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F257A" w14:textId="77777777" w:rsidR="002D26BD" w:rsidRDefault="003F3EE3" w:rsidP="00737ABF">
      <w:pPr>
        <w:spacing w:line="360" w:lineRule="auto"/>
        <w:ind w:left="284"/>
        <w:jc w:val="center"/>
        <w:rPr>
          <w:rFonts w:eastAsia="Arial Unicode MS" w:cs="Calibri"/>
          <w:b/>
          <w:szCs w:val="20"/>
          <w:lang w:val="es-MX"/>
        </w:rPr>
      </w:pPr>
      <w:r w:rsidRPr="00596FF7">
        <w:rPr>
          <w:rFonts w:cs="Arial"/>
          <w:b/>
        </w:rPr>
        <w:t xml:space="preserve">ADQUISICION SISMICA 2D Y PROCESAMIENTO AREA </w:t>
      </w:r>
      <w:r w:rsidR="002D26BD">
        <w:rPr>
          <w:rFonts w:eastAsia="Arial Unicode MS" w:cs="Calibri"/>
          <w:b/>
          <w:szCs w:val="20"/>
          <w:lang w:val="es-MX"/>
        </w:rPr>
        <w:t>LA GUARDIA</w:t>
      </w:r>
    </w:p>
    <w:p w14:paraId="3A8E62BF" w14:textId="78ED9687" w:rsidR="00C6169F" w:rsidRPr="00596FF7" w:rsidRDefault="00C6169F" w:rsidP="00737ABF">
      <w:pPr>
        <w:spacing w:line="360" w:lineRule="auto"/>
        <w:ind w:left="284"/>
        <w:jc w:val="center"/>
        <w:rPr>
          <w:rFonts w:cs="Arial"/>
          <w:b/>
        </w:rPr>
      </w:pPr>
      <w:r w:rsidRPr="00596FF7">
        <w:rPr>
          <w:rFonts w:cs="Arial"/>
          <w:b/>
        </w:rPr>
        <w:t>ANEXO A - RIESGOS ESPECIALES.</w:t>
      </w:r>
    </w:p>
    <w:p w14:paraId="0620663E" w14:textId="77777777" w:rsidR="00634494" w:rsidRPr="006F7651" w:rsidRDefault="00634494" w:rsidP="00634494">
      <w:pPr>
        <w:spacing w:line="360" w:lineRule="auto"/>
        <w:ind w:left="284"/>
        <w:jc w:val="left"/>
        <w:rPr>
          <w:rFonts w:cs="Arial"/>
          <w:b/>
        </w:rPr>
      </w:pPr>
      <w:r w:rsidRPr="006F7651">
        <w:rPr>
          <w:rFonts w:cs="Arial"/>
          <w:b/>
        </w:rPr>
        <w:t>ANEXO A - RIESGOS ESPECIALES.</w:t>
      </w:r>
    </w:p>
    <w:p w14:paraId="23FF1D4F" w14:textId="77777777" w:rsidR="00634494" w:rsidRPr="006F7651" w:rsidRDefault="00634494" w:rsidP="00634494">
      <w:pPr>
        <w:spacing w:line="360" w:lineRule="auto"/>
        <w:ind w:left="284"/>
        <w:jc w:val="left"/>
        <w:rPr>
          <w:rFonts w:cs="Arial"/>
          <w:b/>
        </w:rPr>
      </w:pPr>
      <w:r>
        <w:rPr>
          <w:rFonts w:cs="Arial"/>
          <w:b/>
        </w:rPr>
        <w:t>ANEXO B -</w:t>
      </w:r>
      <w:r w:rsidRPr="006F7651">
        <w:rPr>
          <w:rFonts w:cs="Arial"/>
          <w:b/>
        </w:rPr>
        <w:t xml:space="preserve"> ESPECIFICACI</w:t>
      </w:r>
      <w:r>
        <w:rPr>
          <w:rFonts w:cs="Arial"/>
          <w:b/>
        </w:rPr>
        <w:t>ONES</w:t>
      </w:r>
      <w:r w:rsidRPr="006F7651">
        <w:rPr>
          <w:rFonts w:cs="Arial"/>
          <w:b/>
        </w:rPr>
        <w:t xml:space="preserve"> DE LA ADQUISICIÓN SÍSMICA.</w:t>
      </w:r>
    </w:p>
    <w:p w14:paraId="0D142FCD" w14:textId="77777777" w:rsidR="00634494" w:rsidRPr="006F7651" w:rsidRDefault="00634494" w:rsidP="00634494">
      <w:pPr>
        <w:spacing w:line="360" w:lineRule="auto"/>
        <w:ind w:left="284"/>
        <w:jc w:val="left"/>
        <w:rPr>
          <w:rFonts w:cs="Arial"/>
          <w:b/>
        </w:rPr>
      </w:pPr>
      <w:r>
        <w:rPr>
          <w:rFonts w:cs="Arial"/>
          <w:b/>
        </w:rPr>
        <w:t>ANEXO C - ESPECIFICACIONES</w:t>
      </w:r>
      <w:r w:rsidRPr="006F7651">
        <w:rPr>
          <w:rFonts w:cs="Arial"/>
          <w:b/>
        </w:rPr>
        <w:t xml:space="preserve"> DEL PROCESAMIENTO SÍSMICO.</w:t>
      </w:r>
    </w:p>
    <w:p w14:paraId="5A7A859E" w14:textId="77777777" w:rsidR="00634494" w:rsidRPr="006F7651" w:rsidRDefault="00634494" w:rsidP="00634494">
      <w:pPr>
        <w:spacing w:line="360" w:lineRule="auto"/>
        <w:ind w:left="284"/>
        <w:jc w:val="left"/>
        <w:rPr>
          <w:rFonts w:cs="Arial"/>
          <w:b/>
        </w:rPr>
      </w:pPr>
      <w:r>
        <w:rPr>
          <w:rFonts w:cs="Arial"/>
          <w:b/>
        </w:rPr>
        <w:t>ANEXO D - ESPECIFICACIONES</w:t>
      </w:r>
      <w:r w:rsidRPr="006F7651">
        <w:rPr>
          <w:rFonts w:cs="Arial"/>
          <w:b/>
        </w:rPr>
        <w:t xml:space="preserve"> DE LOS SERVICIOS.</w:t>
      </w:r>
    </w:p>
    <w:p w14:paraId="2964D671" w14:textId="77777777" w:rsidR="00634494" w:rsidRPr="006F7651" w:rsidRDefault="00634494" w:rsidP="00634494">
      <w:pPr>
        <w:spacing w:line="360" w:lineRule="auto"/>
        <w:ind w:left="284"/>
        <w:jc w:val="left"/>
        <w:rPr>
          <w:rFonts w:cs="Arial"/>
          <w:b/>
        </w:rPr>
      </w:pPr>
      <w:r>
        <w:rPr>
          <w:rFonts w:cs="Arial"/>
          <w:b/>
        </w:rPr>
        <w:t>ANEXO E</w:t>
      </w:r>
      <w:r w:rsidRPr="006F7651">
        <w:rPr>
          <w:rFonts w:cs="Arial"/>
          <w:b/>
        </w:rPr>
        <w:t xml:space="preserve"> - EQUIPOS DEL PROPONENTE.</w:t>
      </w:r>
    </w:p>
    <w:p w14:paraId="1C8370F0" w14:textId="77777777" w:rsidR="00634494" w:rsidRPr="006F7651" w:rsidRDefault="00634494" w:rsidP="00634494">
      <w:pPr>
        <w:spacing w:line="360" w:lineRule="auto"/>
        <w:ind w:left="284"/>
        <w:jc w:val="left"/>
        <w:rPr>
          <w:rFonts w:cs="Arial"/>
          <w:b/>
        </w:rPr>
      </w:pPr>
      <w:r>
        <w:rPr>
          <w:rFonts w:cs="Arial"/>
          <w:b/>
        </w:rPr>
        <w:t>ANEXO F</w:t>
      </w:r>
      <w:r w:rsidRPr="006F7651">
        <w:rPr>
          <w:rFonts w:cs="Arial"/>
          <w:b/>
        </w:rPr>
        <w:t xml:space="preserve"> - EXPERIENCIA DEL PROPONENTE</w:t>
      </w:r>
      <w:r>
        <w:rPr>
          <w:rFonts w:cs="Arial"/>
          <w:b/>
        </w:rPr>
        <w:t xml:space="preserve"> Y PERSONAL CLAVE</w:t>
      </w:r>
    </w:p>
    <w:p w14:paraId="79907064" w14:textId="77777777" w:rsidR="00634494" w:rsidRPr="006F7651" w:rsidRDefault="00634494" w:rsidP="00634494">
      <w:pPr>
        <w:spacing w:line="360" w:lineRule="auto"/>
        <w:ind w:left="284"/>
        <w:jc w:val="left"/>
        <w:rPr>
          <w:rFonts w:cs="Arial"/>
          <w:b/>
        </w:rPr>
      </w:pPr>
      <w:r>
        <w:rPr>
          <w:rFonts w:cs="Arial"/>
          <w:b/>
        </w:rPr>
        <w:t>ANEXO G - SEGUROS DE LA CONTRATISTA</w:t>
      </w:r>
    </w:p>
    <w:p w14:paraId="353497ED" w14:textId="77777777" w:rsidR="00634494" w:rsidRDefault="00634494" w:rsidP="00634494">
      <w:pPr>
        <w:spacing w:line="360" w:lineRule="auto"/>
        <w:ind w:left="284"/>
        <w:jc w:val="left"/>
        <w:rPr>
          <w:rFonts w:cs="Arial"/>
          <w:b/>
        </w:rPr>
      </w:pPr>
      <w:r>
        <w:rPr>
          <w:rFonts w:cs="Arial"/>
          <w:b/>
        </w:rPr>
        <w:t>ANEXO H</w:t>
      </w:r>
      <w:r w:rsidRPr="006F7651">
        <w:rPr>
          <w:rFonts w:cs="Arial"/>
          <w:b/>
        </w:rPr>
        <w:t xml:space="preserve"> - PRECIOS GLOBALES Y FACTURACIÓN.</w:t>
      </w:r>
    </w:p>
    <w:p w14:paraId="3DB532A5" w14:textId="77777777" w:rsidR="00634494" w:rsidRPr="006F7651" w:rsidRDefault="00634494" w:rsidP="00634494">
      <w:pPr>
        <w:spacing w:line="360" w:lineRule="auto"/>
        <w:ind w:left="284"/>
        <w:jc w:val="left"/>
        <w:rPr>
          <w:rFonts w:cs="Arial"/>
          <w:b/>
        </w:rPr>
      </w:pPr>
      <w:r>
        <w:rPr>
          <w:rFonts w:cs="Arial"/>
          <w:b/>
        </w:rPr>
        <w:t>ANEXO I</w:t>
      </w:r>
      <w:r w:rsidRPr="006F7651">
        <w:rPr>
          <w:rFonts w:cs="Arial"/>
          <w:b/>
        </w:rPr>
        <w:t xml:space="preserve"> </w:t>
      </w:r>
      <w:r>
        <w:rPr>
          <w:rFonts w:cs="Arial"/>
          <w:b/>
        </w:rPr>
        <w:t>–</w:t>
      </w:r>
      <w:r w:rsidRPr="006F7651">
        <w:rPr>
          <w:rFonts w:cs="Arial"/>
          <w:b/>
        </w:rPr>
        <w:t xml:space="preserve"> </w:t>
      </w:r>
      <w:r>
        <w:rPr>
          <w:rFonts w:cs="Arial"/>
          <w:b/>
        </w:rPr>
        <w:t>GARANTÍAS FINANCIERAS</w:t>
      </w:r>
    </w:p>
    <w:p w14:paraId="6B64ABB8" w14:textId="77777777" w:rsidR="00634494" w:rsidRPr="006F7651" w:rsidRDefault="00634494" w:rsidP="00634494">
      <w:pPr>
        <w:spacing w:line="360" w:lineRule="auto"/>
        <w:ind w:left="284"/>
        <w:jc w:val="left"/>
        <w:rPr>
          <w:rFonts w:cs="Arial"/>
          <w:b/>
        </w:rPr>
      </w:pPr>
      <w:r>
        <w:rPr>
          <w:rFonts w:cs="Arial"/>
          <w:b/>
        </w:rPr>
        <w:t>ANEXO J</w:t>
      </w:r>
      <w:r w:rsidRPr="006F7651">
        <w:rPr>
          <w:rFonts w:cs="Arial"/>
          <w:b/>
        </w:rPr>
        <w:t xml:space="preserve"> - </w:t>
      </w:r>
      <w:r>
        <w:rPr>
          <w:rFonts w:cs="Arial"/>
          <w:b/>
        </w:rPr>
        <w:t xml:space="preserve">DISPOSICIONES DE MEDIO AMBIENTE Y </w:t>
      </w:r>
      <w:r w:rsidRPr="006F7651">
        <w:rPr>
          <w:rFonts w:cs="Arial"/>
          <w:b/>
        </w:rPr>
        <w:t xml:space="preserve"> RELACIONES</w:t>
      </w:r>
      <w:r>
        <w:rPr>
          <w:rFonts w:cs="Arial"/>
          <w:b/>
        </w:rPr>
        <w:t>.</w:t>
      </w:r>
    </w:p>
    <w:p w14:paraId="101CB280" w14:textId="77777777" w:rsidR="00634494" w:rsidRPr="006F7651" w:rsidRDefault="00634494" w:rsidP="00634494">
      <w:pPr>
        <w:spacing w:line="360" w:lineRule="auto"/>
        <w:ind w:left="284"/>
        <w:jc w:val="left"/>
        <w:rPr>
          <w:rFonts w:cs="Arial"/>
          <w:b/>
        </w:rPr>
      </w:pPr>
      <w:r>
        <w:rPr>
          <w:rFonts w:cs="Arial"/>
          <w:b/>
        </w:rPr>
        <w:t>ANEXO K</w:t>
      </w:r>
      <w:r w:rsidRPr="006F7651">
        <w:rPr>
          <w:rFonts w:cs="Arial"/>
          <w:b/>
        </w:rPr>
        <w:t xml:space="preserve"> - ASPECTOS TECNICOS OPERATIVOS DE MEDIO AMBIENTE.</w:t>
      </w:r>
    </w:p>
    <w:p w14:paraId="37F88755" w14:textId="77777777" w:rsidR="00634494" w:rsidRPr="006F7651" w:rsidRDefault="00634494" w:rsidP="00634494">
      <w:pPr>
        <w:spacing w:line="360" w:lineRule="auto"/>
        <w:ind w:left="284"/>
        <w:jc w:val="left"/>
        <w:rPr>
          <w:rFonts w:cs="Arial"/>
          <w:b/>
        </w:rPr>
      </w:pPr>
      <w:r w:rsidRPr="006F7651">
        <w:rPr>
          <w:rFonts w:cs="Arial"/>
          <w:b/>
        </w:rPr>
        <w:t xml:space="preserve">ANEXO </w:t>
      </w:r>
      <w:r>
        <w:rPr>
          <w:rFonts w:cs="Arial"/>
          <w:b/>
        </w:rPr>
        <w:t>L</w:t>
      </w:r>
      <w:r w:rsidRPr="006F7651">
        <w:rPr>
          <w:rFonts w:cs="Arial"/>
          <w:b/>
        </w:rPr>
        <w:t xml:space="preserve"> - ASPECTOS OPERATIVOS DE RELACIONAMIENTO COMUNITARIO.</w:t>
      </w:r>
    </w:p>
    <w:p w14:paraId="546C8F82" w14:textId="77777777" w:rsidR="00634494" w:rsidRDefault="00634494" w:rsidP="00634494">
      <w:pPr>
        <w:spacing w:line="360" w:lineRule="auto"/>
        <w:ind w:left="284"/>
        <w:jc w:val="left"/>
        <w:rPr>
          <w:rFonts w:cs="Arial"/>
          <w:b/>
        </w:rPr>
      </w:pPr>
      <w:r>
        <w:rPr>
          <w:rFonts w:cs="Arial"/>
          <w:b/>
        </w:rPr>
        <w:t>ANEXO M</w:t>
      </w:r>
      <w:r w:rsidRPr="006F7651">
        <w:rPr>
          <w:rFonts w:cs="Arial"/>
          <w:b/>
        </w:rPr>
        <w:t xml:space="preserve"> - ASPECTOS OPERATIVOS DE SEGURIDAD Y SALUD OCUPACIONAL.</w:t>
      </w:r>
    </w:p>
    <w:p w14:paraId="31C42106" w14:textId="0CDF2DD1" w:rsidR="00C6169F" w:rsidRPr="00596FF7" w:rsidRDefault="00C6169F" w:rsidP="007F1697">
      <w:pPr>
        <w:spacing w:line="360" w:lineRule="auto"/>
        <w:ind w:left="284"/>
        <w:jc w:val="left"/>
        <w:rPr>
          <w:rFonts w:cs="Arial"/>
          <w:b/>
        </w:rPr>
      </w:pPr>
      <w:r w:rsidRPr="00596FF7">
        <w:rPr>
          <w:rFonts w:cs="Arial"/>
          <w:b/>
        </w:rPr>
        <w:t xml:space="preserve"> </w:t>
      </w:r>
    </w:p>
    <w:p w14:paraId="07791E33" w14:textId="77777777" w:rsidR="008C4022" w:rsidRPr="00596FF7" w:rsidRDefault="008C4022" w:rsidP="007F1697">
      <w:pPr>
        <w:spacing w:line="360" w:lineRule="auto"/>
        <w:ind w:left="284"/>
        <w:jc w:val="left"/>
        <w:rPr>
          <w:rFonts w:cs="Arial"/>
          <w:b/>
        </w:rPr>
      </w:pPr>
    </w:p>
    <w:p w14:paraId="4C88322A" w14:textId="77777777" w:rsidR="008C4022" w:rsidRPr="00596FF7" w:rsidRDefault="008C4022" w:rsidP="007F1697">
      <w:pPr>
        <w:spacing w:line="360" w:lineRule="auto"/>
        <w:ind w:left="284"/>
        <w:jc w:val="left"/>
        <w:rPr>
          <w:rFonts w:cs="Arial"/>
          <w:b/>
        </w:rPr>
      </w:pPr>
    </w:p>
    <w:p w14:paraId="1FF95279" w14:textId="77777777" w:rsidR="008C4022" w:rsidRPr="00596FF7" w:rsidRDefault="008C4022" w:rsidP="007F1697">
      <w:pPr>
        <w:spacing w:line="360" w:lineRule="auto"/>
        <w:ind w:left="284"/>
        <w:jc w:val="left"/>
        <w:rPr>
          <w:rFonts w:cs="Arial"/>
          <w:b/>
        </w:rPr>
      </w:pPr>
    </w:p>
    <w:p w14:paraId="3ADD9DEF" w14:textId="77777777" w:rsidR="008C4022" w:rsidRPr="00596FF7" w:rsidRDefault="008C4022" w:rsidP="007F1697">
      <w:pPr>
        <w:spacing w:line="360" w:lineRule="auto"/>
        <w:ind w:left="284"/>
        <w:jc w:val="left"/>
        <w:rPr>
          <w:rFonts w:cs="Arial"/>
          <w:b/>
        </w:rPr>
      </w:pPr>
    </w:p>
    <w:p w14:paraId="4C33A617" w14:textId="77777777" w:rsidR="00C6169F" w:rsidRPr="00596FF7" w:rsidRDefault="00C6169F" w:rsidP="00C6169F"/>
    <w:p w14:paraId="7477A20F" w14:textId="77777777" w:rsidR="00C6169F" w:rsidRPr="00596FF7" w:rsidRDefault="00C6169F" w:rsidP="00C6169F"/>
    <w:p w14:paraId="2C911442" w14:textId="77777777" w:rsidR="00C6169F" w:rsidRPr="00596FF7" w:rsidRDefault="00C6169F" w:rsidP="00C6169F"/>
    <w:p w14:paraId="54C2F6BA" w14:textId="77777777" w:rsidR="00C6169F" w:rsidRPr="00596FF7" w:rsidRDefault="00C6169F" w:rsidP="00C6169F"/>
    <w:sdt>
      <w:sdtPr>
        <w:rPr>
          <w:rFonts w:ascii="Bookman Old Style" w:eastAsiaTheme="minorHAnsi" w:hAnsi="Bookman Old Style" w:cstheme="minorBidi"/>
          <w:color w:val="auto"/>
          <w:sz w:val="20"/>
          <w:szCs w:val="20"/>
          <w:lang w:val="es-ES" w:eastAsia="en-US"/>
        </w:rPr>
        <w:id w:val="1350215812"/>
        <w:docPartObj>
          <w:docPartGallery w:val="Table of Contents"/>
          <w:docPartUnique/>
        </w:docPartObj>
      </w:sdtPr>
      <w:sdtEndPr>
        <w:rPr>
          <w:b/>
          <w:bCs/>
        </w:rPr>
      </w:sdtEndPr>
      <w:sdtContent>
        <w:p w14:paraId="212E46A9" w14:textId="77777777" w:rsidR="005E5A4C" w:rsidRPr="00596FF7" w:rsidRDefault="0078168F">
          <w:pPr>
            <w:pStyle w:val="TtulodeTDC"/>
            <w:rPr>
              <w:rFonts w:ascii="Bookman Old Style" w:hAnsi="Bookman Old Style"/>
              <w:b/>
              <w:color w:val="auto"/>
              <w:sz w:val="22"/>
              <w:szCs w:val="22"/>
            </w:rPr>
          </w:pPr>
          <w:r w:rsidRPr="00596FF7">
            <w:rPr>
              <w:rFonts w:ascii="Bookman Old Style" w:hAnsi="Bookman Old Style"/>
              <w:b/>
              <w:color w:val="auto"/>
              <w:sz w:val="22"/>
              <w:szCs w:val="22"/>
              <w:lang w:val="es-ES"/>
            </w:rPr>
            <w:t>ÍNDICE</w:t>
          </w:r>
        </w:p>
        <w:p w14:paraId="2009B5C5" w14:textId="77777777" w:rsidR="00EC5612" w:rsidRDefault="005E5A4C">
          <w:pPr>
            <w:pStyle w:val="TDC1"/>
            <w:rPr>
              <w:rFonts w:asciiTheme="minorHAnsi" w:eastAsiaTheme="minorEastAsia" w:hAnsiTheme="minorHAnsi" w:cstheme="minorBidi"/>
              <w:b w:val="0"/>
              <w:bCs w:val="0"/>
              <w:caps w:val="0"/>
              <w:noProof/>
              <w:sz w:val="22"/>
              <w:szCs w:val="22"/>
              <w:lang w:val="es-BO" w:eastAsia="es-BO"/>
            </w:rPr>
          </w:pPr>
          <w:r w:rsidRPr="00596FF7">
            <w:rPr>
              <w:rFonts w:ascii="Bookman Old Style" w:hAnsi="Bookman Old Style"/>
            </w:rPr>
            <w:fldChar w:fldCharType="begin"/>
          </w:r>
          <w:r w:rsidRPr="00596FF7">
            <w:rPr>
              <w:rFonts w:ascii="Bookman Old Style" w:hAnsi="Bookman Old Style"/>
            </w:rPr>
            <w:instrText xml:space="preserve"> TOC \o "1-3" \h \z \u </w:instrText>
          </w:r>
          <w:r w:rsidRPr="00596FF7">
            <w:rPr>
              <w:rFonts w:ascii="Bookman Old Style" w:hAnsi="Bookman Old Style"/>
            </w:rPr>
            <w:fldChar w:fldCharType="separate"/>
          </w:r>
          <w:hyperlink w:anchor="_Toc463535970" w:history="1">
            <w:r w:rsidR="00EC5612" w:rsidRPr="004E5CD0">
              <w:rPr>
                <w:rStyle w:val="Hipervnculo"/>
                <w:rFonts w:ascii="Bookman Old Style" w:hAnsi="Bookman Old Style"/>
                <w:noProof/>
              </w:rPr>
              <w:t>ANEXO A - RIESGOS ESPECIALES.</w:t>
            </w:r>
            <w:r w:rsidR="00EC5612">
              <w:rPr>
                <w:noProof/>
                <w:webHidden/>
              </w:rPr>
              <w:tab/>
            </w:r>
            <w:r w:rsidR="00EC5612">
              <w:rPr>
                <w:noProof/>
                <w:webHidden/>
              </w:rPr>
              <w:fldChar w:fldCharType="begin"/>
            </w:r>
            <w:r w:rsidR="00EC5612">
              <w:rPr>
                <w:noProof/>
                <w:webHidden/>
              </w:rPr>
              <w:instrText xml:space="preserve"> PAGEREF _Toc463535970 \h </w:instrText>
            </w:r>
            <w:r w:rsidR="00EC5612">
              <w:rPr>
                <w:noProof/>
                <w:webHidden/>
              </w:rPr>
            </w:r>
            <w:r w:rsidR="00EC5612">
              <w:rPr>
                <w:noProof/>
                <w:webHidden/>
              </w:rPr>
              <w:fldChar w:fldCharType="separate"/>
            </w:r>
            <w:r w:rsidR="00FE6BA2">
              <w:rPr>
                <w:noProof/>
                <w:webHidden/>
              </w:rPr>
              <w:t>5</w:t>
            </w:r>
            <w:r w:rsidR="00EC5612">
              <w:rPr>
                <w:noProof/>
                <w:webHidden/>
              </w:rPr>
              <w:fldChar w:fldCharType="end"/>
            </w:r>
          </w:hyperlink>
        </w:p>
        <w:p w14:paraId="2F8F1AB6"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5971" w:history="1">
            <w:r w:rsidR="00EC5612" w:rsidRPr="004E5CD0">
              <w:rPr>
                <w:rStyle w:val="Hipervnculo"/>
                <w:rFonts w:ascii="Bookman Old Style" w:eastAsia="Calibri" w:hAnsi="Bookman Old Style"/>
                <w:noProof/>
              </w:rPr>
              <w:t xml:space="preserve">ANEXO B - </w:t>
            </w:r>
            <w:r w:rsidR="00EC5612" w:rsidRPr="004E5CD0">
              <w:rPr>
                <w:rStyle w:val="Hipervnculo"/>
                <w:rFonts w:ascii="Bookman Old Style" w:hAnsi="Bookman Old Style"/>
                <w:noProof/>
              </w:rPr>
              <w:t>ESPECIFICACIONES DE LA ADQUISICIÓN SÍSMICA.</w:t>
            </w:r>
            <w:r w:rsidR="00EC5612">
              <w:rPr>
                <w:noProof/>
                <w:webHidden/>
              </w:rPr>
              <w:tab/>
            </w:r>
            <w:r w:rsidR="00EC5612">
              <w:rPr>
                <w:noProof/>
                <w:webHidden/>
              </w:rPr>
              <w:fldChar w:fldCharType="begin"/>
            </w:r>
            <w:r w:rsidR="00EC5612">
              <w:rPr>
                <w:noProof/>
                <w:webHidden/>
              </w:rPr>
              <w:instrText xml:space="preserve"> PAGEREF _Toc463535971 \h </w:instrText>
            </w:r>
            <w:r w:rsidR="00EC5612">
              <w:rPr>
                <w:noProof/>
                <w:webHidden/>
              </w:rPr>
            </w:r>
            <w:r w:rsidR="00EC5612">
              <w:rPr>
                <w:noProof/>
                <w:webHidden/>
              </w:rPr>
              <w:fldChar w:fldCharType="separate"/>
            </w:r>
            <w:r w:rsidR="00FE6BA2">
              <w:rPr>
                <w:noProof/>
                <w:webHidden/>
              </w:rPr>
              <w:t>7</w:t>
            </w:r>
            <w:r w:rsidR="00EC5612">
              <w:rPr>
                <w:noProof/>
                <w:webHidden/>
              </w:rPr>
              <w:fldChar w:fldCharType="end"/>
            </w:r>
          </w:hyperlink>
        </w:p>
        <w:p w14:paraId="20009149"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72" w:history="1">
            <w:r w:rsidR="00EC5612" w:rsidRPr="004E5CD0">
              <w:rPr>
                <w:rStyle w:val="Hipervnculo"/>
                <w:noProof/>
              </w:rPr>
              <w:t>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PROGRAMA SÍSMICO 2D.</w:t>
            </w:r>
            <w:r w:rsidR="00EC5612">
              <w:rPr>
                <w:noProof/>
                <w:webHidden/>
              </w:rPr>
              <w:tab/>
            </w:r>
            <w:r w:rsidR="00EC5612">
              <w:rPr>
                <w:noProof/>
                <w:webHidden/>
              </w:rPr>
              <w:fldChar w:fldCharType="begin"/>
            </w:r>
            <w:r w:rsidR="00EC5612">
              <w:rPr>
                <w:noProof/>
                <w:webHidden/>
              </w:rPr>
              <w:instrText xml:space="preserve"> PAGEREF _Toc463535972 \h </w:instrText>
            </w:r>
            <w:r w:rsidR="00EC5612">
              <w:rPr>
                <w:noProof/>
                <w:webHidden/>
              </w:rPr>
            </w:r>
            <w:r w:rsidR="00EC5612">
              <w:rPr>
                <w:noProof/>
                <w:webHidden/>
              </w:rPr>
              <w:fldChar w:fldCharType="separate"/>
            </w:r>
            <w:r w:rsidR="00FE6BA2">
              <w:rPr>
                <w:noProof/>
                <w:webHidden/>
              </w:rPr>
              <w:t>7</w:t>
            </w:r>
            <w:r w:rsidR="00EC5612">
              <w:rPr>
                <w:noProof/>
                <w:webHidden/>
              </w:rPr>
              <w:fldChar w:fldCharType="end"/>
            </w:r>
          </w:hyperlink>
        </w:p>
        <w:p w14:paraId="50D256D7"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5973" w:history="1">
            <w:r w:rsidR="00EC5612" w:rsidRPr="004E5CD0">
              <w:rPr>
                <w:rStyle w:val="Hipervnculo"/>
                <w:noProof/>
              </w:rPr>
              <w:t>1.1.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noProof/>
              </w:rPr>
              <w:t>FUENTE DE ENERGÍA.</w:t>
            </w:r>
            <w:r w:rsidR="00EC5612">
              <w:rPr>
                <w:noProof/>
                <w:webHidden/>
              </w:rPr>
              <w:tab/>
            </w:r>
            <w:r w:rsidR="00EC5612">
              <w:rPr>
                <w:noProof/>
                <w:webHidden/>
              </w:rPr>
              <w:fldChar w:fldCharType="begin"/>
            </w:r>
            <w:r w:rsidR="00EC5612">
              <w:rPr>
                <w:noProof/>
                <w:webHidden/>
              </w:rPr>
              <w:instrText xml:space="preserve"> PAGEREF _Toc463535973 \h </w:instrText>
            </w:r>
            <w:r w:rsidR="00EC5612">
              <w:rPr>
                <w:noProof/>
                <w:webHidden/>
              </w:rPr>
            </w:r>
            <w:r w:rsidR="00EC5612">
              <w:rPr>
                <w:noProof/>
                <w:webHidden/>
              </w:rPr>
              <w:fldChar w:fldCharType="separate"/>
            </w:r>
            <w:r w:rsidR="00FE6BA2">
              <w:rPr>
                <w:noProof/>
                <w:webHidden/>
              </w:rPr>
              <w:t>8</w:t>
            </w:r>
            <w:r w:rsidR="00EC5612">
              <w:rPr>
                <w:noProof/>
                <w:webHidden/>
              </w:rPr>
              <w:fldChar w:fldCharType="end"/>
            </w:r>
          </w:hyperlink>
        </w:p>
        <w:p w14:paraId="305A4E39"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5974" w:history="1">
            <w:r w:rsidR="00EC5612" w:rsidRPr="004E5CD0">
              <w:rPr>
                <w:rStyle w:val="Hipervnculo"/>
                <w:noProof/>
              </w:rPr>
              <w:t>1.2.</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noProof/>
              </w:rPr>
              <w:t>PARÁMETROS DE PERFORACIÓN.</w:t>
            </w:r>
            <w:r w:rsidR="00EC5612">
              <w:rPr>
                <w:noProof/>
                <w:webHidden/>
              </w:rPr>
              <w:tab/>
            </w:r>
            <w:r w:rsidR="00EC5612">
              <w:rPr>
                <w:noProof/>
                <w:webHidden/>
              </w:rPr>
              <w:fldChar w:fldCharType="begin"/>
            </w:r>
            <w:r w:rsidR="00EC5612">
              <w:rPr>
                <w:noProof/>
                <w:webHidden/>
              </w:rPr>
              <w:instrText xml:space="preserve"> PAGEREF _Toc463535974 \h </w:instrText>
            </w:r>
            <w:r w:rsidR="00EC5612">
              <w:rPr>
                <w:noProof/>
                <w:webHidden/>
              </w:rPr>
            </w:r>
            <w:r w:rsidR="00EC5612">
              <w:rPr>
                <w:noProof/>
                <w:webHidden/>
              </w:rPr>
              <w:fldChar w:fldCharType="separate"/>
            </w:r>
            <w:r w:rsidR="00FE6BA2">
              <w:rPr>
                <w:noProof/>
                <w:webHidden/>
              </w:rPr>
              <w:t>8</w:t>
            </w:r>
            <w:r w:rsidR="00EC5612">
              <w:rPr>
                <w:noProof/>
                <w:webHidden/>
              </w:rPr>
              <w:fldChar w:fldCharType="end"/>
            </w:r>
          </w:hyperlink>
        </w:p>
        <w:p w14:paraId="1377AB90"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5975" w:history="1">
            <w:r w:rsidR="00EC5612" w:rsidRPr="004E5CD0">
              <w:rPr>
                <w:rStyle w:val="Hipervnculo"/>
                <w:noProof/>
              </w:rPr>
              <w:t>1.3.</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noProof/>
              </w:rPr>
              <w:t>PARÁMETROS DE REGISTRO Y ESPECIFICACIONES DEL EQUIPO.</w:t>
            </w:r>
            <w:r w:rsidR="00EC5612">
              <w:rPr>
                <w:noProof/>
                <w:webHidden/>
              </w:rPr>
              <w:tab/>
            </w:r>
            <w:r w:rsidR="00EC5612">
              <w:rPr>
                <w:noProof/>
                <w:webHidden/>
              </w:rPr>
              <w:fldChar w:fldCharType="begin"/>
            </w:r>
            <w:r w:rsidR="00EC5612">
              <w:rPr>
                <w:noProof/>
                <w:webHidden/>
              </w:rPr>
              <w:instrText xml:space="preserve"> PAGEREF _Toc463535975 \h </w:instrText>
            </w:r>
            <w:r w:rsidR="00EC5612">
              <w:rPr>
                <w:noProof/>
                <w:webHidden/>
              </w:rPr>
            </w:r>
            <w:r w:rsidR="00EC5612">
              <w:rPr>
                <w:noProof/>
                <w:webHidden/>
              </w:rPr>
              <w:fldChar w:fldCharType="separate"/>
            </w:r>
            <w:r w:rsidR="00FE6BA2">
              <w:rPr>
                <w:noProof/>
                <w:webHidden/>
              </w:rPr>
              <w:t>10</w:t>
            </w:r>
            <w:r w:rsidR="00EC5612">
              <w:rPr>
                <w:noProof/>
                <w:webHidden/>
              </w:rPr>
              <w:fldChar w:fldCharType="end"/>
            </w:r>
          </w:hyperlink>
        </w:p>
        <w:p w14:paraId="70FD7865"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76" w:history="1">
            <w:r w:rsidR="00EC5612" w:rsidRPr="004E5CD0">
              <w:rPr>
                <w:rStyle w:val="Hipervnculo"/>
                <w:noProof/>
              </w:rPr>
              <w:t>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PARÁMETROS DE DROMOCRONA VERTICAL (UP-HOLE).</w:t>
            </w:r>
            <w:r w:rsidR="00EC5612">
              <w:rPr>
                <w:noProof/>
                <w:webHidden/>
              </w:rPr>
              <w:tab/>
            </w:r>
            <w:r w:rsidR="00EC5612">
              <w:rPr>
                <w:noProof/>
                <w:webHidden/>
              </w:rPr>
              <w:fldChar w:fldCharType="begin"/>
            </w:r>
            <w:r w:rsidR="00EC5612">
              <w:rPr>
                <w:noProof/>
                <w:webHidden/>
              </w:rPr>
              <w:instrText xml:space="preserve"> PAGEREF _Toc463535976 \h </w:instrText>
            </w:r>
            <w:r w:rsidR="00EC5612">
              <w:rPr>
                <w:noProof/>
                <w:webHidden/>
              </w:rPr>
            </w:r>
            <w:r w:rsidR="00EC5612">
              <w:rPr>
                <w:noProof/>
                <w:webHidden/>
              </w:rPr>
              <w:fldChar w:fldCharType="separate"/>
            </w:r>
            <w:r w:rsidR="00FE6BA2">
              <w:rPr>
                <w:noProof/>
                <w:webHidden/>
              </w:rPr>
              <w:t>10</w:t>
            </w:r>
            <w:r w:rsidR="00EC5612">
              <w:rPr>
                <w:noProof/>
                <w:webHidden/>
              </w:rPr>
              <w:fldChar w:fldCharType="end"/>
            </w:r>
          </w:hyperlink>
        </w:p>
        <w:p w14:paraId="4700A6AA"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77" w:history="1">
            <w:r w:rsidR="00EC5612" w:rsidRPr="004E5CD0">
              <w:rPr>
                <w:rStyle w:val="Hipervnculo"/>
                <w:noProof/>
              </w:rPr>
              <w:t>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DISTANCIAS DE SEGURIDAD.</w:t>
            </w:r>
            <w:r w:rsidR="00EC5612">
              <w:rPr>
                <w:noProof/>
                <w:webHidden/>
              </w:rPr>
              <w:tab/>
            </w:r>
            <w:r w:rsidR="00EC5612">
              <w:rPr>
                <w:noProof/>
                <w:webHidden/>
              </w:rPr>
              <w:fldChar w:fldCharType="begin"/>
            </w:r>
            <w:r w:rsidR="00EC5612">
              <w:rPr>
                <w:noProof/>
                <w:webHidden/>
              </w:rPr>
              <w:instrText xml:space="preserve"> PAGEREF _Toc463535977 \h </w:instrText>
            </w:r>
            <w:r w:rsidR="00EC5612">
              <w:rPr>
                <w:noProof/>
                <w:webHidden/>
              </w:rPr>
            </w:r>
            <w:r w:rsidR="00EC5612">
              <w:rPr>
                <w:noProof/>
                <w:webHidden/>
              </w:rPr>
              <w:fldChar w:fldCharType="separate"/>
            </w:r>
            <w:r w:rsidR="00FE6BA2">
              <w:rPr>
                <w:noProof/>
                <w:webHidden/>
              </w:rPr>
              <w:t>11</w:t>
            </w:r>
            <w:r w:rsidR="00EC5612">
              <w:rPr>
                <w:noProof/>
                <w:webHidden/>
              </w:rPr>
              <w:fldChar w:fldCharType="end"/>
            </w:r>
          </w:hyperlink>
        </w:p>
        <w:p w14:paraId="7F0697DA"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78" w:history="1">
            <w:r w:rsidR="00EC5612" w:rsidRPr="004E5CD0">
              <w:rPr>
                <w:rStyle w:val="Hipervnculo"/>
                <w:rFonts w:eastAsiaTheme="majorEastAsia" w:cstheme="majorBidi"/>
                <w:b/>
                <w:noProof/>
              </w:rPr>
              <w:t>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EXPLOSIVOS.</w:t>
            </w:r>
            <w:r w:rsidR="00EC5612">
              <w:rPr>
                <w:noProof/>
                <w:webHidden/>
              </w:rPr>
              <w:tab/>
            </w:r>
            <w:r w:rsidR="00EC5612">
              <w:rPr>
                <w:noProof/>
                <w:webHidden/>
              </w:rPr>
              <w:fldChar w:fldCharType="begin"/>
            </w:r>
            <w:r w:rsidR="00EC5612">
              <w:rPr>
                <w:noProof/>
                <w:webHidden/>
              </w:rPr>
              <w:instrText xml:space="preserve"> PAGEREF _Toc463535978 \h </w:instrText>
            </w:r>
            <w:r w:rsidR="00EC5612">
              <w:rPr>
                <w:noProof/>
                <w:webHidden/>
              </w:rPr>
            </w:r>
            <w:r w:rsidR="00EC5612">
              <w:rPr>
                <w:noProof/>
                <w:webHidden/>
              </w:rPr>
              <w:fldChar w:fldCharType="separate"/>
            </w:r>
            <w:r w:rsidR="00FE6BA2">
              <w:rPr>
                <w:noProof/>
                <w:webHidden/>
              </w:rPr>
              <w:t>12</w:t>
            </w:r>
            <w:r w:rsidR="00EC5612">
              <w:rPr>
                <w:noProof/>
                <w:webHidden/>
              </w:rPr>
              <w:fldChar w:fldCharType="end"/>
            </w:r>
          </w:hyperlink>
        </w:p>
        <w:p w14:paraId="3AFC8D11"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79" w:history="1">
            <w:r w:rsidR="00EC5612" w:rsidRPr="004E5CD0">
              <w:rPr>
                <w:rStyle w:val="Hipervnculo"/>
                <w:rFonts w:eastAsiaTheme="majorEastAsia" w:cstheme="majorBidi"/>
                <w:b/>
                <w:noProof/>
              </w:rPr>
              <w:t>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REPORTES.</w:t>
            </w:r>
            <w:r w:rsidR="00EC5612">
              <w:rPr>
                <w:noProof/>
                <w:webHidden/>
              </w:rPr>
              <w:tab/>
            </w:r>
            <w:r w:rsidR="00EC5612">
              <w:rPr>
                <w:noProof/>
                <w:webHidden/>
              </w:rPr>
              <w:fldChar w:fldCharType="begin"/>
            </w:r>
            <w:r w:rsidR="00EC5612">
              <w:rPr>
                <w:noProof/>
                <w:webHidden/>
              </w:rPr>
              <w:instrText xml:space="preserve"> PAGEREF _Toc463535979 \h </w:instrText>
            </w:r>
            <w:r w:rsidR="00EC5612">
              <w:rPr>
                <w:noProof/>
                <w:webHidden/>
              </w:rPr>
            </w:r>
            <w:r w:rsidR="00EC5612">
              <w:rPr>
                <w:noProof/>
                <w:webHidden/>
              </w:rPr>
              <w:fldChar w:fldCharType="separate"/>
            </w:r>
            <w:r w:rsidR="00FE6BA2">
              <w:rPr>
                <w:noProof/>
                <w:webHidden/>
              </w:rPr>
              <w:t>12</w:t>
            </w:r>
            <w:r w:rsidR="00EC5612">
              <w:rPr>
                <w:noProof/>
                <w:webHidden/>
              </w:rPr>
              <w:fldChar w:fldCharType="end"/>
            </w:r>
          </w:hyperlink>
        </w:p>
        <w:p w14:paraId="05BC9D38"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0" w:history="1">
            <w:r w:rsidR="00EC5612" w:rsidRPr="004E5CD0">
              <w:rPr>
                <w:rStyle w:val="Hipervnculo"/>
                <w:rFonts w:eastAsiaTheme="majorEastAsia" w:cstheme="majorBidi"/>
                <w:b/>
                <w:noProof/>
              </w:rPr>
              <w:t>6.</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ASEGURAMIENTO DE LAS COMPETENCIAS Y CAPACITACIÓN.</w:t>
            </w:r>
            <w:r w:rsidR="00EC5612">
              <w:rPr>
                <w:noProof/>
                <w:webHidden/>
              </w:rPr>
              <w:tab/>
            </w:r>
            <w:r w:rsidR="00EC5612">
              <w:rPr>
                <w:noProof/>
                <w:webHidden/>
              </w:rPr>
              <w:fldChar w:fldCharType="begin"/>
            </w:r>
            <w:r w:rsidR="00EC5612">
              <w:rPr>
                <w:noProof/>
                <w:webHidden/>
              </w:rPr>
              <w:instrText xml:space="preserve"> PAGEREF _Toc463535980 \h </w:instrText>
            </w:r>
            <w:r w:rsidR="00EC5612">
              <w:rPr>
                <w:noProof/>
                <w:webHidden/>
              </w:rPr>
            </w:r>
            <w:r w:rsidR="00EC5612">
              <w:rPr>
                <w:noProof/>
                <w:webHidden/>
              </w:rPr>
              <w:fldChar w:fldCharType="separate"/>
            </w:r>
            <w:r w:rsidR="00FE6BA2">
              <w:rPr>
                <w:noProof/>
                <w:webHidden/>
              </w:rPr>
              <w:t>12</w:t>
            </w:r>
            <w:r w:rsidR="00EC5612">
              <w:rPr>
                <w:noProof/>
                <w:webHidden/>
              </w:rPr>
              <w:fldChar w:fldCharType="end"/>
            </w:r>
          </w:hyperlink>
        </w:p>
        <w:p w14:paraId="2FE8313B"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1" w:history="1">
            <w:r w:rsidR="00EC5612" w:rsidRPr="004E5CD0">
              <w:rPr>
                <w:rStyle w:val="Hipervnculo"/>
                <w:rFonts w:eastAsiaTheme="majorEastAsia" w:cstheme="majorBidi"/>
                <w:b/>
                <w:noProof/>
              </w:rPr>
              <w:t>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RECURSOS HUMANOS.</w:t>
            </w:r>
            <w:r w:rsidR="00EC5612">
              <w:rPr>
                <w:noProof/>
                <w:webHidden/>
              </w:rPr>
              <w:tab/>
            </w:r>
            <w:r w:rsidR="00EC5612">
              <w:rPr>
                <w:noProof/>
                <w:webHidden/>
              </w:rPr>
              <w:fldChar w:fldCharType="begin"/>
            </w:r>
            <w:r w:rsidR="00EC5612">
              <w:rPr>
                <w:noProof/>
                <w:webHidden/>
              </w:rPr>
              <w:instrText xml:space="preserve"> PAGEREF _Toc463535981 \h </w:instrText>
            </w:r>
            <w:r w:rsidR="00EC5612">
              <w:rPr>
                <w:noProof/>
                <w:webHidden/>
              </w:rPr>
            </w:r>
            <w:r w:rsidR="00EC5612">
              <w:rPr>
                <w:noProof/>
                <w:webHidden/>
              </w:rPr>
              <w:fldChar w:fldCharType="separate"/>
            </w:r>
            <w:r w:rsidR="00FE6BA2">
              <w:rPr>
                <w:noProof/>
                <w:webHidden/>
              </w:rPr>
              <w:t>13</w:t>
            </w:r>
            <w:r w:rsidR="00EC5612">
              <w:rPr>
                <w:noProof/>
                <w:webHidden/>
              </w:rPr>
              <w:fldChar w:fldCharType="end"/>
            </w:r>
          </w:hyperlink>
        </w:p>
        <w:p w14:paraId="79B56DA3"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2" w:history="1">
            <w:r w:rsidR="00EC5612" w:rsidRPr="004E5CD0">
              <w:rPr>
                <w:rStyle w:val="Hipervnculo"/>
                <w:rFonts w:eastAsiaTheme="majorEastAsia" w:cstheme="majorBidi"/>
                <w:b/>
                <w:noProof/>
              </w:rPr>
              <w:t>8.</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GARANTÍA DE CALIDAD.</w:t>
            </w:r>
            <w:r w:rsidR="00EC5612">
              <w:rPr>
                <w:noProof/>
                <w:webHidden/>
              </w:rPr>
              <w:tab/>
            </w:r>
            <w:r w:rsidR="00EC5612">
              <w:rPr>
                <w:noProof/>
                <w:webHidden/>
              </w:rPr>
              <w:fldChar w:fldCharType="begin"/>
            </w:r>
            <w:r w:rsidR="00EC5612">
              <w:rPr>
                <w:noProof/>
                <w:webHidden/>
              </w:rPr>
              <w:instrText xml:space="preserve"> PAGEREF _Toc463535982 \h </w:instrText>
            </w:r>
            <w:r w:rsidR="00EC5612">
              <w:rPr>
                <w:noProof/>
                <w:webHidden/>
              </w:rPr>
            </w:r>
            <w:r w:rsidR="00EC5612">
              <w:rPr>
                <w:noProof/>
                <w:webHidden/>
              </w:rPr>
              <w:fldChar w:fldCharType="separate"/>
            </w:r>
            <w:r w:rsidR="00FE6BA2">
              <w:rPr>
                <w:noProof/>
                <w:webHidden/>
              </w:rPr>
              <w:t>13</w:t>
            </w:r>
            <w:r w:rsidR="00EC5612">
              <w:rPr>
                <w:noProof/>
                <w:webHidden/>
              </w:rPr>
              <w:fldChar w:fldCharType="end"/>
            </w:r>
          </w:hyperlink>
        </w:p>
        <w:p w14:paraId="403BF1D0"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3" w:history="1">
            <w:r w:rsidR="00EC5612" w:rsidRPr="004E5CD0">
              <w:rPr>
                <w:rStyle w:val="Hipervnculo"/>
                <w:rFonts w:eastAsiaTheme="majorEastAsia" w:cstheme="majorBidi"/>
                <w:b/>
                <w:noProof/>
              </w:rPr>
              <w:t>9.</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CONTROL DE CALIDAD.</w:t>
            </w:r>
            <w:r w:rsidR="00EC5612">
              <w:rPr>
                <w:noProof/>
                <w:webHidden/>
              </w:rPr>
              <w:tab/>
            </w:r>
            <w:r w:rsidR="00EC5612">
              <w:rPr>
                <w:noProof/>
                <w:webHidden/>
              </w:rPr>
              <w:fldChar w:fldCharType="begin"/>
            </w:r>
            <w:r w:rsidR="00EC5612">
              <w:rPr>
                <w:noProof/>
                <w:webHidden/>
              </w:rPr>
              <w:instrText xml:space="preserve"> PAGEREF _Toc463535983 \h </w:instrText>
            </w:r>
            <w:r w:rsidR="00EC5612">
              <w:rPr>
                <w:noProof/>
                <w:webHidden/>
              </w:rPr>
            </w:r>
            <w:r w:rsidR="00EC5612">
              <w:rPr>
                <w:noProof/>
                <w:webHidden/>
              </w:rPr>
              <w:fldChar w:fldCharType="separate"/>
            </w:r>
            <w:r w:rsidR="00FE6BA2">
              <w:rPr>
                <w:noProof/>
                <w:webHidden/>
              </w:rPr>
              <w:t>14</w:t>
            </w:r>
            <w:r w:rsidR="00EC5612">
              <w:rPr>
                <w:noProof/>
                <w:webHidden/>
              </w:rPr>
              <w:fldChar w:fldCharType="end"/>
            </w:r>
          </w:hyperlink>
        </w:p>
        <w:p w14:paraId="56B88C1B"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4" w:history="1">
            <w:r w:rsidR="00EC5612" w:rsidRPr="004E5CD0">
              <w:rPr>
                <w:rStyle w:val="Hipervnculo"/>
                <w:rFonts w:eastAsiaTheme="majorEastAsia" w:cstheme="majorBidi"/>
                <w:b/>
                <w:noProof/>
              </w:rPr>
              <w:t>10.</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CONTROL PARA LA ADQUISICIÓN DE LOS DATOS DE CAMPO.</w:t>
            </w:r>
            <w:r w:rsidR="00EC5612">
              <w:rPr>
                <w:noProof/>
                <w:webHidden/>
              </w:rPr>
              <w:tab/>
            </w:r>
            <w:r w:rsidR="00EC5612">
              <w:rPr>
                <w:noProof/>
                <w:webHidden/>
              </w:rPr>
              <w:fldChar w:fldCharType="begin"/>
            </w:r>
            <w:r w:rsidR="00EC5612">
              <w:rPr>
                <w:noProof/>
                <w:webHidden/>
              </w:rPr>
              <w:instrText xml:space="preserve"> PAGEREF _Toc463535984 \h </w:instrText>
            </w:r>
            <w:r w:rsidR="00EC5612">
              <w:rPr>
                <w:noProof/>
                <w:webHidden/>
              </w:rPr>
            </w:r>
            <w:r w:rsidR="00EC5612">
              <w:rPr>
                <w:noProof/>
                <w:webHidden/>
              </w:rPr>
              <w:fldChar w:fldCharType="separate"/>
            </w:r>
            <w:r w:rsidR="00FE6BA2">
              <w:rPr>
                <w:noProof/>
                <w:webHidden/>
              </w:rPr>
              <w:t>15</w:t>
            </w:r>
            <w:r w:rsidR="00EC5612">
              <w:rPr>
                <w:noProof/>
                <w:webHidden/>
              </w:rPr>
              <w:fldChar w:fldCharType="end"/>
            </w:r>
          </w:hyperlink>
        </w:p>
        <w:p w14:paraId="00E3D5F5"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5" w:history="1">
            <w:r w:rsidR="00EC5612" w:rsidRPr="004E5CD0">
              <w:rPr>
                <w:rStyle w:val="Hipervnculo"/>
                <w:rFonts w:eastAsiaTheme="majorEastAsia" w:cstheme="majorBidi"/>
                <w:b/>
                <w:noProof/>
              </w:rPr>
              <w:t>11.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METODOLOGIA PARA LA ADQUISICIÓN SÍSMICA.</w:t>
            </w:r>
            <w:r w:rsidR="00EC5612">
              <w:rPr>
                <w:noProof/>
                <w:webHidden/>
              </w:rPr>
              <w:tab/>
            </w:r>
            <w:r w:rsidR="00EC5612">
              <w:rPr>
                <w:noProof/>
                <w:webHidden/>
              </w:rPr>
              <w:fldChar w:fldCharType="begin"/>
            </w:r>
            <w:r w:rsidR="00EC5612">
              <w:rPr>
                <w:noProof/>
                <w:webHidden/>
              </w:rPr>
              <w:instrText xml:space="preserve"> PAGEREF _Toc463535985 \h </w:instrText>
            </w:r>
            <w:r w:rsidR="00EC5612">
              <w:rPr>
                <w:noProof/>
                <w:webHidden/>
              </w:rPr>
            </w:r>
            <w:r w:rsidR="00EC5612">
              <w:rPr>
                <w:noProof/>
                <w:webHidden/>
              </w:rPr>
              <w:fldChar w:fldCharType="separate"/>
            </w:r>
            <w:r w:rsidR="00FE6BA2">
              <w:rPr>
                <w:noProof/>
                <w:webHidden/>
              </w:rPr>
              <w:t>15</w:t>
            </w:r>
            <w:r w:rsidR="00EC5612">
              <w:rPr>
                <w:noProof/>
                <w:webHidden/>
              </w:rPr>
              <w:fldChar w:fldCharType="end"/>
            </w:r>
          </w:hyperlink>
        </w:p>
        <w:p w14:paraId="3F93CBEE"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5986" w:history="1">
            <w:r w:rsidR="00EC5612" w:rsidRPr="004E5CD0">
              <w:rPr>
                <w:rStyle w:val="Hipervnculo"/>
                <w:rFonts w:eastAsiaTheme="majorEastAsia" w:cstheme="majorBidi"/>
                <w:b/>
                <w:noProof/>
              </w:rPr>
              <w:t>12.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TOPOGRAFIA.</w:t>
            </w:r>
            <w:r w:rsidR="00EC5612">
              <w:rPr>
                <w:noProof/>
                <w:webHidden/>
              </w:rPr>
              <w:tab/>
            </w:r>
            <w:r w:rsidR="00EC5612">
              <w:rPr>
                <w:noProof/>
                <w:webHidden/>
              </w:rPr>
              <w:fldChar w:fldCharType="begin"/>
            </w:r>
            <w:r w:rsidR="00EC5612">
              <w:rPr>
                <w:noProof/>
                <w:webHidden/>
              </w:rPr>
              <w:instrText xml:space="preserve"> PAGEREF _Toc463535986 \h </w:instrText>
            </w:r>
            <w:r w:rsidR="00EC5612">
              <w:rPr>
                <w:noProof/>
                <w:webHidden/>
              </w:rPr>
            </w:r>
            <w:r w:rsidR="00EC5612">
              <w:rPr>
                <w:noProof/>
                <w:webHidden/>
              </w:rPr>
              <w:fldChar w:fldCharType="separate"/>
            </w:r>
            <w:r w:rsidR="00FE6BA2">
              <w:rPr>
                <w:noProof/>
                <w:webHidden/>
              </w:rPr>
              <w:t>16</w:t>
            </w:r>
            <w:r w:rsidR="00EC5612">
              <w:rPr>
                <w:noProof/>
                <w:webHidden/>
              </w:rPr>
              <w:fldChar w:fldCharType="end"/>
            </w:r>
          </w:hyperlink>
        </w:p>
        <w:p w14:paraId="24033E95" w14:textId="2ADD0615" w:rsidR="00EC5612" w:rsidRDefault="001A3DEE">
          <w:pPr>
            <w:pStyle w:val="TDC3"/>
            <w:tabs>
              <w:tab w:val="right" w:leader="dot" w:pos="8828"/>
            </w:tabs>
            <w:rPr>
              <w:rFonts w:asciiTheme="minorHAnsi" w:eastAsiaTheme="minorEastAsia" w:hAnsiTheme="minorHAnsi" w:cstheme="minorBidi"/>
              <w:i w:val="0"/>
              <w:iCs w:val="0"/>
              <w:noProof/>
              <w:sz w:val="22"/>
              <w:szCs w:val="22"/>
              <w:lang w:val="es-BO" w:eastAsia="es-BO"/>
            </w:rPr>
          </w:pPr>
          <w:hyperlink w:anchor="_Toc463535987" w:history="1">
            <w:r w:rsidR="00F23A4B">
              <w:rPr>
                <w:rStyle w:val="Hipervnculo"/>
                <w:rFonts w:eastAsiaTheme="majorEastAsia" w:cstheme="majorBidi"/>
                <w:b/>
                <w:noProof/>
              </w:rPr>
              <w:t>12.1.</w:t>
            </w:r>
            <w:r w:rsidR="00EC5612" w:rsidRPr="004E5CD0">
              <w:rPr>
                <w:rStyle w:val="Hipervnculo"/>
                <w:rFonts w:eastAsiaTheme="majorEastAsia" w:cstheme="majorBidi"/>
                <w:b/>
                <w:noProof/>
              </w:rPr>
              <w:t>CORTE DE LÍNEA, POSICIONAMIENTO Y NIVELACIÓN.</w:t>
            </w:r>
            <w:r w:rsidR="00EC5612">
              <w:rPr>
                <w:noProof/>
                <w:webHidden/>
              </w:rPr>
              <w:tab/>
            </w:r>
            <w:r w:rsidR="00EC5612">
              <w:rPr>
                <w:noProof/>
                <w:webHidden/>
              </w:rPr>
              <w:fldChar w:fldCharType="begin"/>
            </w:r>
            <w:r w:rsidR="00EC5612">
              <w:rPr>
                <w:noProof/>
                <w:webHidden/>
              </w:rPr>
              <w:instrText xml:space="preserve"> PAGEREF _Toc463535987 \h </w:instrText>
            </w:r>
            <w:r w:rsidR="00EC5612">
              <w:rPr>
                <w:noProof/>
                <w:webHidden/>
              </w:rPr>
            </w:r>
            <w:r w:rsidR="00EC5612">
              <w:rPr>
                <w:noProof/>
                <w:webHidden/>
              </w:rPr>
              <w:fldChar w:fldCharType="separate"/>
            </w:r>
            <w:r w:rsidR="00FE6BA2">
              <w:rPr>
                <w:noProof/>
                <w:webHidden/>
              </w:rPr>
              <w:t>16</w:t>
            </w:r>
            <w:r w:rsidR="00EC5612">
              <w:rPr>
                <w:noProof/>
                <w:webHidden/>
              </w:rPr>
              <w:fldChar w:fldCharType="end"/>
            </w:r>
          </w:hyperlink>
        </w:p>
        <w:p w14:paraId="2B84A642"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88" w:history="1">
            <w:r w:rsidR="00EC5612" w:rsidRPr="004E5CD0">
              <w:rPr>
                <w:rStyle w:val="Hipervnculo"/>
                <w:rFonts w:eastAsiaTheme="majorEastAsia" w:cstheme="majorBidi"/>
                <w:b/>
                <w:noProof/>
              </w:rPr>
              <w:t>12.1.4.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ESPECIFICACIONES DE POSICION Y MAPEO</w:t>
            </w:r>
            <w:r w:rsidR="00EC5612">
              <w:rPr>
                <w:noProof/>
                <w:webHidden/>
              </w:rPr>
              <w:tab/>
            </w:r>
            <w:r w:rsidR="00EC5612">
              <w:rPr>
                <w:noProof/>
                <w:webHidden/>
              </w:rPr>
              <w:fldChar w:fldCharType="begin"/>
            </w:r>
            <w:r w:rsidR="00EC5612">
              <w:rPr>
                <w:noProof/>
                <w:webHidden/>
              </w:rPr>
              <w:instrText xml:space="preserve"> PAGEREF _Toc463535988 \h </w:instrText>
            </w:r>
            <w:r w:rsidR="00EC5612">
              <w:rPr>
                <w:noProof/>
                <w:webHidden/>
              </w:rPr>
            </w:r>
            <w:r w:rsidR="00EC5612">
              <w:rPr>
                <w:noProof/>
                <w:webHidden/>
              </w:rPr>
              <w:fldChar w:fldCharType="separate"/>
            </w:r>
            <w:r w:rsidR="00FE6BA2">
              <w:rPr>
                <w:noProof/>
                <w:webHidden/>
              </w:rPr>
              <w:t>18</w:t>
            </w:r>
            <w:r w:rsidR="00EC5612">
              <w:rPr>
                <w:noProof/>
                <w:webHidden/>
              </w:rPr>
              <w:fldChar w:fldCharType="end"/>
            </w:r>
          </w:hyperlink>
        </w:p>
        <w:p w14:paraId="1AEAFA6F"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89" w:history="1">
            <w:r w:rsidR="00EC5612" w:rsidRPr="004E5CD0">
              <w:rPr>
                <w:rStyle w:val="Hipervnculo"/>
                <w:rFonts w:eastAsiaTheme="majorEastAsia" w:cs="Arial"/>
                <w:b/>
                <w:noProof/>
              </w:rPr>
              <w:t>12.1.4.1.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PUNTOS GEODESICOS EXISTENTES</w:t>
            </w:r>
            <w:r w:rsidR="00EC5612">
              <w:rPr>
                <w:noProof/>
                <w:webHidden/>
              </w:rPr>
              <w:tab/>
            </w:r>
            <w:r w:rsidR="00EC5612">
              <w:rPr>
                <w:noProof/>
                <w:webHidden/>
              </w:rPr>
              <w:fldChar w:fldCharType="begin"/>
            </w:r>
            <w:r w:rsidR="00EC5612">
              <w:rPr>
                <w:noProof/>
                <w:webHidden/>
              </w:rPr>
              <w:instrText xml:space="preserve"> PAGEREF _Toc463535989 \h </w:instrText>
            </w:r>
            <w:r w:rsidR="00EC5612">
              <w:rPr>
                <w:noProof/>
                <w:webHidden/>
              </w:rPr>
            </w:r>
            <w:r w:rsidR="00EC5612">
              <w:rPr>
                <w:noProof/>
                <w:webHidden/>
              </w:rPr>
              <w:fldChar w:fldCharType="separate"/>
            </w:r>
            <w:r w:rsidR="00FE6BA2">
              <w:rPr>
                <w:noProof/>
                <w:webHidden/>
              </w:rPr>
              <w:t>20</w:t>
            </w:r>
            <w:r w:rsidR="00EC5612">
              <w:rPr>
                <w:noProof/>
                <w:webHidden/>
              </w:rPr>
              <w:fldChar w:fldCharType="end"/>
            </w:r>
          </w:hyperlink>
        </w:p>
        <w:p w14:paraId="4396409A"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0" w:history="1">
            <w:r w:rsidR="00EC5612" w:rsidRPr="004E5CD0">
              <w:rPr>
                <w:rStyle w:val="Hipervnculo"/>
                <w:rFonts w:eastAsiaTheme="majorEastAsia" w:cs="Arial"/>
                <w:b/>
                <w:noProof/>
              </w:rPr>
              <w:t>12.1.4.2.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RED DE CONTROL</w:t>
            </w:r>
            <w:r w:rsidR="00EC5612">
              <w:rPr>
                <w:noProof/>
                <w:webHidden/>
              </w:rPr>
              <w:tab/>
            </w:r>
            <w:r w:rsidR="00EC5612">
              <w:rPr>
                <w:noProof/>
                <w:webHidden/>
              </w:rPr>
              <w:fldChar w:fldCharType="begin"/>
            </w:r>
            <w:r w:rsidR="00EC5612">
              <w:rPr>
                <w:noProof/>
                <w:webHidden/>
              </w:rPr>
              <w:instrText xml:space="preserve"> PAGEREF _Toc463535990 \h </w:instrText>
            </w:r>
            <w:r w:rsidR="00EC5612">
              <w:rPr>
                <w:noProof/>
                <w:webHidden/>
              </w:rPr>
            </w:r>
            <w:r w:rsidR="00EC5612">
              <w:rPr>
                <w:noProof/>
                <w:webHidden/>
              </w:rPr>
              <w:fldChar w:fldCharType="separate"/>
            </w:r>
            <w:r w:rsidR="00FE6BA2">
              <w:rPr>
                <w:noProof/>
                <w:webHidden/>
              </w:rPr>
              <w:t>20</w:t>
            </w:r>
            <w:r w:rsidR="00EC5612">
              <w:rPr>
                <w:noProof/>
                <w:webHidden/>
              </w:rPr>
              <w:fldChar w:fldCharType="end"/>
            </w:r>
          </w:hyperlink>
        </w:p>
        <w:p w14:paraId="76392A56"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1" w:history="1">
            <w:r w:rsidR="00EC5612" w:rsidRPr="004E5CD0">
              <w:rPr>
                <w:rStyle w:val="Hipervnculo"/>
                <w:rFonts w:eastAsiaTheme="majorEastAsia" w:cs="Arial"/>
                <w:b/>
                <w:noProof/>
              </w:rPr>
              <w:t>12.1.4.3.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MODELO GEOIDAL</w:t>
            </w:r>
            <w:r w:rsidR="00EC5612">
              <w:rPr>
                <w:noProof/>
                <w:webHidden/>
              </w:rPr>
              <w:tab/>
            </w:r>
            <w:r w:rsidR="00EC5612">
              <w:rPr>
                <w:noProof/>
                <w:webHidden/>
              </w:rPr>
              <w:fldChar w:fldCharType="begin"/>
            </w:r>
            <w:r w:rsidR="00EC5612">
              <w:rPr>
                <w:noProof/>
                <w:webHidden/>
              </w:rPr>
              <w:instrText xml:space="preserve"> PAGEREF _Toc463535991 \h </w:instrText>
            </w:r>
            <w:r w:rsidR="00EC5612">
              <w:rPr>
                <w:noProof/>
                <w:webHidden/>
              </w:rPr>
            </w:r>
            <w:r w:rsidR="00EC5612">
              <w:rPr>
                <w:noProof/>
                <w:webHidden/>
              </w:rPr>
              <w:fldChar w:fldCharType="separate"/>
            </w:r>
            <w:r w:rsidR="00FE6BA2">
              <w:rPr>
                <w:noProof/>
                <w:webHidden/>
              </w:rPr>
              <w:t>21</w:t>
            </w:r>
            <w:r w:rsidR="00EC5612">
              <w:rPr>
                <w:noProof/>
                <w:webHidden/>
              </w:rPr>
              <w:fldChar w:fldCharType="end"/>
            </w:r>
          </w:hyperlink>
        </w:p>
        <w:p w14:paraId="0A1A0FA5"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2" w:history="1">
            <w:r w:rsidR="00EC5612" w:rsidRPr="004E5CD0">
              <w:rPr>
                <w:rStyle w:val="Hipervnculo"/>
                <w:rFonts w:eastAsiaTheme="majorEastAsia" w:cs="Arial"/>
                <w:b/>
                <w:noProof/>
              </w:rPr>
              <w:t>12.1.4.4.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PARAMETROS DE TRANSFORMACION</w:t>
            </w:r>
            <w:r w:rsidR="00EC5612">
              <w:rPr>
                <w:noProof/>
                <w:webHidden/>
              </w:rPr>
              <w:tab/>
            </w:r>
            <w:r w:rsidR="00EC5612">
              <w:rPr>
                <w:noProof/>
                <w:webHidden/>
              </w:rPr>
              <w:fldChar w:fldCharType="begin"/>
            </w:r>
            <w:r w:rsidR="00EC5612">
              <w:rPr>
                <w:noProof/>
                <w:webHidden/>
              </w:rPr>
              <w:instrText xml:space="preserve"> PAGEREF _Toc463535992 \h </w:instrText>
            </w:r>
            <w:r w:rsidR="00EC5612">
              <w:rPr>
                <w:noProof/>
                <w:webHidden/>
              </w:rPr>
            </w:r>
            <w:r w:rsidR="00EC5612">
              <w:rPr>
                <w:noProof/>
                <w:webHidden/>
              </w:rPr>
              <w:fldChar w:fldCharType="separate"/>
            </w:r>
            <w:r w:rsidR="00FE6BA2">
              <w:rPr>
                <w:noProof/>
                <w:webHidden/>
              </w:rPr>
              <w:t>21</w:t>
            </w:r>
            <w:r w:rsidR="00EC5612">
              <w:rPr>
                <w:noProof/>
                <w:webHidden/>
              </w:rPr>
              <w:fldChar w:fldCharType="end"/>
            </w:r>
          </w:hyperlink>
        </w:p>
        <w:p w14:paraId="24D6DDB9"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3" w:history="1">
            <w:r w:rsidR="00EC5612" w:rsidRPr="004E5CD0">
              <w:rPr>
                <w:rStyle w:val="Hipervnculo"/>
                <w:rFonts w:eastAsiaTheme="majorEastAsia" w:cs="Arial"/>
                <w:b/>
                <w:noProof/>
              </w:rPr>
              <w:t>12.1.4.5.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SEÑAL ACIMUT</w:t>
            </w:r>
            <w:r w:rsidR="00EC5612">
              <w:rPr>
                <w:noProof/>
                <w:webHidden/>
              </w:rPr>
              <w:tab/>
            </w:r>
            <w:r w:rsidR="00EC5612">
              <w:rPr>
                <w:noProof/>
                <w:webHidden/>
              </w:rPr>
              <w:fldChar w:fldCharType="begin"/>
            </w:r>
            <w:r w:rsidR="00EC5612">
              <w:rPr>
                <w:noProof/>
                <w:webHidden/>
              </w:rPr>
              <w:instrText xml:space="preserve"> PAGEREF _Toc463535993 \h </w:instrText>
            </w:r>
            <w:r w:rsidR="00EC5612">
              <w:rPr>
                <w:noProof/>
                <w:webHidden/>
              </w:rPr>
            </w:r>
            <w:r w:rsidR="00EC5612">
              <w:rPr>
                <w:noProof/>
                <w:webHidden/>
              </w:rPr>
              <w:fldChar w:fldCharType="separate"/>
            </w:r>
            <w:r w:rsidR="00FE6BA2">
              <w:rPr>
                <w:noProof/>
                <w:webHidden/>
              </w:rPr>
              <w:t>21</w:t>
            </w:r>
            <w:r w:rsidR="00EC5612">
              <w:rPr>
                <w:noProof/>
                <w:webHidden/>
              </w:rPr>
              <w:fldChar w:fldCharType="end"/>
            </w:r>
          </w:hyperlink>
        </w:p>
        <w:p w14:paraId="6204BF32"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4" w:history="1">
            <w:r w:rsidR="00EC5612" w:rsidRPr="004E5CD0">
              <w:rPr>
                <w:rStyle w:val="Hipervnculo"/>
                <w:rFonts w:eastAsiaTheme="majorEastAsia" w:cs="Arial"/>
                <w:b/>
                <w:noProof/>
              </w:rPr>
              <w:t>12.1.4.6.</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MATERIALIZACION DE PUNTOS GNSS</w:t>
            </w:r>
            <w:r w:rsidR="00EC5612">
              <w:rPr>
                <w:noProof/>
                <w:webHidden/>
              </w:rPr>
              <w:tab/>
            </w:r>
            <w:r w:rsidR="00EC5612">
              <w:rPr>
                <w:noProof/>
                <w:webHidden/>
              </w:rPr>
              <w:fldChar w:fldCharType="begin"/>
            </w:r>
            <w:r w:rsidR="00EC5612">
              <w:rPr>
                <w:noProof/>
                <w:webHidden/>
              </w:rPr>
              <w:instrText xml:space="preserve"> PAGEREF _Toc463535994 \h </w:instrText>
            </w:r>
            <w:r w:rsidR="00EC5612">
              <w:rPr>
                <w:noProof/>
                <w:webHidden/>
              </w:rPr>
            </w:r>
            <w:r w:rsidR="00EC5612">
              <w:rPr>
                <w:noProof/>
                <w:webHidden/>
              </w:rPr>
              <w:fldChar w:fldCharType="separate"/>
            </w:r>
            <w:r w:rsidR="00FE6BA2">
              <w:rPr>
                <w:noProof/>
                <w:webHidden/>
              </w:rPr>
              <w:t>21</w:t>
            </w:r>
            <w:r w:rsidR="00EC5612">
              <w:rPr>
                <w:noProof/>
                <w:webHidden/>
              </w:rPr>
              <w:fldChar w:fldCharType="end"/>
            </w:r>
          </w:hyperlink>
        </w:p>
        <w:p w14:paraId="6B27DBD2"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5" w:history="1">
            <w:r w:rsidR="00EC5612" w:rsidRPr="004E5CD0">
              <w:rPr>
                <w:rStyle w:val="Hipervnculo"/>
                <w:rFonts w:eastAsiaTheme="majorEastAsia" w:cstheme="majorBidi"/>
                <w:b/>
                <w:noProof/>
              </w:rPr>
              <w:t>12.1.4.7.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PUNTOS DE AMARRE</w:t>
            </w:r>
            <w:r w:rsidR="00EC5612">
              <w:rPr>
                <w:noProof/>
                <w:webHidden/>
              </w:rPr>
              <w:tab/>
            </w:r>
            <w:r w:rsidR="00EC5612">
              <w:rPr>
                <w:noProof/>
                <w:webHidden/>
              </w:rPr>
              <w:fldChar w:fldCharType="begin"/>
            </w:r>
            <w:r w:rsidR="00EC5612">
              <w:rPr>
                <w:noProof/>
                <w:webHidden/>
              </w:rPr>
              <w:instrText xml:space="preserve"> PAGEREF _Toc463535995 \h </w:instrText>
            </w:r>
            <w:r w:rsidR="00EC5612">
              <w:rPr>
                <w:noProof/>
                <w:webHidden/>
              </w:rPr>
            </w:r>
            <w:r w:rsidR="00EC5612">
              <w:rPr>
                <w:noProof/>
                <w:webHidden/>
              </w:rPr>
              <w:fldChar w:fldCharType="separate"/>
            </w:r>
            <w:r w:rsidR="00FE6BA2">
              <w:rPr>
                <w:noProof/>
                <w:webHidden/>
              </w:rPr>
              <w:t>22</w:t>
            </w:r>
            <w:r w:rsidR="00EC5612">
              <w:rPr>
                <w:noProof/>
                <w:webHidden/>
              </w:rPr>
              <w:fldChar w:fldCharType="end"/>
            </w:r>
          </w:hyperlink>
        </w:p>
        <w:p w14:paraId="7328EE63"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6" w:history="1">
            <w:r w:rsidR="00EC5612" w:rsidRPr="004E5CD0">
              <w:rPr>
                <w:rStyle w:val="Hipervnculo"/>
                <w:rFonts w:eastAsiaTheme="majorEastAsia" w:cstheme="majorBidi"/>
                <w:b/>
                <w:noProof/>
              </w:rPr>
              <w:t>12.1.4.8.</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CALIBRACION DE INSTRUMENTOS</w:t>
            </w:r>
            <w:r w:rsidR="00EC5612">
              <w:rPr>
                <w:noProof/>
                <w:webHidden/>
              </w:rPr>
              <w:tab/>
            </w:r>
            <w:r w:rsidR="00EC5612">
              <w:rPr>
                <w:noProof/>
                <w:webHidden/>
              </w:rPr>
              <w:fldChar w:fldCharType="begin"/>
            </w:r>
            <w:r w:rsidR="00EC5612">
              <w:rPr>
                <w:noProof/>
                <w:webHidden/>
              </w:rPr>
              <w:instrText xml:space="preserve"> PAGEREF _Toc463535996 \h </w:instrText>
            </w:r>
            <w:r w:rsidR="00EC5612">
              <w:rPr>
                <w:noProof/>
                <w:webHidden/>
              </w:rPr>
            </w:r>
            <w:r w:rsidR="00EC5612">
              <w:rPr>
                <w:noProof/>
                <w:webHidden/>
              </w:rPr>
              <w:fldChar w:fldCharType="separate"/>
            </w:r>
            <w:r w:rsidR="00FE6BA2">
              <w:rPr>
                <w:noProof/>
                <w:webHidden/>
              </w:rPr>
              <w:t>23</w:t>
            </w:r>
            <w:r w:rsidR="00EC5612">
              <w:rPr>
                <w:noProof/>
                <w:webHidden/>
              </w:rPr>
              <w:fldChar w:fldCharType="end"/>
            </w:r>
          </w:hyperlink>
        </w:p>
        <w:p w14:paraId="044E49C6" w14:textId="77777777" w:rsidR="00EC5612" w:rsidRDefault="001A3DEE">
          <w:pPr>
            <w:pStyle w:val="TDC2"/>
            <w:tabs>
              <w:tab w:val="left" w:pos="1440"/>
              <w:tab w:val="right" w:leader="dot" w:pos="8828"/>
            </w:tabs>
            <w:rPr>
              <w:rFonts w:asciiTheme="minorHAnsi" w:eastAsiaTheme="minorEastAsia" w:hAnsiTheme="minorHAnsi" w:cstheme="minorBidi"/>
              <w:smallCaps w:val="0"/>
              <w:noProof/>
              <w:sz w:val="22"/>
              <w:szCs w:val="22"/>
              <w:lang w:val="es-BO" w:eastAsia="es-BO"/>
            </w:rPr>
          </w:pPr>
          <w:hyperlink w:anchor="_Toc463535997" w:history="1">
            <w:r w:rsidR="00EC5612" w:rsidRPr="004E5CD0">
              <w:rPr>
                <w:rStyle w:val="Hipervnculo"/>
                <w:rFonts w:eastAsiaTheme="majorEastAsia" w:cstheme="majorBidi"/>
                <w:b/>
                <w:noProof/>
                <w:w w:val="110"/>
              </w:rPr>
              <w:t>12.1.4.8.1.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w w:val="110"/>
              </w:rPr>
              <w:t>CALIBRACION GNSS</w:t>
            </w:r>
            <w:r w:rsidR="00EC5612">
              <w:rPr>
                <w:noProof/>
                <w:webHidden/>
              </w:rPr>
              <w:tab/>
            </w:r>
            <w:r w:rsidR="00EC5612">
              <w:rPr>
                <w:noProof/>
                <w:webHidden/>
              </w:rPr>
              <w:fldChar w:fldCharType="begin"/>
            </w:r>
            <w:r w:rsidR="00EC5612">
              <w:rPr>
                <w:noProof/>
                <w:webHidden/>
              </w:rPr>
              <w:instrText xml:space="preserve"> PAGEREF _Toc463535997 \h </w:instrText>
            </w:r>
            <w:r w:rsidR="00EC5612">
              <w:rPr>
                <w:noProof/>
                <w:webHidden/>
              </w:rPr>
            </w:r>
            <w:r w:rsidR="00EC5612">
              <w:rPr>
                <w:noProof/>
                <w:webHidden/>
              </w:rPr>
              <w:fldChar w:fldCharType="separate"/>
            </w:r>
            <w:r w:rsidR="00FE6BA2">
              <w:rPr>
                <w:noProof/>
                <w:webHidden/>
              </w:rPr>
              <w:t>23</w:t>
            </w:r>
            <w:r w:rsidR="00EC5612">
              <w:rPr>
                <w:noProof/>
                <w:webHidden/>
              </w:rPr>
              <w:fldChar w:fldCharType="end"/>
            </w:r>
          </w:hyperlink>
        </w:p>
        <w:p w14:paraId="4A70E382" w14:textId="77777777" w:rsidR="00EC5612" w:rsidRDefault="001A3DEE">
          <w:pPr>
            <w:pStyle w:val="TDC2"/>
            <w:tabs>
              <w:tab w:val="left" w:pos="1440"/>
              <w:tab w:val="right" w:leader="dot" w:pos="8828"/>
            </w:tabs>
            <w:rPr>
              <w:rFonts w:asciiTheme="minorHAnsi" w:eastAsiaTheme="minorEastAsia" w:hAnsiTheme="minorHAnsi" w:cstheme="minorBidi"/>
              <w:smallCaps w:val="0"/>
              <w:noProof/>
              <w:sz w:val="22"/>
              <w:szCs w:val="22"/>
              <w:lang w:val="es-BO" w:eastAsia="es-BO"/>
            </w:rPr>
          </w:pPr>
          <w:hyperlink w:anchor="_Toc463535998" w:history="1">
            <w:r w:rsidR="00EC5612" w:rsidRPr="004E5CD0">
              <w:rPr>
                <w:rStyle w:val="Hipervnculo"/>
                <w:rFonts w:eastAsia="Calibri" w:cstheme="majorBidi"/>
                <w:b/>
                <w:noProof/>
              </w:rPr>
              <w:t>12.1.4.8.2.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Calibri" w:cstheme="majorBidi"/>
                <w:b/>
                <w:noProof/>
              </w:rPr>
              <w:t>CALIBRACION ESTACION TOTAL</w:t>
            </w:r>
            <w:r w:rsidR="00EC5612">
              <w:rPr>
                <w:noProof/>
                <w:webHidden/>
              </w:rPr>
              <w:tab/>
            </w:r>
            <w:r w:rsidR="00EC5612">
              <w:rPr>
                <w:noProof/>
                <w:webHidden/>
              </w:rPr>
              <w:fldChar w:fldCharType="begin"/>
            </w:r>
            <w:r w:rsidR="00EC5612">
              <w:rPr>
                <w:noProof/>
                <w:webHidden/>
              </w:rPr>
              <w:instrText xml:space="preserve"> PAGEREF _Toc463535998 \h </w:instrText>
            </w:r>
            <w:r w:rsidR="00EC5612">
              <w:rPr>
                <w:noProof/>
                <w:webHidden/>
              </w:rPr>
            </w:r>
            <w:r w:rsidR="00EC5612">
              <w:rPr>
                <w:noProof/>
                <w:webHidden/>
              </w:rPr>
              <w:fldChar w:fldCharType="separate"/>
            </w:r>
            <w:r w:rsidR="00FE6BA2">
              <w:rPr>
                <w:noProof/>
                <w:webHidden/>
              </w:rPr>
              <w:t>23</w:t>
            </w:r>
            <w:r w:rsidR="00EC5612">
              <w:rPr>
                <w:noProof/>
                <w:webHidden/>
              </w:rPr>
              <w:fldChar w:fldCharType="end"/>
            </w:r>
          </w:hyperlink>
        </w:p>
        <w:p w14:paraId="67D4BD01"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5999" w:history="1">
            <w:r w:rsidR="00EC5612" w:rsidRPr="004E5CD0">
              <w:rPr>
                <w:rStyle w:val="Hipervnculo"/>
                <w:rFonts w:eastAsiaTheme="majorEastAsia" w:cstheme="majorBidi"/>
                <w:b/>
                <w:noProof/>
              </w:rPr>
              <w:t>12.1.5.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TOPOGRAFIA CONVENCIONAL</w:t>
            </w:r>
            <w:r w:rsidR="00EC5612">
              <w:rPr>
                <w:noProof/>
                <w:webHidden/>
              </w:rPr>
              <w:tab/>
            </w:r>
            <w:r w:rsidR="00EC5612">
              <w:rPr>
                <w:noProof/>
                <w:webHidden/>
              </w:rPr>
              <w:fldChar w:fldCharType="begin"/>
            </w:r>
            <w:r w:rsidR="00EC5612">
              <w:rPr>
                <w:noProof/>
                <w:webHidden/>
              </w:rPr>
              <w:instrText xml:space="preserve"> PAGEREF _Toc463535999 \h </w:instrText>
            </w:r>
            <w:r w:rsidR="00EC5612">
              <w:rPr>
                <w:noProof/>
                <w:webHidden/>
              </w:rPr>
            </w:r>
            <w:r w:rsidR="00EC5612">
              <w:rPr>
                <w:noProof/>
                <w:webHidden/>
              </w:rPr>
              <w:fldChar w:fldCharType="separate"/>
            </w:r>
            <w:r w:rsidR="00FE6BA2">
              <w:rPr>
                <w:noProof/>
                <w:webHidden/>
              </w:rPr>
              <w:t>23</w:t>
            </w:r>
            <w:r w:rsidR="00EC5612">
              <w:rPr>
                <w:noProof/>
                <w:webHidden/>
              </w:rPr>
              <w:fldChar w:fldCharType="end"/>
            </w:r>
          </w:hyperlink>
        </w:p>
        <w:p w14:paraId="6763B3D7"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6000" w:history="1">
            <w:r w:rsidR="00EC5612" w:rsidRPr="004E5CD0">
              <w:rPr>
                <w:rStyle w:val="Hipervnculo"/>
                <w:rFonts w:eastAsiaTheme="majorEastAsia" w:cstheme="majorBidi"/>
                <w:b/>
                <w:noProof/>
              </w:rPr>
              <w:t>12.1.6.</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ESTACIONES TOTALES</w:t>
            </w:r>
            <w:r w:rsidR="00EC5612">
              <w:rPr>
                <w:noProof/>
                <w:webHidden/>
              </w:rPr>
              <w:tab/>
            </w:r>
            <w:r w:rsidR="00EC5612">
              <w:rPr>
                <w:noProof/>
                <w:webHidden/>
              </w:rPr>
              <w:fldChar w:fldCharType="begin"/>
            </w:r>
            <w:r w:rsidR="00EC5612">
              <w:rPr>
                <w:noProof/>
                <w:webHidden/>
              </w:rPr>
              <w:instrText xml:space="preserve"> PAGEREF _Toc463536000 \h </w:instrText>
            </w:r>
            <w:r w:rsidR="00EC5612">
              <w:rPr>
                <w:noProof/>
                <w:webHidden/>
              </w:rPr>
            </w:r>
            <w:r w:rsidR="00EC5612">
              <w:rPr>
                <w:noProof/>
                <w:webHidden/>
              </w:rPr>
              <w:fldChar w:fldCharType="separate"/>
            </w:r>
            <w:r w:rsidR="00FE6BA2">
              <w:rPr>
                <w:noProof/>
                <w:webHidden/>
              </w:rPr>
              <w:t>24</w:t>
            </w:r>
            <w:r w:rsidR="00EC5612">
              <w:rPr>
                <w:noProof/>
                <w:webHidden/>
              </w:rPr>
              <w:fldChar w:fldCharType="end"/>
            </w:r>
          </w:hyperlink>
        </w:p>
        <w:p w14:paraId="76F72F32"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6001" w:history="1">
            <w:r w:rsidR="00EC5612" w:rsidRPr="004E5CD0">
              <w:rPr>
                <w:rStyle w:val="Hipervnculo"/>
                <w:rFonts w:eastAsiaTheme="majorEastAsia" w:cstheme="majorBidi"/>
                <w:b/>
                <w:noProof/>
              </w:rPr>
              <w:t>12.1.7.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GNSS-RTK</w:t>
            </w:r>
            <w:r w:rsidR="00EC5612">
              <w:rPr>
                <w:noProof/>
                <w:webHidden/>
              </w:rPr>
              <w:tab/>
            </w:r>
            <w:r w:rsidR="00EC5612">
              <w:rPr>
                <w:noProof/>
                <w:webHidden/>
              </w:rPr>
              <w:fldChar w:fldCharType="begin"/>
            </w:r>
            <w:r w:rsidR="00EC5612">
              <w:rPr>
                <w:noProof/>
                <w:webHidden/>
              </w:rPr>
              <w:instrText xml:space="preserve"> PAGEREF _Toc463536001 \h </w:instrText>
            </w:r>
            <w:r w:rsidR="00EC5612">
              <w:rPr>
                <w:noProof/>
                <w:webHidden/>
              </w:rPr>
            </w:r>
            <w:r w:rsidR="00EC5612">
              <w:rPr>
                <w:noProof/>
                <w:webHidden/>
              </w:rPr>
              <w:fldChar w:fldCharType="separate"/>
            </w:r>
            <w:r w:rsidR="00FE6BA2">
              <w:rPr>
                <w:noProof/>
                <w:webHidden/>
              </w:rPr>
              <w:t>24</w:t>
            </w:r>
            <w:r w:rsidR="00EC5612">
              <w:rPr>
                <w:noProof/>
                <w:webHidden/>
              </w:rPr>
              <w:fldChar w:fldCharType="end"/>
            </w:r>
          </w:hyperlink>
        </w:p>
        <w:p w14:paraId="03DA872E"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6002" w:history="1">
            <w:r w:rsidR="00EC5612" w:rsidRPr="004E5CD0">
              <w:rPr>
                <w:rStyle w:val="Hipervnculo"/>
                <w:rFonts w:eastAsiaTheme="majorEastAsia" w:cstheme="majorBidi"/>
                <w:b/>
                <w:noProof/>
              </w:rPr>
              <w:t>12.1.8.</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TOLERANCIAS</w:t>
            </w:r>
            <w:r w:rsidR="00EC5612">
              <w:rPr>
                <w:noProof/>
                <w:webHidden/>
              </w:rPr>
              <w:tab/>
            </w:r>
            <w:r w:rsidR="00EC5612">
              <w:rPr>
                <w:noProof/>
                <w:webHidden/>
              </w:rPr>
              <w:fldChar w:fldCharType="begin"/>
            </w:r>
            <w:r w:rsidR="00EC5612">
              <w:rPr>
                <w:noProof/>
                <w:webHidden/>
              </w:rPr>
              <w:instrText xml:space="preserve"> PAGEREF _Toc463536002 \h </w:instrText>
            </w:r>
            <w:r w:rsidR="00EC5612">
              <w:rPr>
                <w:noProof/>
                <w:webHidden/>
              </w:rPr>
            </w:r>
            <w:r w:rsidR="00EC5612">
              <w:rPr>
                <w:noProof/>
                <w:webHidden/>
              </w:rPr>
              <w:fldChar w:fldCharType="separate"/>
            </w:r>
            <w:r w:rsidR="00FE6BA2">
              <w:rPr>
                <w:noProof/>
                <w:webHidden/>
              </w:rPr>
              <w:t>24</w:t>
            </w:r>
            <w:r w:rsidR="00EC5612">
              <w:rPr>
                <w:noProof/>
                <w:webHidden/>
              </w:rPr>
              <w:fldChar w:fldCharType="end"/>
            </w:r>
          </w:hyperlink>
        </w:p>
        <w:p w14:paraId="7180A67B"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6003" w:history="1">
            <w:r w:rsidR="00EC5612" w:rsidRPr="004E5CD0">
              <w:rPr>
                <w:rStyle w:val="Hipervnculo"/>
                <w:rFonts w:eastAsiaTheme="majorEastAsia" w:cstheme="majorBidi"/>
                <w:b/>
                <w:noProof/>
              </w:rPr>
              <w:t>12.1.9.</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INFORMACION TOPOGRAFICA</w:t>
            </w:r>
            <w:r w:rsidR="00EC5612">
              <w:rPr>
                <w:noProof/>
                <w:webHidden/>
              </w:rPr>
              <w:tab/>
            </w:r>
            <w:r w:rsidR="00EC5612">
              <w:rPr>
                <w:noProof/>
                <w:webHidden/>
              </w:rPr>
              <w:fldChar w:fldCharType="begin"/>
            </w:r>
            <w:r w:rsidR="00EC5612">
              <w:rPr>
                <w:noProof/>
                <w:webHidden/>
              </w:rPr>
              <w:instrText xml:space="preserve"> PAGEREF _Toc463536003 \h </w:instrText>
            </w:r>
            <w:r w:rsidR="00EC5612">
              <w:rPr>
                <w:noProof/>
                <w:webHidden/>
              </w:rPr>
            </w:r>
            <w:r w:rsidR="00EC5612">
              <w:rPr>
                <w:noProof/>
                <w:webHidden/>
              </w:rPr>
              <w:fldChar w:fldCharType="separate"/>
            </w:r>
            <w:r w:rsidR="00FE6BA2">
              <w:rPr>
                <w:noProof/>
                <w:webHidden/>
              </w:rPr>
              <w:t>24</w:t>
            </w:r>
            <w:r w:rsidR="00EC5612">
              <w:rPr>
                <w:noProof/>
                <w:webHidden/>
              </w:rPr>
              <w:fldChar w:fldCharType="end"/>
            </w:r>
          </w:hyperlink>
        </w:p>
        <w:p w14:paraId="6F7FB46B"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6004" w:history="1">
            <w:r w:rsidR="00EC5612" w:rsidRPr="004E5CD0">
              <w:rPr>
                <w:rStyle w:val="Hipervnculo"/>
                <w:rFonts w:eastAsiaTheme="majorEastAsia" w:cstheme="majorBidi"/>
                <w:b/>
                <w:noProof/>
              </w:rPr>
              <w:t>12.1.10.</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INFORMES FINALES</w:t>
            </w:r>
            <w:r w:rsidR="00EC5612">
              <w:rPr>
                <w:noProof/>
                <w:webHidden/>
              </w:rPr>
              <w:tab/>
            </w:r>
            <w:r w:rsidR="00EC5612">
              <w:rPr>
                <w:noProof/>
                <w:webHidden/>
              </w:rPr>
              <w:fldChar w:fldCharType="begin"/>
            </w:r>
            <w:r w:rsidR="00EC5612">
              <w:rPr>
                <w:noProof/>
                <w:webHidden/>
              </w:rPr>
              <w:instrText xml:space="preserve"> PAGEREF _Toc463536004 \h </w:instrText>
            </w:r>
            <w:r w:rsidR="00EC5612">
              <w:rPr>
                <w:noProof/>
                <w:webHidden/>
              </w:rPr>
            </w:r>
            <w:r w:rsidR="00EC5612">
              <w:rPr>
                <w:noProof/>
                <w:webHidden/>
              </w:rPr>
              <w:fldChar w:fldCharType="separate"/>
            </w:r>
            <w:r w:rsidR="00FE6BA2">
              <w:rPr>
                <w:noProof/>
                <w:webHidden/>
              </w:rPr>
              <w:t>25</w:t>
            </w:r>
            <w:r w:rsidR="00EC5612">
              <w:rPr>
                <w:noProof/>
                <w:webHidden/>
              </w:rPr>
              <w:fldChar w:fldCharType="end"/>
            </w:r>
          </w:hyperlink>
        </w:p>
        <w:p w14:paraId="113950E7" w14:textId="77777777" w:rsidR="00EC5612" w:rsidRDefault="001A3DEE">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536005" w:history="1">
            <w:r w:rsidR="00EC5612" w:rsidRPr="004E5CD0">
              <w:rPr>
                <w:rStyle w:val="Hipervnculo"/>
                <w:rFonts w:cstheme="majorBidi"/>
                <w:b/>
                <w:noProof/>
              </w:rPr>
              <w:t>12.1.11.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cstheme="majorBidi"/>
                <w:b/>
                <w:noProof/>
              </w:rPr>
              <w:t>PROCESAMIENTO DE DATOS DEL LEVANTAMIENTO</w:t>
            </w:r>
            <w:r w:rsidR="00EC5612">
              <w:rPr>
                <w:noProof/>
                <w:webHidden/>
              </w:rPr>
              <w:tab/>
            </w:r>
            <w:r w:rsidR="00EC5612">
              <w:rPr>
                <w:noProof/>
                <w:webHidden/>
              </w:rPr>
              <w:fldChar w:fldCharType="begin"/>
            </w:r>
            <w:r w:rsidR="00EC5612">
              <w:rPr>
                <w:noProof/>
                <w:webHidden/>
              </w:rPr>
              <w:instrText xml:space="preserve"> PAGEREF _Toc463536005 \h </w:instrText>
            </w:r>
            <w:r w:rsidR="00EC5612">
              <w:rPr>
                <w:noProof/>
                <w:webHidden/>
              </w:rPr>
            </w:r>
            <w:r w:rsidR="00EC5612">
              <w:rPr>
                <w:noProof/>
                <w:webHidden/>
              </w:rPr>
              <w:fldChar w:fldCharType="separate"/>
            </w:r>
            <w:r w:rsidR="00FE6BA2">
              <w:rPr>
                <w:noProof/>
                <w:webHidden/>
              </w:rPr>
              <w:t>26</w:t>
            </w:r>
            <w:r w:rsidR="00EC5612">
              <w:rPr>
                <w:noProof/>
                <w:webHidden/>
              </w:rPr>
              <w:fldChar w:fldCharType="end"/>
            </w:r>
          </w:hyperlink>
        </w:p>
        <w:p w14:paraId="5EE17446"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06" w:history="1">
            <w:r w:rsidR="00EC5612" w:rsidRPr="004E5CD0">
              <w:rPr>
                <w:rStyle w:val="Hipervnculo"/>
                <w:rFonts w:eastAsiaTheme="majorEastAsia" w:cstheme="majorBidi"/>
                <w:b/>
                <w:noProof/>
              </w:rPr>
              <w:t>13.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PERFORACION.</w:t>
            </w:r>
            <w:r w:rsidR="00EC5612">
              <w:rPr>
                <w:noProof/>
                <w:webHidden/>
              </w:rPr>
              <w:tab/>
            </w:r>
            <w:r w:rsidR="00EC5612">
              <w:rPr>
                <w:noProof/>
                <w:webHidden/>
              </w:rPr>
              <w:fldChar w:fldCharType="begin"/>
            </w:r>
            <w:r w:rsidR="00EC5612">
              <w:rPr>
                <w:noProof/>
                <w:webHidden/>
              </w:rPr>
              <w:instrText xml:space="preserve"> PAGEREF _Toc463536006 \h </w:instrText>
            </w:r>
            <w:r w:rsidR="00EC5612">
              <w:rPr>
                <w:noProof/>
                <w:webHidden/>
              </w:rPr>
            </w:r>
            <w:r w:rsidR="00EC5612">
              <w:rPr>
                <w:noProof/>
                <w:webHidden/>
              </w:rPr>
              <w:fldChar w:fldCharType="separate"/>
            </w:r>
            <w:r w:rsidR="00FE6BA2">
              <w:rPr>
                <w:noProof/>
                <w:webHidden/>
              </w:rPr>
              <w:t>26</w:t>
            </w:r>
            <w:r w:rsidR="00EC5612">
              <w:rPr>
                <w:noProof/>
                <w:webHidden/>
              </w:rPr>
              <w:fldChar w:fldCharType="end"/>
            </w:r>
          </w:hyperlink>
        </w:p>
        <w:p w14:paraId="0A3690C7"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07" w:history="1">
            <w:r w:rsidR="00EC5612" w:rsidRPr="004E5CD0">
              <w:rPr>
                <w:rStyle w:val="Hipervnculo"/>
                <w:rFonts w:eastAsiaTheme="majorEastAsia" w:cstheme="majorBidi"/>
                <w:b/>
                <w:noProof/>
              </w:rPr>
              <w:t>14.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REGISTRO.</w:t>
            </w:r>
            <w:r w:rsidR="00EC5612">
              <w:rPr>
                <w:noProof/>
                <w:webHidden/>
              </w:rPr>
              <w:tab/>
            </w:r>
            <w:r w:rsidR="00EC5612">
              <w:rPr>
                <w:noProof/>
                <w:webHidden/>
              </w:rPr>
              <w:fldChar w:fldCharType="begin"/>
            </w:r>
            <w:r w:rsidR="00EC5612">
              <w:rPr>
                <w:noProof/>
                <w:webHidden/>
              </w:rPr>
              <w:instrText xml:space="preserve"> PAGEREF _Toc463536007 \h </w:instrText>
            </w:r>
            <w:r w:rsidR="00EC5612">
              <w:rPr>
                <w:noProof/>
                <w:webHidden/>
              </w:rPr>
            </w:r>
            <w:r w:rsidR="00EC5612">
              <w:rPr>
                <w:noProof/>
                <w:webHidden/>
              </w:rPr>
              <w:fldChar w:fldCharType="separate"/>
            </w:r>
            <w:r w:rsidR="00FE6BA2">
              <w:rPr>
                <w:noProof/>
                <w:webHidden/>
              </w:rPr>
              <w:t>27</w:t>
            </w:r>
            <w:r w:rsidR="00EC5612">
              <w:rPr>
                <w:noProof/>
                <w:webHidden/>
              </w:rPr>
              <w:fldChar w:fldCharType="end"/>
            </w:r>
          </w:hyperlink>
        </w:p>
        <w:p w14:paraId="6A5CD29F"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08" w:history="1">
            <w:r w:rsidR="00EC5612" w:rsidRPr="004E5CD0">
              <w:rPr>
                <w:rStyle w:val="Hipervnculo"/>
                <w:rFonts w:eastAsiaTheme="majorEastAsia" w:cstheme="majorBidi"/>
                <w:b/>
                <w:noProof/>
              </w:rPr>
              <w:t>14.1.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EQUIPO DE REGISTRO – ESPECIFICACIONES, PRUEBAS Y MATERIALES.</w:t>
            </w:r>
            <w:r w:rsidR="00EC5612">
              <w:rPr>
                <w:noProof/>
                <w:webHidden/>
              </w:rPr>
              <w:tab/>
            </w:r>
            <w:r w:rsidR="00EC5612">
              <w:rPr>
                <w:noProof/>
                <w:webHidden/>
              </w:rPr>
              <w:fldChar w:fldCharType="begin"/>
            </w:r>
            <w:r w:rsidR="00EC5612">
              <w:rPr>
                <w:noProof/>
                <w:webHidden/>
              </w:rPr>
              <w:instrText xml:space="preserve"> PAGEREF _Toc463536008 \h </w:instrText>
            </w:r>
            <w:r w:rsidR="00EC5612">
              <w:rPr>
                <w:noProof/>
                <w:webHidden/>
              </w:rPr>
            </w:r>
            <w:r w:rsidR="00EC5612">
              <w:rPr>
                <w:noProof/>
                <w:webHidden/>
              </w:rPr>
              <w:fldChar w:fldCharType="separate"/>
            </w:r>
            <w:r w:rsidR="00FE6BA2">
              <w:rPr>
                <w:noProof/>
                <w:webHidden/>
              </w:rPr>
              <w:t>27</w:t>
            </w:r>
            <w:r w:rsidR="00EC5612">
              <w:rPr>
                <w:noProof/>
                <w:webHidden/>
              </w:rPr>
              <w:fldChar w:fldCharType="end"/>
            </w:r>
          </w:hyperlink>
        </w:p>
        <w:p w14:paraId="0608FDAC"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09" w:history="1">
            <w:r w:rsidR="00EC5612" w:rsidRPr="004E5CD0">
              <w:rPr>
                <w:rStyle w:val="Hipervnculo"/>
                <w:rFonts w:eastAsiaTheme="majorEastAsia" w:cstheme="majorBidi"/>
                <w:b/>
                <w:noProof/>
              </w:rPr>
              <w:t>14.2.</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CABLES Y GEÓFONOS.</w:t>
            </w:r>
            <w:r w:rsidR="00EC5612">
              <w:rPr>
                <w:noProof/>
                <w:webHidden/>
              </w:rPr>
              <w:tab/>
            </w:r>
            <w:r w:rsidR="00EC5612">
              <w:rPr>
                <w:noProof/>
                <w:webHidden/>
              </w:rPr>
              <w:fldChar w:fldCharType="begin"/>
            </w:r>
            <w:r w:rsidR="00EC5612">
              <w:rPr>
                <w:noProof/>
                <w:webHidden/>
              </w:rPr>
              <w:instrText xml:space="preserve"> PAGEREF _Toc463536009 \h </w:instrText>
            </w:r>
            <w:r w:rsidR="00EC5612">
              <w:rPr>
                <w:noProof/>
                <w:webHidden/>
              </w:rPr>
            </w:r>
            <w:r w:rsidR="00EC5612">
              <w:rPr>
                <w:noProof/>
                <w:webHidden/>
              </w:rPr>
              <w:fldChar w:fldCharType="separate"/>
            </w:r>
            <w:r w:rsidR="00FE6BA2">
              <w:rPr>
                <w:noProof/>
                <w:webHidden/>
              </w:rPr>
              <w:t>29</w:t>
            </w:r>
            <w:r w:rsidR="00EC5612">
              <w:rPr>
                <w:noProof/>
                <w:webHidden/>
              </w:rPr>
              <w:fldChar w:fldCharType="end"/>
            </w:r>
          </w:hyperlink>
        </w:p>
        <w:p w14:paraId="21F87625"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10" w:history="1">
            <w:r w:rsidR="00EC5612" w:rsidRPr="004E5CD0">
              <w:rPr>
                <w:rStyle w:val="Hipervnculo"/>
                <w:rFonts w:eastAsiaTheme="majorEastAsia" w:cstheme="majorBidi"/>
                <w:b/>
                <w:noProof/>
              </w:rPr>
              <w:t>14.3.</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OPERACIONES CON EXPLOSIVOS.</w:t>
            </w:r>
            <w:r w:rsidR="00EC5612">
              <w:rPr>
                <w:noProof/>
                <w:webHidden/>
              </w:rPr>
              <w:tab/>
            </w:r>
            <w:r w:rsidR="00EC5612">
              <w:rPr>
                <w:noProof/>
                <w:webHidden/>
              </w:rPr>
              <w:fldChar w:fldCharType="begin"/>
            </w:r>
            <w:r w:rsidR="00EC5612">
              <w:rPr>
                <w:noProof/>
                <w:webHidden/>
              </w:rPr>
              <w:instrText xml:space="preserve"> PAGEREF _Toc463536010 \h </w:instrText>
            </w:r>
            <w:r w:rsidR="00EC5612">
              <w:rPr>
                <w:noProof/>
                <w:webHidden/>
              </w:rPr>
            </w:r>
            <w:r w:rsidR="00EC5612">
              <w:rPr>
                <w:noProof/>
                <w:webHidden/>
              </w:rPr>
              <w:fldChar w:fldCharType="separate"/>
            </w:r>
            <w:r w:rsidR="00FE6BA2">
              <w:rPr>
                <w:noProof/>
                <w:webHidden/>
              </w:rPr>
              <w:t>30</w:t>
            </w:r>
            <w:r w:rsidR="00EC5612">
              <w:rPr>
                <w:noProof/>
                <w:webHidden/>
              </w:rPr>
              <w:fldChar w:fldCharType="end"/>
            </w:r>
          </w:hyperlink>
        </w:p>
        <w:p w14:paraId="53D927EE"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11" w:history="1">
            <w:r w:rsidR="00EC5612" w:rsidRPr="004E5CD0">
              <w:rPr>
                <w:rStyle w:val="Hipervnculo"/>
                <w:rFonts w:eastAsiaTheme="majorEastAsia" w:cstheme="majorBidi"/>
                <w:b/>
                <w:noProof/>
              </w:rPr>
              <w:t>14.4.</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OPERACIONES DE REGISTRO.</w:t>
            </w:r>
            <w:r w:rsidR="00EC5612">
              <w:rPr>
                <w:noProof/>
                <w:webHidden/>
              </w:rPr>
              <w:tab/>
            </w:r>
            <w:r w:rsidR="00EC5612">
              <w:rPr>
                <w:noProof/>
                <w:webHidden/>
              </w:rPr>
              <w:fldChar w:fldCharType="begin"/>
            </w:r>
            <w:r w:rsidR="00EC5612">
              <w:rPr>
                <w:noProof/>
                <w:webHidden/>
              </w:rPr>
              <w:instrText xml:space="preserve"> PAGEREF _Toc463536011 \h </w:instrText>
            </w:r>
            <w:r w:rsidR="00EC5612">
              <w:rPr>
                <w:noProof/>
                <w:webHidden/>
              </w:rPr>
            </w:r>
            <w:r w:rsidR="00EC5612">
              <w:rPr>
                <w:noProof/>
                <w:webHidden/>
              </w:rPr>
              <w:fldChar w:fldCharType="separate"/>
            </w:r>
            <w:r w:rsidR="00FE6BA2">
              <w:rPr>
                <w:noProof/>
                <w:webHidden/>
              </w:rPr>
              <w:t>31</w:t>
            </w:r>
            <w:r w:rsidR="00EC5612">
              <w:rPr>
                <w:noProof/>
                <w:webHidden/>
              </w:rPr>
              <w:fldChar w:fldCharType="end"/>
            </w:r>
          </w:hyperlink>
        </w:p>
        <w:p w14:paraId="4CDDC208"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2" w:history="1">
            <w:r w:rsidR="00EC5612" w:rsidRPr="004E5CD0">
              <w:rPr>
                <w:rStyle w:val="Hipervnculo"/>
                <w:rFonts w:eastAsiaTheme="majorEastAsia" w:cstheme="majorBidi"/>
                <w:b/>
                <w:noProof/>
              </w:rPr>
              <w:t>15.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UNIDAD DE PROCESAMIENTO Y CONTROL DE CALIDAD (QC) EN EL CAMPO.</w:t>
            </w:r>
            <w:r w:rsidR="00EC5612">
              <w:rPr>
                <w:noProof/>
                <w:webHidden/>
              </w:rPr>
              <w:tab/>
            </w:r>
            <w:r w:rsidR="00EC5612">
              <w:rPr>
                <w:noProof/>
                <w:webHidden/>
              </w:rPr>
              <w:fldChar w:fldCharType="begin"/>
            </w:r>
            <w:r w:rsidR="00EC5612">
              <w:rPr>
                <w:noProof/>
                <w:webHidden/>
              </w:rPr>
              <w:instrText xml:space="preserve"> PAGEREF _Toc463536012 \h </w:instrText>
            </w:r>
            <w:r w:rsidR="00EC5612">
              <w:rPr>
                <w:noProof/>
                <w:webHidden/>
              </w:rPr>
            </w:r>
            <w:r w:rsidR="00EC5612">
              <w:rPr>
                <w:noProof/>
                <w:webHidden/>
              </w:rPr>
              <w:fldChar w:fldCharType="separate"/>
            </w:r>
            <w:r w:rsidR="00FE6BA2">
              <w:rPr>
                <w:noProof/>
                <w:webHidden/>
              </w:rPr>
              <w:t>36</w:t>
            </w:r>
            <w:r w:rsidR="00EC5612">
              <w:rPr>
                <w:noProof/>
                <w:webHidden/>
              </w:rPr>
              <w:fldChar w:fldCharType="end"/>
            </w:r>
          </w:hyperlink>
        </w:p>
        <w:p w14:paraId="72698E4F"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3" w:history="1">
            <w:r w:rsidR="00EC5612" w:rsidRPr="004E5CD0">
              <w:rPr>
                <w:rStyle w:val="Hipervnculo"/>
                <w:rFonts w:eastAsiaTheme="majorEastAsia" w:cstheme="majorBidi"/>
                <w:b/>
                <w:noProof/>
              </w:rPr>
              <w:t>16.</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DROMOCRONAS VERTICALES O UP-HOLES.</w:t>
            </w:r>
            <w:r w:rsidR="00EC5612">
              <w:rPr>
                <w:noProof/>
                <w:webHidden/>
              </w:rPr>
              <w:tab/>
            </w:r>
            <w:r w:rsidR="00EC5612">
              <w:rPr>
                <w:noProof/>
                <w:webHidden/>
              </w:rPr>
              <w:fldChar w:fldCharType="begin"/>
            </w:r>
            <w:r w:rsidR="00EC5612">
              <w:rPr>
                <w:noProof/>
                <w:webHidden/>
              </w:rPr>
              <w:instrText xml:space="preserve"> PAGEREF _Toc463536013 \h </w:instrText>
            </w:r>
            <w:r w:rsidR="00EC5612">
              <w:rPr>
                <w:noProof/>
                <w:webHidden/>
              </w:rPr>
            </w:r>
            <w:r w:rsidR="00EC5612">
              <w:rPr>
                <w:noProof/>
                <w:webHidden/>
              </w:rPr>
              <w:fldChar w:fldCharType="separate"/>
            </w:r>
            <w:r w:rsidR="00FE6BA2">
              <w:rPr>
                <w:noProof/>
                <w:webHidden/>
              </w:rPr>
              <w:t>37</w:t>
            </w:r>
            <w:r w:rsidR="00EC5612">
              <w:rPr>
                <w:noProof/>
                <w:webHidden/>
              </w:rPr>
              <w:fldChar w:fldCharType="end"/>
            </w:r>
          </w:hyperlink>
        </w:p>
        <w:p w14:paraId="568571FF"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14" w:history="1">
            <w:r w:rsidR="00EC5612" w:rsidRPr="004E5CD0">
              <w:rPr>
                <w:rStyle w:val="Hipervnculo"/>
                <w:rFonts w:eastAsiaTheme="majorEastAsia" w:cstheme="majorBidi"/>
                <w:b/>
                <w:noProof/>
              </w:rPr>
              <w:t>16.1.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RESTAURACIÓN DE PUNTOS DE DISPARO.</w:t>
            </w:r>
            <w:r w:rsidR="00EC5612">
              <w:rPr>
                <w:noProof/>
                <w:webHidden/>
              </w:rPr>
              <w:tab/>
            </w:r>
            <w:r w:rsidR="00EC5612">
              <w:rPr>
                <w:noProof/>
                <w:webHidden/>
              </w:rPr>
              <w:fldChar w:fldCharType="begin"/>
            </w:r>
            <w:r w:rsidR="00EC5612">
              <w:rPr>
                <w:noProof/>
                <w:webHidden/>
              </w:rPr>
              <w:instrText xml:space="preserve"> PAGEREF _Toc463536014 \h </w:instrText>
            </w:r>
            <w:r w:rsidR="00EC5612">
              <w:rPr>
                <w:noProof/>
                <w:webHidden/>
              </w:rPr>
            </w:r>
            <w:r w:rsidR="00EC5612">
              <w:rPr>
                <w:noProof/>
                <w:webHidden/>
              </w:rPr>
              <w:fldChar w:fldCharType="separate"/>
            </w:r>
            <w:r w:rsidR="00FE6BA2">
              <w:rPr>
                <w:noProof/>
                <w:webHidden/>
              </w:rPr>
              <w:t>37</w:t>
            </w:r>
            <w:r w:rsidR="00EC5612">
              <w:rPr>
                <w:noProof/>
                <w:webHidden/>
              </w:rPr>
              <w:fldChar w:fldCharType="end"/>
            </w:r>
          </w:hyperlink>
        </w:p>
        <w:p w14:paraId="587322DF"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5" w:history="1">
            <w:r w:rsidR="00EC5612" w:rsidRPr="004E5CD0">
              <w:rPr>
                <w:rStyle w:val="Hipervnculo"/>
                <w:rFonts w:eastAsiaTheme="majorEastAsia" w:cstheme="majorBidi"/>
                <w:b/>
                <w:noProof/>
              </w:rPr>
              <w:t>17.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UNIDAD GIS EN CAMPO/PLANEAMIENTO DE ADQUISICIÓN.</w:t>
            </w:r>
            <w:r w:rsidR="00EC5612">
              <w:rPr>
                <w:noProof/>
                <w:webHidden/>
              </w:rPr>
              <w:tab/>
            </w:r>
            <w:r w:rsidR="00EC5612">
              <w:rPr>
                <w:noProof/>
                <w:webHidden/>
              </w:rPr>
              <w:fldChar w:fldCharType="begin"/>
            </w:r>
            <w:r w:rsidR="00EC5612">
              <w:rPr>
                <w:noProof/>
                <w:webHidden/>
              </w:rPr>
              <w:instrText xml:space="preserve"> PAGEREF _Toc463536015 \h </w:instrText>
            </w:r>
            <w:r w:rsidR="00EC5612">
              <w:rPr>
                <w:noProof/>
                <w:webHidden/>
              </w:rPr>
            </w:r>
            <w:r w:rsidR="00EC5612">
              <w:rPr>
                <w:noProof/>
                <w:webHidden/>
              </w:rPr>
              <w:fldChar w:fldCharType="separate"/>
            </w:r>
            <w:r w:rsidR="00FE6BA2">
              <w:rPr>
                <w:noProof/>
                <w:webHidden/>
              </w:rPr>
              <w:t>37</w:t>
            </w:r>
            <w:r w:rsidR="00EC5612">
              <w:rPr>
                <w:noProof/>
                <w:webHidden/>
              </w:rPr>
              <w:fldChar w:fldCharType="end"/>
            </w:r>
          </w:hyperlink>
        </w:p>
        <w:p w14:paraId="540D99AE"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6" w:history="1">
            <w:r w:rsidR="00EC5612" w:rsidRPr="004E5CD0">
              <w:rPr>
                <w:rStyle w:val="Hipervnculo"/>
                <w:rFonts w:eastAsiaTheme="majorEastAsia" w:cstheme="majorBidi"/>
                <w:b/>
                <w:noProof/>
              </w:rPr>
              <w:t>18.</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INFORMES.</w:t>
            </w:r>
            <w:r w:rsidR="00EC5612">
              <w:rPr>
                <w:noProof/>
                <w:webHidden/>
              </w:rPr>
              <w:tab/>
            </w:r>
            <w:r w:rsidR="00EC5612">
              <w:rPr>
                <w:noProof/>
                <w:webHidden/>
              </w:rPr>
              <w:fldChar w:fldCharType="begin"/>
            </w:r>
            <w:r w:rsidR="00EC5612">
              <w:rPr>
                <w:noProof/>
                <w:webHidden/>
              </w:rPr>
              <w:instrText xml:space="preserve"> PAGEREF _Toc463536016 \h </w:instrText>
            </w:r>
            <w:r w:rsidR="00EC5612">
              <w:rPr>
                <w:noProof/>
                <w:webHidden/>
              </w:rPr>
            </w:r>
            <w:r w:rsidR="00EC5612">
              <w:rPr>
                <w:noProof/>
                <w:webHidden/>
              </w:rPr>
              <w:fldChar w:fldCharType="separate"/>
            </w:r>
            <w:r w:rsidR="00FE6BA2">
              <w:rPr>
                <w:noProof/>
                <w:webHidden/>
              </w:rPr>
              <w:t>38</w:t>
            </w:r>
            <w:r w:rsidR="00EC5612">
              <w:rPr>
                <w:noProof/>
                <w:webHidden/>
              </w:rPr>
              <w:fldChar w:fldCharType="end"/>
            </w:r>
          </w:hyperlink>
        </w:p>
        <w:p w14:paraId="28CD8BCB"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7" w:history="1">
            <w:r w:rsidR="00EC5612" w:rsidRPr="004E5CD0">
              <w:rPr>
                <w:rStyle w:val="Hipervnculo"/>
                <w:rFonts w:eastAsiaTheme="majorEastAsia" w:cstheme="majorBidi"/>
                <w:b/>
                <w:noProof/>
              </w:rPr>
              <w:t>19.</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INFORMES DIARIOS.</w:t>
            </w:r>
            <w:r w:rsidR="00EC5612">
              <w:rPr>
                <w:noProof/>
                <w:webHidden/>
              </w:rPr>
              <w:tab/>
            </w:r>
            <w:r w:rsidR="00EC5612">
              <w:rPr>
                <w:noProof/>
                <w:webHidden/>
              </w:rPr>
              <w:fldChar w:fldCharType="begin"/>
            </w:r>
            <w:r w:rsidR="00EC5612">
              <w:rPr>
                <w:noProof/>
                <w:webHidden/>
              </w:rPr>
              <w:instrText xml:space="preserve"> PAGEREF _Toc463536017 \h </w:instrText>
            </w:r>
            <w:r w:rsidR="00EC5612">
              <w:rPr>
                <w:noProof/>
                <w:webHidden/>
              </w:rPr>
            </w:r>
            <w:r w:rsidR="00EC5612">
              <w:rPr>
                <w:noProof/>
                <w:webHidden/>
              </w:rPr>
              <w:fldChar w:fldCharType="separate"/>
            </w:r>
            <w:r w:rsidR="00FE6BA2">
              <w:rPr>
                <w:noProof/>
                <w:webHidden/>
              </w:rPr>
              <w:t>38</w:t>
            </w:r>
            <w:r w:rsidR="00EC5612">
              <w:rPr>
                <w:noProof/>
                <w:webHidden/>
              </w:rPr>
              <w:fldChar w:fldCharType="end"/>
            </w:r>
          </w:hyperlink>
        </w:p>
        <w:p w14:paraId="7078AD94"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8" w:history="1">
            <w:r w:rsidR="00EC5612" w:rsidRPr="004E5CD0">
              <w:rPr>
                <w:rStyle w:val="Hipervnculo"/>
                <w:rFonts w:eastAsiaTheme="majorEastAsia" w:cstheme="majorBidi"/>
                <w:b/>
                <w:noProof/>
              </w:rPr>
              <w:t>20.</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INFORMES SEMANALES.</w:t>
            </w:r>
            <w:r w:rsidR="00EC5612">
              <w:rPr>
                <w:noProof/>
                <w:webHidden/>
              </w:rPr>
              <w:tab/>
            </w:r>
            <w:r w:rsidR="00EC5612">
              <w:rPr>
                <w:noProof/>
                <w:webHidden/>
              </w:rPr>
              <w:fldChar w:fldCharType="begin"/>
            </w:r>
            <w:r w:rsidR="00EC5612">
              <w:rPr>
                <w:noProof/>
                <w:webHidden/>
              </w:rPr>
              <w:instrText xml:space="preserve"> PAGEREF _Toc463536018 \h </w:instrText>
            </w:r>
            <w:r w:rsidR="00EC5612">
              <w:rPr>
                <w:noProof/>
                <w:webHidden/>
              </w:rPr>
            </w:r>
            <w:r w:rsidR="00EC5612">
              <w:rPr>
                <w:noProof/>
                <w:webHidden/>
              </w:rPr>
              <w:fldChar w:fldCharType="separate"/>
            </w:r>
            <w:r w:rsidR="00FE6BA2">
              <w:rPr>
                <w:noProof/>
                <w:webHidden/>
              </w:rPr>
              <w:t>39</w:t>
            </w:r>
            <w:r w:rsidR="00EC5612">
              <w:rPr>
                <w:noProof/>
                <w:webHidden/>
              </w:rPr>
              <w:fldChar w:fldCharType="end"/>
            </w:r>
          </w:hyperlink>
        </w:p>
        <w:p w14:paraId="60A807DE"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19" w:history="1">
            <w:r w:rsidR="00EC5612" w:rsidRPr="004E5CD0">
              <w:rPr>
                <w:rStyle w:val="Hipervnculo"/>
                <w:rFonts w:eastAsiaTheme="majorEastAsia" w:cstheme="majorBidi"/>
                <w:b/>
                <w:noProof/>
              </w:rPr>
              <w:t>21.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INFORMES MENSUALES.</w:t>
            </w:r>
            <w:r w:rsidR="00EC5612">
              <w:rPr>
                <w:noProof/>
                <w:webHidden/>
              </w:rPr>
              <w:tab/>
            </w:r>
            <w:r w:rsidR="00EC5612">
              <w:rPr>
                <w:noProof/>
                <w:webHidden/>
              </w:rPr>
              <w:fldChar w:fldCharType="begin"/>
            </w:r>
            <w:r w:rsidR="00EC5612">
              <w:rPr>
                <w:noProof/>
                <w:webHidden/>
              </w:rPr>
              <w:instrText xml:space="preserve"> PAGEREF _Toc463536019 \h </w:instrText>
            </w:r>
            <w:r w:rsidR="00EC5612">
              <w:rPr>
                <w:noProof/>
                <w:webHidden/>
              </w:rPr>
            </w:r>
            <w:r w:rsidR="00EC5612">
              <w:rPr>
                <w:noProof/>
                <w:webHidden/>
              </w:rPr>
              <w:fldChar w:fldCharType="separate"/>
            </w:r>
            <w:r w:rsidR="00FE6BA2">
              <w:rPr>
                <w:noProof/>
                <w:webHidden/>
              </w:rPr>
              <w:t>39</w:t>
            </w:r>
            <w:r w:rsidR="00EC5612">
              <w:rPr>
                <w:noProof/>
                <w:webHidden/>
              </w:rPr>
              <w:fldChar w:fldCharType="end"/>
            </w:r>
          </w:hyperlink>
        </w:p>
        <w:p w14:paraId="2942A84A"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20" w:history="1">
            <w:r w:rsidR="00EC5612" w:rsidRPr="004E5CD0">
              <w:rPr>
                <w:rStyle w:val="Hipervnculo"/>
                <w:rFonts w:eastAsiaTheme="majorEastAsia" w:cstheme="majorBidi"/>
                <w:b/>
                <w:noProof/>
              </w:rPr>
              <w:t>22.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ENVÍO DE INFORMACIÓN SÍSMICA.</w:t>
            </w:r>
            <w:r w:rsidR="00EC5612">
              <w:rPr>
                <w:noProof/>
                <w:webHidden/>
              </w:rPr>
              <w:tab/>
            </w:r>
            <w:r w:rsidR="00EC5612">
              <w:rPr>
                <w:noProof/>
                <w:webHidden/>
              </w:rPr>
              <w:fldChar w:fldCharType="begin"/>
            </w:r>
            <w:r w:rsidR="00EC5612">
              <w:rPr>
                <w:noProof/>
                <w:webHidden/>
              </w:rPr>
              <w:instrText xml:space="preserve"> PAGEREF _Toc463536020 \h </w:instrText>
            </w:r>
            <w:r w:rsidR="00EC5612">
              <w:rPr>
                <w:noProof/>
                <w:webHidden/>
              </w:rPr>
            </w:r>
            <w:r w:rsidR="00EC5612">
              <w:rPr>
                <w:noProof/>
                <w:webHidden/>
              </w:rPr>
              <w:fldChar w:fldCharType="separate"/>
            </w:r>
            <w:r w:rsidR="00FE6BA2">
              <w:rPr>
                <w:noProof/>
                <w:webHidden/>
              </w:rPr>
              <w:t>40</w:t>
            </w:r>
            <w:r w:rsidR="00EC5612">
              <w:rPr>
                <w:noProof/>
                <w:webHidden/>
              </w:rPr>
              <w:fldChar w:fldCharType="end"/>
            </w:r>
          </w:hyperlink>
        </w:p>
        <w:p w14:paraId="7D3EF426"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21" w:history="1">
            <w:r w:rsidR="00EC5612" w:rsidRPr="004E5CD0">
              <w:rPr>
                <w:rStyle w:val="Hipervnculo"/>
                <w:rFonts w:eastAsiaTheme="majorEastAsia" w:cstheme="majorBidi"/>
                <w:b/>
                <w:noProof/>
              </w:rPr>
              <w:t>23.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INFORME FINAL DE ADQUISICIÓN.</w:t>
            </w:r>
            <w:r w:rsidR="00EC5612">
              <w:rPr>
                <w:noProof/>
                <w:webHidden/>
              </w:rPr>
              <w:tab/>
            </w:r>
            <w:r w:rsidR="00EC5612">
              <w:rPr>
                <w:noProof/>
                <w:webHidden/>
              </w:rPr>
              <w:fldChar w:fldCharType="begin"/>
            </w:r>
            <w:r w:rsidR="00EC5612">
              <w:rPr>
                <w:noProof/>
                <w:webHidden/>
              </w:rPr>
              <w:instrText xml:space="preserve"> PAGEREF _Toc463536021 \h </w:instrText>
            </w:r>
            <w:r w:rsidR="00EC5612">
              <w:rPr>
                <w:noProof/>
                <w:webHidden/>
              </w:rPr>
            </w:r>
            <w:r w:rsidR="00EC5612">
              <w:rPr>
                <w:noProof/>
                <w:webHidden/>
              </w:rPr>
              <w:fldChar w:fldCharType="separate"/>
            </w:r>
            <w:r w:rsidR="00FE6BA2">
              <w:rPr>
                <w:noProof/>
                <w:webHidden/>
              </w:rPr>
              <w:t>40</w:t>
            </w:r>
            <w:r w:rsidR="00EC5612">
              <w:rPr>
                <w:noProof/>
                <w:webHidden/>
              </w:rPr>
              <w:fldChar w:fldCharType="end"/>
            </w:r>
          </w:hyperlink>
        </w:p>
        <w:p w14:paraId="73294AC4"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22" w:history="1">
            <w:r w:rsidR="00EC5612" w:rsidRPr="004E5CD0">
              <w:rPr>
                <w:rStyle w:val="Hipervnculo"/>
                <w:rFonts w:eastAsiaTheme="majorEastAsia" w:cstheme="majorBidi"/>
                <w:b/>
                <w:noProof/>
              </w:rPr>
              <w:t>24.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DOCUMENTACIÓN PREVIA AL COMIENZO DEL PROYECTO</w:t>
            </w:r>
            <w:r w:rsidR="00EC5612">
              <w:rPr>
                <w:noProof/>
                <w:webHidden/>
              </w:rPr>
              <w:tab/>
            </w:r>
            <w:r w:rsidR="00EC5612">
              <w:rPr>
                <w:noProof/>
                <w:webHidden/>
              </w:rPr>
              <w:fldChar w:fldCharType="begin"/>
            </w:r>
            <w:r w:rsidR="00EC5612">
              <w:rPr>
                <w:noProof/>
                <w:webHidden/>
              </w:rPr>
              <w:instrText xml:space="preserve"> PAGEREF _Toc463536022 \h </w:instrText>
            </w:r>
            <w:r w:rsidR="00EC5612">
              <w:rPr>
                <w:noProof/>
                <w:webHidden/>
              </w:rPr>
            </w:r>
            <w:r w:rsidR="00EC5612">
              <w:rPr>
                <w:noProof/>
                <w:webHidden/>
              </w:rPr>
              <w:fldChar w:fldCharType="separate"/>
            </w:r>
            <w:r w:rsidR="00FE6BA2">
              <w:rPr>
                <w:noProof/>
                <w:webHidden/>
              </w:rPr>
              <w:t>41</w:t>
            </w:r>
            <w:r w:rsidR="00EC5612">
              <w:rPr>
                <w:noProof/>
                <w:webHidden/>
              </w:rPr>
              <w:fldChar w:fldCharType="end"/>
            </w:r>
          </w:hyperlink>
        </w:p>
        <w:p w14:paraId="12262FE0"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23" w:history="1">
            <w:r w:rsidR="00EC5612" w:rsidRPr="004E5CD0">
              <w:rPr>
                <w:rStyle w:val="Hipervnculo"/>
                <w:rFonts w:eastAsiaTheme="majorEastAsia" w:cstheme="majorBidi"/>
                <w:b/>
                <w:noProof/>
              </w:rPr>
              <w:t>24.1.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REQUISITOS DEL PROYECTO.</w:t>
            </w:r>
            <w:r w:rsidR="00EC5612">
              <w:rPr>
                <w:noProof/>
                <w:webHidden/>
              </w:rPr>
              <w:tab/>
            </w:r>
            <w:r w:rsidR="00EC5612">
              <w:rPr>
                <w:noProof/>
                <w:webHidden/>
              </w:rPr>
              <w:fldChar w:fldCharType="begin"/>
            </w:r>
            <w:r w:rsidR="00EC5612">
              <w:rPr>
                <w:noProof/>
                <w:webHidden/>
              </w:rPr>
              <w:instrText xml:space="preserve"> PAGEREF _Toc463536023 \h </w:instrText>
            </w:r>
            <w:r w:rsidR="00EC5612">
              <w:rPr>
                <w:noProof/>
                <w:webHidden/>
              </w:rPr>
            </w:r>
            <w:r w:rsidR="00EC5612">
              <w:rPr>
                <w:noProof/>
                <w:webHidden/>
              </w:rPr>
              <w:fldChar w:fldCharType="separate"/>
            </w:r>
            <w:r w:rsidR="00FE6BA2">
              <w:rPr>
                <w:noProof/>
                <w:webHidden/>
              </w:rPr>
              <w:t>41</w:t>
            </w:r>
            <w:r w:rsidR="00EC5612">
              <w:rPr>
                <w:noProof/>
                <w:webHidden/>
              </w:rPr>
              <w:fldChar w:fldCharType="end"/>
            </w:r>
          </w:hyperlink>
        </w:p>
        <w:p w14:paraId="5E0762CA"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24" w:history="1">
            <w:r w:rsidR="00EC5612" w:rsidRPr="004E5CD0">
              <w:rPr>
                <w:rStyle w:val="Hipervnculo"/>
                <w:rFonts w:eastAsiaTheme="majorEastAsia" w:cstheme="majorBidi"/>
                <w:b/>
                <w:noProof/>
              </w:rPr>
              <w:t>24.2.</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PLAN DE PROYECTO.</w:t>
            </w:r>
            <w:r w:rsidR="00EC5612">
              <w:rPr>
                <w:noProof/>
                <w:webHidden/>
              </w:rPr>
              <w:tab/>
            </w:r>
            <w:r w:rsidR="00EC5612">
              <w:rPr>
                <w:noProof/>
                <w:webHidden/>
              </w:rPr>
              <w:fldChar w:fldCharType="begin"/>
            </w:r>
            <w:r w:rsidR="00EC5612">
              <w:rPr>
                <w:noProof/>
                <w:webHidden/>
              </w:rPr>
              <w:instrText xml:space="preserve"> PAGEREF _Toc463536024 \h </w:instrText>
            </w:r>
            <w:r w:rsidR="00EC5612">
              <w:rPr>
                <w:noProof/>
                <w:webHidden/>
              </w:rPr>
            </w:r>
            <w:r w:rsidR="00EC5612">
              <w:rPr>
                <w:noProof/>
                <w:webHidden/>
              </w:rPr>
              <w:fldChar w:fldCharType="separate"/>
            </w:r>
            <w:r w:rsidR="00FE6BA2">
              <w:rPr>
                <w:noProof/>
                <w:webHidden/>
              </w:rPr>
              <w:t>41</w:t>
            </w:r>
            <w:r w:rsidR="00EC5612">
              <w:rPr>
                <w:noProof/>
                <w:webHidden/>
              </w:rPr>
              <w:fldChar w:fldCharType="end"/>
            </w:r>
          </w:hyperlink>
        </w:p>
        <w:p w14:paraId="5C65C4FC"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25" w:history="1">
            <w:r w:rsidR="00EC5612" w:rsidRPr="004E5CD0">
              <w:rPr>
                <w:rStyle w:val="Hipervnculo"/>
                <w:rFonts w:eastAsiaTheme="majorEastAsia" w:cstheme="majorBidi"/>
                <w:b/>
                <w:noProof/>
              </w:rPr>
              <w:t>25.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NOTAS REFERENTES A FORMATOS DIGITALES Y PRESENTACIÓN DE PLANOS E INFORMES, ETC.</w:t>
            </w:r>
            <w:r w:rsidR="00EC5612">
              <w:rPr>
                <w:noProof/>
                <w:webHidden/>
              </w:rPr>
              <w:tab/>
            </w:r>
            <w:r w:rsidR="00EC5612">
              <w:rPr>
                <w:noProof/>
                <w:webHidden/>
              </w:rPr>
              <w:fldChar w:fldCharType="begin"/>
            </w:r>
            <w:r w:rsidR="00EC5612">
              <w:rPr>
                <w:noProof/>
                <w:webHidden/>
              </w:rPr>
              <w:instrText xml:space="preserve"> PAGEREF _Toc463536025 \h </w:instrText>
            </w:r>
            <w:r w:rsidR="00EC5612">
              <w:rPr>
                <w:noProof/>
                <w:webHidden/>
              </w:rPr>
            </w:r>
            <w:r w:rsidR="00EC5612">
              <w:rPr>
                <w:noProof/>
                <w:webHidden/>
              </w:rPr>
              <w:fldChar w:fldCharType="separate"/>
            </w:r>
            <w:r w:rsidR="00FE6BA2">
              <w:rPr>
                <w:noProof/>
                <w:webHidden/>
              </w:rPr>
              <w:t>42</w:t>
            </w:r>
            <w:r w:rsidR="00EC5612">
              <w:rPr>
                <w:noProof/>
                <w:webHidden/>
              </w:rPr>
              <w:fldChar w:fldCharType="end"/>
            </w:r>
          </w:hyperlink>
        </w:p>
        <w:p w14:paraId="4742DD13"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026" w:history="1">
            <w:r w:rsidR="00EC5612" w:rsidRPr="004E5CD0">
              <w:rPr>
                <w:rStyle w:val="Hipervnculo"/>
                <w:rFonts w:eastAsiaTheme="majorEastAsia" w:cstheme="majorBidi"/>
                <w:noProof/>
              </w:rPr>
              <w:t>ANEXO C - ESPECIFICACIONES DEL PROCESAMIENTO SISMICO.</w:t>
            </w:r>
            <w:r w:rsidR="00EC5612">
              <w:rPr>
                <w:noProof/>
                <w:webHidden/>
              </w:rPr>
              <w:tab/>
            </w:r>
            <w:r w:rsidR="00EC5612">
              <w:rPr>
                <w:noProof/>
                <w:webHidden/>
              </w:rPr>
              <w:fldChar w:fldCharType="begin"/>
            </w:r>
            <w:r w:rsidR="00EC5612">
              <w:rPr>
                <w:noProof/>
                <w:webHidden/>
              </w:rPr>
              <w:instrText xml:space="preserve"> PAGEREF _Toc463536026 \h </w:instrText>
            </w:r>
            <w:r w:rsidR="00EC5612">
              <w:rPr>
                <w:noProof/>
                <w:webHidden/>
              </w:rPr>
            </w:r>
            <w:r w:rsidR="00EC5612">
              <w:rPr>
                <w:noProof/>
                <w:webHidden/>
              </w:rPr>
              <w:fldChar w:fldCharType="separate"/>
            </w:r>
            <w:r w:rsidR="00FE6BA2">
              <w:rPr>
                <w:noProof/>
                <w:webHidden/>
              </w:rPr>
              <w:t>43</w:t>
            </w:r>
            <w:r w:rsidR="00EC5612">
              <w:rPr>
                <w:noProof/>
                <w:webHidden/>
              </w:rPr>
              <w:fldChar w:fldCharType="end"/>
            </w:r>
          </w:hyperlink>
        </w:p>
        <w:p w14:paraId="6B280076"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32" w:history="1">
            <w:r w:rsidR="00EC5612" w:rsidRPr="004E5CD0">
              <w:rPr>
                <w:rStyle w:val="Hipervnculo"/>
                <w:rFonts w:eastAsiaTheme="majorEastAsia" w:cstheme="majorBidi"/>
                <w:b/>
                <w:noProof/>
              </w:rPr>
              <w:t>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COMUNICACIONES Y REPORTES DE AVANCE DEL CENTRO DE PROCESAMIENTO.</w:t>
            </w:r>
            <w:r w:rsidR="00EC5612">
              <w:rPr>
                <w:noProof/>
                <w:webHidden/>
              </w:rPr>
              <w:tab/>
            </w:r>
            <w:r w:rsidR="00EC5612">
              <w:rPr>
                <w:noProof/>
                <w:webHidden/>
              </w:rPr>
              <w:fldChar w:fldCharType="begin"/>
            </w:r>
            <w:r w:rsidR="00EC5612">
              <w:rPr>
                <w:noProof/>
                <w:webHidden/>
              </w:rPr>
              <w:instrText xml:space="preserve"> PAGEREF _Toc463536032 \h </w:instrText>
            </w:r>
            <w:r w:rsidR="00EC5612">
              <w:rPr>
                <w:noProof/>
                <w:webHidden/>
              </w:rPr>
            </w:r>
            <w:r w:rsidR="00EC5612">
              <w:rPr>
                <w:noProof/>
                <w:webHidden/>
              </w:rPr>
              <w:fldChar w:fldCharType="separate"/>
            </w:r>
            <w:r w:rsidR="00FE6BA2">
              <w:rPr>
                <w:noProof/>
                <w:webHidden/>
              </w:rPr>
              <w:t>43</w:t>
            </w:r>
            <w:r w:rsidR="00EC5612">
              <w:rPr>
                <w:noProof/>
                <w:webHidden/>
              </w:rPr>
              <w:fldChar w:fldCharType="end"/>
            </w:r>
          </w:hyperlink>
        </w:p>
        <w:p w14:paraId="78A6918B"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33" w:history="1">
            <w:r w:rsidR="00EC5612" w:rsidRPr="004E5CD0">
              <w:rPr>
                <w:rStyle w:val="Hipervnculo"/>
                <w:rFonts w:eastAsiaTheme="majorEastAsia" w:cstheme="majorBidi"/>
                <w:b/>
                <w:noProof/>
              </w:rPr>
              <w:t>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SECUENCIA DE LOS PROCESAMIENTOS SISMICOS.</w:t>
            </w:r>
            <w:r w:rsidR="00EC5612">
              <w:rPr>
                <w:noProof/>
                <w:webHidden/>
              </w:rPr>
              <w:tab/>
            </w:r>
            <w:r w:rsidR="00EC5612">
              <w:rPr>
                <w:noProof/>
                <w:webHidden/>
              </w:rPr>
              <w:fldChar w:fldCharType="begin"/>
            </w:r>
            <w:r w:rsidR="00EC5612">
              <w:rPr>
                <w:noProof/>
                <w:webHidden/>
              </w:rPr>
              <w:instrText xml:space="preserve"> PAGEREF _Toc463536033 \h </w:instrText>
            </w:r>
            <w:r w:rsidR="00EC5612">
              <w:rPr>
                <w:noProof/>
                <w:webHidden/>
              </w:rPr>
            </w:r>
            <w:r w:rsidR="00EC5612">
              <w:rPr>
                <w:noProof/>
                <w:webHidden/>
              </w:rPr>
              <w:fldChar w:fldCharType="separate"/>
            </w:r>
            <w:r w:rsidR="00FE6BA2">
              <w:rPr>
                <w:noProof/>
                <w:webHidden/>
              </w:rPr>
              <w:t>43</w:t>
            </w:r>
            <w:r w:rsidR="00EC5612">
              <w:rPr>
                <w:noProof/>
                <w:webHidden/>
              </w:rPr>
              <w:fldChar w:fldCharType="end"/>
            </w:r>
          </w:hyperlink>
        </w:p>
        <w:p w14:paraId="292A8A3E"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34" w:history="1">
            <w:r w:rsidR="00EC5612" w:rsidRPr="004E5CD0">
              <w:rPr>
                <w:rStyle w:val="Hipervnculo"/>
                <w:rFonts w:eastAsiaTheme="majorEastAsia" w:cstheme="majorBidi"/>
                <w:b/>
                <w:noProof/>
              </w:rPr>
              <w:t>2.1.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MIGRACIÓN PRE APILADO EN TIEMPO (Pre-stack Time Migration)</w:t>
            </w:r>
            <w:r w:rsidR="00EC5612">
              <w:rPr>
                <w:noProof/>
                <w:webHidden/>
              </w:rPr>
              <w:tab/>
            </w:r>
            <w:r w:rsidR="00EC5612">
              <w:rPr>
                <w:noProof/>
                <w:webHidden/>
              </w:rPr>
              <w:fldChar w:fldCharType="begin"/>
            </w:r>
            <w:r w:rsidR="00EC5612">
              <w:rPr>
                <w:noProof/>
                <w:webHidden/>
              </w:rPr>
              <w:instrText xml:space="preserve"> PAGEREF _Toc463536034 \h </w:instrText>
            </w:r>
            <w:r w:rsidR="00EC5612">
              <w:rPr>
                <w:noProof/>
                <w:webHidden/>
              </w:rPr>
            </w:r>
            <w:r w:rsidR="00EC5612">
              <w:rPr>
                <w:noProof/>
                <w:webHidden/>
              </w:rPr>
              <w:fldChar w:fldCharType="separate"/>
            </w:r>
            <w:r w:rsidR="00FE6BA2">
              <w:rPr>
                <w:noProof/>
                <w:webHidden/>
              </w:rPr>
              <w:t>43</w:t>
            </w:r>
            <w:r w:rsidR="00EC5612">
              <w:rPr>
                <w:noProof/>
                <w:webHidden/>
              </w:rPr>
              <w:fldChar w:fldCharType="end"/>
            </w:r>
          </w:hyperlink>
        </w:p>
        <w:p w14:paraId="60063308"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35" w:history="1">
            <w:r w:rsidR="00EC5612" w:rsidRPr="004E5CD0">
              <w:rPr>
                <w:rStyle w:val="Hipervnculo"/>
                <w:rFonts w:eastAsiaTheme="majorEastAsia" w:cstheme="majorBidi"/>
                <w:b/>
                <w:noProof/>
              </w:rPr>
              <w:t>2.2.</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ajorEastAsia" w:cstheme="majorBidi"/>
                <w:b/>
                <w:noProof/>
              </w:rPr>
              <w:t>MIGRACIÓN PRE APILADO EN PROFUNDIDAD (Pre Stack Depth Migration)</w:t>
            </w:r>
            <w:r w:rsidR="00EC5612">
              <w:rPr>
                <w:noProof/>
                <w:webHidden/>
              </w:rPr>
              <w:tab/>
            </w:r>
            <w:r w:rsidR="00EC5612">
              <w:rPr>
                <w:noProof/>
                <w:webHidden/>
              </w:rPr>
              <w:fldChar w:fldCharType="begin"/>
            </w:r>
            <w:r w:rsidR="00EC5612">
              <w:rPr>
                <w:noProof/>
                <w:webHidden/>
              </w:rPr>
              <w:instrText xml:space="preserve"> PAGEREF _Toc463536035 \h </w:instrText>
            </w:r>
            <w:r w:rsidR="00EC5612">
              <w:rPr>
                <w:noProof/>
                <w:webHidden/>
              </w:rPr>
            </w:r>
            <w:r w:rsidR="00EC5612">
              <w:rPr>
                <w:noProof/>
                <w:webHidden/>
              </w:rPr>
              <w:fldChar w:fldCharType="separate"/>
            </w:r>
            <w:r w:rsidR="00FE6BA2">
              <w:rPr>
                <w:noProof/>
                <w:webHidden/>
              </w:rPr>
              <w:t>44</w:t>
            </w:r>
            <w:r w:rsidR="00EC5612">
              <w:rPr>
                <w:noProof/>
                <w:webHidden/>
              </w:rPr>
              <w:fldChar w:fldCharType="end"/>
            </w:r>
          </w:hyperlink>
        </w:p>
        <w:p w14:paraId="68E090D2"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36" w:history="1">
            <w:r w:rsidR="00EC5612" w:rsidRPr="004E5CD0">
              <w:rPr>
                <w:rStyle w:val="Hipervnculo"/>
                <w:rFonts w:eastAsiaTheme="majorEastAsia" w:cstheme="majorBidi"/>
                <w:b/>
                <w:noProof/>
              </w:rPr>
              <w:t>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lang w:val="es-MX"/>
              </w:rPr>
              <w:t>FISCALIZACION.</w:t>
            </w:r>
            <w:r w:rsidR="00EC5612">
              <w:rPr>
                <w:noProof/>
                <w:webHidden/>
              </w:rPr>
              <w:tab/>
            </w:r>
            <w:r w:rsidR="00EC5612">
              <w:rPr>
                <w:noProof/>
                <w:webHidden/>
              </w:rPr>
              <w:fldChar w:fldCharType="begin"/>
            </w:r>
            <w:r w:rsidR="00EC5612">
              <w:rPr>
                <w:noProof/>
                <w:webHidden/>
              </w:rPr>
              <w:instrText xml:space="preserve"> PAGEREF _Toc463536036 \h </w:instrText>
            </w:r>
            <w:r w:rsidR="00EC5612">
              <w:rPr>
                <w:noProof/>
                <w:webHidden/>
              </w:rPr>
            </w:r>
            <w:r w:rsidR="00EC5612">
              <w:rPr>
                <w:noProof/>
                <w:webHidden/>
              </w:rPr>
              <w:fldChar w:fldCharType="separate"/>
            </w:r>
            <w:r w:rsidR="00FE6BA2">
              <w:rPr>
                <w:noProof/>
                <w:webHidden/>
              </w:rPr>
              <w:t>45</w:t>
            </w:r>
            <w:r w:rsidR="00EC5612">
              <w:rPr>
                <w:noProof/>
                <w:webHidden/>
              </w:rPr>
              <w:fldChar w:fldCharType="end"/>
            </w:r>
          </w:hyperlink>
        </w:p>
        <w:p w14:paraId="0A20BD1B"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37" w:history="1">
            <w:r w:rsidR="00EC5612" w:rsidRPr="004E5CD0">
              <w:rPr>
                <w:rStyle w:val="Hipervnculo"/>
                <w:rFonts w:eastAsiaTheme="majorEastAsia" w:cstheme="majorBidi"/>
                <w:b/>
                <w:noProof/>
              </w:rPr>
              <w:t>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PRODUCTO ENTREGABLE DEL SERVICIO.</w:t>
            </w:r>
            <w:r w:rsidR="00EC5612">
              <w:rPr>
                <w:noProof/>
                <w:webHidden/>
              </w:rPr>
              <w:tab/>
            </w:r>
            <w:r w:rsidR="00EC5612">
              <w:rPr>
                <w:noProof/>
                <w:webHidden/>
              </w:rPr>
              <w:fldChar w:fldCharType="begin"/>
            </w:r>
            <w:r w:rsidR="00EC5612">
              <w:rPr>
                <w:noProof/>
                <w:webHidden/>
              </w:rPr>
              <w:instrText xml:space="preserve"> PAGEREF _Toc463536037 \h </w:instrText>
            </w:r>
            <w:r w:rsidR="00EC5612">
              <w:rPr>
                <w:noProof/>
                <w:webHidden/>
              </w:rPr>
            </w:r>
            <w:r w:rsidR="00EC5612">
              <w:rPr>
                <w:noProof/>
                <w:webHidden/>
              </w:rPr>
              <w:fldChar w:fldCharType="separate"/>
            </w:r>
            <w:r w:rsidR="00FE6BA2">
              <w:rPr>
                <w:noProof/>
                <w:webHidden/>
              </w:rPr>
              <w:t>45</w:t>
            </w:r>
            <w:r w:rsidR="00EC5612">
              <w:rPr>
                <w:noProof/>
                <w:webHidden/>
              </w:rPr>
              <w:fldChar w:fldCharType="end"/>
            </w:r>
          </w:hyperlink>
        </w:p>
        <w:p w14:paraId="25036F1B"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038" w:history="1">
            <w:r w:rsidR="00EC5612" w:rsidRPr="004E5CD0">
              <w:rPr>
                <w:rStyle w:val="Hipervnculo"/>
                <w:rFonts w:eastAsiaTheme="majorEastAsia" w:cstheme="majorBidi"/>
                <w:noProof/>
              </w:rPr>
              <w:t>ANEXO D - ESPECIFICACIONES DE LOS SERVICIOS.</w:t>
            </w:r>
            <w:r w:rsidR="00EC5612">
              <w:rPr>
                <w:noProof/>
                <w:webHidden/>
              </w:rPr>
              <w:tab/>
            </w:r>
            <w:r w:rsidR="00EC5612">
              <w:rPr>
                <w:noProof/>
                <w:webHidden/>
              </w:rPr>
              <w:fldChar w:fldCharType="begin"/>
            </w:r>
            <w:r w:rsidR="00EC5612">
              <w:rPr>
                <w:noProof/>
                <w:webHidden/>
              </w:rPr>
              <w:instrText xml:space="preserve"> PAGEREF _Toc463536038 \h </w:instrText>
            </w:r>
            <w:r w:rsidR="00EC5612">
              <w:rPr>
                <w:noProof/>
                <w:webHidden/>
              </w:rPr>
            </w:r>
            <w:r w:rsidR="00EC5612">
              <w:rPr>
                <w:noProof/>
                <w:webHidden/>
              </w:rPr>
              <w:fldChar w:fldCharType="separate"/>
            </w:r>
            <w:r w:rsidR="00FE6BA2">
              <w:rPr>
                <w:noProof/>
                <w:webHidden/>
              </w:rPr>
              <w:t>46</w:t>
            </w:r>
            <w:r w:rsidR="00EC5612">
              <w:rPr>
                <w:noProof/>
                <w:webHidden/>
              </w:rPr>
              <w:fldChar w:fldCharType="end"/>
            </w:r>
          </w:hyperlink>
        </w:p>
        <w:p w14:paraId="0FCA1E6D"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39" w:history="1">
            <w:r w:rsidR="00EC5612" w:rsidRPr="004E5CD0">
              <w:rPr>
                <w:rStyle w:val="Hipervnculo"/>
                <w:rFonts w:eastAsiaTheme="majorEastAsia" w:cstheme="majorBidi"/>
                <w:b/>
                <w:noProof/>
              </w:rPr>
              <w:t>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ADMINISTRATIVO.</w:t>
            </w:r>
            <w:r w:rsidR="00EC5612">
              <w:rPr>
                <w:noProof/>
                <w:webHidden/>
              </w:rPr>
              <w:tab/>
            </w:r>
            <w:r w:rsidR="00EC5612">
              <w:rPr>
                <w:noProof/>
                <w:webHidden/>
              </w:rPr>
              <w:fldChar w:fldCharType="begin"/>
            </w:r>
            <w:r w:rsidR="00EC5612">
              <w:rPr>
                <w:noProof/>
                <w:webHidden/>
              </w:rPr>
              <w:instrText xml:space="preserve"> PAGEREF _Toc463536039 \h </w:instrText>
            </w:r>
            <w:r w:rsidR="00EC5612">
              <w:rPr>
                <w:noProof/>
                <w:webHidden/>
              </w:rPr>
            </w:r>
            <w:r w:rsidR="00EC5612">
              <w:rPr>
                <w:noProof/>
                <w:webHidden/>
              </w:rPr>
              <w:fldChar w:fldCharType="separate"/>
            </w:r>
            <w:r w:rsidR="00FE6BA2">
              <w:rPr>
                <w:noProof/>
                <w:webHidden/>
              </w:rPr>
              <w:t>46</w:t>
            </w:r>
            <w:r w:rsidR="00EC5612">
              <w:rPr>
                <w:noProof/>
                <w:webHidden/>
              </w:rPr>
              <w:fldChar w:fldCharType="end"/>
            </w:r>
          </w:hyperlink>
        </w:p>
        <w:p w14:paraId="57FDF73D"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40" w:history="1">
            <w:r w:rsidR="00EC5612" w:rsidRPr="004E5CD0">
              <w:rPr>
                <w:rStyle w:val="Hipervnculo"/>
                <w:rFonts w:eastAsiaTheme="majorEastAsia" w:cs="Arial"/>
                <w:b/>
                <w:noProof/>
              </w:rPr>
              <w:t>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ajorEastAsia" w:cstheme="majorBidi"/>
                <w:b/>
                <w:noProof/>
              </w:rPr>
              <w:t>TRANSPORTE.</w:t>
            </w:r>
            <w:r w:rsidR="00EC5612">
              <w:rPr>
                <w:noProof/>
                <w:webHidden/>
              </w:rPr>
              <w:tab/>
            </w:r>
            <w:r w:rsidR="00EC5612">
              <w:rPr>
                <w:noProof/>
                <w:webHidden/>
              </w:rPr>
              <w:fldChar w:fldCharType="begin"/>
            </w:r>
            <w:r w:rsidR="00EC5612">
              <w:rPr>
                <w:noProof/>
                <w:webHidden/>
              </w:rPr>
              <w:instrText xml:space="preserve"> PAGEREF _Toc463536040 \h </w:instrText>
            </w:r>
            <w:r w:rsidR="00EC5612">
              <w:rPr>
                <w:noProof/>
                <w:webHidden/>
              </w:rPr>
            </w:r>
            <w:r w:rsidR="00EC5612">
              <w:rPr>
                <w:noProof/>
                <w:webHidden/>
              </w:rPr>
              <w:fldChar w:fldCharType="separate"/>
            </w:r>
            <w:r w:rsidR="00FE6BA2">
              <w:rPr>
                <w:noProof/>
                <w:webHidden/>
              </w:rPr>
              <w:t>46</w:t>
            </w:r>
            <w:r w:rsidR="00EC5612">
              <w:rPr>
                <w:noProof/>
                <w:webHidden/>
              </w:rPr>
              <w:fldChar w:fldCharType="end"/>
            </w:r>
          </w:hyperlink>
        </w:p>
        <w:p w14:paraId="4502CF7A"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41" w:history="1">
            <w:r w:rsidR="00EC5612" w:rsidRPr="004E5CD0">
              <w:rPr>
                <w:rStyle w:val="Hipervnculo"/>
                <w:rFonts w:cs="Arial"/>
                <w:noProof/>
              </w:rPr>
              <w:t>2.1.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cs="Arial"/>
                <w:noProof/>
              </w:rPr>
              <w:t>HELICÓPTERO.</w:t>
            </w:r>
            <w:r w:rsidR="00EC5612">
              <w:rPr>
                <w:noProof/>
                <w:webHidden/>
              </w:rPr>
              <w:tab/>
            </w:r>
            <w:r w:rsidR="00EC5612">
              <w:rPr>
                <w:noProof/>
                <w:webHidden/>
              </w:rPr>
              <w:fldChar w:fldCharType="begin"/>
            </w:r>
            <w:r w:rsidR="00EC5612">
              <w:rPr>
                <w:noProof/>
                <w:webHidden/>
              </w:rPr>
              <w:instrText xml:space="preserve"> PAGEREF _Toc463536041 \h </w:instrText>
            </w:r>
            <w:r w:rsidR="00EC5612">
              <w:rPr>
                <w:noProof/>
                <w:webHidden/>
              </w:rPr>
            </w:r>
            <w:r w:rsidR="00EC5612">
              <w:rPr>
                <w:noProof/>
                <w:webHidden/>
              </w:rPr>
              <w:fldChar w:fldCharType="separate"/>
            </w:r>
            <w:r w:rsidR="00FE6BA2">
              <w:rPr>
                <w:noProof/>
                <w:webHidden/>
              </w:rPr>
              <w:t>47</w:t>
            </w:r>
            <w:r w:rsidR="00EC5612">
              <w:rPr>
                <w:noProof/>
                <w:webHidden/>
              </w:rPr>
              <w:fldChar w:fldCharType="end"/>
            </w:r>
          </w:hyperlink>
        </w:p>
        <w:p w14:paraId="17DE5FE0"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42" w:history="1">
            <w:r w:rsidR="00EC5612" w:rsidRPr="004E5CD0">
              <w:rPr>
                <w:rStyle w:val="Hipervnculo"/>
                <w:rFonts w:eastAsiaTheme="minorHAnsi" w:cs="Arial"/>
                <w:noProof/>
              </w:rPr>
              <w:t>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SEGURIDAD</w:t>
            </w:r>
            <w:r w:rsidR="00EC5612" w:rsidRPr="004E5CD0">
              <w:rPr>
                <w:rStyle w:val="Hipervnculo"/>
                <w:rFonts w:eastAsiaTheme="minorHAnsi" w:cs="Arial"/>
                <w:noProof/>
              </w:rPr>
              <w:t>.</w:t>
            </w:r>
            <w:r w:rsidR="00EC5612">
              <w:rPr>
                <w:noProof/>
                <w:webHidden/>
              </w:rPr>
              <w:tab/>
            </w:r>
            <w:r w:rsidR="00EC5612">
              <w:rPr>
                <w:noProof/>
                <w:webHidden/>
              </w:rPr>
              <w:fldChar w:fldCharType="begin"/>
            </w:r>
            <w:r w:rsidR="00EC5612">
              <w:rPr>
                <w:noProof/>
                <w:webHidden/>
              </w:rPr>
              <w:instrText xml:space="preserve"> PAGEREF _Toc463536042 \h </w:instrText>
            </w:r>
            <w:r w:rsidR="00EC5612">
              <w:rPr>
                <w:noProof/>
                <w:webHidden/>
              </w:rPr>
            </w:r>
            <w:r w:rsidR="00EC5612">
              <w:rPr>
                <w:noProof/>
                <w:webHidden/>
              </w:rPr>
              <w:fldChar w:fldCharType="separate"/>
            </w:r>
            <w:r w:rsidR="00FE6BA2">
              <w:rPr>
                <w:noProof/>
                <w:webHidden/>
              </w:rPr>
              <w:t>47</w:t>
            </w:r>
            <w:r w:rsidR="00EC5612">
              <w:rPr>
                <w:noProof/>
                <w:webHidden/>
              </w:rPr>
              <w:fldChar w:fldCharType="end"/>
            </w:r>
          </w:hyperlink>
        </w:p>
        <w:p w14:paraId="4910E513"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43" w:history="1">
            <w:r w:rsidR="00EC5612" w:rsidRPr="004E5CD0">
              <w:rPr>
                <w:rStyle w:val="Hipervnculo"/>
                <w:rFonts w:eastAsiaTheme="minorHAnsi" w:cs="Arial"/>
                <w:noProof/>
              </w:rPr>
              <w:t>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SALUD</w:t>
            </w:r>
            <w:r w:rsidR="00EC5612" w:rsidRPr="004E5CD0">
              <w:rPr>
                <w:rStyle w:val="Hipervnculo"/>
                <w:rFonts w:eastAsiaTheme="minorHAnsi" w:cs="Arial"/>
                <w:noProof/>
              </w:rPr>
              <w:t>.</w:t>
            </w:r>
            <w:r w:rsidR="00EC5612">
              <w:rPr>
                <w:noProof/>
                <w:webHidden/>
              </w:rPr>
              <w:tab/>
            </w:r>
            <w:r w:rsidR="00EC5612">
              <w:rPr>
                <w:noProof/>
                <w:webHidden/>
              </w:rPr>
              <w:fldChar w:fldCharType="begin"/>
            </w:r>
            <w:r w:rsidR="00EC5612">
              <w:rPr>
                <w:noProof/>
                <w:webHidden/>
              </w:rPr>
              <w:instrText xml:space="preserve"> PAGEREF _Toc463536043 \h </w:instrText>
            </w:r>
            <w:r w:rsidR="00EC5612">
              <w:rPr>
                <w:noProof/>
                <w:webHidden/>
              </w:rPr>
            </w:r>
            <w:r w:rsidR="00EC5612">
              <w:rPr>
                <w:noProof/>
                <w:webHidden/>
              </w:rPr>
              <w:fldChar w:fldCharType="separate"/>
            </w:r>
            <w:r w:rsidR="00FE6BA2">
              <w:rPr>
                <w:noProof/>
                <w:webHidden/>
              </w:rPr>
              <w:t>48</w:t>
            </w:r>
            <w:r w:rsidR="00EC5612">
              <w:rPr>
                <w:noProof/>
                <w:webHidden/>
              </w:rPr>
              <w:fldChar w:fldCharType="end"/>
            </w:r>
          </w:hyperlink>
        </w:p>
        <w:p w14:paraId="2830D56F"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44" w:history="1">
            <w:r w:rsidR="00EC5612" w:rsidRPr="004E5CD0">
              <w:rPr>
                <w:rStyle w:val="Hipervnculo"/>
                <w:noProof/>
              </w:rPr>
              <w:t>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PROTECCIÓN DEL MEDIO AMBIENTE.</w:t>
            </w:r>
            <w:r w:rsidR="00EC5612">
              <w:rPr>
                <w:noProof/>
                <w:webHidden/>
              </w:rPr>
              <w:tab/>
            </w:r>
            <w:r w:rsidR="00EC5612">
              <w:rPr>
                <w:noProof/>
                <w:webHidden/>
              </w:rPr>
              <w:fldChar w:fldCharType="begin"/>
            </w:r>
            <w:r w:rsidR="00EC5612">
              <w:rPr>
                <w:noProof/>
                <w:webHidden/>
              </w:rPr>
              <w:instrText xml:space="preserve"> PAGEREF _Toc463536044 \h </w:instrText>
            </w:r>
            <w:r w:rsidR="00EC5612">
              <w:rPr>
                <w:noProof/>
                <w:webHidden/>
              </w:rPr>
            </w:r>
            <w:r w:rsidR="00EC5612">
              <w:rPr>
                <w:noProof/>
                <w:webHidden/>
              </w:rPr>
              <w:fldChar w:fldCharType="separate"/>
            </w:r>
            <w:r w:rsidR="00FE6BA2">
              <w:rPr>
                <w:noProof/>
                <w:webHidden/>
              </w:rPr>
              <w:t>48</w:t>
            </w:r>
            <w:r w:rsidR="00EC5612">
              <w:rPr>
                <w:noProof/>
                <w:webHidden/>
              </w:rPr>
              <w:fldChar w:fldCharType="end"/>
            </w:r>
          </w:hyperlink>
        </w:p>
        <w:p w14:paraId="7478BA65"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45" w:history="1">
            <w:r w:rsidR="00EC5612" w:rsidRPr="004E5CD0">
              <w:rPr>
                <w:rStyle w:val="Hipervnculo"/>
                <w:noProof/>
              </w:rPr>
              <w:t>5.1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PRÁCTICAS PARA PREVENCIÓN DE DERRAMES</w:t>
            </w:r>
            <w:r w:rsidR="00EC5612">
              <w:rPr>
                <w:noProof/>
                <w:webHidden/>
              </w:rPr>
              <w:tab/>
            </w:r>
            <w:r w:rsidR="00EC5612">
              <w:rPr>
                <w:noProof/>
                <w:webHidden/>
              </w:rPr>
              <w:fldChar w:fldCharType="begin"/>
            </w:r>
            <w:r w:rsidR="00EC5612">
              <w:rPr>
                <w:noProof/>
                <w:webHidden/>
              </w:rPr>
              <w:instrText xml:space="preserve"> PAGEREF _Toc463536045 \h </w:instrText>
            </w:r>
            <w:r w:rsidR="00EC5612">
              <w:rPr>
                <w:noProof/>
                <w:webHidden/>
              </w:rPr>
            </w:r>
            <w:r w:rsidR="00EC5612">
              <w:rPr>
                <w:noProof/>
                <w:webHidden/>
              </w:rPr>
              <w:fldChar w:fldCharType="separate"/>
            </w:r>
            <w:r w:rsidR="00FE6BA2">
              <w:rPr>
                <w:noProof/>
                <w:webHidden/>
              </w:rPr>
              <w:t>49</w:t>
            </w:r>
            <w:r w:rsidR="00EC5612">
              <w:rPr>
                <w:noProof/>
                <w:webHidden/>
              </w:rPr>
              <w:fldChar w:fldCharType="end"/>
            </w:r>
          </w:hyperlink>
        </w:p>
        <w:p w14:paraId="5693A1F0"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46" w:history="1">
            <w:r w:rsidR="00EC5612" w:rsidRPr="004E5CD0">
              <w:rPr>
                <w:rStyle w:val="Hipervnculo"/>
                <w:rFonts w:eastAsia="Calibri"/>
                <w:noProof/>
              </w:rPr>
              <w:t>6.</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Calibri"/>
                <w:noProof/>
              </w:rPr>
              <w:t>ESPECIFICACIONES DE LOS CAMPAMENTOS.</w:t>
            </w:r>
            <w:r w:rsidR="00EC5612">
              <w:rPr>
                <w:noProof/>
                <w:webHidden/>
              </w:rPr>
              <w:tab/>
            </w:r>
            <w:r w:rsidR="00EC5612">
              <w:rPr>
                <w:noProof/>
                <w:webHidden/>
              </w:rPr>
              <w:fldChar w:fldCharType="begin"/>
            </w:r>
            <w:r w:rsidR="00EC5612">
              <w:rPr>
                <w:noProof/>
                <w:webHidden/>
              </w:rPr>
              <w:instrText xml:space="preserve"> PAGEREF _Toc463536046 \h </w:instrText>
            </w:r>
            <w:r w:rsidR="00EC5612">
              <w:rPr>
                <w:noProof/>
                <w:webHidden/>
              </w:rPr>
            </w:r>
            <w:r w:rsidR="00EC5612">
              <w:rPr>
                <w:noProof/>
                <w:webHidden/>
              </w:rPr>
              <w:fldChar w:fldCharType="separate"/>
            </w:r>
            <w:r w:rsidR="00FE6BA2">
              <w:rPr>
                <w:noProof/>
                <w:webHidden/>
              </w:rPr>
              <w:t>49</w:t>
            </w:r>
            <w:r w:rsidR="00EC5612">
              <w:rPr>
                <w:noProof/>
                <w:webHidden/>
              </w:rPr>
              <w:fldChar w:fldCharType="end"/>
            </w:r>
          </w:hyperlink>
        </w:p>
        <w:p w14:paraId="78B847BB"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47" w:history="1">
            <w:r w:rsidR="00EC5612" w:rsidRPr="004E5CD0">
              <w:rPr>
                <w:rStyle w:val="Hipervnculo"/>
                <w:rFonts w:eastAsia="Calibri"/>
                <w:noProof/>
              </w:rPr>
              <w:t>6.1.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Calibri"/>
                <w:noProof/>
              </w:rPr>
              <w:t>CAMPAMENTO BASE</w:t>
            </w:r>
            <w:r w:rsidR="00EC5612">
              <w:rPr>
                <w:noProof/>
                <w:webHidden/>
              </w:rPr>
              <w:tab/>
            </w:r>
            <w:r w:rsidR="00EC5612">
              <w:rPr>
                <w:noProof/>
                <w:webHidden/>
              </w:rPr>
              <w:fldChar w:fldCharType="begin"/>
            </w:r>
            <w:r w:rsidR="00EC5612">
              <w:rPr>
                <w:noProof/>
                <w:webHidden/>
              </w:rPr>
              <w:instrText xml:space="preserve"> PAGEREF _Toc463536047 \h </w:instrText>
            </w:r>
            <w:r w:rsidR="00EC5612">
              <w:rPr>
                <w:noProof/>
                <w:webHidden/>
              </w:rPr>
            </w:r>
            <w:r w:rsidR="00EC5612">
              <w:rPr>
                <w:noProof/>
                <w:webHidden/>
              </w:rPr>
              <w:fldChar w:fldCharType="separate"/>
            </w:r>
            <w:r w:rsidR="00FE6BA2">
              <w:rPr>
                <w:noProof/>
                <w:webHidden/>
              </w:rPr>
              <w:t>50</w:t>
            </w:r>
            <w:r w:rsidR="00EC5612">
              <w:rPr>
                <w:noProof/>
                <w:webHidden/>
              </w:rPr>
              <w:fldChar w:fldCharType="end"/>
            </w:r>
          </w:hyperlink>
        </w:p>
        <w:p w14:paraId="50A4BF14"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48" w:history="1">
            <w:r w:rsidR="00EC5612" w:rsidRPr="004E5CD0">
              <w:rPr>
                <w:rStyle w:val="Hipervnculo"/>
                <w:rFonts w:eastAsia="Calibri"/>
                <w:noProof/>
              </w:rPr>
              <w:t>6.2.</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Calibri"/>
                <w:noProof/>
              </w:rPr>
              <w:t>CAMPAMENTO DE APOYO.</w:t>
            </w:r>
            <w:r w:rsidR="00EC5612">
              <w:rPr>
                <w:noProof/>
                <w:webHidden/>
              </w:rPr>
              <w:tab/>
            </w:r>
            <w:r w:rsidR="00EC5612">
              <w:rPr>
                <w:noProof/>
                <w:webHidden/>
              </w:rPr>
              <w:fldChar w:fldCharType="begin"/>
            </w:r>
            <w:r w:rsidR="00EC5612">
              <w:rPr>
                <w:noProof/>
                <w:webHidden/>
              </w:rPr>
              <w:instrText xml:space="preserve"> PAGEREF _Toc463536048 \h </w:instrText>
            </w:r>
            <w:r w:rsidR="00EC5612">
              <w:rPr>
                <w:noProof/>
                <w:webHidden/>
              </w:rPr>
            </w:r>
            <w:r w:rsidR="00EC5612">
              <w:rPr>
                <w:noProof/>
                <w:webHidden/>
              </w:rPr>
              <w:fldChar w:fldCharType="separate"/>
            </w:r>
            <w:r w:rsidR="00FE6BA2">
              <w:rPr>
                <w:noProof/>
                <w:webHidden/>
              </w:rPr>
              <w:t>51</w:t>
            </w:r>
            <w:r w:rsidR="00EC5612">
              <w:rPr>
                <w:noProof/>
                <w:webHidden/>
              </w:rPr>
              <w:fldChar w:fldCharType="end"/>
            </w:r>
          </w:hyperlink>
        </w:p>
        <w:p w14:paraId="5B433CB4"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49" w:history="1">
            <w:r w:rsidR="00EC5612" w:rsidRPr="004E5CD0">
              <w:rPr>
                <w:rStyle w:val="Hipervnculo"/>
                <w:rFonts w:eastAsiaTheme="minorHAnsi" w:cs="Arial"/>
                <w:noProof/>
              </w:rPr>
              <w:t>6.3.</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inorHAnsi" w:cs="Arial"/>
                <w:noProof/>
              </w:rPr>
              <w:t>CAMPAMENTO VOLANTE.</w:t>
            </w:r>
            <w:r w:rsidR="00EC5612">
              <w:rPr>
                <w:noProof/>
                <w:webHidden/>
              </w:rPr>
              <w:tab/>
            </w:r>
            <w:r w:rsidR="00EC5612">
              <w:rPr>
                <w:noProof/>
                <w:webHidden/>
              </w:rPr>
              <w:fldChar w:fldCharType="begin"/>
            </w:r>
            <w:r w:rsidR="00EC5612">
              <w:rPr>
                <w:noProof/>
                <w:webHidden/>
              </w:rPr>
              <w:instrText xml:space="preserve"> PAGEREF _Toc463536049 \h </w:instrText>
            </w:r>
            <w:r w:rsidR="00EC5612">
              <w:rPr>
                <w:noProof/>
                <w:webHidden/>
              </w:rPr>
            </w:r>
            <w:r w:rsidR="00EC5612">
              <w:rPr>
                <w:noProof/>
                <w:webHidden/>
              </w:rPr>
              <w:fldChar w:fldCharType="separate"/>
            </w:r>
            <w:r w:rsidR="00FE6BA2">
              <w:rPr>
                <w:noProof/>
                <w:webHidden/>
              </w:rPr>
              <w:t>53</w:t>
            </w:r>
            <w:r w:rsidR="00EC5612">
              <w:rPr>
                <w:noProof/>
                <w:webHidden/>
              </w:rPr>
              <w:fldChar w:fldCharType="end"/>
            </w:r>
          </w:hyperlink>
        </w:p>
        <w:p w14:paraId="3D7CA872"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50" w:history="1">
            <w:r w:rsidR="00EC5612" w:rsidRPr="004E5CD0">
              <w:rPr>
                <w:rStyle w:val="Hipervnculo"/>
                <w:rFonts w:eastAsiaTheme="minorHAnsi" w:cs="Arial"/>
                <w:noProof/>
              </w:rPr>
              <w:t>6.4.</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rFonts w:eastAsiaTheme="minorHAnsi" w:cs="Arial"/>
                <w:noProof/>
              </w:rPr>
              <w:t>REPRESENTANTES DE YPFB.</w:t>
            </w:r>
            <w:r w:rsidR="00EC5612">
              <w:rPr>
                <w:noProof/>
                <w:webHidden/>
              </w:rPr>
              <w:tab/>
            </w:r>
            <w:r w:rsidR="00EC5612">
              <w:rPr>
                <w:noProof/>
                <w:webHidden/>
              </w:rPr>
              <w:fldChar w:fldCharType="begin"/>
            </w:r>
            <w:r w:rsidR="00EC5612">
              <w:rPr>
                <w:noProof/>
                <w:webHidden/>
              </w:rPr>
              <w:instrText xml:space="preserve"> PAGEREF _Toc463536050 \h </w:instrText>
            </w:r>
            <w:r w:rsidR="00EC5612">
              <w:rPr>
                <w:noProof/>
                <w:webHidden/>
              </w:rPr>
            </w:r>
            <w:r w:rsidR="00EC5612">
              <w:rPr>
                <w:noProof/>
                <w:webHidden/>
              </w:rPr>
              <w:fldChar w:fldCharType="separate"/>
            </w:r>
            <w:r w:rsidR="00FE6BA2">
              <w:rPr>
                <w:noProof/>
                <w:webHidden/>
              </w:rPr>
              <w:t>54</w:t>
            </w:r>
            <w:r w:rsidR="00EC5612">
              <w:rPr>
                <w:noProof/>
                <w:webHidden/>
              </w:rPr>
              <w:fldChar w:fldCharType="end"/>
            </w:r>
          </w:hyperlink>
        </w:p>
        <w:p w14:paraId="7256FC32"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1" w:history="1">
            <w:r w:rsidR="00EC5612" w:rsidRPr="004E5CD0">
              <w:rPr>
                <w:rStyle w:val="Hipervnculo"/>
                <w:rFonts w:eastAsiaTheme="minorHAnsi" w:cs="Arial"/>
                <w:noProof/>
              </w:rPr>
              <w:t>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inorHAnsi" w:cs="Arial"/>
                <w:noProof/>
              </w:rPr>
              <w:t>COMUNICACIONES.</w:t>
            </w:r>
            <w:r w:rsidR="00EC5612">
              <w:rPr>
                <w:noProof/>
                <w:webHidden/>
              </w:rPr>
              <w:tab/>
            </w:r>
            <w:r w:rsidR="00EC5612">
              <w:rPr>
                <w:noProof/>
                <w:webHidden/>
              </w:rPr>
              <w:fldChar w:fldCharType="begin"/>
            </w:r>
            <w:r w:rsidR="00EC5612">
              <w:rPr>
                <w:noProof/>
                <w:webHidden/>
              </w:rPr>
              <w:instrText xml:space="preserve"> PAGEREF _Toc463536051 \h </w:instrText>
            </w:r>
            <w:r w:rsidR="00EC5612">
              <w:rPr>
                <w:noProof/>
                <w:webHidden/>
              </w:rPr>
            </w:r>
            <w:r w:rsidR="00EC5612">
              <w:rPr>
                <w:noProof/>
                <w:webHidden/>
              </w:rPr>
              <w:fldChar w:fldCharType="separate"/>
            </w:r>
            <w:r w:rsidR="00FE6BA2">
              <w:rPr>
                <w:noProof/>
                <w:webHidden/>
              </w:rPr>
              <w:t>55</w:t>
            </w:r>
            <w:r w:rsidR="00EC5612">
              <w:rPr>
                <w:noProof/>
                <w:webHidden/>
              </w:rPr>
              <w:fldChar w:fldCharType="end"/>
            </w:r>
          </w:hyperlink>
        </w:p>
        <w:p w14:paraId="0E1601C1"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2" w:history="1">
            <w:r w:rsidR="00EC5612" w:rsidRPr="004E5CD0">
              <w:rPr>
                <w:rStyle w:val="Hipervnculo"/>
                <w:rFonts w:eastAsiaTheme="minorHAnsi" w:cs="Arial"/>
                <w:noProof/>
              </w:rPr>
              <w:t>8.</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eastAsiaTheme="minorHAnsi" w:cs="Arial"/>
                <w:noProof/>
              </w:rPr>
              <w:t>REQUERIMIENTO DE PERFORACION.</w:t>
            </w:r>
            <w:r w:rsidR="00EC5612">
              <w:rPr>
                <w:noProof/>
                <w:webHidden/>
              </w:rPr>
              <w:tab/>
            </w:r>
            <w:r w:rsidR="00EC5612">
              <w:rPr>
                <w:noProof/>
                <w:webHidden/>
              </w:rPr>
              <w:fldChar w:fldCharType="begin"/>
            </w:r>
            <w:r w:rsidR="00EC5612">
              <w:rPr>
                <w:noProof/>
                <w:webHidden/>
              </w:rPr>
              <w:instrText xml:space="preserve"> PAGEREF _Toc463536052 \h </w:instrText>
            </w:r>
            <w:r w:rsidR="00EC5612">
              <w:rPr>
                <w:noProof/>
                <w:webHidden/>
              </w:rPr>
            </w:r>
            <w:r w:rsidR="00EC5612">
              <w:rPr>
                <w:noProof/>
                <w:webHidden/>
              </w:rPr>
              <w:fldChar w:fldCharType="separate"/>
            </w:r>
            <w:r w:rsidR="00FE6BA2">
              <w:rPr>
                <w:noProof/>
                <w:webHidden/>
              </w:rPr>
              <w:t>55</w:t>
            </w:r>
            <w:r w:rsidR="00EC5612">
              <w:rPr>
                <w:noProof/>
                <w:webHidden/>
              </w:rPr>
              <w:fldChar w:fldCharType="end"/>
            </w:r>
          </w:hyperlink>
        </w:p>
        <w:p w14:paraId="7D4DF8B0"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053" w:history="1">
            <w:r w:rsidR="00EC5612" w:rsidRPr="004E5CD0">
              <w:rPr>
                <w:rStyle w:val="Hipervnculo"/>
                <w:rFonts w:ascii="Bookman Old Style" w:hAnsi="Bookman Old Style"/>
                <w:noProof/>
              </w:rPr>
              <w:t>ANEXO E - EQUIPOS DEL PROPONENTE.</w:t>
            </w:r>
            <w:r w:rsidR="00EC5612">
              <w:rPr>
                <w:noProof/>
                <w:webHidden/>
              </w:rPr>
              <w:tab/>
            </w:r>
            <w:r w:rsidR="00EC5612">
              <w:rPr>
                <w:noProof/>
                <w:webHidden/>
              </w:rPr>
              <w:fldChar w:fldCharType="begin"/>
            </w:r>
            <w:r w:rsidR="00EC5612">
              <w:rPr>
                <w:noProof/>
                <w:webHidden/>
              </w:rPr>
              <w:instrText xml:space="preserve"> PAGEREF _Toc463536053 \h </w:instrText>
            </w:r>
            <w:r w:rsidR="00EC5612">
              <w:rPr>
                <w:noProof/>
                <w:webHidden/>
              </w:rPr>
            </w:r>
            <w:r w:rsidR="00EC5612">
              <w:rPr>
                <w:noProof/>
                <w:webHidden/>
              </w:rPr>
              <w:fldChar w:fldCharType="separate"/>
            </w:r>
            <w:r w:rsidR="00FE6BA2">
              <w:rPr>
                <w:noProof/>
                <w:webHidden/>
              </w:rPr>
              <w:t>56</w:t>
            </w:r>
            <w:r w:rsidR="00EC5612">
              <w:rPr>
                <w:noProof/>
                <w:webHidden/>
              </w:rPr>
              <w:fldChar w:fldCharType="end"/>
            </w:r>
          </w:hyperlink>
        </w:p>
        <w:p w14:paraId="334A8541"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4" w:history="1">
            <w:r w:rsidR="00EC5612" w:rsidRPr="004E5CD0">
              <w:rPr>
                <w:rStyle w:val="Hipervnculo"/>
                <w:noProof/>
              </w:rPr>
              <w:t>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INTRODUCCIÓN.</w:t>
            </w:r>
            <w:r w:rsidR="00EC5612">
              <w:rPr>
                <w:noProof/>
                <w:webHidden/>
              </w:rPr>
              <w:tab/>
            </w:r>
            <w:r w:rsidR="00EC5612">
              <w:rPr>
                <w:noProof/>
                <w:webHidden/>
              </w:rPr>
              <w:fldChar w:fldCharType="begin"/>
            </w:r>
            <w:r w:rsidR="00EC5612">
              <w:rPr>
                <w:noProof/>
                <w:webHidden/>
              </w:rPr>
              <w:instrText xml:space="preserve"> PAGEREF _Toc463536054 \h </w:instrText>
            </w:r>
            <w:r w:rsidR="00EC5612">
              <w:rPr>
                <w:noProof/>
                <w:webHidden/>
              </w:rPr>
            </w:r>
            <w:r w:rsidR="00EC5612">
              <w:rPr>
                <w:noProof/>
                <w:webHidden/>
              </w:rPr>
              <w:fldChar w:fldCharType="separate"/>
            </w:r>
            <w:r w:rsidR="00FE6BA2">
              <w:rPr>
                <w:noProof/>
                <w:webHidden/>
              </w:rPr>
              <w:t>56</w:t>
            </w:r>
            <w:r w:rsidR="00EC5612">
              <w:rPr>
                <w:noProof/>
                <w:webHidden/>
              </w:rPr>
              <w:fldChar w:fldCharType="end"/>
            </w:r>
          </w:hyperlink>
        </w:p>
        <w:p w14:paraId="4CE6D844"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5" w:history="1">
            <w:r w:rsidR="00EC5612" w:rsidRPr="004E5CD0">
              <w:rPr>
                <w:rStyle w:val="Hipervnculo"/>
                <w:rFonts w:cs="Arial"/>
                <w:noProof/>
              </w:rPr>
              <w:t>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CUESTIONARIO TÉCNICO</w:t>
            </w:r>
            <w:r w:rsidR="00EC5612" w:rsidRPr="004E5CD0">
              <w:rPr>
                <w:rStyle w:val="Hipervnculo"/>
                <w:rFonts w:cs="Arial"/>
                <w:noProof/>
              </w:rPr>
              <w:t>.</w:t>
            </w:r>
            <w:r w:rsidR="00EC5612">
              <w:rPr>
                <w:noProof/>
                <w:webHidden/>
              </w:rPr>
              <w:tab/>
            </w:r>
            <w:r w:rsidR="00EC5612">
              <w:rPr>
                <w:noProof/>
                <w:webHidden/>
              </w:rPr>
              <w:fldChar w:fldCharType="begin"/>
            </w:r>
            <w:r w:rsidR="00EC5612">
              <w:rPr>
                <w:noProof/>
                <w:webHidden/>
              </w:rPr>
              <w:instrText xml:space="preserve"> PAGEREF _Toc463536055 \h </w:instrText>
            </w:r>
            <w:r w:rsidR="00EC5612">
              <w:rPr>
                <w:noProof/>
                <w:webHidden/>
              </w:rPr>
            </w:r>
            <w:r w:rsidR="00EC5612">
              <w:rPr>
                <w:noProof/>
                <w:webHidden/>
              </w:rPr>
              <w:fldChar w:fldCharType="separate"/>
            </w:r>
            <w:r w:rsidR="00FE6BA2">
              <w:rPr>
                <w:noProof/>
                <w:webHidden/>
              </w:rPr>
              <w:t>56</w:t>
            </w:r>
            <w:r w:rsidR="00EC5612">
              <w:rPr>
                <w:noProof/>
                <w:webHidden/>
              </w:rPr>
              <w:fldChar w:fldCharType="end"/>
            </w:r>
          </w:hyperlink>
        </w:p>
        <w:p w14:paraId="4F0397BF"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056" w:history="1">
            <w:r w:rsidR="00EC5612" w:rsidRPr="004E5CD0">
              <w:rPr>
                <w:rStyle w:val="Hipervnculo"/>
                <w:rFonts w:ascii="Bookman Old Style" w:hAnsi="Bookman Old Style"/>
                <w:noProof/>
              </w:rPr>
              <w:t>ANEXO F – EXPERIENCIA DEL PROPONENTE Y PERSONAL CLAVE.</w:t>
            </w:r>
            <w:r w:rsidR="00EC5612">
              <w:rPr>
                <w:noProof/>
                <w:webHidden/>
              </w:rPr>
              <w:tab/>
            </w:r>
            <w:r w:rsidR="00EC5612">
              <w:rPr>
                <w:noProof/>
                <w:webHidden/>
              </w:rPr>
              <w:fldChar w:fldCharType="begin"/>
            </w:r>
            <w:r w:rsidR="00EC5612">
              <w:rPr>
                <w:noProof/>
                <w:webHidden/>
              </w:rPr>
              <w:instrText xml:space="preserve"> PAGEREF _Toc463536056 \h </w:instrText>
            </w:r>
            <w:r w:rsidR="00EC5612">
              <w:rPr>
                <w:noProof/>
                <w:webHidden/>
              </w:rPr>
            </w:r>
            <w:r w:rsidR="00EC5612">
              <w:rPr>
                <w:noProof/>
                <w:webHidden/>
              </w:rPr>
              <w:fldChar w:fldCharType="separate"/>
            </w:r>
            <w:r w:rsidR="00FE6BA2">
              <w:rPr>
                <w:noProof/>
                <w:webHidden/>
              </w:rPr>
              <w:t>68</w:t>
            </w:r>
            <w:r w:rsidR="00EC5612">
              <w:rPr>
                <w:noProof/>
                <w:webHidden/>
              </w:rPr>
              <w:fldChar w:fldCharType="end"/>
            </w:r>
          </w:hyperlink>
        </w:p>
        <w:p w14:paraId="57E15B91"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7" w:history="1">
            <w:r w:rsidR="00EC5612" w:rsidRPr="004E5CD0">
              <w:rPr>
                <w:rStyle w:val="Hipervnculo"/>
                <w:bCs/>
                <w:iCs/>
                <w:noProof/>
                <w:lang w:val="es-MX"/>
              </w:rPr>
              <w:t>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bCs/>
                <w:iCs/>
                <w:noProof/>
                <w:lang w:val="es-MX"/>
              </w:rPr>
              <w:t>GENERALIDADES.</w:t>
            </w:r>
            <w:r w:rsidR="00EC5612">
              <w:rPr>
                <w:noProof/>
                <w:webHidden/>
              </w:rPr>
              <w:tab/>
            </w:r>
            <w:r w:rsidR="00EC5612">
              <w:rPr>
                <w:noProof/>
                <w:webHidden/>
              </w:rPr>
              <w:fldChar w:fldCharType="begin"/>
            </w:r>
            <w:r w:rsidR="00EC5612">
              <w:rPr>
                <w:noProof/>
                <w:webHidden/>
              </w:rPr>
              <w:instrText xml:space="preserve"> PAGEREF _Toc463536057 \h </w:instrText>
            </w:r>
            <w:r w:rsidR="00EC5612">
              <w:rPr>
                <w:noProof/>
                <w:webHidden/>
              </w:rPr>
            </w:r>
            <w:r w:rsidR="00EC5612">
              <w:rPr>
                <w:noProof/>
                <w:webHidden/>
              </w:rPr>
              <w:fldChar w:fldCharType="separate"/>
            </w:r>
            <w:r w:rsidR="00FE6BA2">
              <w:rPr>
                <w:noProof/>
                <w:webHidden/>
              </w:rPr>
              <w:t>68</w:t>
            </w:r>
            <w:r w:rsidR="00EC5612">
              <w:rPr>
                <w:noProof/>
                <w:webHidden/>
              </w:rPr>
              <w:fldChar w:fldCharType="end"/>
            </w:r>
          </w:hyperlink>
        </w:p>
        <w:p w14:paraId="7B82BA11"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8" w:history="1">
            <w:r w:rsidR="00EC5612" w:rsidRPr="004E5CD0">
              <w:rPr>
                <w:rStyle w:val="Hipervnculo"/>
                <w:noProof/>
              </w:rPr>
              <w:t>2.</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PERSONAL.</w:t>
            </w:r>
            <w:r w:rsidR="00EC5612">
              <w:rPr>
                <w:noProof/>
                <w:webHidden/>
              </w:rPr>
              <w:tab/>
            </w:r>
            <w:r w:rsidR="00EC5612">
              <w:rPr>
                <w:noProof/>
                <w:webHidden/>
              </w:rPr>
              <w:fldChar w:fldCharType="begin"/>
            </w:r>
            <w:r w:rsidR="00EC5612">
              <w:rPr>
                <w:noProof/>
                <w:webHidden/>
              </w:rPr>
              <w:instrText xml:space="preserve"> PAGEREF _Toc463536058 \h </w:instrText>
            </w:r>
            <w:r w:rsidR="00EC5612">
              <w:rPr>
                <w:noProof/>
                <w:webHidden/>
              </w:rPr>
            </w:r>
            <w:r w:rsidR="00EC5612">
              <w:rPr>
                <w:noProof/>
                <w:webHidden/>
              </w:rPr>
              <w:fldChar w:fldCharType="separate"/>
            </w:r>
            <w:r w:rsidR="00FE6BA2">
              <w:rPr>
                <w:noProof/>
                <w:webHidden/>
              </w:rPr>
              <w:t>68</w:t>
            </w:r>
            <w:r w:rsidR="00EC5612">
              <w:rPr>
                <w:noProof/>
                <w:webHidden/>
              </w:rPr>
              <w:fldChar w:fldCharType="end"/>
            </w:r>
          </w:hyperlink>
        </w:p>
        <w:p w14:paraId="612909B2"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59" w:history="1">
            <w:r w:rsidR="00EC5612" w:rsidRPr="004E5CD0">
              <w:rPr>
                <w:rStyle w:val="Hipervnculo"/>
                <w:noProof/>
              </w:rPr>
              <w:t>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REPRESENTANTE DE</w:t>
            </w:r>
            <w:r w:rsidR="00EC5612" w:rsidRPr="004E5CD0">
              <w:rPr>
                <w:rStyle w:val="Hipervnculo"/>
                <w:bCs/>
                <w:noProof/>
              </w:rPr>
              <w:t>L CONTRATISTA.</w:t>
            </w:r>
            <w:r w:rsidR="00EC5612">
              <w:rPr>
                <w:noProof/>
                <w:webHidden/>
              </w:rPr>
              <w:tab/>
            </w:r>
            <w:r w:rsidR="00EC5612">
              <w:rPr>
                <w:noProof/>
                <w:webHidden/>
              </w:rPr>
              <w:fldChar w:fldCharType="begin"/>
            </w:r>
            <w:r w:rsidR="00EC5612">
              <w:rPr>
                <w:noProof/>
                <w:webHidden/>
              </w:rPr>
              <w:instrText xml:space="preserve"> PAGEREF _Toc463536059 \h </w:instrText>
            </w:r>
            <w:r w:rsidR="00EC5612">
              <w:rPr>
                <w:noProof/>
                <w:webHidden/>
              </w:rPr>
            </w:r>
            <w:r w:rsidR="00EC5612">
              <w:rPr>
                <w:noProof/>
                <w:webHidden/>
              </w:rPr>
              <w:fldChar w:fldCharType="separate"/>
            </w:r>
            <w:r w:rsidR="00FE6BA2">
              <w:rPr>
                <w:noProof/>
                <w:webHidden/>
              </w:rPr>
              <w:t>69</w:t>
            </w:r>
            <w:r w:rsidR="00EC5612">
              <w:rPr>
                <w:noProof/>
                <w:webHidden/>
              </w:rPr>
              <w:fldChar w:fldCharType="end"/>
            </w:r>
          </w:hyperlink>
        </w:p>
        <w:p w14:paraId="7E65E4AD"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60" w:history="1">
            <w:r w:rsidR="00EC5612" w:rsidRPr="004E5CD0">
              <w:rPr>
                <w:rStyle w:val="Hipervnculo"/>
                <w:bCs/>
                <w:iCs/>
                <w:noProof/>
                <w:lang w:val="es-MX"/>
              </w:rPr>
              <w:t>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EXPERIENCIA DEL PROPONENTE.</w:t>
            </w:r>
            <w:r w:rsidR="00EC5612">
              <w:rPr>
                <w:noProof/>
                <w:webHidden/>
              </w:rPr>
              <w:tab/>
            </w:r>
            <w:r w:rsidR="00EC5612">
              <w:rPr>
                <w:noProof/>
                <w:webHidden/>
              </w:rPr>
              <w:fldChar w:fldCharType="begin"/>
            </w:r>
            <w:r w:rsidR="00EC5612">
              <w:rPr>
                <w:noProof/>
                <w:webHidden/>
              </w:rPr>
              <w:instrText xml:space="preserve"> PAGEREF _Toc463536060 \h </w:instrText>
            </w:r>
            <w:r w:rsidR="00EC5612">
              <w:rPr>
                <w:noProof/>
                <w:webHidden/>
              </w:rPr>
            </w:r>
            <w:r w:rsidR="00EC5612">
              <w:rPr>
                <w:noProof/>
                <w:webHidden/>
              </w:rPr>
              <w:fldChar w:fldCharType="separate"/>
            </w:r>
            <w:r w:rsidR="00FE6BA2">
              <w:rPr>
                <w:noProof/>
                <w:webHidden/>
              </w:rPr>
              <w:t>69</w:t>
            </w:r>
            <w:r w:rsidR="00EC5612">
              <w:rPr>
                <w:noProof/>
                <w:webHidden/>
              </w:rPr>
              <w:fldChar w:fldCharType="end"/>
            </w:r>
          </w:hyperlink>
        </w:p>
        <w:p w14:paraId="2602BA15"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87" w:history="1">
            <w:r w:rsidR="00EC5612" w:rsidRPr="004E5CD0">
              <w:rPr>
                <w:rStyle w:val="Hipervnculo"/>
                <w:noProof/>
              </w:rPr>
              <w:t>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EXPERIENCIA DEL PERSONAL TÉCNICO ESPECIALIZADO.</w:t>
            </w:r>
            <w:r w:rsidR="00EC5612">
              <w:rPr>
                <w:noProof/>
                <w:webHidden/>
              </w:rPr>
              <w:tab/>
            </w:r>
            <w:r w:rsidR="00EC5612">
              <w:rPr>
                <w:noProof/>
                <w:webHidden/>
              </w:rPr>
              <w:fldChar w:fldCharType="begin"/>
            </w:r>
            <w:r w:rsidR="00EC5612">
              <w:rPr>
                <w:noProof/>
                <w:webHidden/>
              </w:rPr>
              <w:instrText xml:space="preserve"> PAGEREF _Toc463536087 \h </w:instrText>
            </w:r>
            <w:r w:rsidR="00EC5612">
              <w:rPr>
                <w:noProof/>
                <w:webHidden/>
              </w:rPr>
            </w:r>
            <w:r w:rsidR="00EC5612">
              <w:rPr>
                <w:noProof/>
                <w:webHidden/>
              </w:rPr>
              <w:fldChar w:fldCharType="separate"/>
            </w:r>
            <w:r w:rsidR="00FE6BA2">
              <w:rPr>
                <w:noProof/>
                <w:webHidden/>
              </w:rPr>
              <w:t>70</w:t>
            </w:r>
            <w:r w:rsidR="00EC5612">
              <w:rPr>
                <w:noProof/>
                <w:webHidden/>
              </w:rPr>
              <w:fldChar w:fldCharType="end"/>
            </w:r>
          </w:hyperlink>
        </w:p>
        <w:p w14:paraId="51A98D92"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88" w:history="1">
            <w:r w:rsidR="00EC5612" w:rsidRPr="004E5CD0">
              <w:rPr>
                <w:rStyle w:val="Hipervnculo"/>
                <w:noProof/>
              </w:rPr>
              <w:t>5.1.</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noProof/>
              </w:rPr>
              <w:t>EXPERIENCIA DEL PERSONAL TÉCNICO ESPECIALIZADO EN ADQUISICIÓN SÍSMICA.</w:t>
            </w:r>
            <w:r w:rsidR="00EC5612">
              <w:rPr>
                <w:noProof/>
                <w:webHidden/>
              </w:rPr>
              <w:tab/>
            </w:r>
            <w:r w:rsidR="00EC5612">
              <w:rPr>
                <w:noProof/>
                <w:webHidden/>
              </w:rPr>
              <w:fldChar w:fldCharType="begin"/>
            </w:r>
            <w:r w:rsidR="00EC5612">
              <w:rPr>
                <w:noProof/>
                <w:webHidden/>
              </w:rPr>
              <w:instrText xml:space="preserve"> PAGEREF _Toc463536088 \h </w:instrText>
            </w:r>
            <w:r w:rsidR="00EC5612">
              <w:rPr>
                <w:noProof/>
                <w:webHidden/>
              </w:rPr>
            </w:r>
            <w:r w:rsidR="00EC5612">
              <w:rPr>
                <w:noProof/>
                <w:webHidden/>
              </w:rPr>
              <w:fldChar w:fldCharType="separate"/>
            </w:r>
            <w:r w:rsidR="00FE6BA2">
              <w:rPr>
                <w:noProof/>
                <w:webHidden/>
              </w:rPr>
              <w:t>70</w:t>
            </w:r>
            <w:r w:rsidR="00EC5612">
              <w:rPr>
                <w:noProof/>
                <w:webHidden/>
              </w:rPr>
              <w:fldChar w:fldCharType="end"/>
            </w:r>
          </w:hyperlink>
        </w:p>
        <w:p w14:paraId="70A900FD" w14:textId="77777777" w:rsidR="00EC5612" w:rsidRDefault="001A3DEE">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536089" w:history="1">
            <w:r w:rsidR="00EC5612" w:rsidRPr="004E5CD0">
              <w:rPr>
                <w:rStyle w:val="Hipervnculo"/>
                <w:noProof/>
              </w:rPr>
              <w:t>5.2.</w:t>
            </w:r>
            <w:r w:rsidR="00EC5612">
              <w:rPr>
                <w:rFonts w:asciiTheme="minorHAnsi" w:eastAsiaTheme="minorEastAsia" w:hAnsiTheme="minorHAnsi" w:cstheme="minorBidi"/>
                <w:i w:val="0"/>
                <w:iCs w:val="0"/>
                <w:noProof/>
                <w:sz w:val="22"/>
                <w:szCs w:val="22"/>
                <w:lang w:val="es-BO" w:eastAsia="es-BO"/>
              </w:rPr>
              <w:tab/>
            </w:r>
            <w:r w:rsidR="00EC5612" w:rsidRPr="004E5CD0">
              <w:rPr>
                <w:rStyle w:val="Hipervnculo"/>
                <w:noProof/>
              </w:rPr>
              <w:t>EXPERIENCIA DEL PERSONAL TÉCNICO ESPECIALIZADO EN PROCESAMIENTO SÍSMICO.</w:t>
            </w:r>
            <w:r w:rsidR="00EC5612">
              <w:rPr>
                <w:noProof/>
                <w:webHidden/>
              </w:rPr>
              <w:tab/>
            </w:r>
            <w:r w:rsidR="00EC5612">
              <w:rPr>
                <w:noProof/>
                <w:webHidden/>
              </w:rPr>
              <w:fldChar w:fldCharType="begin"/>
            </w:r>
            <w:r w:rsidR="00EC5612">
              <w:rPr>
                <w:noProof/>
                <w:webHidden/>
              </w:rPr>
              <w:instrText xml:space="preserve"> PAGEREF _Toc463536089 \h </w:instrText>
            </w:r>
            <w:r w:rsidR="00EC5612">
              <w:rPr>
                <w:noProof/>
                <w:webHidden/>
              </w:rPr>
            </w:r>
            <w:r w:rsidR="00EC5612">
              <w:rPr>
                <w:noProof/>
                <w:webHidden/>
              </w:rPr>
              <w:fldChar w:fldCharType="separate"/>
            </w:r>
            <w:r w:rsidR="00FE6BA2">
              <w:rPr>
                <w:noProof/>
                <w:webHidden/>
              </w:rPr>
              <w:t>71</w:t>
            </w:r>
            <w:r w:rsidR="00EC5612">
              <w:rPr>
                <w:noProof/>
                <w:webHidden/>
              </w:rPr>
              <w:fldChar w:fldCharType="end"/>
            </w:r>
          </w:hyperlink>
        </w:p>
        <w:p w14:paraId="1E97D9C8"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0" w:history="1">
            <w:r w:rsidR="00EC5612" w:rsidRPr="004E5CD0">
              <w:rPr>
                <w:rStyle w:val="Hipervnculo"/>
                <w:noProof/>
              </w:rPr>
              <w:t>6.</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PERSONAL DE ADQUISICIÓN SISMICA.</w:t>
            </w:r>
            <w:r w:rsidR="00EC5612">
              <w:rPr>
                <w:noProof/>
                <w:webHidden/>
              </w:rPr>
              <w:tab/>
            </w:r>
            <w:r w:rsidR="00EC5612">
              <w:rPr>
                <w:noProof/>
                <w:webHidden/>
              </w:rPr>
              <w:fldChar w:fldCharType="begin"/>
            </w:r>
            <w:r w:rsidR="00EC5612">
              <w:rPr>
                <w:noProof/>
                <w:webHidden/>
              </w:rPr>
              <w:instrText xml:space="preserve"> PAGEREF _Toc463536090 \h </w:instrText>
            </w:r>
            <w:r w:rsidR="00EC5612">
              <w:rPr>
                <w:noProof/>
                <w:webHidden/>
              </w:rPr>
            </w:r>
            <w:r w:rsidR="00EC5612">
              <w:rPr>
                <w:noProof/>
                <w:webHidden/>
              </w:rPr>
              <w:fldChar w:fldCharType="separate"/>
            </w:r>
            <w:r w:rsidR="00FE6BA2">
              <w:rPr>
                <w:noProof/>
                <w:webHidden/>
              </w:rPr>
              <w:t>71</w:t>
            </w:r>
            <w:r w:rsidR="00EC5612">
              <w:rPr>
                <w:noProof/>
                <w:webHidden/>
              </w:rPr>
              <w:fldChar w:fldCharType="end"/>
            </w:r>
          </w:hyperlink>
        </w:p>
        <w:p w14:paraId="428A887A"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1" w:history="1">
            <w:r w:rsidR="00EC5612" w:rsidRPr="004E5CD0">
              <w:rPr>
                <w:rStyle w:val="Hipervnculo"/>
                <w:noProof/>
              </w:rPr>
              <w:t>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OTROS REQUISITOS MÍNIMOS DE LABOR A SER ESPECIFICADOS POR EL PROPONENTE.</w:t>
            </w:r>
            <w:r w:rsidR="00EC5612">
              <w:rPr>
                <w:noProof/>
                <w:webHidden/>
              </w:rPr>
              <w:tab/>
            </w:r>
            <w:r w:rsidR="00EC5612">
              <w:rPr>
                <w:noProof/>
                <w:webHidden/>
              </w:rPr>
              <w:fldChar w:fldCharType="begin"/>
            </w:r>
            <w:r w:rsidR="00EC5612">
              <w:rPr>
                <w:noProof/>
                <w:webHidden/>
              </w:rPr>
              <w:instrText xml:space="preserve"> PAGEREF _Toc463536091 \h </w:instrText>
            </w:r>
            <w:r w:rsidR="00EC5612">
              <w:rPr>
                <w:noProof/>
                <w:webHidden/>
              </w:rPr>
            </w:r>
            <w:r w:rsidR="00EC5612">
              <w:rPr>
                <w:noProof/>
                <w:webHidden/>
              </w:rPr>
              <w:fldChar w:fldCharType="separate"/>
            </w:r>
            <w:r w:rsidR="00FE6BA2">
              <w:rPr>
                <w:noProof/>
                <w:webHidden/>
              </w:rPr>
              <w:t>72</w:t>
            </w:r>
            <w:r w:rsidR="00EC5612">
              <w:rPr>
                <w:noProof/>
                <w:webHidden/>
              </w:rPr>
              <w:fldChar w:fldCharType="end"/>
            </w:r>
          </w:hyperlink>
        </w:p>
        <w:p w14:paraId="57A27A59"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092" w:history="1">
            <w:r w:rsidR="00EC5612" w:rsidRPr="004E5CD0">
              <w:rPr>
                <w:rStyle w:val="Hipervnculo"/>
                <w:rFonts w:ascii="Bookman Old Style" w:hAnsi="Bookman Old Style"/>
                <w:noProof/>
              </w:rPr>
              <w:t>ANEXO G - SEGUROS DE LA CONTRATISTA</w:t>
            </w:r>
            <w:r w:rsidR="00EC5612">
              <w:rPr>
                <w:noProof/>
                <w:webHidden/>
              </w:rPr>
              <w:tab/>
            </w:r>
            <w:r w:rsidR="00EC5612">
              <w:rPr>
                <w:noProof/>
                <w:webHidden/>
              </w:rPr>
              <w:fldChar w:fldCharType="begin"/>
            </w:r>
            <w:r w:rsidR="00EC5612">
              <w:rPr>
                <w:noProof/>
                <w:webHidden/>
              </w:rPr>
              <w:instrText xml:space="preserve"> PAGEREF _Toc463536092 \h </w:instrText>
            </w:r>
            <w:r w:rsidR="00EC5612">
              <w:rPr>
                <w:noProof/>
                <w:webHidden/>
              </w:rPr>
            </w:r>
            <w:r w:rsidR="00EC5612">
              <w:rPr>
                <w:noProof/>
                <w:webHidden/>
              </w:rPr>
              <w:fldChar w:fldCharType="separate"/>
            </w:r>
            <w:r w:rsidR="00FE6BA2">
              <w:rPr>
                <w:noProof/>
                <w:webHidden/>
              </w:rPr>
              <w:t>73</w:t>
            </w:r>
            <w:r w:rsidR="00EC5612">
              <w:rPr>
                <w:noProof/>
                <w:webHidden/>
              </w:rPr>
              <w:fldChar w:fldCharType="end"/>
            </w:r>
          </w:hyperlink>
        </w:p>
        <w:p w14:paraId="0F3C93DC"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093" w:history="1">
            <w:r w:rsidR="00EC5612" w:rsidRPr="004E5CD0">
              <w:rPr>
                <w:rStyle w:val="Hipervnculo"/>
                <w:rFonts w:ascii="Bookman Old Style" w:hAnsi="Bookman Old Style"/>
                <w:noProof/>
              </w:rPr>
              <w:t>ANEXO H - PRECIOS GLOBALES Y FACTURACIÓN.</w:t>
            </w:r>
            <w:r w:rsidR="00EC5612">
              <w:rPr>
                <w:noProof/>
                <w:webHidden/>
              </w:rPr>
              <w:tab/>
            </w:r>
            <w:r w:rsidR="00EC5612">
              <w:rPr>
                <w:noProof/>
                <w:webHidden/>
              </w:rPr>
              <w:fldChar w:fldCharType="begin"/>
            </w:r>
            <w:r w:rsidR="00EC5612">
              <w:rPr>
                <w:noProof/>
                <w:webHidden/>
              </w:rPr>
              <w:instrText xml:space="preserve"> PAGEREF _Toc463536093 \h </w:instrText>
            </w:r>
            <w:r w:rsidR="00EC5612">
              <w:rPr>
                <w:noProof/>
                <w:webHidden/>
              </w:rPr>
            </w:r>
            <w:r w:rsidR="00EC5612">
              <w:rPr>
                <w:noProof/>
                <w:webHidden/>
              </w:rPr>
              <w:fldChar w:fldCharType="separate"/>
            </w:r>
            <w:r w:rsidR="00FE6BA2">
              <w:rPr>
                <w:noProof/>
                <w:webHidden/>
              </w:rPr>
              <w:t>75</w:t>
            </w:r>
            <w:r w:rsidR="00EC5612">
              <w:rPr>
                <w:noProof/>
                <w:webHidden/>
              </w:rPr>
              <w:fldChar w:fldCharType="end"/>
            </w:r>
          </w:hyperlink>
        </w:p>
        <w:p w14:paraId="22010523"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4" w:history="1">
            <w:r w:rsidR="00EC5612" w:rsidRPr="004E5CD0">
              <w:rPr>
                <w:rStyle w:val="Hipervnculo"/>
                <w:noProof/>
              </w:rPr>
              <w:t>1.</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PRECIO DEL CONTRATO.</w:t>
            </w:r>
            <w:r w:rsidR="00EC5612">
              <w:rPr>
                <w:noProof/>
                <w:webHidden/>
              </w:rPr>
              <w:tab/>
            </w:r>
            <w:r w:rsidR="00EC5612">
              <w:rPr>
                <w:noProof/>
                <w:webHidden/>
              </w:rPr>
              <w:fldChar w:fldCharType="begin"/>
            </w:r>
            <w:r w:rsidR="00EC5612">
              <w:rPr>
                <w:noProof/>
                <w:webHidden/>
              </w:rPr>
              <w:instrText xml:space="preserve"> PAGEREF _Toc463536094 \h </w:instrText>
            </w:r>
            <w:r w:rsidR="00EC5612">
              <w:rPr>
                <w:noProof/>
                <w:webHidden/>
              </w:rPr>
            </w:r>
            <w:r w:rsidR="00EC5612">
              <w:rPr>
                <w:noProof/>
                <w:webHidden/>
              </w:rPr>
              <w:fldChar w:fldCharType="separate"/>
            </w:r>
            <w:r w:rsidR="00FE6BA2">
              <w:rPr>
                <w:noProof/>
                <w:webHidden/>
              </w:rPr>
              <w:t>75</w:t>
            </w:r>
            <w:r w:rsidR="00EC5612">
              <w:rPr>
                <w:noProof/>
                <w:webHidden/>
              </w:rPr>
              <w:fldChar w:fldCharType="end"/>
            </w:r>
          </w:hyperlink>
        </w:p>
        <w:p w14:paraId="1C2EDB9F" w14:textId="77777777" w:rsidR="00EC5612" w:rsidRDefault="001A3DEE">
          <w:pPr>
            <w:pStyle w:val="TDC2"/>
            <w:tabs>
              <w:tab w:val="right" w:leader="dot" w:pos="8828"/>
            </w:tabs>
            <w:rPr>
              <w:rFonts w:asciiTheme="minorHAnsi" w:eastAsiaTheme="minorEastAsia" w:hAnsiTheme="minorHAnsi" w:cstheme="minorBidi"/>
              <w:smallCaps w:val="0"/>
              <w:noProof/>
              <w:sz w:val="22"/>
              <w:szCs w:val="22"/>
              <w:lang w:val="es-BO" w:eastAsia="es-BO"/>
            </w:rPr>
          </w:pPr>
          <w:hyperlink w:anchor="_Toc463536095" w:history="1">
            <w:r w:rsidR="00EC5612" w:rsidRPr="004E5CD0">
              <w:rPr>
                <w:rStyle w:val="Hipervnculo"/>
                <w:noProof/>
              </w:rPr>
              <w:t>2. SOBRE EL ÁMBITO ESPECÍFICO DE PRECIOS.</w:t>
            </w:r>
            <w:r w:rsidR="00EC5612">
              <w:rPr>
                <w:noProof/>
                <w:webHidden/>
              </w:rPr>
              <w:tab/>
            </w:r>
            <w:r w:rsidR="00EC5612">
              <w:rPr>
                <w:noProof/>
                <w:webHidden/>
              </w:rPr>
              <w:fldChar w:fldCharType="begin"/>
            </w:r>
            <w:r w:rsidR="00EC5612">
              <w:rPr>
                <w:noProof/>
                <w:webHidden/>
              </w:rPr>
              <w:instrText xml:space="preserve"> PAGEREF _Toc463536095 \h </w:instrText>
            </w:r>
            <w:r w:rsidR="00EC5612">
              <w:rPr>
                <w:noProof/>
                <w:webHidden/>
              </w:rPr>
            </w:r>
            <w:r w:rsidR="00EC5612">
              <w:rPr>
                <w:noProof/>
                <w:webHidden/>
              </w:rPr>
              <w:fldChar w:fldCharType="separate"/>
            </w:r>
            <w:r w:rsidR="00FE6BA2">
              <w:rPr>
                <w:noProof/>
                <w:webHidden/>
              </w:rPr>
              <w:t>76</w:t>
            </w:r>
            <w:r w:rsidR="00EC5612">
              <w:rPr>
                <w:noProof/>
                <w:webHidden/>
              </w:rPr>
              <w:fldChar w:fldCharType="end"/>
            </w:r>
          </w:hyperlink>
        </w:p>
        <w:p w14:paraId="4CAC1650"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6" w:history="1">
            <w:r w:rsidR="00EC5612" w:rsidRPr="004E5CD0">
              <w:rPr>
                <w:rStyle w:val="Hipervnculo"/>
                <w:noProof/>
              </w:rPr>
              <w:t>3.</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TARIFA DE MOVILIZACIÓN.</w:t>
            </w:r>
            <w:r w:rsidR="00EC5612">
              <w:rPr>
                <w:noProof/>
                <w:webHidden/>
              </w:rPr>
              <w:tab/>
            </w:r>
            <w:r w:rsidR="00EC5612">
              <w:rPr>
                <w:noProof/>
                <w:webHidden/>
              </w:rPr>
              <w:fldChar w:fldCharType="begin"/>
            </w:r>
            <w:r w:rsidR="00EC5612">
              <w:rPr>
                <w:noProof/>
                <w:webHidden/>
              </w:rPr>
              <w:instrText xml:space="preserve"> PAGEREF _Toc463536096 \h </w:instrText>
            </w:r>
            <w:r w:rsidR="00EC5612">
              <w:rPr>
                <w:noProof/>
                <w:webHidden/>
              </w:rPr>
            </w:r>
            <w:r w:rsidR="00EC5612">
              <w:rPr>
                <w:noProof/>
                <w:webHidden/>
              </w:rPr>
              <w:fldChar w:fldCharType="separate"/>
            </w:r>
            <w:r w:rsidR="00FE6BA2">
              <w:rPr>
                <w:noProof/>
                <w:webHidden/>
              </w:rPr>
              <w:t>77</w:t>
            </w:r>
            <w:r w:rsidR="00EC5612">
              <w:rPr>
                <w:noProof/>
                <w:webHidden/>
              </w:rPr>
              <w:fldChar w:fldCharType="end"/>
            </w:r>
          </w:hyperlink>
        </w:p>
        <w:p w14:paraId="00E0D3B5"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7" w:history="1">
            <w:r w:rsidR="00EC5612" w:rsidRPr="004E5CD0">
              <w:rPr>
                <w:rStyle w:val="Hipervnculo"/>
                <w:noProof/>
              </w:rPr>
              <w:t>4.</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TARIFA DE DESMOVILIZACIÓN.</w:t>
            </w:r>
            <w:r w:rsidR="00EC5612">
              <w:rPr>
                <w:noProof/>
                <w:webHidden/>
              </w:rPr>
              <w:tab/>
            </w:r>
            <w:r w:rsidR="00EC5612">
              <w:rPr>
                <w:noProof/>
                <w:webHidden/>
              </w:rPr>
              <w:fldChar w:fldCharType="begin"/>
            </w:r>
            <w:r w:rsidR="00EC5612">
              <w:rPr>
                <w:noProof/>
                <w:webHidden/>
              </w:rPr>
              <w:instrText xml:space="preserve"> PAGEREF _Toc463536097 \h </w:instrText>
            </w:r>
            <w:r w:rsidR="00EC5612">
              <w:rPr>
                <w:noProof/>
                <w:webHidden/>
              </w:rPr>
            </w:r>
            <w:r w:rsidR="00EC5612">
              <w:rPr>
                <w:noProof/>
                <w:webHidden/>
              </w:rPr>
              <w:fldChar w:fldCharType="separate"/>
            </w:r>
            <w:r w:rsidR="00FE6BA2">
              <w:rPr>
                <w:noProof/>
                <w:webHidden/>
              </w:rPr>
              <w:t>77</w:t>
            </w:r>
            <w:r w:rsidR="00EC5612">
              <w:rPr>
                <w:noProof/>
                <w:webHidden/>
              </w:rPr>
              <w:fldChar w:fldCharType="end"/>
            </w:r>
          </w:hyperlink>
        </w:p>
        <w:p w14:paraId="4C2675A9"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8" w:history="1">
            <w:r w:rsidR="00EC5612" w:rsidRPr="004E5CD0">
              <w:rPr>
                <w:rStyle w:val="Hipervnculo"/>
                <w:noProof/>
              </w:rPr>
              <w:t>5.</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TARIFA DE COMEDOR Y HOSPEDAJE.</w:t>
            </w:r>
            <w:r w:rsidR="00EC5612">
              <w:rPr>
                <w:noProof/>
                <w:webHidden/>
              </w:rPr>
              <w:tab/>
            </w:r>
            <w:r w:rsidR="00EC5612">
              <w:rPr>
                <w:noProof/>
                <w:webHidden/>
              </w:rPr>
              <w:fldChar w:fldCharType="begin"/>
            </w:r>
            <w:r w:rsidR="00EC5612">
              <w:rPr>
                <w:noProof/>
                <w:webHidden/>
              </w:rPr>
              <w:instrText xml:space="preserve"> PAGEREF _Toc463536098 \h </w:instrText>
            </w:r>
            <w:r w:rsidR="00EC5612">
              <w:rPr>
                <w:noProof/>
                <w:webHidden/>
              </w:rPr>
            </w:r>
            <w:r w:rsidR="00EC5612">
              <w:rPr>
                <w:noProof/>
                <w:webHidden/>
              </w:rPr>
              <w:fldChar w:fldCharType="separate"/>
            </w:r>
            <w:r w:rsidR="00FE6BA2">
              <w:rPr>
                <w:noProof/>
                <w:webHidden/>
              </w:rPr>
              <w:t>78</w:t>
            </w:r>
            <w:r w:rsidR="00EC5612">
              <w:rPr>
                <w:noProof/>
                <w:webHidden/>
              </w:rPr>
              <w:fldChar w:fldCharType="end"/>
            </w:r>
          </w:hyperlink>
        </w:p>
        <w:p w14:paraId="7A7CA2FE"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099" w:history="1">
            <w:r w:rsidR="00EC5612" w:rsidRPr="004E5CD0">
              <w:rPr>
                <w:rStyle w:val="Hipervnculo"/>
                <w:noProof/>
              </w:rPr>
              <w:t>7.</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FACTURACIÓN Y PAGOS.</w:t>
            </w:r>
            <w:r w:rsidR="00EC5612">
              <w:rPr>
                <w:noProof/>
                <w:webHidden/>
              </w:rPr>
              <w:tab/>
            </w:r>
            <w:r w:rsidR="00EC5612">
              <w:rPr>
                <w:noProof/>
                <w:webHidden/>
              </w:rPr>
              <w:fldChar w:fldCharType="begin"/>
            </w:r>
            <w:r w:rsidR="00EC5612">
              <w:rPr>
                <w:noProof/>
                <w:webHidden/>
              </w:rPr>
              <w:instrText xml:space="preserve"> PAGEREF _Toc463536099 \h </w:instrText>
            </w:r>
            <w:r w:rsidR="00EC5612">
              <w:rPr>
                <w:noProof/>
                <w:webHidden/>
              </w:rPr>
            </w:r>
            <w:r w:rsidR="00EC5612">
              <w:rPr>
                <w:noProof/>
                <w:webHidden/>
              </w:rPr>
              <w:fldChar w:fldCharType="separate"/>
            </w:r>
            <w:r w:rsidR="00FE6BA2">
              <w:rPr>
                <w:noProof/>
                <w:webHidden/>
              </w:rPr>
              <w:t>78</w:t>
            </w:r>
            <w:r w:rsidR="00EC5612">
              <w:rPr>
                <w:noProof/>
                <w:webHidden/>
              </w:rPr>
              <w:fldChar w:fldCharType="end"/>
            </w:r>
          </w:hyperlink>
        </w:p>
        <w:p w14:paraId="1A85E456"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0" w:history="1">
            <w:r w:rsidR="00EC5612" w:rsidRPr="004E5CD0">
              <w:rPr>
                <w:rStyle w:val="Hipervnculo"/>
                <w:noProof/>
              </w:rPr>
              <w:t>8.</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TABLA DE TARIFA Y PRECIOS.</w:t>
            </w:r>
            <w:r w:rsidR="00EC5612">
              <w:rPr>
                <w:noProof/>
                <w:webHidden/>
              </w:rPr>
              <w:tab/>
            </w:r>
            <w:r w:rsidR="00EC5612">
              <w:rPr>
                <w:noProof/>
                <w:webHidden/>
              </w:rPr>
              <w:fldChar w:fldCharType="begin"/>
            </w:r>
            <w:r w:rsidR="00EC5612">
              <w:rPr>
                <w:noProof/>
                <w:webHidden/>
              </w:rPr>
              <w:instrText xml:space="preserve"> PAGEREF _Toc463536100 \h </w:instrText>
            </w:r>
            <w:r w:rsidR="00EC5612">
              <w:rPr>
                <w:noProof/>
                <w:webHidden/>
              </w:rPr>
            </w:r>
            <w:r w:rsidR="00EC5612">
              <w:rPr>
                <w:noProof/>
                <w:webHidden/>
              </w:rPr>
              <w:fldChar w:fldCharType="separate"/>
            </w:r>
            <w:r w:rsidR="00FE6BA2">
              <w:rPr>
                <w:noProof/>
                <w:webHidden/>
              </w:rPr>
              <w:t>79</w:t>
            </w:r>
            <w:r w:rsidR="00EC5612">
              <w:rPr>
                <w:noProof/>
                <w:webHidden/>
              </w:rPr>
              <w:fldChar w:fldCharType="end"/>
            </w:r>
          </w:hyperlink>
        </w:p>
        <w:p w14:paraId="1D9566AD"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101" w:history="1">
            <w:r w:rsidR="00EC5612" w:rsidRPr="004E5CD0">
              <w:rPr>
                <w:rStyle w:val="Hipervnculo"/>
                <w:rFonts w:ascii="Bookman Old Style" w:hAnsi="Bookman Old Style"/>
                <w:noProof/>
              </w:rPr>
              <w:t>ANEXO I – GARANTÍAS FINANCIERAS</w:t>
            </w:r>
            <w:r w:rsidR="00EC5612">
              <w:rPr>
                <w:noProof/>
                <w:webHidden/>
              </w:rPr>
              <w:tab/>
            </w:r>
            <w:r w:rsidR="00EC5612">
              <w:rPr>
                <w:noProof/>
                <w:webHidden/>
              </w:rPr>
              <w:fldChar w:fldCharType="begin"/>
            </w:r>
            <w:r w:rsidR="00EC5612">
              <w:rPr>
                <w:noProof/>
                <w:webHidden/>
              </w:rPr>
              <w:instrText xml:space="preserve"> PAGEREF _Toc463536101 \h </w:instrText>
            </w:r>
            <w:r w:rsidR="00EC5612">
              <w:rPr>
                <w:noProof/>
                <w:webHidden/>
              </w:rPr>
            </w:r>
            <w:r w:rsidR="00EC5612">
              <w:rPr>
                <w:noProof/>
                <w:webHidden/>
              </w:rPr>
              <w:fldChar w:fldCharType="separate"/>
            </w:r>
            <w:r w:rsidR="00FE6BA2">
              <w:rPr>
                <w:noProof/>
                <w:webHidden/>
              </w:rPr>
              <w:t>81</w:t>
            </w:r>
            <w:r w:rsidR="00EC5612">
              <w:rPr>
                <w:noProof/>
                <w:webHidden/>
              </w:rPr>
              <w:fldChar w:fldCharType="end"/>
            </w:r>
          </w:hyperlink>
        </w:p>
        <w:p w14:paraId="0790AD81"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102" w:history="1">
            <w:r w:rsidR="00EC5612" w:rsidRPr="004E5CD0">
              <w:rPr>
                <w:rStyle w:val="Hipervnculo"/>
                <w:rFonts w:ascii="Bookman Old Style" w:hAnsi="Bookman Old Style"/>
                <w:noProof/>
              </w:rPr>
              <w:t>ANEXO J - DISPOSICIONES DE MEDIO AMBIENTE Y RELACIONES COMUNITARIAS.</w:t>
            </w:r>
            <w:r w:rsidR="00EC5612">
              <w:rPr>
                <w:noProof/>
                <w:webHidden/>
              </w:rPr>
              <w:tab/>
            </w:r>
            <w:r w:rsidR="00EC5612">
              <w:rPr>
                <w:noProof/>
                <w:webHidden/>
              </w:rPr>
              <w:fldChar w:fldCharType="begin"/>
            </w:r>
            <w:r w:rsidR="00EC5612">
              <w:rPr>
                <w:noProof/>
                <w:webHidden/>
              </w:rPr>
              <w:instrText xml:space="preserve"> PAGEREF _Toc463536102 \h </w:instrText>
            </w:r>
            <w:r w:rsidR="00EC5612">
              <w:rPr>
                <w:noProof/>
                <w:webHidden/>
              </w:rPr>
            </w:r>
            <w:r w:rsidR="00EC5612">
              <w:rPr>
                <w:noProof/>
                <w:webHidden/>
              </w:rPr>
              <w:fldChar w:fldCharType="separate"/>
            </w:r>
            <w:r w:rsidR="00FE6BA2">
              <w:rPr>
                <w:noProof/>
                <w:webHidden/>
              </w:rPr>
              <w:t>83</w:t>
            </w:r>
            <w:r w:rsidR="00EC5612">
              <w:rPr>
                <w:noProof/>
                <w:webHidden/>
              </w:rPr>
              <w:fldChar w:fldCharType="end"/>
            </w:r>
          </w:hyperlink>
        </w:p>
        <w:p w14:paraId="545CD93F"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3" w:history="1">
            <w:r w:rsidR="00EC5612" w:rsidRPr="004E5CD0">
              <w:rPr>
                <w:rStyle w:val="Hipervnculo"/>
                <w:noProof/>
              </w:rPr>
              <w:t>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DISPOSICIONES DE MEDIO AMBIENTE.</w:t>
            </w:r>
            <w:r w:rsidR="00EC5612">
              <w:rPr>
                <w:noProof/>
                <w:webHidden/>
              </w:rPr>
              <w:tab/>
            </w:r>
            <w:r w:rsidR="00EC5612">
              <w:rPr>
                <w:noProof/>
                <w:webHidden/>
              </w:rPr>
              <w:fldChar w:fldCharType="begin"/>
            </w:r>
            <w:r w:rsidR="00EC5612">
              <w:rPr>
                <w:noProof/>
                <w:webHidden/>
              </w:rPr>
              <w:instrText xml:space="preserve"> PAGEREF _Toc463536103 \h </w:instrText>
            </w:r>
            <w:r w:rsidR="00EC5612">
              <w:rPr>
                <w:noProof/>
                <w:webHidden/>
              </w:rPr>
            </w:r>
            <w:r w:rsidR="00EC5612">
              <w:rPr>
                <w:noProof/>
                <w:webHidden/>
              </w:rPr>
              <w:fldChar w:fldCharType="separate"/>
            </w:r>
            <w:r w:rsidR="00FE6BA2">
              <w:rPr>
                <w:noProof/>
                <w:webHidden/>
              </w:rPr>
              <w:t>83</w:t>
            </w:r>
            <w:r w:rsidR="00EC5612">
              <w:rPr>
                <w:noProof/>
                <w:webHidden/>
              </w:rPr>
              <w:fldChar w:fldCharType="end"/>
            </w:r>
          </w:hyperlink>
        </w:p>
        <w:p w14:paraId="09072640"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4" w:history="1">
            <w:r w:rsidR="00EC5612" w:rsidRPr="004E5CD0">
              <w:rPr>
                <w:rStyle w:val="Hipervnculo"/>
                <w:noProof/>
              </w:rPr>
              <w:t>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DISPOSICIONES SOBRE RELACIONES COMUNITARIAS</w:t>
            </w:r>
            <w:r w:rsidR="00EC5612">
              <w:rPr>
                <w:noProof/>
                <w:webHidden/>
              </w:rPr>
              <w:tab/>
            </w:r>
            <w:r w:rsidR="00EC5612">
              <w:rPr>
                <w:noProof/>
                <w:webHidden/>
              </w:rPr>
              <w:fldChar w:fldCharType="begin"/>
            </w:r>
            <w:r w:rsidR="00EC5612">
              <w:rPr>
                <w:noProof/>
                <w:webHidden/>
              </w:rPr>
              <w:instrText xml:space="preserve"> PAGEREF _Toc463536104 \h </w:instrText>
            </w:r>
            <w:r w:rsidR="00EC5612">
              <w:rPr>
                <w:noProof/>
                <w:webHidden/>
              </w:rPr>
            </w:r>
            <w:r w:rsidR="00EC5612">
              <w:rPr>
                <w:noProof/>
                <w:webHidden/>
              </w:rPr>
              <w:fldChar w:fldCharType="separate"/>
            </w:r>
            <w:r w:rsidR="00FE6BA2">
              <w:rPr>
                <w:noProof/>
                <w:webHidden/>
              </w:rPr>
              <w:t>83</w:t>
            </w:r>
            <w:r w:rsidR="00EC5612">
              <w:rPr>
                <w:noProof/>
                <w:webHidden/>
              </w:rPr>
              <w:fldChar w:fldCharType="end"/>
            </w:r>
          </w:hyperlink>
        </w:p>
        <w:p w14:paraId="725308FD"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5" w:history="1">
            <w:r w:rsidR="00EC5612" w:rsidRPr="004E5CD0">
              <w:rPr>
                <w:rStyle w:val="Hipervnculo"/>
                <w:noProof/>
              </w:rPr>
              <w:t>III.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PERSONAL REQUERIDO.</w:t>
            </w:r>
            <w:r w:rsidR="00EC5612">
              <w:rPr>
                <w:noProof/>
                <w:webHidden/>
              </w:rPr>
              <w:tab/>
            </w:r>
            <w:r w:rsidR="00EC5612">
              <w:rPr>
                <w:noProof/>
                <w:webHidden/>
              </w:rPr>
              <w:fldChar w:fldCharType="begin"/>
            </w:r>
            <w:r w:rsidR="00EC5612">
              <w:rPr>
                <w:noProof/>
                <w:webHidden/>
              </w:rPr>
              <w:instrText xml:space="preserve"> PAGEREF _Toc463536105 \h </w:instrText>
            </w:r>
            <w:r w:rsidR="00EC5612">
              <w:rPr>
                <w:noProof/>
                <w:webHidden/>
              </w:rPr>
            </w:r>
            <w:r w:rsidR="00EC5612">
              <w:rPr>
                <w:noProof/>
                <w:webHidden/>
              </w:rPr>
              <w:fldChar w:fldCharType="separate"/>
            </w:r>
            <w:r w:rsidR="00FE6BA2">
              <w:rPr>
                <w:noProof/>
                <w:webHidden/>
              </w:rPr>
              <w:t>84</w:t>
            </w:r>
            <w:r w:rsidR="00EC5612">
              <w:rPr>
                <w:noProof/>
                <w:webHidden/>
              </w:rPr>
              <w:fldChar w:fldCharType="end"/>
            </w:r>
          </w:hyperlink>
        </w:p>
        <w:p w14:paraId="768CC466"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6" w:history="1">
            <w:r w:rsidR="00EC5612" w:rsidRPr="004E5CD0">
              <w:rPr>
                <w:rStyle w:val="Hipervnculo"/>
                <w:noProof/>
              </w:rPr>
              <w:t>IV.</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CONTROL DE CALIDAD DE LA DOCUMENTACION.</w:t>
            </w:r>
            <w:r w:rsidR="00EC5612">
              <w:rPr>
                <w:noProof/>
                <w:webHidden/>
              </w:rPr>
              <w:tab/>
            </w:r>
            <w:r w:rsidR="00EC5612">
              <w:rPr>
                <w:noProof/>
                <w:webHidden/>
              </w:rPr>
              <w:fldChar w:fldCharType="begin"/>
            </w:r>
            <w:r w:rsidR="00EC5612">
              <w:rPr>
                <w:noProof/>
                <w:webHidden/>
              </w:rPr>
              <w:instrText xml:space="preserve"> PAGEREF _Toc463536106 \h </w:instrText>
            </w:r>
            <w:r w:rsidR="00EC5612">
              <w:rPr>
                <w:noProof/>
                <w:webHidden/>
              </w:rPr>
            </w:r>
            <w:r w:rsidR="00EC5612">
              <w:rPr>
                <w:noProof/>
                <w:webHidden/>
              </w:rPr>
              <w:fldChar w:fldCharType="separate"/>
            </w:r>
            <w:r w:rsidR="00FE6BA2">
              <w:rPr>
                <w:noProof/>
                <w:webHidden/>
              </w:rPr>
              <w:t>84</w:t>
            </w:r>
            <w:r w:rsidR="00EC5612">
              <w:rPr>
                <w:noProof/>
                <w:webHidden/>
              </w:rPr>
              <w:fldChar w:fldCharType="end"/>
            </w:r>
          </w:hyperlink>
        </w:p>
        <w:p w14:paraId="11576BE0"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7" w:history="1">
            <w:r w:rsidR="00EC5612" w:rsidRPr="004E5CD0">
              <w:rPr>
                <w:rStyle w:val="Hipervnculo"/>
                <w:noProof/>
              </w:rPr>
              <w:t>V.</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INFRACCIONES Y SANCIONES.</w:t>
            </w:r>
            <w:r w:rsidR="00EC5612">
              <w:rPr>
                <w:noProof/>
                <w:webHidden/>
              </w:rPr>
              <w:tab/>
            </w:r>
            <w:r w:rsidR="00EC5612">
              <w:rPr>
                <w:noProof/>
                <w:webHidden/>
              </w:rPr>
              <w:fldChar w:fldCharType="begin"/>
            </w:r>
            <w:r w:rsidR="00EC5612">
              <w:rPr>
                <w:noProof/>
                <w:webHidden/>
              </w:rPr>
              <w:instrText xml:space="preserve"> PAGEREF _Toc463536107 \h </w:instrText>
            </w:r>
            <w:r w:rsidR="00EC5612">
              <w:rPr>
                <w:noProof/>
                <w:webHidden/>
              </w:rPr>
            </w:r>
            <w:r w:rsidR="00EC5612">
              <w:rPr>
                <w:noProof/>
                <w:webHidden/>
              </w:rPr>
              <w:fldChar w:fldCharType="separate"/>
            </w:r>
            <w:r w:rsidR="00FE6BA2">
              <w:rPr>
                <w:noProof/>
                <w:webHidden/>
              </w:rPr>
              <w:t>85</w:t>
            </w:r>
            <w:r w:rsidR="00EC5612">
              <w:rPr>
                <w:noProof/>
                <w:webHidden/>
              </w:rPr>
              <w:fldChar w:fldCharType="end"/>
            </w:r>
          </w:hyperlink>
        </w:p>
        <w:p w14:paraId="61D23CBA"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08" w:history="1">
            <w:r w:rsidR="00EC5612" w:rsidRPr="004E5CD0">
              <w:rPr>
                <w:rStyle w:val="Hipervnculo"/>
                <w:noProof/>
              </w:rPr>
              <w:t>VI.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REUNIÓN DE PLANIFICACIÓN.</w:t>
            </w:r>
            <w:r w:rsidR="00EC5612">
              <w:rPr>
                <w:noProof/>
                <w:webHidden/>
              </w:rPr>
              <w:tab/>
            </w:r>
            <w:r w:rsidR="00EC5612">
              <w:rPr>
                <w:noProof/>
                <w:webHidden/>
              </w:rPr>
              <w:fldChar w:fldCharType="begin"/>
            </w:r>
            <w:r w:rsidR="00EC5612">
              <w:rPr>
                <w:noProof/>
                <w:webHidden/>
              </w:rPr>
              <w:instrText xml:space="preserve"> PAGEREF _Toc463536108 \h </w:instrText>
            </w:r>
            <w:r w:rsidR="00EC5612">
              <w:rPr>
                <w:noProof/>
                <w:webHidden/>
              </w:rPr>
            </w:r>
            <w:r w:rsidR="00EC5612">
              <w:rPr>
                <w:noProof/>
                <w:webHidden/>
              </w:rPr>
              <w:fldChar w:fldCharType="separate"/>
            </w:r>
            <w:r w:rsidR="00FE6BA2">
              <w:rPr>
                <w:noProof/>
                <w:webHidden/>
              </w:rPr>
              <w:t>85</w:t>
            </w:r>
            <w:r w:rsidR="00EC5612">
              <w:rPr>
                <w:noProof/>
                <w:webHidden/>
              </w:rPr>
              <w:fldChar w:fldCharType="end"/>
            </w:r>
          </w:hyperlink>
        </w:p>
        <w:p w14:paraId="597088EE"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09" w:history="1">
            <w:r w:rsidR="00EC5612" w:rsidRPr="004E5CD0">
              <w:rPr>
                <w:rStyle w:val="Hipervnculo"/>
                <w:noProof/>
              </w:rPr>
              <w:t>VII.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noProof/>
              </w:rPr>
              <w:t>INFORMES DE MONITOREO AMBIENTAL.</w:t>
            </w:r>
            <w:r w:rsidR="00EC5612">
              <w:rPr>
                <w:noProof/>
                <w:webHidden/>
              </w:rPr>
              <w:tab/>
            </w:r>
            <w:r w:rsidR="00EC5612">
              <w:rPr>
                <w:noProof/>
                <w:webHidden/>
              </w:rPr>
              <w:fldChar w:fldCharType="begin"/>
            </w:r>
            <w:r w:rsidR="00EC5612">
              <w:rPr>
                <w:noProof/>
                <w:webHidden/>
              </w:rPr>
              <w:instrText xml:space="preserve"> PAGEREF _Toc463536109 \h </w:instrText>
            </w:r>
            <w:r w:rsidR="00EC5612">
              <w:rPr>
                <w:noProof/>
                <w:webHidden/>
              </w:rPr>
            </w:r>
            <w:r w:rsidR="00EC5612">
              <w:rPr>
                <w:noProof/>
                <w:webHidden/>
              </w:rPr>
              <w:fldChar w:fldCharType="separate"/>
            </w:r>
            <w:r w:rsidR="00FE6BA2">
              <w:rPr>
                <w:noProof/>
                <w:webHidden/>
              </w:rPr>
              <w:t>86</w:t>
            </w:r>
            <w:r w:rsidR="00EC5612">
              <w:rPr>
                <w:noProof/>
                <w:webHidden/>
              </w:rPr>
              <w:fldChar w:fldCharType="end"/>
            </w:r>
          </w:hyperlink>
        </w:p>
        <w:p w14:paraId="4D41F8BD"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110" w:history="1">
            <w:r w:rsidR="00EC5612" w:rsidRPr="004E5CD0">
              <w:rPr>
                <w:rStyle w:val="Hipervnculo"/>
                <w:rFonts w:eastAsiaTheme="majorEastAsia" w:cstheme="majorBidi"/>
                <w:noProof/>
              </w:rPr>
              <w:t>ANEXO K - ASPECTOS TECNICOS OPERATIVOS DE MEDIO AMBIENTE.</w:t>
            </w:r>
            <w:r w:rsidR="00EC5612">
              <w:rPr>
                <w:noProof/>
                <w:webHidden/>
              </w:rPr>
              <w:tab/>
            </w:r>
            <w:r w:rsidR="00EC5612">
              <w:rPr>
                <w:noProof/>
                <w:webHidden/>
              </w:rPr>
              <w:fldChar w:fldCharType="begin"/>
            </w:r>
            <w:r w:rsidR="00EC5612">
              <w:rPr>
                <w:noProof/>
                <w:webHidden/>
              </w:rPr>
              <w:instrText xml:space="preserve"> PAGEREF _Toc463536110 \h </w:instrText>
            </w:r>
            <w:r w:rsidR="00EC5612">
              <w:rPr>
                <w:noProof/>
                <w:webHidden/>
              </w:rPr>
            </w:r>
            <w:r w:rsidR="00EC5612">
              <w:rPr>
                <w:noProof/>
                <w:webHidden/>
              </w:rPr>
              <w:fldChar w:fldCharType="separate"/>
            </w:r>
            <w:r w:rsidR="00FE6BA2">
              <w:rPr>
                <w:noProof/>
                <w:webHidden/>
              </w:rPr>
              <w:t>87</w:t>
            </w:r>
            <w:r w:rsidR="00EC5612">
              <w:rPr>
                <w:noProof/>
                <w:webHidden/>
              </w:rPr>
              <w:fldChar w:fldCharType="end"/>
            </w:r>
          </w:hyperlink>
        </w:p>
        <w:p w14:paraId="76F0422C"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111" w:history="1">
            <w:r w:rsidR="00EC5612" w:rsidRPr="004E5CD0">
              <w:rPr>
                <w:rStyle w:val="Hipervnculo"/>
                <w:rFonts w:eastAsiaTheme="majorEastAsia" w:cstheme="majorBidi"/>
                <w:noProof/>
              </w:rPr>
              <w:t>ANEXO L - ASPECTOS OPERATIVOS DE RELACIONAMIENTO COMUNITARIO.</w:t>
            </w:r>
            <w:r w:rsidR="00EC5612">
              <w:rPr>
                <w:noProof/>
                <w:webHidden/>
              </w:rPr>
              <w:tab/>
            </w:r>
            <w:r w:rsidR="00EC5612">
              <w:rPr>
                <w:noProof/>
                <w:webHidden/>
              </w:rPr>
              <w:fldChar w:fldCharType="begin"/>
            </w:r>
            <w:r w:rsidR="00EC5612">
              <w:rPr>
                <w:noProof/>
                <w:webHidden/>
              </w:rPr>
              <w:instrText xml:space="preserve"> PAGEREF _Toc463536111 \h </w:instrText>
            </w:r>
            <w:r w:rsidR="00EC5612">
              <w:rPr>
                <w:noProof/>
                <w:webHidden/>
              </w:rPr>
            </w:r>
            <w:r w:rsidR="00EC5612">
              <w:rPr>
                <w:noProof/>
                <w:webHidden/>
              </w:rPr>
              <w:fldChar w:fldCharType="separate"/>
            </w:r>
            <w:r w:rsidR="00FE6BA2">
              <w:rPr>
                <w:noProof/>
                <w:webHidden/>
              </w:rPr>
              <w:t>93</w:t>
            </w:r>
            <w:r w:rsidR="00EC5612">
              <w:rPr>
                <w:noProof/>
                <w:webHidden/>
              </w:rPr>
              <w:fldChar w:fldCharType="end"/>
            </w:r>
          </w:hyperlink>
        </w:p>
        <w:p w14:paraId="7A27982D" w14:textId="77777777" w:rsidR="00EC5612" w:rsidRDefault="001A3DEE">
          <w:pPr>
            <w:pStyle w:val="TDC1"/>
            <w:rPr>
              <w:rFonts w:asciiTheme="minorHAnsi" w:eastAsiaTheme="minorEastAsia" w:hAnsiTheme="minorHAnsi" w:cstheme="minorBidi"/>
              <w:b w:val="0"/>
              <w:bCs w:val="0"/>
              <w:caps w:val="0"/>
              <w:noProof/>
              <w:sz w:val="22"/>
              <w:szCs w:val="22"/>
              <w:lang w:val="es-BO" w:eastAsia="es-BO"/>
            </w:rPr>
          </w:pPr>
          <w:hyperlink w:anchor="_Toc463536112" w:history="1">
            <w:r w:rsidR="00EC5612" w:rsidRPr="004E5CD0">
              <w:rPr>
                <w:rStyle w:val="Hipervnculo"/>
                <w:rFonts w:eastAsiaTheme="majorEastAsia" w:cstheme="majorBidi"/>
                <w:noProof/>
              </w:rPr>
              <w:t>ANEXO M - ASPECTOS OPERATIVOS DE SEGURIDAD Y SALUD OCUPACIONAL.</w:t>
            </w:r>
            <w:r w:rsidR="00EC5612">
              <w:rPr>
                <w:noProof/>
                <w:webHidden/>
              </w:rPr>
              <w:tab/>
            </w:r>
            <w:r w:rsidR="00EC5612">
              <w:rPr>
                <w:noProof/>
                <w:webHidden/>
              </w:rPr>
              <w:fldChar w:fldCharType="begin"/>
            </w:r>
            <w:r w:rsidR="00EC5612">
              <w:rPr>
                <w:noProof/>
                <w:webHidden/>
              </w:rPr>
              <w:instrText xml:space="preserve"> PAGEREF _Toc463536112 \h </w:instrText>
            </w:r>
            <w:r w:rsidR="00EC5612">
              <w:rPr>
                <w:noProof/>
                <w:webHidden/>
              </w:rPr>
            </w:r>
            <w:r w:rsidR="00EC5612">
              <w:rPr>
                <w:noProof/>
                <w:webHidden/>
              </w:rPr>
              <w:fldChar w:fldCharType="separate"/>
            </w:r>
            <w:r w:rsidR="00FE6BA2">
              <w:rPr>
                <w:noProof/>
                <w:webHidden/>
              </w:rPr>
              <w:t>97</w:t>
            </w:r>
            <w:r w:rsidR="00EC5612">
              <w:rPr>
                <w:noProof/>
                <w:webHidden/>
              </w:rPr>
              <w:fldChar w:fldCharType="end"/>
            </w:r>
          </w:hyperlink>
        </w:p>
        <w:p w14:paraId="5C0602D6"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13" w:history="1">
            <w:r w:rsidR="00EC5612" w:rsidRPr="004E5CD0">
              <w:rPr>
                <w:rStyle w:val="Hipervnculo"/>
                <w:rFonts w:ascii="Bookman Old Style" w:eastAsiaTheme="minorHAnsi" w:hAnsi="Bookman Old Style"/>
                <w:b/>
                <w:noProof/>
                <w:lang w:val="es-BO" w:eastAsia="en-US"/>
              </w:rPr>
              <w:t>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lang w:val="es-BO" w:eastAsia="en-US"/>
              </w:rPr>
              <w:t>ASPECTOS GENERALES.</w:t>
            </w:r>
            <w:r w:rsidR="00EC5612">
              <w:rPr>
                <w:noProof/>
                <w:webHidden/>
              </w:rPr>
              <w:tab/>
            </w:r>
            <w:r w:rsidR="00EC5612">
              <w:rPr>
                <w:noProof/>
                <w:webHidden/>
              </w:rPr>
              <w:fldChar w:fldCharType="begin"/>
            </w:r>
            <w:r w:rsidR="00EC5612">
              <w:rPr>
                <w:noProof/>
                <w:webHidden/>
              </w:rPr>
              <w:instrText xml:space="preserve"> PAGEREF _Toc463536113 \h </w:instrText>
            </w:r>
            <w:r w:rsidR="00EC5612">
              <w:rPr>
                <w:noProof/>
                <w:webHidden/>
              </w:rPr>
            </w:r>
            <w:r w:rsidR="00EC5612">
              <w:rPr>
                <w:noProof/>
                <w:webHidden/>
              </w:rPr>
              <w:fldChar w:fldCharType="separate"/>
            </w:r>
            <w:r w:rsidR="00FE6BA2">
              <w:rPr>
                <w:noProof/>
                <w:webHidden/>
              </w:rPr>
              <w:t>97</w:t>
            </w:r>
            <w:r w:rsidR="00EC5612">
              <w:rPr>
                <w:noProof/>
                <w:webHidden/>
              </w:rPr>
              <w:fldChar w:fldCharType="end"/>
            </w:r>
          </w:hyperlink>
        </w:p>
        <w:p w14:paraId="6DA7BBC2"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14" w:history="1">
            <w:r w:rsidR="00EC5612" w:rsidRPr="004E5CD0">
              <w:rPr>
                <w:rStyle w:val="Hipervnculo"/>
                <w:rFonts w:ascii="Bookman Old Style" w:eastAsiaTheme="minorHAnsi" w:hAnsi="Bookman Old Style"/>
                <w:b/>
                <w:noProof/>
                <w:lang w:val="es-BO" w:eastAsia="en-US"/>
              </w:rPr>
              <w:t>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lang w:val="es-BO" w:eastAsia="en-US"/>
              </w:rPr>
              <w:t>HABILITACIÓN DEL PERSONAL.</w:t>
            </w:r>
            <w:r w:rsidR="00EC5612">
              <w:rPr>
                <w:noProof/>
                <w:webHidden/>
              </w:rPr>
              <w:tab/>
            </w:r>
            <w:r w:rsidR="00EC5612">
              <w:rPr>
                <w:noProof/>
                <w:webHidden/>
              </w:rPr>
              <w:fldChar w:fldCharType="begin"/>
            </w:r>
            <w:r w:rsidR="00EC5612">
              <w:rPr>
                <w:noProof/>
                <w:webHidden/>
              </w:rPr>
              <w:instrText xml:space="preserve"> PAGEREF _Toc463536114 \h </w:instrText>
            </w:r>
            <w:r w:rsidR="00EC5612">
              <w:rPr>
                <w:noProof/>
                <w:webHidden/>
              </w:rPr>
            </w:r>
            <w:r w:rsidR="00EC5612">
              <w:rPr>
                <w:noProof/>
                <w:webHidden/>
              </w:rPr>
              <w:fldChar w:fldCharType="separate"/>
            </w:r>
            <w:r w:rsidR="00FE6BA2">
              <w:rPr>
                <w:noProof/>
                <w:webHidden/>
              </w:rPr>
              <w:t>100</w:t>
            </w:r>
            <w:r w:rsidR="00EC5612">
              <w:rPr>
                <w:noProof/>
                <w:webHidden/>
              </w:rPr>
              <w:fldChar w:fldCharType="end"/>
            </w:r>
          </w:hyperlink>
        </w:p>
        <w:p w14:paraId="56DAF085"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15" w:history="1">
            <w:r w:rsidR="00EC5612" w:rsidRPr="004E5CD0">
              <w:rPr>
                <w:rStyle w:val="Hipervnculo"/>
                <w:rFonts w:ascii="Bookman Old Style" w:eastAsiaTheme="minorHAnsi" w:hAnsi="Bookman Old Style"/>
                <w:b/>
                <w:noProof/>
                <w:lang w:val="es-BO" w:eastAsia="en-US"/>
              </w:rPr>
              <w:t>III.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lang w:val="es-BO" w:eastAsia="en-US"/>
              </w:rPr>
              <w:t>TRANSPORTE.</w:t>
            </w:r>
            <w:r w:rsidR="00EC5612">
              <w:rPr>
                <w:noProof/>
                <w:webHidden/>
              </w:rPr>
              <w:tab/>
            </w:r>
            <w:r w:rsidR="00EC5612">
              <w:rPr>
                <w:noProof/>
                <w:webHidden/>
              </w:rPr>
              <w:fldChar w:fldCharType="begin"/>
            </w:r>
            <w:r w:rsidR="00EC5612">
              <w:rPr>
                <w:noProof/>
                <w:webHidden/>
              </w:rPr>
              <w:instrText xml:space="preserve"> PAGEREF _Toc463536115 \h </w:instrText>
            </w:r>
            <w:r w:rsidR="00EC5612">
              <w:rPr>
                <w:noProof/>
                <w:webHidden/>
              </w:rPr>
            </w:r>
            <w:r w:rsidR="00EC5612">
              <w:rPr>
                <w:noProof/>
                <w:webHidden/>
              </w:rPr>
              <w:fldChar w:fldCharType="separate"/>
            </w:r>
            <w:r w:rsidR="00FE6BA2">
              <w:rPr>
                <w:noProof/>
                <w:webHidden/>
              </w:rPr>
              <w:t>100</w:t>
            </w:r>
            <w:r w:rsidR="00EC5612">
              <w:rPr>
                <w:noProof/>
                <w:webHidden/>
              </w:rPr>
              <w:fldChar w:fldCharType="end"/>
            </w:r>
          </w:hyperlink>
        </w:p>
        <w:p w14:paraId="2849FFA6"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16" w:history="1">
            <w:r w:rsidR="00EC5612" w:rsidRPr="004E5CD0">
              <w:rPr>
                <w:rStyle w:val="Hipervnculo"/>
                <w:rFonts w:ascii="Bookman Old Style" w:eastAsiaTheme="minorHAnsi" w:hAnsi="Bookman Old Style"/>
                <w:b/>
                <w:noProof/>
              </w:rPr>
              <w:t>IV.</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rPr>
              <w:t>RESPUESTAS A EMERGENCIAS.</w:t>
            </w:r>
            <w:r w:rsidR="00EC5612">
              <w:rPr>
                <w:noProof/>
                <w:webHidden/>
              </w:rPr>
              <w:tab/>
            </w:r>
            <w:r w:rsidR="00EC5612">
              <w:rPr>
                <w:noProof/>
                <w:webHidden/>
              </w:rPr>
              <w:fldChar w:fldCharType="begin"/>
            </w:r>
            <w:r w:rsidR="00EC5612">
              <w:rPr>
                <w:noProof/>
                <w:webHidden/>
              </w:rPr>
              <w:instrText xml:space="preserve"> PAGEREF _Toc463536116 \h </w:instrText>
            </w:r>
            <w:r w:rsidR="00EC5612">
              <w:rPr>
                <w:noProof/>
                <w:webHidden/>
              </w:rPr>
            </w:r>
            <w:r w:rsidR="00EC5612">
              <w:rPr>
                <w:noProof/>
                <w:webHidden/>
              </w:rPr>
              <w:fldChar w:fldCharType="separate"/>
            </w:r>
            <w:r w:rsidR="00FE6BA2">
              <w:rPr>
                <w:noProof/>
                <w:webHidden/>
              </w:rPr>
              <w:t>101</w:t>
            </w:r>
            <w:r w:rsidR="00EC5612">
              <w:rPr>
                <w:noProof/>
                <w:webHidden/>
              </w:rPr>
              <w:fldChar w:fldCharType="end"/>
            </w:r>
          </w:hyperlink>
        </w:p>
        <w:p w14:paraId="39E15B45" w14:textId="77777777" w:rsidR="00EC5612" w:rsidRDefault="001A3DEE">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536117" w:history="1">
            <w:r w:rsidR="00EC5612" w:rsidRPr="004E5CD0">
              <w:rPr>
                <w:rStyle w:val="Hipervnculo"/>
                <w:rFonts w:ascii="Bookman Old Style" w:eastAsiaTheme="minorHAnsi" w:hAnsi="Bookman Old Style"/>
                <w:b/>
                <w:noProof/>
              </w:rPr>
              <w:t>V.</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rPr>
              <w:t>COMUNICACIÓN.</w:t>
            </w:r>
            <w:r w:rsidR="00EC5612">
              <w:rPr>
                <w:noProof/>
                <w:webHidden/>
              </w:rPr>
              <w:tab/>
            </w:r>
            <w:r w:rsidR="00EC5612">
              <w:rPr>
                <w:noProof/>
                <w:webHidden/>
              </w:rPr>
              <w:fldChar w:fldCharType="begin"/>
            </w:r>
            <w:r w:rsidR="00EC5612">
              <w:rPr>
                <w:noProof/>
                <w:webHidden/>
              </w:rPr>
              <w:instrText xml:space="preserve"> PAGEREF _Toc463536117 \h </w:instrText>
            </w:r>
            <w:r w:rsidR="00EC5612">
              <w:rPr>
                <w:noProof/>
                <w:webHidden/>
              </w:rPr>
            </w:r>
            <w:r w:rsidR="00EC5612">
              <w:rPr>
                <w:noProof/>
                <w:webHidden/>
              </w:rPr>
              <w:fldChar w:fldCharType="separate"/>
            </w:r>
            <w:r w:rsidR="00FE6BA2">
              <w:rPr>
                <w:noProof/>
                <w:webHidden/>
              </w:rPr>
              <w:t>102</w:t>
            </w:r>
            <w:r w:rsidR="00EC5612">
              <w:rPr>
                <w:noProof/>
                <w:webHidden/>
              </w:rPr>
              <w:fldChar w:fldCharType="end"/>
            </w:r>
          </w:hyperlink>
        </w:p>
        <w:p w14:paraId="15774959"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18" w:history="1">
            <w:r w:rsidR="00EC5612" w:rsidRPr="004E5CD0">
              <w:rPr>
                <w:rStyle w:val="Hipervnculo"/>
                <w:rFonts w:ascii="Bookman Old Style" w:eastAsiaTheme="minorHAnsi" w:hAnsi="Bookman Old Style"/>
                <w:b/>
                <w:noProof/>
              </w:rPr>
              <w:t>VI.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rPr>
              <w:t>SALUD.</w:t>
            </w:r>
            <w:r w:rsidR="00EC5612">
              <w:rPr>
                <w:noProof/>
                <w:webHidden/>
              </w:rPr>
              <w:tab/>
            </w:r>
            <w:r w:rsidR="00EC5612">
              <w:rPr>
                <w:noProof/>
                <w:webHidden/>
              </w:rPr>
              <w:fldChar w:fldCharType="begin"/>
            </w:r>
            <w:r w:rsidR="00EC5612">
              <w:rPr>
                <w:noProof/>
                <w:webHidden/>
              </w:rPr>
              <w:instrText xml:space="preserve"> PAGEREF _Toc463536118 \h </w:instrText>
            </w:r>
            <w:r w:rsidR="00EC5612">
              <w:rPr>
                <w:noProof/>
                <w:webHidden/>
              </w:rPr>
            </w:r>
            <w:r w:rsidR="00EC5612">
              <w:rPr>
                <w:noProof/>
                <w:webHidden/>
              </w:rPr>
              <w:fldChar w:fldCharType="separate"/>
            </w:r>
            <w:r w:rsidR="00FE6BA2">
              <w:rPr>
                <w:noProof/>
                <w:webHidden/>
              </w:rPr>
              <w:t>102</w:t>
            </w:r>
            <w:r w:rsidR="00EC5612">
              <w:rPr>
                <w:noProof/>
                <w:webHidden/>
              </w:rPr>
              <w:fldChar w:fldCharType="end"/>
            </w:r>
          </w:hyperlink>
        </w:p>
        <w:p w14:paraId="1C45A8A9"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19" w:history="1">
            <w:r w:rsidR="00EC5612" w:rsidRPr="004E5CD0">
              <w:rPr>
                <w:rStyle w:val="Hipervnculo"/>
                <w:rFonts w:ascii="Bookman Old Style" w:eastAsiaTheme="minorHAnsi" w:hAnsi="Bookman Old Style"/>
                <w:b/>
                <w:noProof/>
              </w:rPr>
              <w:t>VII.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rPr>
              <w:t>MANEJO DE EXPLOSIVOS.</w:t>
            </w:r>
            <w:r w:rsidR="00EC5612">
              <w:rPr>
                <w:noProof/>
                <w:webHidden/>
              </w:rPr>
              <w:tab/>
            </w:r>
            <w:r w:rsidR="00EC5612">
              <w:rPr>
                <w:noProof/>
                <w:webHidden/>
              </w:rPr>
              <w:fldChar w:fldCharType="begin"/>
            </w:r>
            <w:r w:rsidR="00EC5612">
              <w:rPr>
                <w:noProof/>
                <w:webHidden/>
              </w:rPr>
              <w:instrText xml:space="preserve"> PAGEREF _Toc463536119 \h </w:instrText>
            </w:r>
            <w:r w:rsidR="00EC5612">
              <w:rPr>
                <w:noProof/>
                <w:webHidden/>
              </w:rPr>
            </w:r>
            <w:r w:rsidR="00EC5612">
              <w:rPr>
                <w:noProof/>
                <w:webHidden/>
              </w:rPr>
              <w:fldChar w:fldCharType="separate"/>
            </w:r>
            <w:r w:rsidR="00FE6BA2">
              <w:rPr>
                <w:noProof/>
                <w:webHidden/>
              </w:rPr>
              <w:t>103</w:t>
            </w:r>
            <w:r w:rsidR="00EC5612">
              <w:rPr>
                <w:noProof/>
                <w:webHidden/>
              </w:rPr>
              <w:fldChar w:fldCharType="end"/>
            </w:r>
          </w:hyperlink>
        </w:p>
        <w:p w14:paraId="37642041"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20" w:history="1">
            <w:r w:rsidR="00EC5612" w:rsidRPr="004E5CD0">
              <w:rPr>
                <w:rStyle w:val="Hipervnculo"/>
                <w:rFonts w:ascii="Bookman Old Style" w:eastAsiaTheme="minorHAnsi" w:hAnsi="Bookman Old Style"/>
                <w:b/>
                <w:noProof/>
              </w:rPr>
              <w:t>VIII.</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rPr>
              <w:t>AMBIENTES DE CAMPAMENTOS.</w:t>
            </w:r>
            <w:r w:rsidR="00EC5612">
              <w:rPr>
                <w:noProof/>
                <w:webHidden/>
              </w:rPr>
              <w:tab/>
            </w:r>
            <w:r w:rsidR="00EC5612">
              <w:rPr>
                <w:noProof/>
                <w:webHidden/>
              </w:rPr>
              <w:fldChar w:fldCharType="begin"/>
            </w:r>
            <w:r w:rsidR="00EC5612">
              <w:rPr>
                <w:noProof/>
                <w:webHidden/>
              </w:rPr>
              <w:instrText xml:space="preserve"> PAGEREF _Toc463536120 \h </w:instrText>
            </w:r>
            <w:r w:rsidR="00EC5612">
              <w:rPr>
                <w:noProof/>
                <w:webHidden/>
              </w:rPr>
            </w:r>
            <w:r w:rsidR="00EC5612">
              <w:rPr>
                <w:noProof/>
                <w:webHidden/>
              </w:rPr>
              <w:fldChar w:fldCharType="separate"/>
            </w:r>
            <w:r w:rsidR="00FE6BA2">
              <w:rPr>
                <w:noProof/>
                <w:webHidden/>
              </w:rPr>
              <w:t>103</w:t>
            </w:r>
            <w:r w:rsidR="00EC5612">
              <w:rPr>
                <w:noProof/>
                <w:webHidden/>
              </w:rPr>
              <w:fldChar w:fldCharType="end"/>
            </w:r>
          </w:hyperlink>
        </w:p>
        <w:p w14:paraId="173634AF" w14:textId="77777777" w:rsidR="00EC5612" w:rsidRDefault="001A3DEE">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536121" w:history="1">
            <w:r w:rsidR="00EC5612" w:rsidRPr="004E5CD0">
              <w:rPr>
                <w:rStyle w:val="Hipervnculo"/>
                <w:rFonts w:ascii="Bookman Old Style" w:eastAsiaTheme="minorHAnsi" w:hAnsi="Bookman Old Style"/>
                <w:b/>
                <w:noProof/>
              </w:rPr>
              <w:t>IX.</w:t>
            </w:r>
            <w:r w:rsidR="00EC5612">
              <w:rPr>
                <w:rFonts w:asciiTheme="minorHAnsi" w:eastAsiaTheme="minorEastAsia" w:hAnsiTheme="minorHAnsi" w:cstheme="minorBidi"/>
                <w:smallCaps w:val="0"/>
                <w:noProof/>
                <w:sz w:val="22"/>
                <w:szCs w:val="22"/>
                <w:lang w:val="es-BO" w:eastAsia="es-BO"/>
              </w:rPr>
              <w:tab/>
            </w:r>
            <w:r w:rsidR="00EC5612" w:rsidRPr="004E5CD0">
              <w:rPr>
                <w:rStyle w:val="Hipervnculo"/>
                <w:rFonts w:ascii="Bookman Old Style" w:eastAsiaTheme="minorHAnsi" w:hAnsi="Bookman Old Style"/>
                <w:b/>
                <w:noProof/>
              </w:rPr>
              <w:t>PERSONAL TÉCNICO REQUERIDO PARA SEGURIDAD.</w:t>
            </w:r>
            <w:r w:rsidR="00EC5612">
              <w:rPr>
                <w:noProof/>
                <w:webHidden/>
              </w:rPr>
              <w:tab/>
            </w:r>
            <w:r w:rsidR="00EC5612">
              <w:rPr>
                <w:noProof/>
                <w:webHidden/>
              </w:rPr>
              <w:fldChar w:fldCharType="begin"/>
            </w:r>
            <w:r w:rsidR="00EC5612">
              <w:rPr>
                <w:noProof/>
                <w:webHidden/>
              </w:rPr>
              <w:instrText xml:space="preserve"> PAGEREF _Toc463536121 \h </w:instrText>
            </w:r>
            <w:r w:rsidR="00EC5612">
              <w:rPr>
                <w:noProof/>
                <w:webHidden/>
              </w:rPr>
            </w:r>
            <w:r w:rsidR="00EC5612">
              <w:rPr>
                <w:noProof/>
                <w:webHidden/>
              </w:rPr>
              <w:fldChar w:fldCharType="separate"/>
            </w:r>
            <w:r w:rsidR="00FE6BA2">
              <w:rPr>
                <w:noProof/>
                <w:webHidden/>
              </w:rPr>
              <w:t>104</w:t>
            </w:r>
            <w:r w:rsidR="00EC5612">
              <w:rPr>
                <w:noProof/>
                <w:webHidden/>
              </w:rPr>
              <w:fldChar w:fldCharType="end"/>
            </w:r>
          </w:hyperlink>
        </w:p>
        <w:p w14:paraId="4AD55A54" w14:textId="1C48FB65" w:rsidR="00257A0A" w:rsidRPr="00AB6C5A" w:rsidRDefault="005E5A4C" w:rsidP="003F3EE3">
          <w:pPr>
            <w:rPr>
              <w:b/>
              <w:bCs/>
              <w:szCs w:val="20"/>
              <w:lang w:val="es-ES"/>
            </w:rPr>
          </w:pPr>
          <w:r w:rsidRPr="00596FF7">
            <w:rPr>
              <w:b/>
              <w:bCs/>
              <w:szCs w:val="20"/>
              <w:lang w:val="es-ES"/>
            </w:rPr>
            <w:fldChar w:fldCharType="end"/>
          </w:r>
        </w:p>
      </w:sdtContent>
    </w:sdt>
    <w:p w14:paraId="3E51532A" w14:textId="77777777" w:rsidR="00AB6C5A" w:rsidRDefault="00AB6C5A" w:rsidP="00D02E01">
      <w:pPr>
        <w:pStyle w:val="Ttulo1"/>
        <w:spacing w:after="240"/>
        <w:rPr>
          <w:rFonts w:ascii="Bookman Old Style" w:hAnsi="Bookman Old Style"/>
        </w:rPr>
      </w:pPr>
    </w:p>
    <w:p w14:paraId="6AD196CB" w14:textId="77777777" w:rsidR="00AB6C5A" w:rsidRDefault="00AB6C5A" w:rsidP="00D02E01">
      <w:pPr>
        <w:pStyle w:val="Ttulo1"/>
        <w:spacing w:after="240"/>
        <w:rPr>
          <w:rFonts w:ascii="Bookman Old Style" w:hAnsi="Bookman Old Style"/>
        </w:rPr>
      </w:pPr>
    </w:p>
    <w:p w14:paraId="0FBDE875" w14:textId="77777777" w:rsidR="00AB6C5A" w:rsidRDefault="00AB6C5A" w:rsidP="00AB6C5A"/>
    <w:p w14:paraId="038B9C09" w14:textId="77777777" w:rsidR="00AB6C5A" w:rsidRDefault="00AB6C5A" w:rsidP="00AB6C5A"/>
    <w:p w14:paraId="1DEDBC58" w14:textId="77777777" w:rsidR="00AB6C5A" w:rsidRPr="00AB6C5A" w:rsidRDefault="00AB6C5A" w:rsidP="00AB6C5A"/>
    <w:p w14:paraId="4C610082" w14:textId="7F64F99D" w:rsidR="00765F6F" w:rsidRPr="00596FF7" w:rsidRDefault="00765F6F" w:rsidP="00D02E01">
      <w:pPr>
        <w:pStyle w:val="Ttulo1"/>
        <w:spacing w:after="240"/>
        <w:rPr>
          <w:rFonts w:ascii="Bookman Old Style" w:hAnsi="Bookman Old Style"/>
        </w:rPr>
      </w:pPr>
      <w:bookmarkStart w:id="0" w:name="_Toc463535970"/>
      <w:r w:rsidRPr="00596FF7">
        <w:rPr>
          <w:rFonts w:ascii="Bookman Old Style" w:hAnsi="Bookman Old Style"/>
        </w:rPr>
        <w:lastRenderedPageBreak/>
        <w:t>ANEXO A - RIESGOS ESPECIALES.</w:t>
      </w:r>
      <w:bookmarkEnd w:id="0"/>
    </w:p>
    <w:p w14:paraId="405D4B66" w14:textId="77777777" w:rsidR="00765F6F" w:rsidRPr="00596FF7" w:rsidRDefault="00765F6F" w:rsidP="00765F6F">
      <w:r w:rsidRPr="00596FF7">
        <w:t>El ANEXO A detalla las previsiones de la ZONA DE RIESGOS ESPECIALES que tendrá aplicación en relación con ciertos tipos de estudios. Los tipos de estudios que potencialmente pueden incluir RIESGOS ESPECIALES son los Estudios de Adquisición de Datos Sísmicos terrestres.</w:t>
      </w:r>
    </w:p>
    <w:p w14:paraId="56226F88" w14:textId="3D07F668" w:rsidR="00765F6F" w:rsidRPr="00596FF7" w:rsidRDefault="00765F6F" w:rsidP="00765F6F">
      <w:pPr>
        <w:tabs>
          <w:tab w:val="center" w:pos="4419"/>
        </w:tabs>
        <w:rPr>
          <w:b/>
          <w:sz w:val="22"/>
        </w:rPr>
      </w:pPr>
      <w:r w:rsidRPr="00596FF7">
        <w:rPr>
          <w:b/>
          <w:sz w:val="22"/>
        </w:rPr>
        <w:t>1. RIESGOS ESPECIALES</w:t>
      </w:r>
      <w:r w:rsidR="00BB0161" w:rsidRPr="00596FF7">
        <w:rPr>
          <w:b/>
          <w:sz w:val="22"/>
        </w:rPr>
        <w:t>.</w:t>
      </w:r>
      <w:r w:rsidRPr="00596FF7">
        <w:rPr>
          <w:b/>
          <w:sz w:val="22"/>
        </w:rPr>
        <w:tab/>
      </w:r>
    </w:p>
    <w:p w14:paraId="021D8854" w14:textId="77777777" w:rsidR="00765F6F" w:rsidRPr="00596FF7" w:rsidRDefault="00765F6F" w:rsidP="00765F6F">
      <w:r w:rsidRPr="00596FF7">
        <w:t>Los “RIESGOS ESPECIALES” asociados con los SERVICIOS son:</w:t>
      </w:r>
    </w:p>
    <w:p w14:paraId="4203C2C7" w14:textId="77777777" w:rsidR="00765F6F" w:rsidRPr="00596FF7" w:rsidRDefault="00765F6F" w:rsidP="0051239F">
      <w:pPr>
        <w:pStyle w:val="Prrafodelista"/>
        <w:numPr>
          <w:ilvl w:val="0"/>
          <w:numId w:val="29"/>
        </w:numPr>
        <w:ind w:left="0" w:firstLine="0"/>
        <w:rPr>
          <w:rFonts w:ascii="Bookman Old Style" w:hAnsi="Bookman Old Style"/>
        </w:rPr>
      </w:pPr>
      <w:r w:rsidRPr="00596FF7">
        <w:rPr>
          <w:rFonts w:ascii="Bookman Old Style" w:hAnsi="Bookman Old Style"/>
        </w:rPr>
        <w:t>PROPIEDADES o BIENES EN TIERRA.</w:t>
      </w:r>
    </w:p>
    <w:p w14:paraId="255411FB" w14:textId="77777777" w:rsidR="00765F6F" w:rsidRPr="00596FF7" w:rsidRDefault="00765F6F" w:rsidP="0051239F">
      <w:pPr>
        <w:pStyle w:val="Prrafodelista"/>
        <w:numPr>
          <w:ilvl w:val="0"/>
          <w:numId w:val="29"/>
        </w:numPr>
        <w:spacing w:after="240"/>
        <w:ind w:left="0" w:firstLine="0"/>
        <w:rPr>
          <w:rFonts w:ascii="Bookman Old Style" w:hAnsi="Bookman Old Style"/>
        </w:rPr>
      </w:pPr>
      <w:r w:rsidRPr="00596FF7">
        <w:rPr>
          <w:rFonts w:ascii="Bookman Old Style" w:hAnsi="Bookman Old Style"/>
        </w:rPr>
        <w:t xml:space="preserve">INTERFERENCIA COMUNITARIA. </w:t>
      </w:r>
    </w:p>
    <w:p w14:paraId="254291D1" w14:textId="77777777" w:rsidR="00765F6F" w:rsidRPr="00596FF7" w:rsidRDefault="00765F6F" w:rsidP="00765F6F">
      <w:pPr>
        <w:rPr>
          <w:b/>
        </w:rPr>
      </w:pPr>
      <w:r w:rsidRPr="00596FF7">
        <w:rPr>
          <w:b/>
        </w:rPr>
        <w:t>a) PROPIEDADES O BIENES EN TIERRA</w:t>
      </w:r>
    </w:p>
    <w:p w14:paraId="05E0CB48" w14:textId="77777777" w:rsidR="00765F6F" w:rsidRPr="00596FF7" w:rsidRDefault="00765F6F" w:rsidP="00765F6F">
      <w:r w:rsidRPr="00596FF7">
        <w:t>Previo al inicio de cualquier estudio de adquisición de datos sísmicos terrestres, tanto YPFB como LA CONTRATISTA acordarán con respecto a las ubicaciones o localizaciones conocidas de las PROPIEDADES O BIENES EN TIERRA, y cualesquier servicios adicionales pre-estudios que se requiere que sean ejecutados por LA CONTRATISTA con el fin de definir más ampliamente las ubicaciones o localizaciones de, o los riesgos a, cualquier PROPIEDAD o BIEN EN TIERRA. El CONTRATISTA elaborará un informe (el “INFORME”) identificando a cualquier PROPIEDAD o BIEN EN TIERRA y además especificando la ZONA DE RIESGOS ESPECIALES alrededor de dicha PROPIEDAD o BIEN EN TIERRA en conformidad con las distancias mínimas recomendadas. El INFORME será firmado por ambos, el Representante de LA CONTRATISTA como el Representante de YPFB.</w:t>
      </w:r>
    </w:p>
    <w:p w14:paraId="1BE34028" w14:textId="77777777" w:rsidR="00765F6F" w:rsidRPr="00596FF7" w:rsidRDefault="00765F6F" w:rsidP="00765F6F">
      <w:pPr>
        <w:rPr>
          <w:b/>
        </w:rPr>
      </w:pPr>
      <w:r w:rsidRPr="00596FF7">
        <w:rPr>
          <w:b/>
        </w:rPr>
        <w:t>b) INTERFERENCIA COMUNITARIA</w:t>
      </w:r>
    </w:p>
    <w:p w14:paraId="7820FE71" w14:textId="77777777" w:rsidR="00765F6F" w:rsidRPr="00596FF7" w:rsidRDefault="00765F6F" w:rsidP="00765F6F">
      <w:r w:rsidRPr="00596FF7">
        <w:t>Se refiere a los perjuicios que se pudiera ocasionar al desarrollo de las actividades de la Adquisición Sísmica por parte de los comunarios o habitantes del área donde se realizan los trabajos.</w:t>
      </w:r>
    </w:p>
    <w:p w14:paraId="24CE32EF" w14:textId="03826922" w:rsidR="00765F6F" w:rsidRPr="00596FF7" w:rsidRDefault="00765F6F" w:rsidP="00765F6F">
      <w:pPr>
        <w:rPr>
          <w:b/>
          <w:sz w:val="22"/>
        </w:rPr>
      </w:pPr>
      <w:r w:rsidRPr="00596FF7">
        <w:rPr>
          <w:b/>
          <w:sz w:val="22"/>
        </w:rPr>
        <w:t>2. RIESGOS ESPECIALES RELACIONADOS A ADQUISICIÓN DE DATOS SÍSMICOS TERRESTRES</w:t>
      </w:r>
      <w:r w:rsidR="00BB0161" w:rsidRPr="00596FF7">
        <w:rPr>
          <w:b/>
          <w:sz w:val="22"/>
        </w:rPr>
        <w:t>.</w:t>
      </w:r>
    </w:p>
    <w:p w14:paraId="1584B44C" w14:textId="77777777" w:rsidR="00765F6F" w:rsidRPr="00596FF7" w:rsidRDefault="00765F6F" w:rsidP="00765F6F">
      <w:r w:rsidRPr="00596FF7">
        <w:t>Las previsiones de afectaciones para los RIESGOS ESPECIALES asociados con los Estudios de Adquisición de Datos Sísmicos Terrestres, se definen como:</w:t>
      </w:r>
    </w:p>
    <w:p w14:paraId="1F05874D" w14:textId="77777777" w:rsidR="00765F6F" w:rsidRPr="00596FF7" w:rsidRDefault="00765F6F" w:rsidP="0051239F">
      <w:pPr>
        <w:pStyle w:val="Prrafodelista"/>
        <w:numPr>
          <w:ilvl w:val="0"/>
          <w:numId w:val="31"/>
        </w:numPr>
        <w:spacing w:after="240"/>
        <w:ind w:left="0" w:firstLine="0"/>
        <w:rPr>
          <w:rFonts w:ascii="Bookman Old Style" w:hAnsi="Bookman Old Style"/>
          <w:sz w:val="20"/>
          <w:szCs w:val="20"/>
        </w:rPr>
      </w:pPr>
      <w:r w:rsidRPr="00596FF7">
        <w:rPr>
          <w:rFonts w:ascii="Bookman Old Style" w:hAnsi="Bookman Old Style"/>
          <w:sz w:val="20"/>
          <w:szCs w:val="20"/>
        </w:rPr>
        <w:t>Daños a/o pérdidas de PROPIEDADES o BIENES EN TIERRA de terceros dentro del ÁREA DE ESTUDIOS SÍSMICOS.</w:t>
      </w:r>
    </w:p>
    <w:p w14:paraId="32245796" w14:textId="77777777" w:rsidR="00765F6F" w:rsidRPr="00596FF7" w:rsidRDefault="00765F6F" w:rsidP="0051239F">
      <w:pPr>
        <w:pStyle w:val="Prrafodelista"/>
        <w:numPr>
          <w:ilvl w:val="0"/>
          <w:numId w:val="31"/>
        </w:numPr>
        <w:spacing w:after="240"/>
        <w:ind w:left="0" w:firstLine="0"/>
        <w:rPr>
          <w:rFonts w:ascii="Bookman Old Style" w:hAnsi="Bookman Old Style"/>
          <w:sz w:val="20"/>
          <w:szCs w:val="20"/>
        </w:rPr>
      </w:pPr>
      <w:r w:rsidRPr="00596FF7">
        <w:rPr>
          <w:rFonts w:ascii="Bookman Old Style" w:hAnsi="Bookman Old Style"/>
          <w:sz w:val="20"/>
          <w:szCs w:val="20"/>
        </w:rPr>
        <w:t>Interrupción o pérdida de los ingresos de terceros como resultado de las operaciones normales de geofísica ejecutadas por LA CONTRATISTA a nombre de YPFB.</w:t>
      </w:r>
    </w:p>
    <w:p w14:paraId="3740DB54" w14:textId="77777777" w:rsidR="00765F6F" w:rsidRDefault="00765F6F" w:rsidP="0051239F">
      <w:pPr>
        <w:pStyle w:val="Prrafodelista"/>
        <w:numPr>
          <w:ilvl w:val="0"/>
          <w:numId w:val="31"/>
        </w:numPr>
        <w:spacing w:after="240"/>
        <w:ind w:left="0" w:firstLine="0"/>
        <w:rPr>
          <w:rFonts w:ascii="Bookman Old Style" w:hAnsi="Bookman Old Style"/>
        </w:rPr>
      </w:pPr>
      <w:r w:rsidRPr="00596FF7">
        <w:rPr>
          <w:rFonts w:ascii="Bookman Old Style" w:hAnsi="Bookman Old Style"/>
          <w:sz w:val="20"/>
          <w:szCs w:val="20"/>
        </w:rPr>
        <w:t>Daños y/o pérdidas de los bienes o propiedad de terceros en aquellas situaciones donde el LA CONTRATISTA no estuviera en posesión de un permiso válido para ingresar a la propiedad, y a pesar de esto, YPFB instruye a LA CONTRATISTA que ingrese a dicha propiedad o que inicie los SERVICIOS en dicha propiedad</w:t>
      </w:r>
      <w:r w:rsidRPr="00596FF7">
        <w:rPr>
          <w:rFonts w:ascii="Bookman Old Style" w:hAnsi="Bookman Old Style"/>
        </w:rPr>
        <w:t>.</w:t>
      </w:r>
    </w:p>
    <w:p w14:paraId="09C70CC7" w14:textId="77777777" w:rsidR="00251F3D" w:rsidRPr="00596FF7" w:rsidRDefault="00251F3D" w:rsidP="00251F3D">
      <w:pPr>
        <w:pStyle w:val="Prrafodelista"/>
        <w:spacing w:after="240"/>
        <w:ind w:left="0"/>
        <w:rPr>
          <w:rFonts w:ascii="Bookman Old Style" w:hAnsi="Bookman Old Style"/>
        </w:rPr>
      </w:pPr>
    </w:p>
    <w:p w14:paraId="4E2AE415" w14:textId="02293FD4" w:rsidR="00765F6F" w:rsidRPr="00596FF7" w:rsidRDefault="00765F6F" w:rsidP="00765F6F">
      <w:pPr>
        <w:rPr>
          <w:b/>
          <w:sz w:val="22"/>
        </w:rPr>
      </w:pPr>
      <w:r w:rsidRPr="00596FF7">
        <w:rPr>
          <w:b/>
          <w:sz w:val="22"/>
        </w:rPr>
        <w:lastRenderedPageBreak/>
        <w:t>3. ESTUDIOS DE ADQUISICIÓN DE DATOS SÍSMICOS TERRESTRES</w:t>
      </w:r>
      <w:r w:rsidR="00BB0161" w:rsidRPr="00596FF7">
        <w:rPr>
          <w:b/>
          <w:sz w:val="22"/>
        </w:rPr>
        <w:t>.</w:t>
      </w:r>
    </w:p>
    <w:p w14:paraId="5E7CC6CE" w14:textId="77777777" w:rsidR="00765F6F" w:rsidRPr="00596FF7" w:rsidRDefault="00765F6F" w:rsidP="00765F6F">
      <w:r w:rsidRPr="00596FF7">
        <w:t>Las siguientes previsiones para afectaciones especiales tendrán aplicación a los RIESGOS ESPECIALES asociados con los estudios de adquisición de datos sísmicos terrestre y tendrán aplicación adicionalmente a las disposiciones del presente anexo.</w:t>
      </w:r>
    </w:p>
    <w:p w14:paraId="73E3AA1E" w14:textId="77777777" w:rsidR="00765F6F" w:rsidRPr="00596FF7" w:rsidRDefault="00765F6F" w:rsidP="00765F6F">
      <w:r w:rsidRPr="00596FF7">
        <w:t>YPFB no se responsabilizará y mantendrá a LA CONTRATISTA como responsable de y contra cualquier reclamo o pretensión de terceros, basados en la teoría de que las operaciones ejecutadas conforme al presente por LA CONTRATISTA, han causado la depreciación del valor de cualquier tierra o propiedad. YPFB no se responsabilizará por ninguno de dichos reclamos en ningún caso cuando dichas operaciones sean realizadas en:</w:t>
      </w:r>
    </w:p>
    <w:p w14:paraId="00024693" w14:textId="77777777" w:rsidR="00765F6F" w:rsidRPr="00596FF7" w:rsidRDefault="00765F6F" w:rsidP="0051239F">
      <w:pPr>
        <w:pStyle w:val="Prrafodelista"/>
        <w:numPr>
          <w:ilvl w:val="0"/>
          <w:numId w:val="30"/>
        </w:numPr>
        <w:ind w:left="142" w:hanging="142"/>
        <w:rPr>
          <w:rFonts w:ascii="Bookman Old Style" w:eastAsiaTheme="minorHAnsi" w:hAnsi="Bookman Old Style" w:cstheme="minorBidi"/>
          <w:sz w:val="20"/>
          <w:szCs w:val="22"/>
          <w:lang w:val="es-BO" w:eastAsia="en-US"/>
        </w:rPr>
      </w:pPr>
      <w:r w:rsidRPr="00596FF7">
        <w:rPr>
          <w:rFonts w:ascii="Bookman Old Style" w:eastAsiaTheme="minorHAnsi" w:hAnsi="Bookman Old Style" w:cstheme="minorBidi"/>
          <w:sz w:val="20"/>
          <w:szCs w:val="22"/>
          <w:lang w:val="es-BO" w:eastAsia="en-US"/>
        </w:rPr>
        <w:t>Tierras o propiedades no designadas como parte del ÁREA DE ESTUDIOS SÍSMICOS por YPFB.</w:t>
      </w:r>
    </w:p>
    <w:p w14:paraId="725A2AAC" w14:textId="77777777" w:rsidR="00765F6F" w:rsidRPr="00596FF7" w:rsidRDefault="00765F6F" w:rsidP="0051239F">
      <w:pPr>
        <w:pStyle w:val="Prrafodelista"/>
        <w:numPr>
          <w:ilvl w:val="0"/>
          <w:numId w:val="30"/>
        </w:numPr>
        <w:spacing w:after="240"/>
        <w:ind w:left="0" w:firstLine="0"/>
        <w:rPr>
          <w:rFonts w:ascii="Bookman Old Style" w:hAnsi="Bookman Old Style"/>
          <w:sz w:val="20"/>
          <w:szCs w:val="20"/>
        </w:rPr>
      </w:pPr>
      <w:r w:rsidRPr="00596FF7">
        <w:rPr>
          <w:rFonts w:ascii="Bookman Old Style" w:eastAsiaTheme="minorHAnsi" w:hAnsi="Bookman Old Style" w:cstheme="minorBidi"/>
          <w:sz w:val="20"/>
          <w:szCs w:val="22"/>
          <w:lang w:val="es-BO" w:eastAsia="en-US"/>
        </w:rPr>
        <w:t>Cuando YPFB haya solicitado que</w:t>
      </w:r>
      <w:r w:rsidRPr="00596FF7">
        <w:rPr>
          <w:rFonts w:ascii="Bookman Old Style" w:hAnsi="Bookman Old Style"/>
          <w:sz w:val="20"/>
          <w:szCs w:val="20"/>
        </w:rPr>
        <w:t xml:space="preserve"> LA CONTRATISTA obtenga un permiso a su nombre para realizar dichas operaciones y cuando LA CONTRATISTA haya omitido en obtener dicho permiso, o de hacer todo lo razonable o prudentemente necesario para asegurar la validez y suficiencia de dicho permiso si fuese obtenido por la misma.</w:t>
      </w:r>
    </w:p>
    <w:p w14:paraId="08240E50" w14:textId="77777777" w:rsidR="00765F6F" w:rsidRPr="00596FF7" w:rsidRDefault="00765F6F" w:rsidP="0051239F">
      <w:pPr>
        <w:pStyle w:val="Prrafodelista"/>
        <w:numPr>
          <w:ilvl w:val="0"/>
          <w:numId w:val="30"/>
        </w:numPr>
        <w:spacing w:after="240"/>
        <w:ind w:left="0" w:firstLine="0"/>
        <w:rPr>
          <w:rFonts w:ascii="Bookman Old Style" w:hAnsi="Bookman Old Style"/>
          <w:sz w:val="20"/>
          <w:szCs w:val="20"/>
        </w:rPr>
      </w:pPr>
      <w:r w:rsidRPr="00596FF7">
        <w:rPr>
          <w:rFonts w:ascii="Bookman Old Style" w:hAnsi="Bookman Old Style"/>
          <w:sz w:val="20"/>
          <w:szCs w:val="20"/>
        </w:rPr>
        <w:t>Cuando LA CONTRATISTA haya omitido en observar o acatar cualesquier condición o restricciones, que a su conocimiento, fueron impuestas con respecto a dicho permiso obtenido por LA CONTRATISTA o por YPFB.</w:t>
      </w:r>
    </w:p>
    <w:p w14:paraId="6A45BDB2" w14:textId="77777777" w:rsidR="00765F6F" w:rsidRPr="00596FF7" w:rsidRDefault="00765F6F" w:rsidP="00765F6F">
      <w:r w:rsidRPr="00596FF7">
        <w:t>YPFB no se responsabilizará por cualquier reclamo o pretensión que resultara del ingreso a la propiedad o que surja de las operaciones de LA CONTRATISTA en dicho terreno o propiedad después de que LA CONTRATISTA o sus empleados hayan sido advertidos de no ingresar a dicho terreno o propiedad sea por el propietario o el arrendatario del mismo, o por cualquier persona que tuviera autoridad o una aparente autorización para expulsar a LA CONTRATISTA o a sus empleados a menos que YPFB, habiendo sido informado con respecto a dicha advertencia de no ingresar o alejarse de dicho terreno o propiedad, instruya a LA CONTRATISTA que prosiga con dicho ingreso u operaciones.</w:t>
      </w:r>
    </w:p>
    <w:p w14:paraId="108B3D11" w14:textId="77777777" w:rsidR="00765F6F" w:rsidRPr="00596FF7" w:rsidRDefault="00765F6F" w:rsidP="00765F6F">
      <w:pPr>
        <w:autoSpaceDE w:val="0"/>
        <w:autoSpaceDN w:val="0"/>
        <w:adjustRightInd w:val="0"/>
        <w:spacing w:after="0" w:line="240" w:lineRule="auto"/>
        <w:rPr>
          <w:rFonts w:cs="Arial"/>
          <w:b/>
          <w:bCs/>
          <w:szCs w:val="20"/>
        </w:rPr>
      </w:pPr>
    </w:p>
    <w:p w14:paraId="48B28220" w14:textId="4DD6CDB2" w:rsidR="00765F6F" w:rsidRPr="00596FF7" w:rsidRDefault="009B2022" w:rsidP="00765F6F">
      <w:pPr>
        <w:autoSpaceDE w:val="0"/>
        <w:autoSpaceDN w:val="0"/>
        <w:adjustRightInd w:val="0"/>
        <w:spacing w:after="0" w:line="240" w:lineRule="auto"/>
        <w:rPr>
          <w:rFonts w:cs="Arial"/>
          <w:bCs/>
          <w:szCs w:val="20"/>
        </w:rPr>
      </w:pPr>
      <w:r w:rsidRPr="00596FF7">
        <w:rPr>
          <w:rFonts w:cs="Arial"/>
          <w:bCs/>
          <w:szCs w:val="20"/>
        </w:rPr>
        <w:t>Las afectaciones causadas por el proyecto estarán a cargo de la CONTRATISTA.</w:t>
      </w:r>
    </w:p>
    <w:p w14:paraId="0336F460" w14:textId="77777777" w:rsidR="00765F6F" w:rsidRPr="00596FF7" w:rsidRDefault="00765F6F" w:rsidP="00765F6F">
      <w:pPr>
        <w:autoSpaceDE w:val="0"/>
        <w:autoSpaceDN w:val="0"/>
        <w:adjustRightInd w:val="0"/>
        <w:spacing w:after="0" w:line="240" w:lineRule="auto"/>
        <w:rPr>
          <w:rFonts w:cs="Arial"/>
          <w:b/>
          <w:bCs/>
          <w:szCs w:val="20"/>
        </w:rPr>
      </w:pPr>
    </w:p>
    <w:p w14:paraId="6E49A5D1" w14:textId="77777777" w:rsidR="00765F6F" w:rsidRPr="00596FF7" w:rsidRDefault="00765F6F" w:rsidP="00765F6F">
      <w:pPr>
        <w:autoSpaceDE w:val="0"/>
        <w:autoSpaceDN w:val="0"/>
        <w:adjustRightInd w:val="0"/>
        <w:spacing w:after="0" w:line="240" w:lineRule="auto"/>
        <w:rPr>
          <w:rFonts w:cs="Arial"/>
          <w:b/>
          <w:bCs/>
          <w:szCs w:val="20"/>
        </w:rPr>
      </w:pPr>
    </w:p>
    <w:p w14:paraId="1A6B43CF" w14:textId="77777777" w:rsidR="00765F6F" w:rsidRPr="00596FF7" w:rsidRDefault="00765F6F" w:rsidP="00765F6F">
      <w:pPr>
        <w:autoSpaceDE w:val="0"/>
        <w:autoSpaceDN w:val="0"/>
        <w:adjustRightInd w:val="0"/>
        <w:spacing w:after="0" w:line="240" w:lineRule="auto"/>
        <w:rPr>
          <w:rFonts w:cs="Arial"/>
          <w:b/>
          <w:bCs/>
          <w:szCs w:val="20"/>
        </w:rPr>
      </w:pPr>
    </w:p>
    <w:p w14:paraId="2015106D" w14:textId="77777777" w:rsidR="00765F6F" w:rsidRPr="00596FF7" w:rsidRDefault="00765F6F" w:rsidP="00765F6F">
      <w:pPr>
        <w:autoSpaceDE w:val="0"/>
        <w:autoSpaceDN w:val="0"/>
        <w:adjustRightInd w:val="0"/>
        <w:spacing w:after="0" w:line="240" w:lineRule="auto"/>
        <w:rPr>
          <w:rFonts w:cs="Arial"/>
          <w:b/>
          <w:bCs/>
          <w:szCs w:val="20"/>
        </w:rPr>
      </w:pPr>
    </w:p>
    <w:p w14:paraId="6323F039" w14:textId="77777777" w:rsidR="00765F6F" w:rsidRPr="00596FF7" w:rsidRDefault="00765F6F" w:rsidP="00765F6F">
      <w:pPr>
        <w:autoSpaceDE w:val="0"/>
        <w:autoSpaceDN w:val="0"/>
        <w:adjustRightInd w:val="0"/>
        <w:spacing w:after="0" w:line="240" w:lineRule="auto"/>
        <w:rPr>
          <w:rFonts w:cs="Arial"/>
          <w:b/>
          <w:bCs/>
          <w:szCs w:val="20"/>
        </w:rPr>
      </w:pPr>
    </w:p>
    <w:p w14:paraId="74C3B79C" w14:textId="77777777" w:rsidR="00765F6F" w:rsidRPr="00596FF7" w:rsidRDefault="00765F6F" w:rsidP="00765F6F">
      <w:pPr>
        <w:autoSpaceDE w:val="0"/>
        <w:autoSpaceDN w:val="0"/>
        <w:adjustRightInd w:val="0"/>
        <w:spacing w:after="0" w:line="240" w:lineRule="auto"/>
        <w:rPr>
          <w:rFonts w:cs="Arial"/>
          <w:b/>
          <w:bCs/>
          <w:szCs w:val="20"/>
        </w:rPr>
      </w:pPr>
    </w:p>
    <w:p w14:paraId="1367D402" w14:textId="77777777" w:rsidR="00765F6F" w:rsidRPr="00596FF7" w:rsidRDefault="00765F6F" w:rsidP="00765F6F">
      <w:pPr>
        <w:autoSpaceDE w:val="0"/>
        <w:autoSpaceDN w:val="0"/>
        <w:adjustRightInd w:val="0"/>
        <w:spacing w:after="0" w:line="240" w:lineRule="auto"/>
        <w:rPr>
          <w:rFonts w:cs="Arial"/>
          <w:b/>
          <w:bCs/>
          <w:szCs w:val="20"/>
        </w:rPr>
      </w:pPr>
    </w:p>
    <w:p w14:paraId="113D1FA1" w14:textId="77777777" w:rsidR="00765F6F" w:rsidRPr="00596FF7" w:rsidRDefault="00765F6F" w:rsidP="00765F6F">
      <w:pPr>
        <w:autoSpaceDE w:val="0"/>
        <w:autoSpaceDN w:val="0"/>
        <w:adjustRightInd w:val="0"/>
        <w:spacing w:after="0" w:line="240" w:lineRule="auto"/>
        <w:rPr>
          <w:rFonts w:cs="Arial"/>
          <w:b/>
          <w:bCs/>
          <w:szCs w:val="20"/>
        </w:rPr>
      </w:pPr>
    </w:p>
    <w:p w14:paraId="70F3213A" w14:textId="77777777" w:rsidR="00765F6F" w:rsidRPr="00596FF7" w:rsidRDefault="00765F6F" w:rsidP="00765F6F">
      <w:pPr>
        <w:autoSpaceDE w:val="0"/>
        <w:autoSpaceDN w:val="0"/>
        <w:adjustRightInd w:val="0"/>
        <w:spacing w:after="0" w:line="240" w:lineRule="auto"/>
        <w:rPr>
          <w:rFonts w:cs="Arial"/>
          <w:b/>
          <w:bCs/>
          <w:szCs w:val="20"/>
        </w:rPr>
      </w:pPr>
    </w:p>
    <w:p w14:paraId="3A4EA1AF" w14:textId="77777777" w:rsidR="00765F6F" w:rsidRPr="00596FF7" w:rsidRDefault="00765F6F" w:rsidP="00765F6F">
      <w:pPr>
        <w:autoSpaceDE w:val="0"/>
        <w:autoSpaceDN w:val="0"/>
        <w:adjustRightInd w:val="0"/>
        <w:spacing w:after="0" w:line="240" w:lineRule="auto"/>
        <w:rPr>
          <w:rFonts w:cs="Arial"/>
          <w:b/>
          <w:bCs/>
          <w:szCs w:val="20"/>
        </w:rPr>
      </w:pPr>
    </w:p>
    <w:p w14:paraId="759D9AE6" w14:textId="77777777" w:rsidR="00765F6F" w:rsidRPr="00596FF7" w:rsidRDefault="00765F6F" w:rsidP="00765F6F">
      <w:pPr>
        <w:autoSpaceDE w:val="0"/>
        <w:autoSpaceDN w:val="0"/>
        <w:adjustRightInd w:val="0"/>
        <w:spacing w:after="0" w:line="240" w:lineRule="auto"/>
        <w:rPr>
          <w:rFonts w:cs="Arial"/>
          <w:b/>
          <w:bCs/>
          <w:szCs w:val="20"/>
        </w:rPr>
      </w:pPr>
    </w:p>
    <w:p w14:paraId="3A4C7213" w14:textId="77777777" w:rsidR="00765F6F" w:rsidRPr="00596FF7" w:rsidRDefault="00765F6F" w:rsidP="00765F6F">
      <w:pPr>
        <w:autoSpaceDE w:val="0"/>
        <w:autoSpaceDN w:val="0"/>
        <w:adjustRightInd w:val="0"/>
        <w:spacing w:after="0" w:line="240" w:lineRule="auto"/>
        <w:rPr>
          <w:rFonts w:cs="Arial"/>
          <w:b/>
          <w:bCs/>
          <w:szCs w:val="20"/>
        </w:rPr>
      </w:pPr>
    </w:p>
    <w:p w14:paraId="21C11ACC" w14:textId="77777777" w:rsidR="00765F6F" w:rsidRPr="00596FF7" w:rsidRDefault="00765F6F" w:rsidP="00765F6F">
      <w:pPr>
        <w:autoSpaceDE w:val="0"/>
        <w:autoSpaceDN w:val="0"/>
        <w:adjustRightInd w:val="0"/>
        <w:spacing w:after="0" w:line="240" w:lineRule="auto"/>
        <w:rPr>
          <w:rFonts w:cs="Arial"/>
          <w:b/>
          <w:bCs/>
          <w:szCs w:val="20"/>
        </w:rPr>
      </w:pPr>
    </w:p>
    <w:p w14:paraId="082DBA10" w14:textId="77777777" w:rsidR="00765F6F" w:rsidRPr="00596FF7" w:rsidRDefault="00765F6F" w:rsidP="00765F6F">
      <w:pPr>
        <w:autoSpaceDE w:val="0"/>
        <w:autoSpaceDN w:val="0"/>
        <w:adjustRightInd w:val="0"/>
        <w:spacing w:after="0" w:line="240" w:lineRule="auto"/>
        <w:rPr>
          <w:rFonts w:cs="Arial"/>
          <w:b/>
          <w:bCs/>
          <w:szCs w:val="20"/>
        </w:rPr>
      </w:pPr>
    </w:p>
    <w:p w14:paraId="36AF4A16" w14:textId="77777777" w:rsidR="00634494" w:rsidRPr="006F7651" w:rsidRDefault="002112B9" w:rsidP="00634494">
      <w:pPr>
        <w:pStyle w:val="Ttulo1"/>
        <w:spacing w:after="240"/>
        <w:rPr>
          <w:rFonts w:ascii="Bookman Old Style" w:hAnsi="Bookman Old Style"/>
        </w:rPr>
      </w:pPr>
      <w:bookmarkStart w:id="1" w:name="_Toc463535971"/>
      <w:r w:rsidRPr="00596FF7">
        <w:rPr>
          <w:rFonts w:ascii="Bookman Old Style" w:eastAsia="Calibri" w:hAnsi="Bookman Old Style"/>
        </w:rPr>
        <w:lastRenderedPageBreak/>
        <w:t xml:space="preserve">ANEXO </w:t>
      </w:r>
      <w:r w:rsidR="00E33358" w:rsidRPr="00596FF7">
        <w:rPr>
          <w:rFonts w:ascii="Bookman Old Style" w:eastAsia="Calibri" w:hAnsi="Bookman Old Style"/>
        </w:rPr>
        <w:t>B</w:t>
      </w:r>
      <w:r w:rsidRPr="00596FF7">
        <w:rPr>
          <w:rFonts w:ascii="Bookman Old Style" w:eastAsia="Calibri" w:hAnsi="Bookman Old Style"/>
        </w:rPr>
        <w:t xml:space="preserve"> - </w:t>
      </w:r>
      <w:r w:rsidR="00634494">
        <w:rPr>
          <w:rFonts w:ascii="Bookman Old Style" w:hAnsi="Bookman Old Style"/>
        </w:rPr>
        <w:t>ESPECIFICACIONES</w:t>
      </w:r>
      <w:r w:rsidR="00634494" w:rsidRPr="006F7651">
        <w:rPr>
          <w:rFonts w:ascii="Bookman Old Style" w:hAnsi="Bookman Old Style"/>
        </w:rPr>
        <w:t xml:space="preserve"> DE LA ADQUISICIÓN SÍSMICA.</w:t>
      </w:r>
      <w:bookmarkEnd w:id="1"/>
    </w:p>
    <w:p w14:paraId="7DB9EDAE" w14:textId="77777777" w:rsidR="00634494" w:rsidRPr="00877FC6" w:rsidRDefault="00634494" w:rsidP="00634494">
      <w:pPr>
        <w:pStyle w:val="Ttulo2"/>
        <w:numPr>
          <w:ilvl w:val="0"/>
          <w:numId w:val="34"/>
        </w:numPr>
        <w:spacing w:after="240"/>
        <w:ind w:left="426"/>
        <w:rPr>
          <w:sz w:val="22"/>
          <w:szCs w:val="22"/>
        </w:rPr>
      </w:pPr>
      <w:bookmarkStart w:id="2" w:name="_Toc462395355"/>
      <w:bookmarkStart w:id="3" w:name="_Toc463535972"/>
      <w:r w:rsidRPr="00877FC6">
        <w:rPr>
          <w:sz w:val="22"/>
          <w:szCs w:val="22"/>
        </w:rPr>
        <w:t>PROGRAMA SÍSMICO 2D</w:t>
      </w:r>
      <w:r>
        <w:rPr>
          <w:sz w:val="22"/>
          <w:szCs w:val="22"/>
        </w:rPr>
        <w:t>.</w:t>
      </w:r>
      <w:bookmarkEnd w:id="2"/>
      <w:bookmarkEnd w:id="3"/>
      <w:r w:rsidRPr="00877FC6">
        <w:rPr>
          <w:sz w:val="22"/>
          <w:szCs w:val="22"/>
        </w:rPr>
        <w:t xml:space="preserve"> </w:t>
      </w:r>
    </w:p>
    <w:p w14:paraId="60E0152F" w14:textId="79E44DC4" w:rsidR="00634494" w:rsidRDefault="00634494" w:rsidP="00634494">
      <w:pPr>
        <w:spacing w:before="240" w:line="276" w:lineRule="auto"/>
        <w:rPr>
          <w:rFonts w:cs="Arial"/>
          <w:szCs w:val="20"/>
        </w:rPr>
      </w:pPr>
      <w:r w:rsidRPr="006F7651">
        <w:rPr>
          <w:rFonts w:cs="Arial"/>
          <w:szCs w:val="20"/>
        </w:rPr>
        <w:t>Se deberá registrar</w:t>
      </w:r>
      <w:r>
        <w:rPr>
          <w:rFonts w:cs="Arial"/>
          <w:szCs w:val="20"/>
        </w:rPr>
        <w:t xml:space="preserve"> </w:t>
      </w:r>
      <w:r w:rsidR="00D951B1">
        <w:rPr>
          <w:rFonts w:cs="Arial"/>
          <w:szCs w:val="20"/>
        </w:rPr>
        <w:t>395</w:t>
      </w:r>
      <w:r w:rsidRPr="006F7651">
        <w:rPr>
          <w:rFonts w:cs="Arial"/>
          <w:szCs w:val="20"/>
        </w:rPr>
        <w:t xml:space="preserve"> kilómetros </w:t>
      </w:r>
      <w:r w:rsidRPr="004267E4">
        <w:rPr>
          <w:rFonts w:cs="Arial"/>
          <w:szCs w:val="20"/>
        </w:rPr>
        <w:t xml:space="preserve">lineales de líneas sísmicas </w:t>
      </w:r>
      <w:r w:rsidRPr="006F7651">
        <w:rPr>
          <w:rFonts w:cs="Arial"/>
          <w:szCs w:val="20"/>
        </w:rPr>
        <w:t>en el área del Proyecto y a menos que se señale de otra manera, los parámetros de adquisición a ser usados son aquellos especificados en la siguiente tabla.</w:t>
      </w:r>
    </w:p>
    <w:tbl>
      <w:tblPr>
        <w:tblW w:w="0" w:type="auto"/>
        <w:jc w:val="center"/>
        <w:tblCellMar>
          <w:left w:w="70" w:type="dxa"/>
          <w:right w:w="70" w:type="dxa"/>
        </w:tblCellMar>
        <w:tblLook w:val="04A0" w:firstRow="1" w:lastRow="0" w:firstColumn="1" w:lastColumn="0" w:noHBand="0" w:noVBand="1"/>
      </w:tblPr>
      <w:tblGrid>
        <w:gridCol w:w="364"/>
        <w:gridCol w:w="3229"/>
        <w:gridCol w:w="3334"/>
      </w:tblGrid>
      <w:tr w:rsidR="00D951B1" w:rsidRPr="00251F3D" w14:paraId="69CC553F" w14:textId="77777777" w:rsidTr="00251F3D">
        <w:trPr>
          <w:trHeight w:val="57"/>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BDD6EE" w:themeFill="accent1" w:themeFillTint="66"/>
            <w:vAlign w:val="center"/>
            <w:hideMark/>
          </w:tcPr>
          <w:p w14:paraId="70A50E24" w14:textId="77777777" w:rsidR="00D951B1" w:rsidRPr="00251F3D" w:rsidRDefault="00D951B1" w:rsidP="00D951B1">
            <w:pPr>
              <w:jc w:val="center"/>
              <w:rPr>
                <w:rFonts w:eastAsia="Times New Roman" w:cs="Times New Roman"/>
                <w:b/>
                <w:bCs/>
                <w:color w:val="FFFFFF"/>
                <w:sz w:val="18"/>
                <w:szCs w:val="18"/>
              </w:rPr>
            </w:pPr>
            <w:r w:rsidRPr="00251F3D">
              <w:rPr>
                <w:rFonts w:eastAsia="Times New Roman" w:cs="Times New Roman"/>
                <w:b/>
                <w:bCs/>
                <w:sz w:val="18"/>
                <w:szCs w:val="18"/>
              </w:rPr>
              <w:t xml:space="preserve">Programa Sísmico 2D </w:t>
            </w:r>
          </w:p>
        </w:tc>
        <w:tc>
          <w:tcPr>
            <w:tcW w:w="0" w:type="auto"/>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071C754A" w14:textId="5AF92C08" w:rsidR="00D951B1" w:rsidRPr="00251F3D" w:rsidRDefault="00366B68" w:rsidP="00366B68">
            <w:pPr>
              <w:jc w:val="center"/>
              <w:rPr>
                <w:rFonts w:eastAsia="Times New Roman" w:cs="Times New Roman"/>
                <w:b/>
                <w:bCs/>
                <w:color w:val="FFFFFF"/>
                <w:sz w:val="18"/>
                <w:szCs w:val="18"/>
              </w:rPr>
            </w:pPr>
            <w:r w:rsidRPr="00251F3D">
              <w:rPr>
                <w:rFonts w:eastAsia="Times New Roman" w:cs="Times New Roman"/>
                <w:b/>
                <w:bCs/>
                <w:sz w:val="18"/>
                <w:szCs w:val="18"/>
              </w:rPr>
              <w:t>Parámetros</w:t>
            </w:r>
          </w:p>
        </w:tc>
      </w:tr>
      <w:tr w:rsidR="00D951B1" w:rsidRPr="00251F3D" w14:paraId="56DEE583" w14:textId="77777777" w:rsidTr="00251F3D">
        <w:trPr>
          <w:trHeight w:val="299"/>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EF4905"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14:paraId="1CD13DAE"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Longitud Total (Kilómetros)</w:t>
            </w:r>
          </w:p>
        </w:tc>
        <w:tc>
          <w:tcPr>
            <w:tcW w:w="0" w:type="auto"/>
            <w:tcBorders>
              <w:top w:val="nil"/>
              <w:left w:val="nil"/>
              <w:bottom w:val="single" w:sz="8" w:space="0" w:color="auto"/>
              <w:right w:val="single" w:sz="8" w:space="0" w:color="auto"/>
            </w:tcBorders>
            <w:shd w:val="clear" w:color="000000" w:fill="FCE4D6"/>
            <w:noWrap/>
            <w:vAlign w:val="center"/>
            <w:hideMark/>
          </w:tcPr>
          <w:p w14:paraId="2237EF2A"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395</w:t>
            </w:r>
          </w:p>
        </w:tc>
      </w:tr>
      <w:tr w:rsidR="00D951B1" w:rsidRPr="00251F3D" w14:paraId="3DFE4699"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17C8D4"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2</w:t>
            </w:r>
          </w:p>
        </w:tc>
        <w:tc>
          <w:tcPr>
            <w:tcW w:w="0" w:type="auto"/>
            <w:tcBorders>
              <w:top w:val="nil"/>
              <w:left w:val="nil"/>
              <w:bottom w:val="single" w:sz="8" w:space="0" w:color="auto"/>
              <w:right w:val="single" w:sz="8" w:space="0" w:color="auto"/>
            </w:tcBorders>
            <w:shd w:val="clear" w:color="auto" w:fill="auto"/>
            <w:noWrap/>
            <w:vAlign w:val="center"/>
            <w:hideMark/>
          </w:tcPr>
          <w:p w14:paraId="6B80389E"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Número de Líneas Transversales</w:t>
            </w:r>
          </w:p>
        </w:tc>
        <w:tc>
          <w:tcPr>
            <w:tcW w:w="0" w:type="auto"/>
            <w:tcBorders>
              <w:top w:val="nil"/>
              <w:left w:val="nil"/>
              <w:bottom w:val="single" w:sz="8" w:space="0" w:color="auto"/>
              <w:right w:val="single" w:sz="8" w:space="0" w:color="auto"/>
            </w:tcBorders>
            <w:shd w:val="clear" w:color="000000" w:fill="FCE4D6"/>
            <w:noWrap/>
            <w:vAlign w:val="center"/>
            <w:hideMark/>
          </w:tcPr>
          <w:p w14:paraId="3108E9CE"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8</w:t>
            </w:r>
          </w:p>
        </w:tc>
      </w:tr>
      <w:tr w:rsidR="00D951B1" w:rsidRPr="00251F3D" w14:paraId="5F4C4649"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E72F5A"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3</w:t>
            </w:r>
          </w:p>
        </w:tc>
        <w:tc>
          <w:tcPr>
            <w:tcW w:w="0" w:type="auto"/>
            <w:tcBorders>
              <w:top w:val="nil"/>
              <w:left w:val="nil"/>
              <w:bottom w:val="single" w:sz="8" w:space="0" w:color="auto"/>
              <w:right w:val="single" w:sz="8" w:space="0" w:color="auto"/>
            </w:tcBorders>
            <w:shd w:val="clear" w:color="auto" w:fill="auto"/>
            <w:noWrap/>
            <w:vAlign w:val="center"/>
            <w:hideMark/>
          </w:tcPr>
          <w:p w14:paraId="66106C61"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Número de Líneas Longitudinales</w:t>
            </w:r>
          </w:p>
        </w:tc>
        <w:tc>
          <w:tcPr>
            <w:tcW w:w="0" w:type="auto"/>
            <w:tcBorders>
              <w:top w:val="nil"/>
              <w:left w:val="nil"/>
              <w:bottom w:val="single" w:sz="8" w:space="0" w:color="auto"/>
              <w:right w:val="single" w:sz="8" w:space="0" w:color="auto"/>
            </w:tcBorders>
            <w:shd w:val="clear" w:color="000000" w:fill="FCE4D6"/>
            <w:noWrap/>
            <w:vAlign w:val="center"/>
            <w:hideMark/>
          </w:tcPr>
          <w:p w14:paraId="1F1AB988" w14:textId="39544571" w:rsidR="00D951B1" w:rsidRPr="00251F3D" w:rsidRDefault="009A36AD" w:rsidP="00D951B1">
            <w:pPr>
              <w:jc w:val="center"/>
              <w:rPr>
                <w:rFonts w:eastAsia="Times New Roman" w:cs="Times New Roman"/>
                <w:sz w:val="18"/>
                <w:szCs w:val="18"/>
              </w:rPr>
            </w:pPr>
            <w:r w:rsidRPr="00251F3D">
              <w:rPr>
                <w:rFonts w:eastAsia="Times New Roman" w:cs="Times New Roman"/>
                <w:sz w:val="18"/>
                <w:szCs w:val="18"/>
              </w:rPr>
              <w:t>4</w:t>
            </w:r>
          </w:p>
        </w:tc>
      </w:tr>
      <w:tr w:rsidR="00D951B1" w:rsidRPr="00251F3D" w14:paraId="3E6E2C7F"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14:paraId="0C313AFC"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4</w:t>
            </w:r>
          </w:p>
        </w:tc>
        <w:tc>
          <w:tcPr>
            <w:tcW w:w="0" w:type="auto"/>
            <w:tcBorders>
              <w:top w:val="nil"/>
              <w:left w:val="nil"/>
              <w:bottom w:val="single" w:sz="8" w:space="0" w:color="auto"/>
              <w:right w:val="single" w:sz="8" w:space="0" w:color="auto"/>
            </w:tcBorders>
            <w:shd w:val="clear" w:color="auto" w:fill="auto"/>
            <w:noWrap/>
            <w:vAlign w:val="center"/>
          </w:tcPr>
          <w:p w14:paraId="57B08E91"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Intervalo de muestreo (ms)</w:t>
            </w:r>
          </w:p>
        </w:tc>
        <w:tc>
          <w:tcPr>
            <w:tcW w:w="0" w:type="auto"/>
            <w:tcBorders>
              <w:top w:val="nil"/>
              <w:left w:val="nil"/>
              <w:bottom w:val="single" w:sz="8" w:space="0" w:color="auto"/>
              <w:right w:val="single" w:sz="8" w:space="0" w:color="auto"/>
            </w:tcBorders>
            <w:shd w:val="clear" w:color="000000" w:fill="FCE4D6"/>
            <w:noWrap/>
            <w:vAlign w:val="center"/>
          </w:tcPr>
          <w:p w14:paraId="2B5A3348"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2</w:t>
            </w:r>
          </w:p>
        </w:tc>
      </w:tr>
      <w:tr w:rsidR="00D951B1" w:rsidRPr="00251F3D" w14:paraId="3782D543"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ADC7B9"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5</w:t>
            </w:r>
          </w:p>
        </w:tc>
        <w:tc>
          <w:tcPr>
            <w:tcW w:w="0" w:type="auto"/>
            <w:tcBorders>
              <w:top w:val="nil"/>
              <w:left w:val="nil"/>
              <w:bottom w:val="single" w:sz="8" w:space="0" w:color="auto"/>
              <w:right w:val="single" w:sz="8" w:space="0" w:color="auto"/>
            </w:tcBorders>
            <w:shd w:val="clear" w:color="auto" w:fill="auto"/>
            <w:noWrap/>
            <w:vAlign w:val="center"/>
            <w:hideMark/>
          </w:tcPr>
          <w:p w14:paraId="5CD3D7E7"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Longitud de Registro (seg)</w:t>
            </w:r>
          </w:p>
        </w:tc>
        <w:tc>
          <w:tcPr>
            <w:tcW w:w="0" w:type="auto"/>
            <w:tcBorders>
              <w:top w:val="nil"/>
              <w:left w:val="nil"/>
              <w:bottom w:val="single" w:sz="8" w:space="0" w:color="auto"/>
              <w:right w:val="single" w:sz="8" w:space="0" w:color="auto"/>
            </w:tcBorders>
            <w:shd w:val="clear" w:color="000000" w:fill="FCE4D6"/>
            <w:noWrap/>
            <w:vAlign w:val="center"/>
            <w:hideMark/>
          </w:tcPr>
          <w:p w14:paraId="460E8EA3"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8</w:t>
            </w:r>
          </w:p>
        </w:tc>
      </w:tr>
      <w:tr w:rsidR="00D951B1" w:rsidRPr="00251F3D" w14:paraId="6F9E6E3C" w14:textId="77777777" w:rsidTr="00251F3D">
        <w:trPr>
          <w:trHeight w:val="259"/>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14:paraId="313C4135" w14:textId="77777777" w:rsidR="00D951B1" w:rsidRPr="00251F3D" w:rsidRDefault="00D951B1" w:rsidP="00D951B1">
            <w:pPr>
              <w:jc w:val="center"/>
              <w:rPr>
                <w:rFonts w:eastAsia="Times New Roman" w:cs="Times New Roman"/>
                <w:b/>
                <w:bCs/>
                <w:color w:val="FFFFFF"/>
                <w:sz w:val="18"/>
                <w:szCs w:val="18"/>
              </w:rPr>
            </w:pPr>
            <w:r w:rsidRPr="00251F3D">
              <w:rPr>
                <w:rFonts w:eastAsia="Times New Roman" w:cs="Times New Roman"/>
                <w:b/>
                <w:bCs/>
                <w:sz w:val="18"/>
                <w:szCs w:val="18"/>
              </w:rPr>
              <w:t>Receptores</w:t>
            </w:r>
          </w:p>
        </w:tc>
      </w:tr>
      <w:tr w:rsidR="00D951B1" w:rsidRPr="00251F3D" w14:paraId="6B0DEE8C"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F7E7CA"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5</w:t>
            </w:r>
          </w:p>
        </w:tc>
        <w:tc>
          <w:tcPr>
            <w:tcW w:w="0" w:type="auto"/>
            <w:tcBorders>
              <w:top w:val="nil"/>
              <w:left w:val="nil"/>
              <w:bottom w:val="single" w:sz="8" w:space="0" w:color="auto"/>
              <w:right w:val="single" w:sz="8" w:space="0" w:color="auto"/>
            </w:tcBorders>
            <w:shd w:val="clear" w:color="auto" w:fill="auto"/>
            <w:noWrap/>
            <w:vAlign w:val="center"/>
            <w:hideMark/>
          </w:tcPr>
          <w:p w14:paraId="6083EAC0"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Número de Canales</w:t>
            </w:r>
          </w:p>
        </w:tc>
        <w:tc>
          <w:tcPr>
            <w:tcW w:w="0" w:type="auto"/>
            <w:tcBorders>
              <w:top w:val="nil"/>
              <w:left w:val="nil"/>
              <w:bottom w:val="single" w:sz="8" w:space="0" w:color="auto"/>
              <w:right w:val="single" w:sz="8" w:space="0" w:color="auto"/>
            </w:tcBorders>
            <w:shd w:val="clear" w:color="000000" w:fill="FCE4D6"/>
            <w:noWrap/>
            <w:vAlign w:val="center"/>
            <w:hideMark/>
          </w:tcPr>
          <w:p w14:paraId="3FD1B4B2"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500</w:t>
            </w:r>
          </w:p>
        </w:tc>
      </w:tr>
      <w:tr w:rsidR="00D951B1" w:rsidRPr="00251F3D" w14:paraId="2E9816F1"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85618E"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6</w:t>
            </w:r>
          </w:p>
        </w:tc>
        <w:tc>
          <w:tcPr>
            <w:tcW w:w="0" w:type="auto"/>
            <w:tcBorders>
              <w:top w:val="nil"/>
              <w:left w:val="nil"/>
              <w:bottom w:val="single" w:sz="8" w:space="0" w:color="auto"/>
              <w:right w:val="single" w:sz="8" w:space="0" w:color="auto"/>
            </w:tcBorders>
            <w:shd w:val="clear" w:color="auto" w:fill="auto"/>
            <w:noWrap/>
            <w:vAlign w:val="center"/>
            <w:hideMark/>
          </w:tcPr>
          <w:p w14:paraId="67FC3F41"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Distancia entre estaciones (metros)</w:t>
            </w:r>
          </w:p>
        </w:tc>
        <w:tc>
          <w:tcPr>
            <w:tcW w:w="0" w:type="auto"/>
            <w:tcBorders>
              <w:top w:val="nil"/>
              <w:left w:val="nil"/>
              <w:bottom w:val="single" w:sz="8" w:space="0" w:color="auto"/>
              <w:right w:val="single" w:sz="8" w:space="0" w:color="auto"/>
            </w:tcBorders>
            <w:shd w:val="clear" w:color="000000" w:fill="FCE4D6"/>
            <w:noWrap/>
            <w:vAlign w:val="center"/>
            <w:hideMark/>
          </w:tcPr>
          <w:p w14:paraId="53138311"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20</w:t>
            </w:r>
          </w:p>
        </w:tc>
      </w:tr>
      <w:tr w:rsidR="00D951B1" w:rsidRPr="00251F3D" w14:paraId="491990A3"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B4E761"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7</w:t>
            </w:r>
          </w:p>
        </w:tc>
        <w:tc>
          <w:tcPr>
            <w:tcW w:w="0" w:type="auto"/>
            <w:tcBorders>
              <w:top w:val="nil"/>
              <w:left w:val="nil"/>
              <w:bottom w:val="single" w:sz="8" w:space="0" w:color="auto"/>
              <w:right w:val="single" w:sz="8" w:space="0" w:color="auto"/>
            </w:tcBorders>
            <w:shd w:val="clear" w:color="auto" w:fill="auto"/>
            <w:noWrap/>
            <w:vAlign w:val="center"/>
            <w:hideMark/>
          </w:tcPr>
          <w:p w14:paraId="061D4730"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Nro. de Geófonos por Estación</w:t>
            </w:r>
          </w:p>
        </w:tc>
        <w:tc>
          <w:tcPr>
            <w:tcW w:w="0" w:type="auto"/>
            <w:tcBorders>
              <w:top w:val="nil"/>
              <w:left w:val="nil"/>
              <w:bottom w:val="single" w:sz="8" w:space="0" w:color="auto"/>
              <w:right w:val="single" w:sz="8" w:space="0" w:color="auto"/>
            </w:tcBorders>
            <w:shd w:val="clear" w:color="000000" w:fill="FCE4D6"/>
            <w:noWrap/>
            <w:vAlign w:val="center"/>
            <w:hideMark/>
          </w:tcPr>
          <w:p w14:paraId="2C40B2D6"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6</w:t>
            </w:r>
          </w:p>
        </w:tc>
      </w:tr>
      <w:tr w:rsidR="00D951B1" w:rsidRPr="00251F3D" w14:paraId="5911B9DC"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CE8F55"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8</w:t>
            </w:r>
          </w:p>
        </w:tc>
        <w:tc>
          <w:tcPr>
            <w:tcW w:w="0" w:type="auto"/>
            <w:tcBorders>
              <w:top w:val="nil"/>
              <w:left w:val="nil"/>
              <w:bottom w:val="single" w:sz="8" w:space="0" w:color="auto"/>
              <w:right w:val="single" w:sz="8" w:space="0" w:color="auto"/>
            </w:tcBorders>
            <w:shd w:val="clear" w:color="auto" w:fill="auto"/>
            <w:noWrap/>
            <w:vAlign w:val="center"/>
            <w:hideMark/>
          </w:tcPr>
          <w:p w14:paraId="335DB314"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Arreglo</w:t>
            </w:r>
          </w:p>
        </w:tc>
        <w:tc>
          <w:tcPr>
            <w:tcW w:w="0" w:type="auto"/>
            <w:tcBorders>
              <w:top w:val="nil"/>
              <w:left w:val="nil"/>
              <w:bottom w:val="single" w:sz="8" w:space="0" w:color="auto"/>
              <w:right w:val="single" w:sz="8" w:space="0" w:color="auto"/>
            </w:tcBorders>
            <w:shd w:val="clear" w:color="000000" w:fill="FCE4D6"/>
            <w:noWrap/>
            <w:vAlign w:val="center"/>
            <w:hideMark/>
          </w:tcPr>
          <w:p w14:paraId="2CABE234"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Lineal</w:t>
            </w:r>
          </w:p>
        </w:tc>
      </w:tr>
      <w:tr w:rsidR="00D951B1" w:rsidRPr="00251F3D" w14:paraId="09979362"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140604"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9</w:t>
            </w:r>
          </w:p>
        </w:tc>
        <w:tc>
          <w:tcPr>
            <w:tcW w:w="0" w:type="auto"/>
            <w:tcBorders>
              <w:top w:val="nil"/>
              <w:left w:val="nil"/>
              <w:bottom w:val="single" w:sz="8" w:space="0" w:color="auto"/>
              <w:right w:val="single" w:sz="8" w:space="0" w:color="auto"/>
            </w:tcBorders>
            <w:shd w:val="clear" w:color="auto" w:fill="auto"/>
            <w:noWrap/>
            <w:vAlign w:val="center"/>
            <w:hideMark/>
          </w:tcPr>
          <w:p w14:paraId="533779CE"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Fold o Cobertura</w:t>
            </w:r>
          </w:p>
        </w:tc>
        <w:tc>
          <w:tcPr>
            <w:tcW w:w="0" w:type="auto"/>
            <w:tcBorders>
              <w:top w:val="nil"/>
              <w:left w:val="nil"/>
              <w:bottom w:val="single" w:sz="8" w:space="0" w:color="auto"/>
              <w:right w:val="single" w:sz="8" w:space="0" w:color="auto"/>
            </w:tcBorders>
            <w:shd w:val="clear" w:color="000000" w:fill="FCE4D6"/>
            <w:noWrap/>
            <w:vAlign w:val="center"/>
            <w:hideMark/>
          </w:tcPr>
          <w:p w14:paraId="1248B013"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125</w:t>
            </w:r>
          </w:p>
        </w:tc>
      </w:tr>
      <w:tr w:rsidR="00D951B1" w:rsidRPr="00251F3D" w14:paraId="2F8E272C"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FDDF36"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10</w:t>
            </w:r>
          </w:p>
        </w:tc>
        <w:tc>
          <w:tcPr>
            <w:tcW w:w="0" w:type="auto"/>
            <w:tcBorders>
              <w:top w:val="nil"/>
              <w:left w:val="nil"/>
              <w:bottom w:val="single" w:sz="8" w:space="0" w:color="auto"/>
              <w:right w:val="single" w:sz="8" w:space="0" w:color="auto"/>
            </w:tcBorders>
            <w:shd w:val="clear" w:color="auto" w:fill="auto"/>
            <w:noWrap/>
            <w:vAlign w:val="center"/>
            <w:hideMark/>
          </w:tcPr>
          <w:p w14:paraId="2468CE78"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Tipo de Tendido</w:t>
            </w:r>
          </w:p>
        </w:tc>
        <w:tc>
          <w:tcPr>
            <w:tcW w:w="0" w:type="auto"/>
            <w:tcBorders>
              <w:top w:val="nil"/>
              <w:left w:val="nil"/>
              <w:bottom w:val="single" w:sz="8" w:space="0" w:color="auto"/>
              <w:right w:val="single" w:sz="8" w:space="0" w:color="auto"/>
            </w:tcBorders>
            <w:shd w:val="clear" w:color="000000" w:fill="FCE4D6"/>
            <w:noWrap/>
            <w:vAlign w:val="center"/>
            <w:hideMark/>
          </w:tcPr>
          <w:p w14:paraId="63C59FBE"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Split Spread</w:t>
            </w:r>
          </w:p>
        </w:tc>
      </w:tr>
      <w:tr w:rsidR="00D951B1" w:rsidRPr="00251F3D" w14:paraId="7B62695C"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819314"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11</w:t>
            </w:r>
          </w:p>
        </w:tc>
        <w:tc>
          <w:tcPr>
            <w:tcW w:w="0" w:type="auto"/>
            <w:tcBorders>
              <w:top w:val="nil"/>
              <w:left w:val="nil"/>
              <w:bottom w:val="single" w:sz="8" w:space="0" w:color="auto"/>
              <w:right w:val="single" w:sz="8" w:space="0" w:color="auto"/>
            </w:tcBorders>
            <w:shd w:val="clear" w:color="auto" w:fill="auto"/>
            <w:noWrap/>
            <w:vAlign w:val="center"/>
            <w:hideMark/>
          </w:tcPr>
          <w:p w14:paraId="34F46D23"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Tipo de Registración</w:t>
            </w:r>
          </w:p>
        </w:tc>
        <w:tc>
          <w:tcPr>
            <w:tcW w:w="0" w:type="auto"/>
            <w:tcBorders>
              <w:top w:val="nil"/>
              <w:left w:val="nil"/>
              <w:bottom w:val="single" w:sz="8" w:space="0" w:color="auto"/>
              <w:right w:val="single" w:sz="8" w:space="0" w:color="auto"/>
            </w:tcBorders>
            <w:shd w:val="clear" w:color="000000" w:fill="FCE4D6"/>
            <w:noWrap/>
            <w:vAlign w:val="center"/>
            <w:hideMark/>
          </w:tcPr>
          <w:p w14:paraId="200BAFC2"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Roll On - Roll Off</w:t>
            </w:r>
          </w:p>
        </w:tc>
      </w:tr>
      <w:tr w:rsidR="00D951B1" w:rsidRPr="00251F3D" w14:paraId="7FC7C199"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70DDFE"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12</w:t>
            </w:r>
          </w:p>
        </w:tc>
        <w:tc>
          <w:tcPr>
            <w:tcW w:w="0" w:type="auto"/>
            <w:tcBorders>
              <w:top w:val="nil"/>
              <w:left w:val="nil"/>
              <w:bottom w:val="single" w:sz="8" w:space="0" w:color="auto"/>
              <w:right w:val="single" w:sz="8" w:space="0" w:color="auto"/>
            </w:tcBorders>
            <w:shd w:val="clear" w:color="auto" w:fill="auto"/>
            <w:noWrap/>
            <w:vAlign w:val="center"/>
            <w:hideMark/>
          </w:tcPr>
          <w:p w14:paraId="4A011E95"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Offset máximo (metros)</w:t>
            </w:r>
          </w:p>
        </w:tc>
        <w:tc>
          <w:tcPr>
            <w:tcW w:w="0" w:type="auto"/>
            <w:tcBorders>
              <w:top w:val="nil"/>
              <w:left w:val="nil"/>
              <w:bottom w:val="single" w:sz="8" w:space="0" w:color="auto"/>
              <w:right w:val="single" w:sz="8" w:space="0" w:color="auto"/>
            </w:tcBorders>
            <w:shd w:val="clear" w:color="000000" w:fill="FCE4D6"/>
            <w:noWrap/>
            <w:vAlign w:val="center"/>
            <w:hideMark/>
          </w:tcPr>
          <w:p w14:paraId="27FF14A5"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4980</w:t>
            </w:r>
          </w:p>
        </w:tc>
      </w:tr>
      <w:tr w:rsidR="00D951B1" w:rsidRPr="00251F3D" w14:paraId="29E0BF8A"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5B0B9C"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13</w:t>
            </w:r>
          </w:p>
        </w:tc>
        <w:tc>
          <w:tcPr>
            <w:tcW w:w="0" w:type="auto"/>
            <w:tcBorders>
              <w:top w:val="nil"/>
              <w:left w:val="nil"/>
              <w:bottom w:val="single" w:sz="8" w:space="0" w:color="auto"/>
              <w:right w:val="single" w:sz="8" w:space="0" w:color="auto"/>
            </w:tcBorders>
            <w:shd w:val="clear" w:color="auto" w:fill="auto"/>
            <w:noWrap/>
            <w:vAlign w:val="center"/>
            <w:hideMark/>
          </w:tcPr>
          <w:p w14:paraId="18D9316C"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Offset Mínimo (metros)</w:t>
            </w:r>
          </w:p>
        </w:tc>
        <w:tc>
          <w:tcPr>
            <w:tcW w:w="0" w:type="auto"/>
            <w:tcBorders>
              <w:top w:val="nil"/>
              <w:left w:val="nil"/>
              <w:bottom w:val="single" w:sz="8" w:space="0" w:color="auto"/>
              <w:right w:val="single" w:sz="8" w:space="0" w:color="auto"/>
            </w:tcBorders>
            <w:shd w:val="clear" w:color="000000" w:fill="FCE4D6"/>
            <w:noWrap/>
            <w:vAlign w:val="center"/>
            <w:hideMark/>
          </w:tcPr>
          <w:p w14:paraId="5F49B63A"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10</w:t>
            </w:r>
          </w:p>
        </w:tc>
      </w:tr>
      <w:tr w:rsidR="00D951B1" w:rsidRPr="00251F3D" w14:paraId="3DD51BCC" w14:textId="77777777" w:rsidTr="00251F3D">
        <w:trPr>
          <w:trHeight w:val="179"/>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14:paraId="2E20DD43" w14:textId="77777777" w:rsidR="00D951B1" w:rsidRPr="00251F3D" w:rsidRDefault="00D951B1" w:rsidP="00D951B1">
            <w:pPr>
              <w:jc w:val="center"/>
              <w:rPr>
                <w:rFonts w:eastAsia="Times New Roman" w:cs="Times New Roman"/>
                <w:b/>
                <w:bCs/>
                <w:color w:val="FFFFFF"/>
                <w:sz w:val="18"/>
                <w:szCs w:val="18"/>
              </w:rPr>
            </w:pPr>
            <w:r w:rsidRPr="00251F3D">
              <w:rPr>
                <w:rFonts w:eastAsia="Times New Roman" w:cs="Times New Roman"/>
                <w:b/>
                <w:bCs/>
                <w:sz w:val="18"/>
                <w:szCs w:val="18"/>
              </w:rPr>
              <w:t>Fuentes</w:t>
            </w:r>
          </w:p>
        </w:tc>
      </w:tr>
      <w:tr w:rsidR="00D951B1" w:rsidRPr="00251F3D" w14:paraId="6B8885A5"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982D63"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14</w:t>
            </w:r>
          </w:p>
        </w:tc>
        <w:tc>
          <w:tcPr>
            <w:tcW w:w="0" w:type="auto"/>
            <w:tcBorders>
              <w:top w:val="nil"/>
              <w:left w:val="nil"/>
              <w:bottom w:val="single" w:sz="8" w:space="0" w:color="auto"/>
              <w:right w:val="single" w:sz="8" w:space="0" w:color="auto"/>
            </w:tcBorders>
            <w:shd w:val="clear" w:color="auto" w:fill="auto"/>
            <w:noWrap/>
            <w:vAlign w:val="center"/>
            <w:hideMark/>
          </w:tcPr>
          <w:p w14:paraId="7012055B"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Distancia entre fuentes (metros)</w:t>
            </w:r>
          </w:p>
        </w:tc>
        <w:tc>
          <w:tcPr>
            <w:tcW w:w="0" w:type="auto"/>
            <w:tcBorders>
              <w:top w:val="nil"/>
              <w:left w:val="nil"/>
              <w:bottom w:val="single" w:sz="8" w:space="0" w:color="auto"/>
              <w:right w:val="single" w:sz="8" w:space="0" w:color="auto"/>
            </w:tcBorders>
            <w:shd w:val="clear" w:color="000000" w:fill="FCE4D6"/>
            <w:noWrap/>
            <w:vAlign w:val="center"/>
            <w:hideMark/>
          </w:tcPr>
          <w:p w14:paraId="7E645E74"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40</w:t>
            </w:r>
          </w:p>
        </w:tc>
      </w:tr>
      <w:tr w:rsidR="00D951B1" w:rsidRPr="00251F3D" w14:paraId="539E5739" w14:textId="77777777" w:rsidTr="00251F3D">
        <w:trPr>
          <w:trHeight w:val="30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7BEE5E"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15</w:t>
            </w:r>
          </w:p>
        </w:tc>
        <w:tc>
          <w:tcPr>
            <w:tcW w:w="0" w:type="auto"/>
            <w:tcBorders>
              <w:top w:val="nil"/>
              <w:left w:val="nil"/>
              <w:bottom w:val="single" w:sz="8" w:space="0" w:color="auto"/>
              <w:right w:val="single" w:sz="8" w:space="0" w:color="auto"/>
            </w:tcBorders>
            <w:shd w:val="clear" w:color="auto" w:fill="auto"/>
            <w:noWrap/>
            <w:vAlign w:val="center"/>
            <w:hideMark/>
          </w:tcPr>
          <w:p w14:paraId="00748DDB"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 xml:space="preserve">Arreglo </w:t>
            </w:r>
          </w:p>
        </w:tc>
        <w:tc>
          <w:tcPr>
            <w:tcW w:w="0" w:type="auto"/>
            <w:tcBorders>
              <w:top w:val="nil"/>
              <w:left w:val="nil"/>
              <w:bottom w:val="single" w:sz="8" w:space="0" w:color="auto"/>
              <w:right w:val="single" w:sz="8" w:space="0" w:color="auto"/>
            </w:tcBorders>
            <w:shd w:val="clear" w:color="000000" w:fill="FCE4D6"/>
            <w:noWrap/>
            <w:vAlign w:val="center"/>
            <w:hideMark/>
          </w:tcPr>
          <w:p w14:paraId="1272A7DC"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Unitario o Múltiple</w:t>
            </w:r>
          </w:p>
        </w:tc>
      </w:tr>
      <w:tr w:rsidR="00D951B1" w:rsidRPr="00251F3D" w14:paraId="636A6F19"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8502CD"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16</w:t>
            </w:r>
          </w:p>
        </w:tc>
        <w:tc>
          <w:tcPr>
            <w:tcW w:w="0" w:type="auto"/>
            <w:tcBorders>
              <w:top w:val="nil"/>
              <w:left w:val="nil"/>
              <w:bottom w:val="single" w:sz="8" w:space="0" w:color="auto"/>
              <w:right w:val="single" w:sz="8" w:space="0" w:color="auto"/>
            </w:tcBorders>
            <w:shd w:val="clear" w:color="auto" w:fill="auto"/>
            <w:noWrap/>
            <w:vAlign w:val="center"/>
            <w:hideMark/>
          </w:tcPr>
          <w:p w14:paraId="15C979F2"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Total Puntos de Tiro del programa</w:t>
            </w:r>
          </w:p>
        </w:tc>
        <w:tc>
          <w:tcPr>
            <w:tcW w:w="0" w:type="auto"/>
            <w:tcBorders>
              <w:top w:val="nil"/>
              <w:left w:val="nil"/>
              <w:bottom w:val="single" w:sz="8" w:space="0" w:color="auto"/>
              <w:right w:val="single" w:sz="8" w:space="0" w:color="auto"/>
            </w:tcBorders>
            <w:shd w:val="clear" w:color="000000" w:fill="FCE4D6"/>
            <w:noWrap/>
            <w:vAlign w:val="center"/>
            <w:hideMark/>
          </w:tcPr>
          <w:p w14:paraId="6D57FBF9"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9875</w:t>
            </w:r>
          </w:p>
        </w:tc>
      </w:tr>
      <w:tr w:rsidR="00D951B1" w:rsidRPr="00251F3D" w14:paraId="13023A88"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3504CD"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17</w:t>
            </w:r>
          </w:p>
        </w:tc>
        <w:tc>
          <w:tcPr>
            <w:tcW w:w="0" w:type="auto"/>
            <w:tcBorders>
              <w:top w:val="nil"/>
              <w:left w:val="nil"/>
              <w:bottom w:val="single" w:sz="8" w:space="0" w:color="auto"/>
              <w:right w:val="single" w:sz="8" w:space="0" w:color="auto"/>
            </w:tcBorders>
            <w:shd w:val="clear" w:color="auto" w:fill="auto"/>
            <w:noWrap/>
            <w:vAlign w:val="center"/>
            <w:hideMark/>
          </w:tcPr>
          <w:p w14:paraId="5E05E378"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Tipo de Explosivo</w:t>
            </w:r>
          </w:p>
        </w:tc>
        <w:tc>
          <w:tcPr>
            <w:tcW w:w="0" w:type="auto"/>
            <w:tcBorders>
              <w:top w:val="nil"/>
              <w:left w:val="nil"/>
              <w:bottom w:val="single" w:sz="8" w:space="0" w:color="auto"/>
              <w:right w:val="single" w:sz="8" w:space="0" w:color="auto"/>
            </w:tcBorders>
            <w:shd w:val="clear" w:color="000000" w:fill="FCE4D6"/>
            <w:noWrap/>
            <w:vAlign w:val="center"/>
            <w:hideMark/>
          </w:tcPr>
          <w:p w14:paraId="22F458DF"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Pentolita Degradable</w:t>
            </w:r>
          </w:p>
        </w:tc>
      </w:tr>
      <w:tr w:rsidR="00D951B1" w:rsidRPr="00251F3D" w14:paraId="36699E3D" w14:textId="77777777" w:rsidTr="00251F3D">
        <w:trPr>
          <w:trHeight w:val="2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8C2CE0"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18</w:t>
            </w:r>
          </w:p>
        </w:tc>
        <w:tc>
          <w:tcPr>
            <w:tcW w:w="0" w:type="auto"/>
            <w:tcBorders>
              <w:top w:val="nil"/>
              <w:left w:val="nil"/>
              <w:bottom w:val="single" w:sz="8" w:space="0" w:color="auto"/>
              <w:right w:val="single" w:sz="8" w:space="0" w:color="auto"/>
            </w:tcBorders>
            <w:shd w:val="clear" w:color="auto" w:fill="auto"/>
            <w:noWrap/>
            <w:vAlign w:val="center"/>
            <w:hideMark/>
          </w:tcPr>
          <w:p w14:paraId="37A2736E"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Carga (a definir en Pruebas)</w:t>
            </w:r>
          </w:p>
        </w:tc>
        <w:tc>
          <w:tcPr>
            <w:tcW w:w="0" w:type="auto"/>
            <w:tcBorders>
              <w:top w:val="nil"/>
              <w:left w:val="nil"/>
              <w:bottom w:val="single" w:sz="8" w:space="0" w:color="auto"/>
              <w:right w:val="single" w:sz="8" w:space="0" w:color="auto"/>
            </w:tcBorders>
            <w:shd w:val="clear" w:color="000000" w:fill="FCE4D6"/>
            <w:noWrap/>
            <w:vAlign w:val="center"/>
            <w:hideMark/>
          </w:tcPr>
          <w:p w14:paraId="6E330592" w14:textId="77777777" w:rsidR="00D951B1" w:rsidRPr="00251F3D" w:rsidRDefault="00D951B1" w:rsidP="00D951B1">
            <w:pPr>
              <w:jc w:val="center"/>
              <w:rPr>
                <w:rFonts w:eastAsia="Times New Roman" w:cs="Times New Roman"/>
                <w:sz w:val="18"/>
                <w:szCs w:val="18"/>
                <w:highlight w:val="yellow"/>
              </w:rPr>
            </w:pPr>
            <w:r w:rsidRPr="00251F3D">
              <w:rPr>
                <w:rFonts w:eastAsia="Times New Roman" w:cs="Times New Roman"/>
                <w:sz w:val="18"/>
                <w:szCs w:val="18"/>
              </w:rPr>
              <w:t>8 a 15 Kg unitarios, 9-15 Kg multip.</w:t>
            </w:r>
          </w:p>
        </w:tc>
      </w:tr>
      <w:tr w:rsidR="00D951B1" w:rsidRPr="00251F3D" w14:paraId="605525CB" w14:textId="77777777" w:rsidTr="00251F3D">
        <w:trPr>
          <w:trHeight w:val="131"/>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E848BB" w14:textId="77777777" w:rsidR="00D951B1" w:rsidRPr="00251F3D" w:rsidRDefault="00D951B1" w:rsidP="00D951B1">
            <w:pPr>
              <w:jc w:val="center"/>
              <w:rPr>
                <w:rFonts w:eastAsia="Times New Roman" w:cs="Times New Roman"/>
                <w:sz w:val="18"/>
                <w:szCs w:val="18"/>
              </w:rPr>
            </w:pPr>
            <w:r w:rsidRPr="00251F3D">
              <w:rPr>
                <w:rFonts w:eastAsia="Times New Roman" w:cs="Times New Roman"/>
                <w:sz w:val="18"/>
                <w:szCs w:val="18"/>
              </w:rPr>
              <w:t>19</w:t>
            </w:r>
          </w:p>
        </w:tc>
        <w:tc>
          <w:tcPr>
            <w:tcW w:w="0" w:type="auto"/>
            <w:tcBorders>
              <w:top w:val="nil"/>
              <w:left w:val="nil"/>
              <w:bottom w:val="single" w:sz="8" w:space="0" w:color="auto"/>
              <w:right w:val="single" w:sz="8" w:space="0" w:color="auto"/>
            </w:tcBorders>
            <w:shd w:val="clear" w:color="auto" w:fill="auto"/>
            <w:noWrap/>
            <w:vAlign w:val="center"/>
            <w:hideMark/>
          </w:tcPr>
          <w:p w14:paraId="463AD4BF" w14:textId="77777777" w:rsidR="00D951B1" w:rsidRPr="00251F3D" w:rsidRDefault="00D951B1" w:rsidP="00D951B1">
            <w:pPr>
              <w:jc w:val="left"/>
              <w:rPr>
                <w:rFonts w:eastAsia="Times New Roman" w:cs="Times New Roman"/>
                <w:sz w:val="18"/>
                <w:szCs w:val="18"/>
              </w:rPr>
            </w:pPr>
            <w:r w:rsidRPr="00251F3D">
              <w:rPr>
                <w:rFonts w:eastAsia="Times New Roman" w:cs="Times New Roman"/>
                <w:sz w:val="18"/>
                <w:szCs w:val="18"/>
              </w:rPr>
              <w:t>Profundidad (a definir en Pruebas)</w:t>
            </w:r>
          </w:p>
        </w:tc>
        <w:tc>
          <w:tcPr>
            <w:tcW w:w="0" w:type="auto"/>
            <w:tcBorders>
              <w:top w:val="nil"/>
              <w:left w:val="nil"/>
              <w:bottom w:val="single" w:sz="8" w:space="0" w:color="auto"/>
              <w:right w:val="single" w:sz="8" w:space="0" w:color="auto"/>
            </w:tcBorders>
            <w:shd w:val="clear" w:color="000000" w:fill="FCE4D6"/>
            <w:noWrap/>
            <w:vAlign w:val="center"/>
            <w:hideMark/>
          </w:tcPr>
          <w:p w14:paraId="5A0080AC" w14:textId="77777777" w:rsidR="00D951B1" w:rsidRPr="00251F3D" w:rsidRDefault="00D951B1" w:rsidP="00D951B1">
            <w:pPr>
              <w:keepNext/>
              <w:jc w:val="center"/>
              <w:rPr>
                <w:rFonts w:eastAsia="Times New Roman" w:cs="Times New Roman"/>
                <w:sz w:val="18"/>
                <w:szCs w:val="18"/>
                <w:highlight w:val="yellow"/>
              </w:rPr>
            </w:pPr>
            <w:r w:rsidRPr="00251F3D">
              <w:rPr>
                <w:rFonts w:eastAsia="Times New Roman" w:cs="Times New Roman"/>
                <w:sz w:val="18"/>
                <w:szCs w:val="18"/>
              </w:rPr>
              <w:t>9 a 18 m unitarios, 3-9 Multip.</w:t>
            </w:r>
          </w:p>
        </w:tc>
      </w:tr>
    </w:tbl>
    <w:p w14:paraId="75A4F6AA" w14:textId="77777777" w:rsidR="00634494" w:rsidRPr="006F7651" w:rsidRDefault="00634494" w:rsidP="00634494">
      <w:pPr>
        <w:jc w:val="center"/>
      </w:pPr>
      <w:r w:rsidRPr="006F7651">
        <w:t>Parámetros de adquisición sísmica 2D</w:t>
      </w:r>
    </w:p>
    <w:p w14:paraId="02381A59" w14:textId="1632BBC4" w:rsidR="00634494" w:rsidRPr="006F7651" w:rsidRDefault="00634494" w:rsidP="00634494">
      <w:pPr>
        <w:spacing w:before="240"/>
        <w:rPr>
          <w:szCs w:val="20"/>
        </w:rPr>
      </w:pPr>
      <w:r>
        <w:rPr>
          <w:szCs w:val="20"/>
        </w:rPr>
        <w:lastRenderedPageBreak/>
        <w:t>La malla sísmica del Proyecto</w:t>
      </w:r>
      <w:r w:rsidRPr="006F7651">
        <w:rPr>
          <w:szCs w:val="20"/>
        </w:rPr>
        <w:t>, consta de</w:t>
      </w:r>
      <w:r>
        <w:rPr>
          <w:szCs w:val="20"/>
        </w:rPr>
        <w:t xml:space="preserve"> </w:t>
      </w:r>
      <w:r w:rsidR="009A36AD">
        <w:rPr>
          <w:szCs w:val="20"/>
        </w:rPr>
        <w:t>12</w:t>
      </w:r>
      <w:r w:rsidRPr="006F7651">
        <w:rPr>
          <w:szCs w:val="20"/>
        </w:rPr>
        <w:t xml:space="preserve"> líneas sísmicas, de las cuales </w:t>
      </w:r>
      <w:r w:rsidR="00D951B1">
        <w:rPr>
          <w:szCs w:val="20"/>
        </w:rPr>
        <w:t>8</w:t>
      </w:r>
      <w:r w:rsidRPr="006F7651">
        <w:rPr>
          <w:szCs w:val="20"/>
        </w:rPr>
        <w:t xml:space="preserve"> son transversales y </w:t>
      </w:r>
      <w:r w:rsidR="009A36AD">
        <w:rPr>
          <w:szCs w:val="20"/>
        </w:rPr>
        <w:t>4</w:t>
      </w:r>
      <w:r>
        <w:rPr>
          <w:szCs w:val="20"/>
        </w:rPr>
        <w:t xml:space="preserve"> longitudinal</w:t>
      </w:r>
      <w:r w:rsidR="00D951B1">
        <w:rPr>
          <w:szCs w:val="20"/>
        </w:rPr>
        <w:t>es</w:t>
      </w:r>
      <w:r>
        <w:rPr>
          <w:szCs w:val="20"/>
        </w:rPr>
        <w:t>, con un total</w:t>
      </w:r>
      <w:r w:rsidRPr="004267E4">
        <w:rPr>
          <w:szCs w:val="20"/>
        </w:rPr>
        <w:t xml:space="preserve"> </w:t>
      </w:r>
      <w:r w:rsidRPr="006F7651">
        <w:rPr>
          <w:szCs w:val="20"/>
        </w:rPr>
        <w:t xml:space="preserve">de </w:t>
      </w:r>
      <w:r w:rsidR="00D951B1">
        <w:rPr>
          <w:szCs w:val="20"/>
        </w:rPr>
        <w:t>395</w:t>
      </w:r>
      <w:r w:rsidRPr="006F7651">
        <w:rPr>
          <w:szCs w:val="20"/>
        </w:rPr>
        <w:t xml:space="preserve"> Km lineales.</w:t>
      </w:r>
    </w:p>
    <w:p w14:paraId="7B05AAD7" w14:textId="7BED710F" w:rsidR="00FC61E9" w:rsidRDefault="00634494" w:rsidP="00634494">
      <w:pPr>
        <w:spacing w:before="240" w:line="276" w:lineRule="auto"/>
        <w:rPr>
          <w:rFonts w:cs="Arial"/>
          <w:szCs w:val="20"/>
        </w:rPr>
      </w:pPr>
      <w:r w:rsidRPr="006F7651">
        <w:rPr>
          <w:rFonts w:cs="Arial"/>
          <w:szCs w:val="20"/>
        </w:rPr>
        <w:t>A continuación se detalla las coordenadas de las líneas sísmicas a registrar:</w:t>
      </w:r>
    </w:p>
    <w:tbl>
      <w:tblPr>
        <w:tblW w:w="10096" w:type="dxa"/>
        <w:tblInd w:w="-10" w:type="dxa"/>
        <w:tblCellMar>
          <w:left w:w="70" w:type="dxa"/>
          <w:right w:w="70" w:type="dxa"/>
        </w:tblCellMar>
        <w:tblLook w:val="04A0" w:firstRow="1" w:lastRow="0" w:firstColumn="1" w:lastColumn="0" w:noHBand="0" w:noVBand="1"/>
      </w:tblPr>
      <w:tblGrid>
        <w:gridCol w:w="1847"/>
        <w:gridCol w:w="1309"/>
        <w:gridCol w:w="1362"/>
        <w:gridCol w:w="1445"/>
        <w:gridCol w:w="1362"/>
        <w:gridCol w:w="1445"/>
        <w:gridCol w:w="1326"/>
      </w:tblGrid>
      <w:tr w:rsidR="00D951B1" w:rsidRPr="00765A42" w14:paraId="1B54577C" w14:textId="77777777" w:rsidTr="009A36AD">
        <w:trPr>
          <w:trHeight w:val="298"/>
        </w:trPr>
        <w:tc>
          <w:tcPr>
            <w:tcW w:w="10096" w:type="dxa"/>
            <w:gridSpan w:val="7"/>
            <w:tcBorders>
              <w:top w:val="single" w:sz="8" w:space="0" w:color="auto"/>
              <w:left w:val="single" w:sz="8" w:space="0" w:color="auto"/>
              <w:bottom w:val="single" w:sz="8" w:space="0" w:color="auto"/>
              <w:right w:val="single" w:sz="8" w:space="0" w:color="000000"/>
            </w:tcBorders>
            <w:shd w:val="clear" w:color="auto" w:fill="BDD6EE" w:themeFill="accent1" w:themeFillTint="66"/>
            <w:vAlign w:val="center"/>
            <w:hideMark/>
          </w:tcPr>
          <w:p w14:paraId="36A60D2D" w14:textId="77777777" w:rsidR="00D951B1" w:rsidRPr="00DC4623" w:rsidRDefault="00D951B1" w:rsidP="00D951B1">
            <w:pPr>
              <w:spacing w:after="0" w:line="240" w:lineRule="auto"/>
              <w:jc w:val="center"/>
              <w:rPr>
                <w:rFonts w:eastAsia="Times New Roman" w:cs="Arial"/>
                <w:b/>
                <w:bCs/>
                <w:szCs w:val="18"/>
              </w:rPr>
            </w:pPr>
            <w:r w:rsidRPr="00DC4623">
              <w:rPr>
                <w:rFonts w:eastAsia="Times New Roman" w:cs="Arial"/>
                <w:b/>
                <w:bCs/>
                <w:szCs w:val="18"/>
              </w:rPr>
              <w:t xml:space="preserve">ADQUISICIÓN SÍSMICA </w:t>
            </w:r>
            <w:r>
              <w:rPr>
                <w:rFonts w:eastAsia="Times New Roman" w:cs="Arial"/>
                <w:b/>
                <w:bCs/>
                <w:szCs w:val="18"/>
              </w:rPr>
              <w:t xml:space="preserve">LA GUARDIA </w:t>
            </w:r>
            <w:r w:rsidRPr="00DC4623">
              <w:rPr>
                <w:rFonts w:eastAsia="Times New Roman" w:cs="Arial"/>
                <w:b/>
                <w:bCs/>
                <w:szCs w:val="18"/>
              </w:rPr>
              <w:t xml:space="preserve">2D (PROYECCIÓN: UTM, DATUM </w:t>
            </w:r>
            <w:r>
              <w:rPr>
                <w:rFonts w:eastAsia="Times New Roman" w:cs="Arial"/>
                <w:b/>
                <w:bCs/>
                <w:szCs w:val="18"/>
              </w:rPr>
              <w:t>WGS 84</w:t>
            </w:r>
            <w:r w:rsidRPr="00DC4623">
              <w:rPr>
                <w:rFonts w:eastAsia="Times New Roman" w:cs="Arial"/>
                <w:b/>
                <w:bCs/>
                <w:szCs w:val="18"/>
              </w:rPr>
              <w:t>, ZONA 20S)</w:t>
            </w:r>
          </w:p>
        </w:tc>
      </w:tr>
      <w:tr w:rsidR="00D951B1" w:rsidRPr="00765A42" w14:paraId="4E0A0AD5" w14:textId="77777777" w:rsidTr="009A36AD">
        <w:trPr>
          <w:trHeight w:val="298"/>
        </w:trPr>
        <w:tc>
          <w:tcPr>
            <w:tcW w:w="1847" w:type="dxa"/>
            <w:tcBorders>
              <w:top w:val="nil"/>
              <w:left w:val="single" w:sz="8" w:space="0" w:color="auto"/>
              <w:bottom w:val="nil"/>
              <w:right w:val="single" w:sz="8" w:space="0" w:color="auto"/>
            </w:tcBorders>
            <w:shd w:val="clear" w:color="auto" w:fill="BDD6EE" w:themeFill="accent1" w:themeFillTint="66"/>
            <w:noWrap/>
            <w:vAlign w:val="center"/>
            <w:hideMark/>
          </w:tcPr>
          <w:p w14:paraId="0DACE540"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Línea</w:t>
            </w:r>
          </w:p>
        </w:tc>
        <w:tc>
          <w:tcPr>
            <w:tcW w:w="1309" w:type="dxa"/>
            <w:tcBorders>
              <w:top w:val="nil"/>
              <w:left w:val="nil"/>
              <w:bottom w:val="nil"/>
              <w:right w:val="single" w:sz="8" w:space="0" w:color="auto"/>
            </w:tcBorders>
            <w:shd w:val="clear" w:color="auto" w:fill="BDD6EE" w:themeFill="accent1" w:themeFillTint="66"/>
            <w:noWrap/>
            <w:vAlign w:val="center"/>
            <w:hideMark/>
          </w:tcPr>
          <w:p w14:paraId="3CE37A61"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Nombre</w:t>
            </w:r>
          </w:p>
        </w:tc>
        <w:tc>
          <w:tcPr>
            <w:tcW w:w="1362" w:type="dxa"/>
            <w:tcBorders>
              <w:top w:val="nil"/>
              <w:left w:val="nil"/>
              <w:bottom w:val="nil"/>
              <w:right w:val="single" w:sz="8" w:space="0" w:color="auto"/>
            </w:tcBorders>
            <w:shd w:val="clear" w:color="auto" w:fill="BDD6EE" w:themeFill="accent1" w:themeFillTint="66"/>
            <w:noWrap/>
            <w:vAlign w:val="center"/>
            <w:hideMark/>
          </w:tcPr>
          <w:p w14:paraId="7DDAA291"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X_Inicio</w:t>
            </w:r>
          </w:p>
        </w:tc>
        <w:tc>
          <w:tcPr>
            <w:tcW w:w="1445" w:type="dxa"/>
            <w:tcBorders>
              <w:top w:val="nil"/>
              <w:left w:val="nil"/>
              <w:bottom w:val="nil"/>
              <w:right w:val="single" w:sz="8" w:space="0" w:color="auto"/>
            </w:tcBorders>
            <w:shd w:val="clear" w:color="auto" w:fill="BDD6EE" w:themeFill="accent1" w:themeFillTint="66"/>
            <w:noWrap/>
            <w:vAlign w:val="center"/>
            <w:hideMark/>
          </w:tcPr>
          <w:p w14:paraId="479B91E1"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Y_Inicio</w:t>
            </w:r>
          </w:p>
        </w:tc>
        <w:tc>
          <w:tcPr>
            <w:tcW w:w="1362" w:type="dxa"/>
            <w:tcBorders>
              <w:top w:val="nil"/>
              <w:left w:val="nil"/>
              <w:bottom w:val="nil"/>
              <w:right w:val="single" w:sz="8" w:space="0" w:color="auto"/>
            </w:tcBorders>
            <w:shd w:val="clear" w:color="auto" w:fill="BDD6EE" w:themeFill="accent1" w:themeFillTint="66"/>
            <w:noWrap/>
            <w:vAlign w:val="center"/>
            <w:hideMark/>
          </w:tcPr>
          <w:p w14:paraId="363852A9"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X_Fin</w:t>
            </w:r>
          </w:p>
        </w:tc>
        <w:tc>
          <w:tcPr>
            <w:tcW w:w="1445" w:type="dxa"/>
            <w:tcBorders>
              <w:top w:val="nil"/>
              <w:left w:val="nil"/>
              <w:bottom w:val="nil"/>
              <w:right w:val="single" w:sz="8" w:space="0" w:color="auto"/>
            </w:tcBorders>
            <w:shd w:val="clear" w:color="auto" w:fill="BDD6EE" w:themeFill="accent1" w:themeFillTint="66"/>
            <w:noWrap/>
            <w:vAlign w:val="center"/>
            <w:hideMark/>
          </w:tcPr>
          <w:p w14:paraId="29C7E2C8"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Y_Fin</w:t>
            </w:r>
          </w:p>
        </w:tc>
        <w:tc>
          <w:tcPr>
            <w:tcW w:w="1326" w:type="dxa"/>
            <w:tcBorders>
              <w:top w:val="nil"/>
              <w:left w:val="nil"/>
              <w:bottom w:val="nil"/>
              <w:right w:val="single" w:sz="8" w:space="0" w:color="auto"/>
            </w:tcBorders>
            <w:shd w:val="clear" w:color="auto" w:fill="BDD6EE" w:themeFill="accent1" w:themeFillTint="66"/>
            <w:noWrap/>
            <w:vAlign w:val="center"/>
            <w:hideMark/>
          </w:tcPr>
          <w:p w14:paraId="7453CDC6" w14:textId="77777777" w:rsidR="00D951B1" w:rsidRPr="00DC4623" w:rsidRDefault="00D951B1" w:rsidP="00D951B1">
            <w:pPr>
              <w:spacing w:after="0" w:line="240" w:lineRule="auto"/>
              <w:jc w:val="left"/>
              <w:rPr>
                <w:rFonts w:eastAsia="Times New Roman" w:cs="Arial"/>
                <w:b/>
                <w:bCs/>
                <w:szCs w:val="18"/>
              </w:rPr>
            </w:pPr>
            <w:r w:rsidRPr="00DC4623">
              <w:rPr>
                <w:rFonts w:eastAsia="Times New Roman" w:cs="Arial"/>
                <w:b/>
                <w:bCs/>
                <w:szCs w:val="18"/>
              </w:rPr>
              <w:t>Longitud (Km)</w:t>
            </w:r>
          </w:p>
        </w:tc>
      </w:tr>
      <w:tr w:rsidR="009A36AD" w:rsidRPr="00765A42" w14:paraId="4898E1FD" w14:textId="77777777" w:rsidTr="001063D6">
        <w:trPr>
          <w:trHeight w:val="283"/>
        </w:trPr>
        <w:tc>
          <w:tcPr>
            <w:tcW w:w="184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24E686A"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single" w:sz="8" w:space="0" w:color="auto"/>
              <w:left w:val="nil"/>
              <w:bottom w:val="single" w:sz="4" w:space="0" w:color="auto"/>
              <w:right w:val="single" w:sz="4" w:space="0" w:color="auto"/>
            </w:tcBorders>
            <w:shd w:val="clear" w:color="auto" w:fill="auto"/>
            <w:noWrap/>
            <w:vAlign w:val="bottom"/>
          </w:tcPr>
          <w:p w14:paraId="45089EF2"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LGD-16-01</w:t>
            </w:r>
          </w:p>
        </w:tc>
        <w:tc>
          <w:tcPr>
            <w:tcW w:w="1362" w:type="dxa"/>
            <w:tcBorders>
              <w:top w:val="single" w:sz="8" w:space="0" w:color="auto"/>
              <w:left w:val="nil"/>
              <w:bottom w:val="single" w:sz="4" w:space="0" w:color="auto"/>
              <w:right w:val="single" w:sz="4" w:space="0" w:color="auto"/>
            </w:tcBorders>
            <w:shd w:val="clear" w:color="auto" w:fill="auto"/>
            <w:noWrap/>
            <w:vAlign w:val="bottom"/>
          </w:tcPr>
          <w:p w14:paraId="76C68E3D" w14:textId="4FFD231D"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439144</w:t>
            </w:r>
          </w:p>
        </w:tc>
        <w:tc>
          <w:tcPr>
            <w:tcW w:w="1445" w:type="dxa"/>
            <w:tcBorders>
              <w:top w:val="single" w:sz="8" w:space="0" w:color="auto"/>
              <w:left w:val="nil"/>
              <w:bottom w:val="single" w:sz="4" w:space="0" w:color="auto"/>
              <w:right w:val="single" w:sz="4" w:space="0" w:color="auto"/>
            </w:tcBorders>
            <w:shd w:val="clear" w:color="auto" w:fill="auto"/>
            <w:noWrap/>
            <w:vAlign w:val="bottom"/>
          </w:tcPr>
          <w:p w14:paraId="3A4BC2AE" w14:textId="4E09FAC4"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8005654</w:t>
            </w:r>
          </w:p>
        </w:tc>
        <w:tc>
          <w:tcPr>
            <w:tcW w:w="1362" w:type="dxa"/>
            <w:tcBorders>
              <w:top w:val="single" w:sz="8" w:space="0" w:color="auto"/>
              <w:left w:val="nil"/>
              <w:bottom w:val="single" w:sz="4" w:space="0" w:color="auto"/>
              <w:right w:val="single" w:sz="4" w:space="0" w:color="auto"/>
            </w:tcBorders>
            <w:shd w:val="clear" w:color="auto" w:fill="auto"/>
            <w:noWrap/>
            <w:vAlign w:val="bottom"/>
          </w:tcPr>
          <w:p w14:paraId="07786541" w14:textId="69AF5ABB"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461079</w:t>
            </w:r>
          </w:p>
        </w:tc>
        <w:tc>
          <w:tcPr>
            <w:tcW w:w="1445" w:type="dxa"/>
            <w:tcBorders>
              <w:top w:val="single" w:sz="8" w:space="0" w:color="auto"/>
              <w:left w:val="nil"/>
              <w:bottom w:val="single" w:sz="4" w:space="0" w:color="auto"/>
              <w:right w:val="single" w:sz="4" w:space="0" w:color="auto"/>
            </w:tcBorders>
            <w:shd w:val="clear" w:color="auto" w:fill="auto"/>
            <w:noWrap/>
            <w:vAlign w:val="bottom"/>
          </w:tcPr>
          <w:p w14:paraId="30D13280" w14:textId="24C6765B"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8016068</w:t>
            </w:r>
          </w:p>
        </w:tc>
        <w:tc>
          <w:tcPr>
            <w:tcW w:w="1326" w:type="dxa"/>
            <w:tcBorders>
              <w:top w:val="single" w:sz="8" w:space="0" w:color="auto"/>
              <w:left w:val="nil"/>
              <w:bottom w:val="single" w:sz="4" w:space="0" w:color="auto"/>
              <w:right w:val="single" w:sz="8" w:space="0" w:color="auto"/>
            </w:tcBorders>
            <w:shd w:val="clear" w:color="auto" w:fill="auto"/>
            <w:noWrap/>
          </w:tcPr>
          <w:p w14:paraId="648B21B4" w14:textId="1C22FA1D" w:rsidR="009A36AD" w:rsidRPr="00DC4623" w:rsidRDefault="009A36AD" w:rsidP="009A36AD">
            <w:pPr>
              <w:spacing w:after="0" w:line="240" w:lineRule="auto"/>
              <w:jc w:val="center"/>
              <w:rPr>
                <w:rFonts w:eastAsia="Times New Roman" w:cs="Arial"/>
                <w:szCs w:val="18"/>
              </w:rPr>
            </w:pPr>
            <w:r w:rsidRPr="00F5441E">
              <w:t>24</w:t>
            </w:r>
          </w:p>
        </w:tc>
      </w:tr>
      <w:tr w:rsidR="009A36AD" w:rsidRPr="00765A42" w14:paraId="1D5B3F9E" w14:textId="77777777" w:rsidTr="001063D6">
        <w:trPr>
          <w:trHeight w:val="283"/>
        </w:trPr>
        <w:tc>
          <w:tcPr>
            <w:tcW w:w="1847" w:type="dxa"/>
            <w:tcBorders>
              <w:top w:val="nil"/>
              <w:left w:val="single" w:sz="8" w:space="0" w:color="auto"/>
              <w:bottom w:val="single" w:sz="4" w:space="0" w:color="auto"/>
              <w:right w:val="single" w:sz="4" w:space="0" w:color="auto"/>
            </w:tcBorders>
            <w:shd w:val="clear" w:color="auto" w:fill="auto"/>
            <w:noWrap/>
            <w:vAlign w:val="bottom"/>
            <w:hideMark/>
          </w:tcPr>
          <w:p w14:paraId="2C227A75"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4" w:space="0" w:color="auto"/>
              <w:right w:val="single" w:sz="4" w:space="0" w:color="auto"/>
            </w:tcBorders>
            <w:shd w:val="clear" w:color="auto" w:fill="auto"/>
            <w:noWrap/>
            <w:vAlign w:val="bottom"/>
          </w:tcPr>
          <w:p w14:paraId="41C0A249"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LGD-16-02</w:t>
            </w:r>
          </w:p>
        </w:tc>
        <w:tc>
          <w:tcPr>
            <w:tcW w:w="1362" w:type="dxa"/>
            <w:tcBorders>
              <w:top w:val="nil"/>
              <w:left w:val="nil"/>
              <w:bottom w:val="single" w:sz="4" w:space="0" w:color="auto"/>
              <w:right w:val="single" w:sz="4" w:space="0" w:color="auto"/>
            </w:tcBorders>
            <w:shd w:val="clear" w:color="auto" w:fill="auto"/>
            <w:noWrap/>
            <w:vAlign w:val="bottom"/>
          </w:tcPr>
          <w:p w14:paraId="161EA4D0" w14:textId="4ECB5662"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471639</w:t>
            </w:r>
          </w:p>
        </w:tc>
        <w:tc>
          <w:tcPr>
            <w:tcW w:w="1445" w:type="dxa"/>
            <w:tcBorders>
              <w:top w:val="nil"/>
              <w:left w:val="nil"/>
              <w:bottom w:val="single" w:sz="4" w:space="0" w:color="auto"/>
              <w:right w:val="single" w:sz="4" w:space="0" w:color="auto"/>
            </w:tcBorders>
            <w:shd w:val="clear" w:color="auto" w:fill="auto"/>
            <w:noWrap/>
            <w:vAlign w:val="bottom"/>
          </w:tcPr>
          <w:p w14:paraId="30A56E52" w14:textId="33BDE783"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8017859</w:t>
            </w:r>
          </w:p>
        </w:tc>
        <w:tc>
          <w:tcPr>
            <w:tcW w:w="1362" w:type="dxa"/>
            <w:tcBorders>
              <w:top w:val="nil"/>
              <w:left w:val="nil"/>
              <w:bottom w:val="single" w:sz="4" w:space="0" w:color="auto"/>
              <w:right w:val="single" w:sz="4" w:space="0" w:color="auto"/>
            </w:tcBorders>
            <w:shd w:val="clear" w:color="auto" w:fill="auto"/>
            <w:noWrap/>
            <w:vAlign w:val="bottom"/>
          </w:tcPr>
          <w:p w14:paraId="55860074" w14:textId="744D2194"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439116</w:t>
            </w:r>
          </w:p>
        </w:tc>
        <w:tc>
          <w:tcPr>
            <w:tcW w:w="1445" w:type="dxa"/>
            <w:tcBorders>
              <w:top w:val="nil"/>
              <w:left w:val="nil"/>
              <w:bottom w:val="single" w:sz="4" w:space="0" w:color="auto"/>
              <w:right w:val="single" w:sz="4" w:space="0" w:color="auto"/>
            </w:tcBorders>
            <w:shd w:val="clear" w:color="auto" w:fill="auto"/>
            <w:noWrap/>
            <w:vAlign w:val="bottom"/>
          </w:tcPr>
          <w:p w14:paraId="10CC329E" w14:textId="102BC280"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8002058</w:t>
            </w:r>
          </w:p>
        </w:tc>
        <w:tc>
          <w:tcPr>
            <w:tcW w:w="1326" w:type="dxa"/>
            <w:tcBorders>
              <w:top w:val="nil"/>
              <w:left w:val="nil"/>
              <w:bottom w:val="single" w:sz="4" w:space="0" w:color="auto"/>
              <w:right w:val="single" w:sz="8" w:space="0" w:color="auto"/>
            </w:tcBorders>
            <w:shd w:val="clear" w:color="auto" w:fill="auto"/>
            <w:noWrap/>
          </w:tcPr>
          <w:p w14:paraId="04BE8E06" w14:textId="6B05C89E" w:rsidR="009A36AD" w:rsidRPr="00DC4623" w:rsidRDefault="009A36AD" w:rsidP="009A36AD">
            <w:pPr>
              <w:spacing w:after="0" w:line="240" w:lineRule="auto"/>
              <w:jc w:val="center"/>
              <w:rPr>
                <w:rFonts w:eastAsia="Times New Roman" w:cs="Arial"/>
                <w:szCs w:val="18"/>
              </w:rPr>
            </w:pPr>
            <w:r w:rsidRPr="00F5441E">
              <w:t>36</w:t>
            </w:r>
          </w:p>
        </w:tc>
      </w:tr>
      <w:tr w:rsidR="009A36AD" w:rsidRPr="00765A42" w14:paraId="034CB006" w14:textId="77777777" w:rsidTr="001063D6">
        <w:trPr>
          <w:trHeight w:val="283"/>
        </w:trPr>
        <w:tc>
          <w:tcPr>
            <w:tcW w:w="1847" w:type="dxa"/>
            <w:tcBorders>
              <w:top w:val="nil"/>
              <w:left w:val="single" w:sz="8" w:space="0" w:color="auto"/>
              <w:bottom w:val="single" w:sz="4" w:space="0" w:color="auto"/>
              <w:right w:val="single" w:sz="4" w:space="0" w:color="auto"/>
            </w:tcBorders>
            <w:shd w:val="clear" w:color="auto" w:fill="auto"/>
            <w:noWrap/>
            <w:vAlign w:val="bottom"/>
            <w:hideMark/>
          </w:tcPr>
          <w:p w14:paraId="50A45628"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4" w:space="0" w:color="auto"/>
              <w:right w:val="single" w:sz="4" w:space="0" w:color="auto"/>
            </w:tcBorders>
            <w:shd w:val="clear" w:color="auto" w:fill="auto"/>
            <w:noWrap/>
            <w:vAlign w:val="bottom"/>
          </w:tcPr>
          <w:p w14:paraId="4B8A1A7E"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LGD-16-03</w:t>
            </w:r>
          </w:p>
        </w:tc>
        <w:tc>
          <w:tcPr>
            <w:tcW w:w="1362" w:type="dxa"/>
            <w:tcBorders>
              <w:top w:val="nil"/>
              <w:left w:val="nil"/>
              <w:bottom w:val="single" w:sz="4" w:space="0" w:color="auto"/>
              <w:right w:val="single" w:sz="4" w:space="0" w:color="auto"/>
            </w:tcBorders>
            <w:shd w:val="clear" w:color="auto" w:fill="auto"/>
            <w:noWrap/>
            <w:vAlign w:val="bottom"/>
          </w:tcPr>
          <w:p w14:paraId="0C272513" w14:textId="6FF8F508"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439692</w:t>
            </w:r>
          </w:p>
        </w:tc>
        <w:tc>
          <w:tcPr>
            <w:tcW w:w="1445" w:type="dxa"/>
            <w:tcBorders>
              <w:top w:val="nil"/>
              <w:left w:val="nil"/>
              <w:bottom w:val="single" w:sz="4" w:space="0" w:color="auto"/>
              <w:right w:val="single" w:sz="4" w:space="0" w:color="auto"/>
            </w:tcBorders>
            <w:shd w:val="clear" w:color="auto" w:fill="auto"/>
            <w:noWrap/>
            <w:vAlign w:val="bottom"/>
          </w:tcPr>
          <w:p w14:paraId="54C60073" w14:textId="0CDA2B49" w:rsidR="009A36AD" w:rsidRPr="00DC4623" w:rsidRDefault="009A36AD" w:rsidP="009A36AD">
            <w:pPr>
              <w:spacing w:after="0" w:line="240" w:lineRule="auto"/>
              <w:jc w:val="right"/>
              <w:rPr>
                <w:rFonts w:eastAsia="Times New Roman" w:cs="Arial"/>
                <w:szCs w:val="18"/>
              </w:rPr>
            </w:pPr>
            <w:r>
              <w:rPr>
                <w:rFonts w:ascii="Calibri" w:hAnsi="Calibri"/>
                <w:color w:val="000000"/>
                <w:sz w:val="22"/>
              </w:rPr>
              <w:t>7998564</w:t>
            </w:r>
          </w:p>
        </w:tc>
        <w:tc>
          <w:tcPr>
            <w:tcW w:w="1362" w:type="dxa"/>
            <w:tcBorders>
              <w:top w:val="nil"/>
              <w:left w:val="nil"/>
              <w:bottom w:val="single" w:sz="4" w:space="0" w:color="auto"/>
              <w:right w:val="single" w:sz="4" w:space="0" w:color="auto"/>
            </w:tcBorders>
            <w:shd w:val="clear" w:color="auto" w:fill="auto"/>
            <w:noWrap/>
            <w:vAlign w:val="bottom"/>
          </w:tcPr>
          <w:p w14:paraId="4B0C1E9B" w14:textId="32CF64C4"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474020</w:t>
            </w:r>
          </w:p>
        </w:tc>
        <w:tc>
          <w:tcPr>
            <w:tcW w:w="1445" w:type="dxa"/>
            <w:tcBorders>
              <w:top w:val="nil"/>
              <w:left w:val="nil"/>
              <w:bottom w:val="single" w:sz="4" w:space="0" w:color="auto"/>
              <w:right w:val="single" w:sz="4" w:space="0" w:color="auto"/>
            </w:tcBorders>
            <w:shd w:val="clear" w:color="auto" w:fill="auto"/>
            <w:noWrap/>
            <w:vAlign w:val="bottom"/>
          </w:tcPr>
          <w:p w14:paraId="2AFF108E" w14:textId="5BAFCEBA"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8014525</w:t>
            </w:r>
          </w:p>
        </w:tc>
        <w:tc>
          <w:tcPr>
            <w:tcW w:w="1326" w:type="dxa"/>
            <w:tcBorders>
              <w:top w:val="nil"/>
              <w:left w:val="nil"/>
              <w:bottom w:val="single" w:sz="4" w:space="0" w:color="auto"/>
              <w:right w:val="single" w:sz="8" w:space="0" w:color="auto"/>
            </w:tcBorders>
            <w:shd w:val="clear" w:color="auto" w:fill="auto"/>
            <w:noWrap/>
          </w:tcPr>
          <w:p w14:paraId="162ACED0" w14:textId="6B349F43" w:rsidR="009A36AD" w:rsidRPr="00DC4623" w:rsidRDefault="009A36AD" w:rsidP="009A36AD">
            <w:pPr>
              <w:spacing w:after="0" w:line="240" w:lineRule="auto"/>
              <w:jc w:val="center"/>
              <w:rPr>
                <w:rFonts w:eastAsia="Times New Roman" w:cs="Arial"/>
                <w:szCs w:val="18"/>
              </w:rPr>
            </w:pPr>
            <w:r w:rsidRPr="00F5441E">
              <w:t>38</w:t>
            </w:r>
          </w:p>
        </w:tc>
      </w:tr>
      <w:tr w:rsidR="009A36AD" w:rsidRPr="00765A42" w14:paraId="52D52789" w14:textId="77777777" w:rsidTr="001063D6">
        <w:trPr>
          <w:trHeight w:val="283"/>
        </w:trPr>
        <w:tc>
          <w:tcPr>
            <w:tcW w:w="1847" w:type="dxa"/>
            <w:tcBorders>
              <w:top w:val="nil"/>
              <w:left w:val="single" w:sz="8" w:space="0" w:color="auto"/>
              <w:bottom w:val="single" w:sz="4" w:space="0" w:color="auto"/>
              <w:right w:val="single" w:sz="4" w:space="0" w:color="auto"/>
            </w:tcBorders>
            <w:shd w:val="clear" w:color="auto" w:fill="auto"/>
            <w:noWrap/>
            <w:vAlign w:val="bottom"/>
            <w:hideMark/>
          </w:tcPr>
          <w:p w14:paraId="30097AF9"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4" w:space="0" w:color="auto"/>
              <w:right w:val="single" w:sz="4" w:space="0" w:color="auto"/>
            </w:tcBorders>
            <w:shd w:val="clear" w:color="auto" w:fill="auto"/>
            <w:noWrap/>
            <w:vAlign w:val="bottom"/>
          </w:tcPr>
          <w:p w14:paraId="76BF5D0D"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LGD-16-04</w:t>
            </w:r>
          </w:p>
        </w:tc>
        <w:tc>
          <w:tcPr>
            <w:tcW w:w="1362" w:type="dxa"/>
            <w:tcBorders>
              <w:top w:val="nil"/>
              <w:left w:val="nil"/>
              <w:bottom w:val="single" w:sz="4" w:space="0" w:color="auto"/>
              <w:right w:val="single" w:sz="4" w:space="0" w:color="auto"/>
            </w:tcBorders>
            <w:shd w:val="clear" w:color="auto" w:fill="auto"/>
            <w:noWrap/>
            <w:vAlign w:val="bottom"/>
          </w:tcPr>
          <w:p w14:paraId="2661AE37" w14:textId="00A747DC"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439361</w:t>
            </w:r>
          </w:p>
        </w:tc>
        <w:tc>
          <w:tcPr>
            <w:tcW w:w="1445" w:type="dxa"/>
            <w:tcBorders>
              <w:top w:val="nil"/>
              <w:left w:val="nil"/>
              <w:bottom w:val="single" w:sz="4" w:space="0" w:color="auto"/>
              <w:right w:val="single" w:sz="4" w:space="0" w:color="auto"/>
            </w:tcBorders>
            <w:shd w:val="clear" w:color="auto" w:fill="auto"/>
            <w:noWrap/>
            <w:vAlign w:val="bottom"/>
          </w:tcPr>
          <w:p w14:paraId="0C653C71" w14:textId="3F4F9EC8" w:rsidR="009A36AD" w:rsidRPr="00DC4623" w:rsidRDefault="009A36AD" w:rsidP="009A36AD">
            <w:pPr>
              <w:spacing w:after="0" w:line="240" w:lineRule="auto"/>
              <w:jc w:val="right"/>
              <w:rPr>
                <w:rFonts w:eastAsia="Times New Roman" w:cs="Arial"/>
                <w:szCs w:val="18"/>
              </w:rPr>
            </w:pPr>
            <w:r>
              <w:rPr>
                <w:rFonts w:ascii="Calibri" w:hAnsi="Calibri"/>
                <w:color w:val="000000"/>
                <w:sz w:val="22"/>
              </w:rPr>
              <w:t>7996235</w:t>
            </w:r>
          </w:p>
        </w:tc>
        <w:tc>
          <w:tcPr>
            <w:tcW w:w="1362" w:type="dxa"/>
            <w:tcBorders>
              <w:top w:val="nil"/>
              <w:left w:val="nil"/>
              <w:bottom w:val="single" w:sz="4" w:space="0" w:color="auto"/>
              <w:right w:val="single" w:sz="4" w:space="0" w:color="auto"/>
            </w:tcBorders>
            <w:shd w:val="clear" w:color="auto" w:fill="auto"/>
            <w:noWrap/>
            <w:vAlign w:val="bottom"/>
          </w:tcPr>
          <w:p w14:paraId="22CC60F7" w14:textId="350D15CF"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475913</w:t>
            </w:r>
          </w:p>
        </w:tc>
        <w:tc>
          <w:tcPr>
            <w:tcW w:w="1445" w:type="dxa"/>
            <w:tcBorders>
              <w:top w:val="nil"/>
              <w:left w:val="nil"/>
              <w:bottom w:val="single" w:sz="4" w:space="0" w:color="auto"/>
              <w:right w:val="single" w:sz="4" w:space="0" w:color="auto"/>
            </w:tcBorders>
            <w:shd w:val="clear" w:color="auto" w:fill="auto"/>
            <w:noWrap/>
            <w:vAlign w:val="bottom"/>
          </w:tcPr>
          <w:p w14:paraId="15B0BA20" w14:textId="77A553E3"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8011573</w:t>
            </w:r>
          </w:p>
        </w:tc>
        <w:tc>
          <w:tcPr>
            <w:tcW w:w="1326" w:type="dxa"/>
            <w:tcBorders>
              <w:top w:val="nil"/>
              <w:left w:val="nil"/>
              <w:bottom w:val="single" w:sz="4" w:space="0" w:color="auto"/>
              <w:right w:val="single" w:sz="8" w:space="0" w:color="auto"/>
            </w:tcBorders>
            <w:shd w:val="clear" w:color="auto" w:fill="auto"/>
            <w:noWrap/>
          </w:tcPr>
          <w:p w14:paraId="37E121A9" w14:textId="02461AFA" w:rsidR="009A36AD" w:rsidRPr="00DC4623" w:rsidRDefault="009A36AD" w:rsidP="009A36AD">
            <w:pPr>
              <w:spacing w:after="0" w:line="240" w:lineRule="auto"/>
              <w:jc w:val="center"/>
              <w:rPr>
                <w:rFonts w:eastAsia="Times New Roman" w:cs="Arial"/>
                <w:szCs w:val="18"/>
              </w:rPr>
            </w:pPr>
            <w:r w:rsidRPr="00F5441E">
              <w:t>40</w:t>
            </w:r>
          </w:p>
        </w:tc>
      </w:tr>
      <w:tr w:rsidR="009A36AD" w:rsidRPr="00765A42" w14:paraId="6788A36F"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hideMark/>
          </w:tcPr>
          <w:p w14:paraId="565A9620"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8" w:space="0" w:color="auto"/>
              <w:right w:val="single" w:sz="4" w:space="0" w:color="auto"/>
            </w:tcBorders>
            <w:shd w:val="clear" w:color="auto" w:fill="auto"/>
            <w:noWrap/>
            <w:vAlign w:val="bottom"/>
          </w:tcPr>
          <w:p w14:paraId="6C3E1DEB"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LGD-16-05</w:t>
            </w:r>
          </w:p>
        </w:tc>
        <w:tc>
          <w:tcPr>
            <w:tcW w:w="1362" w:type="dxa"/>
            <w:tcBorders>
              <w:top w:val="nil"/>
              <w:left w:val="nil"/>
              <w:bottom w:val="single" w:sz="8" w:space="0" w:color="auto"/>
              <w:right w:val="single" w:sz="4" w:space="0" w:color="auto"/>
            </w:tcBorders>
            <w:shd w:val="clear" w:color="auto" w:fill="auto"/>
            <w:noWrap/>
            <w:vAlign w:val="bottom"/>
          </w:tcPr>
          <w:p w14:paraId="260EA779" w14:textId="62B147D0"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441604</w:t>
            </w:r>
          </w:p>
        </w:tc>
        <w:tc>
          <w:tcPr>
            <w:tcW w:w="1445" w:type="dxa"/>
            <w:tcBorders>
              <w:top w:val="nil"/>
              <w:left w:val="nil"/>
              <w:bottom w:val="single" w:sz="8" w:space="0" w:color="auto"/>
              <w:right w:val="single" w:sz="4" w:space="0" w:color="auto"/>
            </w:tcBorders>
            <w:shd w:val="clear" w:color="auto" w:fill="auto"/>
            <w:noWrap/>
            <w:vAlign w:val="bottom"/>
          </w:tcPr>
          <w:p w14:paraId="1B3BA467" w14:textId="5E310606" w:rsidR="009A36AD" w:rsidRPr="00DC4623" w:rsidRDefault="009A36AD" w:rsidP="009A36AD">
            <w:pPr>
              <w:spacing w:after="0" w:line="240" w:lineRule="auto"/>
              <w:jc w:val="right"/>
              <w:rPr>
                <w:rFonts w:eastAsia="Times New Roman" w:cs="Arial"/>
                <w:szCs w:val="18"/>
              </w:rPr>
            </w:pPr>
            <w:r>
              <w:rPr>
                <w:rFonts w:ascii="Calibri" w:hAnsi="Calibri"/>
                <w:color w:val="000000"/>
                <w:sz w:val="22"/>
              </w:rPr>
              <w:t>7994769</w:t>
            </w:r>
          </w:p>
        </w:tc>
        <w:tc>
          <w:tcPr>
            <w:tcW w:w="1362" w:type="dxa"/>
            <w:tcBorders>
              <w:top w:val="nil"/>
              <w:left w:val="nil"/>
              <w:bottom w:val="single" w:sz="8" w:space="0" w:color="auto"/>
              <w:right w:val="single" w:sz="4" w:space="0" w:color="auto"/>
            </w:tcBorders>
            <w:shd w:val="clear" w:color="auto" w:fill="auto"/>
            <w:noWrap/>
            <w:vAlign w:val="bottom"/>
          </w:tcPr>
          <w:p w14:paraId="5A1EB5EB" w14:textId="1AB71923" w:rsidR="009A36AD" w:rsidRPr="00DC4623" w:rsidRDefault="009A36AD" w:rsidP="009A36AD">
            <w:pPr>
              <w:spacing w:after="0" w:line="240" w:lineRule="auto"/>
              <w:jc w:val="right"/>
              <w:rPr>
                <w:rFonts w:eastAsia="Times New Roman" w:cs="Arial"/>
                <w:szCs w:val="18"/>
              </w:rPr>
            </w:pPr>
            <w:r>
              <w:rPr>
                <w:rFonts w:ascii="Calibri" w:hAnsi="Calibri"/>
                <w:color w:val="000000"/>
                <w:sz w:val="22"/>
              </w:rPr>
              <w:t>477292</w:t>
            </w:r>
          </w:p>
        </w:tc>
        <w:tc>
          <w:tcPr>
            <w:tcW w:w="1445" w:type="dxa"/>
            <w:tcBorders>
              <w:top w:val="nil"/>
              <w:left w:val="nil"/>
              <w:bottom w:val="single" w:sz="8" w:space="0" w:color="auto"/>
              <w:right w:val="single" w:sz="4" w:space="0" w:color="auto"/>
            </w:tcBorders>
            <w:shd w:val="clear" w:color="auto" w:fill="auto"/>
            <w:noWrap/>
            <w:vAlign w:val="bottom"/>
          </w:tcPr>
          <w:p w14:paraId="6735E28B" w14:textId="691B9034" w:rsidR="009A36AD" w:rsidRPr="00DC4623" w:rsidRDefault="009A36AD" w:rsidP="009A36AD">
            <w:pPr>
              <w:spacing w:after="0" w:line="240" w:lineRule="auto"/>
              <w:jc w:val="right"/>
              <w:rPr>
                <w:rFonts w:eastAsia="Times New Roman" w:cs="Arial"/>
                <w:szCs w:val="18"/>
              </w:rPr>
            </w:pPr>
            <w:r>
              <w:rPr>
                <w:rFonts w:ascii="Calibri" w:hAnsi="Calibri"/>
                <w:color w:val="000000"/>
                <w:sz w:val="22"/>
              </w:rPr>
              <w:t>8009947</w:t>
            </w:r>
          </w:p>
        </w:tc>
        <w:tc>
          <w:tcPr>
            <w:tcW w:w="1326" w:type="dxa"/>
            <w:tcBorders>
              <w:top w:val="nil"/>
              <w:left w:val="nil"/>
              <w:bottom w:val="single" w:sz="8" w:space="0" w:color="auto"/>
              <w:right w:val="single" w:sz="8" w:space="0" w:color="auto"/>
            </w:tcBorders>
            <w:shd w:val="clear" w:color="auto" w:fill="auto"/>
            <w:noWrap/>
          </w:tcPr>
          <w:p w14:paraId="1940D719" w14:textId="5F457BB9" w:rsidR="009A36AD" w:rsidRPr="00DC4623" w:rsidRDefault="009A36AD" w:rsidP="009A36AD">
            <w:pPr>
              <w:spacing w:after="0" w:line="240" w:lineRule="auto"/>
              <w:jc w:val="center"/>
              <w:rPr>
                <w:rFonts w:eastAsia="Times New Roman" w:cs="Arial"/>
                <w:szCs w:val="18"/>
              </w:rPr>
            </w:pPr>
            <w:r w:rsidRPr="00F5441E">
              <w:t>39</w:t>
            </w:r>
          </w:p>
        </w:tc>
      </w:tr>
      <w:tr w:rsidR="009A36AD" w:rsidRPr="00765A42" w14:paraId="5C6FD33B"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7FF2D2DB"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8" w:space="0" w:color="auto"/>
              <w:right w:val="single" w:sz="4" w:space="0" w:color="auto"/>
            </w:tcBorders>
            <w:shd w:val="clear" w:color="auto" w:fill="auto"/>
            <w:noWrap/>
            <w:vAlign w:val="bottom"/>
          </w:tcPr>
          <w:p w14:paraId="21900D3A"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LGD-16-06</w:t>
            </w:r>
          </w:p>
        </w:tc>
        <w:tc>
          <w:tcPr>
            <w:tcW w:w="1362" w:type="dxa"/>
            <w:tcBorders>
              <w:top w:val="nil"/>
              <w:left w:val="nil"/>
              <w:bottom w:val="single" w:sz="8" w:space="0" w:color="auto"/>
              <w:right w:val="single" w:sz="4" w:space="0" w:color="auto"/>
            </w:tcBorders>
            <w:shd w:val="clear" w:color="auto" w:fill="auto"/>
            <w:noWrap/>
            <w:vAlign w:val="bottom"/>
          </w:tcPr>
          <w:p w14:paraId="2E5832AD" w14:textId="5483DE1E" w:rsidR="009A36AD" w:rsidRDefault="009A36AD" w:rsidP="009A36AD">
            <w:pPr>
              <w:spacing w:after="0" w:line="240" w:lineRule="auto"/>
              <w:jc w:val="right"/>
              <w:rPr>
                <w:rFonts w:eastAsia="Times New Roman" w:cs="Arial"/>
                <w:szCs w:val="18"/>
              </w:rPr>
            </w:pPr>
            <w:r>
              <w:rPr>
                <w:rFonts w:ascii="Calibri" w:hAnsi="Calibri"/>
                <w:color w:val="000000"/>
                <w:sz w:val="22"/>
              </w:rPr>
              <w:t>441935</w:t>
            </w:r>
          </w:p>
        </w:tc>
        <w:tc>
          <w:tcPr>
            <w:tcW w:w="1445" w:type="dxa"/>
            <w:tcBorders>
              <w:top w:val="nil"/>
              <w:left w:val="nil"/>
              <w:bottom w:val="single" w:sz="8" w:space="0" w:color="auto"/>
              <w:right w:val="single" w:sz="4" w:space="0" w:color="auto"/>
            </w:tcBorders>
            <w:shd w:val="clear" w:color="auto" w:fill="auto"/>
            <w:noWrap/>
            <w:vAlign w:val="bottom"/>
          </w:tcPr>
          <w:p w14:paraId="089CF111" w14:textId="5ECF897B" w:rsidR="009A36AD" w:rsidRDefault="009A36AD" w:rsidP="009A36AD">
            <w:pPr>
              <w:spacing w:after="0" w:line="240" w:lineRule="auto"/>
              <w:jc w:val="right"/>
              <w:rPr>
                <w:rFonts w:eastAsia="Times New Roman" w:cs="Arial"/>
                <w:szCs w:val="18"/>
              </w:rPr>
            </w:pPr>
            <w:r>
              <w:rPr>
                <w:rFonts w:ascii="Calibri" w:hAnsi="Calibri"/>
                <w:color w:val="000000"/>
                <w:sz w:val="22"/>
              </w:rPr>
              <w:t>7992919</w:t>
            </w:r>
          </w:p>
        </w:tc>
        <w:tc>
          <w:tcPr>
            <w:tcW w:w="1362" w:type="dxa"/>
            <w:tcBorders>
              <w:top w:val="nil"/>
              <w:left w:val="nil"/>
              <w:bottom w:val="single" w:sz="8" w:space="0" w:color="auto"/>
              <w:right w:val="single" w:sz="4" w:space="0" w:color="auto"/>
            </w:tcBorders>
            <w:shd w:val="clear" w:color="auto" w:fill="auto"/>
            <w:noWrap/>
            <w:vAlign w:val="bottom"/>
          </w:tcPr>
          <w:p w14:paraId="07D8C0F7" w14:textId="7E5070CA" w:rsidR="009A36AD" w:rsidRDefault="009A36AD" w:rsidP="009A36AD">
            <w:pPr>
              <w:spacing w:after="0" w:line="240" w:lineRule="auto"/>
              <w:jc w:val="right"/>
              <w:rPr>
                <w:rFonts w:eastAsia="Times New Roman" w:cs="Arial"/>
                <w:szCs w:val="18"/>
              </w:rPr>
            </w:pPr>
            <w:r>
              <w:rPr>
                <w:rFonts w:ascii="Calibri" w:hAnsi="Calibri"/>
                <w:color w:val="000000"/>
                <w:sz w:val="22"/>
              </w:rPr>
              <w:t>478828</w:t>
            </w:r>
          </w:p>
        </w:tc>
        <w:tc>
          <w:tcPr>
            <w:tcW w:w="1445" w:type="dxa"/>
            <w:tcBorders>
              <w:top w:val="nil"/>
              <w:left w:val="nil"/>
              <w:bottom w:val="single" w:sz="8" w:space="0" w:color="auto"/>
              <w:right w:val="single" w:sz="4" w:space="0" w:color="auto"/>
            </w:tcBorders>
            <w:shd w:val="clear" w:color="auto" w:fill="auto"/>
            <w:noWrap/>
            <w:vAlign w:val="bottom"/>
          </w:tcPr>
          <w:p w14:paraId="216F8884" w14:textId="07C2F84B" w:rsidR="009A36AD" w:rsidRDefault="009A36AD" w:rsidP="009A36AD">
            <w:pPr>
              <w:spacing w:after="0" w:line="240" w:lineRule="auto"/>
              <w:jc w:val="right"/>
              <w:rPr>
                <w:rFonts w:eastAsia="Times New Roman" w:cs="Arial"/>
                <w:szCs w:val="18"/>
              </w:rPr>
            </w:pPr>
            <w:r>
              <w:rPr>
                <w:rFonts w:ascii="Calibri" w:hAnsi="Calibri"/>
                <w:color w:val="000000"/>
                <w:sz w:val="22"/>
              </w:rPr>
              <w:t>8007649</w:t>
            </w:r>
          </w:p>
        </w:tc>
        <w:tc>
          <w:tcPr>
            <w:tcW w:w="1326" w:type="dxa"/>
            <w:tcBorders>
              <w:top w:val="nil"/>
              <w:left w:val="nil"/>
              <w:bottom w:val="single" w:sz="8" w:space="0" w:color="auto"/>
              <w:right w:val="single" w:sz="8" w:space="0" w:color="auto"/>
            </w:tcBorders>
            <w:shd w:val="clear" w:color="auto" w:fill="auto"/>
            <w:noWrap/>
          </w:tcPr>
          <w:p w14:paraId="4ED5000D" w14:textId="5CCC9A19" w:rsidR="009A36AD" w:rsidRPr="00DC4623" w:rsidRDefault="009A36AD" w:rsidP="009A36AD">
            <w:pPr>
              <w:spacing w:after="0" w:line="240" w:lineRule="auto"/>
              <w:jc w:val="center"/>
              <w:rPr>
                <w:rFonts w:eastAsia="Times New Roman" w:cs="Arial"/>
                <w:szCs w:val="18"/>
              </w:rPr>
            </w:pPr>
            <w:r w:rsidRPr="00F5441E">
              <w:t>40</w:t>
            </w:r>
          </w:p>
        </w:tc>
      </w:tr>
      <w:tr w:rsidR="009A36AD" w:rsidRPr="00765A42" w14:paraId="6B4FCEFE"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49075679"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8" w:space="0" w:color="auto"/>
              <w:right w:val="single" w:sz="4" w:space="0" w:color="auto"/>
            </w:tcBorders>
            <w:shd w:val="clear" w:color="auto" w:fill="auto"/>
            <w:noWrap/>
            <w:vAlign w:val="bottom"/>
          </w:tcPr>
          <w:p w14:paraId="398D4A35"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LGD-16-07</w:t>
            </w:r>
          </w:p>
        </w:tc>
        <w:tc>
          <w:tcPr>
            <w:tcW w:w="1362" w:type="dxa"/>
            <w:tcBorders>
              <w:top w:val="nil"/>
              <w:left w:val="nil"/>
              <w:bottom w:val="single" w:sz="8" w:space="0" w:color="auto"/>
              <w:right w:val="single" w:sz="4" w:space="0" w:color="auto"/>
            </w:tcBorders>
            <w:shd w:val="clear" w:color="auto" w:fill="auto"/>
            <w:noWrap/>
            <w:vAlign w:val="bottom"/>
          </w:tcPr>
          <w:p w14:paraId="7C649C75" w14:textId="10544224" w:rsidR="009A36AD" w:rsidRDefault="009A36AD" w:rsidP="009A36AD">
            <w:pPr>
              <w:spacing w:after="0" w:line="240" w:lineRule="auto"/>
              <w:jc w:val="right"/>
              <w:rPr>
                <w:rFonts w:eastAsia="Times New Roman" w:cs="Arial"/>
                <w:szCs w:val="18"/>
              </w:rPr>
            </w:pPr>
            <w:r>
              <w:rPr>
                <w:rFonts w:ascii="Calibri" w:hAnsi="Calibri"/>
                <w:color w:val="000000"/>
                <w:sz w:val="22"/>
              </w:rPr>
              <w:t>442944</w:t>
            </w:r>
          </w:p>
        </w:tc>
        <w:tc>
          <w:tcPr>
            <w:tcW w:w="1445" w:type="dxa"/>
            <w:tcBorders>
              <w:top w:val="nil"/>
              <w:left w:val="nil"/>
              <w:bottom w:val="single" w:sz="8" w:space="0" w:color="auto"/>
              <w:right w:val="single" w:sz="4" w:space="0" w:color="auto"/>
            </w:tcBorders>
            <w:shd w:val="clear" w:color="auto" w:fill="auto"/>
            <w:noWrap/>
            <w:vAlign w:val="bottom"/>
          </w:tcPr>
          <w:p w14:paraId="3AD3201A" w14:textId="68F7F749" w:rsidR="009A36AD" w:rsidRDefault="009A36AD" w:rsidP="009A36AD">
            <w:pPr>
              <w:spacing w:after="0" w:line="240" w:lineRule="auto"/>
              <w:jc w:val="right"/>
              <w:rPr>
                <w:rFonts w:eastAsia="Times New Roman" w:cs="Arial"/>
                <w:szCs w:val="18"/>
              </w:rPr>
            </w:pPr>
            <w:r>
              <w:rPr>
                <w:rFonts w:ascii="Calibri" w:hAnsi="Calibri"/>
                <w:color w:val="000000"/>
                <w:sz w:val="22"/>
              </w:rPr>
              <w:t>7991207</w:t>
            </w:r>
          </w:p>
        </w:tc>
        <w:tc>
          <w:tcPr>
            <w:tcW w:w="1362" w:type="dxa"/>
            <w:tcBorders>
              <w:top w:val="nil"/>
              <w:left w:val="nil"/>
              <w:bottom w:val="single" w:sz="8" w:space="0" w:color="auto"/>
              <w:right w:val="single" w:sz="4" w:space="0" w:color="auto"/>
            </w:tcBorders>
            <w:shd w:val="clear" w:color="auto" w:fill="auto"/>
            <w:noWrap/>
            <w:vAlign w:val="bottom"/>
          </w:tcPr>
          <w:p w14:paraId="508358FD" w14:textId="42730D50" w:rsidR="009A36AD" w:rsidRDefault="009A36AD" w:rsidP="009A36AD">
            <w:pPr>
              <w:spacing w:after="0" w:line="240" w:lineRule="auto"/>
              <w:jc w:val="right"/>
              <w:rPr>
                <w:rFonts w:eastAsia="Times New Roman" w:cs="Arial"/>
                <w:szCs w:val="18"/>
              </w:rPr>
            </w:pPr>
            <w:r>
              <w:rPr>
                <w:rFonts w:ascii="Calibri" w:hAnsi="Calibri"/>
                <w:color w:val="000000"/>
                <w:sz w:val="22"/>
              </w:rPr>
              <w:t>480090</w:t>
            </w:r>
          </w:p>
        </w:tc>
        <w:tc>
          <w:tcPr>
            <w:tcW w:w="1445" w:type="dxa"/>
            <w:tcBorders>
              <w:top w:val="nil"/>
              <w:left w:val="nil"/>
              <w:bottom w:val="single" w:sz="8" w:space="0" w:color="auto"/>
              <w:right w:val="single" w:sz="4" w:space="0" w:color="auto"/>
            </w:tcBorders>
            <w:shd w:val="clear" w:color="auto" w:fill="auto"/>
            <w:noWrap/>
            <w:vAlign w:val="bottom"/>
          </w:tcPr>
          <w:p w14:paraId="59F9D00E" w14:textId="755446A7" w:rsidR="009A36AD" w:rsidRDefault="009A36AD" w:rsidP="009A36AD">
            <w:pPr>
              <w:spacing w:after="0" w:line="240" w:lineRule="auto"/>
              <w:jc w:val="right"/>
              <w:rPr>
                <w:rFonts w:eastAsia="Times New Roman" w:cs="Arial"/>
                <w:szCs w:val="18"/>
              </w:rPr>
            </w:pPr>
            <w:r>
              <w:rPr>
                <w:rFonts w:ascii="Calibri" w:hAnsi="Calibri"/>
                <w:color w:val="000000"/>
                <w:sz w:val="22"/>
              </w:rPr>
              <w:t>8005122</w:t>
            </w:r>
          </w:p>
        </w:tc>
        <w:tc>
          <w:tcPr>
            <w:tcW w:w="1326" w:type="dxa"/>
            <w:tcBorders>
              <w:top w:val="nil"/>
              <w:left w:val="nil"/>
              <w:bottom w:val="single" w:sz="8" w:space="0" w:color="auto"/>
              <w:right w:val="single" w:sz="8" w:space="0" w:color="auto"/>
            </w:tcBorders>
            <w:shd w:val="clear" w:color="auto" w:fill="auto"/>
            <w:noWrap/>
          </w:tcPr>
          <w:p w14:paraId="5FAF835F" w14:textId="3B2EE297" w:rsidR="009A36AD" w:rsidRPr="00DC4623" w:rsidRDefault="009A36AD" w:rsidP="009A36AD">
            <w:pPr>
              <w:spacing w:after="0" w:line="240" w:lineRule="auto"/>
              <w:jc w:val="center"/>
              <w:rPr>
                <w:rFonts w:eastAsia="Times New Roman" w:cs="Arial"/>
                <w:szCs w:val="18"/>
              </w:rPr>
            </w:pPr>
            <w:r w:rsidRPr="00F5441E">
              <w:t>40</w:t>
            </w:r>
          </w:p>
        </w:tc>
      </w:tr>
      <w:tr w:rsidR="009A36AD" w:rsidRPr="00765A42" w14:paraId="54BF9FAF"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6FC4CD4C"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8" w:space="0" w:color="auto"/>
              <w:right w:val="single" w:sz="4" w:space="0" w:color="auto"/>
            </w:tcBorders>
            <w:shd w:val="clear" w:color="auto" w:fill="auto"/>
            <w:noWrap/>
            <w:vAlign w:val="bottom"/>
          </w:tcPr>
          <w:p w14:paraId="6C04D385"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LGD-16-08</w:t>
            </w:r>
          </w:p>
        </w:tc>
        <w:tc>
          <w:tcPr>
            <w:tcW w:w="1362" w:type="dxa"/>
            <w:tcBorders>
              <w:top w:val="nil"/>
              <w:left w:val="nil"/>
              <w:bottom w:val="single" w:sz="8" w:space="0" w:color="auto"/>
              <w:right w:val="single" w:sz="4" w:space="0" w:color="auto"/>
            </w:tcBorders>
            <w:shd w:val="clear" w:color="auto" w:fill="auto"/>
            <w:noWrap/>
            <w:vAlign w:val="bottom"/>
          </w:tcPr>
          <w:p w14:paraId="10337959" w14:textId="2C7F2EFC" w:rsidR="009A36AD" w:rsidRDefault="009A36AD" w:rsidP="009A36AD">
            <w:pPr>
              <w:spacing w:after="0" w:line="240" w:lineRule="auto"/>
              <w:jc w:val="right"/>
              <w:rPr>
                <w:rFonts w:eastAsia="Times New Roman" w:cs="Arial"/>
                <w:szCs w:val="18"/>
              </w:rPr>
            </w:pPr>
            <w:r>
              <w:rPr>
                <w:rFonts w:ascii="Calibri" w:hAnsi="Calibri"/>
                <w:color w:val="000000"/>
                <w:sz w:val="22"/>
              </w:rPr>
              <w:t>443700</w:t>
            </w:r>
          </w:p>
        </w:tc>
        <w:tc>
          <w:tcPr>
            <w:tcW w:w="1445" w:type="dxa"/>
            <w:tcBorders>
              <w:top w:val="nil"/>
              <w:left w:val="nil"/>
              <w:bottom w:val="single" w:sz="8" w:space="0" w:color="auto"/>
              <w:right w:val="single" w:sz="4" w:space="0" w:color="auto"/>
            </w:tcBorders>
            <w:shd w:val="clear" w:color="auto" w:fill="auto"/>
            <w:noWrap/>
            <w:vAlign w:val="bottom"/>
          </w:tcPr>
          <w:p w14:paraId="21C311B1" w14:textId="2689AF8B" w:rsidR="009A36AD" w:rsidRDefault="009A36AD" w:rsidP="009A36AD">
            <w:pPr>
              <w:spacing w:after="0" w:line="240" w:lineRule="auto"/>
              <w:jc w:val="right"/>
              <w:rPr>
                <w:rFonts w:eastAsia="Times New Roman" w:cs="Arial"/>
                <w:szCs w:val="18"/>
              </w:rPr>
            </w:pPr>
            <w:r>
              <w:rPr>
                <w:rFonts w:ascii="Calibri" w:hAnsi="Calibri"/>
                <w:color w:val="000000"/>
                <w:sz w:val="22"/>
              </w:rPr>
              <w:t>7989228</w:t>
            </w:r>
          </w:p>
        </w:tc>
        <w:tc>
          <w:tcPr>
            <w:tcW w:w="1362" w:type="dxa"/>
            <w:tcBorders>
              <w:top w:val="nil"/>
              <w:left w:val="nil"/>
              <w:bottom w:val="single" w:sz="8" w:space="0" w:color="auto"/>
              <w:right w:val="single" w:sz="4" w:space="0" w:color="auto"/>
            </w:tcBorders>
            <w:shd w:val="clear" w:color="auto" w:fill="auto"/>
            <w:noWrap/>
            <w:vAlign w:val="bottom"/>
          </w:tcPr>
          <w:p w14:paraId="538A7C48" w14:textId="6DF9031D" w:rsidR="009A36AD" w:rsidRDefault="009A36AD" w:rsidP="009A36AD">
            <w:pPr>
              <w:spacing w:after="0" w:line="240" w:lineRule="auto"/>
              <w:jc w:val="right"/>
              <w:rPr>
                <w:rFonts w:eastAsia="Times New Roman" w:cs="Arial"/>
                <w:szCs w:val="18"/>
              </w:rPr>
            </w:pPr>
            <w:r>
              <w:rPr>
                <w:rFonts w:ascii="Calibri" w:hAnsi="Calibri"/>
                <w:color w:val="000000"/>
                <w:sz w:val="22"/>
              </w:rPr>
              <w:t>473957</w:t>
            </w:r>
          </w:p>
        </w:tc>
        <w:tc>
          <w:tcPr>
            <w:tcW w:w="1445" w:type="dxa"/>
            <w:tcBorders>
              <w:top w:val="nil"/>
              <w:left w:val="nil"/>
              <w:bottom w:val="single" w:sz="8" w:space="0" w:color="auto"/>
              <w:right w:val="single" w:sz="4" w:space="0" w:color="auto"/>
            </w:tcBorders>
            <w:shd w:val="clear" w:color="auto" w:fill="auto"/>
            <w:noWrap/>
            <w:vAlign w:val="bottom"/>
          </w:tcPr>
          <w:p w14:paraId="02CEACDA" w14:textId="6C16074F" w:rsidR="009A36AD" w:rsidRDefault="009A36AD" w:rsidP="009A36AD">
            <w:pPr>
              <w:spacing w:after="0" w:line="240" w:lineRule="auto"/>
              <w:jc w:val="right"/>
              <w:rPr>
                <w:rFonts w:eastAsia="Times New Roman" w:cs="Arial"/>
                <w:szCs w:val="18"/>
              </w:rPr>
            </w:pPr>
            <w:r>
              <w:rPr>
                <w:rFonts w:ascii="Calibri" w:hAnsi="Calibri"/>
                <w:color w:val="000000"/>
                <w:sz w:val="22"/>
              </w:rPr>
              <w:t>8000640</w:t>
            </w:r>
          </w:p>
        </w:tc>
        <w:tc>
          <w:tcPr>
            <w:tcW w:w="1326" w:type="dxa"/>
            <w:tcBorders>
              <w:top w:val="nil"/>
              <w:left w:val="nil"/>
              <w:bottom w:val="single" w:sz="8" w:space="0" w:color="auto"/>
              <w:right w:val="single" w:sz="8" w:space="0" w:color="auto"/>
            </w:tcBorders>
            <w:shd w:val="clear" w:color="auto" w:fill="auto"/>
            <w:noWrap/>
          </w:tcPr>
          <w:p w14:paraId="4DC9E0BD" w14:textId="6E65BB9C" w:rsidR="009A36AD" w:rsidRPr="00DC4623" w:rsidRDefault="009A36AD" w:rsidP="009A36AD">
            <w:pPr>
              <w:spacing w:after="0" w:line="240" w:lineRule="auto"/>
              <w:jc w:val="center"/>
              <w:rPr>
                <w:rFonts w:eastAsia="Times New Roman" w:cs="Arial"/>
                <w:szCs w:val="18"/>
              </w:rPr>
            </w:pPr>
            <w:r w:rsidRPr="00F5441E">
              <w:t>32</w:t>
            </w:r>
          </w:p>
        </w:tc>
      </w:tr>
      <w:tr w:rsidR="009A36AD" w:rsidRPr="00765A42" w14:paraId="18D8ED0B"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565DD211"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LONGITUDINAL</w:t>
            </w:r>
          </w:p>
        </w:tc>
        <w:tc>
          <w:tcPr>
            <w:tcW w:w="1309" w:type="dxa"/>
            <w:tcBorders>
              <w:top w:val="nil"/>
              <w:left w:val="nil"/>
              <w:bottom w:val="single" w:sz="8" w:space="0" w:color="auto"/>
              <w:right w:val="single" w:sz="4" w:space="0" w:color="auto"/>
            </w:tcBorders>
            <w:shd w:val="clear" w:color="auto" w:fill="auto"/>
            <w:noWrap/>
            <w:vAlign w:val="bottom"/>
          </w:tcPr>
          <w:p w14:paraId="6850B9AE"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LGD-16-09</w:t>
            </w:r>
          </w:p>
        </w:tc>
        <w:tc>
          <w:tcPr>
            <w:tcW w:w="1362" w:type="dxa"/>
            <w:tcBorders>
              <w:top w:val="nil"/>
              <w:left w:val="nil"/>
              <w:bottom w:val="single" w:sz="8" w:space="0" w:color="auto"/>
              <w:right w:val="single" w:sz="4" w:space="0" w:color="auto"/>
            </w:tcBorders>
            <w:shd w:val="clear" w:color="auto" w:fill="auto"/>
            <w:noWrap/>
            <w:vAlign w:val="bottom"/>
          </w:tcPr>
          <w:p w14:paraId="7BF02A70" w14:textId="7B86D736" w:rsidR="009A36AD" w:rsidRDefault="009A36AD" w:rsidP="009A36AD">
            <w:pPr>
              <w:spacing w:after="0" w:line="240" w:lineRule="auto"/>
              <w:jc w:val="right"/>
              <w:rPr>
                <w:rFonts w:eastAsia="Times New Roman" w:cs="Arial"/>
                <w:szCs w:val="18"/>
              </w:rPr>
            </w:pPr>
            <w:r>
              <w:rPr>
                <w:rFonts w:ascii="Calibri" w:hAnsi="Calibri"/>
                <w:color w:val="000000"/>
                <w:sz w:val="22"/>
              </w:rPr>
              <w:t>444690</w:t>
            </w:r>
          </w:p>
        </w:tc>
        <w:tc>
          <w:tcPr>
            <w:tcW w:w="1445" w:type="dxa"/>
            <w:tcBorders>
              <w:top w:val="nil"/>
              <w:left w:val="nil"/>
              <w:bottom w:val="single" w:sz="8" w:space="0" w:color="auto"/>
              <w:right w:val="single" w:sz="4" w:space="0" w:color="auto"/>
            </w:tcBorders>
            <w:shd w:val="clear" w:color="auto" w:fill="auto"/>
            <w:noWrap/>
            <w:vAlign w:val="bottom"/>
          </w:tcPr>
          <w:p w14:paraId="47990FE9" w14:textId="0627109F" w:rsidR="009A36AD" w:rsidRDefault="009A36AD" w:rsidP="009A36AD">
            <w:pPr>
              <w:spacing w:after="0" w:line="240" w:lineRule="auto"/>
              <w:jc w:val="right"/>
              <w:rPr>
                <w:rFonts w:eastAsia="Times New Roman" w:cs="Arial"/>
                <w:szCs w:val="18"/>
              </w:rPr>
            </w:pPr>
            <w:r>
              <w:rPr>
                <w:rFonts w:ascii="Calibri" w:hAnsi="Calibri"/>
                <w:color w:val="000000"/>
                <w:sz w:val="22"/>
              </w:rPr>
              <w:t>8013925</w:t>
            </w:r>
          </w:p>
        </w:tc>
        <w:tc>
          <w:tcPr>
            <w:tcW w:w="1362" w:type="dxa"/>
            <w:tcBorders>
              <w:top w:val="nil"/>
              <w:left w:val="nil"/>
              <w:bottom w:val="single" w:sz="8" w:space="0" w:color="auto"/>
              <w:right w:val="single" w:sz="4" w:space="0" w:color="auto"/>
            </w:tcBorders>
            <w:shd w:val="clear" w:color="auto" w:fill="auto"/>
            <w:noWrap/>
            <w:vAlign w:val="bottom"/>
          </w:tcPr>
          <w:p w14:paraId="560435FC" w14:textId="017B72D5" w:rsidR="009A36AD" w:rsidRDefault="009A36AD" w:rsidP="009A36AD">
            <w:pPr>
              <w:spacing w:after="0" w:line="240" w:lineRule="auto"/>
              <w:jc w:val="right"/>
              <w:rPr>
                <w:rFonts w:eastAsia="Times New Roman" w:cs="Arial"/>
                <w:szCs w:val="18"/>
              </w:rPr>
            </w:pPr>
            <w:r>
              <w:rPr>
                <w:rFonts w:ascii="Calibri" w:hAnsi="Calibri"/>
                <w:color w:val="000000"/>
                <w:sz w:val="22"/>
              </w:rPr>
              <w:t>453148</w:t>
            </w:r>
          </w:p>
        </w:tc>
        <w:tc>
          <w:tcPr>
            <w:tcW w:w="1445" w:type="dxa"/>
            <w:tcBorders>
              <w:top w:val="nil"/>
              <w:left w:val="nil"/>
              <w:bottom w:val="single" w:sz="8" w:space="0" w:color="auto"/>
              <w:right w:val="single" w:sz="4" w:space="0" w:color="auto"/>
            </w:tcBorders>
            <w:shd w:val="clear" w:color="auto" w:fill="auto"/>
            <w:noWrap/>
            <w:vAlign w:val="bottom"/>
          </w:tcPr>
          <w:p w14:paraId="7A97E44D" w14:textId="754F46D5" w:rsidR="009A36AD" w:rsidRDefault="009A36AD" w:rsidP="009A36AD">
            <w:pPr>
              <w:spacing w:after="0" w:line="240" w:lineRule="auto"/>
              <w:jc w:val="right"/>
              <w:rPr>
                <w:rFonts w:eastAsia="Times New Roman" w:cs="Arial"/>
                <w:szCs w:val="18"/>
              </w:rPr>
            </w:pPr>
            <w:r>
              <w:rPr>
                <w:rFonts w:ascii="Calibri" w:hAnsi="Calibri"/>
                <w:color w:val="000000"/>
                <w:sz w:val="22"/>
              </w:rPr>
              <w:t>7988917</w:t>
            </w:r>
          </w:p>
        </w:tc>
        <w:tc>
          <w:tcPr>
            <w:tcW w:w="1326" w:type="dxa"/>
            <w:tcBorders>
              <w:top w:val="nil"/>
              <w:left w:val="nil"/>
              <w:bottom w:val="single" w:sz="8" w:space="0" w:color="auto"/>
              <w:right w:val="single" w:sz="8" w:space="0" w:color="auto"/>
            </w:tcBorders>
            <w:shd w:val="clear" w:color="auto" w:fill="auto"/>
            <w:noWrap/>
          </w:tcPr>
          <w:p w14:paraId="301E636C" w14:textId="28247DB2" w:rsidR="009A36AD" w:rsidRPr="00DC4623" w:rsidRDefault="009A36AD" w:rsidP="009A36AD">
            <w:pPr>
              <w:spacing w:after="0" w:line="240" w:lineRule="auto"/>
              <w:jc w:val="center"/>
              <w:rPr>
                <w:rFonts w:eastAsia="Times New Roman" w:cs="Arial"/>
                <w:szCs w:val="18"/>
              </w:rPr>
            </w:pPr>
            <w:r w:rsidRPr="00F5441E">
              <w:t>26</w:t>
            </w:r>
          </w:p>
        </w:tc>
      </w:tr>
      <w:tr w:rsidR="009A36AD" w:rsidRPr="00765A42" w14:paraId="4E02D7E0"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550A8B6C"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LONGITUDINAL</w:t>
            </w:r>
          </w:p>
        </w:tc>
        <w:tc>
          <w:tcPr>
            <w:tcW w:w="1309" w:type="dxa"/>
            <w:tcBorders>
              <w:top w:val="nil"/>
              <w:left w:val="nil"/>
              <w:bottom w:val="single" w:sz="8" w:space="0" w:color="auto"/>
              <w:right w:val="single" w:sz="4" w:space="0" w:color="auto"/>
            </w:tcBorders>
            <w:shd w:val="clear" w:color="auto" w:fill="auto"/>
            <w:noWrap/>
            <w:vAlign w:val="bottom"/>
          </w:tcPr>
          <w:p w14:paraId="10939291"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LGD-16-10</w:t>
            </w:r>
          </w:p>
        </w:tc>
        <w:tc>
          <w:tcPr>
            <w:tcW w:w="1362" w:type="dxa"/>
            <w:tcBorders>
              <w:top w:val="nil"/>
              <w:left w:val="nil"/>
              <w:bottom w:val="single" w:sz="8" w:space="0" w:color="auto"/>
              <w:right w:val="single" w:sz="4" w:space="0" w:color="auto"/>
            </w:tcBorders>
            <w:shd w:val="clear" w:color="auto" w:fill="auto"/>
            <w:noWrap/>
            <w:vAlign w:val="bottom"/>
          </w:tcPr>
          <w:p w14:paraId="086A8079" w14:textId="7F2BD2ED" w:rsidR="009A36AD" w:rsidRDefault="009A36AD" w:rsidP="009A36AD">
            <w:pPr>
              <w:spacing w:after="0" w:line="240" w:lineRule="auto"/>
              <w:jc w:val="right"/>
              <w:rPr>
                <w:rFonts w:eastAsia="Times New Roman" w:cs="Arial"/>
                <w:szCs w:val="18"/>
              </w:rPr>
            </w:pPr>
            <w:r>
              <w:rPr>
                <w:rFonts w:ascii="Calibri" w:hAnsi="Calibri"/>
                <w:color w:val="000000"/>
                <w:sz w:val="22"/>
              </w:rPr>
              <w:t>457616</w:t>
            </w:r>
          </w:p>
        </w:tc>
        <w:tc>
          <w:tcPr>
            <w:tcW w:w="1445" w:type="dxa"/>
            <w:tcBorders>
              <w:top w:val="nil"/>
              <w:left w:val="nil"/>
              <w:bottom w:val="single" w:sz="8" w:space="0" w:color="auto"/>
              <w:right w:val="single" w:sz="4" w:space="0" w:color="auto"/>
            </w:tcBorders>
            <w:shd w:val="clear" w:color="auto" w:fill="auto"/>
            <w:noWrap/>
            <w:vAlign w:val="bottom"/>
          </w:tcPr>
          <w:p w14:paraId="78CF537B" w14:textId="11A267A3" w:rsidR="009A36AD" w:rsidRDefault="009A36AD" w:rsidP="009A36AD">
            <w:pPr>
              <w:spacing w:after="0" w:line="240" w:lineRule="auto"/>
              <w:jc w:val="right"/>
              <w:rPr>
                <w:rFonts w:eastAsia="Times New Roman" w:cs="Arial"/>
                <w:szCs w:val="18"/>
              </w:rPr>
            </w:pPr>
            <w:r>
              <w:rPr>
                <w:rFonts w:ascii="Calibri" w:hAnsi="Calibri"/>
                <w:color w:val="000000"/>
                <w:sz w:val="22"/>
              </w:rPr>
              <w:t>7990573</w:t>
            </w:r>
          </w:p>
        </w:tc>
        <w:tc>
          <w:tcPr>
            <w:tcW w:w="1362" w:type="dxa"/>
            <w:tcBorders>
              <w:top w:val="nil"/>
              <w:left w:val="nil"/>
              <w:bottom w:val="single" w:sz="8" w:space="0" w:color="auto"/>
              <w:right w:val="single" w:sz="4" w:space="0" w:color="auto"/>
            </w:tcBorders>
            <w:shd w:val="clear" w:color="auto" w:fill="auto"/>
            <w:noWrap/>
            <w:vAlign w:val="bottom"/>
          </w:tcPr>
          <w:p w14:paraId="44C2985C" w14:textId="10BE44D0" w:rsidR="009A36AD" w:rsidRDefault="009A36AD" w:rsidP="009A36AD">
            <w:pPr>
              <w:spacing w:after="0" w:line="240" w:lineRule="auto"/>
              <w:jc w:val="right"/>
              <w:rPr>
                <w:rFonts w:eastAsia="Times New Roman" w:cs="Arial"/>
                <w:szCs w:val="18"/>
              </w:rPr>
            </w:pPr>
            <w:r>
              <w:rPr>
                <w:rFonts w:ascii="Calibri" w:hAnsi="Calibri"/>
                <w:color w:val="000000"/>
                <w:sz w:val="22"/>
              </w:rPr>
              <w:t>449070</w:t>
            </w:r>
          </w:p>
        </w:tc>
        <w:tc>
          <w:tcPr>
            <w:tcW w:w="1445" w:type="dxa"/>
            <w:tcBorders>
              <w:top w:val="nil"/>
              <w:left w:val="nil"/>
              <w:bottom w:val="single" w:sz="8" w:space="0" w:color="auto"/>
              <w:right w:val="single" w:sz="4" w:space="0" w:color="auto"/>
            </w:tcBorders>
            <w:shd w:val="clear" w:color="auto" w:fill="auto"/>
            <w:noWrap/>
            <w:vAlign w:val="bottom"/>
          </w:tcPr>
          <w:p w14:paraId="785BD2DE" w14:textId="5975B85C" w:rsidR="009A36AD" w:rsidRDefault="009A36AD" w:rsidP="009A36AD">
            <w:pPr>
              <w:spacing w:after="0" w:line="240" w:lineRule="auto"/>
              <w:jc w:val="right"/>
              <w:rPr>
                <w:rFonts w:eastAsia="Times New Roman" w:cs="Arial"/>
                <w:szCs w:val="18"/>
              </w:rPr>
            </w:pPr>
            <w:r>
              <w:rPr>
                <w:rFonts w:ascii="Calibri" w:hAnsi="Calibri"/>
                <w:color w:val="000000"/>
                <w:sz w:val="22"/>
              </w:rPr>
              <w:t>8015642</w:t>
            </w:r>
          </w:p>
        </w:tc>
        <w:tc>
          <w:tcPr>
            <w:tcW w:w="1326" w:type="dxa"/>
            <w:tcBorders>
              <w:top w:val="nil"/>
              <w:left w:val="nil"/>
              <w:bottom w:val="single" w:sz="8" w:space="0" w:color="auto"/>
              <w:right w:val="single" w:sz="8" w:space="0" w:color="auto"/>
            </w:tcBorders>
            <w:shd w:val="clear" w:color="auto" w:fill="auto"/>
            <w:noWrap/>
          </w:tcPr>
          <w:p w14:paraId="75B5797E" w14:textId="0E8B56D3" w:rsidR="009A36AD" w:rsidRPr="00DC4623" w:rsidRDefault="009A36AD" w:rsidP="009A36AD">
            <w:pPr>
              <w:spacing w:after="0" w:line="240" w:lineRule="auto"/>
              <w:jc w:val="center"/>
              <w:rPr>
                <w:rFonts w:eastAsia="Times New Roman" w:cs="Arial"/>
                <w:szCs w:val="18"/>
              </w:rPr>
            </w:pPr>
            <w:r w:rsidRPr="00F5441E">
              <w:t>26</w:t>
            </w:r>
          </w:p>
        </w:tc>
      </w:tr>
      <w:tr w:rsidR="009A36AD" w:rsidRPr="00765A42" w14:paraId="558B5A26"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5E208503" w14:textId="77777777" w:rsidR="009A36AD" w:rsidRPr="00DC4623" w:rsidRDefault="009A36AD" w:rsidP="009A36AD">
            <w:pPr>
              <w:spacing w:after="0" w:line="240" w:lineRule="auto"/>
              <w:jc w:val="left"/>
              <w:rPr>
                <w:rFonts w:eastAsia="Times New Roman" w:cs="Arial"/>
                <w:szCs w:val="18"/>
              </w:rPr>
            </w:pPr>
            <w:r w:rsidRPr="00DC4623">
              <w:rPr>
                <w:rFonts w:eastAsia="Times New Roman" w:cs="Arial"/>
                <w:szCs w:val="18"/>
              </w:rPr>
              <w:t>LONGITUDINAL</w:t>
            </w:r>
          </w:p>
        </w:tc>
        <w:tc>
          <w:tcPr>
            <w:tcW w:w="1309" w:type="dxa"/>
            <w:tcBorders>
              <w:top w:val="nil"/>
              <w:left w:val="nil"/>
              <w:bottom w:val="single" w:sz="8" w:space="0" w:color="auto"/>
              <w:right w:val="single" w:sz="4" w:space="0" w:color="auto"/>
            </w:tcBorders>
            <w:shd w:val="clear" w:color="auto" w:fill="auto"/>
            <w:noWrap/>
            <w:vAlign w:val="bottom"/>
          </w:tcPr>
          <w:p w14:paraId="209BBFB9" w14:textId="77777777" w:rsidR="009A36AD" w:rsidRPr="00DC4623" w:rsidRDefault="009A36AD" w:rsidP="009A36AD">
            <w:pPr>
              <w:spacing w:after="0" w:line="240" w:lineRule="auto"/>
              <w:jc w:val="left"/>
              <w:rPr>
                <w:rFonts w:eastAsia="Times New Roman" w:cs="Arial"/>
                <w:szCs w:val="18"/>
              </w:rPr>
            </w:pPr>
            <w:r>
              <w:rPr>
                <w:rFonts w:eastAsia="Times New Roman" w:cs="Arial"/>
                <w:szCs w:val="18"/>
              </w:rPr>
              <w:t>LGD-16-11</w:t>
            </w:r>
          </w:p>
        </w:tc>
        <w:tc>
          <w:tcPr>
            <w:tcW w:w="1362" w:type="dxa"/>
            <w:tcBorders>
              <w:top w:val="nil"/>
              <w:left w:val="nil"/>
              <w:bottom w:val="single" w:sz="8" w:space="0" w:color="auto"/>
              <w:right w:val="single" w:sz="4" w:space="0" w:color="auto"/>
            </w:tcBorders>
            <w:shd w:val="clear" w:color="auto" w:fill="auto"/>
            <w:noWrap/>
            <w:vAlign w:val="bottom"/>
          </w:tcPr>
          <w:p w14:paraId="1216EACF" w14:textId="58DC2CC0" w:rsidR="009A36AD" w:rsidRDefault="009A36AD" w:rsidP="009A36AD">
            <w:pPr>
              <w:spacing w:after="0" w:line="240" w:lineRule="auto"/>
              <w:jc w:val="right"/>
              <w:rPr>
                <w:rFonts w:eastAsia="Times New Roman" w:cs="Arial"/>
                <w:szCs w:val="18"/>
              </w:rPr>
            </w:pPr>
            <w:r>
              <w:rPr>
                <w:rFonts w:ascii="Calibri" w:hAnsi="Calibri"/>
                <w:color w:val="000000"/>
                <w:sz w:val="22"/>
              </w:rPr>
              <w:t>452916</w:t>
            </w:r>
          </w:p>
        </w:tc>
        <w:tc>
          <w:tcPr>
            <w:tcW w:w="1445" w:type="dxa"/>
            <w:tcBorders>
              <w:top w:val="nil"/>
              <w:left w:val="nil"/>
              <w:bottom w:val="single" w:sz="8" w:space="0" w:color="auto"/>
              <w:right w:val="single" w:sz="4" w:space="0" w:color="auto"/>
            </w:tcBorders>
            <w:shd w:val="clear" w:color="auto" w:fill="auto"/>
            <w:noWrap/>
            <w:vAlign w:val="bottom"/>
          </w:tcPr>
          <w:p w14:paraId="143ACF6F" w14:textId="4B5C4B5B" w:rsidR="009A36AD" w:rsidRDefault="009A36AD" w:rsidP="009A36AD">
            <w:pPr>
              <w:spacing w:after="0" w:line="240" w:lineRule="auto"/>
              <w:jc w:val="right"/>
              <w:rPr>
                <w:rFonts w:eastAsia="Times New Roman" w:cs="Arial"/>
                <w:szCs w:val="18"/>
              </w:rPr>
            </w:pPr>
            <w:r>
              <w:rPr>
                <w:rFonts w:ascii="Calibri" w:hAnsi="Calibri"/>
                <w:color w:val="000000"/>
                <w:sz w:val="22"/>
              </w:rPr>
              <w:t>8017305</w:t>
            </w:r>
          </w:p>
        </w:tc>
        <w:tc>
          <w:tcPr>
            <w:tcW w:w="1362" w:type="dxa"/>
            <w:tcBorders>
              <w:top w:val="nil"/>
              <w:left w:val="nil"/>
              <w:bottom w:val="single" w:sz="8" w:space="0" w:color="auto"/>
              <w:right w:val="single" w:sz="4" w:space="0" w:color="auto"/>
            </w:tcBorders>
            <w:shd w:val="clear" w:color="auto" w:fill="auto"/>
            <w:noWrap/>
            <w:vAlign w:val="bottom"/>
          </w:tcPr>
          <w:p w14:paraId="2F348CB3" w14:textId="26EC6E24" w:rsidR="009A36AD" w:rsidRDefault="009A36AD" w:rsidP="009A36AD">
            <w:pPr>
              <w:spacing w:after="0" w:line="240" w:lineRule="auto"/>
              <w:jc w:val="right"/>
              <w:rPr>
                <w:rFonts w:eastAsia="Times New Roman" w:cs="Arial"/>
                <w:szCs w:val="18"/>
              </w:rPr>
            </w:pPr>
            <w:r>
              <w:rPr>
                <w:rFonts w:ascii="Calibri" w:hAnsi="Calibri"/>
                <w:color w:val="000000"/>
                <w:sz w:val="22"/>
              </w:rPr>
              <w:t>461646</w:t>
            </w:r>
          </w:p>
        </w:tc>
        <w:tc>
          <w:tcPr>
            <w:tcW w:w="1445" w:type="dxa"/>
            <w:tcBorders>
              <w:top w:val="nil"/>
              <w:left w:val="nil"/>
              <w:bottom w:val="single" w:sz="8" w:space="0" w:color="auto"/>
              <w:right w:val="single" w:sz="4" w:space="0" w:color="auto"/>
            </w:tcBorders>
            <w:shd w:val="clear" w:color="auto" w:fill="auto"/>
            <w:noWrap/>
            <w:vAlign w:val="bottom"/>
          </w:tcPr>
          <w:p w14:paraId="0E066B6C" w14:textId="529E06E8" w:rsidR="009A36AD" w:rsidRDefault="009A36AD" w:rsidP="009A36AD">
            <w:pPr>
              <w:spacing w:after="0" w:line="240" w:lineRule="auto"/>
              <w:jc w:val="right"/>
              <w:rPr>
                <w:rFonts w:eastAsia="Times New Roman" w:cs="Arial"/>
                <w:szCs w:val="18"/>
              </w:rPr>
            </w:pPr>
            <w:r>
              <w:rPr>
                <w:rFonts w:ascii="Calibri" w:hAnsi="Calibri"/>
                <w:color w:val="000000"/>
                <w:sz w:val="22"/>
              </w:rPr>
              <w:t>7991995</w:t>
            </w:r>
          </w:p>
        </w:tc>
        <w:tc>
          <w:tcPr>
            <w:tcW w:w="1326" w:type="dxa"/>
            <w:tcBorders>
              <w:top w:val="nil"/>
              <w:left w:val="nil"/>
              <w:bottom w:val="single" w:sz="8" w:space="0" w:color="auto"/>
              <w:right w:val="single" w:sz="8" w:space="0" w:color="auto"/>
            </w:tcBorders>
            <w:shd w:val="clear" w:color="auto" w:fill="auto"/>
            <w:noWrap/>
          </w:tcPr>
          <w:p w14:paraId="2753D126" w14:textId="00B24562" w:rsidR="009A36AD" w:rsidRPr="00DC4623" w:rsidRDefault="009A36AD" w:rsidP="009A36AD">
            <w:pPr>
              <w:spacing w:after="0" w:line="240" w:lineRule="auto"/>
              <w:jc w:val="center"/>
              <w:rPr>
                <w:rFonts w:eastAsia="Times New Roman" w:cs="Arial"/>
                <w:szCs w:val="18"/>
              </w:rPr>
            </w:pPr>
            <w:r w:rsidRPr="00F5441E">
              <w:t>27</w:t>
            </w:r>
          </w:p>
        </w:tc>
      </w:tr>
      <w:tr w:rsidR="009A36AD" w:rsidRPr="00765A42" w14:paraId="51B4167C" w14:textId="77777777" w:rsidTr="001063D6">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tcPr>
          <w:p w14:paraId="3CB63F71" w14:textId="67D130C4" w:rsidR="009A36AD" w:rsidRPr="00DC4623" w:rsidRDefault="009A36AD" w:rsidP="009A36AD">
            <w:pPr>
              <w:spacing w:after="0" w:line="240" w:lineRule="auto"/>
              <w:jc w:val="left"/>
              <w:rPr>
                <w:rFonts w:eastAsia="Times New Roman" w:cs="Arial"/>
                <w:szCs w:val="18"/>
              </w:rPr>
            </w:pPr>
            <w:r>
              <w:rPr>
                <w:rFonts w:eastAsia="Times New Roman" w:cs="Arial"/>
                <w:szCs w:val="18"/>
              </w:rPr>
              <w:t>L</w:t>
            </w:r>
            <w:r w:rsidRPr="00DC4623">
              <w:rPr>
                <w:rFonts w:eastAsia="Times New Roman" w:cs="Arial"/>
                <w:szCs w:val="18"/>
              </w:rPr>
              <w:t>ONGITUDINAL</w:t>
            </w:r>
          </w:p>
        </w:tc>
        <w:tc>
          <w:tcPr>
            <w:tcW w:w="1309" w:type="dxa"/>
            <w:tcBorders>
              <w:top w:val="nil"/>
              <w:left w:val="nil"/>
              <w:bottom w:val="single" w:sz="8" w:space="0" w:color="auto"/>
              <w:right w:val="single" w:sz="4" w:space="0" w:color="auto"/>
            </w:tcBorders>
            <w:shd w:val="clear" w:color="auto" w:fill="auto"/>
            <w:noWrap/>
            <w:vAlign w:val="bottom"/>
          </w:tcPr>
          <w:p w14:paraId="36AC99FC" w14:textId="1A3EE428" w:rsidR="009A36AD" w:rsidRDefault="009A36AD" w:rsidP="009A36AD">
            <w:pPr>
              <w:spacing w:after="0" w:line="240" w:lineRule="auto"/>
              <w:jc w:val="left"/>
              <w:rPr>
                <w:rFonts w:eastAsia="Times New Roman" w:cs="Arial"/>
                <w:szCs w:val="18"/>
              </w:rPr>
            </w:pPr>
            <w:r>
              <w:rPr>
                <w:rFonts w:eastAsia="Times New Roman" w:cs="Arial"/>
                <w:szCs w:val="18"/>
              </w:rPr>
              <w:t>LGD-16-12</w:t>
            </w:r>
          </w:p>
        </w:tc>
        <w:tc>
          <w:tcPr>
            <w:tcW w:w="1362" w:type="dxa"/>
            <w:tcBorders>
              <w:top w:val="nil"/>
              <w:left w:val="nil"/>
              <w:bottom w:val="single" w:sz="8" w:space="0" w:color="auto"/>
              <w:right w:val="single" w:sz="4" w:space="0" w:color="auto"/>
            </w:tcBorders>
            <w:shd w:val="clear" w:color="auto" w:fill="auto"/>
            <w:noWrap/>
            <w:vAlign w:val="bottom"/>
          </w:tcPr>
          <w:p w14:paraId="169C1A69" w14:textId="137BDE42" w:rsidR="009A36AD" w:rsidRDefault="009A36AD" w:rsidP="009A36AD">
            <w:pPr>
              <w:spacing w:after="0" w:line="240" w:lineRule="auto"/>
              <w:jc w:val="right"/>
              <w:rPr>
                <w:rFonts w:eastAsia="Times New Roman" w:cs="Arial"/>
                <w:szCs w:val="18"/>
              </w:rPr>
            </w:pPr>
            <w:r>
              <w:rPr>
                <w:rFonts w:ascii="Calibri" w:hAnsi="Calibri"/>
                <w:color w:val="000000"/>
                <w:sz w:val="22"/>
              </w:rPr>
              <w:t>456984</w:t>
            </w:r>
          </w:p>
        </w:tc>
        <w:tc>
          <w:tcPr>
            <w:tcW w:w="1445" w:type="dxa"/>
            <w:tcBorders>
              <w:top w:val="nil"/>
              <w:left w:val="nil"/>
              <w:bottom w:val="single" w:sz="8" w:space="0" w:color="auto"/>
              <w:right w:val="single" w:sz="4" w:space="0" w:color="auto"/>
            </w:tcBorders>
            <w:shd w:val="clear" w:color="auto" w:fill="auto"/>
            <w:noWrap/>
            <w:vAlign w:val="bottom"/>
          </w:tcPr>
          <w:p w14:paraId="7DADFB04" w14:textId="120A33A4" w:rsidR="009A36AD" w:rsidRDefault="009A36AD" w:rsidP="009A36AD">
            <w:pPr>
              <w:spacing w:after="0" w:line="240" w:lineRule="auto"/>
              <w:jc w:val="right"/>
              <w:rPr>
                <w:rFonts w:eastAsia="Times New Roman" w:cs="Arial"/>
                <w:szCs w:val="18"/>
              </w:rPr>
            </w:pPr>
            <w:r>
              <w:rPr>
                <w:rFonts w:ascii="Calibri" w:hAnsi="Calibri"/>
                <w:color w:val="000000"/>
                <w:sz w:val="22"/>
              </w:rPr>
              <w:t>8018859</w:t>
            </w:r>
          </w:p>
        </w:tc>
        <w:tc>
          <w:tcPr>
            <w:tcW w:w="1362" w:type="dxa"/>
            <w:tcBorders>
              <w:top w:val="nil"/>
              <w:left w:val="nil"/>
              <w:bottom w:val="single" w:sz="8" w:space="0" w:color="auto"/>
              <w:right w:val="single" w:sz="4" w:space="0" w:color="auto"/>
            </w:tcBorders>
            <w:shd w:val="clear" w:color="auto" w:fill="auto"/>
            <w:noWrap/>
            <w:vAlign w:val="bottom"/>
          </w:tcPr>
          <w:p w14:paraId="1683D698" w14:textId="2C6BCDC1" w:rsidR="009A36AD" w:rsidRDefault="009A36AD" w:rsidP="009A36AD">
            <w:pPr>
              <w:spacing w:after="0" w:line="240" w:lineRule="auto"/>
              <w:jc w:val="right"/>
              <w:rPr>
                <w:rFonts w:eastAsia="Times New Roman" w:cs="Arial"/>
                <w:szCs w:val="18"/>
              </w:rPr>
            </w:pPr>
            <w:r>
              <w:rPr>
                <w:rFonts w:ascii="Calibri" w:hAnsi="Calibri"/>
                <w:color w:val="000000"/>
                <w:sz w:val="22"/>
              </w:rPr>
              <w:t>466211</w:t>
            </w:r>
          </w:p>
        </w:tc>
        <w:tc>
          <w:tcPr>
            <w:tcW w:w="1445" w:type="dxa"/>
            <w:tcBorders>
              <w:top w:val="nil"/>
              <w:left w:val="nil"/>
              <w:bottom w:val="single" w:sz="8" w:space="0" w:color="auto"/>
              <w:right w:val="single" w:sz="4" w:space="0" w:color="auto"/>
            </w:tcBorders>
            <w:shd w:val="clear" w:color="auto" w:fill="auto"/>
            <w:noWrap/>
            <w:vAlign w:val="bottom"/>
          </w:tcPr>
          <w:p w14:paraId="5ACC4EB9" w14:textId="3EC14147" w:rsidR="009A36AD" w:rsidRDefault="009A36AD" w:rsidP="009A36AD">
            <w:pPr>
              <w:spacing w:after="0" w:line="240" w:lineRule="auto"/>
              <w:jc w:val="right"/>
              <w:rPr>
                <w:rFonts w:eastAsia="Times New Roman" w:cs="Arial"/>
                <w:szCs w:val="18"/>
              </w:rPr>
            </w:pPr>
            <w:r>
              <w:rPr>
                <w:rFonts w:ascii="Calibri" w:hAnsi="Calibri"/>
                <w:color w:val="000000"/>
                <w:sz w:val="22"/>
              </w:rPr>
              <w:t>7993596</w:t>
            </w:r>
          </w:p>
        </w:tc>
        <w:tc>
          <w:tcPr>
            <w:tcW w:w="1326" w:type="dxa"/>
            <w:tcBorders>
              <w:top w:val="nil"/>
              <w:left w:val="nil"/>
              <w:bottom w:val="single" w:sz="8" w:space="0" w:color="auto"/>
              <w:right w:val="single" w:sz="8" w:space="0" w:color="auto"/>
            </w:tcBorders>
            <w:shd w:val="clear" w:color="auto" w:fill="auto"/>
            <w:noWrap/>
          </w:tcPr>
          <w:p w14:paraId="6AF4F050" w14:textId="521C68C3" w:rsidR="009A36AD" w:rsidRDefault="009A36AD" w:rsidP="009A36AD">
            <w:pPr>
              <w:spacing w:after="0" w:line="240" w:lineRule="auto"/>
              <w:jc w:val="center"/>
              <w:rPr>
                <w:rFonts w:eastAsia="Times New Roman" w:cs="Arial"/>
                <w:szCs w:val="18"/>
              </w:rPr>
            </w:pPr>
            <w:r w:rsidRPr="00F5441E">
              <w:t>27</w:t>
            </w:r>
          </w:p>
        </w:tc>
      </w:tr>
      <w:tr w:rsidR="00D951B1" w:rsidRPr="00765A42" w14:paraId="65D2FC4B" w14:textId="77777777" w:rsidTr="009A36AD">
        <w:trPr>
          <w:trHeight w:val="298"/>
        </w:trPr>
        <w:tc>
          <w:tcPr>
            <w:tcW w:w="8770" w:type="dxa"/>
            <w:gridSpan w:val="6"/>
            <w:tcBorders>
              <w:top w:val="single" w:sz="8" w:space="0" w:color="auto"/>
              <w:left w:val="single" w:sz="8" w:space="0" w:color="auto"/>
              <w:bottom w:val="single" w:sz="8" w:space="0" w:color="auto"/>
              <w:right w:val="single" w:sz="4" w:space="0" w:color="auto"/>
            </w:tcBorders>
            <w:shd w:val="clear" w:color="000000" w:fill="FFFF00"/>
            <w:vAlign w:val="center"/>
            <w:hideMark/>
          </w:tcPr>
          <w:p w14:paraId="5E0E383F" w14:textId="77777777" w:rsidR="00D951B1" w:rsidRPr="00DC4623" w:rsidRDefault="00D951B1" w:rsidP="00D951B1">
            <w:pPr>
              <w:spacing w:after="0" w:line="240" w:lineRule="auto"/>
              <w:jc w:val="center"/>
              <w:rPr>
                <w:rFonts w:eastAsia="Times New Roman" w:cs="Arial"/>
                <w:b/>
                <w:bCs/>
                <w:szCs w:val="18"/>
              </w:rPr>
            </w:pPr>
            <w:r w:rsidRPr="00DC4623">
              <w:rPr>
                <w:rFonts w:eastAsia="Times New Roman" w:cs="Arial"/>
                <w:b/>
                <w:bCs/>
                <w:szCs w:val="18"/>
              </w:rPr>
              <w:t>LONGITUD TOTAL</w:t>
            </w:r>
          </w:p>
        </w:tc>
        <w:tc>
          <w:tcPr>
            <w:tcW w:w="1326" w:type="dxa"/>
            <w:tcBorders>
              <w:top w:val="nil"/>
              <w:left w:val="nil"/>
              <w:bottom w:val="single" w:sz="8" w:space="0" w:color="auto"/>
              <w:right w:val="single" w:sz="8" w:space="0" w:color="auto"/>
            </w:tcBorders>
            <w:shd w:val="clear" w:color="000000" w:fill="FFFF00"/>
            <w:noWrap/>
            <w:vAlign w:val="center"/>
            <w:hideMark/>
          </w:tcPr>
          <w:p w14:paraId="6290BDEC" w14:textId="77777777" w:rsidR="00D951B1" w:rsidRPr="00DC4623" w:rsidRDefault="00D951B1" w:rsidP="00D951B1">
            <w:pPr>
              <w:keepNext/>
              <w:spacing w:after="0" w:line="240" w:lineRule="auto"/>
              <w:jc w:val="right"/>
              <w:rPr>
                <w:rFonts w:eastAsia="Times New Roman" w:cs="Arial"/>
                <w:b/>
                <w:bCs/>
                <w:szCs w:val="18"/>
              </w:rPr>
            </w:pPr>
            <w:r>
              <w:rPr>
                <w:rFonts w:eastAsia="Times New Roman" w:cs="Arial"/>
                <w:b/>
                <w:bCs/>
                <w:szCs w:val="18"/>
              </w:rPr>
              <w:t>395</w:t>
            </w:r>
            <w:r w:rsidRPr="00DC4623">
              <w:rPr>
                <w:rFonts w:eastAsia="Times New Roman" w:cs="Arial"/>
                <w:b/>
                <w:bCs/>
                <w:szCs w:val="18"/>
              </w:rPr>
              <w:t>,00</w:t>
            </w:r>
          </w:p>
        </w:tc>
      </w:tr>
    </w:tbl>
    <w:p w14:paraId="1B603A5E" w14:textId="28F11242" w:rsidR="00634494" w:rsidRDefault="00634494" w:rsidP="00634494">
      <w:pPr>
        <w:pStyle w:val="Descripcin"/>
      </w:pPr>
      <w:r w:rsidRPr="00C1734C">
        <w:t>Líneas sísmica</w:t>
      </w:r>
      <w:r>
        <w:t>s</w:t>
      </w:r>
      <w:r w:rsidRPr="00C1734C">
        <w:t xml:space="preserve"> 2D </w:t>
      </w:r>
      <w:r w:rsidR="007148AB">
        <w:t>La Guardia</w:t>
      </w:r>
      <w:r>
        <w:t xml:space="preserve"> </w:t>
      </w:r>
    </w:p>
    <w:p w14:paraId="25AC6F9B" w14:textId="77777777" w:rsidR="00634494" w:rsidRPr="006F7651" w:rsidRDefault="00634494" w:rsidP="00634494">
      <w:pPr>
        <w:pStyle w:val="Ttulo3"/>
        <w:numPr>
          <w:ilvl w:val="1"/>
          <w:numId w:val="10"/>
        </w:numPr>
        <w:spacing w:after="240"/>
        <w:ind w:left="709"/>
        <w:rPr>
          <w:szCs w:val="20"/>
        </w:rPr>
      </w:pPr>
      <w:bookmarkStart w:id="4" w:name="_Toc462395356"/>
      <w:bookmarkStart w:id="5" w:name="_Toc463535973"/>
      <w:r w:rsidRPr="006F7651">
        <w:t>FUENTE DE ENERGÍA.</w:t>
      </w:r>
      <w:bookmarkEnd w:id="4"/>
      <w:bookmarkEnd w:id="5"/>
    </w:p>
    <w:p w14:paraId="63424D85" w14:textId="77777777" w:rsidR="00634494" w:rsidRPr="004267E4" w:rsidRDefault="00634494" w:rsidP="00634494">
      <w:pPr>
        <w:pStyle w:val="apendice"/>
        <w:jc w:val="both"/>
        <w:rPr>
          <w:rFonts w:ascii="Bookman Old Style" w:hAnsi="Bookman Old Style" w:cs="Arial"/>
          <w:b w:val="0"/>
          <w:bCs/>
          <w:sz w:val="20"/>
          <w:szCs w:val="20"/>
        </w:rPr>
      </w:pPr>
      <w:r w:rsidRPr="00C6728E">
        <w:rPr>
          <w:rFonts w:ascii="Bookman Old Style" w:hAnsi="Bookman Old Style" w:cs="Arial"/>
          <w:b w:val="0"/>
          <w:sz w:val="20"/>
          <w:szCs w:val="20"/>
        </w:rPr>
        <w:t xml:space="preserve">Se usara fuente de energía </w:t>
      </w:r>
      <w:r w:rsidRPr="00C6728E">
        <w:rPr>
          <w:rFonts w:ascii="Bookman Old Style" w:hAnsi="Bookman Old Style"/>
          <w:b w:val="0"/>
          <w:sz w:val="20"/>
          <w:szCs w:val="20"/>
        </w:rPr>
        <w:t>impulsiva (explosivo sísmico).</w:t>
      </w:r>
      <w:r w:rsidRPr="006F7651">
        <w:rPr>
          <w:rFonts w:ascii="Bookman Old Style" w:hAnsi="Bookman Old Style"/>
          <w:sz w:val="20"/>
          <w:szCs w:val="20"/>
        </w:rPr>
        <w:t xml:space="preserve"> </w:t>
      </w:r>
      <w:r w:rsidRPr="006F7651">
        <w:rPr>
          <w:rFonts w:ascii="Bookman Old Style" w:hAnsi="Bookman Old Style" w:cs="Arial"/>
          <w:b w:val="0"/>
          <w:bCs/>
          <w:sz w:val="20"/>
          <w:szCs w:val="20"/>
        </w:rPr>
        <w:t xml:space="preserve">Explosivo </w:t>
      </w:r>
      <w:r>
        <w:rPr>
          <w:rFonts w:ascii="Bookman Old Style" w:hAnsi="Bookman Old Style" w:cs="Arial"/>
          <w:b w:val="0"/>
          <w:bCs/>
          <w:sz w:val="20"/>
          <w:szCs w:val="20"/>
        </w:rPr>
        <w:t>t</w:t>
      </w:r>
      <w:r w:rsidRPr="006F7651">
        <w:rPr>
          <w:rFonts w:ascii="Bookman Old Style" w:hAnsi="Bookman Old Style" w:cs="Arial"/>
          <w:b w:val="0"/>
          <w:bCs/>
          <w:sz w:val="20"/>
          <w:szCs w:val="20"/>
        </w:rPr>
        <w:t xml:space="preserve">ipo </w:t>
      </w:r>
      <w:r>
        <w:rPr>
          <w:rFonts w:ascii="Bookman Old Style" w:hAnsi="Bookman Old Style" w:cs="Arial"/>
          <w:b w:val="0"/>
          <w:bCs/>
          <w:sz w:val="20"/>
          <w:szCs w:val="20"/>
        </w:rPr>
        <w:t>d</w:t>
      </w:r>
      <w:r w:rsidRPr="006F7651">
        <w:rPr>
          <w:rFonts w:ascii="Bookman Old Style" w:hAnsi="Bookman Old Style" w:cs="Arial"/>
          <w:b w:val="0"/>
          <w:bCs/>
          <w:sz w:val="20"/>
          <w:szCs w:val="20"/>
        </w:rPr>
        <w:t>egra</w:t>
      </w:r>
      <w:r>
        <w:rPr>
          <w:rFonts w:ascii="Bookman Old Style" w:hAnsi="Bookman Old Style" w:cs="Arial"/>
          <w:b w:val="0"/>
          <w:bCs/>
          <w:sz w:val="20"/>
          <w:szCs w:val="20"/>
        </w:rPr>
        <w:t>dable (pentolita y de</w:t>
      </w:r>
      <w:r w:rsidRPr="006F7651">
        <w:rPr>
          <w:rFonts w:ascii="Bookman Old Style" w:hAnsi="Bookman Old Style" w:cs="Arial"/>
          <w:b w:val="0"/>
          <w:bCs/>
          <w:sz w:val="20"/>
          <w:szCs w:val="20"/>
        </w:rPr>
        <w:t xml:space="preserve">tonadores </w:t>
      </w:r>
      <w:r>
        <w:rPr>
          <w:rFonts w:ascii="Bookman Old Style" w:hAnsi="Bookman Old Style" w:cs="Arial"/>
          <w:b w:val="0"/>
          <w:bCs/>
          <w:sz w:val="20"/>
          <w:szCs w:val="20"/>
        </w:rPr>
        <w:t>e</w:t>
      </w:r>
      <w:r w:rsidRPr="006F7651">
        <w:rPr>
          <w:rFonts w:ascii="Bookman Old Style" w:hAnsi="Bookman Old Style" w:cs="Arial"/>
          <w:b w:val="0"/>
          <w:bCs/>
          <w:sz w:val="20"/>
          <w:szCs w:val="20"/>
        </w:rPr>
        <w:t>lectrónicos</w:t>
      </w:r>
      <w:r>
        <w:rPr>
          <w:rFonts w:ascii="Bookman Old Style" w:hAnsi="Bookman Old Style" w:cs="Arial"/>
          <w:b w:val="0"/>
          <w:bCs/>
          <w:sz w:val="20"/>
          <w:szCs w:val="20"/>
        </w:rPr>
        <w:t>. La cantidad de la carga por punto fuente o tiro se definirá con los resultados de las pruebas.</w:t>
      </w:r>
    </w:p>
    <w:p w14:paraId="01A4DAB6" w14:textId="77777777" w:rsidR="00634494" w:rsidRPr="006F7651" w:rsidRDefault="00634494" w:rsidP="00634494">
      <w:pPr>
        <w:autoSpaceDE w:val="0"/>
        <w:autoSpaceDN w:val="0"/>
        <w:adjustRightInd w:val="0"/>
        <w:rPr>
          <w:rFonts w:cs="Verdana"/>
          <w:color w:val="000000"/>
          <w:szCs w:val="20"/>
        </w:rPr>
      </w:pPr>
      <w:r w:rsidRPr="006F7651">
        <w:rPr>
          <w:rFonts w:cs="Verdana"/>
          <w:color w:val="000000"/>
          <w:szCs w:val="20"/>
        </w:rPr>
        <w:t xml:space="preserve">La distancia entre puntos de tiro y estaciones será de: </w:t>
      </w:r>
    </w:p>
    <w:p w14:paraId="2C67211B" w14:textId="46A572D6" w:rsidR="00634494" w:rsidRPr="006F7651" w:rsidRDefault="00634494" w:rsidP="00634494">
      <w:pPr>
        <w:pStyle w:val="Prrafodelista"/>
        <w:numPr>
          <w:ilvl w:val="0"/>
          <w:numId w:val="85"/>
        </w:numPr>
        <w:autoSpaceDE w:val="0"/>
        <w:autoSpaceDN w:val="0"/>
        <w:adjustRightInd w:val="0"/>
        <w:rPr>
          <w:rFonts w:ascii="Bookman Old Style" w:hAnsi="Bookman Old Style"/>
          <w:sz w:val="20"/>
          <w:szCs w:val="20"/>
          <w:lang w:val="es-BO"/>
        </w:rPr>
      </w:pPr>
      <w:r w:rsidRPr="006F7651">
        <w:rPr>
          <w:rFonts w:ascii="Bookman Old Style" w:hAnsi="Bookman Old Style"/>
          <w:sz w:val="20"/>
          <w:szCs w:val="20"/>
          <w:lang w:val="es-BO"/>
        </w:rPr>
        <w:t xml:space="preserve">Distancia entre </w:t>
      </w:r>
      <w:r>
        <w:rPr>
          <w:rFonts w:ascii="Bookman Old Style" w:hAnsi="Bookman Old Style"/>
          <w:sz w:val="20"/>
          <w:szCs w:val="20"/>
          <w:lang w:val="es-BO"/>
        </w:rPr>
        <w:t>p</w:t>
      </w:r>
      <w:r w:rsidRPr="006F7651">
        <w:rPr>
          <w:rFonts w:ascii="Bookman Old Style" w:hAnsi="Bookman Old Style"/>
          <w:sz w:val="20"/>
          <w:szCs w:val="20"/>
          <w:lang w:val="es-BO"/>
        </w:rPr>
        <w:t xml:space="preserve">untos de </w:t>
      </w:r>
      <w:r>
        <w:rPr>
          <w:rFonts w:ascii="Bookman Old Style" w:hAnsi="Bookman Old Style"/>
          <w:sz w:val="20"/>
          <w:szCs w:val="20"/>
          <w:lang w:val="es-BO"/>
        </w:rPr>
        <w:t>t</w:t>
      </w:r>
      <w:r w:rsidRPr="006F7651">
        <w:rPr>
          <w:rFonts w:ascii="Bookman Old Style" w:hAnsi="Bookman Old Style"/>
          <w:sz w:val="20"/>
          <w:szCs w:val="20"/>
          <w:lang w:val="es-BO"/>
        </w:rPr>
        <w:t xml:space="preserve">iro (PT) </w:t>
      </w:r>
      <w:r w:rsidR="00D951B1">
        <w:rPr>
          <w:rFonts w:ascii="Bookman Old Style" w:hAnsi="Bookman Old Style"/>
          <w:sz w:val="20"/>
          <w:szCs w:val="20"/>
          <w:lang w:val="es-BO"/>
        </w:rPr>
        <w:t>40</w:t>
      </w:r>
      <w:r w:rsidRPr="006F7651">
        <w:rPr>
          <w:rFonts w:ascii="Bookman Old Style" w:hAnsi="Bookman Old Style"/>
          <w:sz w:val="20"/>
          <w:szCs w:val="20"/>
          <w:lang w:val="es-BO"/>
        </w:rPr>
        <w:t xml:space="preserve"> metros.</w:t>
      </w:r>
    </w:p>
    <w:p w14:paraId="0B6DCA00" w14:textId="18B1E404" w:rsidR="00634494" w:rsidRPr="006F7651" w:rsidRDefault="00634494" w:rsidP="00634494">
      <w:pPr>
        <w:pStyle w:val="apendice"/>
        <w:numPr>
          <w:ilvl w:val="0"/>
          <w:numId w:val="85"/>
        </w:numPr>
        <w:jc w:val="both"/>
        <w:rPr>
          <w:rFonts w:ascii="Bookman Old Style" w:eastAsiaTheme="minorEastAsia" w:hAnsi="Bookman Old Style" w:cstheme="minorBidi"/>
          <w:b w:val="0"/>
          <w:sz w:val="20"/>
          <w:szCs w:val="20"/>
          <w:lang w:eastAsia="zh-CN"/>
        </w:rPr>
      </w:pPr>
      <w:r w:rsidRPr="006F7651">
        <w:rPr>
          <w:rFonts w:ascii="Bookman Old Style" w:eastAsiaTheme="minorEastAsia" w:hAnsi="Bookman Old Style" w:cstheme="minorBidi"/>
          <w:b w:val="0"/>
          <w:sz w:val="20"/>
          <w:szCs w:val="20"/>
          <w:lang w:eastAsia="zh-CN"/>
        </w:rPr>
        <w:t>Distancia entre estaciones receptora</w:t>
      </w:r>
      <w:r>
        <w:rPr>
          <w:rFonts w:ascii="Bookman Old Style" w:eastAsiaTheme="minorEastAsia" w:hAnsi="Bookman Old Style" w:cstheme="minorBidi"/>
          <w:b w:val="0"/>
          <w:sz w:val="20"/>
          <w:szCs w:val="20"/>
          <w:lang w:eastAsia="zh-CN"/>
        </w:rPr>
        <w:t>s</w:t>
      </w:r>
      <w:r w:rsidRPr="006F7651">
        <w:rPr>
          <w:rFonts w:ascii="Bookman Old Style" w:eastAsiaTheme="minorEastAsia" w:hAnsi="Bookman Old Style" w:cstheme="minorBidi"/>
          <w:b w:val="0"/>
          <w:sz w:val="20"/>
          <w:szCs w:val="20"/>
          <w:lang w:eastAsia="zh-CN"/>
        </w:rPr>
        <w:t xml:space="preserve"> </w:t>
      </w:r>
      <w:r w:rsidR="00D951B1">
        <w:rPr>
          <w:rFonts w:ascii="Bookman Old Style" w:eastAsiaTheme="minorEastAsia" w:hAnsi="Bookman Old Style" w:cstheme="minorBidi"/>
          <w:b w:val="0"/>
          <w:sz w:val="20"/>
          <w:szCs w:val="20"/>
          <w:lang w:eastAsia="zh-CN"/>
        </w:rPr>
        <w:t>20</w:t>
      </w:r>
      <w:r w:rsidRPr="006F7651">
        <w:rPr>
          <w:rFonts w:ascii="Bookman Old Style" w:eastAsiaTheme="minorEastAsia" w:hAnsi="Bookman Old Style" w:cstheme="minorBidi"/>
          <w:b w:val="0"/>
          <w:sz w:val="20"/>
          <w:szCs w:val="20"/>
          <w:lang w:eastAsia="zh-CN"/>
        </w:rPr>
        <w:t xml:space="preserve"> metros.</w:t>
      </w:r>
    </w:p>
    <w:p w14:paraId="0DEB2208" w14:textId="77777777" w:rsidR="00634494" w:rsidRPr="006F7651" w:rsidRDefault="00634494" w:rsidP="00634494">
      <w:pPr>
        <w:pStyle w:val="Ttulo3"/>
        <w:numPr>
          <w:ilvl w:val="1"/>
          <w:numId w:val="10"/>
        </w:numPr>
        <w:ind w:left="709"/>
      </w:pPr>
      <w:bookmarkStart w:id="6" w:name="_Toc462395357"/>
      <w:bookmarkStart w:id="7" w:name="_Toc463535974"/>
      <w:r w:rsidRPr="006F7651">
        <w:t>PARÁMETROS DE PERFORACIÓN.</w:t>
      </w:r>
      <w:bookmarkEnd w:id="6"/>
      <w:bookmarkEnd w:id="7"/>
    </w:p>
    <w:p w14:paraId="10853555" w14:textId="1C86F643" w:rsidR="00634494" w:rsidRPr="006F7651" w:rsidRDefault="00634494" w:rsidP="00634494">
      <w:pPr>
        <w:pStyle w:val="apendice"/>
        <w:spacing w:before="240"/>
        <w:jc w:val="both"/>
        <w:rPr>
          <w:rFonts w:ascii="Bookman Old Style" w:eastAsiaTheme="minorEastAsia" w:hAnsi="Bookman Old Style"/>
          <w:b w:val="0"/>
          <w:lang w:eastAsia="zh-CN"/>
        </w:rPr>
      </w:pPr>
      <w:r w:rsidRPr="006F7651">
        <w:rPr>
          <w:rFonts w:ascii="Bookman Old Style" w:eastAsiaTheme="minorEastAsia" w:hAnsi="Bookman Old Style" w:cs="Verdana"/>
          <w:b w:val="0"/>
          <w:sz w:val="20"/>
          <w:szCs w:val="20"/>
          <w:lang w:eastAsia="zh-CN"/>
        </w:rPr>
        <w:t xml:space="preserve">Los parámetros de perforación serán definidos por los resultados de las pruebas de carga y profundidad </w:t>
      </w:r>
      <w:r w:rsidRPr="004267E4">
        <w:rPr>
          <w:rFonts w:ascii="Bookman Old Style" w:eastAsiaTheme="minorEastAsia" w:hAnsi="Bookman Old Style" w:cs="Verdana"/>
          <w:b w:val="0"/>
          <w:sz w:val="20"/>
          <w:szCs w:val="20"/>
          <w:lang w:eastAsia="zh-CN"/>
        </w:rPr>
        <w:t xml:space="preserve">a realizar </w:t>
      </w:r>
      <w:r w:rsidRPr="006F7651">
        <w:rPr>
          <w:rFonts w:ascii="Bookman Old Style" w:eastAsiaTheme="minorEastAsia" w:hAnsi="Bookman Old Style" w:cs="Verdana"/>
          <w:b w:val="0"/>
          <w:sz w:val="20"/>
          <w:szCs w:val="20"/>
          <w:lang w:eastAsia="zh-CN"/>
        </w:rPr>
        <w:t xml:space="preserve">en campo; las cuales comprenden profundidades desde </w:t>
      </w:r>
      <w:r>
        <w:rPr>
          <w:rFonts w:ascii="Bookman Old Style" w:eastAsiaTheme="minorEastAsia" w:hAnsi="Bookman Old Style" w:cs="Verdana"/>
          <w:b w:val="0"/>
          <w:sz w:val="20"/>
          <w:szCs w:val="20"/>
          <w:lang w:eastAsia="zh-CN"/>
        </w:rPr>
        <w:t>9 a 18 metros con una carga entre 8</w:t>
      </w:r>
      <w:r w:rsidRPr="006F7651">
        <w:rPr>
          <w:rFonts w:ascii="Bookman Old Style" w:eastAsiaTheme="minorEastAsia" w:hAnsi="Bookman Old Style" w:cs="Verdana"/>
          <w:b w:val="0"/>
          <w:sz w:val="20"/>
          <w:szCs w:val="20"/>
          <w:lang w:eastAsia="zh-CN"/>
        </w:rPr>
        <w:t xml:space="preserve"> y </w:t>
      </w:r>
      <w:r>
        <w:rPr>
          <w:rFonts w:ascii="Bookman Old Style" w:eastAsiaTheme="minorEastAsia" w:hAnsi="Bookman Old Style" w:cs="Verdana"/>
          <w:b w:val="0"/>
          <w:sz w:val="20"/>
          <w:szCs w:val="20"/>
          <w:lang w:eastAsia="zh-CN"/>
        </w:rPr>
        <w:t>15</w:t>
      </w:r>
      <w:r w:rsidRPr="006F7651">
        <w:rPr>
          <w:rFonts w:ascii="Bookman Old Style" w:eastAsiaTheme="minorEastAsia" w:hAnsi="Bookman Old Style" w:cs="Verdana"/>
          <w:b w:val="0"/>
          <w:sz w:val="20"/>
          <w:szCs w:val="20"/>
          <w:lang w:eastAsia="zh-CN"/>
        </w:rPr>
        <w:t xml:space="preserve"> kilogramos de explosivo para arreglo unitario y de 3 a </w:t>
      </w:r>
      <w:r w:rsidR="00843EAB">
        <w:rPr>
          <w:rFonts w:ascii="Bookman Old Style" w:eastAsiaTheme="minorEastAsia" w:hAnsi="Bookman Old Style" w:cs="Verdana"/>
          <w:b w:val="0"/>
          <w:sz w:val="20"/>
          <w:szCs w:val="20"/>
          <w:lang w:eastAsia="zh-CN"/>
        </w:rPr>
        <w:t>6</w:t>
      </w:r>
      <w:r w:rsidRPr="006F7651">
        <w:rPr>
          <w:rFonts w:ascii="Bookman Old Style" w:eastAsiaTheme="minorEastAsia" w:hAnsi="Bookman Old Style" w:cs="Verdana"/>
          <w:b w:val="0"/>
          <w:sz w:val="20"/>
          <w:szCs w:val="20"/>
          <w:lang w:eastAsia="zh-CN"/>
        </w:rPr>
        <w:t xml:space="preserve"> m de profundidad con carga de </w:t>
      </w:r>
      <w:r w:rsidR="00843EAB">
        <w:rPr>
          <w:rFonts w:ascii="Bookman Old Style" w:eastAsiaTheme="minorEastAsia" w:hAnsi="Bookman Old Style" w:cs="Verdana"/>
          <w:b w:val="0"/>
          <w:sz w:val="20"/>
          <w:szCs w:val="20"/>
          <w:lang w:eastAsia="zh-CN"/>
        </w:rPr>
        <w:t>9 a 15</w:t>
      </w:r>
      <w:r w:rsidRPr="006F7651">
        <w:rPr>
          <w:rFonts w:ascii="Bookman Old Style" w:eastAsiaTheme="minorEastAsia" w:hAnsi="Bookman Old Style" w:cs="Verdana"/>
          <w:b w:val="0"/>
          <w:sz w:val="20"/>
          <w:szCs w:val="20"/>
          <w:lang w:eastAsia="zh-CN"/>
        </w:rPr>
        <w:t xml:space="preserve"> Kg </w:t>
      </w:r>
      <w:r>
        <w:rPr>
          <w:rFonts w:ascii="Bookman Old Style" w:eastAsiaTheme="minorEastAsia" w:hAnsi="Bookman Old Style" w:cs="Verdana"/>
          <w:b w:val="0"/>
          <w:sz w:val="20"/>
          <w:szCs w:val="20"/>
          <w:lang w:eastAsia="zh-CN"/>
        </w:rPr>
        <w:t xml:space="preserve">por PT </w:t>
      </w:r>
      <w:r w:rsidRPr="006F7651">
        <w:rPr>
          <w:rFonts w:ascii="Bookman Old Style" w:eastAsiaTheme="minorEastAsia" w:hAnsi="Bookman Old Style" w:cs="Verdana"/>
          <w:b w:val="0"/>
          <w:sz w:val="20"/>
          <w:szCs w:val="20"/>
          <w:lang w:eastAsia="zh-CN"/>
        </w:rPr>
        <w:t>para arreglo múltiple.</w:t>
      </w:r>
      <w:r w:rsidRPr="006F7651">
        <w:rPr>
          <w:rFonts w:ascii="Bookman Old Style" w:eastAsiaTheme="minorEastAsia" w:hAnsi="Bookman Old Style"/>
          <w:b w:val="0"/>
          <w:lang w:eastAsia="zh-CN"/>
        </w:rPr>
        <w:t xml:space="preserve">                               </w:t>
      </w:r>
    </w:p>
    <w:p w14:paraId="6B89283E" w14:textId="77777777" w:rsidR="00634494" w:rsidRDefault="00634494" w:rsidP="00634494">
      <w:pPr>
        <w:rPr>
          <w:lang w:eastAsia="es-BO"/>
        </w:rPr>
      </w:pPr>
    </w:p>
    <w:p w14:paraId="0D8530AE" w14:textId="77777777" w:rsidR="00251F3D" w:rsidRDefault="00251F3D" w:rsidP="00634494">
      <w:pPr>
        <w:rPr>
          <w:lang w:eastAsia="es-BO"/>
        </w:rPr>
      </w:pPr>
    </w:p>
    <w:tbl>
      <w:tblPr>
        <w:tblW w:w="9568" w:type="dxa"/>
        <w:jc w:val="center"/>
        <w:tblLayout w:type="fixed"/>
        <w:tblCellMar>
          <w:left w:w="0" w:type="dxa"/>
          <w:right w:w="0" w:type="dxa"/>
        </w:tblCellMar>
        <w:tblLook w:val="0600" w:firstRow="0" w:lastRow="0" w:firstColumn="0" w:lastColumn="0" w:noHBand="1" w:noVBand="1"/>
      </w:tblPr>
      <w:tblGrid>
        <w:gridCol w:w="1912"/>
        <w:gridCol w:w="1268"/>
        <w:gridCol w:w="1276"/>
        <w:gridCol w:w="1276"/>
        <w:gridCol w:w="1346"/>
        <w:gridCol w:w="1276"/>
        <w:gridCol w:w="1214"/>
      </w:tblGrid>
      <w:tr w:rsidR="00354A43" w:rsidRPr="005D7EAD" w14:paraId="6AC1BA3E" w14:textId="77777777" w:rsidTr="001063D6">
        <w:trPr>
          <w:trHeight w:val="309"/>
          <w:jc w:val="center"/>
        </w:trPr>
        <w:tc>
          <w:tcPr>
            <w:tcW w:w="9568" w:type="dxa"/>
            <w:gridSpan w:val="7"/>
            <w:tcBorders>
              <w:top w:val="single" w:sz="8" w:space="0" w:color="000000"/>
              <w:left w:val="single" w:sz="8" w:space="0" w:color="000000"/>
              <w:bottom w:val="single" w:sz="8" w:space="0" w:color="000000"/>
              <w:right w:val="single" w:sz="8" w:space="0" w:color="000000"/>
            </w:tcBorders>
            <w:shd w:val="clear" w:color="auto" w:fill="BDD6EE" w:themeFill="accent1" w:themeFillTint="66"/>
          </w:tcPr>
          <w:p w14:paraId="62978B23" w14:textId="0C1DD88B" w:rsidR="00354A43" w:rsidRPr="005D7EAD" w:rsidRDefault="00354A43" w:rsidP="00354A43">
            <w:pPr>
              <w:jc w:val="center"/>
              <w:rPr>
                <w:rFonts w:cs="Arial"/>
                <w:szCs w:val="18"/>
              </w:rPr>
            </w:pPr>
            <w:r w:rsidRPr="005D7EAD">
              <w:rPr>
                <w:rFonts w:cs="Arial"/>
                <w:b/>
                <w:bCs/>
                <w:szCs w:val="18"/>
                <w:lang w:val="es-ES"/>
              </w:rPr>
              <w:lastRenderedPageBreak/>
              <w:t>OPCIONES DE FUENTE DE ENERGÍA DE POZOS UNITARIOS</w:t>
            </w:r>
          </w:p>
        </w:tc>
      </w:tr>
      <w:tr w:rsidR="00354A43" w:rsidRPr="005D7EAD" w14:paraId="1FF02D74" w14:textId="77777777" w:rsidTr="00354A43">
        <w:trPr>
          <w:trHeight w:val="383"/>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12D862" w14:textId="77777777" w:rsidR="00354A43" w:rsidRPr="005D7EAD" w:rsidRDefault="00354A43" w:rsidP="008D6BF4">
            <w:pPr>
              <w:rPr>
                <w:rFonts w:cs="Arial"/>
                <w:szCs w:val="18"/>
              </w:rPr>
            </w:pPr>
            <w:r w:rsidRPr="005D7EAD">
              <w:rPr>
                <w:rFonts w:cs="Arial"/>
                <w:b/>
                <w:bCs/>
                <w:szCs w:val="18"/>
                <w:lang w:val="es-ES"/>
              </w:rPr>
              <w:t>Profundidad total (Metros)</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03E4BE" w14:textId="77777777" w:rsidR="00354A43" w:rsidRPr="005D7EAD" w:rsidRDefault="00354A43" w:rsidP="008D6BF4">
            <w:pPr>
              <w:rPr>
                <w:rFonts w:cs="Arial"/>
                <w:szCs w:val="18"/>
              </w:rPr>
            </w:pPr>
            <w:r w:rsidRPr="005D7EAD">
              <w:rPr>
                <w:rFonts w:cs="Arial"/>
                <w:b/>
                <w:bCs/>
                <w:szCs w:val="18"/>
                <w:lang w:val="es-ES"/>
              </w:rPr>
              <w:t>Número de pozos</w:t>
            </w:r>
          </w:p>
        </w:tc>
        <w:tc>
          <w:tcPr>
            <w:tcW w:w="1276" w:type="dxa"/>
            <w:tcBorders>
              <w:top w:val="single" w:sz="8" w:space="0" w:color="000000"/>
              <w:left w:val="single" w:sz="8" w:space="0" w:color="000000"/>
              <w:bottom w:val="single" w:sz="8" w:space="0" w:color="000000"/>
              <w:right w:val="single" w:sz="8" w:space="0" w:color="000000"/>
            </w:tcBorders>
            <w:vAlign w:val="center"/>
          </w:tcPr>
          <w:p w14:paraId="66AB2DE9" w14:textId="3F0D9066" w:rsidR="00354A43" w:rsidRPr="005D7EAD" w:rsidRDefault="00354A43" w:rsidP="00354A43">
            <w:pPr>
              <w:jc w:val="center"/>
              <w:rPr>
                <w:rFonts w:cs="Arial"/>
                <w:b/>
                <w:bCs/>
                <w:szCs w:val="18"/>
                <w:lang w:val="es-ES"/>
              </w:rPr>
            </w:pPr>
            <w:r>
              <w:rPr>
                <w:rFonts w:cs="Arial"/>
                <w:b/>
                <w:bCs/>
                <w:szCs w:val="18"/>
                <w:lang w:val="es-ES"/>
              </w:rPr>
              <w:t>Carga Kg.</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6B2F41" w14:textId="2775A0EB" w:rsidR="00354A43" w:rsidRPr="005D7EAD" w:rsidRDefault="00354A43" w:rsidP="00354A43">
            <w:pPr>
              <w:jc w:val="center"/>
              <w:rPr>
                <w:rFonts w:cs="Arial"/>
                <w:szCs w:val="18"/>
              </w:rPr>
            </w:pPr>
            <w:r w:rsidRPr="005D7EAD">
              <w:rPr>
                <w:rFonts w:cs="Arial"/>
                <w:b/>
                <w:bCs/>
                <w:szCs w:val="18"/>
                <w:lang w:val="es-ES"/>
              </w:rPr>
              <w:t>Carga Kg.</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00AF79" w14:textId="77777777" w:rsidR="00354A43" w:rsidRPr="005D7EAD" w:rsidRDefault="00354A43" w:rsidP="008D6BF4">
            <w:pPr>
              <w:rPr>
                <w:rFonts w:cs="Arial"/>
                <w:szCs w:val="18"/>
              </w:rPr>
            </w:pPr>
            <w:r w:rsidRPr="005D7EAD">
              <w:rPr>
                <w:rFonts w:cs="Arial"/>
                <w:b/>
                <w:bCs/>
                <w:szCs w:val="18"/>
                <w:lang w:val="es-ES"/>
              </w:rPr>
              <w:t>Carga Kg.</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588D25" w14:textId="77777777" w:rsidR="00354A43" w:rsidRPr="005D7EAD" w:rsidRDefault="00354A43" w:rsidP="008D6BF4">
            <w:pPr>
              <w:rPr>
                <w:rFonts w:cs="Arial"/>
                <w:szCs w:val="18"/>
              </w:rPr>
            </w:pPr>
            <w:r w:rsidRPr="005D7EAD">
              <w:rPr>
                <w:rFonts w:cs="Arial"/>
                <w:b/>
                <w:bCs/>
                <w:szCs w:val="18"/>
                <w:lang w:val="es-ES"/>
              </w:rPr>
              <w:t>Carga Kg.</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2BBCA0" w14:textId="77777777" w:rsidR="00354A43" w:rsidRPr="005D7EAD" w:rsidRDefault="00354A43" w:rsidP="008D6BF4">
            <w:pPr>
              <w:rPr>
                <w:rFonts w:cs="Arial"/>
                <w:szCs w:val="18"/>
              </w:rPr>
            </w:pPr>
            <w:r w:rsidRPr="005D7EAD">
              <w:rPr>
                <w:rFonts w:cs="Arial"/>
                <w:b/>
                <w:bCs/>
                <w:szCs w:val="18"/>
                <w:lang w:val="es-ES"/>
              </w:rPr>
              <w:t>Carga Kg.</w:t>
            </w:r>
          </w:p>
        </w:tc>
      </w:tr>
      <w:tr w:rsidR="00354A43" w:rsidRPr="005D7EAD" w14:paraId="64059BD3" w14:textId="77777777" w:rsidTr="00354A43">
        <w:trPr>
          <w:trHeight w:val="238"/>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0C811F" w14:textId="77777777" w:rsidR="00354A43" w:rsidRPr="005D7EAD" w:rsidRDefault="00354A43" w:rsidP="008D6BF4">
            <w:pPr>
              <w:rPr>
                <w:rFonts w:cs="Arial"/>
                <w:szCs w:val="18"/>
              </w:rPr>
            </w:pPr>
            <w:r w:rsidRPr="005D7EAD">
              <w:rPr>
                <w:rFonts w:cs="Arial"/>
                <w:szCs w:val="18"/>
                <w:lang w:val="es-ES"/>
              </w:rPr>
              <w:t>18</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C27520" w14:textId="77777777" w:rsidR="00354A43" w:rsidRPr="005D7EAD" w:rsidRDefault="00354A43" w:rsidP="008D6BF4">
            <w:pPr>
              <w:rPr>
                <w:rFonts w:cs="Arial"/>
                <w:szCs w:val="18"/>
              </w:rPr>
            </w:pPr>
            <w:r w:rsidRPr="005D7EAD">
              <w:rPr>
                <w:rFonts w:cs="Arial"/>
                <w:szCs w:val="18"/>
                <w:lang w:val="es-ES"/>
              </w:rPr>
              <w:t>1</w:t>
            </w:r>
          </w:p>
        </w:tc>
        <w:tc>
          <w:tcPr>
            <w:tcW w:w="1276" w:type="dxa"/>
            <w:tcBorders>
              <w:top w:val="single" w:sz="8" w:space="0" w:color="000000"/>
              <w:left w:val="single" w:sz="8" w:space="0" w:color="000000"/>
              <w:bottom w:val="single" w:sz="8" w:space="0" w:color="000000"/>
              <w:right w:val="single" w:sz="8" w:space="0" w:color="000000"/>
            </w:tcBorders>
          </w:tcPr>
          <w:p w14:paraId="26C2DB16" w14:textId="06695EBE" w:rsidR="00354A43" w:rsidRPr="005D7EAD" w:rsidRDefault="00354A43" w:rsidP="008D6BF4">
            <w:pPr>
              <w:rPr>
                <w:rFonts w:cs="Arial"/>
                <w:szCs w:val="18"/>
                <w:lang w:val="es-ES"/>
              </w:rPr>
            </w:pPr>
            <w:r>
              <w:rPr>
                <w:rFonts w:cs="Arial"/>
                <w:szCs w:val="18"/>
                <w:lang w:val="es-ES"/>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1437EC" w14:textId="500D3BFB" w:rsidR="00354A43" w:rsidRPr="005D7EAD" w:rsidRDefault="00354A43" w:rsidP="008D6BF4">
            <w:pPr>
              <w:rPr>
                <w:rFonts w:cs="Arial"/>
                <w:szCs w:val="18"/>
              </w:rPr>
            </w:pPr>
            <w:r w:rsidRPr="005D7EAD">
              <w:rPr>
                <w:rFonts w:cs="Arial"/>
                <w:szCs w:val="18"/>
                <w:lang w:val="es-ES"/>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B236C6" w14:textId="77777777" w:rsidR="00354A43" w:rsidRPr="005D7EAD" w:rsidRDefault="00354A43" w:rsidP="008D6BF4">
            <w:pPr>
              <w:rPr>
                <w:rFonts w:cs="Arial"/>
                <w:szCs w:val="18"/>
              </w:rPr>
            </w:pPr>
            <w:r w:rsidRPr="005D7EAD">
              <w:rPr>
                <w:rFonts w:cs="Arial"/>
                <w:szCs w:val="18"/>
                <w:lang w:val="es-ES"/>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EBFBD6" w14:textId="77777777" w:rsidR="00354A43" w:rsidRPr="005D7EAD" w:rsidRDefault="00354A43" w:rsidP="008D6BF4">
            <w:pPr>
              <w:rPr>
                <w:rFonts w:cs="Arial"/>
                <w:szCs w:val="18"/>
              </w:rPr>
            </w:pPr>
            <w:r w:rsidRPr="005D7EAD">
              <w:rPr>
                <w:rFonts w:cs="Arial"/>
                <w:szCs w:val="18"/>
                <w:lang w:val="es-ES"/>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28F32B" w14:textId="77777777" w:rsidR="00354A43" w:rsidRPr="005D7EAD" w:rsidRDefault="00354A43" w:rsidP="008D6BF4">
            <w:pPr>
              <w:rPr>
                <w:rFonts w:cs="Arial"/>
                <w:szCs w:val="18"/>
              </w:rPr>
            </w:pPr>
            <w:r w:rsidRPr="005D7EAD">
              <w:rPr>
                <w:rFonts w:cs="Arial"/>
                <w:szCs w:val="18"/>
                <w:lang w:val="es-ES"/>
              </w:rPr>
              <w:t>15</w:t>
            </w:r>
          </w:p>
        </w:tc>
      </w:tr>
      <w:tr w:rsidR="00354A43" w:rsidRPr="005D7EAD" w14:paraId="1066F1A5" w14:textId="77777777" w:rsidTr="00354A43">
        <w:trPr>
          <w:trHeight w:val="251"/>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37DA60" w14:textId="77777777" w:rsidR="00354A43" w:rsidRPr="005D7EAD" w:rsidRDefault="00354A43" w:rsidP="008D6BF4">
            <w:pPr>
              <w:rPr>
                <w:rFonts w:cs="Arial"/>
                <w:szCs w:val="18"/>
              </w:rPr>
            </w:pPr>
            <w:r w:rsidRPr="005D7EAD">
              <w:rPr>
                <w:rFonts w:cs="Arial"/>
                <w:szCs w:val="18"/>
                <w:lang w:val="es-ES"/>
              </w:rPr>
              <w:t>15</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C15DDA" w14:textId="77777777" w:rsidR="00354A43" w:rsidRPr="005D7EAD" w:rsidRDefault="00354A43" w:rsidP="008D6BF4">
            <w:pPr>
              <w:rPr>
                <w:rFonts w:cs="Arial"/>
                <w:szCs w:val="18"/>
              </w:rPr>
            </w:pPr>
            <w:r w:rsidRPr="005D7EAD">
              <w:rPr>
                <w:rFonts w:cs="Arial"/>
                <w:szCs w:val="18"/>
                <w:lang w:val="es-ES"/>
              </w:rPr>
              <w:t>1</w:t>
            </w:r>
          </w:p>
        </w:tc>
        <w:tc>
          <w:tcPr>
            <w:tcW w:w="1276" w:type="dxa"/>
            <w:tcBorders>
              <w:top w:val="single" w:sz="8" w:space="0" w:color="000000"/>
              <w:left w:val="single" w:sz="8" w:space="0" w:color="000000"/>
              <w:bottom w:val="single" w:sz="8" w:space="0" w:color="000000"/>
              <w:right w:val="single" w:sz="8" w:space="0" w:color="000000"/>
            </w:tcBorders>
          </w:tcPr>
          <w:p w14:paraId="00FF318D" w14:textId="13644FA8" w:rsidR="00354A43" w:rsidRPr="005D7EAD" w:rsidRDefault="00354A43" w:rsidP="008D6BF4">
            <w:pPr>
              <w:rPr>
                <w:rFonts w:cs="Arial"/>
                <w:szCs w:val="18"/>
                <w:lang w:val="es-ES"/>
              </w:rPr>
            </w:pPr>
            <w:r>
              <w:rPr>
                <w:rFonts w:cs="Arial"/>
                <w:szCs w:val="18"/>
                <w:lang w:val="es-ES"/>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3A7141" w14:textId="1C5B98BC" w:rsidR="00354A43" w:rsidRPr="005D7EAD" w:rsidRDefault="00354A43" w:rsidP="008D6BF4">
            <w:pPr>
              <w:rPr>
                <w:rFonts w:cs="Arial"/>
                <w:szCs w:val="18"/>
              </w:rPr>
            </w:pPr>
            <w:r w:rsidRPr="005D7EAD">
              <w:rPr>
                <w:rFonts w:cs="Arial"/>
                <w:szCs w:val="18"/>
                <w:lang w:val="es-ES"/>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178428" w14:textId="77777777" w:rsidR="00354A43" w:rsidRPr="005D7EAD" w:rsidRDefault="00354A43" w:rsidP="008D6BF4">
            <w:pPr>
              <w:rPr>
                <w:rFonts w:cs="Arial"/>
                <w:szCs w:val="18"/>
              </w:rPr>
            </w:pPr>
            <w:r w:rsidRPr="005D7EAD">
              <w:rPr>
                <w:rFonts w:cs="Arial"/>
                <w:szCs w:val="18"/>
                <w:lang w:val="es-ES"/>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35DF8D" w14:textId="77777777" w:rsidR="00354A43" w:rsidRPr="005D7EAD" w:rsidRDefault="00354A43" w:rsidP="008D6BF4">
            <w:pPr>
              <w:rPr>
                <w:rFonts w:cs="Arial"/>
                <w:szCs w:val="18"/>
              </w:rPr>
            </w:pPr>
            <w:r w:rsidRPr="005D7EAD">
              <w:rPr>
                <w:rFonts w:cs="Arial"/>
                <w:szCs w:val="18"/>
                <w:lang w:val="es-ES"/>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CE1777" w14:textId="77777777" w:rsidR="00354A43" w:rsidRPr="005D7EAD" w:rsidRDefault="00354A43" w:rsidP="008D6BF4">
            <w:pPr>
              <w:rPr>
                <w:rFonts w:cs="Arial"/>
                <w:szCs w:val="18"/>
              </w:rPr>
            </w:pPr>
            <w:r w:rsidRPr="005D7EAD">
              <w:rPr>
                <w:rFonts w:cs="Arial"/>
                <w:szCs w:val="18"/>
                <w:lang w:val="es-ES"/>
              </w:rPr>
              <w:t>15</w:t>
            </w:r>
          </w:p>
        </w:tc>
      </w:tr>
      <w:tr w:rsidR="00354A43" w:rsidRPr="005D7EAD" w14:paraId="53895A06" w14:textId="77777777" w:rsidTr="00354A43">
        <w:trPr>
          <w:trHeight w:val="251"/>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51105F" w14:textId="77777777" w:rsidR="00354A43" w:rsidRPr="005D7EAD" w:rsidRDefault="00354A43" w:rsidP="008D6BF4">
            <w:pPr>
              <w:rPr>
                <w:rFonts w:cs="Arial"/>
                <w:szCs w:val="18"/>
              </w:rPr>
            </w:pPr>
            <w:r w:rsidRPr="005D7EAD">
              <w:rPr>
                <w:rFonts w:cs="Arial"/>
                <w:szCs w:val="18"/>
                <w:lang w:val="es-ES"/>
              </w:rPr>
              <w:t>12</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EDE6A7" w14:textId="77777777" w:rsidR="00354A43" w:rsidRPr="005D7EAD" w:rsidRDefault="00354A43" w:rsidP="008D6BF4">
            <w:pPr>
              <w:rPr>
                <w:rFonts w:cs="Arial"/>
                <w:szCs w:val="18"/>
              </w:rPr>
            </w:pPr>
            <w:r w:rsidRPr="005D7EAD">
              <w:rPr>
                <w:rFonts w:cs="Arial"/>
                <w:szCs w:val="18"/>
                <w:lang w:val="es-ES"/>
              </w:rPr>
              <w:t>1</w:t>
            </w:r>
          </w:p>
        </w:tc>
        <w:tc>
          <w:tcPr>
            <w:tcW w:w="1276" w:type="dxa"/>
            <w:tcBorders>
              <w:top w:val="single" w:sz="8" w:space="0" w:color="000000"/>
              <w:left w:val="single" w:sz="8" w:space="0" w:color="000000"/>
              <w:bottom w:val="single" w:sz="8" w:space="0" w:color="000000"/>
              <w:right w:val="single" w:sz="8" w:space="0" w:color="000000"/>
            </w:tcBorders>
          </w:tcPr>
          <w:p w14:paraId="3C03AFBA" w14:textId="0A508F17" w:rsidR="00354A43" w:rsidRPr="005D7EAD" w:rsidRDefault="00354A43" w:rsidP="008D6BF4">
            <w:pPr>
              <w:rPr>
                <w:rFonts w:cs="Arial"/>
                <w:szCs w:val="18"/>
                <w:lang w:val="es-ES"/>
              </w:rPr>
            </w:pPr>
            <w:r>
              <w:rPr>
                <w:rFonts w:cs="Arial"/>
                <w:szCs w:val="18"/>
                <w:lang w:val="es-ES"/>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B65BDA" w14:textId="591CAC1D" w:rsidR="00354A43" w:rsidRPr="005D7EAD" w:rsidRDefault="00354A43" w:rsidP="008D6BF4">
            <w:pPr>
              <w:rPr>
                <w:rFonts w:cs="Arial"/>
                <w:szCs w:val="18"/>
              </w:rPr>
            </w:pPr>
            <w:r w:rsidRPr="005D7EAD">
              <w:rPr>
                <w:rFonts w:cs="Arial"/>
                <w:szCs w:val="18"/>
                <w:lang w:val="es-ES"/>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EE831B" w14:textId="77777777" w:rsidR="00354A43" w:rsidRPr="005D7EAD" w:rsidRDefault="00354A43" w:rsidP="008D6BF4">
            <w:pPr>
              <w:rPr>
                <w:rFonts w:cs="Arial"/>
                <w:szCs w:val="18"/>
              </w:rPr>
            </w:pPr>
            <w:r w:rsidRPr="005D7EAD">
              <w:rPr>
                <w:rFonts w:cs="Arial"/>
                <w:szCs w:val="18"/>
                <w:lang w:val="es-ES"/>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284C2B" w14:textId="77777777" w:rsidR="00354A43" w:rsidRPr="005D7EAD" w:rsidRDefault="00354A43" w:rsidP="008D6BF4">
            <w:pPr>
              <w:rPr>
                <w:rFonts w:cs="Arial"/>
                <w:szCs w:val="18"/>
              </w:rPr>
            </w:pPr>
            <w:r w:rsidRPr="005D7EAD">
              <w:rPr>
                <w:rFonts w:cs="Arial"/>
                <w:szCs w:val="18"/>
                <w:lang w:val="es-ES"/>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FEF1A6" w14:textId="77777777" w:rsidR="00354A43" w:rsidRPr="005D7EAD" w:rsidRDefault="00354A43" w:rsidP="008D6BF4">
            <w:pPr>
              <w:rPr>
                <w:rFonts w:cs="Arial"/>
                <w:szCs w:val="18"/>
              </w:rPr>
            </w:pPr>
            <w:r w:rsidRPr="005D7EAD">
              <w:rPr>
                <w:rFonts w:cs="Arial"/>
                <w:szCs w:val="18"/>
                <w:lang w:val="es-ES"/>
              </w:rPr>
              <w:t>NA</w:t>
            </w:r>
          </w:p>
        </w:tc>
      </w:tr>
      <w:tr w:rsidR="00354A43" w:rsidRPr="005D7EAD" w14:paraId="7415A70F" w14:textId="77777777" w:rsidTr="00354A43">
        <w:trPr>
          <w:trHeight w:val="179"/>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4F8786" w14:textId="77777777" w:rsidR="00354A43" w:rsidRPr="005D7EAD" w:rsidRDefault="00354A43" w:rsidP="008D6BF4">
            <w:pPr>
              <w:rPr>
                <w:rFonts w:cs="Arial"/>
                <w:szCs w:val="18"/>
              </w:rPr>
            </w:pPr>
            <w:r w:rsidRPr="005D7EAD">
              <w:rPr>
                <w:rFonts w:cs="Arial"/>
                <w:szCs w:val="18"/>
              </w:rPr>
              <w:t>9</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0EF660" w14:textId="77777777" w:rsidR="00354A43" w:rsidRPr="005D7EAD" w:rsidRDefault="00354A43" w:rsidP="008D6BF4">
            <w:pPr>
              <w:rPr>
                <w:rFonts w:cs="Arial"/>
                <w:szCs w:val="18"/>
              </w:rPr>
            </w:pPr>
            <w:r w:rsidRPr="005D7EAD">
              <w:rPr>
                <w:rFonts w:cs="Arial"/>
                <w:szCs w:val="18"/>
              </w:rPr>
              <w:t>1</w:t>
            </w:r>
          </w:p>
        </w:tc>
        <w:tc>
          <w:tcPr>
            <w:tcW w:w="1276" w:type="dxa"/>
            <w:tcBorders>
              <w:top w:val="single" w:sz="8" w:space="0" w:color="000000"/>
              <w:left w:val="single" w:sz="8" w:space="0" w:color="000000"/>
              <w:bottom w:val="single" w:sz="8" w:space="0" w:color="000000"/>
              <w:right w:val="single" w:sz="8" w:space="0" w:color="000000"/>
            </w:tcBorders>
          </w:tcPr>
          <w:p w14:paraId="68C0947E" w14:textId="4F8E1B87" w:rsidR="00354A43" w:rsidRDefault="00354A43" w:rsidP="008D6BF4">
            <w:pPr>
              <w:rPr>
                <w:rFonts w:cs="Arial"/>
                <w:szCs w:val="18"/>
              </w:rPr>
            </w:pPr>
            <w:r>
              <w:rPr>
                <w:rFonts w:cs="Arial"/>
                <w:szCs w:val="18"/>
              </w:rPr>
              <w:t>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0E7A6B" w14:textId="747933AE" w:rsidR="00354A43" w:rsidRPr="005D7EAD" w:rsidRDefault="00354A43" w:rsidP="008D6BF4">
            <w:pPr>
              <w:rPr>
                <w:rFonts w:cs="Arial"/>
                <w:szCs w:val="18"/>
              </w:rPr>
            </w:pPr>
            <w:r>
              <w:rPr>
                <w:rFonts w:cs="Arial"/>
                <w:szCs w:val="18"/>
              </w:rPr>
              <w:t>6</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7B47E5" w14:textId="77777777" w:rsidR="00354A43" w:rsidRPr="005D7EAD" w:rsidRDefault="00354A43" w:rsidP="008D6BF4">
            <w:pPr>
              <w:rPr>
                <w:rFonts w:cs="Arial"/>
                <w:szCs w:val="18"/>
              </w:rPr>
            </w:pPr>
            <w:r>
              <w:rPr>
                <w:rFonts w:cs="Arial"/>
                <w:szCs w:val="18"/>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81DAAF" w14:textId="77777777" w:rsidR="00354A43" w:rsidRPr="005D7EAD" w:rsidRDefault="00354A43" w:rsidP="008D6BF4">
            <w:pPr>
              <w:rPr>
                <w:rFonts w:cs="Arial"/>
                <w:szCs w:val="18"/>
              </w:rPr>
            </w:pPr>
            <w:r>
              <w:rPr>
                <w:rFonts w:cs="Arial"/>
                <w:szCs w:val="18"/>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AF31C7" w14:textId="77777777" w:rsidR="00354A43" w:rsidRPr="005D7EAD" w:rsidRDefault="00354A43" w:rsidP="008D6BF4">
            <w:pPr>
              <w:keepNext/>
              <w:rPr>
                <w:rFonts w:cs="Arial"/>
                <w:szCs w:val="18"/>
              </w:rPr>
            </w:pPr>
            <w:r w:rsidRPr="005D7EAD">
              <w:rPr>
                <w:rFonts w:cs="Arial"/>
                <w:szCs w:val="18"/>
              </w:rPr>
              <w:t>NA</w:t>
            </w:r>
          </w:p>
        </w:tc>
      </w:tr>
    </w:tbl>
    <w:p w14:paraId="4590B3B4" w14:textId="6E18519E" w:rsidR="00634494" w:rsidRDefault="008D6BF4" w:rsidP="00634494">
      <w:pPr>
        <w:rPr>
          <w:rFonts w:cs="Verdana"/>
          <w:bCs/>
          <w:szCs w:val="20"/>
        </w:rPr>
      </w:pPr>
      <w:r w:rsidRPr="006F7651">
        <w:rPr>
          <w:rFonts w:cs="Verdana"/>
          <w:bCs/>
          <w:szCs w:val="20"/>
        </w:rPr>
        <w:t>Arreglo de Pozos Unitarios de Puntos Fuente a evaluar</w:t>
      </w:r>
    </w:p>
    <w:p w14:paraId="1EE6D6D8" w14:textId="77777777" w:rsidR="008D6BF4" w:rsidRDefault="008D6BF4" w:rsidP="00634494">
      <w:pPr>
        <w:rPr>
          <w:lang w:eastAsia="es-BO"/>
        </w:rPr>
      </w:pPr>
    </w:p>
    <w:tbl>
      <w:tblPr>
        <w:tblW w:w="6060" w:type="dxa"/>
        <w:jc w:val="center"/>
        <w:tblLayout w:type="fixed"/>
        <w:tblCellMar>
          <w:left w:w="0" w:type="dxa"/>
          <w:right w:w="0" w:type="dxa"/>
        </w:tblCellMar>
        <w:tblLook w:val="0600" w:firstRow="0" w:lastRow="0" w:firstColumn="0" w:lastColumn="0" w:noHBand="1" w:noVBand="1"/>
      </w:tblPr>
      <w:tblGrid>
        <w:gridCol w:w="1914"/>
        <w:gridCol w:w="1270"/>
        <w:gridCol w:w="1438"/>
        <w:gridCol w:w="1438"/>
      </w:tblGrid>
      <w:tr w:rsidR="008D6BF4" w:rsidRPr="00EE281E" w14:paraId="4AB301F1" w14:textId="77777777" w:rsidTr="008D6BF4">
        <w:trPr>
          <w:trHeight w:val="394"/>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5DBC7B81" w14:textId="77777777" w:rsidR="008D6BF4" w:rsidRPr="00354A43" w:rsidRDefault="008D6BF4" w:rsidP="008D6BF4">
            <w:pPr>
              <w:rPr>
                <w:rFonts w:cs="Arial"/>
                <w:szCs w:val="20"/>
              </w:rPr>
            </w:pPr>
            <w:r w:rsidRPr="00354A43">
              <w:rPr>
                <w:rFonts w:cs="Arial"/>
                <w:b/>
                <w:bCs/>
                <w:szCs w:val="20"/>
                <w:lang w:val="es-ES"/>
              </w:rPr>
              <w:t>Profundidad total (Metros)</w:t>
            </w:r>
          </w:p>
        </w:tc>
        <w:tc>
          <w:tcPr>
            <w:tcW w:w="127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22DADE61" w14:textId="77777777" w:rsidR="008D6BF4" w:rsidRPr="00354A43" w:rsidRDefault="008D6BF4" w:rsidP="008D6BF4">
            <w:pPr>
              <w:rPr>
                <w:rFonts w:cs="Arial"/>
                <w:szCs w:val="20"/>
              </w:rPr>
            </w:pPr>
            <w:r w:rsidRPr="00354A43">
              <w:rPr>
                <w:rFonts w:cs="Arial"/>
                <w:b/>
                <w:bCs/>
                <w:szCs w:val="20"/>
                <w:lang w:val="es-ES"/>
              </w:rPr>
              <w:t>Número de pozos</w:t>
            </w:r>
          </w:p>
        </w:tc>
        <w:tc>
          <w:tcPr>
            <w:tcW w:w="143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4191F2E6" w14:textId="77777777" w:rsidR="008D6BF4" w:rsidRPr="00354A43" w:rsidRDefault="008D6BF4" w:rsidP="008D6BF4">
            <w:pPr>
              <w:rPr>
                <w:rFonts w:cs="Arial"/>
                <w:szCs w:val="20"/>
              </w:rPr>
            </w:pPr>
            <w:r w:rsidRPr="00354A43">
              <w:rPr>
                <w:rFonts w:cs="Arial"/>
                <w:b/>
                <w:bCs/>
                <w:szCs w:val="20"/>
                <w:lang w:val="es-ES"/>
              </w:rPr>
              <w:t>Carga Kg./pozo</w:t>
            </w:r>
          </w:p>
        </w:tc>
        <w:tc>
          <w:tcPr>
            <w:tcW w:w="143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17203C39" w14:textId="77777777" w:rsidR="008D6BF4" w:rsidRPr="00354A43" w:rsidRDefault="008D6BF4" w:rsidP="008D6BF4">
            <w:pPr>
              <w:rPr>
                <w:rFonts w:cs="Arial"/>
                <w:szCs w:val="20"/>
              </w:rPr>
            </w:pPr>
            <w:r w:rsidRPr="00354A43">
              <w:rPr>
                <w:rFonts w:cs="Arial"/>
                <w:b/>
                <w:bCs/>
                <w:szCs w:val="20"/>
                <w:lang w:val="es-ES"/>
              </w:rPr>
              <w:t>Carga Total SP (Kg.)</w:t>
            </w:r>
          </w:p>
        </w:tc>
      </w:tr>
      <w:tr w:rsidR="008D6BF4" w:rsidRPr="00EE281E" w14:paraId="3F9826CF" w14:textId="77777777" w:rsidTr="008D6BF4">
        <w:trPr>
          <w:trHeight w:val="246"/>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5E4CF9" w14:textId="77777777" w:rsidR="008D6BF4" w:rsidRPr="00354A43" w:rsidRDefault="008D6BF4" w:rsidP="008D6BF4">
            <w:pPr>
              <w:rPr>
                <w:rFonts w:cs="Arial"/>
                <w:szCs w:val="20"/>
              </w:rPr>
            </w:pPr>
            <w:r w:rsidRPr="00354A43">
              <w:rPr>
                <w:rFonts w:cs="Arial"/>
                <w:szCs w:val="20"/>
                <w:lang w:val="es-ES"/>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BBBECE" w14:textId="77777777" w:rsidR="008D6BF4" w:rsidRPr="00354A43" w:rsidRDefault="008D6BF4" w:rsidP="008D6BF4">
            <w:pPr>
              <w:rPr>
                <w:rFonts w:cs="Arial"/>
                <w:szCs w:val="20"/>
              </w:rPr>
            </w:pPr>
            <w:r w:rsidRPr="00354A43">
              <w:rPr>
                <w:rFonts w:cs="Arial"/>
                <w:szCs w:val="20"/>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93B036" w14:textId="77777777" w:rsidR="008D6BF4" w:rsidRPr="00354A43" w:rsidRDefault="008D6BF4" w:rsidP="008D6BF4">
            <w:pPr>
              <w:rPr>
                <w:rFonts w:cs="Arial"/>
                <w:szCs w:val="20"/>
              </w:rPr>
            </w:pPr>
            <w:r w:rsidRPr="00354A43">
              <w:rPr>
                <w:rFonts w:cs="Arial"/>
                <w:szCs w:val="20"/>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DBFD7C" w14:textId="77777777" w:rsidR="008D6BF4" w:rsidRPr="00354A43" w:rsidRDefault="008D6BF4" w:rsidP="008D6BF4">
            <w:pPr>
              <w:rPr>
                <w:rFonts w:cs="Arial"/>
                <w:szCs w:val="20"/>
              </w:rPr>
            </w:pPr>
            <w:r w:rsidRPr="00354A43">
              <w:rPr>
                <w:rFonts w:cs="Arial"/>
                <w:szCs w:val="20"/>
                <w:lang w:val="es-ES"/>
              </w:rPr>
              <w:t>9</w:t>
            </w:r>
          </w:p>
        </w:tc>
      </w:tr>
      <w:tr w:rsidR="008D6BF4" w:rsidRPr="00EE281E" w14:paraId="3F94D670" w14:textId="77777777" w:rsidTr="008D6BF4">
        <w:trPr>
          <w:trHeight w:val="259"/>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15A5D8" w14:textId="77777777" w:rsidR="008D6BF4" w:rsidRPr="00354A43" w:rsidRDefault="008D6BF4" w:rsidP="008D6BF4">
            <w:pPr>
              <w:rPr>
                <w:rFonts w:cs="Arial"/>
                <w:szCs w:val="20"/>
              </w:rPr>
            </w:pPr>
            <w:r w:rsidRPr="00354A43">
              <w:rPr>
                <w:rFonts w:cs="Arial"/>
                <w:szCs w:val="20"/>
                <w:lang w:val="es-ES"/>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8836B9" w14:textId="77777777" w:rsidR="008D6BF4" w:rsidRPr="00354A43" w:rsidRDefault="008D6BF4" w:rsidP="008D6BF4">
            <w:pPr>
              <w:rPr>
                <w:rFonts w:cs="Arial"/>
                <w:szCs w:val="20"/>
              </w:rPr>
            </w:pPr>
            <w:r w:rsidRPr="00354A43">
              <w:rPr>
                <w:rFonts w:cs="Arial"/>
                <w:szCs w:val="20"/>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A81639" w14:textId="77777777" w:rsidR="008D6BF4" w:rsidRPr="00354A43" w:rsidRDefault="008D6BF4" w:rsidP="008D6BF4">
            <w:pPr>
              <w:rPr>
                <w:rFonts w:cs="Arial"/>
                <w:szCs w:val="20"/>
              </w:rPr>
            </w:pPr>
            <w:r w:rsidRPr="00354A43">
              <w:rPr>
                <w:rFonts w:cs="Arial"/>
                <w:szCs w:val="20"/>
                <w:lang w:val="es-ES"/>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695955" w14:textId="77777777" w:rsidR="008D6BF4" w:rsidRPr="00354A43" w:rsidRDefault="008D6BF4" w:rsidP="008D6BF4">
            <w:pPr>
              <w:rPr>
                <w:rFonts w:cs="Arial"/>
                <w:szCs w:val="20"/>
              </w:rPr>
            </w:pPr>
            <w:r w:rsidRPr="00354A43">
              <w:rPr>
                <w:rFonts w:cs="Arial"/>
                <w:szCs w:val="20"/>
                <w:lang w:val="es-ES"/>
              </w:rPr>
              <w:t>15</w:t>
            </w:r>
          </w:p>
        </w:tc>
      </w:tr>
      <w:tr w:rsidR="008D6BF4" w:rsidRPr="00EE281E" w14:paraId="34F314EC" w14:textId="77777777" w:rsidTr="008D6BF4">
        <w:trPr>
          <w:trHeight w:val="259"/>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F3683E" w14:textId="77777777" w:rsidR="008D6BF4" w:rsidRPr="00354A43" w:rsidRDefault="008D6BF4" w:rsidP="008D6BF4">
            <w:pPr>
              <w:rPr>
                <w:rFonts w:cs="Arial"/>
                <w:szCs w:val="20"/>
              </w:rPr>
            </w:pPr>
            <w:r w:rsidRPr="00354A43">
              <w:rPr>
                <w:rFonts w:cs="Arial"/>
                <w:szCs w:val="20"/>
                <w:lang w:val="es-ES"/>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F2FF65" w14:textId="77777777" w:rsidR="008D6BF4" w:rsidRPr="00354A43" w:rsidRDefault="008D6BF4" w:rsidP="008D6BF4">
            <w:pPr>
              <w:rPr>
                <w:rFonts w:cs="Arial"/>
                <w:szCs w:val="20"/>
              </w:rPr>
            </w:pPr>
            <w:r w:rsidRPr="00354A43">
              <w:rPr>
                <w:rFonts w:cs="Arial"/>
                <w:szCs w:val="20"/>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3C9C9C" w14:textId="77777777" w:rsidR="008D6BF4" w:rsidRPr="00354A43" w:rsidRDefault="008D6BF4" w:rsidP="008D6BF4">
            <w:pPr>
              <w:rPr>
                <w:rFonts w:cs="Arial"/>
                <w:szCs w:val="20"/>
              </w:rPr>
            </w:pPr>
            <w:r w:rsidRPr="00354A43">
              <w:rPr>
                <w:rFonts w:cs="Arial"/>
                <w:szCs w:val="20"/>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50DB20" w14:textId="77777777" w:rsidR="008D6BF4" w:rsidRPr="00354A43" w:rsidRDefault="008D6BF4" w:rsidP="008D6BF4">
            <w:pPr>
              <w:rPr>
                <w:rFonts w:cs="Arial"/>
                <w:szCs w:val="20"/>
              </w:rPr>
            </w:pPr>
            <w:r w:rsidRPr="00354A43">
              <w:rPr>
                <w:rFonts w:cs="Arial"/>
                <w:szCs w:val="20"/>
                <w:lang w:val="es-ES"/>
              </w:rPr>
              <w:t>9</w:t>
            </w:r>
          </w:p>
        </w:tc>
      </w:tr>
      <w:tr w:rsidR="008D6BF4" w:rsidRPr="00EE281E" w14:paraId="4CC0E390" w14:textId="77777777" w:rsidTr="008D6BF4">
        <w:trPr>
          <w:trHeight w:val="144"/>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766159" w14:textId="77777777" w:rsidR="008D6BF4" w:rsidRPr="00354A43" w:rsidRDefault="008D6BF4" w:rsidP="008D6BF4">
            <w:pPr>
              <w:spacing w:after="0"/>
              <w:rPr>
                <w:rFonts w:cs="Arial"/>
                <w:szCs w:val="20"/>
              </w:rPr>
            </w:pPr>
            <w:r w:rsidRPr="00354A43">
              <w:rPr>
                <w:rFonts w:cs="Arial"/>
                <w:szCs w:val="20"/>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817557" w14:textId="77777777" w:rsidR="008D6BF4" w:rsidRPr="00354A43" w:rsidRDefault="008D6BF4" w:rsidP="008D6BF4">
            <w:pPr>
              <w:spacing w:after="0"/>
              <w:rPr>
                <w:rFonts w:cs="Arial"/>
                <w:szCs w:val="20"/>
              </w:rPr>
            </w:pPr>
            <w:r w:rsidRPr="00354A43">
              <w:rPr>
                <w:rFonts w:cs="Arial"/>
                <w:szCs w:val="20"/>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7F548F" w14:textId="77777777" w:rsidR="008D6BF4" w:rsidRPr="00354A43" w:rsidRDefault="008D6BF4" w:rsidP="008D6BF4">
            <w:pPr>
              <w:spacing w:after="0"/>
              <w:rPr>
                <w:rFonts w:cs="Arial"/>
                <w:szCs w:val="20"/>
              </w:rPr>
            </w:pPr>
            <w:r w:rsidRPr="00354A43">
              <w:rPr>
                <w:rFonts w:cs="Arial"/>
                <w:szCs w:val="20"/>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DBD681" w14:textId="77777777" w:rsidR="008D6BF4" w:rsidRPr="00354A43" w:rsidRDefault="008D6BF4" w:rsidP="008D6BF4">
            <w:pPr>
              <w:spacing w:after="0"/>
              <w:rPr>
                <w:rFonts w:cs="Arial"/>
                <w:szCs w:val="20"/>
              </w:rPr>
            </w:pPr>
            <w:r w:rsidRPr="00354A43">
              <w:rPr>
                <w:rFonts w:cs="Arial"/>
                <w:szCs w:val="20"/>
              </w:rPr>
              <w:t>15</w:t>
            </w:r>
          </w:p>
        </w:tc>
      </w:tr>
    </w:tbl>
    <w:p w14:paraId="04DC4262" w14:textId="77777777" w:rsidR="008D6BF4" w:rsidRPr="006F7651" w:rsidRDefault="008D6BF4" w:rsidP="008D6BF4">
      <w:pPr>
        <w:pStyle w:val="apendice"/>
        <w:spacing w:before="240"/>
        <w:rPr>
          <w:rFonts w:ascii="Bookman Old Style" w:hAnsi="Bookman Old Style" w:cs="Verdana"/>
          <w:b w:val="0"/>
          <w:bCs/>
          <w:sz w:val="20"/>
          <w:szCs w:val="20"/>
        </w:rPr>
      </w:pPr>
      <w:r w:rsidRPr="006F7651">
        <w:rPr>
          <w:rFonts w:ascii="Bookman Old Style" w:hAnsi="Bookman Old Style" w:cs="Verdana"/>
          <w:b w:val="0"/>
          <w:bCs/>
          <w:sz w:val="20"/>
          <w:szCs w:val="20"/>
        </w:rPr>
        <w:t>Arreglo de Pozos Múltiples de Puntos Fuente a evaluar</w:t>
      </w:r>
    </w:p>
    <w:p w14:paraId="64D95690" w14:textId="77777777" w:rsidR="008D6BF4" w:rsidRPr="006F7651" w:rsidRDefault="008D6BF4" w:rsidP="008D6BF4">
      <w:r w:rsidRPr="006F7651">
        <w:t>Los pozos serán rellenados hasta la superficie con el mismo material extraído en la perforación y serán bien compactados “taqueados” de manera que al detonar el explosivo, toda la energía se dirija al subsuelo y no se produzca perdida de la misma hacia el exterior.</w:t>
      </w:r>
    </w:p>
    <w:p w14:paraId="00DAD1EB" w14:textId="77777777" w:rsidR="008D6BF4" w:rsidRPr="006F7651" w:rsidRDefault="008D6BF4" w:rsidP="008D6BF4">
      <w:r w:rsidRPr="006F7651">
        <w:t xml:space="preserve">No se permitirán problemas de </w:t>
      </w:r>
      <w:r w:rsidRPr="00877FC6">
        <w:t>fallas en los disparos, que afecten la calidad de los datos. Cuando los puntos de perforación programados estén en la zona de sensibilidad ambiental (ríos, lagunas, nacientes de aguas, filas de montañas,</w:t>
      </w:r>
      <w:r>
        <w:t xml:space="preserve"> </w:t>
      </w:r>
      <w:r w:rsidRPr="00877FC6">
        <w:t>etc.) se cumplirá con la normativa y reglamentos vigentes en Bolivia (ver distancias de seguridad).  En estos casos se procederá a desplazar lateral y/o longitudinalmente el punto hasta ubicarlo fuera de la zona de sensibilidad ambiental. En caso de no encontrar el lugar adecuado el punto no se perforara, previa</w:t>
      </w:r>
      <w:r w:rsidRPr="006F7651">
        <w:t xml:space="preserve"> aprobación del representante de YPFB.</w:t>
      </w:r>
    </w:p>
    <w:p w14:paraId="65B3E4A8" w14:textId="77777777" w:rsidR="008D6BF4" w:rsidRDefault="008D6BF4" w:rsidP="008D6BF4">
      <w:r w:rsidRPr="006F7651">
        <w:t>Se mantendrá una distancia prudencial entre el punto de colocación de los explosivos y las viviendas más cercanas, pozos de agua, pozos petroleros, ductos, líneas eléctricas de alta tensión, cuerpos de agua, estaciones de bombeo, etc., según la tabla de distancias de seguridad.</w:t>
      </w:r>
    </w:p>
    <w:p w14:paraId="4157FB64" w14:textId="77777777" w:rsidR="008D6BF4" w:rsidRDefault="008D6BF4" w:rsidP="008D6BF4">
      <w:r>
        <w:t>LA CONTRATISTA</w:t>
      </w:r>
      <w:r w:rsidRPr="006F7651">
        <w:t>, deberá presentar a YPFB, un programa para realizar</w:t>
      </w:r>
      <w:r>
        <w:t xml:space="preserve"> las Pruebas de Carga y Profundidad. El programa presentado deberá ser aprobado por YPFB.</w:t>
      </w:r>
    </w:p>
    <w:p w14:paraId="67540205" w14:textId="77777777" w:rsidR="008D6BF4" w:rsidRPr="00921DD5" w:rsidRDefault="008D6BF4" w:rsidP="008D6BF4">
      <w:pPr>
        <w:rPr>
          <w:lang w:val="es-MX"/>
        </w:rPr>
      </w:pPr>
      <w:r w:rsidRPr="005965B4">
        <w:rPr>
          <w:lang w:val="es-MX"/>
        </w:rPr>
        <w:lastRenderedPageBreak/>
        <w:t xml:space="preserve">Así mismo, </w:t>
      </w:r>
      <w:r w:rsidRPr="005965B4">
        <w:t>LA CONTRATISTA</w:t>
      </w:r>
      <w:r w:rsidRPr="005965B4">
        <w:rPr>
          <w:lang w:val="es-MX"/>
        </w:rPr>
        <w:t xml:space="preserve"> deberá considerar y prever en su propuesta económica, que la profundidad y carga de los pozos serán definidos mediante pruebas, no pudiendo así, después de estas incrementar el costo del proyecto.</w:t>
      </w:r>
    </w:p>
    <w:p w14:paraId="04A26A19" w14:textId="77777777" w:rsidR="008D6BF4" w:rsidRPr="006F7651" w:rsidRDefault="008D6BF4" w:rsidP="008D6BF4">
      <w:pPr>
        <w:pStyle w:val="Ttulo3"/>
        <w:numPr>
          <w:ilvl w:val="1"/>
          <w:numId w:val="10"/>
        </w:numPr>
        <w:ind w:left="709"/>
      </w:pPr>
      <w:bookmarkStart w:id="8" w:name="_Toc462395358"/>
      <w:bookmarkStart w:id="9" w:name="_Toc463535975"/>
      <w:r w:rsidRPr="006F7651">
        <w:t>PARÁMETROS DE REGISTRO Y ESPECIFICACIONES DEL EQUIPO.</w:t>
      </w:r>
      <w:bookmarkEnd w:id="8"/>
      <w:bookmarkEnd w:id="9"/>
    </w:p>
    <w:p w14:paraId="65CD0591" w14:textId="77777777" w:rsidR="008D6BF4" w:rsidRPr="00F65A6C" w:rsidRDefault="008D6BF4" w:rsidP="008D6BF4">
      <w:pPr>
        <w:rPr>
          <w:strike/>
        </w:rPr>
      </w:pPr>
      <w:r w:rsidRPr="006F7651">
        <w:t xml:space="preserve">Los parámetros de registro nominal son los que están listados abajo. </w:t>
      </w:r>
      <w:r w:rsidRPr="004267E4">
        <w:t>Cualquier modificación de los mismos debe ser autorizado por personal de supervisión técnica de YPFB.</w:t>
      </w:r>
      <w:r>
        <w:rPr>
          <w:color w:val="FF0000"/>
        </w:rPr>
        <w:t xml:space="preserve"> </w:t>
      </w:r>
    </w:p>
    <w:p w14:paraId="055B6645" w14:textId="77777777" w:rsidR="008D6BF4" w:rsidRPr="00AF0633"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sz w:val="20"/>
          <w:szCs w:val="20"/>
        </w:rPr>
        <w:t xml:space="preserve">La longitud de </w:t>
      </w:r>
      <w:r w:rsidRPr="00AF0633">
        <w:rPr>
          <w:rFonts w:ascii="Bookman Old Style" w:hAnsi="Bookman Old Style"/>
          <w:sz w:val="20"/>
          <w:szCs w:val="20"/>
        </w:rPr>
        <w:t>registro será de ocho (8) segundos.</w:t>
      </w:r>
    </w:p>
    <w:p w14:paraId="1E6F0956"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El instrumento de registro debe ser un sistema telemétrico de 24 bit: Sercel 428 XL o superior, con capacidad de canales nominales definidos</w:t>
      </w:r>
      <w:r w:rsidRPr="006F7651">
        <w:rPr>
          <w:rFonts w:ascii="Bookman Old Style" w:hAnsi="Bookman Old Style"/>
          <w:sz w:val="20"/>
          <w:szCs w:val="20"/>
        </w:rPr>
        <w:t xml:space="preserve"> en el alcance de los SERVICIOS más un número de canales adecuados para permitir el avance y recambio apropiado. El sistema no deberá tener una antigüedad mayor a tres (3) años. </w:t>
      </w:r>
      <w:r w:rsidRPr="000571DD">
        <w:rPr>
          <w:rFonts w:ascii="Bookman Old Style" w:hAnsi="Bookman Old Style"/>
          <w:bCs/>
          <w:sz w:val="20"/>
          <w:szCs w:val="20"/>
        </w:rPr>
        <w:t xml:space="preserve">En cualquier caso el sistema debe estar conforme a las especificaciones técnicas del fabricante, además de una verificación técnica por parte del </w:t>
      </w:r>
      <w:r w:rsidRPr="00AF0633">
        <w:rPr>
          <w:rFonts w:ascii="Bookman Old Style" w:hAnsi="Bookman Old Style"/>
          <w:bCs/>
          <w:sz w:val="20"/>
          <w:szCs w:val="20"/>
        </w:rPr>
        <w:t xml:space="preserve">representante de YPFB. </w:t>
      </w:r>
    </w:p>
    <w:p w14:paraId="24C5D86C"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Se requiere un cartucho dual (3590 o 3592) o un registro de disco duro dual. </w:t>
      </w:r>
    </w:p>
    <w:p w14:paraId="550C7934" w14:textId="77777777" w:rsidR="008D6BF4" w:rsidRPr="006F7651"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sz w:val="20"/>
          <w:szCs w:val="20"/>
        </w:rPr>
        <w:t>Capacidad de monitoreo sísmico en la pantalla del plotter y la impresora a color. Se requiere el uso de (en grabación) un sistema de procesamiento en tiempo real con un monitor.</w:t>
      </w:r>
    </w:p>
    <w:p w14:paraId="5A92B527" w14:textId="77777777" w:rsidR="008D6BF4" w:rsidRPr="006F7651"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sz w:val="20"/>
          <w:szCs w:val="20"/>
        </w:rPr>
        <w:t xml:space="preserve">Controlador de fuente (Codificador/Decodificador) </w:t>
      </w:r>
      <w:r w:rsidRPr="000571DD">
        <w:rPr>
          <w:rFonts w:ascii="Bookman Old Style" w:hAnsi="Bookman Old Style"/>
          <w:bCs/>
          <w:sz w:val="20"/>
          <w:szCs w:val="20"/>
        </w:rPr>
        <w:t xml:space="preserve">Sercel o Pelton Shot Pro con posicionamiento GPS </w:t>
      </w:r>
      <w:r w:rsidRPr="000571DD">
        <w:rPr>
          <w:rFonts w:ascii="Bookman Old Style" w:hAnsi="Bookman Old Style"/>
          <w:sz w:val="20"/>
          <w:szCs w:val="20"/>
        </w:rPr>
        <w:t>(trasmisión de datos reales al instrumento de registro) o u</w:t>
      </w:r>
      <w:r w:rsidRPr="006F7651">
        <w:rPr>
          <w:rFonts w:ascii="Bookman Old Style" w:hAnsi="Bookman Old Style"/>
          <w:sz w:val="20"/>
          <w:szCs w:val="20"/>
        </w:rPr>
        <w:t>n GPS equivalente manual y externo, con la posibilidad de disparar a través de un repetidor o podrá usarse sistema convencional siempre y cuando las condiciones del terreno no permitan utilizar GPS (transmisión de datos reales al instrumento de registro).</w:t>
      </w:r>
    </w:p>
    <w:p w14:paraId="493C7D46" w14:textId="77777777" w:rsidR="008D6BF4" w:rsidRPr="00AF0633"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bCs/>
          <w:sz w:val="20"/>
          <w:szCs w:val="20"/>
        </w:rPr>
        <w:t xml:space="preserve">El </w:t>
      </w:r>
      <w:r w:rsidRPr="00AF0633">
        <w:rPr>
          <w:rFonts w:ascii="Bookman Old Style" w:hAnsi="Bookman Old Style"/>
          <w:bCs/>
          <w:sz w:val="20"/>
          <w:szCs w:val="20"/>
        </w:rPr>
        <w:t xml:space="preserve">número de geófonos por estación será de seis (6). </w:t>
      </w:r>
    </w:p>
    <w:p w14:paraId="309EB3AF" w14:textId="5D0A6B24"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Tipo de geófono: grado digital (&lt; 0.3% distorsión harmónica) con frecuencia y polaridad de resonancia natural de diez (10 Hz) de acuerdo con las especificaciones SEG</w:t>
      </w:r>
      <w:r w:rsidRPr="00AF0633">
        <w:rPr>
          <w:rFonts w:ascii="Bookman Old Style" w:hAnsi="Bookman Old Style"/>
          <w:b/>
          <w:bCs/>
          <w:sz w:val="20"/>
          <w:szCs w:val="20"/>
        </w:rPr>
        <w:t>. Los geófonos no deben tener más de tres (3) años de a</w:t>
      </w:r>
      <w:r w:rsidR="005A5CCE">
        <w:rPr>
          <w:rFonts w:ascii="Bookman Old Style" w:hAnsi="Bookman Old Style"/>
          <w:b/>
          <w:bCs/>
          <w:sz w:val="20"/>
          <w:szCs w:val="20"/>
        </w:rPr>
        <w:t>ntigüedad desde su fabricación hasta la finalización del proyecto.</w:t>
      </w:r>
    </w:p>
    <w:p w14:paraId="535FFE77"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bCs/>
          <w:sz w:val="20"/>
          <w:szCs w:val="20"/>
        </w:rPr>
        <w:t xml:space="preserve">Conexión de geófono: lineal de seis (6) elementos. </w:t>
      </w:r>
    </w:p>
    <w:p w14:paraId="24B1F66C"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Los geófonos deben estar amortiguados de manera crítica al setenta (70) por ciento. </w:t>
      </w:r>
    </w:p>
    <w:p w14:paraId="5A4742E2" w14:textId="77777777" w:rsidR="008D6BF4" w:rsidRPr="00062388" w:rsidRDefault="008D6BF4" w:rsidP="008D6BF4">
      <w:pPr>
        <w:pStyle w:val="Prrafodelista"/>
        <w:ind w:left="720"/>
        <w:rPr>
          <w:rFonts w:ascii="Bookman Old Style" w:eastAsiaTheme="minorEastAsia" w:hAnsi="Bookman Old Style" w:cs="Verdana"/>
          <w:b/>
          <w:sz w:val="20"/>
          <w:szCs w:val="20"/>
          <w:lang w:eastAsia="zh-CN"/>
        </w:rPr>
      </w:pPr>
    </w:p>
    <w:p w14:paraId="7ADDB409" w14:textId="77777777" w:rsidR="008D6BF4" w:rsidRDefault="008D6BF4" w:rsidP="008D6BF4">
      <w:pPr>
        <w:pStyle w:val="Prrafodelista"/>
        <w:ind w:left="720"/>
        <w:rPr>
          <w:rFonts w:ascii="Bookman Old Style" w:hAnsi="Bookman Old Style"/>
          <w:sz w:val="20"/>
          <w:szCs w:val="20"/>
        </w:rPr>
      </w:pPr>
    </w:p>
    <w:p w14:paraId="2650B89A" w14:textId="77777777" w:rsidR="008D6BF4" w:rsidRDefault="008D6BF4" w:rsidP="008D6BF4">
      <w:r w:rsidRPr="006F7651">
        <w:t xml:space="preserve">YPFB en el SITIO DE LOS SERVICIOS proveerá parámetros alternativos a las unidades de campo individuales en los lugares donde las condiciones locales impiden el uso de estos parámetros, (por ejemplo, cruces de ríos o terrenos empinados). </w:t>
      </w:r>
    </w:p>
    <w:p w14:paraId="6BBD449C" w14:textId="77777777" w:rsidR="008D6BF4" w:rsidRPr="008D6BF4" w:rsidRDefault="008D6BF4" w:rsidP="008D6BF4">
      <w:pPr>
        <w:pStyle w:val="Ttulo2"/>
      </w:pPr>
      <w:bookmarkStart w:id="10" w:name="_Toc462395359"/>
      <w:bookmarkStart w:id="11" w:name="_Toc463535976"/>
      <w:r w:rsidRPr="008D6BF4">
        <w:t>PARÁMETROS DE DROMOCRONA VERTICAL (UP-HOLE).</w:t>
      </w:r>
      <w:bookmarkEnd w:id="10"/>
      <w:bookmarkEnd w:id="11"/>
    </w:p>
    <w:p w14:paraId="56FE03DD" w14:textId="7E7D3BCD" w:rsidR="008D6BF4" w:rsidRPr="006F7651" w:rsidRDefault="008D6BF4" w:rsidP="008D6BF4">
      <w:pPr>
        <w:spacing w:before="240"/>
      </w:pPr>
      <w:r w:rsidRPr="00AF0633">
        <w:t xml:space="preserve">Los Up-Holes se harán mediante la perforación de pozos de máximo </w:t>
      </w:r>
      <w:r w:rsidR="00E271AC">
        <w:t>60</w:t>
      </w:r>
      <w:r w:rsidRPr="00AF0633">
        <w:t xml:space="preserve"> metros de profundidad, está previsto perforar y </w:t>
      </w:r>
      <w:r w:rsidRPr="00D84242">
        <w:t xml:space="preserve">registrar </w:t>
      </w:r>
      <w:r w:rsidR="00E271AC" w:rsidRPr="00D84242">
        <w:t>12</w:t>
      </w:r>
      <w:r w:rsidRPr="00AF0633">
        <w:t xml:space="preserve"> Up-Holes, en todo el proyecto.</w:t>
      </w:r>
    </w:p>
    <w:p w14:paraId="69E72467" w14:textId="77777777" w:rsidR="008D6BF4" w:rsidRDefault="008D6BF4" w:rsidP="008D6BF4">
      <w:r>
        <w:t>LA CONTRATISTA</w:t>
      </w:r>
      <w:r w:rsidRPr="006F7651">
        <w:t xml:space="preserve"> deberá presentar un programa de </w:t>
      </w:r>
      <w:r>
        <w:t>UP</w:t>
      </w:r>
      <w:r w:rsidRPr="006F7651">
        <w:t>-HOLE como parte de su propuesta técnica y económica que deberá ser aprobado por YPFB.</w:t>
      </w:r>
    </w:p>
    <w:p w14:paraId="636C6B91" w14:textId="77777777" w:rsidR="008D6BF4" w:rsidRPr="00FC18ED" w:rsidRDefault="008D6BF4" w:rsidP="008D6BF4">
      <w:pPr>
        <w:pStyle w:val="Ttulo2"/>
        <w:ind w:left="426" w:hanging="284"/>
      </w:pPr>
      <w:bookmarkStart w:id="12" w:name="_Toc462395360"/>
      <w:bookmarkStart w:id="13" w:name="_Toc463535977"/>
      <w:r w:rsidRPr="00FC18ED">
        <w:lastRenderedPageBreak/>
        <w:t>DISTANCIAS DE SEGURIDAD.</w:t>
      </w:r>
      <w:bookmarkEnd w:id="12"/>
      <w:bookmarkEnd w:id="13"/>
    </w:p>
    <w:p w14:paraId="516785F2" w14:textId="77777777" w:rsidR="008D6BF4" w:rsidRDefault="008D6BF4" w:rsidP="008D6BF4">
      <w:pPr>
        <w:pStyle w:val="apendice"/>
        <w:spacing w:before="240" w:after="240"/>
        <w:jc w:val="both"/>
        <w:rPr>
          <w:rFonts w:ascii="Bookman Old Style" w:eastAsiaTheme="minorEastAsia" w:hAnsi="Bookman Old Style" w:cs="Verdana"/>
          <w:b w:val="0"/>
          <w:sz w:val="20"/>
          <w:szCs w:val="20"/>
          <w:lang w:eastAsia="zh-CN"/>
        </w:rPr>
      </w:pPr>
      <w:r w:rsidRPr="006F7651">
        <w:rPr>
          <w:rFonts w:ascii="Bookman Old Style" w:eastAsiaTheme="minorEastAsia" w:hAnsi="Bookman Old Style" w:cs="Verdana"/>
          <w:b w:val="0"/>
          <w:sz w:val="20"/>
          <w:szCs w:val="20"/>
          <w:lang w:eastAsia="zh-CN"/>
        </w:rPr>
        <w:t>Todos los parámetros de adquisición están diseñados de tal manera que se cumpla con todas las normas ambientales vigentes. La tabla siguiente muestra la distancia mínima que habrá de un punto de disparo a cua</w:t>
      </w:r>
      <w:r>
        <w:rPr>
          <w:rFonts w:ascii="Bookman Old Style" w:eastAsiaTheme="minorEastAsia" w:hAnsi="Bookman Old Style" w:cs="Verdana"/>
          <w:b w:val="0"/>
          <w:sz w:val="20"/>
          <w:szCs w:val="20"/>
          <w:lang w:eastAsia="zh-CN"/>
        </w:rPr>
        <w:t>lquier elemento socio-ambiental.</w:t>
      </w:r>
    </w:p>
    <w:tbl>
      <w:tblPr>
        <w:tblW w:w="7760" w:type="dxa"/>
        <w:tblInd w:w="946" w:type="dxa"/>
        <w:tblLayout w:type="fixed"/>
        <w:tblCellMar>
          <w:left w:w="70" w:type="dxa"/>
          <w:right w:w="70" w:type="dxa"/>
        </w:tblCellMar>
        <w:tblLook w:val="04A0" w:firstRow="1" w:lastRow="0" w:firstColumn="1" w:lastColumn="0" w:noHBand="0" w:noVBand="1"/>
      </w:tblPr>
      <w:tblGrid>
        <w:gridCol w:w="2243"/>
        <w:gridCol w:w="1146"/>
        <w:gridCol w:w="2581"/>
        <w:gridCol w:w="1790"/>
      </w:tblGrid>
      <w:tr w:rsidR="008D6BF4" w:rsidRPr="006F7651" w14:paraId="32B5E5AF" w14:textId="77777777" w:rsidTr="008D6BF4">
        <w:trPr>
          <w:trHeight w:val="315"/>
        </w:trPr>
        <w:tc>
          <w:tcPr>
            <w:tcW w:w="7760" w:type="dxa"/>
            <w:gridSpan w:val="4"/>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7705C079"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DISTANCIAS DE SEGURIDAD</w:t>
            </w:r>
          </w:p>
        </w:tc>
      </w:tr>
      <w:tr w:rsidR="008D6BF4" w:rsidRPr="006F7651" w14:paraId="5ABA684D" w14:textId="77777777" w:rsidTr="008D6BF4">
        <w:trPr>
          <w:trHeight w:val="615"/>
        </w:trPr>
        <w:tc>
          <w:tcPr>
            <w:tcW w:w="2243" w:type="dxa"/>
            <w:tcBorders>
              <w:top w:val="nil"/>
              <w:left w:val="single" w:sz="8" w:space="0" w:color="auto"/>
              <w:bottom w:val="single" w:sz="8" w:space="0" w:color="auto"/>
              <w:right w:val="single" w:sz="8" w:space="0" w:color="auto"/>
            </w:tcBorders>
            <w:shd w:val="clear" w:color="000000" w:fill="9BC2E6"/>
            <w:vAlign w:val="center"/>
            <w:hideMark/>
          </w:tcPr>
          <w:p w14:paraId="07392AA4"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ELEMENTO SOCIO-AMBIENTAL</w:t>
            </w:r>
          </w:p>
        </w:tc>
        <w:tc>
          <w:tcPr>
            <w:tcW w:w="1146" w:type="dxa"/>
            <w:tcBorders>
              <w:top w:val="nil"/>
              <w:left w:val="nil"/>
              <w:bottom w:val="single" w:sz="8" w:space="0" w:color="auto"/>
              <w:right w:val="single" w:sz="8" w:space="0" w:color="auto"/>
            </w:tcBorders>
            <w:shd w:val="clear" w:color="000000" w:fill="9BC2E6"/>
            <w:vAlign w:val="center"/>
            <w:hideMark/>
          </w:tcPr>
          <w:p w14:paraId="372594AB"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DISTANCIA(m)</w:t>
            </w:r>
          </w:p>
        </w:tc>
        <w:tc>
          <w:tcPr>
            <w:tcW w:w="2581" w:type="dxa"/>
            <w:tcBorders>
              <w:top w:val="nil"/>
              <w:left w:val="nil"/>
              <w:bottom w:val="single" w:sz="8" w:space="0" w:color="auto"/>
              <w:right w:val="single" w:sz="8" w:space="0" w:color="auto"/>
            </w:tcBorders>
            <w:shd w:val="clear" w:color="000000" w:fill="9BC2E6"/>
            <w:vAlign w:val="center"/>
            <w:hideMark/>
          </w:tcPr>
          <w:p w14:paraId="37C53BB7"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ELEMENTO SOCIO-AMBIENTAL</w:t>
            </w:r>
          </w:p>
        </w:tc>
        <w:tc>
          <w:tcPr>
            <w:tcW w:w="1790" w:type="dxa"/>
            <w:tcBorders>
              <w:top w:val="nil"/>
              <w:left w:val="nil"/>
              <w:bottom w:val="single" w:sz="8" w:space="0" w:color="auto"/>
              <w:right w:val="single" w:sz="8" w:space="0" w:color="auto"/>
            </w:tcBorders>
            <w:shd w:val="clear" w:color="000000" w:fill="9BC2E6"/>
            <w:vAlign w:val="center"/>
            <w:hideMark/>
          </w:tcPr>
          <w:p w14:paraId="24909BEC"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DISTANCIA(m)</w:t>
            </w:r>
          </w:p>
        </w:tc>
      </w:tr>
      <w:tr w:rsidR="008D6BF4" w:rsidRPr="006F7651" w14:paraId="6FAF228D" w14:textId="77777777" w:rsidTr="008D6BF4">
        <w:trPr>
          <w:trHeight w:val="300"/>
        </w:trPr>
        <w:tc>
          <w:tcPr>
            <w:tcW w:w="3389" w:type="dxa"/>
            <w:gridSpan w:val="2"/>
            <w:tcBorders>
              <w:top w:val="single" w:sz="8" w:space="0" w:color="auto"/>
              <w:left w:val="single" w:sz="8" w:space="0" w:color="auto"/>
              <w:bottom w:val="nil"/>
              <w:right w:val="single" w:sz="8" w:space="0" w:color="000000"/>
            </w:tcBorders>
            <w:shd w:val="clear" w:color="000000" w:fill="BDD7EE"/>
            <w:vAlign w:val="center"/>
            <w:hideMark/>
          </w:tcPr>
          <w:p w14:paraId="3C403B53"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NATURALES</w:t>
            </w:r>
          </w:p>
        </w:tc>
        <w:tc>
          <w:tcPr>
            <w:tcW w:w="4371" w:type="dxa"/>
            <w:gridSpan w:val="2"/>
            <w:tcBorders>
              <w:top w:val="single" w:sz="8" w:space="0" w:color="auto"/>
              <w:left w:val="nil"/>
              <w:bottom w:val="nil"/>
              <w:right w:val="single" w:sz="8" w:space="0" w:color="000000"/>
            </w:tcBorders>
            <w:shd w:val="clear" w:color="000000" w:fill="BDD7EE"/>
            <w:vAlign w:val="center"/>
            <w:hideMark/>
          </w:tcPr>
          <w:p w14:paraId="0730A178"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CONSTRUCCIONES CIVILES</w:t>
            </w:r>
          </w:p>
        </w:tc>
      </w:tr>
      <w:tr w:rsidR="008D6BF4" w:rsidRPr="006F7651" w14:paraId="05B218C2" w14:textId="77777777" w:rsidTr="008D6BF4">
        <w:trPr>
          <w:trHeight w:val="300"/>
        </w:trPr>
        <w:tc>
          <w:tcPr>
            <w:tcW w:w="22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CD70A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Ríos</w:t>
            </w:r>
          </w:p>
        </w:tc>
        <w:tc>
          <w:tcPr>
            <w:tcW w:w="1146" w:type="dxa"/>
            <w:tcBorders>
              <w:top w:val="single" w:sz="4" w:space="0" w:color="auto"/>
              <w:left w:val="nil"/>
              <w:bottom w:val="single" w:sz="4" w:space="0" w:color="auto"/>
              <w:right w:val="single" w:sz="8" w:space="0" w:color="auto"/>
            </w:tcBorders>
            <w:shd w:val="clear" w:color="auto" w:fill="auto"/>
            <w:vAlign w:val="center"/>
            <w:hideMark/>
          </w:tcPr>
          <w:p w14:paraId="6066E8F7"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67043E1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Caminos Asfaltados</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28CE196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20E5323D"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C6C79C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Quebradas con o sin agua</w:t>
            </w:r>
          </w:p>
        </w:tc>
        <w:tc>
          <w:tcPr>
            <w:tcW w:w="1146" w:type="dxa"/>
            <w:tcBorders>
              <w:top w:val="nil"/>
              <w:left w:val="nil"/>
              <w:bottom w:val="single" w:sz="4" w:space="0" w:color="auto"/>
              <w:right w:val="single" w:sz="8" w:space="0" w:color="auto"/>
            </w:tcBorders>
            <w:shd w:val="clear" w:color="auto" w:fill="auto"/>
            <w:vAlign w:val="center"/>
            <w:hideMark/>
          </w:tcPr>
          <w:p w14:paraId="0887D28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5DA56B9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Caminos Principales</w:t>
            </w:r>
          </w:p>
        </w:tc>
        <w:tc>
          <w:tcPr>
            <w:tcW w:w="1790" w:type="dxa"/>
            <w:tcBorders>
              <w:top w:val="nil"/>
              <w:left w:val="nil"/>
              <w:bottom w:val="single" w:sz="4" w:space="0" w:color="auto"/>
              <w:right w:val="single" w:sz="8" w:space="0" w:color="auto"/>
            </w:tcBorders>
            <w:shd w:val="clear" w:color="auto" w:fill="auto"/>
            <w:vAlign w:val="center"/>
            <w:hideMark/>
          </w:tcPr>
          <w:p w14:paraId="2E1CC60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5647FA31"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3C51D2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Manantiales o Nacientes</w:t>
            </w:r>
          </w:p>
        </w:tc>
        <w:tc>
          <w:tcPr>
            <w:tcW w:w="1146" w:type="dxa"/>
            <w:tcBorders>
              <w:top w:val="nil"/>
              <w:left w:val="nil"/>
              <w:bottom w:val="single" w:sz="4" w:space="0" w:color="auto"/>
              <w:right w:val="single" w:sz="8" w:space="0" w:color="auto"/>
            </w:tcBorders>
            <w:shd w:val="clear" w:color="auto" w:fill="auto"/>
            <w:vAlign w:val="center"/>
            <w:hideMark/>
          </w:tcPr>
          <w:p w14:paraId="0BFB8C6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C46FAB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Caminos Rurales</w:t>
            </w:r>
          </w:p>
        </w:tc>
        <w:tc>
          <w:tcPr>
            <w:tcW w:w="1790" w:type="dxa"/>
            <w:tcBorders>
              <w:top w:val="nil"/>
              <w:left w:val="nil"/>
              <w:bottom w:val="single" w:sz="4" w:space="0" w:color="auto"/>
              <w:right w:val="single" w:sz="8" w:space="0" w:color="auto"/>
            </w:tcBorders>
            <w:shd w:val="clear" w:color="auto" w:fill="auto"/>
            <w:vAlign w:val="center"/>
            <w:hideMark/>
          </w:tcPr>
          <w:p w14:paraId="5A0D963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30</w:t>
            </w:r>
          </w:p>
        </w:tc>
      </w:tr>
      <w:tr w:rsidR="008D6BF4" w:rsidRPr="006F7651" w14:paraId="4DA40BBE"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256179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Lagos-Lagunas con o sin agua</w:t>
            </w:r>
          </w:p>
        </w:tc>
        <w:tc>
          <w:tcPr>
            <w:tcW w:w="1146" w:type="dxa"/>
            <w:tcBorders>
              <w:top w:val="nil"/>
              <w:left w:val="nil"/>
              <w:bottom w:val="single" w:sz="4" w:space="0" w:color="auto"/>
              <w:right w:val="single" w:sz="8" w:space="0" w:color="auto"/>
            </w:tcBorders>
            <w:shd w:val="clear" w:color="auto" w:fill="auto"/>
            <w:vAlign w:val="center"/>
            <w:hideMark/>
          </w:tcPr>
          <w:p w14:paraId="5BD319D9"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4C93838E"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Puentes</w:t>
            </w:r>
          </w:p>
        </w:tc>
        <w:tc>
          <w:tcPr>
            <w:tcW w:w="1790" w:type="dxa"/>
            <w:tcBorders>
              <w:top w:val="nil"/>
              <w:left w:val="nil"/>
              <w:bottom w:val="single" w:sz="4" w:space="0" w:color="auto"/>
              <w:right w:val="single" w:sz="8" w:space="0" w:color="auto"/>
            </w:tcBorders>
            <w:shd w:val="clear" w:color="auto" w:fill="auto"/>
            <w:vAlign w:val="center"/>
            <w:hideMark/>
          </w:tcPr>
          <w:p w14:paraId="522AC3B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150</w:t>
            </w:r>
          </w:p>
        </w:tc>
      </w:tr>
      <w:tr w:rsidR="008D6BF4" w:rsidRPr="006F7651" w14:paraId="2DB5F237"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96348F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Cárcavas o Farallones</w:t>
            </w:r>
          </w:p>
        </w:tc>
        <w:tc>
          <w:tcPr>
            <w:tcW w:w="1146" w:type="dxa"/>
            <w:tcBorders>
              <w:top w:val="nil"/>
              <w:left w:val="nil"/>
              <w:bottom w:val="single" w:sz="4" w:space="0" w:color="auto"/>
              <w:right w:val="single" w:sz="8" w:space="0" w:color="auto"/>
            </w:tcBorders>
            <w:shd w:val="clear" w:color="auto" w:fill="auto"/>
            <w:vAlign w:val="center"/>
            <w:hideMark/>
          </w:tcPr>
          <w:p w14:paraId="60F24C5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A67C367"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Pozos de agua</w:t>
            </w:r>
          </w:p>
        </w:tc>
        <w:tc>
          <w:tcPr>
            <w:tcW w:w="1790" w:type="dxa"/>
            <w:tcBorders>
              <w:top w:val="nil"/>
              <w:left w:val="nil"/>
              <w:bottom w:val="single" w:sz="4" w:space="0" w:color="auto"/>
              <w:right w:val="single" w:sz="8" w:space="0" w:color="auto"/>
            </w:tcBorders>
            <w:shd w:val="clear" w:color="auto" w:fill="auto"/>
            <w:vAlign w:val="center"/>
            <w:hideMark/>
          </w:tcPr>
          <w:p w14:paraId="09C034C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r>
      <w:tr w:rsidR="008D6BF4" w:rsidRPr="006F7651" w14:paraId="2839E679" w14:textId="77777777" w:rsidTr="008D6BF4">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3819F0BD"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CONSTRUCCIONES DOMÉSTICAS</w:t>
            </w:r>
          </w:p>
        </w:tc>
        <w:tc>
          <w:tcPr>
            <w:tcW w:w="2581" w:type="dxa"/>
            <w:tcBorders>
              <w:top w:val="nil"/>
              <w:left w:val="nil"/>
              <w:bottom w:val="single" w:sz="4" w:space="0" w:color="auto"/>
              <w:right w:val="single" w:sz="4" w:space="0" w:color="auto"/>
            </w:tcBorders>
            <w:shd w:val="clear" w:color="auto" w:fill="auto"/>
            <w:vAlign w:val="center"/>
            <w:hideMark/>
          </w:tcPr>
          <w:p w14:paraId="5635447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Tanques de Agua (de concreto)</w:t>
            </w:r>
          </w:p>
        </w:tc>
        <w:tc>
          <w:tcPr>
            <w:tcW w:w="1790" w:type="dxa"/>
            <w:tcBorders>
              <w:top w:val="nil"/>
              <w:left w:val="nil"/>
              <w:bottom w:val="single" w:sz="4" w:space="0" w:color="auto"/>
              <w:right w:val="single" w:sz="8" w:space="0" w:color="auto"/>
            </w:tcBorders>
            <w:shd w:val="clear" w:color="auto" w:fill="auto"/>
            <w:vAlign w:val="center"/>
            <w:hideMark/>
          </w:tcPr>
          <w:p w14:paraId="548FB5A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160</w:t>
            </w:r>
          </w:p>
        </w:tc>
      </w:tr>
      <w:tr w:rsidR="008D6BF4" w:rsidRPr="006F7651" w14:paraId="05374F8A"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504B790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Casa de Material</w:t>
            </w:r>
          </w:p>
        </w:tc>
        <w:tc>
          <w:tcPr>
            <w:tcW w:w="1146" w:type="dxa"/>
            <w:tcBorders>
              <w:top w:val="nil"/>
              <w:left w:val="nil"/>
              <w:bottom w:val="single" w:sz="4" w:space="0" w:color="auto"/>
              <w:right w:val="single" w:sz="8" w:space="0" w:color="auto"/>
            </w:tcBorders>
            <w:shd w:val="clear" w:color="auto" w:fill="auto"/>
            <w:vAlign w:val="center"/>
            <w:hideMark/>
          </w:tcPr>
          <w:p w14:paraId="7A6E45B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120</w:t>
            </w:r>
          </w:p>
        </w:tc>
        <w:tc>
          <w:tcPr>
            <w:tcW w:w="2581" w:type="dxa"/>
            <w:tcBorders>
              <w:top w:val="nil"/>
              <w:left w:val="nil"/>
              <w:bottom w:val="single" w:sz="4" w:space="0" w:color="auto"/>
              <w:right w:val="single" w:sz="4" w:space="0" w:color="auto"/>
            </w:tcBorders>
            <w:shd w:val="clear" w:color="auto" w:fill="auto"/>
            <w:vAlign w:val="center"/>
            <w:hideMark/>
          </w:tcPr>
          <w:p w14:paraId="7376B289"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Tanques de Agua (aéreo)</w:t>
            </w:r>
          </w:p>
        </w:tc>
        <w:tc>
          <w:tcPr>
            <w:tcW w:w="1790" w:type="dxa"/>
            <w:tcBorders>
              <w:top w:val="nil"/>
              <w:left w:val="nil"/>
              <w:bottom w:val="single" w:sz="4" w:space="0" w:color="auto"/>
              <w:right w:val="single" w:sz="8" w:space="0" w:color="auto"/>
            </w:tcBorders>
            <w:shd w:val="clear" w:color="auto" w:fill="auto"/>
            <w:vAlign w:val="center"/>
            <w:hideMark/>
          </w:tcPr>
          <w:p w14:paraId="2BAC1F3E"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50BDD5DA" w14:textId="77777777" w:rsidTr="008D6BF4">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35F31595"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Casa de Adobe</w:t>
            </w:r>
          </w:p>
        </w:tc>
        <w:tc>
          <w:tcPr>
            <w:tcW w:w="1146" w:type="dxa"/>
            <w:tcBorders>
              <w:top w:val="nil"/>
              <w:left w:val="nil"/>
              <w:bottom w:val="single" w:sz="4" w:space="0" w:color="auto"/>
              <w:right w:val="single" w:sz="8" w:space="0" w:color="auto"/>
            </w:tcBorders>
            <w:shd w:val="clear" w:color="auto" w:fill="auto"/>
            <w:vAlign w:val="center"/>
            <w:hideMark/>
          </w:tcPr>
          <w:p w14:paraId="498FD4A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2DDE47F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Ductos de Agua</w:t>
            </w:r>
          </w:p>
        </w:tc>
        <w:tc>
          <w:tcPr>
            <w:tcW w:w="1790" w:type="dxa"/>
            <w:tcBorders>
              <w:top w:val="nil"/>
              <w:left w:val="nil"/>
              <w:bottom w:val="single" w:sz="4" w:space="0" w:color="auto"/>
              <w:right w:val="single" w:sz="8" w:space="0" w:color="auto"/>
            </w:tcBorders>
            <w:shd w:val="clear" w:color="auto" w:fill="auto"/>
            <w:vAlign w:val="center"/>
            <w:hideMark/>
          </w:tcPr>
          <w:p w14:paraId="437A954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r>
      <w:tr w:rsidR="008D6BF4" w:rsidRPr="006F7651" w14:paraId="3FE96707"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DC1FF3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Establos</w:t>
            </w:r>
          </w:p>
        </w:tc>
        <w:tc>
          <w:tcPr>
            <w:tcW w:w="1146" w:type="dxa"/>
            <w:tcBorders>
              <w:top w:val="nil"/>
              <w:left w:val="nil"/>
              <w:bottom w:val="single" w:sz="4" w:space="0" w:color="auto"/>
              <w:right w:val="single" w:sz="8" w:space="0" w:color="auto"/>
            </w:tcBorders>
            <w:shd w:val="clear" w:color="auto" w:fill="auto"/>
            <w:vAlign w:val="center"/>
            <w:hideMark/>
          </w:tcPr>
          <w:p w14:paraId="36688D7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6408CA34"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Sistema de Riego Artificial</w:t>
            </w:r>
          </w:p>
        </w:tc>
        <w:tc>
          <w:tcPr>
            <w:tcW w:w="1790" w:type="dxa"/>
            <w:tcBorders>
              <w:top w:val="nil"/>
              <w:left w:val="nil"/>
              <w:bottom w:val="single" w:sz="4" w:space="0" w:color="auto"/>
              <w:right w:val="single" w:sz="8" w:space="0" w:color="auto"/>
            </w:tcBorders>
            <w:shd w:val="clear" w:color="auto" w:fill="auto"/>
            <w:vAlign w:val="center"/>
            <w:hideMark/>
          </w:tcPr>
          <w:p w14:paraId="404205E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120</w:t>
            </w:r>
          </w:p>
        </w:tc>
      </w:tr>
      <w:tr w:rsidR="008D6BF4" w:rsidRPr="006F7651" w14:paraId="3F46C8B3"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82257E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Estructura de Ladrillo, Cemento</w:t>
            </w:r>
          </w:p>
        </w:tc>
        <w:tc>
          <w:tcPr>
            <w:tcW w:w="1146" w:type="dxa"/>
            <w:tcBorders>
              <w:top w:val="nil"/>
              <w:left w:val="nil"/>
              <w:bottom w:val="single" w:sz="4" w:space="0" w:color="auto"/>
              <w:right w:val="single" w:sz="8" w:space="0" w:color="auto"/>
            </w:tcBorders>
            <w:shd w:val="clear" w:color="auto" w:fill="auto"/>
            <w:vAlign w:val="center"/>
            <w:hideMark/>
          </w:tcPr>
          <w:p w14:paraId="58930305"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1AE7C96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Embalses (atajados)</w:t>
            </w:r>
          </w:p>
        </w:tc>
        <w:tc>
          <w:tcPr>
            <w:tcW w:w="1790" w:type="dxa"/>
            <w:tcBorders>
              <w:top w:val="nil"/>
              <w:left w:val="nil"/>
              <w:bottom w:val="single" w:sz="4" w:space="0" w:color="auto"/>
              <w:right w:val="single" w:sz="8" w:space="0" w:color="auto"/>
            </w:tcBorders>
            <w:shd w:val="clear" w:color="auto" w:fill="auto"/>
            <w:vAlign w:val="center"/>
            <w:hideMark/>
          </w:tcPr>
          <w:p w14:paraId="4925840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120</w:t>
            </w:r>
          </w:p>
        </w:tc>
      </w:tr>
      <w:tr w:rsidR="008D6BF4" w:rsidRPr="006F7651" w14:paraId="0CAA6BE4"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98E51C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Estructura de Adobe</w:t>
            </w:r>
          </w:p>
        </w:tc>
        <w:tc>
          <w:tcPr>
            <w:tcW w:w="1146" w:type="dxa"/>
            <w:tcBorders>
              <w:top w:val="nil"/>
              <w:left w:val="nil"/>
              <w:bottom w:val="single" w:sz="4" w:space="0" w:color="auto"/>
              <w:right w:val="single" w:sz="8" w:space="0" w:color="auto"/>
            </w:tcBorders>
            <w:shd w:val="clear" w:color="auto" w:fill="auto"/>
            <w:vAlign w:val="center"/>
            <w:hideMark/>
          </w:tcPr>
          <w:p w14:paraId="03E4BFA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79981FA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Préstamos de tierra(del borde)</w:t>
            </w:r>
          </w:p>
        </w:tc>
        <w:tc>
          <w:tcPr>
            <w:tcW w:w="1790" w:type="dxa"/>
            <w:tcBorders>
              <w:top w:val="nil"/>
              <w:left w:val="nil"/>
              <w:bottom w:val="single" w:sz="4" w:space="0" w:color="auto"/>
              <w:right w:val="single" w:sz="8" w:space="0" w:color="auto"/>
            </w:tcBorders>
            <w:shd w:val="clear" w:color="auto" w:fill="auto"/>
            <w:vAlign w:val="center"/>
            <w:hideMark/>
          </w:tcPr>
          <w:p w14:paraId="5C037B9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1B178934"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00F9B73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Bebederos de ganado de cemento</w:t>
            </w:r>
          </w:p>
        </w:tc>
        <w:tc>
          <w:tcPr>
            <w:tcW w:w="1146" w:type="dxa"/>
            <w:tcBorders>
              <w:top w:val="nil"/>
              <w:left w:val="nil"/>
              <w:bottom w:val="single" w:sz="4" w:space="0" w:color="auto"/>
              <w:right w:val="single" w:sz="8" w:space="0" w:color="auto"/>
            </w:tcBorders>
            <w:shd w:val="clear" w:color="auto" w:fill="auto"/>
            <w:vAlign w:val="center"/>
            <w:hideMark/>
          </w:tcPr>
          <w:p w14:paraId="06F7557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599743F9"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INSTALACIONES ELÉCTRICAS</w:t>
            </w:r>
          </w:p>
        </w:tc>
      </w:tr>
      <w:tr w:rsidR="008D6BF4" w:rsidRPr="006F7651" w14:paraId="2A75E092" w14:textId="77777777" w:rsidTr="008D6BF4">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0F754A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Terrazas</w:t>
            </w:r>
          </w:p>
        </w:tc>
        <w:tc>
          <w:tcPr>
            <w:tcW w:w="1146" w:type="dxa"/>
            <w:tcBorders>
              <w:top w:val="nil"/>
              <w:left w:val="nil"/>
              <w:bottom w:val="single" w:sz="4" w:space="0" w:color="auto"/>
              <w:right w:val="single" w:sz="8" w:space="0" w:color="auto"/>
            </w:tcBorders>
            <w:shd w:val="clear" w:color="auto" w:fill="auto"/>
            <w:vAlign w:val="center"/>
            <w:hideMark/>
          </w:tcPr>
          <w:p w14:paraId="5B7840F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2F60647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Línea de Alta Tensión</w:t>
            </w:r>
          </w:p>
        </w:tc>
        <w:tc>
          <w:tcPr>
            <w:tcW w:w="1790" w:type="dxa"/>
            <w:tcBorders>
              <w:top w:val="nil"/>
              <w:left w:val="nil"/>
              <w:bottom w:val="single" w:sz="4" w:space="0" w:color="auto"/>
              <w:right w:val="single" w:sz="8" w:space="0" w:color="auto"/>
            </w:tcBorders>
            <w:shd w:val="clear" w:color="auto" w:fill="auto"/>
            <w:vAlign w:val="center"/>
            <w:hideMark/>
          </w:tcPr>
          <w:p w14:paraId="1FFC3B2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r>
      <w:tr w:rsidR="008D6BF4" w:rsidRPr="006F7651" w14:paraId="5EF98DFE" w14:textId="77777777" w:rsidTr="008D6BF4">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07350A9F"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INSTALACIONES PETROLERAS</w:t>
            </w:r>
          </w:p>
        </w:tc>
        <w:tc>
          <w:tcPr>
            <w:tcW w:w="2581" w:type="dxa"/>
            <w:tcBorders>
              <w:top w:val="nil"/>
              <w:left w:val="nil"/>
              <w:bottom w:val="single" w:sz="4" w:space="0" w:color="auto"/>
              <w:right w:val="single" w:sz="4" w:space="0" w:color="auto"/>
            </w:tcBorders>
            <w:shd w:val="clear" w:color="auto" w:fill="auto"/>
            <w:vAlign w:val="center"/>
            <w:hideMark/>
          </w:tcPr>
          <w:p w14:paraId="18E5377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Línea de Media Tensión</w:t>
            </w:r>
          </w:p>
        </w:tc>
        <w:tc>
          <w:tcPr>
            <w:tcW w:w="1790" w:type="dxa"/>
            <w:tcBorders>
              <w:top w:val="nil"/>
              <w:left w:val="nil"/>
              <w:bottom w:val="single" w:sz="4" w:space="0" w:color="auto"/>
              <w:right w:val="single" w:sz="8" w:space="0" w:color="auto"/>
            </w:tcBorders>
            <w:shd w:val="clear" w:color="auto" w:fill="auto"/>
            <w:vAlign w:val="center"/>
            <w:hideMark/>
          </w:tcPr>
          <w:p w14:paraId="2C8E024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30</w:t>
            </w:r>
          </w:p>
        </w:tc>
      </w:tr>
      <w:tr w:rsidR="008D6BF4" w:rsidRPr="006F7651" w14:paraId="3598B9E0"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6C9385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Oleoductos, Gaseoductos</w:t>
            </w:r>
          </w:p>
        </w:tc>
        <w:tc>
          <w:tcPr>
            <w:tcW w:w="1146" w:type="dxa"/>
            <w:tcBorders>
              <w:top w:val="nil"/>
              <w:left w:val="nil"/>
              <w:bottom w:val="single" w:sz="4" w:space="0" w:color="auto"/>
              <w:right w:val="single" w:sz="8" w:space="0" w:color="auto"/>
            </w:tcBorders>
            <w:shd w:val="clear" w:color="auto" w:fill="auto"/>
            <w:vAlign w:val="center"/>
            <w:hideMark/>
          </w:tcPr>
          <w:p w14:paraId="10825C9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150</w:t>
            </w:r>
          </w:p>
        </w:tc>
        <w:tc>
          <w:tcPr>
            <w:tcW w:w="2581" w:type="dxa"/>
            <w:tcBorders>
              <w:top w:val="nil"/>
              <w:left w:val="nil"/>
              <w:bottom w:val="single" w:sz="4" w:space="0" w:color="auto"/>
              <w:right w:val="single" w:sz="4" w:space="0" w:color="auto"/>
            </w:tcBorders>
            <w:shd w:val="clear" w:color="auto" w:fill="auto"/>
            <w:vAlign w:val="center"/>
            <w:hideMark/>
          </w:tcPr>
          <w:p w14:paraId="742796B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Postes de cemento o metálicos</w:t>
            </w:r>
          </w:p>
        </w:tc>
        <w:tc>
          <w:tcPr>
            <w:tcW w:w="1790" w:type="dxa"/>
            <w:tcBorders>
              <w:top w:val="nil"/>
              <w:left w:val="nil"/>
              <w:bottom w:val="single" w:sz="4" w:space="0" w:color="auto"/>
              <w:right w:val="single" w:sz="8" w:space="0" w:color="auto"/>
            </w:tcBorders>
            <w:shd w:val="clear" w:color="auto" w:fill="auto"/>
            <w:vAlign w:val="center"/>
            <w:hideMark/>
          </w:tcPr>
          <w:p w14:paraId="2DCD3C8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448DFF49"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3F1F993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Estaciones de Gasolina y Bombeo</w:t>
            </w:r>
          </w:p>
        </w:tc>
        <w:tc>
          <w:tcPr>
            <w:tcW w:w="1146" w:type="dxa"/>
            <w:tcBorders>
              <w:top w:val="nil"/>
              <w:left w:val="nil"/>
              <w:bottom w:val="single" w:sz="4" w:space="0" w:color="auto"/>
              <w:right w:val="single" w:sz="8" w:space="0" w:color="auto"/>
            </w:tcBorders>
            <w:shd w:val="clear" w:color="auto" w:fill="auto"/>
            <w:vAlign w:val="center"/>
            <w:hideMark/>
          </w:tcPr>
          <w:p w14:paraId="3A46DBAE"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B667B3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Postes de madera</w:t>
            </w:r>
          </w:p>
        </w:tc>
        <w:tc>
          <w:tcPr>
            <w:tcW w:w="1790" w:type="dxa"/>
            <w:tcBorders>
              <w:top w:val="nil"/>
              <w:left w:val="nil"/>
              <w:bottom w:val="single" w:sz="4" w:space="0" w:color="auto"/>
              <w:right w:val="single" w:sz="8" w:space="0" w:color="auto"/>
            </w:tcBorders>
            <w:shd w:val="clear" w:color="auto" w:fill="auto"/>
            <w:vAlign w:val="center"/>
            <w:hideMark/>
          </w:tcPr>
          <w:p w14:paraId="359231D1"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527C73D1"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6875DA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lastRenderedPageBreak/>
              <w:t>Pozos Petrolíferos</w:t>
            </w:r>
          </w:p>
        </w:tc>
        <w:tc>
          <w:tcPr>
            <w:tcW w:w="1146" w:type="dxa"/>
            <w:tcBorders>
              <w:top w:val="nil"/>
              <w:left w:val="nil"/>
              <w:bottom w:val="single" w:sz="4" w:space="0" w:color="auto"/>
              <w:right w:val="single" w:sz="8" w:space="0" w:color="auto"/>
            </w:tcBorders>
            <w:shd w:val="clear" w:color="auto" w:fill="auto"/>
            <w:vAlign w:val="center"/>
            <w:hideMark/>
          </w:tcPr>
          <w:p w14:paraId="621F8F4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6FC77911"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OTROS</w:t>
            </w:r>
          </w:p>
        </w:tc>
      </w:tr>
      <w:tr w:rsidR="008D6BF4" w:rsidRPr="006F7651" w14:paraId="1788386D" w14:textId="77777777" w:rsidTr="008D6BF4">
        <w:trPr>
          <w:trHeight w:val="651"/>
        </w:trPr>
        <w:tc>
          <w:tcPr>
            <w:tcW w:w="2243" w:type="dxa"/>
            <w:tcBorders>
              <w:top w:val="nil"/>
              <w:left w:val="single" w:sz="8" w:space="0" w:color="auto"/>
              <w:bottom w:val="single" w:sz="8" w:space="0" w:color="auto"/>
              <w:right w:val="single" w:sz="4" w:space="0" w:color="auto"/>
            </w:tcBorders>
            <w:shd w:val="clear" w:color="auto" w:fill="auto"/>
            <w:vAlign w:val="center"/>
            <w:hideMark/>
          </w:tcPr>
          <w:p w14:paraId="0B73EF79" w14:textId="77777777" w:rsidR="008D6BF4" w:rsidRPr="00BD108A" w:rsidRDefault="008D6BF4" w:rsidP="008D6BF4">
            <w:pPr>
              <w:spacing w:after="0" w:line="240" w:lineRule="auto"/>
              <w:jc w:val="center"/>
              <w:rPr>
                <w:rFonts w:eastAsia="Times New Roman" w:cs="Times New Roman"/>
                <w:b/>
                <w:bCs/>
                <w:color w:val="000000"/>
                <w:szCs w:val="20"/>
                <w:lang w:eastAsia="es-BO"/>
              </w:rPr>
            </w:pPr>
            <w:r w:rsidRPr="00BD108A">
              <w:rPr>
                <w:rFonts w:eastAsia="Times New Roman" w:cs="Times New Roman"/>
                <w:b/>
                <w:bCs/>
                <w:color w:val="000000"/>
                <w:szCs w:val="20"/>
                <w:lang w:eastAsia="es-BO"/>
              </w:rPr>
              <w:t> </w:t>
            </w:r>
          </w:p>
        </w:tc>
        <w:tc>
          <w:tcPr>
            <w:tcW w:w="1146" w:type="dxa"/>
            <w:tcBorders>
              <w:top w:val="nil"/>
              <w:left w:val="nil"/>
              <w:bottom w:val="single" w:sz="8" w:space="0" w:color="auto"/>
              <w:right w:val="single" w:sz="8" w:space="0" w:color="auto"/>
            </w:tcBorders>
            <w:shd w:val="clear" w:color="auto" w:fill="auto"/>
            <w:vAlign w:val="center"/>
            <w:hideMark/>
          </w:tcPr>
          <w:p w14:paraId="79B6A090" w14:textId="77777777" w:rsidR="008D6BF4" w:rsidRPr="00BD108A" w:rsidRDefault="008D6BF4" w:rsidP="008D6BF4">
            <w:pPr>
              <w:spacing w:after="0" w:line="240" w:lineRule="auto"/>
              <w:jc w:val="center"/>
              <w:rPr>
                <w:rFonts w:eastAsia="Times New Roman" w:cs="Times New Roman"/>
                <w:b/>
                <w:bCs/>
                <w:color w:val="000000"/>
                <w:szCs w:val="20"/>
                <w:lang w:eastAsia="es-BO"/>
              </w:rPr>
            </w:pPr>
            <w:r w:rsidRPr="00BD108A">
              <w:rPr>
                <w:rFonts w:eastAsia="Times New Roman" w:cs="Times New Roman"/>
                <w:b/>
                <w:bCs/>
                <w:color w:val="000000"/>
                <w:szCs w:val="20"/>
                <w:lang w:eastAsia="es-BO"/>
              </w:rPr>
              <w:t> </w:t>
            </w:r>
          </w:p>
        </w:tc>
        <w:tc>
          <w:tcPr>
            <w:tcW w:w="2581" w:type="dxa"/>
            <w:tcBorders>
              <w:top w:val="nil"/>
              <w:left w:val="nil"/>
              <w:bottom w:val="single" w:sz="8" w:space="0" w:color="auto"/>
              <w:right w:val="single" w:sz="4" w:space="0" w:color="auto"/>
            </w:tcBorders>
            <w:shd w:val="clear" w:color="auto" w:fill="auto"/>
            <w:vAlign w:val="center"/>
            <w:hideMark/>
          </w:tcPr>
          <w:p w14:paraId="6E3AA99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Sitios Arqueológicos/Sagrados</w:t>
            </w:r>
          </w:p>
        </w:tc>
        <w:tc>
          <w:tcPr>
            <w:tcW w:w="1790" w:type="dxa"/>
            <w:tcBorders>
              <w:top w:val="nil"/>
              <w:left w:val="nil"/>
              <w:bottom w:val="single" w:sz="8" w:space="0" w:color="auto"/>
              <w:right w:val="single" w:sz="8" w:space="0" w:color="auto"/>
            </w:tcBorders>
            <w:shd w:val="clear" w:color="auto" w:fill="auto"/>
            <w:vAlign w:val="center"/>
            <w:hideMark/>
          </w:tcPr>
          <w:p w14:paraId="5B885095"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150</w:t>
            </w:r>
          </w:p>
        </w:tc>
      </w:tr>
    </w:tbl>
    <w:p w14:paraId="5D001C98" w14:textId="77777777" w:rsidR="008D6BF4" w:rsidRPr="006F7651" w:rsidRDefault="008D6BF4" w:rsidP="008D6BF4">
      <w:pPr>
        <w:pStyle w:val="apendice"/>
        <w:spacing w:before="240" w:after="240"/>
        <w:rPr>
          <w:rFonts w:ascii="Bookman Old Style" w:hAnsi="Bookman Old Style" w:cstheme="minorBidi"/>
          <w:b w:val="0"/>
          <w:bCs/>
          <w:sz w:val="20"/>
          <w:szCs w:val="20"/>
        </w:rPr>
      </w:pPr>
      <w:r w:rsidRPr="006F7651">
        <w:rPr>
          <w:rFonts w:ascii="Bookman Old Style" w:hAnsi="Bookman Old Style" w:cstheme="minorBidi"/>
          <w:b w:val="0"/>
          <w:bCs/>
          <w:sz w:val="20"/>
          <w:szCs w:val="20"/>
        </w:rPr>
        <w:t>Parámetros de Distancias de Seguridad</w:t>
      </w:r>
    </w:p>
    <w:p w14:paraId="193AB0B0" w14:textId="77777777" w:rsidR="008D6BF4" w:rsidRPr="00FC18ED" w:rsidRDefault="008D6BF4" w:rsidP="008D6BF4">
      <w:pPr>
        <w:autoSpaceDE w:val="0"/>
        <w:autoSpaceDN w:val="0"/>
        <w:adjustRightInd w:val="0"/>
        <w:spacing w:before="240" w:after="240"/>
        <w:rPr>
          <w:rFonts w:cs="Verdana"/>
          <w:szCs w:val="20"/>
        </w:rPr>
      </w:pPr>
      <w:r w:rsidRPr="006F7651">
        <w:rPr>
          <w:rFonts w:cs="Verdana"/>
          <w:szCs w:val="20"/>
        </w:rPr>
        <w:t>Cuando los puntos de perforación programados estén en las zonas de sensibilidad ambiental (ríos, lagunas, nacientes de agua, etc.) se procederá a desplazar el punto (Offset)</w:t>
      </w:r>
      <w:r>
        <w:rPr>
          <w:rFonts w:cs="Verdana"/>
          <w:szCs w:val="20"/>
        </w:rPr>
        <w:t xml:space="preserve"> </w:t>
      </w:r>
      <w:r w:rsidRPr="004267E4">
        <w:rPr>
          <w:rFonts w:cs="Verdana"/>
          <w:szCs w:val="20"/>
        </w:rPr>
        <w:t xml:space="preserve">de acuerdo a normas y procedimientos de </w:t>
      </w:r>
      <w:r w:rsidRPr="00524878">
        <w:rPr>
          <w:rFonts w:cs="Verdana"/>
          <w:szCs w:val="20"/>
        </w:rPr>
        <w:t>uso común en la registración sismica</w:t>
      </w:r>
      <w:r w:rsidRPr="006F7651">
        <w:rPr>
          <w:rFonts w:cs="Verdana"/>
          <w:szCs w:val="20"/>
        </w:rPr>
        <w:t xml:space="preserve">, hasta ubicarlo fuera de la zona protegida. En caso de no encontrar el lugar adecuado el punto no se perforará, es decir, se dejará en “Skip”. </w:t>
      </w:r>
    </w:p>
    <w:p w14:paraId="726F69F8" w14:textId="77777777" w:rsidR="008D6BF4" w:rsidRPr="008D6BF4" w:rsidRDefault="008D6BF4" w:rsidP="008D6BF4">
      <w:pPr>
        <w:keepNext/>
        <w:keepLines/>
        <w:numPr>
          <w:ilvl w:val="0"/>
          <w:numId w:val="10"/>
        </w:numPr>
        <w:spacing w:before="40" w:after="0"/>
        <w:ind w:left="426"/>
        <w:outlineLvl w:val="1"/>
        <w:rPr>
          <w:rFonts w:eastAsiaTheme="majorEastAsia" w:cstheme="majorBidi"/>
          <w:b/>
          <w:color w:val="000000" w:themeColor="text1"/>
          <w:sz w:val="22"/>
        </w:rPr>
      </w:pPr>
      <w:bookmarkStart w:id="14" w:name="_Toc462395361"/>
      <w:bookmarkStart w:id="15" w:name="_Toc463535978"/>
      <w:r w:rsidRPr="008D6BF4">
        <w:rPr>
          <w:rFonts w:eastAsiaTheme="majorEastAsia" w:cstheme="majorBidi"/>
          <w:b/>
          <w:color w:val="000000" w:themeColor="text1"/>
          <w:sz w:val="22"/>
        </w:rPr>
        <w:t>EXPLOSIVOS.</w:t>
      </w:r>
      <w:bookmarkEnd w:id="14"/>
      <w:bookmarkEnd w:id="15"/>
    </w:p>
    <w:p w14:paraId="37413C31" w14:textId="77777777" w:rsidR="008D6BF4" w:rsidRPr="008D6BF4" w:rsidRDefault="008D6BF4" w:rsidP="008D6BF4">
      <w:pPr>
        <w:spacing w:after="0" w:line="240" w:lineRule="auto"/>
        <w:ind w:left="630"/>
        <w:rPr>
          <w:rFonts w:eastAsia="Times New Roman" w:cs="Arial"/>
          <w:b/>
          <w:bCs/>
          <w:sz w:val="22"/>
        </w:rPr>
      </w:pPr>
    </w:p>
    <w:p w14:paraId="5CAEE942" w14:textId="77777777" w:rsidR="008D6BF4" w:rsidRPr="008D6BF4" w:rsidRDefault="008D6BF4" w:rsidP="008D6BF4">
      <w:r w:rsidRPr="008D6BF4">
        <w:t xml:space="preserve">La certificación de manufactura para los explosivos y detonadores debe ser provista al REPRESENTANTE DE YPFB y al personal de SMS (Seguridad Medio Ambiente y Salud) antes de su uso. YPFB no aceptará explosivos con más de un año de antigüedad. La CONTRATISTA se sujetará a Regulaciones Bolivianas y Políticas Internacionales sobre Depósitos, Manipulación y Transporte de Explosivos IAGC y OGP. </w:t>
      </w:r>
    </w:p>
    <w:p w14:paraId="3D37716D" w14:textId="77777777" w:rsidR="008D6BF4" w:rsidRPr="008D6BF4" w:rsidRDefault="008D6BF4" w:rsidP="008D6BF4">
      <w:r w:rsidRPr="008D6BF4">
        <w:t xml:space="preserve">La CONTRATISTA dispondrá de un margen máximo del 1% en cantidad adicional del material explosivo requerido para el Proyecto, para cubrir posibles fallas del material o trabajos adicionales. </w:t>
      </w:r>
    </w:p>
    <w:p w14:paraId="13074462" w14:textId="77777777" w:rsidR="008D6BF4" w:rsidRPr="008D6BF4" w:rsidRDefault="008D6BF4" w:rsidP="008D6BF4">
      <w:pPr>
        <w:keepNext/>
        <w:keepLines/>
        <w:numPr>
          <w:ilvl w:val="0"/>
          <w:numId w:val="10"/>
        </w:numPr>
        <w:spacing w:before="40" w:after="0"/>
        <w:ind w:left="426"/>
        <w:outlineLvl w:val="1"/>
        <w:rPr>
          <w:rFonts w:eastAsiaTheme="majorEastAsia" w:cstheme="majorBidi"/>
          <w:b/>
          <w:color w:val="000000" w:themeColor="text1"/>
          <w:sz w:val="22"/>
        </w:rPr>
      </w:pPr>
      <w:bookmarkStart w:id="16" w:name="_Toc462395362"/>
      <w:bookmarkStart w:id="17" w:name="_Toc463535979"/>
      <w:r w:rsidRPr="008D6BF4">
        <w:rPr>
          <w:rFonts w:eastAsiaTheme="majorEastAsia" w:cstheme="majorBidi"/>
          <w:b/>
          <w:color w:val="000000" w:themeColor="text1"/>
          <w:sz w:val="22"/>
        </w:rPr>
        <w:t>REPORTES.</w:t>
      </w:r>
      <w:bookmarkEnd w:id="16"/>
      <w:bookmarkEnd w:id="17"/>
      <w:r w:rsidRPr="008D6BF4">
        <w:rPr>
          <w:rFonts w:eastAsiaTheme="majorEastAsia" w:cstheme="majorBidi"/>
          <w:b/>
          <w:color w:val="000000" w:themeColor="text1"/>
          <w:sz w:val="22"/>
        </w:rPr>
        <w:t xml:space="preserve"> </w:t>
      </w:r>
    </w:p>
    <w:p w14:paraId="18D718A7" w14:textId="77777777" w:rsidR="008D6BF4" w:rsidRPr="008D6BF4" w:rsidRDefault="008D6BF4" w:rsidP="008D6BF4">
      <w:pPr>
        <w:spacing w:after="0" w:line="240" w:lineRule="auto"/>
        <w:ind w:left="630"/>
        <w:rPr>
          <w:rFonts w:eastAsia="Times New Roman" w:cs="Arial"/>
          <w:b/>
          <w:bCs/>
          <w:sz w:val="22"/>
        </w:rPr>
      </w:pPr>
    </w:p>
    <w:p w14:paraId="0ED9893A" w14:textId="77777777" w:rsidR="008D6BF4" w:rsidRPr="008D6BF4" w:rsidRDefault="008D6BF4" w:rsidP="008D6BF4">
      <w:r w:rsidRPr="008D6BF4">
        <w:t>La CONTRATISTA proveerá al representante de YPFB en el sitio de los servicios los reportes de operaciones diario, en medio físico y digital, quien se encargara de su distribución al personal jerárquico de YPFB que corresponda, esta distribución podrá ser correo electrónico. De igual manera deberá entregar reportes de operaciones semanales y mensuales. Adicionalmente La CONTRATISTA deberá entregar los reportes que se requieran por YPFB.</w:t>
      </w:r>
    </w:p>
    <w:p w14:paraId="4A721F48" w14:textId="77777777" w:rsidR="008D6BF4" w:rsidRPr="008D6BF4" w:rsidRDefault="008D6BF4" w:rsidP="008D6BF4">
      <w:r w:rsidRPr="008D6BF4">
        <w:t>El formato de los reportes deberá ser aprobado por YPFB, al inicio de las operaciones.</w:t>
      </w:r>
    </w:p>
    <w:p w14:paraId="1726E340"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18" w:name="_Toc462395363"/>
      <w:bookmarkStart w:id="19" w:name="_Toc463535980"/>
      <w:r w:rsidRPr="008D6BF4">
        <w:rPr>
          <w:rFonts w:eastAsiaTheme="majorEastAsia" w:cstheme="majorBidi"/>
          <w:b/>
          <w:color w:val="000000" w:themeColor="text1"/>
          <w:sz w:val="22"/>
        </w:rPr>
        <w:t>ASEGURAMIENTO DE LAS COMPETENCIAS Y CAPACITACIÓN.</w:t>
      </w:r>
      <w:bookmarkEnd w:id="18"/>
      <w:bookmarkEnd w:id="19"/>
    </w:p>
    <w:p w14:paraId="49E8DCC6" w14:textId="77777777" w:rsidR="008D6BF4" w:rsidRPr="008D6BF4" w:rsidRDefault="008D6BF4" w:rsidP="008D6BF4">
      <w:pPr>
        <w:rPr>
          <w:rFonts w:cs="Arial"/>
          <w:szCs w:val="20"/>
        </w:rPr>
      </w:pPr>
      <w:r w:rsidRPr="008D6BF4">
        <w:t>La CONTRATISTA</w:t>
      </w:r>
      <w:r w:rsidRPr="008D6BF4">
        <w:rPr>
          <w:rFonts w:cs="Arial"/>
          <w:szCs w:val="20"/>
        </w:rPr>
        <w:t xml:space="preserve"> deberá tener definido un sistema formal de aseguramiento de las competencias para su personal, el alcance del cual cubrirá como mínimo: </w:t>
      </w:r>
    </w:p>
    <w:p w14:paraId="056A7F8F" w14:textId="77777777" w:rsidR="008D6BF4" w:rsidRPr="008D6BF4" w:rsidRDefault="008D6BF4" w:rsidP="008D6BF4">
      <w:pPr>
        <w:numPr>
          <w:ilvl w:val="0"/>
          <w:numId w:val="92"/>
        </w:numPr>
        <w:spacing w:before="240" w:after="0" w:line="240" w:lineRule="auto"/>
        <w:rPr>
          <w:rFonts w:cs="Arial"/>
          <w:szCs w:val="20"/>
        </w:rPr>
      </w:pPr>
      <w:r w:rsidRPr="008D6BF4">
        <w:rPr>
          <w:rFonts w:cs="Arial"/>
          <w:szCs w:val="20"/>
        </w:rPr>
        <w:t xml:space="preserve">Todas las habilidades de la industria/disciplina empleadas en la ejecución de los SERVICIOS; </w:t>
      </w:r>
    </w:p>
    <w:p w14:paraId="61AC4C71" w14:textId="77777777" w:rsidR="008D6BF4" w:rsidRPr="008D6BF4" w:rsidRDefault="008D6BF4" w:rsidP="008D6BF4">
      <w:pPr>
        <w:numPr>
          <w:ilvl w:val="0"/>
          <w:numId w:val="92"/>
        </w:numPr>
        <w:spacing w:before="240" w:after="0" w:line="240" w:lineRule="auto"/>
        <w:rPr>
          <w:rFonts w:cs="Arial"/>
          <w:szCs w:val="20"/>
        </w:rPr>
      </w:pPr>
      <w:r w:rsidRPr="008D6BF4">
        <w:rPr>
          <w:rFonts w:cs="Arial"/>
          <w:szCs w:val="20"/>
        </w:rPr>
        <w:t xml:space="preserve">Comprensión de prácticas laborales de seguridad incluyendo, sin limitación, comunicaciones, sistema de permisos de trabajo y evaluación de riesgos incluyendo riesgos al medio ambiente y relacionamiento comunitario.  </w:t>
      </w:r>
    </w:p>
    <w:p w14:paraId="29FD6D6F" w14:textId="77777777" w:rsidR="008D6BF4" w:rsidRPr="008D6BF4" w:rsidRDefault="008D6BF4" w:rsidP="008D6BF4">
      <w:pPr>
        <w:numPr>
          <w:ilvl w:val="0"/>
          <w:numId w:val="92"/>
        </w:numPr>
        <w:spacing w:before="240" w:after="0" w:line="240" w:lineRule="auto"/>
        <w:rPr>
          <w:rFonts w:cs="Arial"/>
          <w:szCs w:val="20"/>
        </w:rPr>
      </w:pPr>
      <w:r w:rsidRPr="008D6BF4">
        <w:rPr>
          <w:rFonts w:cs="Arial"/>
          <w:szCs w:val="20"/>
        </w:rPr>
        <w:lastRenderedPageBreak/>
        <w:t xml:space="preserve">Un medio de confirmación de que el sistema es efectivo y una verificación de que todo el Personal está cubierto y que sus competencias han sido evaluadas. </w:t>
      </w:r>
    </w:p>
    <w:p w14:paraId="7A5C01C1" w14:textId="77777777" w:rsidR="008D6BF4" w:rsidRPr="008D6BF4" w:rsidRDefault="008D6BF4" w:rsidP="008D6BF4">
      <w:pPr>
        <w:spacing w:before="240"/>
        <w:rPr>
          <w:rFonts w:cs="Arial"/>
          <w:strike/>
          <w:szCs w:val="20"/>
        </w:rPr>
      </w:pPr>
      <w:r w:rsidRPr="008D6BF4">
        <w:rPr>
          <w:rFonts w:cs="Arial"/>
          <w:szCs w:val="20"/>
        </w:rPr>
        <w:t xml:space="preserve">Todo el Personal empleado en la ejecución de los SERVICIOS deberá estar debidamente calificado, habilitado, experimentado y ser competente en sus respectivas funciones bajo estándares reconocidos de la industria. </w:t>
      </w:r>
    </w:p>
    <w:p w14:paraId="36BC3F6D" w14:textId="77777777" w:rsidR="008D6BF4" w:rsidRPr="008D6BF4" w:rsidRDefault="008D6BF4" w:rsidP="008D6BF4">
      <w:pPr>
        <w:spacing w:before="240"/>
        <w:rPr>
          <w:rFonts w:cs="Arial"/>
          <w:szCs w:val="20"/>
        </w:rPr>
      </w:pPr>
      <w:r w:rsidRPr="008D6BF4">
        <w:rPr>
          <w:rFonts w:cs="Arial"/>
          <w:szCs w:val="20"/>
        </w:rPr>
        <w:t>Si algún personal fuera observado por YPFB la Contratista deberá reemplazarlo cubriendo los costos de contratacion</w:t>
      </w:r>
    </w:p>
    <w:p w14:paraId="6EDA0B3E" w14:textId="77777777" w:rsidR="008D6BF4" w:rsidRPr="008D6BF4" w:rsidRDefault="008D6BF4" w:rsidP="008D6BF4">
      <w:pPr>
        <w:spacing w:before="240"/>
        <w:rPr>
          <w:rFonts w:cs="Arial"/>
          <w:szCs w:val="20"/>
        </w:rPr>
      </w:pPr>
      <w:r w:rsidRPr="008D6BF4">
        <w:rPr>
          <w:rFonts w:cs="Arial"/>
          <w:szCs w:val="20"/>
        </w:rPr>
        <w:t xml:space="preserve"> YPFB tiene el derecho de requerir al CONTRATISTA que retire de la ejecución de los SERVICIOS a cualquier PERSONAL de acuerdo con las estipulaciones del Contrato. </w:t>
      </w:r>
    </w:p>
    <w:p w14:paraId="3DEE30C6" w14:textId="77777777" w:rsidR="008D6BF4" w:rsidRPr="008D6BF4" w:rsidRDefault="008D6BF4" w:rsidP="008D6BF4">
      <w:pPr>
        <w:spacing w:before="240"/>
        <w:rPr>
          <w:rFonts w:cs="Arial"/>
          <w:szCs w:val="20"/>
        </w:rPr>
      </w:pPr>
      <w:r w:rsidRPr="008D6BF4">
        <w:rPr>
          <w:rFonts w:cs="Arial"/>
          <w:szCs w:val="20"/>
        </w:rPr>
        <w:t xml:space="preserve">La </w:t>
      </w:r>
      <w:r w:rsidRPr="008D6BF4">
        <w:rPr>
          <w:rFonts w:cs="Arial"/>
          <w:i/>
          <w:iCs/>
          <w:szCs w:val="20"/>
        </w:rPr>
        <w:t xml:space="preserve">“Evaluación de Competencias de SSMA y Lineamientos de Capacitación para la Industria Geofísica” </w:t>
      </w:r>
      <w:r w:rsidRPr="008D6BF4">
        <w:rPr>
          <w:rFonts w:cs="Arial"/>
          <w:szCs w:val="20"/>
        </w:rPr>
        <w:t>OGP, deberá ser usada para evaluar las competencias y requerimientos de capacitación.</w:t>
      </w:r>
    </w:p>
    <w:p w14:paraId="148EC411" w14:textId="77777777" w:rsidR="008D6BF4" w:rsidRPr="008D6BF4" w:rsidRDefault="008D6BF4" w:rsidP="008D6BF4">
      <w:pPr>
        <w:keepNext/>
        <w:keepLines/>
        <w:numPr>
          <w:ilvl w:val="0"/>
          <w:numId w:val="10"/>
        </w:numPr>
        <w:spacing w:before="40" w:after="0"/>
        <w:ind w:left="426" w:hanging="426"/>
        <w:outlineLvl w:val="1"/>
        <w:rPr>
          <w:rFonts w:eastAsiaTheme="majorEastAsia" w:cstheme="majorBidi"/>
          <w:b/>
          <w:color w:val="000000" w:themeColor="text1"/>
          <w:sz w:val="22"/>
        </w:rPr>
      </w:pPr>
      <w:bookmarkStart w:id="20" w:name="_Toc462395364"/>
      <w:bookmarkStart w:id="21" w:name="_Toc463535981"/>
      <w:r w:rsidRPr="008D6BF4">
        <w:rPr>
          <w:rFonts w:eastAsiaTheme="majorEastAsia" w:cstheme="majorBidi"/>
          <w:b/>
          <w:color w:val="000000" w:themeColor="text1"/>
          <w:sz w:val="22"/>
        </w:rPr>
        <w:t>RECURSOS HUMANOS.</w:t>
      </w:r>
      <w:bookmarkEnd w:id="20"/>
      <w:bookmarkEnd w:id="21"/>
    </w:p>
    <w:p w14:paraId="44047CA5" w14:textId="77777777" w:rsidR="008D6BF4" w:rsidRPr="008D6BF4" w:rsidRDefault="008D6BF4" w:rsidP="008D6BF4">
      <w:pPr>
        <w:spacing w:after="0" w:line="240" w:lineRule="auto"/>
        <w:rPr>
          <w:rFonts w:eastAsia="Times New Roman" w:cs="Times New Roman"/>
          <w:b/>
          <w:bCs/>
          <w:sz w:val="24"/>
          <w:szCs w:val="24"/>
        </w:rPr>
      </w:pPr>
    </w:p>
    <w:p w14:paraId="7B2E8FD1" w14:textId="77777777" w:rsidR="008D6BF4" w:rsidRPr="008D6BF4" w:rsidRDefault="008D6BF4" w:rsidP="008D6BF4">
      <w:pPr>
        <w:rPr>
          <w:b/>
        </w:rPr>
      </w:pPr>
      <w:r w:rsidRPr="008D6BF4">
        <w:rPr>
          <w:b/>
        </w:rPr>
        <w:t>PERSONAL DE CAMPO</w:t>
      </w:r>
    </w:p>
    <w:tbl>
      <w:tblPr>
        <w:tblW w:w="4111" w:type="dxa"/>
        <w:tblInd w:w="2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139"/>
      </w:tblGrid>
      <w:tr w:rsidR="008D6BF4" w:rsidRPr="008D6BF4" w14:paraId="7E46BF2F" w14:textId="77777777" w:rsidTr="008D6BF4">
        <w:trPr>
          <w:trHeight w:val="20"/>
        </w:trPr>
        <w:tc>
          <w:tcPr>
            <w:tcW w:w="2972" w:type="dxa"/>
            <w:shd w:val="clear" w:color="auto" w:fill="auto"/>
            <w:hideMark/>
          </w:tcPr>
          <w:p w14:paraId="445048E0" w14:textId="77777777" w:rsidR="008D6BF4" w:rsidRPr="008D6BF4" w:rsidRDefault="008D6BF4" w:rsidP="008D6BF4">
            <w:pPr>
              <w:spacing w:before="100" w:beforeAutospacing="1" w:after="100" w:afterAutospacing="1"/>
              <w:rPr>
                <w:rFonts w:cs="Arial"/>
                <w:b/>
                <w:bCs/>
                <w:color w:val="000000"/>
                <w:sz w:val="16"/>
                <w:szCs w:val="16"/>
              </w:rPr>
            </w:pPr>
            <w:r w:rsidRPr="008D6BF4">
              <w:rPr>
                <w:rFonts w:cs="Arial"/>
                <w:b/>
                <w:bCs/>
                <w:color w:val="000000"/>
                <w:sz w:val="16"/>
                <w:szCs w:val="16"/>
              </w:rPr>
              <w:t>Personal</w:t>
            </w:r>
          </w:p>
        </w:tc>
        <w:tc>
          <w:tcPr>
            <w:tcW w:w="1139" w:type="dxa"/>
          </w:tcPr>
          <w:p w14:paraId="57088E45" w14:textId="77777777" w:rsidR="008D6BF4" w:rsidRPr="008D6BF4" w:rsidRDefault="008D6BF4" w:rsidP="008D6BF4">
            <w:pPr>
              <w:spacing w:before="100" w:beforeAutospacing="1" w:after="100" w:afterAutospacing="1"/>
              <w:rPr>
                <w:rFonts w:cs="Arial"/>
                <w:b/>
                <w:bCs/>
                <w:color w:val="000000"/>
                <w:sz w:val="16"/>
                <w:szCs w:val="16"/>
              </w:rPr>
            </w:pPr>
            <w:r w:rsidRPr="008D6BF4">
              <w:rPr>
                <w:rFonts w:cs="Arial"/>
                <w:b/>
                <w:bCs/>
                <w:color w:val="000000"/>
                <w:sz w:val="16"/>
                <w:szCs w:val="16"/>
              </w:rPr>
              <w:t>Cantidad</w:t>
            </w:r>
          </w:p>
        </w:tc>
      </w:tr>
      <w:tr w:rsidR="008D6BF4" w:rsidRPr="008D6BF4" w14:paraId="167AF932" w14:textId="77777777" w:rsidTr="008D6BF4">
        <w:trPr>
          <w:trHeight w:val="20"/>
        </w:trPr>
        <w:tc>
          <w:tcPr>
            <w:tcW w:w="2972" w:type="dxa"/>
            <w:shd w:val="clear" w:color="auto" w:fill="auto"/>
          </w:tcPr>
          <w:p w14:paraId="7B217145" w14:textId="77777777" w:rsidR="008D6BF4" w:rsidRPr="008D6BF4" w:rsidRDefault="008D6BF4" w:rsidP="008D6BF4">
            <w:pPr>
              <w:spacing w:before="100" w:beforeAutospacing="1" w:after="100" w:afterAutospacing="1"/>
              <w:jc w:val="left"/>
              <w:rPr>
                <w:rFonts w:cs="Arial"/>
                <w:b/>
                <w:color w:val="000000"/>
                <w:sz w:val="16"/>
                <w:szCs w:val="16"/>
              </w:rPr>
            </w:pPr>
            <w:r w:rsidRPr="008D6BF4">
              <w:rPr>
                <w:b/>
                <w:sz w:val="16"/>
                <w:szCs w:val="16"/>
              </w:rPr>
              <w:t>Supervisor de Operaciones</w:t>
            </w:r>
          </w:p>
        </w:tc>
        <w:tc>
          <w:tcPr>
            <w:tcW w:w="1139" w:type="dxa"/>
          </w:tcPr>
          <w:p w14:paraId="4D03665E" w14:textId="77777777" w:rsidR="008D6BF4" w:rsidRPr="008D6BF4" w:rsidRDefault="008D6BF4" w:rsidP="008D6BF4">
            <w:pPr>
              <w:spacing w:before="100" w:beforeAutospacing="1" w:after="100" w:afterAutospacing="1"/>
              <w:jc w:val="center"/>
              <w:rPr>
                <w:rFonts w:cs="Arial"/>
                <w:color w:val="000000"/>
                <w:sz w:val="16"/>
                <w:szCs w:val="16"/>
              </w:rPr>
            </w:pPr>
            <w:r w:rsidRPr="008D6BF4">
              <w:rPr>
                <w:rFonts w:cs="Arial"/>
                <w:color w:val="000000"/>
                <w:sz w:val="16"/>
                <w:szCs w:val="16"/>
              </w:rPr>
              <w:t>1</w:t>
            </w:r>
          </w:p>
        </w:tc>
      </w:tr>
      <w:tr w:rsidR="008D6BF4" w:rsidRPr="008D6BF4" w14:paraId="3D74CC91" w14:textId="77777777" w:rsidTr="008D6BF4">
        <w:trPr>
          <w:trHeight w:val="20"/>
        </w:trPr>
        <w:tc>
          <w:tcPr>
            <w:tcW w:w="2972" w:type="dxa"/>
            <w:shd w:val="clear" w:color="auto" w:fill="auto"/>
            <w:hideMark/>
          </w:tcPr>
          <w:p w14:paraId="06B6ACDD" w14:textId="77777777" w:rsidR="008D6BF4" w:rsidRPr="008D6BF4" w:rsidRDefault="008D6BF4" w:rsidP="008D6BF4">
            <w:pPr>
              <w:spacing w:before="100" w:beforeAutospacing="1" w:after="100" w:afterAutospacing="1"/>
              <w:rPr>
                <w:rFonts w:cs="Arial"/>
                <w:b/>
                <w:color w:val="000000"/>
                <w:sz w:val="16"/>
                <w:szCs w:val="16"/>
              </w:rPr>
            </w:pPr>
            <w:r w:rsidRPr="008D6BF4">
              <w:rPr>
                <w:rFonts w:cs="Arial"/>
                <w:b/>
                <w:color w:val="000000"/>
                <w:sz w:val="16"/>
                <w:szCs w:val="16"/>
              </w:rPr>
              <w:t>Jefe de Grupo</w:t>
            </w:r>
          </w:p>
        </w:tc>
        <w:tc>
          <w:tcPr>
            <w:tcW w:w="1139" w:type="dxa"/>
          </w:tcPr>
          <w:p w14:paraId="29124885" w14:textId="77777777" w:rsidR="008D6BF4" w:rsidRPr="008D6BF4" w:rsidRDefault="008D6BF4" w:rsidP="008D6BF4">
            <w:pPr>
              <w:spacing w:before="100" w:beforeAutospacing="1" w:after="100" w:afterAutospacing="1"/>
              <w:jc w:val="center"/>
              <w:rPr>
                <w:rFonts w:cs="Arial"/>
                <w:color w:val="000000"/>
                <w:sz w:val="16"/>
                <w:szCs w:val="16"/>
              </w:rPr>
            </w:pPr>
            <w:r w:rsidRPr="008D6BF4">
              <w:rPr>
                <w:rFonts w:cs="Arial"/>
                <w:color w:val="000000"/>
                <w:sz w:val="16"/>
                <w:szCs w:val="16"/>
              </w:rPr>
              <w:t>1</w:t>
            </w:r>
          </w:p>
        </w:tc>
      </w:tr>
      <w:tr w:rsidR="008D6BF4" w:rsidRPr="008D6BF4" w14:paraId="17745C12" w14:textId="77777777" w:rsidTr="008D6BF4">
        <w:trPr>
          <w:trHeight w:val="20"/>
        </w:trPr>
        <w:tc>
          <w:tcPr>
            <w:tcW w:w="2972" w:type="dxa"/>
            <w:shd w:val="clear" w:color="auto" w:fill="auto"/>
            <w:hideMark/>
          </w:tcPr>
          <w:p w14:paraId="44D89DA2"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Campo Topografía</w:t>
            </w:r>
          </w:p>
        </w:tc>
        <w:tc>
          <w:tcPr>
            <w:tcW w:w="1139" w:type="dxa"/>
          </w:tcPr>
          <w:p w14:paraId="45242A37"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74A672C8" w14:textId="77777777" w:rsidTr="008D6BF4">
        <w:trPr>
          <w:trHeight w:val="20"/>
        </w:trPr>
        <w:tc>
          <w:tcPr>
            <w:tcW w:w="2972" w:type="dxa"/>
            <w:shd w:val="clear" w:color="auto" w:fill="auto"/>
            <w:hideMark/>
          </w:tcPr>
          <w:p w14:paraId="65FCDB14"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Campo Registración</w:t>
            </w:r>
          </w:p>
        </w:tc>
        <w:tc>
          <w:tcPr>
            <w:tcW w:w="1139" w:type="dxa"/>
          </w:tcPr>
          <w:p w14:paraId="306D857A"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6DB5D241" w14:textId="77777777" w:rsidTr="008D6BF4">
        <w:trPr>
          <w:trHeight w:val="20"/>
        </w:trPr>
        <w:tc>
          <w:tcPr>
            <w:tcW w:w="2972" w:type="dxa"/>
            <w:shd w:val="clear" w:color="auto" w:fill="auto"/>
            <w:hideMark/>
          </w:tcPr>
          <w:p w14:paraId="308E5E37" w14:textId="77777777" w:rsidR="008D6BF4" w:rsidRPr="008D6BF4" w:rsidRDefault="008D6BF4" w:rsidP="008D6BF4">
            <w:pPr>
              <w:spacing w:before="100" w:beforeAutospacing="1" w:after="100" w:afterAutospacing="1"/>
              <w:rPr>
                <w:rFonts w:cs="Arial"/>
                <w:b/>
                <w:color w:val="000000"/>
                <w:sz w:val="16"/>
                <w:szCs w:val="16"/>
              </w:rPr>
            </w:pPr>
            <w:r w:rsidRPr="008D6BF4">
              <w:rPr>
                <w:rFonts w:cs="Arial"/>
                <w:b/>
                <w:color w:val="000000"/>
                <w:sz w:val="16"/>
                <w:szCs w:val="16"/>
              </w:rPr>
              <w:t>Control de Calidad</w:t>
            </w:r>
          </w:p>
        </w:tc>
        <w:tc>
          <w:tcPr>
            <w:tcW w:w="1139" w:type="dxa"/>
          </w:tcPr>
          <w:p w14:paraId="60C12BAF"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6D2E8DCA" w14:textId="77777777" w:rsidTr="008D6BF4">
        <w:trPr>
          <w:trHeight w:val="20"/>
        </w:trPr>
        <w:tc>
          <w:tcPr>
            <w:tcW w:w="2972" w:type="dxa"/>
            <w:shd w:val="clear" w:color="auto" w:fill="auto"/>
          </w:tcPr>
          <w:p w14:paraId="73500737" w14:textId="77777777" w:rsidR="008D6BF4" w:rsidRPr="008D6BF4" w:rsidRDefault="008D6BF4" w:rsidP="008D6BF4">
            <w:pPr>
              <w:spacing w:before="100" w:beforeAutospacing="1" w:after="100" w:afterAutospacing="1"/>
              <w:rPr>
                <w:rFonts w:cs="Arial"/>
                <w:b/>
                <w:color w:val="000000"/>
                <w:sz w:val="16"/>
                <w:szCs w:val="16"/>
              </w:rPr>
            </w:pPr>
            <w:r w:rsidRPr="008D6BF4">
              <w:rPr>
                <w:rFonts w:cs="Arial"/>
                <w:b/>
                <w:color w:val="000000"/>
                <w:sz w:val="16"/>
                <w:szCs w:val="16"/>
              </w:rPr>
              <w:t>Observador Sénior</w:t>
            </w:r>
          </w:p>
        </w:tc>
        <w:tc>
          <w:tcPr>
            <w:tcW w:w="1139" w:type="dxa"/>
          </w:tcPr>
          <w:p w14:paraId="6031AFB5" w14:textId="77777777" w:rsidR="008D6BF4" w:rsidRPr="008D6BF4" w:rsidRDefault="008D6BF4" w:rsidP="008D6BF4">
            <w:pPr>
              <w:spacing w:before="100" w:beforeAutospacing="1" w:after="100" w:afterAutospacing="1"/>
              <w:jc w:val="center"/>
              <w:rPr>
                <w:rFonts w:cs="Arial"/>
                <w:color w:val="000000"/>
                <w:sz w:val="16"/>
                <w:szCs w:val="16"/>
              </w:rPr>
            </w:pPr>
            <w:r w:rsidRPr="008D6BF4">
              <w:rPr>
                <w:rFonts w:cs="Arial"/>
                <w:color w:val="000000"/>
                <w:sz w:val="16"/>
                <w:szCs w:val="16"/>
              </w:rPr>
              <w:t>1</w:t>
            </w:r>
          </w:p>
        </w:tc>
      </w:tr>
      <w:tr w:rsidR="008D6BF4" w:rsidRPr="008D6BF4" w14:paraId="0BFF7D8F" w14:textId="77777777" w:rsidTr="008D6BF4">
        <w:trPr>
          <w:trHeight w:val="20"/>
        </w:trPr>
        <w:tc>
          <w:tcPr>
            <w:tcW w:w="2972" w:type="dxa"/>
            <w:shd w:val="clear" w:color="auto" w:fill="auto"/>
            <w:hideMark/>
          </w:tcPr>
          <w:p w14:paraId="2E0272D3"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Perforación</w:t>
            </w:r>
          </w:p>
        </w:tc>
        <w:tc>
          <w:tcPr>
            <w:tcW w:w="1139" w:type="dxa"/>
          </w:tcPr>
          <w:p w14:paraId="2EFBC69F"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111FF44D" w14:textId="77777777" w:rsidTr="008D6BF4">
        <w:trPr>
          <w:trHeight w:val="20"/>
        </w:trPr>
        <w:tc>
          <w:tcPr>
            <w:tcW w:w="2972" w:type="dxa"/>
            <w:shd w:val="clear" w:color="auto" w:fill="auto"/>
          </w:tcPr>
          <w:p w14:paraId="6380887A"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SSMA</w:t>
            </w:r>
          </w:p>
        </w:tc>
        <w:tc>
          <w:tcPr>
            <w:tcW w:w="1139" w:type="dxa"/>
          </w:tcPr>
          <w:p w14:paraId="55008CA2"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49B75C59" w14:textId="77777777" w:rsidTr="008D6BF4">
        <w:trPr>
          <w:trHeight w:val="20"/>
        </w:trPr>
        <w:tc>
          <w:tcPr>
            <w:tcW w:w="2972" w:type="dxa"/>
            <w:shd w:val="clear" w:color="auto" w:fill="auto"/>
            <w:hideMark/>
          </w:tcPr>
          <w:p w14:paraId="11EBF276" w14:textId="77777777" w:rsidR="008D6BF4" w:rsidRPr="008D6BF4" w:rsidRDefault="008D6BF4" w:rsidP="008D6BF4">
            <w:pPr>
              <w:tabs>
                <w:tab w:val="right" w:pos="2900"/>
              </w:tabs>
              <w:spacing w:before="100" w:beforeAutospacing="1" w:after="100" w:afterAutospacing="1"/>
              <w:rPr>
                <w:rFonts w:cs="Arial"/>
                <w:color w:val="000000"/>
                <w:sz w:val="16"/>
                <w:szCs w:val="16"/>
              </w:rPr>
            </w:pPr>
            <w:r w:rsidRPr="008D6BF4">
              <w:rPr>
                <w:rFonts w:cs="Arial"/>
                <w:color w:val="000000"/>
                <w:sz w:val="16"/>
                <w:szCs w:val="16"/>
              </w:rPr>
              <w:t>Encargado de Permiso</w:t>
            </w:r>
          </w:p>
        </w:tc>
        <w:tc>
          <w:tcPr>
            <w:tcW w:w="1139" w:type="dxa"/>
          </w:tcPr>
          <w:p w14:paraId="23C14D18"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bl>
    <w:p w14:paraId="1A5E98E0" w14:textId="77777777" w:rsidR="008D6BF4" w:rsidRPr="008D6BF4" w:rsidRDefault="008D6BF4" w:rsidP="008D6BF4">
      <w:pPr>
        <w:jc w:val="center"/>
      </w:pPr>
      <w:r w:rsidRPr="008D6BF4">
        <w:rPr>
          <w:szCs w:val="20"/>
        </w:rPr>
        <w:t>Personal de campo</w:t>
      </w:r>
    </w:p>
    <w:p w14:paraId="3A1B9B59" w14:textId="77777777" w:rsidR="008D6BF4" w:rsidRPr="008D6BF4" w:rsidRDefault="008D6BF4" w:rsidP="008D6BF4">
      <w:r w:rsidRPr="008D6BF4">
        <w:t>El personal detallado es enunciativo pero en ningún caso limitativo, YPFB se reserva el derecho de aprobar el resto del personal listado en la tabla que no fue evaluado.</w:t>
      </w:r>
    </w:p>
    <w:p w14:paraId="5023743B" w14:textId="77777777" w:rsidR="008D6BF4" w:rsidRPr="008D6BF4" w:rsidRDefault="008D6BF4" w:rsidP="008D6BF4">
      <w:r w:rsidRPr="008D6BF4">
        <w:t>NOTA: Todo el personal deberá tener su relevo con el mismo perfil de los titulares.</w:t>
      </w:r>
    </w:p>
    <w:p w14:paraId="7B2EDF89"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22" w:name="_Toc462395365"/>
      <w:bookmarkStart w:id="23" w:name="_Toc463535982"/>
      <w:r w:rsidRPr="008D6BF4">
        <w:rPr>
          <w:rFonts w:eastAsiaTheme="majorEastAsia" w:cstheme="majorBidi"/>
          <w:b/>
          <w:color w:val="000000" w:themeColor="text1"/>
          <w:sz w:val="22"/>
        </w:rPr>
        <w:t>GARANTÍA DE CALIDAD.</w:t>
      </w:r>
      <w:bookmarkEnd w:id="22"/>
      <w:bookmarkEnd w:id="23"/>
    </w:p>
    <w:p w14:paraId="50427E62" w14:textId="77777777" w:rsidR="008D6BF4" w:rsidRPr="008D6BF4" w:rsidRDefault="008D6BF4" w:rsidP="008D6BF4">
      <w:r w:rsidRPr="008D6BF4">
        <w:t xml:space="preserve">LA CONTRATISTA es responsable de: </w:t>
      </w:r>
    </w:p>
    <w:p w14:paraId="21F759EF" w14:textId="77777777" w:rsidR="008D6BF4" w:rsidRPr="008D6BF4" w:rsidRDefault="008D6BF4" w:rsidP="008D6BF4">
      <w:r w:rsidRPr="008D6BF4">
        <w:t xml:space="preserve">Asegurar que todo el equipo y materiales cumplan con las especificaciones del fabricante; demostrar que todo el equipo y materiales están en óptimas condiciones de operación antes de comenzar el trabajo; mantener todo el equipo y materiales en estas condiciones durante el trabajo. </w:t>
      </w:r>
    </w:p>
    <w:p w14:paraId="2941E19E" w14:textId="77777777" w:rsidR="008D6BF4" w:rsidRPr="008D6BF4" w:rsidRDefault="008D6BF4" w:rsidP="008D6BF4">
      <w:r w:rsidRPr="008D6BF4">
        <w:t>Asegurar que todos los registros e informes operativos estén redactados de manera legible en idioma  español. Siempre que sea posible, se evitará la transcripción manual de registros, informes y datos.</w:t>
      </w:r>
    </w:p>
    <w:p w14:paraId="5F79424A" w14:textId="77777777" w:rsidR="008D6BF4" w:rsidRPr="008D6BF4" w:rsidRDefault="008D6BF4" w:rsidP="008D6BF4">
      <w:r w:rsidRPr="008D6BF4">
        <w:lastRenderedPageBreak/>
        <w:t>Proporcionar toda la información y asistencia necesarias relacionadas con la interacción de los sistemas de control de calidad, si lo solicita YPFB.</w:t>
      </w:r>
    </w:p>
    <w:p w14:paraId="49F0ED32" w14:textId="77777777" w:rsidR="008D6BF4" w:rsidRPr="008D6BF4" w:rsidRDefault="008D6BF4" w:rsidP="008D6BF4">
      <w:r w:rsidRPr="008D6BF4">
        <w:t xml:space="preserve">Las pruebas y calibraciones de los instrumentos se realizarán de acuerdo con las especificaciones técnicas del fabricante, YPFB podra requerir pruebas adicionales. </w:t>
      </w:r>
    </w:p>
    <w:p w14:paraId="3AC8689D" w14:textId="77777777" w:rsidR="008D6BF4" w:rsidRPr="008D6BF4" w:rsidRDefault="008D6BF4" w:rsidP="008D6BF4">
      <w:r w:rsidRPr="008D6BF4">
        <w:t>YPFB se reserva el derecho de utilizar sus propios sistemas de control de calidad además de aquellos sistemas proporcionados por la CONTRATISTA. La provisión de dichos sistemas no eximirá al CONTRATISTA de sus responsabilidades con respecto a la garantía del control de calidad.</w:t>
      </w:r>
    </w:p>
    <w:p w14:paraId="35621385" w14:textId="77777777" w:rsidR="008D6BF4" w:rsidRPr="008D6BF4" w:rsidRDefault="008D6BF4" w:rsidP="008D6BF4">
      <w:pPr>
        <w:keepNext/>
        <w:keepLines/>
        <w:numPr>
          <w:ilvl w:val="0"/>
          <w:numId w:val="10"/>
        </w:numPr>
        <w:spacing w:before="40" w:after="0"/>
        <w:ind w:left="426"/>
        <w:outlineLvl w:val="1"/>
        <w:rPr>
          <w:rFonts w:eastAsiaTheme="majorEastAsia" w:cstheme="majorBidi"/>
          <w:b/>
          <w:color w:val="000000" w:themeColor="text1"/>
          <w:sz w:val="22"/>
        </w:rPr>
      </w:pPr>
      <w:r w:rsidRPr="008D6BF4">
        <w:rPr>
          <w:rFonts w:eastAsiaTheme="majorEastAsia" w:cstheme="majorBidi"/>
          <w:b/>
          <w:color w:val="000000" w:themeColor="text1"/>
          <w:sz w:val="22"/>
        </w:rPr>
        <w:t xml:space="preserve"> </w:t>
      </w:r>
      <w:bookmarkStart w:id="24" w:name="_Toc462395366"/>
      <w:bookmarkStart w:id="25" w:name="_Toc463535983"/>
      <w:r w:rsidRPr="008D6BF4">
        <w:rPr>
          <w:rFonts w:eastAsiaTheme="majorEastAsia" w:cstheme="majorBidi"/>
          <w:b/>
          <w:color w:val="000000" w:themeColor="text1"/>
          <w:sz w:val="22"/>
        </w:rPr>
        <w:t>CONTROL DE CALIDAD.</w:t>
      </w:r>
      <w:bookmarkEnd w:id="24"/>
      <w:bookmarkEnd w:id="25"/>
      <w:r w:rsidRPr="008D6BF4">
        <w:rPr>
          <w:rFonts w:eastAsiaTheme="majorEastAsia" w:cstheme="majorBidi"/>
          <w:b/>
          <w:color w:val="000000" w:themeColor="text1"/>
          <w:sz w:val="22"/>
        </w:rPr>
        <w:tab/>
      </w:r>
    </w:p>
    <w:p w14:paraId="0E93AFE8" w14:textId="77777777" w:rsidR="008D6BF4" w:rsidRPr="008D6BF4" w:rsidRDefault="008D6BF4" w:rsidP="008D6BF4">
      <w:pPr>
        <w:spacing w:after="0" w:line="240" w:lineRule="auto"/>
        <w:ind w:left="360" w:hanging="360"/>
        <w:rPr>
          <w:rFonts w:eastAsia="Times New Roman" w:cs="Arial"/>
          <w:b/>
          <w:bCs/>
          <w:sz w:val="22"/>
        </w:rPr>
      </w:pPr>
    </w:p>
    <w:p w14:paraId="52D021E9" w14:textId="77777777" w:rsidR="008D6BF4" w:rsidRPr="008D6BF4" w:rsidRDefault="008D6BF4" w:rsidP="008D6BF4">
      <w:r w:rsidRPr="008D6BF4">
        <w:t xml:space="preserve">LA CONTRATISTA deberá implementar y mantener un </w:t>
      </w:r>
      <w:r w:rsidRPr="008D6BF4">
        <w:rPr>
          <w:bCs/>
        </w:rPr>
        <w:t xml:space="preserve">Manual de Procedimientos Laborales, Plan de Calidad, </w:t>
      </w:r>
      <w:r w:rsidRPr="008D6BF4">
        <w:t xml:space="preserve">aplicables y adecuados al proyecto y por el tiempo de duración del mismo. El Plan de Calidad deberá, como mínimo, incluir: </w:t>
      </w:r>
    </w:p>
    <w:p w14:paraId="15B1BE31" w14:textId="77777777" w:rsidR="008D6BF4" w:rsidRPr="008D6BF4" w:rsidRDefault="008D6BF4" w:rsidP="008D6BF4">
      <w:pPr>
        <w:numPr>
          <w:ilvl w:val="0"/>
          <w:numId w:val="93"/>
        </w:numPr>
        <w:spacing w:after="0" w:line="240" w:lineRule="auto"/>
        <w:rPr>
          <w:rFonts w:cs="Arial"/>
          <w:strike/>
          <w:szCs w:val="20"/>
        </w:rPr>
      </w:pPr>
      <w:r w:rsidRPr="008D6BF4">
        <w:rPr>
          <w:rFonts w:cs="Arial"/>
          <w:szCs w:val="20"/>
        </w:rPr>
        <w:t xml:space="preserve">Una descripción de las etapas principales de operación. </w:t>
      </w:r>
      <w:r w:rsidRPr="008D6BF4">
        <w:rPr>
          <w:rFonts w:cs="Arial"/>
          <w:strike/>
          <w:szCs w:val="20"/>
        </w:rPr>
        <w:t xml:space="preserve"> </w:t>
      </w:r>
    </w:p>
    <w:p w14:paraId="5EDA0968" w14:textId="77777777" w:rsidR="008D6BF4" w:rsidRPr="008D6BF4" w:rsidRDefault="008D6BF4" w:rsidP="008D6BF4">
      <w:pPr>
        <w:numPr>
          <w:ilvl w:val="0"/>
          <w:numId w:val="93"/>
        </w:numPr>
        <w:spacing w:after="0" w:line="240" w:lineRule="auto"/>
        <w:rPr>
          <w:rFonts w:cs="Arial"/>
          <w:szCs w:val="20"/>
        </w:rPr>
      </w:pPr>
      <w:r w:rsidRPr="008D6BF4">
        <w:rPr>
          <w:rFonts w:cs="Arial"/>
          <w:szCs w:val="20"/>
        </w:rPr>
        <w:t xml:space="preserve">Una declaración de los procedimientos de control a ser implementados mientras se ejecuten los SERVICIOS. </w:t>
      </w:r>
    </w:p>
    <w:p w14:paraId="6DA7D00B" w14:textId="77777777" w:rsidR="008D6BF4" w:rsidRPr="008D6BF4" w:rsidRDefault="008D6BF4" w:rsidP="008D6BF4">
      <w:pPr>
        <w:numPr>
          <w:ilvl w:val="0"/>
          <w:numId w:val="93"/>
        </w:numPr>
        <w:spacing w:after="0" w:line="240" w:lineRule="auto"/>
        <w:rPr>
          <w:rFonts w:cs="Arial"/>
          <w:szCs w:val="20"/>
        </w:rPr>
      </w:pPr>
      <w:r w:rsidRPr="008D6BF4">
        <w:rPr>
          <w:rFonts w:cs="Arial"/>
          <w:szCs w:val="20"/>
        </w:rPr>
        <w:t xml:space="preserve">Una lista de SUBCONTRATISTAS potenciales. </w:t>
      </w:r>
    </w:p>
    <w:p w14:paraId="59E51A19" w14:textId="77777777" w:rsidR="008D6BF4" w:rsidRPr="008D6BF4" w:rsidRDefault="008D6BF4" w:rsidP="008D6BF4">
      <w:pPr>
        <w:numPr>
          <w:ilvl w:val="0"/>
          <w:numId w:val="93"/>
        </w:numPr>
        <w:spacing w:after="0" w:line="240" w:lineRule="auto"/>
        <w:rPr>
          <w:rFonts w:cs="Arial"/>
          <w:szCs w:val="20"/>
        </w:rPr>
      </w:pPr>
      <w:r w:rsidRPr="008D6BF4">
        <w:rPr>
          <w:rFonts w:cs="Arial"/>
          <w:szCs w:val="20"/>
        </w:rPr>
        <w:t xml:space="preserve">Disposición para los requerimientos de YPFB para: </w:t>
      </w:r>
    </w:p>
    <w:p w14:paraId="452724B2"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Aprobar SUBCONTRATISTAS </w:t>
      </w:r>
    </w:p>
    <w:p w14:paraId="09B7A4EC"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Aprobar materiales y/o construcción </w:t>
      </w:r>
    </w:p>
    <w:p w14:paraId="653EA68F"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Revisar los sistemas de control de calidad (QC) de LA CONTRATISTA en cualquier momento </w:t>
      </w:r>
    </w:p>
    <w:p w14:paraId="2F8897F6"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Realizar reuniones pre-producción si se requiere </w:t>
      </w:r>
    </w:p>
    <w:p w14:paraId="263A944E"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Visitar las instalaciones de </w:t>
      </w:r>
      <w:r w:rsidRPr="008D6BF4">
        <w:t>la CONTRATISTA</w:t>
      </w:r>
      <w:r w:rsidRPr="008D6BF4">
        <w:rPr>
          <w:rFonts w:cs="Arial"/>
          <w:szCs w:val="20"/>
        </w:rPr>
        <w:t xml:space="preserve"> si se requiere </w:t>
      </w:r>
    </w:p>
    <w:p w14:paraId="3058494E"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Presenciar puntos de etapa, control de calidad (QC )específicos </w:t>
      </w:r>
    </w:p>
    <w:p w14:paraId="46010E6D" w14:textId="77777777" w:rsidR="008D6BF4" w:rsidRPr="008D6BF4" w:rsidRDefault="008D6BF4" w:rsidP="008D6BF4">
      <w:pPr>
        <w:rPr>
          <w:rFonts w:cs="Arial"/>
          <w:szCs w:val="20"/>
        </w:rPr>
      </w:pPr>
    </w:p>
    <w:p w14:paraId="31934450" w14:textId="77777777" w:rsidR="008D6BF4" w:rsidRPr="008D6BF4" w:rsidRDefault="008D6BF4" w:rsidP="008D6BF4">
      <w:r w:rsidRPr="008D6BF4">
        <w:t xml:space="preserve">El Plan de Calidad de LA CONTRATISTA deberá ser presentado a YPFB para su aprobación antes del inicio de los servicios.  </w:t>
      </w:r>
    </w:p>
    <w:p w14:paraId="79B08D4C" w14:textId="77777777" w:rsidR="008D6BF4" w:rsidRPr="008D6BF4" w:rsidRDefault="008D6BF4" w:rsidP="008D6BF4">
      <w:r w:rsidRPr="008D6BF4">
        <w:t xml:space="preserve">Cuando se identifiquen no conformidades durante las auditorías y/o inspecciones por YPFB a las actividades de campo, LA CONTRATISTA deberá realizar las acciones correctivas  como lo requiera YPFB, dentro de los límites especificados acordados. </w:t>
      </w:r>
    </w:p>
    <w:p w14:paraId="05298D75" w14:textId="77777777" w:rsidR="008D6BF4" w:rsidRPr="008D6BF4" w:rsidRDefault="008D6BF4" w:rsidP="008D6BF4">
      <w:r w:rsidRPr="008D6BF4">
        <w:t xml:space="preserve">Las acciones correctivas realizadas por LA CONTRATISTA como resultado de las no conformidades que se identificaron durante una auditoria o inspección de calidad, deberán ser realizadas sin costo alguno para YPFB. </w:t>
      </w:r>
    </w:p>
    <w:p w14:paraId="262463E6" w14:textId="77777777" w:rsidR="008D6BF4" w:rsidRPr="008D6BF4" w:rsidRDefault="008D6BF4" w:rsidP="008D6BF4">
      <w:r w:rsidRPr="008D6BF4">
        <w:t>LA CONTRATISTA deberá compilar toda la documentación necesaria de acuerdo con los requerimientos específicos, y dicha documentación relevante debe estar disponible para YPFB y/o la Autoridad de Certificación con el propósito de certificar cuando y donde sea apropiado.</w:t>
      </w:r>
    </w:p>
    <w:p w14:paraId="5D193057" w14:textId="77777777" w:rsidR="008D6BF4" w:rsidRPr="008D6BF4" w:rsidRDefault="008D6BF4" w:rsidP="008D6BF4">
      <w:r w:rsidRPr="008D6BF4">
        <w:t>LA CONTRATISTA deberá tener un avance por lo menos del 80% de armado de campamento Base, con todos los requerimientos de YPFB, antes de empezar los trabajos de adquisición.</w:t>
      </w:r>
    </w:p>
    <w:p w14:paraId="2A6065E1" w14:textId="77777777" w:rsidR="008D6BF4" w:rsidRPr="008D6BF4" w:rsidRDefault="008D6BF4" w:rsidP="008D6BF4">
      <w:pPr>
        <w:keepNext/>
        <w:keepLines/>
        <w:numPr>
          <w:ilvl w:val="0"/>
          <w:numId w:val="10"/>
        </w:numPr>
        <w:spacing w:before="40" w:after="0"/>
        <w:ind w:left="567" w:hanging="567"/>
        <w:outlineLvl w:val="1"/>
        <w:rPr>
          <w:rFonts w:eastAsiaTheme="majorEastAsia" w:cstheme="majorBidi"/>
          <w:b/>
          <w:color w:val="000000" w:themeColor="text1"/>
          <w:sz w:val="22"/>
        </w:rPr>
      </w:pPr>
      <w:r w:rsidRPr="008D6BF4">
        <w:rPr>
          <w:rFonts w:eastAsiaTheme="majorEastAsia" w:cstheme="majorBidi"/>
          <w:b/>
          <w:color w:val="000000" w:themeColor="text1"/>
          <w:sz w:val="22"/>
        </w:rPr>
        <w:lastRenderedPageBreak/>
        <w:t xml:space="preserve"> </w:t>
      </w:r>
      <w:bookmarkStart w:id="26" w:name="_Toc462395367"/>
      <w:bookmarkStart w:id="27" w:name="_Toc463535984"/>
      <w:r w:rsidRPr="008D6BF4">
        <w:rPr>
          <w:rFonts w:eastAsiaTheme="majorEastAsia" w:cstheme="majorBidi"/>
          <w:b/>
          <w:color w:val="000000" w:themeColor="text1"/>
          <w:sz w:val="22"/>
        </w:rPr>
        <w:t>CONTROL PARA LA ADQUISICIÓN DE LOS DATOS DE CAMPO.</w:t>
      </w:r>
      <w:bookmarkEnd w:id="26"/>
      <w:bookmarkEnd w:id="27"/>
      <w:r w:rsidRPr="008D6BF4">
        <w:rPr>
          <w:rFonts w:eastAsiaTheme="majorEastAsia" w:cstheme="majorBidi"/>
          <w:b/>
          <w:color w:val="000000" w:themeColor="text1"/>
          <w:sz w:val="22"/>
        </w:rPr>
        <w:t xml:space="preserve"> </w:t>
      </w:r>
    </w:p>
    <w:p w14:paraId="4F312E45" w14:textId="77777777" w:rsidR="008D6BF4" w:rsidRPr="008D6BF4" w:rsidRDefault="008D6BF4" w:rsidP="008D6BF4">
      <w:pPr>
        <w:spacing w:before="240"/>
        <w:rPr>
          <w:szCs w:val="20"/>
        </w:rPr>
      </w:pPr>
      <w:r w:rsidRPr="008D6BF4">
        <w:rPr>
          <w:szCs w:val="20"/>
        </w:rPr>
        <w:t>La técnica de campo y el control de calidad (QC) son fundamentales para determinar la calidad final de los datos.</w:t>
      </w:r>
    </w:p>
    <w:p w14:paraId="2CC8FC7C" w14:textId="77777777" w:rsidR="008D6BF4" w:rsidRPr="008D6BF4" w:rsidRDefault="008D6BF4" w:rsidP="008D6BF4">
      <w:pPr>
        <w:spacing w:before="240"/>
        <w:rPr>
          <w:szCs w:val="20"/>
        </w:rPr>
      </w:pPr>
      <w:r w:rsidRPr="008D6BF4">
        <w:rPr>
          <w:szCs w:val="20"/>
        </w:rPr>
        <w:t xml:space="preserve">A fin de maximizar la calidad de los datos registrados, en especial al disparar cargas pequeñas, se exige realizar un control de calidad en el tendido antes y durante la operación. Los principales controles para este fin son los controles del ruido durante la operación de producción y la conservación de la integridad del tendido. Los elementos fundamentales serán: </w:t>
      </w:r>
    </w:p>
    <w:p w14:paraId="358AFEB5" w14:textId="77777777" w:rsidR="008D6BF4" w:rsidRPr="008D6BF4" w:rsidRDefault="008D6BF4" w:rsidP="008D6BF4">
      <w:pPr>
        <w:numPr>
          <w:ilvl w:val="0"/>
          <w:numId w:val="33"/>
        </w:numPr>
        <w:spacing w:before="240"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Monitoreo de ruido en tiempo real y control de calidad antes de iniciar el registro de campo. </w:t>
      </w:r>
    </w:p>
    <w:p w14:paraId="305A418B" w14:textId="77777777" w:rsidR="008D6BF4" w:rsidRPr="008D6BF4" w:rsidRDefault="008D6BF4" w:rsidP="008D6BF4">
      <w:pPr>
        <w:numPr>
          <w:ilvl w:val="0"/>
          <w:numId w:val="3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Datos de control de calidad del ruido previo al disparo en tiempo real, para la supresión del ruido ambiente.</w:t>
      </w:r>
    </w:p>
    <w:p w14:paraId="11913888" w14:textId="77777777" w:rsidR="008D6BF4" w:rsidRPr="008D6BF4" w:rsidRDefault="008D6BF4" w:rsidP="008D6BF4">
      <w:pPr>
        <w:numPr>
          <w:ilvl w:val="0"/>
          <w:numId w:val="33"/>
        </w:numPr>
        <w:spacing w:after="0" w:line="240" w:lineRule="auto"/>
        <w:rPr>
          <w:rFonts w:eastAsia="Times New Roman" w:cs="Times New Roman"/>
          <w:color w:val="FF0000"/>
          <w:szCs w:val="20"/>
          <w:lang w:val="es-ES" w:eastAsia="es-ES"/>
        </w:rPr>
      </w:pPr>
      <w:r w:rsidRPr="008D6BF4">
        <w:rPr>
          <w:rFonts w:eastAsia="Times New Roman" w:cs="Times New Roman"/>
          <w:szCs w:val="20"/>
          <w:lang w:val="es-ES" w:eastAsia="es-ES"/>
        </w:rPr>
        <w:t>Control de calidad del tendido, estación activas, ruido ambiental, correcto plantado de geófonos,</w:t>
      </w:r>
      <w:r w:rsidRPr="008D6BF4">
        <w:rPr>
          <w:rFonts w:eastAsia="Times New Roman" w:cs="Times New Roman"/>
          <w:color w:val="FF0000"/>
          <w:szCs w:val="20"/>
          <w:lang w:val="es-ES" w:eastAsia="es-ES"/>
        </w:rPr>
        <w:t xml:space="preserve"> </w:t>
      </w:r>
      <w:r w:rsidRPr="008D6BF4">
        <w:rPr>
          <w:rFonts w:eastAsia="Times New Roman" w:cs="Times New Roman"/>
          <w:szCs w:val="20"/>
          <w:lang w:val="es-ES" w:eastAsia="es-ES"/>
        </w:rPr>
        <w:t>trazas</w:t>
      </w:r>
      <w:r w:rsidRPr="008D6BF4">
        <w:rPr>
          <w:rFonts w:eastAsia="Times New Roman" w:cs="Times New Roman"/>
          <w:color w:val="FF0000"/>
          <w:szCs w:val="20"/>
          <w:lang w:val="es-ES" w:eastAsia="es-ES"/>
        </w:rPr>
        <w:t xml:space="preserve"> </w:t>
      </w:r>
      <w:r w:rsidRPr="008D6BF4">
        <w:rPr>
          <w:rFonts w:eastAsia="Times New Roman" w:cs="Times New Roman"/>
          <w:szCs w:val="20"/>
          <w:lang w:val="es-ES" w:eastAsia="es-ES"/>
        </w:rPr>
        <w:t>muertas.</w:t>
      </w:r>
      <w:r w:rsidRPr="008D6BF4">
        <w:rPr>
          <w:rFonts w:eastAsia="Times New Roman" w:cs="Times New Roman"/>
          <w:color w:val="FF0000"/>
          <w:szCs w:val="20"/>
          <w:lang w:val="es-ES" w:eastAsia="es-ES"/>
        </w:rPr>
        <w:t xml:space="preserve"> </w:t>
      </w:r>
    </w:p>
    <w:p w14:paraId="0B327461" w14:textId="77777777" w:rsidR="008D6BF4" w:rsidRPr="008D6BF4" w:rsidRDefault="008D6BF4" w:rsidP="008D6BF4">
      <w:pPr>
        <w:numPr>
          <w:ilvl w:val="0"/>
          <w:numId w:val="33"/>
        </w:numPr>
        <w:spacing w:after="0" w:line="240" w:lineRule="auto"/>
        <w:rPr>
          <w:rFonts w:eastAsia="Times New Roman" w:cs="Times New Roman"/>
          <w:strike/>
          <w:szCs w:val="20"/>
          <w:lang w:val="es-ES" w:eastAsia="es-ES"/>
        </w:rPr>
      </w:pPr>
      <w:r w:rsidRPr="008D6BF4">
        <w:rPr>
          <w:rFonts w:eastAsia="Times New Roman" w:cs="Times New Roman"/>
          <w:szCs w:val="20"/>
          <w:lang w:val="es-ES" w:eastAsia="es-ES"/>
        </w:rPr>
        <w:t xml:space="preserve">Envio diario de los datos registrados al departamento QC y Cliente en campamento base. </w:t>
      </w:r>
    </w:p>
    <w:p w14:paraId="29A75ED8" w14:textId="77777777" w:rsidR="008D6BF4" w:rsidRPr="008D6BF4" w:rsidRDefault="008D6BF4" w:rsidP="008D6BF4">
      <w:pPr>
        <w:spacing w:before="240"/>
        <w:rPr>
          <w:szCs w:val="20"/>
        </w:rPr>
      </w:pPr>
      <w:r w:rsidRPr="008D6BF4">
        <w:rPr>
          <w:szCs w:val="20"/>
        </w:rPr>
        <w:t>Las líneas sísmicas deben mantenerse tan rectas como sea posible y las necesidades de desviación deben ser pequeñas y de naturaleza gradual.</w:t>
      </w:r>
    </w:p>
    <w:p w14:paraId="439A69AB" w14:textId="5479D967" w:rsidR="00843EAB" w:rsidRPr="00843EAB" w:rsidRDefault="008D6BF4" w:rsidP="008D6BF4">
      <w:pPr>
        <w:spacing w:before="240"/>
        <w:rPr>
          <w:szCs w:val="20"/>
        </w:rPr>
      </w:pPr>
      <w:r w:rsidRPr="008D6BF4">
        <w:rPr>
          <w:szCs w:val="20"/>
        </w:rPr>
        <w:t>Los parámetros de control de calidad o modificación de los mismos, serán definidos por YPFB en coordinación con LA CONTRATISTA en el sitio de las operaciones.</w:t>
      </w:r>
    </w:p>
    <w:p w14:paraId="134F404B"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28" w:name="_Toc462395368"/>
      <w:bookmarkStart w:id="29" w:name="_Toc463535985"/>
      <w:r w:rsidRPr="008D6BF4">
        <w:rPr>
          <w:rFonts w:eastAsiaTheme="majorEastAsia" w:cstheme="majorBidi"/>
          <w:b/>
          <w:color w:val="000000" w:themeColor="text1"/>
          <w:sz w:val="22"/>
        </w:rPr>
        <w:t>METODOLOGIA PARA LA ADQUISICIÓN SÍSMICA.</w:t>
      </w:r>
      <w:bookmarkEnd w:id="28"/>
      <w:bookmarkEnd w:id="29"/>
    </w:p>
    <w:p w14:paraId="6262421A" w14:textId="77777777" w:rsidR="008D6BF4" w:rsidRPr="008D6BF4" w:rsidRDefault="008D6BF4" w:rsidP="008D6BF4">
      <w:r w:rsidRPr="008D6BF4">
        <w:t>En caso de que se produzca un conflicto entre los procedimientos de adquisición de datos de LA CONTRATISTA y los procedimientos especificados por YPFB, prevalecerán los procedimientos de YPFB, excepto cuando YPFB considere lo contrario. Es responsabilidad de LA CONTRATISTA hacer conocer a YPFB sus procedimientos antes del inicio de las operaciones y asegurarse de su cumplimiento de acuerdo a lo exigido por YPFB. Cada vez que se requieran desviaciones de los procedimientos especificados, los procedimientos y consecuencias revisados deberán ser aprobados por YPFB por escrito.</w:t>
      </w:r>
    </w:p>
    <w:p w14:paraId="6E8EDCDF" w14:textId="77777777" w:rsidR="008D6BF4" w:rsidRPr="008D6BF4" w:rsidRDefault="008D6BF4" w:rsidP="008D6BF4">
      <w:r w:rsidRPr="008D6BF4">
        <w:t>YPFB puede suspender las operaciones si las especificaciones contenidas en este documento no se cumplen o si se ven comprometidas las normas de Salud, seguridad y medio ambiente y calidad de la informacion.</w:t>
      </w:r>
    </w:p>
    <w:p w14:paraId="79BC59C2" w14:textId="77777777" w:rsidR="008D6BF4" w:rsidRPr="008D6BF4" w:rsidRDefault="008D6BF4" w:rsidP="008D6BF4">
      <w:r w:rsidRPr="008D6BF4">
        <w:t>Todos los registros, resultados de pruebas y demás información del control de calidad deberán estar disponibles para el representante de YPFB en todo momento.</w:t>
      </w:r>
    </w:p>
    <w:p w14:paraId="49CC6654" w14:textId="77777777" w:rsidR="008D6BF4" w:rsidRPr="008D6BF4" w:rsidRDefault="008D6BF4" w:rsidP="008D6BF4">
      <w:r w:rsidRPr="008D6BF4">
        <w:t>YPFB deberá especificar los esferoides, datums, métodos de cartografía y presentación de datos que se utilizarán para el trabajo.</w:t>
      </w:r>
    </w:p>
    <w:p w14:paraId="417E9249" w14:textId="77777777" w:rsidR="008D6BF4" w:rsidRPr="008D6BF4" w:rsidRDefault="008D6BF4" w:rsidP="008D6BF4">
      <w:pPr>
        <w:rPr>
          <w:sz w:val="22"/>
        </w:rPr>
      </w:pPr>
      <w:r w:rsidRPr="008D6BF4">
        <w:t xml:space="preserve">LA CONTRATISTA será responsable de producir un mapa previo al trazado (pre-plot), a una escala apropiada, que muestre todas las líneas en relación con el área de proyecto, al inicio de </w:t>
      </w:r>
      <w:r w:rsidRPr="008D6BF4">
        <w:rPr>
          <w:sz w:val="22"/>
        </w:rPr>
        <w:t>tareas.</w:t>
      </w:r>
    </w:p>
    <w:p w14:paraId="2FBED855"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30" w:name="_Toc462395369"/>
      <w:bookmarkStart w:id="31" w:name="_Toc463535986"/>
      <w:r w:rsidRPr="008D6BF4">
        <w:rPr>
          <w:rFonts w:eastAsiaTheme="majorEastAsia" w:cstheme="majorBidi"/>
          <w:b/>
          <w:color w:val="000000" w:themeColor="text1"/>
          <w:sz w:val="22"/>
        </w:rPr>
        <w:lastRenderedPageBreak/>
        <w:t>TOPOGRAFIA.</w:t>
      </w:r>
      <w:bookmarkEnd w:id="30"/>
      <w:bookmarkEnd w:id="31"/>
    </w:p>
    <w:p w14:paraId="477DF83D" w14:textId="77777777" w:rsidR="008D6BF4" w:rsidRPr="008D6BF4" w:rsidRDefault="008D6BF4" w:rsidP="008D6BF4">
      <w:pPr>
        <w:keepNext/>
        <w:keepLines/>
        <w:spacing w:before="40" w:after="240"/>
        <w:ind w:left="426" w:hanging="360"/>
        <w:outlineLvl w:val="2"/>
        <w:rPr>
          <w:rFonts w:ascii="Verdana" w:eastAsiaTheme="majorEastAsia" w:hAnsi="Verdana" w:cstheme="majorBidi"/>
          <w:b/>
          <w:color w:val="000000" w:themeColor="text1"/>
          <w:szCs w:val="24"/>
        </w:rPr>
      </w:pPr>
      <w:bookmarkStart w:id="32" w:name="_Toc462395370"/>
      <w:bookmarkStart w:id="33" w:name="_Toc463535987"/>
      <w:r w:rsidRPr="008D6BF4">
        <w:rPr>
          <w:rFonts w:eastAsiaTheme="majorEastAsia" w:cstheme="majorBidi"/>
          <w:b/>
          <w:color w:val="000000" w:themeColor="text1"/>
          <w:szCs w:val="26"/>
        </w:rPr>
        <w:t>12.1.</w:t>
      </w:r>
      <w:r w:rsidRPr="008D6BF4">
        <w:rPr>
          <w:rFonts w:eastAsiaTheme="majorEastAsia" w:cstheme="majorBidi"/>
          <w:b/>
          <w:color w:val="FFFFFF" w:themeColor="background1"/>
          <w:szCs w:val="26"/>
        </w:rPr>
        <w:t>nn</w:t>
      </w:r>
      <w:r w:rsidRPr="008D6BF4">
        <w:rPr>
          <w:rFonts w:eastAsiaTheme="majorEastAsia" w:cstheme="majorBidi"/>
          <w:b/>
          <w:color w:val="000000" w:themeColor="text1"/>
          <w:szCs w:val="26"/>
        </w:rPr>
        <w:t>CORTE DE LÍNEA, POSICIONAMIENTO Y NIVELACIÓN.</w:t>
      </w:r>
      <w:bookmarkEnd w:id="32"/>
      <w:bookmarkEnd w:id="33"/>
    </w:p>
    <w:p w14:paraId="46A92150" w14:textId="77777777" w:rsidR="008D6BF4" w:rsidRPr="008D6BF4" w:rsidRDefault="008D6BF4" w:rsidP="008D6BF4">
      <w:pPr>
        <w:keepNext/>
        <w:keepLines/>
        <w:numPr>
          <w:ilvl w:val="2"/>
          <w:numId w:val="10"/>
        </w:numPr>
        <w:spacing w:before="40" w:after="240"/>
        <w:ind w:left="993" w:hanging="993"/>
        <w:outlineLvl w:val="3"/>
        <w:rPr>
          <w:rFonts w:eastAsiaTheme="majorEastAsia" w:cstheme="majorBidi"/>
          <w:b/>
          <w:iCs/>
        </w:rPr>
      </w:pPr>
      <w:r w:rsidRPr="008D6BF4">
        <w:rPr>
          <w:rFonts w:eastAsiaTheme="majorEastAsia" w:cstheme="majorBidi"/>
          <w:b/>
          <w:iCs/>
        </w:rPr>
        <w:t>ORGANIZACIÓN Y SUPERVISIÓN DE TOPOGRAFÍA.</w:t>
      </w:r>
    </w:p>
    <w:p w14:paraId="616FDC24" w14:textId="77777777" w:rsidR="008D6BF4" w:rsidRPr="008D6BF4" w:rsidRDefault="008D6BF4" w:rsidP="008D6BF4">
      <w:pPr>
        <w:spacing w:after="240"/>
      </w:pPr>
      <w:r w:rsidRPr="008D6BF4">
        <w:t>La ejecución y el control de calidad de todas las operaciones de nivelación topográfica pertinentes al trabajo son responsabilidad de LA CONTRATISTA.</w:t>
      </w:r>
    </w:p>
    <w:p w14:paraId="1B5D485E" w14:textId="77777777" w:rsidR="008D6BF4" w:rsidRPr="008D6BF4" w:rsidRDefault="008D6BF4" w:rsidP="008D6BF4">
      <w:pPr>
        <w:keepNext/>
        <w:keepLines/>
        <w:numPr>
          <w:ilvl w:val="2"/>
          <w:numId w:val="10"/>
        </w:numPr>
        <w:spacing w:before="40" w:after="0"/>
        <w:ind w:left="1134"/>
        <w:outlineLvl w:val="3"/>
        <w:rPr>
          <w:rFonts w:eastAsiaTheme="majorEastAsia" w:cstheme="majorBidi"/>
          <w:b/>
          <w:iCs/>
        </w:rPr>
      </w:pPr>
      <w:r w:rsidRPr="008D6BF4">
        <w:rPr>
          <w:rFonts w:eastAsiaTheme="majorEastAsia" w:cstheme="majorBidi"/>
          <w:b/>
          <w:iCs/>
        </w:rPr>
        <w:t>PARÁMETROS GEODÉSICOS Y CARTOGRÁFICOS</w:t>
      </w:r>
    </w:p>
    <w:p w14:paraId="64ADF837" w14:textId="77777777" w:rsidR="008D6BF4" w:rsidRPr="008D6BF4" w:rsidRDefault="008D6BF4" w:rsidP="008D6BF4">
      <w:pPr>
        <w:rPr>
          <w:rFonts w:ascii="Verdana" w:hAnsi="Verdan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tblGrid>
      <w:tr w:rsidR="008D6BF4" w:rsidRPr="008D6BF4" w14:paraId="1C5EC9E1" w14:textId="77777777" w:rsidTr="008D6BF4">
        <w:trPr>
          <w:trHeight w:val="20"/>
          <w:jc w:val="center"/>
        </w:trPr>
        <w:tc>
          <w:tcPr>
            <w:tcW w:w="6912" w:type="dxa"/>
            <w:shd w:val="clear" w:color="auto" w:fill="F2F2F2"/>
          </w:tcPr>
          <w:p w14:paraId="01184D6C" w14:textId="77777777" w:rsidR="008D6BF4" w:rsidRPr="008D6BF4" w:rsidRDefault="008D6BF4" w:rsidP="008D6BF4">
            <w:pPr>
              <w:spacing w:before="100" w:beforeAutospacing="1" w:after="100" w:afterAutospacing="1"/>
              <w:jc w:val="center"/>
              <w:rPr>
                <w:rFonts w:ascii="Verdana" w:hAnsi="Verdana" w:cs="Arial"/>
                <w:b/>
                <w:i/>
              </w:rPr>
            </w:pPr>
            <w:r w:rsidRPr="008D6BF4">
              <w:rPr>
                <w:rFonts w:ascii="Verdana" w:hAnsi="Verdana" w:cs="Arial"/>
                <w:b/>
                <w:i/>
              </w:rPr>
              <w:t xml:space="preserve">PARÁMETROS GEODÉSICOS REQUERIDOS                                                                            PARA EL PROYECTO SISTEMA PSAD 56              </w:t>
            </w:r>
          </w:p>
        </w:tc>
      </w:tr>
      <w:tr w:rsidR="008D6BF4" w:rsidRPr="008D6BF4" w14:paraId="19D8064C" w14:textId="77777777" w:rsidTr="008D6BF4">
        <w:trPr>
          <w:trHeight w:val="20"/>
          <w:jc w:val="center"/>
        </w:trPr>
        <w:tc>
          <w:tcPr>
            <w:tcW w:w="6912" w:type="dxa"/>
          </w:tcPr>
          <w:p w14:paraId="7B738591"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 xml:space="preserve">Dato de Referencia </w:t>
            </w:r>
            <w:r w:rsidRPr="008D6BF4">
              <w:rPr>
                <w:rFonts w:ascii="Verdana" w:hAnsi="Verdana" w:cs="Arial"/>
                <w:b/>
                <w:i/>
              </w:rPr>
              <w:t>P</w:t>
            </w:r>
            <w:r w:rsidRPr="008D6BF4">
              <w:rPr>
                <w:rFonts w:ascii="Verdana" w:hAnsi="Verdana" w:cs="Arial"/>
                <w:i/>
              </w:rPr>
              <w:t xml:space="preserve">rovisional </w:t>
            </w:r>
            <w:r w:rsidRPr="008D6BF4">
              <w:rPr>
                <w:rFonts w:ascii="Verdana" w:hAnsi="Verdana" w:cs="Arial"/>
                <w:b/>
                <w:i/>
              </w:rPr>
              <w:t>S</w:t>
            </w:r>
            <w:r w:rsidRPr="008D6BF4">
              <w:rPr>
                <w:rFonts w:ascii="Verdana" w:hAnsi="Verdana" w:cs="Arial"/>
                <w:i/>
              </w:rPr>
              <w:t xml:space="preserve">ur </w:t>
            </w:r>
            <w:r w:rsidRPr="008D6BF4">
              <w:rPr>
                <w:rFonts w:ascii="Verdana" w:hAnsi="Verdana" w:cs="Arial"/>
                <w:b/>
                <w:i/>
              </w:rPr>
              <w:t>A</w:t>
            </w:r>
            <w:r w:rsidRPr="008D6BF4">
              <w:rPr>
                <w:rFonts w:ascii="Verdana" w:hAnsi="Verdana" w:cs="Arial"/>
                <w:i/>
              </w:rPr>
              <w:t xml:space="preserve">mérica </w:t>
            </w:r>
            <w:r w:rsidRPr="008D6BF4">
              <w:rPr>
                <w:rFonts w:ascii="Verdana" w:hAnsi="Verdana" w:cs="Arial"/>
                <w:b/>
                <w:i/>
              </w:rPr>
              <w:t>D</w:t>
            </w:r>
            <w:r w:rsidRPr="008D6BF4">
              <w:rPr>
                <w:rFonts w:ascii="Verdana" w:hAnsi="Verdana" w:cs="Arial"/>
                <w:i/>
              </w:rPr>
              <w:t>atum 1956 (PSAD-56)</w:t>
            </w:r>
          </w:p>
        </w:tc>
      </w:tr>
      <w:tr w:rsidR="008D6BF4" w:rsidRPr="008D6BF4" w14:paraId="4BA07C7C" w14:textId="77777777" w:rsidTr="008D6BF4">
        <w:trPr>
          <w:trHeight w:val="20"/>
          <w:jc w:val="center"/>
        </w:trPr>
        <w:tc>
          <w:tcPr>
            <w:tcW w:w="6912" w:type="dxa"/>
          </w:tcPr>
          <w:p w14:paraId="0F766229"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Elipsoide de referencia = esferoide internacional 1909 (hayford)</w:t>
            </w:r>
          </w:p>
        </w:tc>
      </w:tr>
      <w:tr w:rsidR="008D6BF4" w:rsidRPr="008D6BF4" w14:paraId="024153B5" w14:textId="77777777" w:rsidTr="008D6BF4">
        <w:trPr>
          <w:trHeight w:val="20"/>
          <w:jc w:val="center"/>
        </w:trPr>
        <w:tc>
          <w:tcPr>
            <w:tcW w:w="6912" w:type="dxa"/>
          </w:tcPr>
          <w:p w14:paraId="66D486B9"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ecuatorial (mayor): a = 6378 388.000</w:t>
            </w:r>
          </w:p>
        </w:tc>
      </w:tr>
      <w:tr w:rsidR="008D6BF4" w:rsidRPr="008D6BF4" w14:paraId="4E877A13" w14:textId="77777777" w:rsidTr="008D6BF4">
        <w:trPr>
          <w:trHeight w:val="20"/>
          <w:jc w:val="center"/>
        </w:trPr>
        <w:tc>
          <w:tcPr>
            <w:tcW w:w="6912" w:type="dxa"/>
          </w:tcPr>
          <w:p w14:paraId="1F34FAD5"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polar (menor): b = 6356 911.946</w:t>
            </w:r>
          </w:p>
        </w:tc>
      </w:tr>
      <w:tr w:rsidR="008D6BF4" w:rsidRPr="008D6BF4" w14:paraId="762A30AB" w14:textId="77777777" w:rsidTr="008D6BF4">
        <w:trPr>
          <w:trHeight w:val="20"/>
          <w:jc w:val="center"/>
        </w:trPr>
        <w:tc>
          <w:tcPr>
            <w:tcW w:w="6912" w:type="dxa"/>
          </w:tcPr>
          <w:p w14:paraId="3E62FA5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Achatamiento (aplastamiento) 1/f = 1/297.000</w:t>
            </w:r>
          </w:p>
        </w:tc>
      </w:tr>
      <w:tr w:rsidR="008D6BF4" w:rsidRPr="008D6BF4" w14:paraId="6FFB3746" w14:textId="77777777" w:rsidTr="008D6BF4">
        <w:trPr>
          <w:trHeight w:val="20"/>
          <w:jc w:val="center"/>
        </w:trPr>
        <w:tc>
          <w:tcPr>
            <w:tcW w:w="6912" w:type="dxa"/>
          </w:tcPr>
          <w:p w14:paraId="4B9A0D40"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Primera excentricidad al cuadrado e</w:t>
            </w:r>
            <w:r w:rsidRPr="008D6BF4">
              <w:rPr>
                <w:rFonts w:ascii="Verdana" w:hAnsi="Verdana" w:cs="Arial"/>
                <w:i/>
                <w:vertAlign w:val="superscript"/>
              </w:rPr>
              <w:t>2</w:t>
            </w:r>
            <w:r w:rsidRPr="008D6BF4">
              <w:rPr>
                <w:rFonts w:ascii="Verdana" w:hAnsi="Verdana" w:cs="Arial"/>
                <w:i/>
              </w:rPr>
              <w:t xml:space="preserve"> = 0.006722670022</w:t>
            </w:r>
          </w:p>
        </w:tc>
      </w:tr>
      <w:tr w:rsidR="008D6BF4" w:rsidRPr="008D6BF4" w14:paraId="5AAD60D6" w14:textId="77777777" w:rsidTr="008D6BF4">
        <w:trPr>
          <w:trHeight w:val="20"/>
          <w:jc w:val="center"/>
        </w:trPr>
        <w:tc>
          <w:tcPr>
            <w:tcW w:w="6912" w:type="dxa"/>
          </w:tcPr>
          <w:p w14:paraId="13846F45"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Para la proyección UTM (Universal Transversa de Mercator)</w:t>
            </w:r>
          </w:p>
        </w:tc>
      </w:tr>
      <w:tr w:rsidR="008D6BF4" w:rsidRPr="008D6BF4" w14:paraId="7BD1D132" w14:textId="77777777" w:rsidTr="008D6BF4">
        <w:trPr>
          <w:trHeight w:val="20"/>
          <w:jc w:val="center"/>
        </w:trPr>
        <w:tc>
          <w:tcPr>
            <w:tcW w:w="6912" w:type="dxa"/>
          </w:tcPr>
          <w:p w14:paraId="4868E97A"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Zona 20 Sur (entre 66</w:t>
            </w:r>
            <w:r w:rsidRPr="008D6BF4">
              <w:rPr>
                <w:rFonts w:ascii="Verdana" w:hAnsi="Verdana" w:cs="Arial"/>
                <w:i/>
                <w:vertAlign w:val="superscript"/>
              </w:rPr>
              <w:t xml:space="preserve">o </w:t>
            </w:r>
            <w:r w:rsidRPr="008D6BF4">
              <w:rPr>
                <w:rFonts w:ascii="Verdana" w:hAnsi="Verdana" w:cs="Arial"/>
                <w:i/>
              </w:rPr>
              <w:t>W a 60</w:t>
            </w:r>
            <w:r w:rsidRPr="008D6BF4">
              <w:rPr>
                <w:rFonts w:ascii="Verdana" w:hAnsi="Verdana" w:cs="Arial"/>
                <w:i/>
                <w:vertAlign w:val="superscript"/>
              </w:rPr>
              <w:t xml:space="preserve">o </w:t>
            </w:r>
            <w:r w:rsidRPr="008D6BF4">
              <w:rPr>
                <w:rFonts w:ascii="Verdana" w:hAnsi="Verdana" w:cs="Arial"/>
                <w:i/>
              </w:rPr>
              <w:t>W)</w:t>
            </w:r>
          </w:p>
        </w:tc>
      </w:tr>
      <w:tr w:rsidR="008D6BF4" w:rsidRPr="008D6BF4" w14:paraId="0B059E6B" w14:textId="77777777" w:rsidTr="008D6BF4">
        <w:trPr>
          <w:trHeight w:val="20"/>
          <w:jc w:val="center"/>
        </w:trPr>
        <w:tc>
          <w:tcPr>
            <w:tcW w:w="6912" w:type="dxa"/>
          </w:tcPr>
          <w:p w14:paraId="3B53703D"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Latitud de origen en el Ecuador 0</w:t>
            </w:r>
            <w:r w:rsidRPr="008D6BF4">
              <w:rPr>
                <w:rFonts w:ascii="Verdana" w:hAnsi="Verdana" w:cs="Arial"/>
                <w:i/>
                <w:vertAlign w:val="superscript"/>
              </w:rPr>
              <w:t xml:space="preserve">o </w:t>
            </w:r>
            <w:r w:rsidRPr="008D6BF4">
              <w:rPr>
                <w:rFonts w:ascii="Verdana" w:hAnsi="Verdana" w:cs="Arial"/>
                <w:i/>
              </w:rPr>
              <w:t>00´ 00” S</w:t>
            </w:r>
          </w:p>
        </w:tc>
      </w:tr>
      <w:tr w:rsidR="008D6BF4" w:rsidRPr="008D6BF4" w14:paraId="678A219D" w14:textId="77777777" w:rsidTr="008D6BF4">
        <w:trPr>
          <w:trHeight w:val="20"/>
          <w:jc w:val="center"/>
        </w:trPr>
        <w:tc>
          <w:tcPr>
            <w:tcW w:w="6912" w:type="dxa"/>
          </w:tcPr>
          <w:p w14:paraId="719B2292"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Longitud de origen 63</w:t>
            </w:r>
            <w:r w:rsidRPr="008D6BF4">
              <w:rPr>
                <w:rFonts w:ascii="Verdana" w:hAnsi="Verdana" w:cs="Arial"/>
                <w:i/>
                <w:vertAlign w:val="superscript"/>
              </w:rPr>
              <w:t xml:space="preserve">o </w:t>
            </w:r>
            <w:r w:rsidRPr="008D6BF4">
              <w:rPr>
                <w:rFonts w:ascii="Verdana" w:hAnsi="Verdana" w:cs="Arial"/>
                <w:i/>
              </w:rPr>
              <w:t>00´ 00” W</w:t>
            </w:r>
          </w:p>
        </w:tc>
      </w:tr>
      <w:tr w:rsidR="008D6BF4" w:rsidRPr="008D6BF4" w14:paraId="464D3FD1" w14:textId="77777777" w:rsidTr="008D6BF4">
        <w:trPr>
          <w:trHeight w:val="20"/>
          <w:jc w:val="center"/>
        </w:trPr>
        <w:tc>
          <w:tcPr>
            <w:tcW w:w="6912" w:type="dxa"/>
          </w:tcPr>
          <w:p w14:paraId="39387780"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Este  500 000.00m</w:t>
            </w:r>
          </w:p>
        </w:tc>
      </w:tr>
      <w:tr w:rsidR="008D6BF4" w:rsidRPr="008D6BF4" w14:paraId="45313652" w14:textId="77777777" w:rsidTr="008D6BF4">
        <w:trPr>
          <w:trHeight w:val="20"/>
          <w:jc w:val="center"/>
        </w:trPr>
        <w:tc>
          <w:tcPr>
            <w:tcW w:w="6912" w:type="dxa"/>
          </w:tcPr>
          <w:p w14:paraId="1C96185C"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Norte  10 000 000.00m</w:t>
            </w:r>
          </w:p>
        </w:tc>
      </w:tr>
      <w:tr w:rsidR="008D6BF4" w:rsidRPr="008D6BF4" w14:paraId="2258BF62" w14:textId="77777777" w:rsidTr="008D6BF4">
        <w:trPr>
          <w:trHeight w:val="20"/>
          <w:jc w:val="center"/>
        </w:trPr>
        <w:tc>
          <w:tcPr>
            <w:tcW w:w="6912" w:type="dxa"/>
          </w:tcPr>
          <w:p w14:paraId="0BFDCAC6"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Factor de escala  0.9996</w:t>
            </w:r>
          </w:p>
        </w:tc>
      </w:tr>
      <w:tr w:rsidR="008D6BF4" w:rsidRPr="008D6BF4" w14:paraId="48ADCD28" w14:textId="77777777" w:rsidTr="008D6BF4">
        <w:trPr>
          <w:trHeight w:val="20"/>
          <w:jc w:val="center"/>
        </w:trPr>
        <w:tc>
          <w:tcPr>
            <w:tcW w:w="6912" w:type="dxa"/>
            <w:shd w:val="clear" w:color="auto" w:fill="F2F2F2"/>
          </w:tcPr>
          <w:p w14:paraId="0779047C" w14:textId="77777777" w:rsidR="008D6BF4" w:rsidRPr="008D6BF4" w:rsidRDefault="008D6BF4" w:rsidP="008D6BF4">
            <w:pPr>
              <w:spacing w:before="100" w:beforeAutospacing="1" w:after="100" w:afterAutospacing="1"/>
              <w:jc w:val="center"/>
              <w:rPr>
                <w:rFonts w:ascii="Verdana" w:hAnsi="Verdana" w:cs="Arial"/>
                <w:b/>
                <w:i/>
              </w:rPr>
            </w:pPr>
            <w:r w:rsidRPr="008D6BF4">
              <w:rPr>
                <w:rFonts w:ascii="Verdana" w:hAnsi="Verdana" w:cs="Arial"/>
                <w:b/>
                <w:i/>
              </w:rPr>
              <w:t xml:space="preserve">PARÁMETROS GEODÉSICOS REQUERIDOS                                                                            PARA EL PROYECTO SISTEMA WGS 84             </w:t>
            </w:r>
          </w:p>
        </w:tc>
      </w:tr>
      <w:tr w:rsidR="008D6BF4" w:rsidRPr="00251F3D" w14:paraId="117653D1" w14:textId="77777777" w:rsidTr="008D6BF4">
        <w:trPr>
          <w:trHeight w:val="20"/>
          <w:jc w:val="center"/>
        </w:trPr>
        <w:tc>
          <w:tcPr>
            <w:tcW w:w="6912" w:type="dxa"/>
          </w:tcPr>
          <w:p w14:paraId="4EA455A4" w14:textId="77777777" w:rsidR="008D6BF4" w:rsidRPr="008D6BF4" w:rsidRDefault="008D6BF4" w:rsidP="008D6BF4">
            <w:pPr>
              <w:spacing w:before="100" w:beforeAutospacing="1" w:after="100" w:afterAutospacing="1"/>
              <w:rPr>
                <w:rFonts w:ascii="Verdana" w:hAnsi="Verdana" w:cs="Arial"/>
                <w:i/>
                <w:lang w:val="en-US"/>
              </w:rPr>
            </w:pPr>
            <w:r w:rsidRPr="008D6BF4">
              <w:rPr>
                <w:rFonts w:ascii="Verdana" w:hAnsi="Verdana" w:cs="Arial"/>
                <w:i/>
                <w:lang w:val="en-US"/>
              </w:rPr>
              <w:t xml:space="preserve">Dato de Referencia </w:t>
            </w:r>
            <w:r w:rsidRPr="008D6BF4">
              <w:rPr>
                <w:rFonts w:ascii="Verdana" w:hAnsi="Verdana" w:cs="Arial"/>
                <w:b/>
                <w:i/>
                <w:lang w:val="en-US"/>
              </w:rPr>
              <w:t>W</w:t>
            </w:r>
            <w:r w:rsidRPr="008D6BF4">
              <w:rPr>
                <w:rFonts w:ascii="Verdana" w:hAnsi="Verdana" w:cs="Arial"/>
                <w:i/>
                <w:lang w:val="en-US"/>
              </w:rPr>
              <w:t xml:space="preserve">orld </w:t>
            </w:r>
            <w:r w:rsidRPr="008D6BF4">
              <w:rPr>
                <w:rFonts w:ascii="Verdana" w:hAnsi="Verdana" w:cs="Arial"/>
                <w:b/>
                <w:i/>
                <w:lang w:val="en-US"/>
              </w:rPr>
              <w:t>G</w:t>
            </w:r>
            <w:r w:rsidRPr="008D6BF4">
              <w:rPr>
                <w:rFonts w:ascii="Verdana" w:hAnsi="Verdana" w:cs="Arial"/>
                <w:i/>
                <w:lang w:val="en-US"/>
              </w:rPr>
              <w:t xml:space="preserve">eodetic </w:t>
            </w:r>
            <w:r w:rsidRPr="008D6BF4">
              <w:rPr>
                <w:rFonts w:ascii="Verdana" w:hAnsi="Verdana" w:cs="Arial"/>
                <w:b/>
                <w:i/>
                <w:lang w:val="en-US"/>
              </w:rPr>
              <w:t>S</w:t>
            </w:r>
            <w:r w:rsidRPr="008D6BF4">
              <w:rPr>
                <w:rFonts w:ascii="Verdana" w:hAnsi="Verdana" w:cs="Arial"/>
                <w:i/>
                <w:lang w:val="en-US"/>
              </w:rPr>
              <w:t>ystem 1984 (WGS 84)</w:t>
            </w:r>
          </w:p>
        </w:tc>
      </w:tr>
      <w:tr w:rsidR="008D6BF4" w:rsidRPr="008D6BF4" w14:paraId="003FE604" w14:textId="77777777" w:rsidTr="008D6BF4">
        <w:trPr>
          <w:trHeight w:val="20"/>
          <w:jc w:val="center"/>
        </w:trPr>
        <w:tc>
          <w:tcPr>
            <w:tcW w:w="6912" w:type="dxa"/>
          </w:tcPr>
          <w:p w14:paraId="037A273C"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Elipsoide de referencia = WGS 84</w:t>
            </w:r>
          </w:p>
        </w:tc>
      </w:tr>
      <w:tr w:rsidR="008D6BF4" w:rsidRPr="008D6BF4" w14:paraId="6393F39F" w14:textId="77777777" w:rsidTr="008D6BF4">
        <w:trPr>
          <w:trHeight w:val="20"/>
          <w:jc w:val="center"/>
        </w:trPr>
        <w:tc>
          <w:tcPr>
            <w:tcW w:w="6912" w:type="dxa"/>
          </w:tcPr>
          <w:p w14:paraId="2E67EA4A"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ecuatorial (mayor): a = 6378 137.000</w:t>
            </w:r>
          </w:p>
        </w:tc>
      </w:tr>
      <w:tr w:rsidR="008D6BF4" w:rsidRPr="008D6BF4" w14:paraId="21AC92FD" w14:textId="77777777" w:rsidTr="008D6BF4">
        <w:trPr>
          <w:trHeight w:val="20"/>
          <w:jc w:val="center"/>
        </w:trPr>
        <w:tc>
          <w:tcPr>
            <w:tcW w:w="6912" w:type="dxa"/>
          </w:tcPr>
          <w:p w14:paraId="3DF601B7"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polar (menor): b = 6356 752.3142</w:t>
            </w:r>
          </w:p>
        </w:tc>
      </w:tr>
      <w:tr w:rsidR="008D6BF4" w:rsidRPr="008D6BF4" w14:paraId="472C2618" w14:textId="77777777" w:rsidTr="008D6BF4">
        <w:trPr>
          <w:trHeight w:val="20"/>
          <w:jc w:val="center"/>
        </w:trPr>
        <w:tc>
          <w:tcPr>
            <w:tcW w:w="6912" w:type="dxa"/>
          </w:tcPr>
          <w:p w14:paraId="748FAEA7"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Achatamiento (aplastamiento) 1/f = 1/298.257223563</w:t>
            </w:r>
          </w:p>
        </w:tc>
      </w:tr>
      <w:tr w:rsidR="008D6BF4" w:rsidRPr="008D6BF4" w14:paraId="32471C13" w14:textId="77777777" w:rsidTr="008D6BF4">
        <w:trPr>
          <w:trHeight w:val="20"/>
          <w:jc w:val="center"/>
        </w:trPr>
        <w:tc>
          <w:tcPr>
            <w:tcW w:w="6912" w:type="dxa"/>
          </w:tcPr>
          <w:p w14:paraId="03BE301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Primera excentricidad al cuadrado e</w:t>
            </w:r>
            <w:r w:rsidRPr="008D6BF4">
              <w:rPr>
                <w:rFonts w:ascii="Verdana" w:hAnsi="Verdana" w:cs="Arial"/>
                <w:i/>
                <w:vertAlign w:val="superscript"/>
              </w:rPr>
              <w:t>2</w:t>
            </w:r>
            <w:r w:rsidRPr="008D6BF4">
              <w:rPr>
                <w:rFonts w:ascii="Verdana" w:hAnsi="Verdana" w:cs="Arial"/>
                <w:i/>
              </w:rPr>
              <w:t xml:space="preserve"> = 0.006722670022</w:t>
            </w:r>
          </w:p>
        </w:tc>
      </w:tr>
      <w:tr w:rsidR="008D6BF4" w:rsidRPr="008D6BF4" w14:paraId="1F9C49C9" w14:textId="77777777" w:rsidTr="008D6BF4">
        <w:trPr>
          <w:trHeight w:val="20"/>
          <w:jc w:val="center"/>
        </w:trPr>
        <w:tc>
          <w:tcPr>
            <w:tcW w:w="6912" w:type="dxa"/>
          </w:tcPr>
          <w:p w14:paraId="6D0CD03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Para la proyección UTM (Universal Transversa de Mercator)</w:t>
            </w:r>
          </w:p>
        </w:tc>
      </w:tr>
      <w:tr w:rsidR="008D6BF4" w:rsidRPr="008D6BF4" w14:paraId="04373DFA" w14:textId="77777777" w:rsidTr="008D6BF4">
        <w:trPr>
          <w:trHeight w:val="20"/>
          <w:jc w:val="center"/>
        </w:trPr>
        <w:tc>
          <w:tcPr>
            <w:tcW w:w="6912" w:type="dxa"/>
          </w:tcPr>
          <w:p w14:paraId="49C7774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Zona 20 Sur (entre 66</w:t>
            </w:r>
            <w:r w:rsidRPr="008D6BF4">
              <w:rPr>
                <w:rFonts w:ascii="Verdana" w:hAnsi="Verdana" w:cs="Arial"/>
                <w:i/>
                <w:vertAlign w:val="superscript"/>
              </w:rPr>
              <w:t xml:space="preserve">o </w:t>
            </w:r>
            <w:r w:rsidRPr="008D6BF4">
              <w:rPr>
                <w:rFonts w:ascii="Verdana" w:hAnsi="Verdana" w:cs="Arial"/>
                <w:i/>
              </w:rPr>
              <w:t>W a 60</w:t>
            </w:r>
            <w:r w:rsidRPr="008D6BF4">
              <w:rPr>
                <w:rFonts w:ascii="Verdana" w:hAnsi="Verdana" w:cs="Arial"/>
                <w:i/>
                <w:vertAlign w:val="superscript"/>
              </w:rPr>
              <w:t xml:space="preserve">o </w:t>
            </w:r>
            <w:r w:rsidRPr="008D6BF4">
              <w:rPr>
                <w:rFonts w:ascii="Verdana" w:hAnsi="Verdana" w:cs="Arial"/>
                <w:i/>
              </w:rPr>
              <w:t>W)</w:t>
            </w:r>
          </w:p>
        </w:tc>
      </w:tr>
      <w:tr w:rsidR="008D6BF4" w:rsidRPr="008D6BF4" w14:paraId="0B7EFF0F" w14:textId="77777777" w:rsidTr="008D6BF4">
        <w:trPr>
          <w:trHeight w:val="20"/>
          <w:jc w:val="center"/>
        </w:trPr>
        <w:tc>
          <w:tcPr>
            <w:tcW w:w="6912" w:type="dxa"/>
          </w:tcPr>
          <w:p w14:paraId="5651643B"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Latitud de origen en el Ecuador 0</w:t>
            </w:r>
            <w:r w:rsidRPr="008D6BF4">
              <w:rPr>
                <w:rFonts w:ascii="Verdana" w:hAnsi="Verdana" w:cs="Arial"/>
                <w:i/>
                <w:vertAlign w:val="superscript"/>
              </w:rPr>
              <w:t xml:space="preserve">o </w:t>
            </w:r>
            <w:r w:rsidRPr="008D6BF4">
              <w:rPr>
                <w:rFonts w:ascii="Verdana" w:hAnsi="Verdana" w:cs="Arial"/>
                <w:i/>
              </w:rPr>
              <w:t>00´ 00” S</w:t>
            </w:r>
          </w:p>
        </w:tc>
      </w:tr>
      <w:tr w:rsidR="008D6BF4" w:rsidRPr="008D6BF4" w14:paraId="2FDA09E9" w14:textId="77777777" w:rsidTr="008D6BF4">
        <w:trPr>
          <w:trHeight w:val="20"/>
          <w:jc w:val="center"/>
        </w:trPr>
        <w:tc>
          <w:tcPr>
            <w:tcW w:w="6912" w:type="dxa"/>
          </w:tcPr>
          <w:p w14:paraId="220B8AD6"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Longitud de origen 63</w:t>
            </w:r>
            <w:r w:rsidRPr="008D6BF4">
              <w:rPr>
                <w:rFonts w:ascii="Verdana" w:hAnsi="Verdana" w:cs="Arial"/>
                <w:i/>
                <w:vertAlign w:val="superscript"/>
              </w:rPr>
              <w:t xml:space="preserve">o </w:t>
            </w:r>
            <w:r w:rsidRPr="008D6BF4">
              <w:rPr>
                <w:rFonts w:ascii="Verdana" w:hAnsi="Verdana" w:cs="Arial"/>
                <w:i/>
              </w:rPr>
              <w:t>00´ 00” W</w:t>
            </w:r>
          </w:p>
        </w:tc>
      </w:tr>
      <w:tr w:rsidR="008D6BF4" w:rsidRPr="008D6BF4" w14:paraId="53C0F338" w14:textId="77777777" w:rsidTr="008D6BF4">
        <w:trPr>
          <w:trHeight w:val="20"/>
          <w:jc w:val="center"/>
        </w:trPr>
        <w:tc>
          <w:tcPr>
            <w:tcW w:w="6912" w:type="dxa"/>
          </w:tcPr>
          <w:p w14:paraId="5ABB0523"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Este  500 000.00m</w:t>
            </w:r>
          </w:p>
        </w:tc>
      </w:tr>
      <w:tr w:rsidR="008D6BF4" w:rsidRPr="008D6BF4" w14:paraId="1D271F44" w14:textId="77777777" w:rsidTr="008D6BF4">
        <w:trPr>
          <w:trHeight w:val="20"/>
          <w:jc w:val="center"/>
        </w:trPr>
        <w:tc>
          <w:tcPr>
            <w:tcW w:w="6912" w:type="dxa"/>
          </w:tcPr>
          <w:p w14:paraId="2C3F8D9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Norte  10 000 000.00m</w:t>
            </w:r>
          </w:p>
        </w:tc>
      </w:tr>
      <w:tr w:rsidR="008D6BF4" w:rsidRPr="008D6BF4" w14:paraId="3E97A43A" w14:textId="77777777" w:rsidTr="008D6BF4">
        <w:trPr>
          <w:trHeight w:val="20"/>
          <w:jc w:val="center"/>
        </w:trPr>
        <w:tc>
          <w:tcPr>
            <w:tcW w:w="6912" w:type="dxa"/>
          </w:tcPr>
          <w:p w14:paraId="00E72589"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Factor de escala  0.9996</w:t>
            </w:r>
          </w:p>
        </w:tc>
      </w:tr>
    </w:tbl>
    <w:p w14:paraId="5A842C65" w14:textId="77777777" w:rsidR="008D6BF4" w:rsidRPr="008D6BF4" w:rsidRDefault="008D6BF4" w:rsidP="008D6BF4">
      <w:pPr>
        <w:spacing w:before="100" w:beforeAutospacing="1" w:after="100" w:afterAutospacing="1"/>
        <w:rPr>
          <w:rFonts w:ascii="Verdana" w:hAnsi="Verdana" w:cs="Arial"/>
          <w:b/>
          <w:color w:val="010101"/>
          <w:w w:val="110"/>
          <w:lang w:eastAsia="x-none"/>
        </w:rPr>
      </w:pPr>
    </w:p>
    <w:p w14:paraId="1BA81681" w14:textId="77777777" w:rsidR="008D6BF4" w:rsidRPr="008D6BF4" w:rsidRDefault="008D6BF4" w:rsidP="008D6BF4">
      <w:pPr>
        <w:keepNext/>
        <w:keepLines/>
        <w:numPr>
          <w:ilvl w:val="2"/>
          <w:numId w:val="10"/>
        </w:numPr>
        <w:spacing w:before="40" w:after="0"/>
        <w:outlineLvl w:val="3"/>
        <w:rPr>
          <w:rFonts w:eastAsiaTheme="majorEastAsia" w:cstheme="majorBidi"/>
          <w:b/>
          <w:iCs/>
          <w:szCs w:val="20"/>
        </w:rPr>
      </w:pPr>
      <w:r w:rsidRPr="008D6BF4">
        <w:rPr>
          <w:rFonts w:eastAsiaTheme="majorEastAsia" w:cstheme="majorBidi"/>
          <w:b/>
          <w:iCs/>
          <w:szCs w:val="20"/>
        </w:rPr>
        <w:lastRenderedPageBreak/>
        <w:t>CONCEPTOS BASICOS DE GPS Y GNSS</w:t>
      </w:r>
    </w:p>
    <w:p w14:paraId="1A74175A" w14:textId="77777777" w:rsidR="008D6BF4" w:rsidRPr="008D6BF4" w:rsidRDefault="008D6BF4" w:rsidP="008D6BF4">
      <w:pPr>
        <w:spacing w:before="100" w:beforeAutospacing="1" w:after="100" w:afterAutospacing="1"/>
        <w:rPr>
          <w:rFonts w:cs="Arial"/>
          <w:szCs w:val="20"/>
        </w:rPr>
      </w:pPr>
      <w:r w:rsidRPr="008D6BF4">
        <w:rPr>
          <w:rFonts w:cs="Arial"/>
          <w:szCs w:val="20"/>
        </w:rPr>
        <w:t>GPS (Global Positioning System), es un sistema Norteamericano que permite determinar en toda la Tierra la posición de un objeto. Y le permite determinar las posiciones en el globo, el sistema GPS se sirve de 24 satélites Norteamericanos.</w:t>
      </w:r>
    </w:p>
    <w:p w14:paraId="72B08BEB" w14:textId="77777777" w:rsidR="008D6BF4" w:rsidRPr="008D6BF4" w:rsidRDefault="008D6BF4" w:rsidP="008D6BF4">
      <w:pPr>
        <w:rPr>
          <w:rFonts w:cs="Arial"/>
          <w:szCs w:val="20"/>
        </w:rPr>
      </w:pPr>
      <w:r w:rsidRPr="008D6BF4">
        <w:rPr>
          <w:rFonts w:cs="Arial"/>
          <w:szCs w:val="20"/>
        </w:rPr>
        <w:t xml:space="preserve">GNSS (Global Navigation Satellite System), es el acrónimo que se refiere al conjunto de tecnologías de sistemas de navegación por satélite que proveen de posicionamiento geoespacial con cobertura global de manera autónoma. </w:t>
      </w:r>
    </w:p>
    <w:p w14:paraId="79F4A75C" w14:textId="77777777" w:rsidR="008D6BF4" w:rsidRPr="008D6BF4" w:rsidRDefault="008D6BF4" w:rsidP="008D6BF4">
      <w:pPr>
        <w:rPr>
          <w:rFonts w:cs="Arial"/>
          <w:szCs w:val="20"/>
        </w:rPr>
      </w:pPr>
      <w:r w:rsidRPr="008D6BF4">
        <w:rPr>
          <w:rFonts w:cs="Arial"/>
          <w:szCs w:val="20"/>
        </w:rPr>
        <w:t>El sistema GNSS se sirve de sistemas GPS Norteamericano, GLONAS Ruso, GALILEO Europeo, y otros con una captura de aproximadamente 60 satélites.</w:t>
      </w:r>
    </w:p>
    <w:p w14:paraId="39C57154" w14:textId="77777777" w:rsidR="008D6BF4" w:rsidRPr="008D6BF4" w:rsidRDefault="008D6BF4" w:rsidP="008D6BF4">
      <w:pPr>
        <w:rPr>
          <w:rFonts w:cs="Arial"/>
          <w:color w:val="252525"/>
          <w:szCs w:val="20"/>
          <w:shd w:val="clear" w:color="auto" w:fill="FFFFFF"/>
        </w:rPr>
      </w:pPr>
    </w:p>
    <w:p w14:paraId="6699758F" w14:textId="77777777" w:rsidR="008D6BF4" w:rsidRPr="008D6BF4" w:rsidRDefault="008D6BF4" w:rsidP="008D6BF4">
      <w:pPr>
        <w:spacing w:before="100" w:beforeAutospacing="1" w:after="100" w:afterAutospacing="1"/>
        <w:rPr>
          <w:rFonts w:cs="Arial"/>
          <w:szCs w:val="20"/>
        </w:rPr>
      </w:pPr>
      <w:r w:rsidRPr="008D6BF4">
        <w:rPr>
          <w:rFonts w:cs="Arial"/>
          <w:szCs w:val="20"/>
        </w:rPr>
        <w:t>Los valores de ondulación geoidal (N), se calcularán a través de las normales a las superficies de nivel equipotenciales (EGM 96). El modelo geoide debe ser usado para la elevación prospectada con el equipo GNSS</w:t>
      </w:r>
    </w:p>
    <w:p w14:paraId="283FEB2F"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Por eso: H </w:t>
      </w:r>
      <w:r w:rsidRPr="008D6BF4">
        <w:rPr>
          <w:rFonts w:cs="Arial"/>
          <w:szCs w:val="20"/>
          <w:vertAlign w:val="subscript"/>
        </w:rPr>
        <w:t>MSL</w:t>
      </w:r>
      <w:r w:rsidRPr="008D6BF4">
        <w:rPr>
          <w:rFonts w:cs="Arial"/>
          <w:szCs w:val="20"/>
        </w:rPr>
        <w:t xml:space="preserve"> = H </w:t>
      </w:r>
      <w:r w:rsidRPr="008D6BF4">
        <w:rPr>
          <w:rFonts w:cs="Arial"/>
          <w:szCs w:val="20"/>
          <w:vertAlign w:val="subscript"/>
        </w:rPr>
        <w:t>WGS84</w:t>
      </w:r>
      <w:r w:rsidRPr="008D6BF4">
        <w:rPr>
          <w:rFonts w:cs="Arial"/>
          <w:szCs w:val="20"/>
        </w:rPr>
        <w:t xml:space="preserve"> - N</w:t>
      </w:r>
    </w:p>
    <w:p w14:paraId="372E23B2"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szCs w:val="20"/>
          <w:lang w:val="es-ES" w:eastAsia="es-ES"/>
        </w:rPr>
      </w:pPr>
      <w:r w:rsidRPr="008D6BF4">
        <w:rPr>
          <w:rFonts w:eastAsia="Calibri" w:cs="Arial"/>
          <w:szCs w:val="20"/>
          <w:lang w:val="es-ES" w:eastAsia="es-ES"/>
        </w:rPr>
        <w:t>Donde N es la ondulación geoidal en la estación medida.</w:t>
      </w:r>
    </w:p>
    <w:p w14:paraId="001C314B"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El marco geodésico local oficial MARGEN (Marco de Referencia Geodésica Nacional) </w:t>
      </w:r>
      <w:r w:rsidRPr="008D6BF4">
        <w:rPr>
          <w:rFonts w:eastAsia="Calibri" w:cs="Arial"/>
          <w:b/>
          <w:bCs/>
          <w:color w:val="000000"/>
          <w:szCs w:val="20"/>
          <w:u w:val="single"/>
          <w:lang w:val="es-ES" w:eastAsia="es-ES"/>
        </w:rPr>
        <w:t>sólo para información</w:t>
      </w:r>
      <w:r w:rsidRPr="008D6BF4">
        <w:rPr>
          <w:rFonts w:eastAsia="Calibri" w:cs="Arial"/>
          <w:b/>
          <w:bCs/>
          <w:color w:val="000000"/>
          <w:szCs w:val="20"/>
          <w:lang w:val="es-ES" w:eastAsia="es-ES"/>
        </w:rPr>
        <w:t xml:space="preserve"> </w:t>
      </w:r>
      <w:r w:rsidRPr="008D6BF4">
        <w:rPr>
          <w:rFonts w:eastAsia="Calibri" w:cs="Arial"/>
          <w:color w:val="000000"/>
          <w:szCs w:val="20"/>
          <w:lang w:val="es-ES" w:eastAsia="es-ES"/>
        </w:rPr>
        <w:t xml:space="preserve">tiene las siguientes especificaciones: </w:t>
      </w:r>
    </w:p>
    <w:p w14:paraId="549BC49D"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Nombre del Dato Horizontal: MARGEN </w:t>
      </w:r>
    </w:p>
    <w:p w14:paraId="76D2A7FB"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Esferoide: GRS 180 </w:t>
      </w:r>
    </w:p>
    <w:p w14:paraId="0A833475"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semi Eje mayor: a = 6378 137.000 </w:t>
      </w:r>
    </w:p>
    <w:p w14:paraId="6680321C"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semi Eje menor: b = 6356 752.314 </w:t>
      </w:r>
    </w:p>
    <w:p w14:paraId="5F0F528F"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Inversa Achatamiento: 1/f = 298.257222101 </w:t>
      </w:r>
    </w:p>
    <w:p w14:paraId="69DF117C"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Cuadrado Excentricidad: 0.006694380023 </w:t>
      </w:r>
    </w:p>
    <w:p w14:paraId="2DAEC49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La posición horizontal y vertical de la red primaria deben ser prospectadas con instrumentos de última generación dentro de industria de registración sísmica, las mismas deben estar referidas a la red básica nacional (RED MARGEN) proporcionada por el IGM y aprobado por YPFB.</w:t>
      </w:r>
    </w:p>
    <w:p w14:paraId="24B7FEEA"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Se debe colocar marcas permanentes (mojones) en los puntos de triangulación o puntos de control, estos monumentos deben llevar la forma de un pirámide de 25x25 cm de base superior, 30x30 cm de  base inferior y una profundidad de 50 cm, de los cuales 10 cm debe quedar libre sobre la superficie del terreno, encima debe llevar  empotrada una placa de bronce con marca en bajo relieve, donde se detalle el nombre de YPFB, nombre del punto, año del proyecto y nombre del PROPONENTE, con su respectivo testigo de tubo de 2.5 pulgadas de diámetro, pintado de color blanco y rojo a 1 m de distancia de hierro galvanizado de 2 metros de longitud empotrado 90 centímetros y 1.10 metros sobre la </w:t>
      </w:r>
      <w:r w:rsidRPr="008D6BF4">
        <w:rPr>
          <w:rFonts w:eastAsia="Calibri" w:cs="Arial"/>
          <w:color w:val="000000"/>
          <w:szCs w:val="20"/>
          <w:lang w:val="es-ES" w:eastAsia="es-ES"/>
        </w:rPr>
        <w:lastRenderedPageBreak/>
        <w:t xml:space="preserve">superficie del terreno, placa superior de bronce de 2.5 pulgadas de diámetro con la misma descripción que en monumento más la palabra testigo. Adicionalmente se deben colocar puntos de referencia acimutal a 200 m aproximadamente, en lo posible en dirección norte, con las mismas características de las marcas permanentes (mojones), y debe llevar empotrada una placa de cobre con marca donde se indique el nombre de YPFB, acimut y nombre del punto. Para esto se debe realizar como mínimo 2 observaciones solares y sesiones para determinar el ángulo del acimut con respecto al norte.  </w:t>
      </w:r>
    </w:p>
    <w:p w14:paraId="41BB23B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errores permitidos para las poligonales de primer orden y el error vertical permisible serán, lo que la industria de adquisición sísmica permite, para levantamientos en el orden de los 50 km lineales</w:t>
      </w:r>
    </w:p>
    <w:p w14:paraId="4356BD2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todo caso las diferencias entre las coordenadas propuestas en el presente términos de referencia y las nuevas efectivamente materializadas deben ser mínimas.</w:t>
      </w:r>
    </w:p>
    <w:p w14:paraId="71A2B962"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Tomando en cuenta la red geodésica local, el error permisible de las coordenadas fuente y recepción no deberían ser mayor a 150 cm. en X, Y (horizontal) y 0.4 cm en Z (vertical).  </w:t>
      </w:r>
    </w:p>
    <w:p w14:paraId="0AAEE45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Antes de inicio de Operaciones en Campo, todos los equipos deben pasar por una revisión técnica por una compañía especializada, las cuales emitirá las certificaciones correspondientes de cada uno de los equipos. </w:t>
      </w:r>
    </w:p>
    <w:p w14:paraId="727B455B"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Todos los equipos a usar deben estar debidamente calibrados en el campamento base supervisado por el representante de YPFB.</w:t>
      </w:r>
    </w:p>
    <w:p w14:paraId="7E20AD24"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datos obtenidos, como ser las coordenadas y elevaciones finales del programa, deben ser ajustados a la red básica de triangulación.</w:t>
      </w:r>
    </w:p>
    <w:p w14:paraId="469F2C4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equipos de GNSS utilizados por el PROPONENTE para el presente proyecto, deben ser de doble frecuencia, con suficiente capacidad de almacenamiento de datos y cumplir con las características especificados por el fabricante.</w:t>
      </w:r>
    </w:p>
    <w:p w14:paraId="637340F0"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34" w:name="_Toc462395371"/>
      <w:bookmarkStart w:id="35" w:name="_Toc463535988"/>
      <w:r w:rsidRPr="008D6BF4">
        <w:rPr>
          <w:rFonts w:eastAsiaTheme="majorEastAsia" w:cstheme="majorBidi"/>
          <w:b/>
          <w:color w:val="000000" w:themeColor="text1"/>
          <w:szCs w:val="20"/>
        </w:rPr>
        <w:t>ESPECIFICACIONES DE POSICION Y MAPEO</w:t>
      </w:r>
      <w:bookmarkEnd w:id="34"/>
      <w:bookmarkEnd w:id="35"/>
    </w:p>
    <w:p w14:paraId="578F3584" w14:textId="77777777" w:rsidR="008D6BF4" w:rsidRPr="008D6BF4" w:rsidRDefault="008D6BF4" w:rsidP="008D6BF4">
      <w:pPr>
        <w:autoSpaceDE w:val="0"/>
        <w:autoSpaceDN w:val="0"/>
        <w:adjustRightInd w:val="0"/>
        <w:spacing w:after="120" w:line="276" w:lineRule="auto"/>
        <w:rPr>
          <w:rFonts w:eastAsia="Calibri" w:cs="Arial"/>
          <w:color w:val="000000"/>
          <w:szCs w:val="20"/>
          <w:lang w:val="es-ES" w:eastAsia="es-ES"/>
        </w:rPr>
      </w:pPr>
    </w:p>
    <w:p w14:paraId="2C04EC3C" w14:textId="77777777" w:rsidR="008D6BF4" w:rsidRDefault="008D6BF4" w:rsidP="008D6BF4">
      <w:pPr>
        <w:autoSpaceDE w:val="0"/>
        <w:autoSpaceDN w:val="0"/>
        <w:adjustRightInd w:val="0"/>
        <w:spacing w:after="120" w:line="276" w:lineRule="auto"/>
        <w:rPr>
          <w:rFonts w:eastAsia="Calibri" w:cs="Arial"/>
          <w:color w:val="000000"/>
          <w:szCs w:val="20"/>
          <w:lang w:val="es-ES" w:eastAsia="es-ES"/>
        </w:rPr>
      </w:pPr>
      <w:r w:rsidRPr="008D6BF4">
        <w:rPr>
          <w:rFonts w:eastAsia="Calibri" w:cs="Arial"/>
          <w:color w:val="000000"/>
          <w:szCs w:val="20"/>
          <w:lang w:val="es-ES" w:eastAsia="es-ES"/>
        </w:rPr>
        <w:t>El PROPONENTE será responsable por todas las operaciones de Relevamiento Geodésico Topográfico y deberá proveer un Topógrafo Sénior (Jefe) a tiempo completo con experiencia de 10 años afines a la Adquisición Sísmica. Sus responsabilidades deberán incluir: la administración del contrato Geodésico Topográfico y la Supervisión de todo el personal de topografía en campo, control de calidad de la integridad de los datos prospectados y de los procedimientos de campo y oficina, presentación de reportes del proyecto al REPRESENTANTE DE YPFB en el SITIO DE LOS SERVICIOS sobre una base regular y rutinaria.</w:t>
      </w:r>
    </w:p>
    <w:p w14:paraId="53E7871F" w14:textId="77777777" w:rsidR="008D6BF4" w:rsidRPr="008D6BF4" w:rsidRDefault="008D6BF4" w:rsidP="008D6BF4">
      <w:pPr>
        <w:autoSpaceDE w:val="0"/>
        <w:autoSpaceDN w:val="0"/>
        <w:adjustRightInd w:val="0"/>
        <w:spacing w:after="120" w:line="276" w:lineRule="auto"/>
        <w:ind w:firstLine="360"/>
        <w:rPr>
          <w:rFonts w:eastAsia="Calibri" w:cs="Arial"/>
          <w:b/>
          <w:color w:val="000000"/>
          <w:szCs w:val="20"/>
          <w:lang w:val="es-ES" w:eastAsia="es-ES"/>
        </w:rPr>
      </w:pPr>
      <w:r w:rsidRPr="008D6BF4">
        <w:rPr>
          <w:rFonts w:eastAsia="Calibri" w:cs="Arial"/>
          <w:b/>
          <w:color w:val="000000"/>
          <w:szCs w:val="20"/>
          <w:lang w:val="es-ES" w:eastAsia="es-ES"/>
        </w:rPr>
        <w:t xml:space="preserve">Funciones: </w:t>
      </w:r>
    </w:p>
    <w:p w14:paraId="74379B7B"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Control de certificación de cada uno de los equipos Geodésico Topográficos</w:t>
      </w:r>
    </w:p>
    <w:p w14:paraId="1454BB1E"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Control y validación de calibración de cada uno de los equipos Geodésicos Topográficos.</w:t>
      </w:r>
    </w:p>
    <w:p w14:paraId="119B241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lastRenderedPageBreak/>
        <w:t>Validación y control Red Primaria</w:t>
      </w:r>
    </w:p>
    <w:p w14:paraId="07C3ACE5"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Validación y control Red Secundaria</w:t>
      </w:r>
    </w:p>
    <w:p w14:paraId="78CC854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Validación de poligonales ajustadas</w:t>
      </w:r>
    </w:p>
    <w:p w14:paraId="592329C6"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Validación del posplot diario ajustado</w:t>
      </w:r>
    </w:p>
    <w:p w14:paraId="3506775C"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Presentación de informes y documentos:</w:t>
      </w:r>
    </w:p>
    <w:p w14:paraId="541DC38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Entender perfectamente los procedimientos, políticas, manejo de personal,  manejo de los equipos y material logístico utilizados en la operación de topografía.</w:t>
      </w:r>
    </w:p>
    <w:p w14:paraId="14E2502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Asegurarse durante todo el proyecto que las cuadrillas a su cargo cumplen las especificaciones técnicas, operacionales, de HSE y de calidad implementadas por el contrato.</w:t>
      </w:r>
    </w:p>
    <w:p w14:paraId="492ADB8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Asistir, supervisar, evaluar y de ser necesario mejorar las operaciones diarias de topografía para lograr índices óptimos de calidad, seguridad, producción, costos y protección al medio ambiente.</w:t>
      </w:r>
    </w:p>
    <w:p w14:paraId="0C341286"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Asegurarse de que los métodos de control de la información sean versátiles y efectivos.</w:t>
      </w:r>
    </w:p>
    <w:p w14:paraId="44B761AA"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Dar entrenamiento al personal sobre áreas específicas bajo su control.</w:t>
      </w:r>
    </w:p>
    <w:p w14:paraId="4A2A9F6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Conocer todas las opciones para desplazamiento de estacas, líneas y pozos de acuerdo a los parámetros del Contrato.</w:t>
      </w:r>
    </w:p>
    <w:p w14:paraId="603335A5"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Elaborar inducción específica de parámetros técnicos antes del inicio de las actividades de campo.</w:t>
      </w:r>
    </w:p>
    <w:p w14:paraId="279DF05B"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Confirmar que todo el personal bajo su mando ha recibido inducción completa.</w:t>
      </w:r>
    </w:p>
    <w:p w14:paraId="711A9EBC"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Preparar día a día la información requerida en el reporte diario y solicitado por el departamento de QC.</w:t>
      </w:r>
    </w:p>
    <w:p w14:paraId="25487DAC"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Mantener una comunicación activa durante el inicio y desarrollo de la operación con los diferentes departamentos involucrados (QC, HSE, Perforación, RRCC y Operaciones), que permita controlar el avance de la actividad con relación a las otras actividades.</w:t>
      </w:r>
    </w:p>
    <w:p w14:paraId="6909EE32"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 xml:space="preserve">Supervisar a los subcontratistas en caso de haberlos. </w:t>
      </w:r>
    </w:p>
    <w:p w14:paraId="3D03F5A4"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Velar por el uso apropiado de los elementos de protección personal.</w:t>
      </w:r>
    </w:p>
    <w:p w14:paraId="5BF3699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Programar las salidas del grupo de todo el personal Staff  con anticipación con el ánimo de no exceder los límites normales de turno.</w:t>
      </w:r>
    </w:p>
    <w:p w14:paraId="2427D8D2"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Cuando su cargo si lo amerite también podrá desarrollar las funciones para el  cargo de Logístico de campo.</w:t>
      </w:r>
    </w:p>
    <w:p w14:paraId="27B5C4E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Verificar que todos los equipos de Topografía se les haga chequeos periódicos, y que dejen constancia de dicho chequeo.</w:t>
      </w:r>
    </w:p>
    <w:p w14:paraId="034EEEB8"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Estar pendiente de la funcionalidad de los equipos y de la calibración periódica de estos.</w:t>
      </w:r>
    </w:p>
    <w:p w14:paraId="0628A971"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Revisar cortes de línea, colocación del estacado y  las variantes.</w:t>
      </w:r>
    </w:p>
    <w:p w14:paraId="60F9080D"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Revisar ubicación y construcción de helipuertos, de acuerdo a los parámetros.</w:t>
      </w:r>
    </w:p>
    <w:p w14:paraId="4CB6CDCD"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Realizar la programación diaria de todos los grupos de trabajo y facilitar copias a los departamentos interesados.</w:t>
      </w:r>
    </w:p>
    <w:p w14:paraId="1C022264"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Planificar con anticipación los movimientos de personal y campamentos volantes.</w:t>
      </w:r>
    </w:p>
    <w:p w14:paraId="18EE25E8"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Evaluar conjuntamente con los departamentos de RRCC y medio ambiente la ubicación de campamentos volantes.</w:t>
      </w:r>
    </w:p>
    <w:p w14:paraId="0330E504"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Colectar con GPS de mano toda información que sea útil para las operaciones de campo.</w:t>
      </w:r>
    </w:p>
    <w:p w14:paraId="05CE729E"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Estar pendiente de todas las llamadas de los grupos de Topo-Controles cuando van a desplazar un pozo y ellos lo requieran.</w:t>
      </w:r>
    </w:p>
    <w:p w14:paraId="5C0FD8A9"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Coordinar con los grupos de topografia que deben reportarse por radio mínimo tres veces al día o según lo estipulado. Reportar ubicación y novedades.</w:t>
      </w:r>
    </w:p>
    <w:p w14:paraId="66F7C43E"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lastRenderedPageBreak/>
        <w:t>Es responsable del cumplimiento de las funciones asignadas, de la calidad de trabajo y de la seguridad de su personal.</w:t>
      </w:r>
    </w:p>
    <w:p w14:paraId="4A306EEA"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Entender perfectamente el manejo de los equipos y el software de la Empresa utilizados en la operación de topografía.</w:t>
      </w:r>
    </w:p>
    <w:p w14:paraId="3F1BF288"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No podrá existir por ningún motivo información de campo atrasada sin procesar.</w:t>
      </w:r>
    </w:p>
    <w:p w14:paraId="2E3417FC" w14:textId="77777777" w:rsidR="008D6BF4" w:rsidRPr="008D6BF4" w:rsidRDefault="008D6BF4" w:rsidP="008D6BF4">
      <w:pPr>
        <w:autoSpaceDE w:val="0"/>
        <w:autoSpaceDN w:val="0"/>
        <w:adjustRightInd w:val="0"/>
        <w:spacing w:before="100" w:beforeAutospacing="1" w:after="100" w:afterAutospacing="1" w:line="276" w:lineRule="auto"/>
        <w:rPr>
          <w:rFonts w:eastAsia="Calibri" w:cs="Arial"/>
          <w:color w:val="000000"/>
          <w:szCs w:val="20"/>
          <w:lang w:val="es-ES" w:eastAsia="es-ES"/>
        </w:rPr>
      </w:pPr>
      <w:r w:rsidRPr="008D6BF4">
        <w:rPr>
          <w:rFonts w:eastAsia="Calibri" w:cs="Arial"/>
          <w:color w:val="000000"/>
          <w:szCs w:val="20"/>
          <w:lang w:val="es-ES" w:eastAsia="es-ES"/>
        </w:rPr>
        <w:t>Cada cuadrilla de campo deberá ser responsable de proveer mediciones crudas prospectadas a la oficina de campo sobre una base diaria. Las labores adicionales de nivelación (cuadrillas de campo y/o soporte de oficina) deben ser afectadas de una manera oportuna a discreción del Topógrafo Sénior (Jefe) y el REPRESENTANTE DE YPFB en el SITIO DE LOS SERVICIOS. Las comunicaciones relacionadas con las operaciones de nivelación deben ser dirigidas al REPRESENTATE DE YPFB designado en el SITIO DE LOS SERVICIOS.</w:t>
      </w:r>
    </w:p>
    <w:p w14:paraId="629717B1"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974B9F1"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E0E27D1"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01A71E4"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1900023" w14:textId="77777777" w:rsidR="008D6BF4" w:rsidRPr="008D6BF4" w:rsidRDefault="008D6BF4" w:rsidP="008D6BF4">
      <w:pPr>
        <w:ind w:left="284"/>
        <w:rPr>
          <w:rFonts w:cs="Arial"/>
          <w:b/>
          <w:szCs w:val="20"/>
        </w:rPr>
      </w:pPr>
      <w:r w:rsidRPr="008D6BF4">
        <w:rPr>
          <w:rFonts w:cs="Arial"/>
          <w:b/>
          <w:szCs w:val="20"/>
        </w:rPr>
        <w:t>Equipos</w:t>
      </w:r>
    </w:p>
    <w:p w14:paraId="0C61FD0F" w14:textId="77777777" w:rsidR="008D6BF4" w:rsidRPr="008D6BF4" w:rsidRDefault="008D6BF4" w:rsidP="008D6BF4">
      <w:pPr>
        <w:numPr>
          <w:ilvl w:val="0"/>
          <w:numId w:val="137"/>
        </w:numPr>
        <w:spacing w:after="0" w:line="240" w:lineRule="auto"/>
        <w:rPr>
          <w:rFonts w:eastAsia="Times New Roman" w:cs="Arial"/>
          <w:szCs w:val="20"/>
          <w:lang w:val="es-ES" w:eastAsia="es-ES"/>
        </w:rPr>
      </w:pPr>
      <w:r w:rsidRPr="008D6BF4">
        <w:rPr>
          <w:rFonts w:eastAsia="Times New Roman" w:cs="Arial"/>
          <w:szCs w:val="20"/>
          <w:lang w:val="es-ES" w:eastAsia="es-ES"/>
        </w:rPr>
        <w:t>En este proyecto se utilizaran los equipos GNSS para la red primaria, red secundaria para modo estático, RTK (Real Time Kinematic)</w:t>
      </w:r>
      <w:r w:rsidRPr="008D6BF4">
        <w:rPr>
          <w:rFonts w:eastAsia="Times New Roman" w:cs="Arial"/>
          <w:color w:val="252525"/>
          <w:szCs w:val="20"/>
          <w:shd w:val="clear" w:color="auto" w:fill="FFFFFF"/>
          <w:lang w:val="es-ES" w:eastAsia="es-ES"/>
        </w:rPr>
        <w:t xml:space="preserve"> </w:t>
      </w:r>
      <w:r w:rsidRPr="008D6BF4">
        <w:rPr>
          <w:rFonts w:eastAsia="Times New Roman" w:cs="Arial"/>
          <w:szCs w:val="20"/>
          <w:lang w:val="es-ES" w:eastAsia="es-ES"/>
        </w:rPr>
        <w:t>o navegación cinemática satelital en tiempo real, y puntos de control para amarre de las poligonales convencionales. Estos equipos deben ser del tipo GS15 o similares.</w:t>
      </w:r>
    </w:p>
    <w:p w14:paraId="2635E0B9" w14:textId="77777777" w:rsidR="008D6BF4" w:rsidRPr="008D6BF4" w:rsidRDefault="008D6BF4" w:rsidP="008D6BF4">
      <w:pPr>
        <w:numPr>
          <w:ilvl w:val="0"/>
          <w:numId w:val="137"/>
        </w:numPr>
        <w:spacing w:after="0" w:line="240" w:lineRule="auto"/>
        <w:rPr>
          <w:rFonts w:eastAsia="Times New Roman" w:cs="Arial"/>
          <w:szCs w:val="20"/>
          <w:lang w:val="es-ES" w:eastAsia="es-ES"/>
        </w:rPr>
      </w:pPr>
      <w:r w:rsidRPr="008D6BF4">
        <w:rPr>
          <w:rFonts w:eastAsia="Times New Roman" w:cs="Arial"/>
          <w:szCs w:val="20"/>
          <w:lang w:val="es-ES" w:eastAsia="es-ES"/>
        </w:rPr>
        <w:t>Equipos convencional Estación Total del tipo TS15 o similar.</w:t>
      </w:r>
    </w:p>
    <w:p w14:paraId="7BFAE7FE"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Computador portátil con dispositivos I/O nuevos. </w:t>
      </w:r>
    </w:p>
    <w:p w14:paraId="63A2E81B"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Un Plotter nuevo </w:t>
      </w:r>
    </w:p>
    <w:p w14:paraId="7BAF3A88"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Software afines a la Topografía relacionados con la Sísmica.</w:t>
      </w:r>
    </w:p>
    <w:p w14:paraId="0C6574BC"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Receptores manuales de GPS (navegadores) nuevos.</w:t>
      </w:r>
    </w:p>
    <w:p w14:paraId="2B3C178E" w14:textId="77777777" w:rsidR="008D6BF4" w:rsidRPr="008D6BF4" w:rsidRDefault="008D6BF4" w:rsidP="008D6BF4">
      <w:pPr>
        <w:numPr>
          <w:ilvl w:val="0"/>
          <w:numId w:val="137"/>
        </w:numPr>
        <w:spacing w:after="0" w:line="240" w:lineRule="auto"/>
        <w:rPr>
          <w:rFonts w:eastAsia="Times New Roman" w:cs="Arial"/>
          <w:szCs w:val="20"/>
          <w:lang w:val="es-ES" w:eastAsia="es-ES"/>
        </w:rPr>
      </w:pPr>
      <w:r w:rsidRPr="008D6BF4">
        <w:rPr>
          <w:rFonts w:eastAsia="Times New Roman" w:cs="Times New Roman"/>
          <w:szCs w:val="20"/>
          <w:lang w:val="es-ES" w:eastAsia="es-ES"/>
        </w:rPr>
        <w:t>Brújulas</w:t>
      </w:r>
    </w:p>
    <w:p w14:paraId="3B607276" w14:textId="77777777" w:rsidR="008D6BF4" w:rsidRPr="008D6BF4" w:rsidRDefault="008D6BF4" w:rsidP="008D6BF4">
      <w:pPr>
        <w:rPr>
          <w:rFonts w:cs="Arial"/>
          <w:szCs w:val="20"/>
        </w:rPr>
      </w:pPr>
    </w:p>
    <w:p w14:paraId="7E13E477" w14:textId="77777777" w:rsidR="008D6BF4" w:rsidRPr="008D6BF4" w:rsidRDefault="008D6BF4" w:rsidP="008D6BF4">
      <w:pPr>
        <w:keepNext/>
        <w:keepLines/>
        <w:numPr>
          <w:ilvl w:val="3"/>
          <w:numId w:val="10"/>
        </w:numPr>
        <w:spacing w:before="40" w:after="0"/>
        <w:outlineLvl w:val="1"/>
        <w:rPr>
          <w:rFonts w:eastAsiaTheme="majorEastAsia" w:cs="Arial"/>
          <w:b/>
          <w:color w:val="000000" w:themeColor="text1"/>
          <w:szCs w:val="20"/>
        </w:rPr>
      </w:pPr>
      <w:bookmarkStart w:id="36" w:name="_Toc462395372"/>
      <w:bookmarkStart w:id="37" w:name="_Toc463535989"/>
      <w:r w:rsidRPr="008D6BF4">
        <w:rPr>
          <w:rFonts w:eastAsiaTheme="majorEastAsia" w:cstheme="majorBidi"/>
          <w:b/>
          <w:color w:val="000000" w:themeColor="text1"/>
          <w:szCs w:val="20"/>
        </w:rPr>
        <w:t>PUNTOS GEODESICOS EXISTENTES</w:t>
      </w:r>
      <w:bookmarkEnd w:id="36"/>
      <w:bookmarkEnd w:id="37"/>
    </w:p>
    <w:p w14:paraId="5C30B3FF"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76" w:lineRule="auto"/>
        <w:ind w:right="49"/>
        <w:rPr>
          <w:rFonts w:eastAsia="Times New Roman" w:cs="Arial"/>
          <w:color w:val="010101"/>
          <w:szCs w:val="20"/>
        </w:rPr>
      </w:pPr>
      <w:r w:rsidRPr="008D6BF4">
        <w:rPr>
          <w:rFonts w:eastAsia="Times New Roman" w:cs="Arial"/>
          <w:color w:val="010101"/>
          <w:szCs w:val="20"/>
        </w:rPr>
        <w:t>El</w:t>
      </w:r>
      <w:r w:rsidRPr="008D6BF4">
        <w:rPr>
          <w:rFonts w:eastAsia="Times New Roman" w:cs="Arial"/>
          <w:color w:val="010101"/>
          <w:spacing w:val="6"/>
          <w:szCs w:val="20"/>
        </w:rPr>
        <w:t xml:space="preserve"> </w:t>
      </w:r>
      <w:r w:rsidRPr="008D6BF4">
        <w:rPr>
          <w:rFonts w:eastAsia="Times New Roman" w:cs="Arial"/>
          <w:color w:val="010101"/>
          <w:szCs w:val="20"/>
        </w:rPr>
        <w:t>PROPONENTE presentará</w:t>
      </w:r>
      <w:r w:rsidRPr="008D6BF4">
        <w:rPr>
          <w:rFonts w:eastAsia="Times New Roman" w:cs="Arial"/>
          <w:color w:val="010101"/>
          <w:spacing w:val="25"/>
          <w:szCs w:val="20"/>
        </w:rPr>
        <w:t xml:space="preserve"> </w:t>
      </w:r>
      <w:r w:rsidRPr="008D6BF4">
        <w:rPr>
          <w:rFonts w:eastAsia="Times New Roman" w:cs="Arial"/>
          <w:color w:val="010101"/>
          <w:szCs w:val="20"/>
        </w:rPr>
        <w:t>un</w:t>
      </w:r>
      <w:r w:rsidRPr="008D6BF4">
        <w:rPr>
          <w:rFonts w:eastAsia="Times New Roman" w:cs="Arial"/>
          <w:color w:val="010101"/>
          <w:spacing w:val="7"/>
          <w:szCs w:val="20"/>
        </w:rPr>
        <w:t xml:space="preserve"> </w:t>
      </w:r>
      <w:r w:rsidRPr="008D6BF4">
        <w:rPr>
          <w:rFonts w:eastAsia="Times New Roman" w:cs="Arial"/>
          <w:color w:val="010101"/>
          <w:szCs w:val="20"/>
        </w:rPr>
        <w:t>listado</w:t>
      </w:r>
      <w:r w:rsidRPr="008D6BF4">
        <w:rPr>
          <w:rFonts w:eastAsia="Times New Roman" w:cs="Arial"/>
          <w:color w:val="010101"/>
          <w:spacing w:val="14"/>
          <w:szCs w:val="20"/>
        </w:rPr>
        <w:t xml:space="preserve"> </w:t>
      </w:r>
      <w:r w:rsidRPr="008D6BF4">
        <w:rPr>
          <w:rFonts w:eastAsia="Times New Roman" w:cs="Arial"/>
          <w:color w:val="010101"/>
          <w:szCs w:val="20"/>
        </w:rPr>
        <w:t>de</w:t>
      </w:r>
      <w:r w:rsidRPr="008D6BF4">
        <w:rPr>
          <w:rFonts w:eastAsia="Times New Roman" w:cs="Arial"/>
          <w:color w:val="010101"/>
          <w:spacing w:val="14"/>
          <w:szCs w:val="20"/>
        </w:rPr>
        <w:t xml:space="preserve"> </w:t>
      </w:r>
      <w:r w:rsidRPr="008D6BF4">
        <w:rPr>
          <w:rFonts w:eastAsia="Times New Roman" w:cs="Arial"/>
          <w:color w:val="010101"/>
          <w:szCs w:val="20"/>
        </w:rPr>
        <w:t>puntos</w:t>
      </w:r>
      <w:r w:rsidRPr="008D6BF4">
        <w:rPr>
          <w:rFonts w:eastAsia="Times New Roman" w:cs="Arial"/>
          <w:color w:val="010101"/>
          <w:spacing w:val="13"/>
          <w:szCs w:val="20"/>
        </w:rPr>
        <w:t xml:space="preserve"> </w:t>
      </w:r>
      <w:r w:rsidRPr="008D6BF4">
        <w:rPr>
          <w:rFonts w:eastAsia="Times New Roman" w:cs="Arial"/>
          <w:color w:val="010101"/>
          <w:szCs w:val="20"/>
        </w:rPr>
        <w:t>geodésicos</w:t>
      </w:r>
      <w:r w:rsidRPr="008D6BF4">
        <w:rPr>
          <w:rFonts w:eastAsia="Times New Roman" w:cs="Arial"/>
          <w:color w:val="010101"/>
          <w:spacing w:val="17"/>
          <w:szCs w:val="20"/>
        </w:rPr>
        <w:t xml:space="preserve"> </w:t>
      </w:r>
      <w:r w:rsidRPr="008D6BF4">
        <w:rPr>
          <w:rFonts w:eastAsia="Times New Roman" w:cs="Arial"/>
          <w:color w:val="010101"/>
          <w:szCs w:val="20"/>
        </w:rPr>
        <w:t>de</w:t>
      </w:r>
      <w:r w:rsidRPr="008D6BF4">
        <w:rPr>
          <w:rFonts w:eastAsia="Times New Roman" w:cs="Arial"/>
          <w:color w:val="010101"/>
          <w:spacing w:val="25"/>
          <w:szCs w:val="20"/>
        </w:rPr>
        <w:t xml:space="preserve"> </w:t>
      </w:r>
      <w:r w:rsidRPr="008D6BF4">
        <w:rPr>
          <w:rFonts w:eastAsia="Times New Roman" w:cs="Arial"/>
          <w:color w:val="010101"/>
          <w:szCs w:val="20"/>
        </w:rPr>
        <w:t>primer</w:t>
      </w:r>
      <w:r w:rsidRPr="008D6BF4">
        <w:rPr>
          <w:rFonts w:eastAsia="Times New Roman" w:cs="Arial"/>
          <w:color w:val="010101"/>
          <w:spacing w:val="18"/>
          <w:szCs w:val="20"/>
        </w:rPr>
        <w:t xml:space="preserve"> </w:t>
      </w:r>
      <w:r w:rsidRPr="008D6BF4">
        <w:rPr>
          <w:rFonts w:eastAsia="Times New Roman" w:cs="Arial"/>
          <w:color w:val="010101"/>
          <w:szCs w:val="20"/>
        </w:rPr>
        <w:t>y</w:t>
      </w:r>
      <w:r w:rsidRPr="008D6BF4">
        <w:rPr>
          <w:rFonts w:eastAsia="Times New Roman" w:cs="Arial"/>
          <w:color w:val="010101"/>
          <w:spacing w:val="17"/>
          <w:szCs w:val="20"/>
        </w:rPr>
        <w:t xml:space="preserve"> </w:t>
      </w:r>
      <w:r w:rsidRPr="008D6BF4">
        <w:rPr>
          <w:rFonts w:eastAsia="Times New Roman" w:cs="Arial"/>
          <w:color w:val="010101"/>
          <w:szCs w:val="20"/>
        </w:rPr>
        <w:t>segundo</w:t>
      </w:r>
      <w:r w:rsidRPr="008D6BF4">
        <w:rPr>
          <w:rFonts w:eastAsia="Times New Roman" w:cs="Arial"/>
          <w:color w:val="010101"/>
          <w:spacing w:val="25"/>
          <w:szCs w:val="20"/>
        </w:rPr>
        <w:t xml:space="preserve"> </w:t>
      </w:r>
      <w:r w:rsidRPr="008D6BF4">
        <w:rPr>
          <w:rFonts w:eastAsia="Times New Roman" w:cs="Arial"/>
          <w:color w:val="010101"/>
          <w:szCs w:val="20"/>
        </w:rPr>
        <w:t>orden</w:t>
      </w:r>
      <w:r w:rsidRPr="008D6BF4">
        <w:rPr>
          <w:rFonts w:eastAsia="Times New Roman" w:cs="Arial"/>
          <w:color w:val="010101"/>
          <w:spacing w:val="23"/>
          <w:szCs w:val="20"/>
        </w:rPr>
        <w:t xml:space="preserve"> </w:t>
      </w:r>
      <w:r w:rsidRPr="008D6BF4">
        <w:rPr>
          <w:rFonts w:eastAsia="Times New Roman" w:cs="Arial"/>
          <w:color w:val="010101"/>
          <w:szCs w:val="20"/>
        </w:rPr>
        <w:t>como</w:t>
      </w:r>
      <w:r w:rsidRPr="008D6BF4">
        <w:rPr>
          <w:rFonts w:eastAsia="Times New Roman" w:cs="Arial"/>
          <w:color w:val="010101"/>
          <w:spacing w:val="20"/>
          <w:szCs w:val="20"/>
        </w:rPr>
        <w:t xml:space="preserve"> </w:t>
      </w:r>
      <w:r w:rsidRPr="008D6BF4">
        <w:rPr>
          <w:rFonts w:eastAsia="Times New Roman" w:cs="Arial"/>
          <w:color w:val="010101"/>
          <w:szCs w:val="20"/>
        </w:rPr>
        <w:t>así</w:t>
      </w:r>
      <w:r w:rsidRPr="008D6BF4">
        <w:rPr>
          <w:rFonts w:eastAsia="Times New Roman" w:cs="Arial"/>
          <w:color w:val="010101"/>
          <w:spacing w:val="4"/>
          <w:szCs w:val="20"/>
        </w:rPr>
        <w:t xml:space="preserve"> </w:t>
      </w:r>
      <w:r w:rsidRPr="008D6BF4">
        <w:rPr>
          <w:rFonts w:eastAsia="Times New Roman" w:cs="Arial"/>
          <w:color w:val="010101"/>
          <w:spacing w:val="1"/>
          <w:szCs w:val="20"/>
        </w:rPr>
        <w:t>tambi</w:t>
      </w:r>
      <w:r w:rsidRPr="008D6BF4">
        <w:rPr>
          <w:rFonts w:eastAsia="Times New Roman" w:cs="Arial"/>
          <w:color w:val="010101"/>
          <w:szCs w:val="20"/>
        </w:rPr>
        <w:t>én</w:t>
      </w:r>
      <w:r w:rsidRPr="008D6BF4">
        <w:rPr>
          <w:rFonts w:eastAsia="Times New Roman" w:cs="Arial"/>
          <w:color w:val="010101"/>
          <w:spacing w:val="26"/>
          <w:w w:val="102"/>
          <w:szCs w:val="20"/>
        </w:rPr>
        <w:t xml:space="preserve"> </w:t>
      </w:r>
      <w:r w:rsidRPr="008D6BF4">
        <w:rPr>
          <w:rFonts w:eastAsia="Times New Roman" w:cs="Arial"/>
          <w:color w:val="010101"/>
          <w:szCs w:val="20"/>
        </w:rPr>
        <w:t>de</w:t>
      </w:r>
      <w:r w:rsidRPr="008D6BF4">
        <w:rPr>
          <w:rFonts w:eastAsia="Times New Roman" w:cs="Arial"/>
          <w:color w:val="010101"/>
          <w:spacing w:val="20"/>
          <w:szCs w:val="20"/>
        </w:rPr>
        <w:t xml:space="preserve"> </w:t>
      </w:r>
      <w:r w:rsidRPr="008D6BF4">
        <w:rPr>
          <w:rFonts w:eastAsia="Times New Roman" w:cs="Arial"/>
          <w:color w:val="010101"/>
          <w:szCs w:val="20"/>
        </w:rPr>
        <w:t>p</w:t>
      </w:r>
      <w:r w:rsidRPr="008D6BF4">
        <w:rPr>
          <w:rFonts w:eastAsia="Times New Roman" w:cs="Arial"/>
          <w:color w:val="010101"/>
          <w:spacing w:val="-15"/>
          <w:szCs w:val="20"/>
        </w:rPr>
        <w:t>u</w:t>
      </w:r>
      <w:r w:rsidRPr="008D6BF4">
        <w:rPr>
          <w:rFonts w:eastAsia="Times New Roman" w:cs="Arial"/>
          <w:color w:val="010101"/>
          <w:szCs w:val="20"/>
        </w:rPr>
        <w:t>ntos</w:t>
      </w:r>
      <w:r w:rsidRPr="008D6BF4">
        <w:rPr>
          <w:rFonts w:eastAsia="Times New Roman" w:cs="Arial"/>
          <w:color w:val="010101"/>
          <w:spacing w:val="8"/>
          <w:szCs w:val="20"/>
        </w:rPr>
        <w:t xml:space="preserve"> </w:t>
      </w:r>
      <w:r w:rsidRPr="008D6BF4">
        <w:rPr>
          <w:rFonts w:eastAsia="Times New Roman" w:cs="Arial"/>
          <w:color w:val="010101"/>
          <w:szCs w:val="20"/>
        </w:rPr>
        <w:t>de</w:t>
      </w:r>
      <w:r w:rsidRPr="008D6BF4">
        <w:rPr>
          <w:rFonts w:eastAsia="Times New Roman" w:cs="Arial"/>
          <w:color w:val="010101"/>
          <w:spacing w:val="7"/>
          <w:szCs w:val="20"/>
        </w:rPr>
        <w:t xml:space="preserve"> </w:t>
      </w:r>
      <w:r w:rsidRPr="008D6BF4">
        <w:rPr>
          <w:rFonts w:eastAsia="Times New Roman" w:cs="Arial"/>
          <w:color w:val="010101"/>
          <w:szCs w:val="20"/>
        </w:rPr>
        <w:t>n</w:t>
      </w:r>
      <w:r w:rsidRPr="008D6BF4">
        <w:rPr>
          <w:rFonts w:eastAsia="Times New Roman" w:cs="Arial"/>
          <w:color w:val="010101"/>
          <w:spacing w:val="-16"/>
          <w:szCs w:val="20"/>
        </w:rPr>
        <w:t>i</w:t>
      </w:r>
      <w:r w:rsidRPr="008D6BF4">
        <w:rPr>
          <w:rFonts w:eastAsia="Times New Roman" w:cs="Arial"/>
          <w:color w:val="010101"/>
          <w:szCs w:val="20"/>
        </w:rPr>
        <w:t>v</w:t>
      </w:r>
      <w:r w:rsidRPr="008D6BF4">
        <w:rPr>
          <w:rFonts w:eastAsia="Times New Roman" w:cs="Arial"/>
          <w:color w:val="010101"/>
          <w:spacing w:val="-8"/>
          <w:szCs w:val="20"/>
        </w:rPr>
        <w:t>e</w:t>
      </w:r>
      <w:r w:rsidRPr="008D6BF4">
        <w:rPr>
          <w:rFonts w:eastAsia="Times New Roman" w:cs="Arial"/>
          <w:color w:val="010101"/>
          <w:spacing w:val="-19"/>
          <w:szCs w:val="20"/>
        </w:rPr>
        <w:t>l</w:t>
      </w:r>
      <w:r w:rsidRPr="008D6BF4">
        <w:rPr>
          <w:rFonts w:eastAsia="Times New Roman" w:cs="Arial"/>
          <w:color w:val="010101"/>
          <w:szCs w:val="20"/>
        </w:rPr>
        <w:t>ac</w:t>
      </w:r>
      <w:r w:rsidRPr="008D6BF4">
        <w:rPr>
          <w:rFonts w:eastAsia="Times New Roman" w:cs="Arial"/>
          <w:color w:val="010101"/>
          <w:spacing w:val="-7"/>
          <w:szCs w:val="20"/>
        </w:rPr>
        <w:t>i</w:t>
      </w:r>
      <w:r w:rsidRPr="008D6BF4">
        <w:rPr>
          <w:rFonts w:eastAsia="Times New Roman" w:cs="Arial"/>
          <w:color w:val="010101"/>
          <w:szCs w:val="20"/>
        </w:rPr>
        <w:t>ón actualizados</w:t>
      </w:r>
      <w:r w:rsidRPr="008D6BF4">
        <w:rPr>
          <w:rFonts w:eastAsia="Times New Roman" w:cs="Arial"/>
          <w:color w:val="010101"/>
          <w:spacing w:val="21"/>
          <w:szCs w:val="20"/>
        </w:rPr>
        <w:t xml:space="preserve"> </w:t>
      </w:r>
      <w:r w:rsidRPr="008D6BF4">
        <w:rPr>
          <w:rFonts w:eastAsia="Times New Roman" w:cs="Arial"/>
          <w:color w:val="010101"/>
          <w:szCs w:val="20"/>
        </w:rPr>
        <w:t>que</w:t>
      </w:r>
      <w:r w:rsidRPr="008D6BF4">
        <w:rPr>
          <w:rFonts w:eastAsia="Times New Roman" w:cs="Arial"/>
          <w:color w:val="010101"/>
          <w:spacing w:val="4"/>
          <w:szCs w:val="20"/>
        </w:rPr>
        <w:t xml:space="preserve"> </w:t>
      </w:r>
      <w:r w:rsidRPr="008D6BF4">
        <w:rPr>
          <w:rFonts w:eastAsia="Times New Roman" w:cs="Arial"/>
          <w:color w:val="010101"/>
          <w:szCs w:val="20"/>
        </w:rPr>
        <w:t>se</w:t>
      </w:r>
      <w:r w:rsidRPr="008D6BF4">
        <w:rPr>
          <w:rFonts w:eastAsia="Times New Roman" w:cs="Arial"/>
          <w:color w:val="010101"/>
          <w:spacing w:val="7"/>
          <w:szCs w:val="20"/>
        </w:rPr>
        <w:t xml:space="preserve"> </w:t>
      </w:r>
      <w:r w:rsidRPr="008D6BF4">
        <w:rPr>
          <w:rFonts w:eastAsia="Times New Roman" w:cs="Arial"/>
          <w:color w:val="010101"/>
          <w:szCs w:val="20"/>
        </w:rPr>
        <w:t>encuentren</w:t>
      </w:r>
      <w:r w:rsidRPr="008D6BF4">
        <w:rPr>
          <w:rFonts w:eastAsia="Times New Roman" w:cs="Arial"/>
          <w:color w:val="010101"/>
          <w:spacing w:val="24"/>
          <w:szCs w:val="20"/>
        </w:rPr>
        <w:t xml:space="preserve"> </w:t>
      </w:r>
      <w:r w:rsidRPr="008D6BF4">
        <w:rPr>
          <w:rFonts w:eastAsia="Times New Roman" w:cs="Arial"/>
          <w:color w:val="010101"/>
          <w:szCs w:val="20"/>
        </w:rPr>
        <w:t>en</w:t>
      </w:r>
      <w:r w:rsidRPr="008D6BF4">
        <w:rPr>
          <w:rFonts w:eastAsia="Times New Roman" w:cs="Arial"/>
          <w:color w:val="010101"/>
          <w:spacing w:val="6"/>
          <w:szCs w:val="20"/>
        </w:rPr>
        <w:t xml:space="preserve"> </w:t>
      </w:r>
      <w:r w:rsidRPr="008D6BF4">
        <w:rPr>
          <w:rFonts w:eastAsia="Times New Roman" w:cs="Arial"/>
          <w:color w:val="010101"/>
          <w:szCs w:val="20"/>
        </w:rPr>
        <w:t>el</w:t>
      </w:r>
      <w:r w:rsidRPr="008D6BF4">
        <w:rPr>
          <w:rFonts w:eastAsia="Times New Roman" w:cs="Arial"/>
          <w:color w:val="010101"/>
          <w:spacing w:val="11"/>
          <w:szCs w:val="20"/>
        </w:rPr>
        <w:t xml:space="preserve"> </w:t>
      </w:r>
      <w:r w:rsidRPr="008D6BF4">
        <w:rPr>
          <w:rFonts w:eastAsia="Times New Roman" w:cs="Arial"/>
          <w:color w:val="010101"/>
          <w:szCs w:val="20"/>
        </w:rPr>
        <w:t>área,</w:t>
      </w:r>
      <w:r w:rsidRPr="008D6BF4">
        <w:rPr>
          <w:rFonts w:eastAsia="Times New Roman" w:cs="Arial"/>
          <w:color w:val="010101"/>
          <w:spacing w:val="17"/>
          <w:szCs w:val="20"/>
        </w:rPr>
        <w:t xml:space="preserve"> </w:t>
      </w:r>
      <w:r w:rsidRPr="008D6BF4">
        <w:rPr>
          <w:rFonts w:eastAsia="Times New Roman" w:cs="Arial"/>
          <w:color w:val="010101"/>
          <w:szCs w:val="20"/>
        </w:rPr>
        <w:t>correspond</w:t>
      </w:r>
      <w:r w:rsidRPr="008D6BF4">
        <w:rPr>
          <w:rFonts w:eastAsia="Times New Roman" w:cs="Arial"/>
          <w:color w:val="010101"/>
          <w:spacing w:val="9"/>
          <w:szCs w:val="20"/>
        </w:rPr>
        <w:t>i</w:t>
      </w:r>
      <w:r w:rsidRPr="008D6BF4">
        <w:rPr>
          <w:rFonts w:eastAsia="Times New Roman" w:cs="Arial"/>
          <w:color w:val="010101"/>
          <w:szCs w:val="20"/>
        </w:rPr>
        <w:t>entes</w:t>
      </w:r>
      <w:r w:rsidRPr="008D6BF4">
        <w:rPr>
          <w:rFonts w:eastAsia="Times New Roman" w:cs="Arial"/>
          <w:color w:val="010101"/>
          <w:spacing w:val="18"/>
          <w:szCs w:val="20"/>
        </w:rPr>
        <w:t xml:space="preserve"> </w:t>
      </w:r>
      <w:r w:rsidRPr="008D6BF4">
        <w:rPr>
          <w:rFonts w:eastAsia="Times New Roman" w:cs="Arial"/>
          <w:color w:val="010101"/>
          <w:szCs w:val="20"/>
        </w:rPr>
        <w:t>al</w:t>
      </w:r>
      <w:r w:rsidRPr="008D6BF4">
        <w:rPr>
          <w:rFonts w:eastAsia="Times New Roman" w:cs="Arial"/>
          <w:color w:val="010101"/>
          <w:spacing w:val="14"/>
          <w:szCs w:val="20"/>
        </w:rPr>
        <w:t xml:space="preserve"> </w:t>
      </w:r>
      <w:r w:rsidRPr="008D6BF4">
        <w:rPr>
          <w:rFonts w:eastAsia="Times New Roman" w:cs="Arial"/>
          <w:color w:val="010101"/>
          <w:spacing w:val="-27"/>
          <w:szCs w:val="20"/>
        </w:rPr>
        <w:t>I</w:t>
      </w:r>
      <w:r w:rsidRPr="008D6BF4">
        <w:rPr>
          <w:rFonts w:eastAsia="Times New Roman" w:cs="Arial"/>
          <w:color w:val="010101"/>
          <w:szCs w:val="20"/>
        </w:rPr>
        <w:t>nstituto</w:t>
      </w:r>
      <w:r w:rsidRPr="008D6BF4">
        <w:rPr>
          <w:rFonts w:eastAsia="Times New Roman" w:cs="Arial"/>
          <w:color w:val="010101"/>
          <w:spacing w:val="22"/>
          <w:szCs w:val="20"/>
        </w:rPr>
        <w:t xml:space="preserve"> </w:t>
      </w:r>
      <w:r w:rsidRPr="008D6BF4">
        <w:rPr>
          <w:rFonts w:eastAsia="Times New Roman" w:cs="Arial"/>
          <w:color w:val="010101"/>
          <w:szCs w:val="20"/>
        </w:rPr>
        <w:t>Geográfico</w:t>
      </w:r>
      <w:r w:rsidRPr="008D6BF4">
        <w:rPr>
          <w:rFonts w:eastAsia="Times New Roman" w:cs="Arial"/>
          <w:color w:val="010101"/>
          <w:spacing w:val="26"/>
          <w:szCs w:val="20"/>
        </w:rPr>
        <w:t xml:space="preserve"> </w:t>
      </w:r>
      <w:r w:rsidRPr="008D6BF4">
        <w:rPr>
          <w:rFonts w:eastAsia="Times New Roman" w:cs="Arial"/>
          <w:color w:val="010101"/>
          <w:szCs w:val="20"/>
        </w:rPr>
        <w:t>Militar.</w:t>
      </w:r>
      <w:r w:rsidRPr="008D6BF4">
        <w:rPr>
          <w:rFonts w:eastAsia="Times New Roman" w:cs="Arial"/>
          <w:color w:val="010101"/>
          <w:spacing w:val="17"/>
          <w:szCs w:val="20"/>
        </w:rPr>
        <w:t xml:space="preserve"> </w:t>
      </w:r>
      <w:r w:rsidRPr="008D6BF4">
        <w:rPr>
          <w:rFonts w:eastAsia="Times New Roman" w:cs="Arial"/>
          <w:color w:val="010101"/>
          <w:szCs w:val="20"/>
        </w:rPr>
        <w:t>Estos</w:t>
      </w:r>
      <w:r w:rsidRPr="008D6BF4">
        <w:rPr>
          <w:rFonts w:eastAsia="Times New Roman" w:cs="Arial"/>
          <w:color w:val="010101"/>
          <w:w w:val="97"/>
          <w:szCs w:val="20"/>
        </w:rPr>
        <w:t xml:space="preserve"> </w:t>
      </w:r>
      <w:r w:rsidRPr="008D6BF4">
        <w:rPr>
          <w:rFonts w:eastAsia="Times New Roman" w:cs="Arial"/>
          <w:color w:val="010101"/>
          <w:szCs w:val="20"/>
        </w:rPr>
        <w:t>valores</w:t>
      </w:r>
      <w:r w:rsidRPr="008D6BF4">
        <w:rPr>
          <w:rFonts w:eastAsia="Times New Roman" w:cs="Arial"/>
          <w:color w:val="010101"/>
          <w:spacing w:val="25"/>
          <w:szCs w:val="20"/>
        </w:rPr>
        <w:t xml:space="preserve"> </w:t>
      </w:r>
      <w:r w:rsidRPr="008D6BF4">
        <w:rPr>
          <w:rFonts w:eastAsia="Times New Roman" w:cs="Arial"/>
          <w:color w:val="010101"/>
          <w:szCs w:val="20"/>
        </w:rPr>
        <w:t>deberán</w:t>
      </w:r>
      <w:r w:rsidRPr="008D6BF4">
        <w:rPr>
          <w:rFonts w:eastAsia="Times New Roman" w:cs="Arial"/>
          <w:color w:val="010101"/>
          <w:spacing w:val="24"/>
          <w:szCs w:val="20"/>
        </w:rPr>
        <w:t xml:space="preserve"> </w:t>
      </w:r>
      <w:r w:rsidRPr="008D6BF4">
        <w:rPr>
          <w:rFonts w:eastAsia="Times New Roman" w:cs="Arial"/>
          <w:color w:val="010101"/>
          <w:szCs w:val="20"/>
        </w:rPr>
        <w:t>estar</w:t>
      </w:r>
      <w:r w:rsidRPr="008D6BF4">
        <w:rPr>
          <w:rFonts w:eastAsia="Times New Roman" w:cs="Arial"/>
          <w:color w:val="010101"/>
          <w:spacing w:val="17"/>
          <w:szCs w:val="20"/>
        </w:rPr>
        <w:t xml:space="preserve"> </w:t>
      </w:r>
      <w:r w:rsidRPr="008D6BF4">
        <w:rPr>
          <w:rFonts w:eastAsia="Times New Roman" w:cs="Arial"/>
          <w:color w:val="010101"/>
          <w:szCs w:val="20"/>
        </w:rPr>
        <w:t>oficialmente</w:t>
      </w:r>
      <w:r w:rsidRPr="008D6BF4">
        <w:rPr>
          <w:rFonts w:eastAsia="Times New Roman" w:cs="Arial"/>
          <w:color w:val="010101"/>
          <w:spacing w:val="15"/>
          <w:szCs w:val="20"/>
        </w:rPr>
        <w:t xml:space="preserve"> </w:t>
      </w:r>
      <w:r w:rsidRPr="008D6BF4">
        <w:rPr>
          <w:rFonts w:eastAsia="Times New Roman" w:cs="Arial"/>
          <w:color w:val="010101"/>
          <w:szCs w:val="20"/>
        </w:rPr>
        <w:t>documentados.  YPFB</w:t>
      </w:r>
      <w:r w:rsidRPr="008D6BF4">
        <w:rPr>
          <w:rFonts w:eastAsia="Times New Roman" w:cs="Arial"/>
          <w:color w:val="010101"/>
          <w:spacing w:val="35"/>
          <w:szCs w:val="20"/>
        </w:rPr>
        <w:t xml:space="preserve"> </w:t>
      </w:r>
      <w:r w:rsidRPr="008D6BF4">
        <w:rPr>
          <w:rFonts w:eastAsia="Times New Roman" w:cs="Arial"/>
          <w:color w:val="010101"/>
          <w:szCs w:val="20"/>
        </w:rPr>
        <w:t>podrá</w:t>
      </w:r>
      <w:r w:rsidRPr="008D6BF4">
        <w:rPr>
          <w:rFonts w:eastAsia="Times New Roman" w:cs="Arial"/>
          <w:color w:val="010101"/>
          <w:spacing w:val="10"/>
          <w:szCs w:val="20"/>
        </w:rPr>
        <w:t xml:space="preserve"> </w:t>
      </w:r>
      <w:r w:rsidRPr="008D6BF4">
        <w:rPr>
          <w:rFonts w:eastAsia="Times New Roman" w:cs="Arial"/>
          <w:color w:val="010101"/>
          <w:szCs w:val="20"/>
        </w:rPr>
        <w:t>considerar</w:t>
      </w:r>
      <w:r w:rsidRPr="008D6BF4">
        <w:rPr>
          <w:rFonts w:eastAsia="Times New Roman" w:cs="Arial"/>
          <w:color w:val="010101"/>
          <w:spacing w:val="29"/>
          <w:szCs w:val="20"/>
        </w:rPr>
        <w:t xml:space="preserve"> </w:t>
      </w:r>
      <w:r w:rsidRPr="008D6BF4">
        <w:rPr>
          <w:rFonts w:eastAsia="Times New Roman" w:cs="Arial"/>
          <w:color w:val="010101"/>
          <w:szCs w:val="20"/>
        </w:rPr>
        <w:t>puntos</w:t>
      </w:r>
      <w:r w:rsidRPr="008D6BF4">
        <w:rPr>
          <w:rFonts w:eastAsia="Times New Roman" w:cs="Arial"/>
          <w:color w:val="010101"/>
          <w:spacing w:val="17"/>
          <w:szCs w:val="20"/>
        </w:rPr>
        <w:t xml:space="preserve"> </w:t>
      </w:r>
      <w:r w:rsidRPr="008D6BF4">
        <w:rPr>
          <w:rFonts w:eastAsia="Times New Roman" w:cs="Arial"/>
          <w:color w:val="010101"/>
          <w:szCs w:val="20"/>
        </w:rPr>
        <w:t>determinados</w:t>
      </w:r>
      <w:r w:rsidRPr="008D6BF4">
        <w:rPr>
          <w:rFonts w:eastAsia="Times New Roman" w:cs="Arial"/>
          <w:color w:val="010101"/>
          <w:spacing w:val="16"/>
          <w:szCs w:val="20"/>
        </w:rPr>
        <w:t xml:space="preserve"> </w:t>
      </w:r>
      <w:r w:rsidRPr="008D6BF4">
        <w:rPr>
          <w:rFonts w:eastAsia="Times New Roman" w:cs="Arial"/>
          <w:color w:val="010101"/>
          <w:szCs w:val="20"/>
        </w:rPr>
        <w:t>por</w:t>
      </w:r>
      <w:r w:rsidRPr="008D6BF4">
        <w:rPr>
          <w:rFonts w:eastAsia="Times New Roman" w:cs="Arial"/>
          <w:color w:val="010101"/>
          <w:spacing w:val="22"/>
          <w:szCs w:val="20"/>
        </w:rPr>
        <w:t xml:space="preserve"> </w:t>
      </w:r>
      <w:r w:rsidRPr="008D6BF4">
        <w:rPr>
          <w:rFonts w:eastAsia="Times New Roman" w:cs="Arial"/>
          <w:color w:val="010101"/>
          <w:szCs w:val="20"/>
        </w:rPr>
        <w:t>otros</w:t>
      </w:r>
      <w:r w:rsidRPr="008D6BF4">
        <w:rPr>
          <w:rFonts w:eastAsia="Times New Roman" w:cs="Arial"/>
          <w:color w:val="010101"/>
          <w:spacing w:val="28"/>
          <w:szCs w:val="20"/>
        </w:rPr>
        <w:t xml:space="preserve"> </w:t>
      </w:r>
      <w:r w:rsidRPr="008D6BF4">
        <w:rPr>
          <w:rFonts w:eastAsia="Times New Roman" w:cs="Arial"/>
          <w:color w:val="010101"/>
          <w:szCs w:val="20"/>
        </w:rPr>
        <w:t>orígenes.</w:t>
      </w:r>
      <w:r w:rsidRPr="008D6BF4">
        <w:rPr>
          <w:rFonts w:eastAsia="Times New Roman" w:cs="Arial"/>
          <w:color w:val="010101"/>
          <w:spacing w:val="33"/>
          <w:szCs w:val="20"/>
        </w:rPr>
        <w:t xml:space="preserve"> </w:t>
      </w:r>
      <w:r w:rsidRPr="008D6BF4">
        <w:rPr>
          <w:rFonts w:eastAsia="Times New Roman" w:cs="Arial"/>
          <w:color w:val="010101"/>
          <w:szCs w:val="20"/>
        </w:rPr>
        <w:t>El</w:t>
      </w:r>
      <w:r w:rsidRPr="008D6BF4">
        <w:rPr>
          <w:rFonts w:eastAsia="Times New Roman" w:cs="Arial"/>
          <w:color w:val="010101"/>
          <w:spacing w:val="12"/>
          <w:szCs w:val="20"/>
        </w:rPr>
        <w:t xml:space="preserve"> </w:t>
      </w:r>
      <w:r w:rsidRPr="008D6BF4">
        <w:rPr>
          <w:rFonts w:eastAsia="Times New Roman" w:cs="Arial"/>
          <w:color w:val="010101"/>
          <w:szCs w:val="20"/>
        </w:rPr>
        <w:t>PROPONENTE</w:t>
      </w:r>
      <w:r w:rsidRPr="008D6BF4">
        <w:rPr>
          <w:rFonts w:eastAsia="Times New Roman" w:cs="Arial"/>
          <w:color w:val="010101"/>
          <w:spacing w:val="27"/>
          <w:szCs w:val="20"/>
        </w:rPr>
        <w:t xml:space="preserve"> </w:t>
      </w:r>
      <w:r w:rsidRPr="008D6BF4">
        <w:rPr>
          <w:rFonts w:eastAsia="Times New Roman" w:cs="Arial"/>
          <w:color w:val="010101"/>
          <w:szCs w:val="20"/>
        </w:rPr>
        <w:t>podrá</w:t>
      </w:r>
      <w:r w:rsidRPr="008D6BF4">
        <w:rPr>
          <w:rFonts w:eastAsia="Times New Roman" w:cs="Arial"/>
          <w:color w:val="010101"/>
          <w:spacing w:val="21"/>
          <w:szCs w:val="20"/>
        </w:rPr>
        <w:t xml:space="preserve"> </w:t>
      </w:r>
      <w:r w:rsidRPr="008D6BF4">
        <w:rPr>
          <w:rFonts w:eastAsia="Times New Roman" w:cs="Arial"/>
          <w:color w:val="010101"/>
          <w:szCs w:val="20"/>
        </w:rPr>
        <w:t>usar</w:t>
      </w:r>
      <w:r w:rsidRPr="008D6BF4">
        <w:rPr>
          <w:rFonts w:eastAsia="Times New Roman" w:cs="Arial"/>
          <w:color w:val="010101"/>
          <w:spacing w:val="21"/>
          <w:szCs w:val="20"/>
        </w:rPr>
        <w:t xml:space="preserve"> </w:t>
      </w:r>
      <w:r w:rsidRPr="008D6BF4">
        <w:rPr>
          <w:rFonts w:eastAsia="Times New Roman" w:cs="Arial"/>
          <w:color w:val="010101"/>
          <w:szCs w:val="20"/>
        </w:rPr>
        <w:t>puntos</w:t>
      </w:r>
      <w:r w:rsidRPr="008D6BF4">
        <w:rPr>
          <w:rFonts w:eastAsia="Times New Roman" w:cs="Arial"/>
          <w:color w:val="010101"/>
          <w:spacing w:val="27"/>
          <w:szCs w:val="20"/>
        </w:rPr>
        <w:t xml:space="preserve"> </w:t>
      </w:r>
      <w:r w:rsidRPr="008D6BF4">
        <w:rPr>
          <w:rFonts w:eastAsia="Times New Roman" w:cs="Arial"/>
          <w:color w:val="010101"/>
          <w:szCs w:val="20"/>
        </w:rPr>
        <w:t>de</w:t>
      </w:r>
      <w:r w:rsidRPr="008D6BF4">
        <w:rPr>
          <w:rFonts w:eastAsia="Times New Roman" w:cs="Arial"/>
          <w:color w:val="010101"/>
          <w:spacing w:val="20"/>
          <w:szCs w:val="20"/>
        </w:rPr>
        <w:t xml:space="preserve"> </w:t>
      </w:r>
      <w:r w:rsidRPr="008D6BF4">
        <w:rPr>
          <w:rFonts w:eastAsia="Times New Roman" w:cs="Arial"/>
          <w:color w:val="010101"/>
          <w:szCs w:val="20"/>
        </w:rPr>
        <w:t>control</w:t>
      </w:r>
      <w:r w:rsidRPr="008D6BF4">
        <w:rPr>
          <w:rFonts w:eastAsia="Times New Roman" w:cs="Arial"/>
          <w:color w:val="010101"/>
          <w:spacing w:val="32"/>
          <w:szCs w:val="20"/>
        </w:rPr>
        <w:t xml:space="preserve"> </w:t>
      </w:r>
      <w:r w:rsidRPr="008D6BF4">
        <w:rPr>
          <w:rFonts w:eastAsia="Times New Roman" w:cs="Arial"/>
          <w:color w:val="010101"/>
          <w:spacing w:val="-1"/>
          <w:szCs w:val="20"/>
        </w:rPr>
        <w:t>preestablecidos</w:t>
      </w:r>
      <w:r w:rsidRPr="008D6BF4">
        <w:rPr>
          <w:rFonts w:eastAsia="Times New Roman" w:cs="Arial"/>
          <w:color w:val="010101"/>
          <w:spacing w:val="23"/>
          <w:szCs w:val="20"/>
        </w:rPr>
        <w:t xml:space="preserve"> </w:t>
      </w:r>
      <w:r w:rsidRPr="008D6BF4">
        <w:rPr>
          <w:rFonts w:eastAsia="Times New Roman" w:cs="Arial"/>
          <w:color w:val="010101"/>
          <w:spacing w:val="-1"/>
          <w:szCs w:val="20"/>
        </w:rPr>
        <w:t>previamente</w:t>
      </w:r>
      <w:r w:rsidRPr="008D6BF4">
        <w:rPr>
          <w:rFonts w:eastAsia="Times New Roman" w:cs="Arial"/>
          <w:color w:val="010101"/>
          <w:spacing w:val="25"/>
          <w:szCs w:val="20"/>
        </w:rPr>
        <w:t xml:space="preserve"> </w:t>
      </w:r>
      <w:r w:rsidRPr="008D6BF4">
        <w:rPr>
          <w:rFonts w:eastAsia="Times New Roman" w:cs="Arial"/>
          <w:color w:val="010101"/>
          <w:szCs w:val="20"/>
        </w:rPr>
        <w:t>aprobados</w:t>
      </w:r>
      <w:r w:rsidRPr="008D6BF4">
        <w:rPr>
          <w:rFonts w:eastAsia="Times New Roman" w:cs="Arial"/>
          <w:color w:val="010101"/>
          <w:spacing w:val="40"/>
          <w:szCs w:val="20"/>
        </w:rPr>
        <w:t xml:space="preserve"> </w:t>
      </w:r>
      <w:r w:rsidRPr="008D6BF4">
        <w:rPr>
          <w:rFonts w:eastAsia="Times New Roman" w:cs="Arial"/>
          <w:color w:val="010101"/>
          <w:szCs w:val="20"/>
        </w:rPr>
        <w:t>por</w:t>
      </w:r>
      <w:r w:rsidRPr="008D6BF4">
        <w:rPr>
          <w:rFonts w:eastAsia="Times New Roman" w:cs="Arial"/>
          <w:color w:val="010101"/>
          <w:spacing w:val="37"/>
          <w:w w:val="98"/>
          <w:szCs w:val="20"/>
        </w:rPr>
        <w:t xml:space="preserve"> </w:t>
      </w:r>
      <w:r w:rsidRPr="008D6BF4">
        <w:rPr>
          <w:rFonts w:eastAsia="Times New Roman" w:cs="Arial"/>
          <w:color w:val="010101"/>
          <w:szCs w:val="20"/>
        </w:rPr>
        <w:t>YPFB.</w:t>
      </w:r>
    </w:p>
    <w:p w14:paraId="537626C3" w14:textId="77777777" w:rsidR="008D6BF4" w:rsidRPr="008D6BF4" w:rsidRDefault="008D6BF4" w:rsidP="008D6BF4">
      <w:pPr>
        <w:keepNext/>
        <w:keepLines/>
        <w:numPr>
          <w:ilvl w:val="3"/>
          <w:numId w:val="10"/>
        </w:numPr>
        <w:spacing w:before="40" w:after="0"/>
        <w:outlineLvl w:val="1"/>
        <w:rPr>
          <w:rFonts w:eastAsiaTheme="majorEastAsia" w:cs="Arial"/>
          <w:b/>
          <w:color w:val="010101"/>
          <w:szCs w:val="20"/>
        </w:rPr>
      </w:pPr>
      <w:bookmarkStart w:id="38" w:name="_Toc462395373"/>
      <w:bookmarkStart w:id="39" w:name="_Toc463535990"/>
      <w:r w:rsidRPr="008D6BF4">
        <w:rPr>
          <w:rFonts w:eastAsiaTheme="majorEastAsia" w:cstheme="majorBidi"/>
          <w:b/>
          <w:color w:val="000000" w:themeColor="text1"/>
          <w:szCs w:val="20"/>
        </w:rPr>
        <w:t>RED DE CONTROL</w:t>
      </w:r>
      <w:bookmarkEnd w:id="38"/>
      <w:bookmarkEnd w:id="39"/>
    </w:p>
    <w:p w14:paraId="76B9DA9B"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3046F5B"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C30EA6B"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B9E0E72"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99D03C1" w14:textId="77777777" w:rsidR="008D6BF4" w:rsidRPr="008D6BF4" w:rsidRDefault="008D6BF4" w:rsidP="008D6BF4">
      <w:pPr>
        <w:widowControl w:val="0"/>
        <w:numPr>
          <w:ilvl w:val="1"/>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47A5E2DF"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rPr>
          <w:rFonts w:eastAsia="Times New Roman" w:cs="Arial"/>
          <w:color w:val="000000"/>
          <w:szCs w:val="20"/>
        </w:rPr>
      </w:pPr>
      <w:r w:rsidRPr="008D6BF4">
        <w:rPr>
          <w:rFonts w:eastAsia="Times New Roman" w:cs="Arial"/>
          <w:color w:val="010101"/>
          <w:szCs w:val="20"/>
        </w:rPr>
        <w:t>El</w:t>
      </w:r>
      <w:r w:rsidRPr="008D6BF4">
        <w:rPr>
          <w:rFonts w:eastAsia="Times New Roman" w:cs="Arial"/>
          <w:color w:val="010101"/>
          <w:spacing w:val="16"/>
          <w:szCs w:val="20"/>
        </w:rPr>
        <w:t xml:space="preserve"> </w:t>
      </w:r>
      <w:r w:rsidRPr="008D6BF4">
        <w:rPr>
          <w:rFonts w:eastAsia="Times New Roman" w:cs="Arial"/>
          <w:color w:val="010101"/>
          <w:szCs w:val="20"/>
        </w:rPr>
        <w:t>PROPONENTE deberá</w:t>
      </w:r>
      <w:r w:rsidRPr="008D6BF4">
        <w:rPr>
          <w:rFonts w:eastAsia="Times New Roman" w:cs="Arial"/>
          <w:color w:val="010101"/>
          <w:spacing w:val="41"/>
          <w:szCs w:val="20"/>
        </w:rPr>
        <w:t xml:space="preserve"> </w:t>
      </w:r>
      <w:r w:rsidRPr="008D6BF4">
        <w:rPr>
          <w:rFonts w:eastAsia="Times New Roman" w:cs="Arial"/>
          <w:color w:val="010101"/>
          <w:szCs w:val="20"/>
        </w:rPr>
        <w:t>med</w:t>
      </w:r>
      <w:r w:rsidRPr="008D6BF4">
        <w:rPr>
          <w:rFonts w:eastAsia="Times New Roman" w:cs="Arial"/>
          <w:color w:val="010101"/>
          <w:spacing w:val="-8"/>
          <w:szCs w:val="20"/>
        </w:rPr>
        <w:t>i</w:t>
      </w:r>
      <w:r w:rsidRPr="008D6BF4">
        <w:rPr>
          <w:rFonts w:eastAsia="Times New Roman" w:cs="Arial"/>
          <w:color w:val="010101"/>
          <w:szCs w:val="20"/>
        </w:rPr>
        <w:t>r</w:t>
      </w:r>
      <w:r w:rsidRPr="008D6BF4">
        <w:rPr>
          <w:rFonts w:eastAsia="Times New Roman" w:cs="Arial"/>
          <w:color w:val="010101"/>
          <w:spacing w:val="12"/>
          <w:szCs w:val="20"/>
        </w:rPr>
        <w:t xml:space="preserve"> </w:t>
      </w:r>
      <w:r w:rsidRPr="008D6BF4">
        <w:rPr>
          <w:rFonts w:eastAsia="Times New Roman" w:cs="Arial"/>
          <w:color w:val="010101"/>
          <w:szCs w:val="20"/>
        </w:rPr>
        <w:t>la</w:t>
      </w:r>
      <w:r w:rsidRPr="008D6BF4">
        <w:rPr>
          <w:rFonts w:eastAsia="Times New Roman" w:cs="Arial"/>
          <w:color w:val="010101"/>
          <w:spacing w:val="23"/>
          <w:szCs w:val="20"/>
        </w:rPr>
        <w:t xml:space="preserve"> </w:t>
      </w:r>
      <w:r w:rsidRPr="008D6BF4">
        <w:rPr>
          <w:rFonts w:eastAsia="Times New Roman" w:cs="Arial"/>
          <w:color w:val="010101"/>
          <w:szCs w:val="20"/>
        </w:rPr>
        <w:t>Red</w:t>
      </w:r>
      <w:r w:rsidRPr="008D6BF4">
        <w:rPr>
          <w:rFonts w:eastAsia="Times New Roman" w:cs="Arial"/>
          <w:color w:val="010101"/>
          <w:spacing w:val="14"/>
          <w:szCs w:val="20"/>
        </w:rPr>
        <w:t xml:space="preserve"> </w:t>
      </w:r>
      <w:r w:rsidRPr="008D6BF4">
        <w:rPr>
          <w:rFonts w:eastAsia="Times New Roman" w:cs="Arial"/>
          <w:color w:val="010101"/>
          <w:szCs w:val="20"/>
        </w:rPr>
        <w:t>de</w:t>
      </w:r>
      <w:r w:rsidRPr="008D6BF4">
        <w:rPr>
          <w:rFonts w:eastAsia="Times New Roman" w:cs="Arial"/>
          <w:color w:val="010101"/>
          <w:spacing w:val="28"/>
          <w:szCs w:val="20"/>
        </w:rPr>
        <w:t xml:space="preserve"> </w:t>
      </w:r>
      <w:r w:rsidRPr="008D6BF4">
        <w:rPr>
          <w:rFonts w:eastAsia="Times New Roman" w:cs="Arial"/>
          <w:color w:val="010101"/>
          <w:szCs w:val="20"/>
        </w:rPr>
        <w:t>Control</w:t>
      </w:r>
      <w:r w:rsidRPr="008D6BF4">
        <w:rPr>
          <w:rFonts w:eastAsia="Times New Roman" w:cs="Arial"/>
          <w:color w:val="010101"/>
          <w:spacing w:val="20"/>
          <w:szCs w:val="20"/>
        </w:rPr>
        <w:t xml:space="preserve"> </w:t>
      </w:r>
      <w:r w:rsidRPr="008D6BF4">
        <w:rPr>
          <w:rFonts w:eastAsia="Times New Roman" w:cs="Arial"/>
          <w:color w:val="010101"/>
          <w:szCs w:val="20"/>
        </w:rPr>
        <w:t>con</w:t>
      </w:r>
      <w:r w:rsidRPr="008D6BF4">
        <w:rPr>
          <w:rFonts w:eastAsia="Times New Roman" w:cs="Arial"/>
          <w:color w:val="010101"/>
          <w:spacing w:val="22"/>
          <w:szCs w:val="20"/>
        </w:rPr>
        <w:t xml:space="preserve"> </w:t>
      </w:r>
      <w:r w:rsidRPr="008D6BF4">
        <w:rPr>
          <w:rFonts w:eastAsia="Times New Roman" w:cs="Arial"/>
          <w:color w:val="010101"/>
          <w:szCs w:val="20"/>
        </w:rPr>
        <w:t>el</w:t>
      </w:r>
      <w:r w:rsidRPr="008D6BF4">
        <w:rPr>
          <w:rFonts w:eastAsia="Times New Roman" w:cs="Arial"/>
          <w:color w:val="010101"/>
          <w:spacing w:val="23"/>
          <w:szCs w:val="20"/>
        </w:rPr>
        <w:t xml:space="preserve"> </w:t>
      </w:r>
      <w:r w:rsidRPr="008D6BF4">
        <w:rPr>
          <w:rFonts w:eastAsia="Times New Roman" w:cs="Arial"/>
          <w:color w:val="010101"/>
          <w:szCs w:val="20"/>
        </w:rPr>
        <w:t>método</w:t>
      </w:r>
      <w:r w:rsidRPr="008D6BF4">
        <w:rPr>
          <w:rFonts w:eastAsia="Times New Roman" w:cs="Arial"/>
          <w:color w:val="010101"/>
          <w:spacing w:val="21"/>
          <w:szCs w:val="20"/>
        </w:rPr>
        <w:t xml:space="preserve"> </w:t>
      </w:r>
      <w:r w:rsidRPr="008D6BF4">
        <w:rPr>
          <w:rFonts w:eastAsia="Times New Roman" w:cs="Arial"/>
          <w:color w:val="010101"/>
          <w:szCs w:val="20"/>
        </w:rPr>
        <w:t>estático</w:t>
      </w:r>
      <w:r w:rsidRPr="008D6BF4">
        <w:rPr>
          <w:rFonts w:eastAsia="Times New Roman" w:cs="Arial"/>
          <w:color w:val="010101"/>
          <w:spacing w:val="25"/>
          <w:szCs w:val="20"/>
        </w:rPr>
        <w:t xml:space="preserve"> </w:t>
      </w:r>
      <w:r w:rsidRPr="008D6BF4">
        <w:rPr>
          <w:rFonts w:eastAsia="Times New Roman" w:cs="Arial"/>
          <w:color w:val="010101"/>
          <w:szCs w:val="20"/>
        </w:rPr>
        <w:t>de</w:t>
      </w:r>
      <w:r w:rsidRPr="008D6BF4">
        <w:rPr>
          <w:rFonts w:eastAsia="Times New Roman" w:cs="Arial"/>
          <w:color w:val="010101"/>
          <w:spacing w:val="32"/>
          <w:szCs w:val="20"/>
        </w:rPr>
        <w:t xml:space="preserve"> </w:t>
      </w:r>
      <w:r w:rsidRPr="008D6BF4">
        <w:rPr>
          <w:rFonts w:eastAsia="Times New Roman" w:cs="Arial"/>
          <w:color w:val="010101"/>
          <w:szCs w:val="20"/>
        </w:rPr>
        <w:t>GNSS,</w:t>
      </w:r>
      <w:r w:rsidRPr="008D6BF4">
        <w:rPr>
          <w:rFonts w:eastAsia="Times New Roman" w:cs="Arial"/>
          <w:color w:val="010101"/>
          <w:spacing w:val="24"/>
          <w:szCs w:val="20"/>
        </w:rPr>
        <w:t xml:space="preserve"> </w:t>
      </w:r>
      <w:r w:rsidRPr="008D6BF4">
        <w:rPr>
          <w:rFonts w:eastAsia="Times New Roman" w:cs="Arial"/>
          <w:color w:val="010101"/>
          <w:spacing w:val="-21"/>
          <w:szCs w:val="20"/>
        </w:rPr>
        <w:t>l</w:t>
      </w:r>
      <w:r w:rsidRPr="008D6BF4">
        <w:rPr>
          <w:rFonts w:eastAsia="Times New Roman" w:cs="Arial"/>
          <w:color w:val="010101"/>
          <w:szCs w:val="20"/>
        </w:rPr>
        <w:t>os</w:t>
      </w:r>
      <w:r w:rsidRPr="008D6BF4">
        <w:rPr>
          <w:rFonts w:eastAsia="Times New Roman" w:cs="Arial"/>
          <w:color w:val="010101"/>
          <w:spacing w:val="27"/>
          <w:szCs w:val="20"/>
        </w:rPr>
        <w:t xml:space="preserve"> </w:t>
      </w:r>
      <w:r w:rsidRPr="008D6BF4">
        <w:rPr>
          <w:rFonts w:eastAsia="Times New Roman" w:cs="Arial"/>
          <w:color w:val="010101"/>
          <w:szCs w:val="20"/>
        </w:rPr>
        <w:t>nuevos</w:t>
      </w:r>
      <w:r w:rsidRPr="008D6BF4">
        <w:rPr>
          <w:rFonts w:eastAsia="Times New Roman" w:cs="Arial"/>
          <w:color w:val="010101"/>
          <w:spacing w:val="24"/>
          <w:szCs w:val="20"/>
        </w:rPr>
        <w:t xml:space="preserve"> </w:t>
      </w:r>
      <w:r w:rsidRPr="008D6BF4">
        <w:rPr>
          <w:rFonts w:eastAsia="Times New Roman" w:cs="Arial"/>
          <w:color w:val="010101"/>
          <w:szCs w:val="20"/>
        </w:rPr>
        <w:t>puntos</w:t>
      </w:r>
      <w:r w:rsidRPr="008D6BF4">
        <w:rPr>
          <w:rFonts w:eastAsia="Times New Roman" w:cs="Arial"/>
          <w:color w:val="010101"/>
          <w:spacing w:val="25"/>
          <w:szCs w:val="20"/>
        </w:rPr>
        <w:t xml:space="preserve"> </w:t>
      </w:r>
      <w:r w:rsidRPr="008D6BF4">
        <w:rPr>
          <w:rFonts w:eastAsia="Times New Roman" w:cs="Arial"/>
          <w:color w:val="010101"/>
          <w:szCs w:val="20"/>
        </w:rPr>
        <w:t>GNSS</w:t>
      </w:r>
      <w:r w:rsidRPr="008D6BF4">
        <w:rPr>
          <w:rFonts w:eastAsia="Times New Roman" w:cs="Arial"/>
          <w:color w:val="000000"/>
          <w:szCs w:val="20"/>
        </w:rPr>
        <w:t xml:space="preserve"> </w:t>
      </w:r>
      <w:r w:rsidRPr="008D6BF4">
        <w:rPr>
          <w:rFonts w:eastAsia="Times New Roman" w:cs="Arial"/>
          <w:color w:val="010101"/>
          <w:szCs w:val="20"/>
        </w:rPr>
        <w:t>deberán</w:t>
      </w:r>
      <w:r w:rsidRPr="008D6BF4">
        <w:rPr>
          <w:rFonts w:eastAsia="Times New Roman" w:cs="Arial"/>
          <w:color w:val="010101"/>
          <w:spacing w:val="5"/>
          <w:szCs w:val="20"/>
        </w:rPr>
        <w:t xml:space="preserve"> </w:t>
      </w:r>
      <w:r w:rsidRPr="008D6BF4">
        <w:rPr>
          <w:rFonts w:eastAsia="Times New Roman" w:cs="Arial"/>
          <w:color w:val="010101"/>
          <w:szCs w:val="20"/>
        </w:rPr>
        <w:t>estar</w:t>
      </w:r>
      <w:r w:rsidRPr="008D6BF4">
        <w:rPr>
          <w:rFonts w:eastAsia="Times New Roman" w:cs="Arial"/>
          <w:color w:val="010101"/>
          <w:spacing w:val="8"/>
          <w:szCs w:val="20"/>
        </w:rPr>
        <w:t xml:space="preserve"> </w:t>
      </w:r>
      <w:r w:rsidRPr="008D6BF4">
        <w:rPr>
          <w:rFonts w:eastAsia="Times New Roman" w:cs="Arial"/>
          <w:color w:val="010101"/>
          <w:spacing w:val="-1"/>
          <w:szCs w:val="20"/>
        </w:rPr>
        <w:t>distribuidos</w:t>
      </w:r>
      <w:r w:rsidRPr="008D6BF4">
        <w:rPr>
          <w:rFonts w:eastAsia="Times New Roman" w:cs="Arial"/>
          <w:color w:val="010101"/>
          <w:spacing w:val="3"/>
          <w:szCs w:val="20"/>
        </w:rPr>
        <w:t xml:space="preserve"> </w:t>
      </w:r>
      <w:r w:rsidRPr="008D6BF4">
        <w:rPr>
          <w:rFonts w:eastAsia="Times New Roman" w:cs="Arial"/>
          <w:color w:val="010101"/>
          <w:szCs w:val="20"/>
        </w:rPr>
        <w:t>en</w:t>
      </w:r>
      <w:r w:rsidRPr="008D6BF4">
        <w:rPr>
          <w:rFonts w:eastAsia="Times New Roman" w:cs="Arial"/>
          <w:color w:val="010101"/>
          <w:spacing w:val="-8"/>
          <w:szCs w:val="20"/>
        </w:rPr>
        <w:t xml:space="preserve"> </w:t>
      </w:r>
      <w:r w:rsidRPr="008D6BF4">
        <w:rPr>
          <w:rFonts w:eastAsia="Times New Roman" w:cs="Arial"/>
          <w:color w:val="010101"/>
          <w:szCs w:val="20"/>
        </w:rPr>
        <w:t>forma</w:t>
      </w:r>
      <w:r w:rsidRPr="008D6BF4">
        <w:rPr>
          <w:rFonts w:eastAsia="Times New Roman" w:cs="Arial"/>
          <w:color w:val="010101"/>
          <w:spacing w:val="16"/>
          <w:szCs w:val="20"/>
        </w:rPr>
        <w:t xml:space="preserve"> </w:t>
      </w:r>
      <w:r w:rsidRPr="008D6BF4">
        <w:rPr>
          <w:rFonts w:eastAsia="Times New Roman" w:cs="Arial"/>
          <w:color w:val="010101"/>
          <w:szCs w:val="20"/>
        </w:rPr>
        <w:t>homogénea</w:t>
      </w:r>
      <w:r w:rsidRPr="008D6BF4">
        <w:rPr>
          <w:rFonts w:eastAsia="Times New Roman" w:cs="Arial"/>
          <w:color w:val="010101"/>
          <w:spacing w:val="8"/>
          <w:szCs w:val="20"/>
        </w:rPr>
        <w:t xml:space="preserve"> </w:t>
      </w:r>
      <w:r w:rsidRPr="008D6BF4">
        <w:rPr>
          <w:rFonts w:eastAsia="Times New Roman" w:cs="Arial"/>
          <w:color w:val="010101"/>
          <w:szCs w:val="20"/>
        </w:rPr>
        <w:t>en</w:t>
      </w:r>
      <w:r w:rsidRPr="008D6BF4">
        <w:rPr>
          <w:rFonts w:eastAsia="Times New Roman" w:cs="Arial"/>
          <w:color w:val="010101"/>
          <w:spacing w:val="-3"/>
          <w:szCs w:val="20"/>
        </w:rPr>
        <w:t xml:space="preserve"> </w:t>
      </w:r>
      <w:r w:rsidRPr="008D6BF4">
        <w:rPr>
          <w:rFonts w:eastAsia="Times New Roman" w:cs="Arial"/>
          <w:color w:val="010101"/>
          <w:szCs w:val="20"/>
        </w:rPr>
        <w:t>el</w:t>
      </w:r>
      <w:r w:rsidRPr="008D6BF4">
        <w:rPr>
          <w:rFonts w:eastAsia="Times New Roman" w:cs="Arial"/>
          <w:color w:val="010101"/>
          <w:spacing w:val="-3"/>
          <w:szCs w:val="20"/>
        </w:rPr>
        <w:t xml:space="preserve"> </w:t>
      </w:r>
      <w:r w:rsidRPr="008D6BF4">
        <w:rPr>
          <w:rFonts w:eastAsia="Times New Roman" w:cs="Arial"/>
          <w:color w:val="010101"/>
          <w:szCs w:val="20"/>
        </w:rPr>
        <w:t>área,</w:t>
      </w:r>
      <w:r w:rsidRPr="008D6BF4">
        <w:rPr>
          <w:rFonts w:eastAsia="Times New Roman" w:cs="Arial"/>
          <w:color w:val="010101"/>
          <w:spacing w:val="7"/>
          <w:szCs w:val="20"/>
        </w:rPr>
        <w:t xml:space="preserve"> </w:t>
      </w:r>
      <w:r w:rsidRPr="008D6BF4">
        <w:rPr>
          <w:rFonts w:eastAsia="Times New Roman" w:cs="Arial"/>
          <w:color w:val="010101"/>
          <w:szCs w:val="20"/>
        </w:rPr>
        <w:t>con</w:t>
      </w:r>
      <w:r w:rsidRPr="008D6BF4">
        <w:rPr>
          <w:rFonts w:eastAsia="Times New Roman" w:cs="Arial"/>
          <w:color w:val="010101"/>
          <w:spacing w:val="7"/>
          <w:szCs w:val="20"/>
        </w:rPr>
        <w:t xml:space="preserve"> </w:t>
      </w:r>
      <w:r w:rsidRPr="008D6BF4">
        <w:rPr>
          <w:rFonts w:eastAsia="Times New Roman" w:cs="Arial"/>
          <w:color w:val="010101"/>
          <w:szCs w:val="20"/>
        </w:rPr>
        <w:t>una</w:t>
      </w:r>
      <w:r w:rsidRPr="008D6BF4">
        <w:rPr>
          <w:rFonts w:eastAsia="Times New Roman" w:cs="Arial"/>
          <w:color w:val="010101"/>
          <w:spacing w:val="1"/>
          <w:szCs w:val="20"/>
        </w:rPr>
        <w:t xml:space="preserve"> </w:t>
      </w:r>
      <w:r w:rsidRPr="008D6BF4">
        <w:rPr>
          <w:rFonts w:eastAsia="Times New Roman" w:cs="Arial"/>
          <w:color w:val="010101"/>
          <w:szCs w:val="20"/>
        </w:rPr>
        <w:t>resistencia</w:t>
      </w:r>
      <w:r w:rsidRPr="008D6BF4">
        <w:rPr>
          <w:rFonts w:eastAsia="Times New Roman" w:cs="Arial"/>
          <w:color w:val="010101"/>
          <w:spacing w:val="-4"/>
          <w:szCs w:val="20"/>
        </w:rPr>
        <w:t xml:space="preserve"> </w:t>
      </w:r>
      <w:r w:rsidRPr="008D6BF4">
        <w:rPr>
          <w:rFonts w:eastAsia="Times New Roman" w:cs="Arial"/>
          <w:color w:val="010101"/>
          <w:szCs w:val="20"/>
        </w:rPr>
        <w:t>vectorial</w:t>
      </w:r>
      <w:r w:rsidRPr="008D6BF4">
        <w:rPr>
          <w:rFonts w:eastAsia="Times New Roman" w:cs="Arial"/>
          <w:color w:val="010101"/>
          <w:spacing w:val="12"/>
          <w:szCs w:val="20"/>
        </w:rPr>
        <w:t xml:space="preserve"> </w:t>
      </w:r>
      <w:r w:rsidRPr="008D6BF4">
        <w:rPr>
          <w:rFonts w:eastAsia="Times New Roman" w:cs="Arial"/>
          <w:color w:val="010101"/>
          <w:szCs w:val="20"/>
        </w:rPr>
        <w:t>tal</w:t>
      </w:r>
      <w:r w:rsidRPr="008D6BF4">
        <w:rPr>
          <w:rFonts w:eastAsia="Times New Roman" w:cs="Arial"/>
          <w:color w:val="010101"/>
          <w:spacing w:val="5"/>
          <w:szCs w:val="20"/>
        </w:rPr>
        <w:t xml:space="preserve"> </w:t>
      </w:r>
      <w:r w:rsidRPr="008D6BF4">
        <w:rPr>
          <w:rFonts w:eastAsia="Times New Roman" w:cs="Arial"/>
          <w:color w:val="010101"/>
          <w:szCs w:val="20"/>
        </w:rPr>
        <w:t>que</w:t>
      </w:r>
      <w:r w:rsidRPr="008D6BF4">
        <w:rPr>
          <w:rFonts w:eastAsia="Times New Roman" w:cs="Arial"/>
          <w:color w:val="010101"/>
          <w:spacing w:val="1"/>
          <w:szCs w:val="20"/>
        </w:rPr>
        <w:t xml:space="preserve"> </w:t>
      </w:r>
      <w:r w:rsidRPr="008D6BF4">
        <w:rPr>
          <w:rFonts w:eastAsia="Times New Roman" w:cs="Arial"/>
          <w:color w:val="010101"/>
          <w:szCs w:val="20"/>
        </w:rPr>
        <w:t>el componente</w:t>
      </w:r>
      <w:r w:rsidRPr="008D6BF4">
        <w:rPr>
          <w:rFonts w:eastAsia="Times New Roman" w:cs="Arial"/>
          <w:color w:val="010101"/>
          <w:spacing w:val="22"/>
          <w:w w:val="98"/>
          <w:szCs w:val="20"/>
        </w:rPr>
        <w:t xml:space="preserve"> </w:t>
      </w:r>
      <w:r w:rsidRPr="008D6BF4">
        <w:rPr>
          <w:rFonts w:eastAsia="Times New Roman" w:cs="Arial"/>
          <w:color w:val="010101"/>
          <w:szCs w:val="20"/>
        </w:rPr>
        <w:t>de</w:t>
      </w:r>
      <w:r w:rsidRPr="008D6BF4">
        <w:rPr>
          <w:rFonts w:eastAsia="Times New Roman" w:cs="Arial"/>
          <w:color w:val="010101"/>
          <w:spacing w:val="3"/>
          <w:szCs w:val="20"/>
        </w:rPr>
        <w:t xml:space="preserve"> </w:t>
      </w:r>
      <w:r w:rsidRPr="008D6BF4">
        <w:rPr>
          <w:rFonts w:eastAsia="Times New Roman" w:cs="Arial"/>
          <w:color w:val="010101"/>
          <w:szCs w:val="20"/>
        </w:rPr>
        <w:t>c</w:t>
      </w:r>
      <w:r w:rsidRPr="008D6BF4">
        <w:rPr>
          <w:rFonts w:eastAsia="Times New Roman" w:cs="Arial"/>
          <w:color w:val="010101"/>
          <w:spacing w:val="-10"/>
          <w:szCs w:val="20"/>
        </w:rPr>
        <w:t>i</w:t>
      </w:r>
      <w:r w:rsidRPr="008D6BF4">
        <w:rPr>
          <w:rFonts w:eastAsia="Times New Roman" w:cs="Arial"/>
          <w:color w:val="010101"/>
          <w:szCs w:val="20"/>
        </w:rPr>
        <w:t>erres</w:t>
      </w:r>
      <w:r w:rsidRPr="008D6BF4">
        <w:rPr>
          <w:rFonts w:eastAsia="Times New Roman" w:cs="Arial"/>
          <w:color w:val="010101"/>
          <w:spacing w:val="4"/>
          <w:szCs w:val="20"/>
        </w:rPr>
        <w:t xml:space="preserve"> </w:t>
      </w:r>
      <w:r w:rsidRPr="008D6BF4">
        <w:rPr>
          <w:rFonts w:eastAsia="Times New Roman" w:cs="Arial"/>
          <w:color w:val="010101"/>
          <w:szCs w:val="20"/>
        </w:rPr>
        <w:t>y</w:t>
      </w:r>
      <w:r w:rsidRPr="008D6BF4">
        <w:rPr>
          <w:rFonts w:eastAsia="Times New Roman" w:cs="Arial"/>
          <w:color w:val="010101"/>
          <w:spacing w:val="-1"/>
          <w:szCs w:val="20"/>
        </w:rPr>
        <w:t xml:space="preserve"> </w:t>
      </w:r>
      <w:r w:rsidRPr="008D6BF4">
        <w:rPr>
          <w:rFonts w:eastAsia="Times New Roman" w:cs="Arial"/>
          <w:color w:val="010101"/>
          <w:szCs w:val="20"/>
        </w:rPr>
        <w:t>vectores</w:t>
      </w:r>
      <w:r w:rsidRPr="008D6BF4">
        <w:rPr>
          <w:rFonts w:eastAsia="Times New Roman" w:cs="Arial"/>
          <w:color w:val="010101"/>
          <w:spacing w:val="24"/>
          <w:szCs w:val="20"/>
        </w:rPr>
        <w:t xml:space="preserve"> </w:t>
      </w:r>
      <w:r w:rsidRPr="008D6BF4">
        <w:rPr>
          <w:rFonts w:eastAsia="Times New Roman" w:cs="Arial"/>
          <w:color w:val="010101"/>
          <w:szCs w:val="20"/>
        </w:rPr>
        <w:t>sea</w:t>
      </w:r>
      <w:r w:rsidRPr="008D6BF4">
        <w:rPr>
          <w:rFonts w:eastAsia="Times New Roman" w:cs="Arial"/>
          <w:color w:val="010101"/>
          <w:spacing w:val="4"/>
          <w:szCs w:val="20"/>
        </w:rPr>
        <w:t xml:space="preserve"> </w:t>
      </w:r>
      <w:r w:rsidRPr="008D6BF4">
        <w:rPr>
          <w:rFonts w:eastAsia="Times New Roman" w:cs="Arial"/>
          <w:color w:val="010101"/>
          <w:spacing w:val="-38"/>
          <w:szCs w:val="20"/>
        </w:rPr>
        <w:t>I</w:t>
      </w:r>
      <w:r w:rsidRPr="008D6BF4">
        <w:rPr>
          <w:rFonts w:eastAsia="Times New Roman" w:cs="Arial"/>
          <w:color w:val="010101"/>
          <w:szCs w:val="20"/>
        </w:rPr>
        <w:t>gual</w:t>
      </w:r>
      <w:r w:rsidRPr="008D6BF4">
        <w:rPr>
          <w:rFonts w:eastAsia="Times New Roman" w:cs="Arial"/>
          <w:color w:val="010101"/>
          <w:spacing w:val="9"/>
          <w:szCs w:val="20"/>
        </w:rPr>
        <w:t xml:space="preserve"> </w:t>
      </w:r>
      <w:r w:rsidRPr="008D6BF4">
        <w:rPr>
          <w:rFonts w:eastAsia="Times New Roman" w:cs="Arial"/>
          <w:color w:val="010101"/>
          <w:szCs w:val="20"/>
        </w:rPr>
        <w:t>a</w:t>
      </w:r>
      <w:r w:rsidRPr="008D6BF4">
        <w:rPr>
          <w:rFonts w:eastAsia="Times New Roman" w:cs="Arial"/>
          <w:color w:val="010101"/>
          <w:spacing w:val="11"/>
          <w:szCs w:val="20"/>
        </w:rPr>
        <w:t xml:space="preserve"> </w:t>
      </w:r>
      <w:r w:rsidRPr="008D6BF4">
        <w:rPr>
          <w:rFonts w:eastAsia="Times New Roman" w:cs="Arial"/>
          <w:color w:val="010101"/>
          <w:spacing w:val="-27"/>
          <w:szCs w:val="20"/>
        </w:rPr>
        <w:t>1</w:t>
      </w:r>
      <w:r w:rsidRPr="008D6BF4">
        <w:rPr>
          <w:rFonts w:eastAsia="Times New Roman" w:cs="Arial"/>
          <w:color w:val="010101"/>
          <w:spacing w:val="-26"/>
          <w:szCs w:val="20"/>
        </w:rPr>
        <w:t>.</w:t>
      </w:r>
      <w:r w:rsidRPr="008D6BF4">
        <w:rPr>
          <w:rFonts w:eastAsia="Times New Roman" w:cs="Arial"/>
          <w:color w:val="010101"/>
          <w:szCs w:val="20"/>
        </w:rPr>
        <w:t>0</w:t>
      </w:r>
      <w:r w:rsidRPr="008D6BF4">
        <w:rPr>
          <w:rFonts w:eastAsia="Times New Roman" w:cs="Arial"/>
          <w:color w:val="010101"/>
          <w:spacing w:val="9"/>
          <w:szCs w:val="20"/>
        </w:rPr>
        <w:t xml:space="preserve"> </w:t>
      </w:r>
      <w:r w:rsidRPr="008D6BF4">
        <w:rPr>
          <w:rFonts w:eastAsia="Times New Roman" w:cs="Arial"/>
          <w:color w:val="010101"/>
          <w:szCs w:val="20"/>
        </w:rPr>
        <w:t>PPM</w:t>
      </w:r>
      <w:r w:rsidRPr="008D6BF4">
        <w:rPr>
          <w:rFonts w:eastAsia="Times New Roman" w:cs="Arial"/>
          <w:color w:val="010101"/>
          <w:spacing w:val="-9"/>
          <w:szCs w:val="20"/>
        </w:rPr>
        <w:t xml:space="preserve"> </w:t>
      </w:r>
      <w:r w:rsidRPr="008D6BF4">
        <w:rPr>
          <w:rFonts w:eastAsia="Times New Roman" w:cs="Arial"/>
          <w:color w:val="010101"/>
          <w:szCs w:val="20"/>
        </w:rPr>
        <w:t>de</w:t>
      </w:r>
      <w:r w:rsidRPr="008D6BF4">
        <w:rPr>
          <w:rFonts w:eastAsia="Times New Roman" w:cs="Arial"/>
          <w:color w:val="010101"/>
          <w:spacing w:val="4"/>
          <w:szCs w:val="20"/>
        </w:rPr>
        <w:t xml:space="preserve"> </w:t>
      </w:r>
      <w:r w:rsidRPr="008D6BF4">
        <w:rPr>
          <w:rFonts w:eastAsia="Times New Roman" w:cs="Arial"/>
          <w:color w:val="010101"/>
          <w:szCs w:val="20"/>
        </w:rPr>
        <w:t>acuerdo</w:t>
      </w:r>
      <w:r w:rsidRPr="008D6BF4">
        <w:rPr>
          <w:rFonts w:eastAsia="Times New Roman" w:cs="Arial"/>
          <w:color w:val="010101"/>
          <w:spacing w:val="18"/>
          <w:szCs w:val="20"/>
        </w:rPr>
        <w:t xml:space="preserve"> </w:t>
      </w:r>
      <w:r w:rsidRPr="008D6BF4">
        <w:rPr>
          <w:rFonts w:eastAsia="Times New Roman" w:cs="Arial"/>
          <w:color w:val="010101"/>
          <w:szCs w:val="20"/>
        </w:rPr>
        <w:t xml:space="preserve">a </w:t>
      </w:r>
      <w:r w:rsidRPr="008D6BF4">
        <w:rPr>
          <w:rFonts w:eastAsia="Times New Roman" w:cs="Arial"/>
          <w:color w:val="010101"/>
          <w:spacing w:val="-21"/>
          <w:szCs w:val="20"/>
        </w:rPr>
        <w:t>l</w:t>
      </w:r>
      <w:r w:rsidRPr="008D6BF4">
        <w:rPr>
          <w:rFonts w:eastAsia="Times New Roman" w:cs="Arial"/>
          <w:color w:val="010101"/>
          <w:szCs w:val="20"/>
        </w:rPr>
        <w:t>a</w:t>
      </w:r>
      <w:r w:rsidRPr="008D6BF4">
        <w:rPr>
          <w:rFonts w:eastAsia="Times New Roman" w:cs="Arial"/>
          <w:color w:val="010101"/>
          <w:spacing w:val="7"/>
          <w:szCs w:val="20"/>
        </w:rPr>
        <w:t xml:space="preserve"> </w:t>
      </w:r>
      <w:r w:rsidRPr="008D6BF4">
        <w:rPr>
          <w:rFonts w:eastAsia="Times New Roman" w:cs="Arial"/>
          <w:color w:val="010101"/>
          <w:szCs w:val="20"/>
        </w:rPr>
        <w:t>c</w:t>
      </w:r>
      <w:r w:rsidRPr="008D6BF4">
        <w:rPr>
          <w:rFonts w:eastAsia="Times New Roman" w:cs="Arial"/>
          <w:color w:val="010101"/>
          <w:spacing w:val="-12"/>
          <w:szCs w:val="20"/>
        </w:rPr>
        <w:t>l</w:t>
      </w:r>
      <w:r w:rsidRPr="008D6BF4">
        <w:rPr>
          <w:rFonts w:eastAsia="Times New Roman" w:cs="Arial"/>
          <w:color w:val="010101"/>
          <w:szCs w:val="20"/>
        </w:rPr>
        <w:t>asificac</w:t>
      </w:r>
      <w:r w:rsidRPr="008D6BF4">
        <w:rPr>
          <w:rFonts w:eastAsia="Times New Roman" w:cs="Arial"/>
          <w:color w:val="010101"/>
          <w:spacing w:val="5"/>
          <w:szCs w:val="20"/>
        </w:rPr>
        <w:t>i</w:t>
      </w:r>
      <w:r w:rsidRPr="008D6BF4">
        <w:rPr>
          <w:rFonts w:eastAsia="Times New Roman" w:cs="Arial"/>
          <w:color w:val="010101"/>
          <w:szCs w:val="20"/>
        </w:rPr>
        <w:t>ón</w:t>
      </w:r>
      <w:r w:rsidRPr="008D6BF4">
        <w:rPr>
          <w:rFonts w:eastAsia="Times New Roman" w:cs="Arial"/>
          <w:color w:val="010101"/>
          <w:spacing w:val="-7"/>
          <w:szCs w:val="20"/>
        </w:rPr>
        <w:t xml:space="preserve"> </w:t>
      </w:r>
      <w:r w:rsidRPr="008D6BF4">
        <w:rPr>
          <w:rFonts w:eastAsia="Times New Roman" w:cs="Arial"/>
          <w:color w:val="010101"/>
          <w:szCs w:val="20"/>
        </w:rPr>
        <w:t>y</w:t>
      </w:r>
      <w:r w:rsidRPr="008D6BF4">
        <w:rPr>
          <w:rFonts w:eastAsia="Times New Roman" w:cs="Arial"/>
          <w:color w:val="010101"/>
          <w:spacing w:val="10"/>
          <w:szCs w:val="20"/>
        </w:rPr>
        <w:t xml:space="preserve"> </w:t>
      </w:r>
      <w:r w:rsidRPr="008D6BF4">
        <w:rPr>
          <w:rFonts w:eastAsia="Times New Roman" w:cs="Arial"/>
          <w:color w:val="010101"/>
          <w:szCs w:val="20"/>
        </w:rPr>
        <w:t>método</w:t>
      </w:r>
      <w:r w:rsidRPr="008D6BF4">
        <w:rPr>
          <w:rFonts w:eastAsia="Times New Roman" w:cs="Arial"/>
          <w:color w:val="010101"/>
          <w:spacing w:val="16"/>
          <w:szCs w:val="20"/>
        </w:rPr>
        <w:t xml:space="preserve"> </w:t>
      </w:r>
      <w:r w:rsidRPr="008D6BF4">
        <w:rPr>
          <w:rFonts w:eastAsia="Times New Roman" w:cs="Arial"/>
          <w:color w:val="010101"/>
          <w:szCs w:val="20"/>
        </w:rPr>
        <w:t>de</w:t>
      </w:r>
      <w:r w:rsidRPr="008D6BF4">
        <w:rPr>
          <w:rFonts w:eastAsia="Times New Roman" w:cs="Arial"/>
          <w:color w:val="010101"/>
          <w:spacing w:val="5"/>
          <w:szCs w:val="20"/>
        </w:rPr>
        <w:t xml:space="preserve"> </w:t>
      </w:r>
      <w:r w:rsidRPr="008D6BF4">
        <w:rPr>
          <w:rFonts w:eastAsia="Times New Roman" w:cs="Arial"/>
          <w:color w:val="010101"/>
          <w:szCs w:val="20"/>
        </w:rPr>
        <w:t>GNSS.</w:t>
      </w:r>
      <w:r w:rsidRPr="008D6BF4">
        <w:rPr>
          <w:rFonts w:eastAsia="Times New Roman" w:cs="Arial"/>
          <w:color w:val="010101"/>
          <w:spacing w:val="8"/>
          <w:szCs w:val="20"/>
        </w:rPr>
        <w:t xml:space="preserve"> </w:t>
      </w:r>
      <w:r w:rsidRPr="008D6BF4">
        <w:rPr>
          <w:rFonts w:eastAsia="Times New Roman" w:cs="Arial"/>
          <w:color w:val="010101"/>
          <w:szCs w:val="20"/>
        </w:rPr>
        <w:t>Para</w:t>
      </w:r>
      <w:r w:rsidRPr="008D6BF4">
        <w:rPr>
          <w:rFonts w:eastAsia="Times New Roman" w:cs="Arial"/>
          <w:color w:val="010101"/>
          <w:spacing w:val="-15"/>
          <w:szCs w:val="20"/>
        </w:rPr>
        <w:t xml:space="preserve"> </w:t>
      </w:r>
      <w:r w:rsidRPr="008D6BF4">
        <w:rPr>
          <w:rFonts w:eastAsia="Times New Roman" w:cs="Arial"/>
          <w:color w:val="010101"/>
          <w:spacing w:val="-27"/>
          <w:szCs w:val="20"/>
        </w:rPr>
        <w:t>l</w:t>
      </w:r>
      <w:r w:rsidRPr="008D6BF4">
        <w:rPr>
          <w:rFonts w:eastAsia="Times New Roman" w:cs="Arial"/>
          <w:color w:val="010101"/>
          <w:szCs w:val="20"/>
        </w:rPr>
        <w:t>a</w:t>
      </w:r>
      <w:r w:rsidRPr="008D6BF4">
        <w:rPr>
          <w:rFonts w:eastAsia="Times New Roman" w:cs="Arial"/>
          <w:color w:val="010101"/>
          <w:spacing w:val="1"/>
          <w:szCs w:val="20"/>
        </w:rPr>
        <w:t xml:space="preserve"> </w:t>
      </w:r>
      <w:r w:rsidRPr="008D6BF4">
        <w:rPr>
          <w:rFonts w:eastAsia="Times New Roman" w:cs="Arial"/>
          <w:color w:val="010101"/>
          <w:szCs w:val="20"/>
        </w:rPr>
        <w:t>red</w:t>
      </w:r>
      <w:r w:rsidRPr="008D6BF4">
        <w:rPr>
          <w:rFonts w:eastAsia="Times New Roman" w:cs="Arial"/>
          <w:color w:val="010101"/>
          <w:spacing w:val="1"/>
          <w:szCs w:val="20"/>
        </w:rPr>
        <w:t xml:space="preserve"> </w:t>
      </w:r>
      <w:r w:rsidRPr="008D6BF4">
        <w:rPr>
          <w:rFonts w:eastAsia="Times New Roman" w:cs="Arial"/>
          <w:color w:val="010101"/>
          <w:szCs w:val="20"/>
        </w:rPr>
        <w:t>Primaria,</w:t>
      </w:r>
      <w:r w:rsidRPr="008D6BF4">
        <w:rPr>
          <w:rFonts w:eastAsia="Times New Roman" w:cs="Arial"/>
          <w:color w:val="010101"/>
          <w:w w:val="99"/>
          <w:szCs w:val="20"/>
        </w:rPr>
        <w:t xml:space="preserve"> </w:t>
      </w:r>
      <w:r w:rsidRPr="008D6BF4">
        <w:rPr>
          <w:rFonts w:eastAsia="Times New Roman" w:cs="Arial"/>
          <w:color w:val="010101"/>
          <w:spacing w:val="-18"/>
          <w:szCs w:val="20"/>
        </w:rPr>
        <w:t>l</w:t>
      </w:r>
      <w:r w:rsidRPr="008D6BF4">
        <w:rPr>
          <w:rFonts w:eastAsia="Times New Roman" w:cs="Arial"/>
          <w:color w:val="010101"/>
          <w:szCs w:val="20"/>
        </w:rPr>
        <w:t>a</w:t>
      </w:r>
      <w:r w:rsidRPr="008D6BF4">
        <w:rPr>
          <w:rFonts w:eastAsia="Times New Roman" w:cs="Arial"/>
          <w:color w:val="010101"/>
          <w:spacing w:val="8"/>
          <w:szCs w:val="20"/>
        </w:rPr>
        <w:t xml:space="preserve"> </w:t>
      </w:r>
      <w:r w:rsidRPr="008D6BF4">
        <w:rPr>
          <w:rFonts w:eastAsia="Times New Roman" w:cs="Arial"/>
          <w:color w:val="010101"/>
          <w:szCs w:val="20"/>
        </w:rPr>
        <w:t>máxima</w:t>
      </w:r>
      <w:r w:rsidRPr="008D6BF4">
        <w:rPr>
          <w:rFonts w:eastAsia="Times New Roman" w:cs="Arial"/>
          <w:color w:val="010101"/>
          <w:spacing w:val="15"/>
          <w:szCs w:val="20"/>
        </w:rPr>
        <w:t xml:space="preserve"> </w:t>
      </w:r>
      <w:r w:rsidRPr="008D6BF4">
        <w:rPr>
          <w:rFonts w:eastAsia="Times New Roman" w:cs="Arial"/>
          <w:color w:val="010101"/>
          <w:spacing w:val="-21"/>
          <w:szCs w:val="20"/>
        </w:rPr>
        <w:t>l</w:t>
      </w:r>
      <w:r w:rsidRPr="008D6BF4">
        <w:rPr>
          <w:rFonts w:eastAsia="Times New Roman" w:cs="Arial"/>
          <w:color w:val="010101"/>
          <w:szCs w:val="20"/>
        </w:rPr>
        <w:t>ongitud</w:t>
      </w:r>
      <w:r w:rsidRPr="008D6BF4">
        <w:rPr>
          <w:rFonts w:eastAsia="Times New Roman" w:cs="Arial"/>
          <w:color w:val="010101"/>
          <w:spacing w:val="6"/>
          <w:szCs w:val="20"/>
        </w:rPr>
        <w:t xml:space="preserve"> </w:t>
      </w:r>
      <w:r w:rsidRPr="008D6BF4">
        <w:rPr>
          <w:rFonts w:eastAsia="Times New Roman" w:cs="Arial"/>
          <w:color w:val="010101"/>
          <w:szCs w:val="20"/>
        </w:rPr>
        <w:t>del</w:t>
      </w:r>
      <w:r w:rsidRPr="008D6BF4">
        <w:rPr>
          <w:rFonts w:eastAsia="Times New Roman" w:cs="Arial"/>
          <w:color w:val="010101"/>
          <w:spacing w:val="-4"/>
          <w:szCs w:val="20"/>
        </w:rPr>
        <w:t xml:space="preserve"> </w:t>
      </w:r>
      <w:r w:rsidRPr="008D6BF4">
        <w:rPr>
          <w:rFonts w:eastAsia="Times New Roman" w:cs="Arial"/>
          <w:color w:val="010101"/>
          <w:szCs w:val="20"/>
        </w:rPr>
        <w:t>vector</w:t>
      </w:r>
      <w:r w:rsidRPr="008D6BF4">
        <w:rPr>
          <w:rFonts w:eastAsia="Times New Roman" w:cs="Arial"/>
          <w:color w:val="010101"/>
          <w:spacing w:val="21"/>
          <w:szCs w:val="20"/>
        </w:rPr>
        <w:t xml:space="preserve"> </w:t>
      </w:r>
      <w:r w:rsidRPr="008D6BF4">
        <w:rPr>
          <w:rFonts w:eastAsia="Times New Roman" w:cs="Arial"/>
          <w:color w:val="010101"/>
          <w:szCs w:val="20"/>
        </w:rPr>
        <w:t>de</w:t>
      </w:r>
      <w:r w:rsidRPr="008D6BF4">
        <w:rPr>
          <w:rFonts w:eastAsia="Times New Roman" w:cs="Arial"/>
          <w:color w:val="010101"/>
          <w:spacing w:val="5"/>
          <w:szCs w:val="20"/>
        </w:rPr>
        <w:t xml:space="preserve"> </w:t>
      </w:r>
      <w:r w:rsidRPr="008D6BF4">
        <w:rPr>
          <w:rFonts w:eastAsia="Times New Roman" w:cs="Arial"/>
          <w:color w:val="010101"/>
          <w:szCs w:val="20"/>
        </w:rPr>
        <w:t>c</w:t>
      </w:r>
      <w:r w:rsidRPr="008D6BF4">
        <w:rPr>
          <w:rFonts w:eastAsia="Times New Roman" w:cs="Arial"/>
          <w:color w:val="010101"/>
          <w:spacing w:val="-5"/>
          <w:szCs w:val="20"/>
        </w:rPr>
        <w:t>i</w:t>
      </w:r>
      <w:r w:rsidRPr="008D6BF4">
        <w:rPr>
          <w:rFonts w:eastAsia="Times New Roman" w:cs="Arial"/>
          <w:color w:val="010101"/>
          <w:szCs w:val="20"/>
        </w:rPr>
        <w:t>erre será</w:t>
      </w:r>
      <w:r w:rsidRPr="008D6BF4">
        <w:rPr>
          <w:rFonts w:eastAsia="Times New Roman" w:cs="Arial"/>
          <w:color w:val="010101"/>
          <w:spacing w:val="13"/>
          <w:szCs w:val="20"/>
        </w:rPr>
        <w:t xml:space="preserve"> </w:t>
      </w:r>
      <w:r w:rsidRPr="008D6BF4">
        <w:rPr>
          <w:rFonts w:eastAsia="Times New Roman" w:cs="Arial"/>
          <w:color w:val="010101"/>
          <w:szCs w:val="20"/>
        </w:rPr>
        <w:t>de</w:t>
      </w:r>
      <w:r w:rsidRPr="008D6BF4">
        <w:rPr>
          <w:rFonts w:eastAsia="Times New Roman" w:cs="Arial"/>
          <w:color w:val="010101"/>
          <w:spacing w:val="-7"/>
          <w:szCs w:val="20"/>
        </w:rPr>
        <w:t xml:space="preserve"> </w:t>
      </w:r>
      <w:r w:rsidRPr="008D6BF4">
        <w:rPr>
          <w:rFonts w:eastAsia="Times New Roman" w:cs="Arial"/>
          <w:color w:val="010101"/>
          <w:szCs w:val="20"/>
        </w:rPr>
        <w:t>25</w:t>
      </w:r>
      <w:r w:rsidRPr="008D6BF4">
        <w:rPr>
          <w:rFonts w:eastAsia="Times New Roman" w:cs="Arial"/>
          <w:color w:val="010101"/>
          <w:spacing w:val="8"/>
          <w:szCs w:val="20"/>
        </w:rPr>
        <w:t xml:space="preserve"> </w:t>
      </w:r>
      <w:r w:rsidRPr="008D6BF4">
        <w:rPr>
          <w:rFonts w:eastAsia="Times New Roman" w:cs="Arial"/>
          <w:color w:val="010101"/>
          <w:szCs w:val="20"/>
        </w:rPr>
        <w:t>Km.</w:t>
      </w:r>
    </w:p>
    <w:p w14:paraId="41FD6419"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szCs w:val="20"/>
        </w:rPr>
      </w:pPr>
      <w:r w:rsidRPr="008D6BF4">
        <w:rPr>
          <w:rFonts w:eastAsia="Times New Roman" w:cs="Arial"/>
          <w:color w:val="010101"/>
          <w:w w:val="105"/>
          <w:szCs w:val="20"/>
        </w:rPr>
        <w:t>Esta</w:t>
      </w:r>
      <w:r w:rsidRPr="008D6BF4">
        <w:rPr>
          <w:rFonts w:eastAsia="Times New Roman" w:cs="Arial"/>
          <w:color w:val="010101"/>
          <w:spacing w:val="22"/>
          <w:w w:val="105"/>
          <w:szCs w:val="20"/>
        </w:rPr>
        <w:t xml:space="preserve"> </w:t>
      </w:r>
      <w:r w:rsidRPr="008D6BF4">
        <w:rPr>
          <w:rFonts w:eastAsia="Times New Roman" w:cs="Arial"/>
          <w:color w:val="010101"/>
          <w:w w:val="105"/>
          <w:szCs w:val="20"/>
        </w:rPr>
        <w:t>red</w:t>
      </w:r>
      <w:r w:rsidRPr="008D6BF4">
        <w:rPr>
          <w:rFonts w:eastAsia="Times New Roman" w:cs="Arial"/>
          <w:color w:val="010101"/>
          <w:spacing w:val="11"/>
          <w:w w:val="105"/>
          <w:szCs w:val="20"/>
        </w:rPr>
        <w:t xml:space="preserve"> </w:t>
      </w:r>
      <w:r w:rsidRPr="008D6BF4">
        <w:rPr>
          <w:rFonts w:eastAsia="Times New Roman" w:cs="Arial"/>
          <w:color w:val="010101"/>
          <w:w w:val="105"/>
          <w:szCs w:val="20"/>
        </w:rPr>
        <w:t>tendrá</w:t>
      </w:r>
      <w:r w:rsidRPr="008D6BF4">
        <w:rPr>
          <w:rFonts w:eastAsia="Times New Roman" w:cs="Arial"/>
          <w:color w:val="010101"/>
          <w:spacing w:val="40"/>
          <w:w w:val="105"/>
          <w:szCs w:val="20"/>
        </w:rPr>
        <w:t xml:space="preserve"> </w:t>
      </w:r>
      <w:r w:rsidRPr="008D6BF4">
        <w:rPr>
          <w:rFonts w:eastAsia="Times New Roman" w:cs="Arial"/>
          <w:color w:val="010101"/>
          <w:w w:val="105"/>
          <w:szCs w:val="20"/>
        </w:rPr>
        <w:t>no</w:t>
      </w:r>
      <w:r w:rsidRPr="008D6BF4">
        <w:rPr>
          <w:rFonts w:eastAsia="Times New Roman" w:cs="Arial"/>
          <w:color w:val="010101"/>
          <w:spacing w:val="21"/>
          <w:w w:val="105"/>
          <w:szCs w:val="20"/>
        </w:rPr>
        <w:t xml:space="preserve"> </w:t>
      </w:r>
      <w:r w:rsidRPr="008D6BF4">
        <w:rPr>
          <w:rFonts w:eastAsia="Times New Roman" w:cs="Arial"/>
          <w:color w:val="010101"/>
          <w:w w:val="105"/>
          <w:szCs w:val="20"/>
        </w:rPr>
        <w:t>menos</w:t>
      </w:r>
      <w:r w:rsidRPr="008D6BF4">
        <w:rPr>
          <w:rFonts w:eastAsia="Times New Roman" w:cs="Arial"/>
          <w:color w:val="010101"/>
          <w:spacing w:val="29"/>
          <w:w w:val="105"/>
          <w:szCs w:val="20"/>
        </w:rPr>
        <w:t xml:space="preserve"> </w:t>
      </w:r>
      <w:r w:rsidRPr="008D6BF4">
        <w:rPr>
          <w:rFonts w:eastAsia="Times New Roman" w:cs="Arial"/>
          <w:color w:val="010101"/>
          <w:w w:val="105"/>
          <w:szCs w:val="20"/>
        </w:rPr>
        <w:t>de</w:t>
      </w:r>
      <w:r w:rsidRPr="008D6BF4">
        <w:rPr>
          <w:rFonts w:eastAsia="Times New Roman" w:cs="Arial"/>
          <w:color w:val="010101"/>
          <w:spacing w:val="19"/>
          <w:w w:val="105"/>
          <w:szCs w:val="20"/>
        </w:rPr>
        <w:t xml:space="preserve"> </w:t>
      </w:r>
      <w:r w:rsidRPr="008D6BF4">
        <w:rPr>
          <w:rFonts w:eastAsia="Times New Roman" w:cs="Arial"/>
          <w:color w:val="010101"/>
          <w:w w:val="105"/>
          <w:szCs w:val="20"/>
        </w:rPr>
        <w:t>tres</w:t>
      </w:r>
      <w:r w:rsidRPr="008D6BF4">
        <w:rPr>
          <w:rFonts w:eastAsia="Times New Roman" w:cs="Arial"/>
          <w:color w:val="010101"/>
          <w:spacing w:val="29"/>
          <w:w w:val="105"/>
          <w:szCs w:val="20"/>
        </w:rPr>
        <w:t xml:space="preserve"> </w:t>
      </w:r>
      <w:r w:rsidRPr="008D6BF4">
        <w:rPr>
          <w:rFonts w:eastAsia="Times New Roman" w:cs="Arial"/>
          <w:color w:val="010101"/>
          <w:w w:val="105"/>
          <w:szCs w:val="20"/>
        </w:rPr>
        <w:t>puntos</w:t>
      </w:r>
      <w:r w:rsidRPr="008D6BF4">
        <w:rPr>
          <w:rFonts w:eastAsia="Times New Roman" w:cs="Arial"/>
          <w:color w:val="010101"/>
          <w:spacing w:val="19"/>
          <w:w w:val="105"/>
          <w:szCs w:val="20"/>
        </w:rPr>
        <w:t xml:space="preserve"> </w:t>
      </w:r>
      <w:r w:rsidRPr="008D6BF4">
        <w:rPr>
          <w:rFonts w:eastAsia="Times New Roman" w:cs="Arial"/>
          <w:color w:val="010101"/>
          <w:w w:val="105"/>
          <w:szCs w:val="20"/>
        </w:rPr>
        <w:t>geodésicos</w:t>
      </w:r>
      <w:r w:rsidRPr="008D6BF4">
        <w:rPr>
          <w:rFonts w:eastAsia="Times New Roman" w:cs="Arial"/>
          <w:color w:val="010101"/>
          <w:spacing w:val="23"/>
          <w:w w:val="105"/>
          <w:szCs w:val="20"/>
        </w:rPr>
        <w:t xml:space="preserve"> </w:t>
      </w:r>
      <w:r w:rsidRPr="008D6BF4">
        <w:rPr>
          <w:rFonts w:eastAsia="Times New Roman" w:cs="Arial"/>
          <w:color w:val="010101"/>
          <w:w w:val="105"/>
          <w:szCs w:val="20"/>
        </w:rPr>
        <w:t>y</w:t>
      </w:r>
      <w:r w:rsidRPr="008D6BF4">
        <w:rPr>
          <w:rFonts w:eastAsia="Times New Roman" w:cs="Arial"/>
          <w:color w:val="010101"/>
          <w:spacing w:val="20"/>
          <w:w w:val="105"/>
          <w:szCs w:val="20"/>
        </w:rPr>
        <w:t xml:space="preserve"> </w:t>
      </w:r>
      <w:r w:rsidRPr="008D6BF4">
        <w:rPr>
          <w:rFonts w:eastAsia="Times New Roman" w:cs="Arial"/>
          <w:color w:val="010101"/>
          <w:w w:val="105"/>
          <w:szCs w:val="20"/>
        </w:rPr>
        <w:t>tres</w:t>
      </w:r>
      <w:r w:rsidRPr="008D6BF4">
        <w:rPr>
          <w:rFonts w:eastAsia="Times New Roman" w:cs="Arial"/>
          <w:color w:val="010101"/>
          <w:spacing w:val="29"/>
          <w:w w:val="105"/>
          <w:szCs w:val="20"/>
        </w:rPr>
        <w:t xml:space="preserve"> </w:t>
      </w:r>
      <w:r w:rsidRPr="008D6BF4">
        <w:rPr>
          <w:rFonts w:eastAsia="Times New Roman" w:cs="Arial"/>
          <w:color w:val="010101"/>
          <w:w w:val="105"/>
          <w:szCs w:val="20"/>
        </w:rPr>
        <w:t>puntos</w:t>
      </w:r>
      <w:r w:rsidRPr="008D6BF4">
        <w:rPr>
          <w:rFonts w:eastAsia="Times New Roman" w:cs="Arial"/>
          <w:color w:val="010101"/>
          <w:spacing w:val="29"/>
          <w:w w:val="105"/>
          <w:szCs w:val="20"/>
        </w:rPr>
        <w:t xml:space="preserve"> </w:t>
      </w:r>
      <w:r w:rsidRPr="008D6BF4">
        <w:rPr>
          <w:rFonts w:eastAsia="Times New Roman" w:cs="Arial"/>
          <w:color w:val="010101"/>
          <w:w w:val="105"/>
          <w:szCs w:val="20"/>
        </w:rPr>
        <w:t>de</w:t>
      </w:r>
      <w:r w:rsidRPr="008D6BF4">
        <w:rPr>
          <w:rFonts w:eastAsia="Times New Roman" w:cs="Arial"/>
          <w:color w:val="010101"/>
          <w:spacing w:val="21"/>
          <w:w w:val="105"/>
          <w:szCs w:val="20"/>
        </w:rPr>
        <w:t xml:space="preserve"> </w:t>
      </w:r>
      <w:r w:rsidRPr="008D6BF4">
        <w:rPr>
          <w:rFonts w:eastAsia="Times New Roman" w:cs="Arial"/>
          <w:color w:val="010101"/>
          <w:spacing w:val="-1"/>
          <w:w w:val="105"/>
          <w:szCs w:val="20"/>
        </w:rPr>
        <w:t>ni</w:t>
      </w:r>
      <w:r w:rsidRPr="008D6BF4">
        <w:rPr>
          <w:rFonts w:eastAsia="Times New Roman" w:cs="Arial"/>
          <w:color w:val="010101"/>
          <w:spacing w:val="-2"/>
          <w:w w:val="105"/>
          <w:szCs w:val="20"/>
        </w:rPr>
        <w:t>velación</w:t>
      </w:r>
      <w:r w:rsidRPr="008D6BF4">
        <w:rPr>
          <w:rFonts w:eastAsia="Times New Roman" w:cs="Arial"/>
          <w:color w:val="010101"/>
          <w:spacing w:val="27"/>
          <w:w w:val="105"/>
          <w:szCs w:val="20"/>
        </w:rPr>
        <w:t xml:space="preserve"> </w:t>
      </w:r>
      <w:r w:rsidRPr="008D6BF4">
        <w:rPr>
          <w:rFonts w:eastAsia="Times New Roman" w:cs="Arial"/>
          <w:color w:val="010101"/>
          <w:spacing w:val="-2"/>
          <w:w w:val="105"/>
          <w:szCs w:val="20"/>
        </w:rPr>
        <w:t>preexistentes</w:t>
      </w:r>
      <w:r w:rsidRPr="008D6BF4">
        <w:rPr>
          <w:rFonts w:eastAsia="Times New Roman" w:cs="Arial"/>
          <w:color w:val="010101"/>
          <w:spacing w:val="34"/>
          <w:w w:val="97"/>
          <w:szCs w:val="20"/>
        </w:rPr>
        <w:t xml:space="preserve"> </w:t>
      </w:r>
      <w:r w:rsidRPr="008D6BF4">
        <w:rPr>
          <w:rFonts w:eastAsia="Times New Roman" w:cs="Arial"/>
          <w:color w:val="010101"/>
          <w:w w:val="105"/>
          <w:szCs w:val="20"/>
        </w:rPr>
        <w:t>conve</w:t>
      </w:r>
      <w:r w:rsidRPr="008D6BF4">
        <w:rPr>
          <w:rFonts w:eastAsia="Times New Roman" w:cs="Arial"/>
          <w:color w:val="010101"/>
          <w:spacing w:val="-5"/>
          <w:w w:val="105"/>
          <w:szCs w:val="20"/>
        </w:rPr>
        <w:t>n</w:t>
      </w:r>
      <w:r w:rsidRPr="008D6BF4">
        <w:rPr>
          <w:rFonts w:eastAsia="Times New Roman" w:cs="Arial"/>
          <w:color w:val="010101"/>
          <w:spacing w:val="-20"/>
          <w:w w:val="105"/>
          <w:szCs w:val="20"/>
        </w:rPr>
        <w:t>i</w:t>
      </w:r>
      <w:r w:rsidRPr="008D6BF4">
        <w:rPr>
          <w:rFonts w:eastAsia="Times New Roman" w:cs="Arial"/>
          <w:color w:val="010101"/>
          <w:spacing w:val="-15"/>
          <w:w w:val="105"/>
          <w:szCs w:val="20"/>
        </w:rPr>
        <w:t>e</w:t>
      </w:r>
      <w:r w:rsidRPr="008D6BF4">
        <w:rPr>
          <w:rFonts w:eastAsia="Times New Roman" w:cs="Arial"/>
          <w:color w:val="010101"/>
          <w:w w:val="105"/>
          <w:szCs w:val="20"/>
        </w:rPr>
        <w:t>ntemente</w:t>
      </w:r>
      <w:r w:rsidRPr="008D6BF4">
        <w:rPr>
          <w:rFonts w:eastAsia="Times New Roman" w:cs="Arial"/>
          <w:color w:val="010101"/>
          <w:spacing w:val="-12"/>
          <w:w w:val="105"/>
          <w:szCs w:val="20"/>
        </w:rPr>
        <w:t xml:space="preserve"> </w:t>
      </w:r>
      <w:r w:rsidRPr="008D6BF4">
        <w:rPr>
          <w:rFonts w:eastAsia="Times New Roman" w:cs="Arial"/>
          <w:color w:val="010101"/>
          <w:w w:val="105"/>
          <w:szCs w:val="20"/>
        </w:rPr>
        <w:t>d</w:t>
      </w:r>
      <w:r w:rsidRPr="008D6BF4">
        <w:rPr>
          <w:rFonts w:eastAsia="Times New Roman" w:cs="Arial"/>
          <w:color w:val="010101"/>
          <w:spacing w:val="-4"/>
          <w:w w:val="105"/>
          <w:szCs w:val="20"/>
        </w:rPr>
        <w:t>i</w:t>
      </w:r>
      <w:r w:rsidRPr="008D6BF4">
        <w:rPr>
          <w:rFonts w:eastAsia="Times New Roman" w:cs="Arial"/>
          <w:color w:val="010101"/>
          <w:w w:val="105"/>
          <w:szCs w:val="20"/>
        </w:rPr>
        <w:t>strib</w:t>
      </w:r>
      <w:r w:rsidRPr="008D6BF4">
        <w:rPr>
          <w:rFonts w:eastAsia="Times New Roman" w:cs="Arial"/>
          <w:color w:val="010101"/>
          <w:spacing w:val="-2"/>
          <w:w w:val="105"/>
          <w:szCs w:val="20"/>
        </w:rPr>
        <w:t>u</w:t>
      </w:r>
      <w:r w:rsidRPr="008D6BF4">
        <w:rPr>
          <w:rFonts w:eastAsia="Times New Roman" w:cs="Arial"/>
          <w:color w:val="010101"/>
          <w:spacing w:val="-22"/>
          <w:w w:val="105"/>
          <w:szCs w:val="20"/>
        </w:rPr>
        <w:t>i</w:t>
      </w:r>
      <w:r w:rsidRPr="008D6BF4">
        <w:rPr>
          <w:rFonts w:eastAsia="Times New Roman" w:cs="Arial"/>
          <w:color w:val="010101"/>
          <w:w w:val="105"/>
          <w:szCs w:val="20"/>
        </w:rPr>
        <w:t>dos</w:t>
      </w:r>
      <w:r w:rsidRPr="008D6BF4">
        <w:rPr>
          <w:rFonts w:eastAsia="Times New Roman" w:cs="Arial"/>
          <w:color w:val="010101"/>
          <w:spacing w:val="-14"/>
          <w:w w:val="105"/>
          <w:szCs w:val="20"/>
        </w:rPr>
        <w:t xml:space="preserve"> </w:t>
      </w:r>
      <w:r w:rsidRPr="008D6BF4">
        <w:rPr>
          <w:rFonts w:eastAsia="Times New Roman" w:cs="Arial"/>
          <w:color w:val="010101"/>
          <w:w w:val="105"/>
          <w:szCs w:val="20"/>
        </w:rPr>
        <w:t>y</w:t>
      </w:r>
      <w:r w:rsidRPr="008D6BF4">
        <w:rPr>
          <w:rFonts w:eastAsia="Times New Roman" w:cs="Arial"/>
          <w:color w:val="010101"/>
          <w:spacing w:val="-14"/>
          <w:w w:val="105"/>
          <w:szCs w:val="20"/>
        </w:rPr>
        <w:t xml:space="preserve"> </w:t>
      </w:r>
      <w:r w:rsidRPr="008D6BF4">
        <w:rPr>
          <w:rFonts w:eastAsia="Times New Roman" w:cs="Arial"/>
          <w:color w:val="010101"/>
          <w:spacing w:val="-19"/>
          <w:w w:val="105"/>
          <w:szCs w:val="20"/>
        </w:rPr>
        <w:t>u</w:t>
      </w:r>
      <w:r w:rsidRPr="008D6BF4">
        <w:rPr>
          <w:rFonts w:eastAsia="Times New Roman" w:cs="Arial"/>
          <w:color w:val="010101"/>
          <w:w w:val="105"/>
          <w:szCs w:val="20"/>
        </w:rPr>
        <w:t>b</w:t>
      </w:r>
      <w:r w:rsidRPr="008D6BF4">
        <w:rPr>
          <w:rFonts w:eastAsia="Times New Roman" w:cs="Arial"/>
          <w:color w:val="010101"/>
          <w:spacing w:val="-12"/>
          <w:w w:val="105"/>
          <w:szCs w:val="20"/>
        </w:rPr>
        <w:t>i</w:t>
      </w:r>
      <w:r w:rsidRPr="008D6BF4">
        <w:rPr>
          <w:rFonts w:eastAsia="Times New Roman" w:cs="Arial"/>
          <w:color w:val="010101"/>
          <w:w w:val="105"/>
          <w:szCs w:val="20"/>
        </w:rPr>
        <w:t>cados</w:t>
      </w:r>
      <w:r w:rsidRPr="008D6BF4">
        <w:rPr>
          <w:rFonts w:eastAsia="Times New Roman" w:cs="Arial"/>
          <w:color w:val="010101"/>
          <w:spacing w:val="-7"/>
          <w:w w:val="105"/>
          <w:szCs w:val="20"/>
        </w:rPr>
        <w:t xml:space="preserve"> </w:t>
      </w:r>
      <w:r w:rsidRPr="008D6BF4">
        <w:rPr>
          <w:rFonts w:eastAsia="Times New Roman" w:cs="Arial"/>
          <w:color w:val="010101"/>
          <w:w w:val="105"/>
          <w:szCs w:val="20"/>
        </w:rPr>
        <w:t>hasta</w:t>
      </w:r>
      <w:r w:rsidRPr="008D6BF4">
        <w:rPr>
          <w:rFonts w:eastAsia="Times New Roman" w:cs="Arial"/>
          <w:color w:val="010101"/>
          <w:spacing w:val="-13"/>
          <w:w w:val="105"/>
          <w:szCs w:val="20"/>
        </w:rPr>
        <w:t xml:space="preserve"> </w:t>
      </w:r>
      <w:r w:rsidRPr="008D6BF4">
        <w:rPr>
          <w:rFonts w:eastAsia="Times New Roman" w:cs="Arial"/>
          <w:color w:val="010101"/>
          <w:w w:val="105"/>
          <w:szCs w:val="20"/>
        </w:rPr>
        <w:t>20</w:t>
      </w:r>
      <w:r w:rsidRPr="008D6BF4">
        <w:rPr>
          <w:rFonts w:eastAsia="Times New Roman" w:cs="Arial"/>
          <w:color w:val="010101"/>
          <w:spacing w:val="-10"/>
          <w:w w:val="105"/>
          <w:szCs w:val="20"/>
        </w:rPr>
        <w:t xml:space="preserve"> </w:t>
      </w:r>
      <w:r w:rsidRPr="008D6BF4">
        <w:rPr>
          <w:rFonts w:eastAsia="Times New Roman" w:cs="Arial"/>
          <w:color w:val="010101"/>
          <w:w w:val="105"/>
          <w:szCs w:val="20"/>
        </w:rPr>
        <w:t>Km.</w:t>
      </w:r>
      <w:r w:rsidRPr="008D6BF4">
        <w:rPr>
          <w:rFonts w:eastAsia="Times New Roman" w:cs="Arial"/>
          <w:color w:val="010101"/>
          <w:spacing w:val="-16"/>
          <w:w w:val="105"/>
          <w:szCs w:val="20"/>
        </w:rPr>
        <w:t xml:space="preserve"> </w:t>
      </w:r>
      <w:r w:rsidRPr="008D6BF4">
        <w:rPr>
          <w:rFonts w:eastAsia="Times New Roman" w:cs="Arial"/>
          <w:color w:val="010101"/>
          <w:w w:val="105"/>
          <w:szCs w:val="20"/>
        </w:rPr>
        <w:t>del</w:t>
      </w:r>
      <w:r w:rsidRPr="008D6BF4">
        <w:rPr>
          <w:rFonts w:eastAsia="Times New Roman" w:cs="Arial"/>
          <w:color w:val="010101"/>
          <w:spacing w:val="-11"/>
          <w:w w:val="105"/>
          <w:szCs w:val="20"/>
        </w:rPr>
        <w:t xml:space="preserve"> </w:t>
      </w:r>
      <w:r w:rsidRPr="008D6BF4">
        <w:rPr>
          <w:rFonts w:eastAsia="Times New Roman" w:cs="Arial"/>
          <w:color w:val="010101"/>
          <w:w w:val="105"/>
          <w:szCs w:val="20"/>
        </w:rPr>
        <w:t>proyecto</w:t>
      </w:r>
      <w:r w:rsidRPr="008D6BF4">
        <w:rPr>
          <w:rFonts w:eastAsia="Times New Roman" w:cs="Arial"/>
          <w:color w:val="010101"/>
          <w:spacing w:val="-7"/>
          <w:w w:val="105"/>
          <w:szCs w:val="20"/>
        </w:rPr>
        <w:t xml:space="preserve"> </w:t>
      </w:r>
      <w:r w:rsidRPr="008D6BF4">
        <w:rPr>
          <w:rFonts w:eastAsia="Times New Roman" w:cs="Arial"/>
          <w:color w:val="010101"/>
          <w:w w:val="105"/>
          <w:szCs w:val="20"/>
        </w:rPr>
        <w:t>(menc</w:t>
      </w:r>
      <w:r w:rsidRPr="008D6BF4">
        <w:rPr>
          <w:rFonts w:eastAsia="Times New Roman" w:cs="Arial"/>
          <w:color w:val="010101"/>
          <w:spacing w:val="2"/>
          <w:w w:val="105"/>
          <w:szCs w:val="20"/>
        </w:rPr>
        <w:t>i</w:t>
      </w:r>
      <w:r w:rsidRPr="008D6BF4">
        <w:rPr>
          <w:rFonts w:eastAsia="Times New Roman" w:cs="Arial"/>
          <w:color w:val="010101"/>
          <w:w w:val="105"/>
          <w:szCs w:val="20"/>
        </w:rPr>
        <w:t>onado</w:t>
      </w:r>
      <w:r w:rsidRPr="008D6BF4">
        <w:rPr>
          <w:rFonts w:eastAsia="Times New Roman" w:cs="Arial"/>
          <w:color w:val="010101"/>
          <w:spacing w:val="-5"/>
          <w:w w:val="105"/>
          <w:szCs w:val="20"/>
        </w:rPr>
        <w:t xml:space="preserve"> </w:t>
      </w:r>
      <w:r w:rsidRPr="008D6BF4">
        <w:rPr>
          <w:rFonts w:eastAsia="Times New Roman" w:cs="Arial"/>
          <w:color w:val="010101"/>
          <w:w w:val="105"/>
          <w:szCs w:val="20"/>
        </w:rPr>
        <w:t>en</w:t>
      </w:r>
      <w:r w:rsidRPr="008D6BF4">
        <w:rPr>
          <w:rFonts w:eastAsia="Times New Roman" w:cs="Arial"/>
          <w:color w:val="010101"/>
          <w:spacing w:val="-11"/>
          <w:w w:val="105"/>
          <w:szCs w:val="20"/>
        </w:rPr>
        <w:t xml:space="preserve"> </w:t>
      </w:r>
      <w:r w:rsidRPr="008D6BF4">
        <w:rPr>
          <w:rFonts w:eastAsia="Times New Roman" w:cs="Arial"/>
          <w:color w:val="010101"/>
          <w:w w:val="105"/>
          <w:szCs w:val="20"/>
        </w:rPr>
        <w:t>el</w:t>
      </w:r>
      <w:r w:rsidRPr="008D6BF4">
        <w:rPr>
          <w:rFonts w:eastAsia="Times New Roman" w:cs="Arial"/>
          <w:color w:val="010101"/>
          <w:spacing w:val="-13"/>
          <w:w w:val="105"/>
          <w:szCs w:val="20"/>
        </w:rPr>
        <w:t xml:space="preserve"> </w:t>
      </w:r>
      <w:r w:rsidRPr="008D6BF4">
        <w:rPr>
          <w:rFonts w:eastAsia="Times New Roman" w:cs="Arial"/>
          <w:color w:val="010101"/>
          <w:w w:val="105"/>
          <w:szCs w:val="20"/>
        </w:rPr>
        <w:t>párrafo</w:t>
      </w:r>
      <w:r w:rsidRPr="008D6BF4">
        <w:rPr>
          <w:rFonts w:eastAsia="Times New Roman" w:cs="Arial"/>
          <w:color w:val="010101"/>
          <w:spacing w:val="-7"/>
          <w:w w:val="105"/>
          <w:szCs w:val="20"/>
        </w:rPr>
        <w:t xml:space="preserve"> </w:t>
      </w:r>
      <w:r w:rsidRPr="008D6BF4">
        <w:rPr>
          <w:rFonts w:eastAsia="Times New Roman" w:cs="Arial"/>
          <w:color w:val="010101"/>
          <w:w w:val="105"/>
          <w:szCs w:val="20"/>
        </w:rPr>
        <w:t>precedente).</w:t>
      </w:r>
      <w:r w:rsidRPr="008D6BF4">
        <w:rPr>
          <w:rFonts w:eastAsia="Times New Roman" w:cs="Arial"/>
          <w:color w:val="010101"/>
          <w:w w:val="98"/>
          <w:szCs w:val="20"/>
        </w:rPr>
        <w:t xml:space="preserve"> </w:t>
      </w:r>
      <w:r w:rsidRPr="008D6BF4">
        <w:rPr>
          <w:rFonts w:eastAsia="Times New Roman" w:cs="Arial"/>
          <w:color w:val="010101"/>
          <w:w w:val="105"/>
          <w:szCs w:val="20"/>
        </w:rPr>
        <w:t>En</w:t>
      </w:r>
      <w:r w:rsidRPr="008D6BF4">
        <w:rPr>
          <w:rFonts w:eastAsia="Times New Roman" w:cs="Arial"/>
          <w:color w:val="010101"/>
          <w:spacing w:val="-27"/>
          <w:w w:val="105"/>
          <w:szCs w:val="20"/>
        </w:rPr>
        <w:t xml:space="preserve"> </w:t>
      </w:r>
      <w:r w:rsidRPr="008D6BF4">
        <w:rPr>
          <w:rFonts w:eastAsia="Times New Roman" w:cs="Arial"/>
          <w:color w:val="010101"/>
          <w:w w:val="105"/>
          <w:szCs w:val="20"/>
        </w:rPr>
        <w:t>cada</w:t>
      </w:r>
      <w:r w:rsidRPr="008D6BF4">
        <w:rPr>
          <w:rFonts w:eastAsia="Times New Roman" w:cs="Arial"/>
          <w:color w:val="010101"/>
          <w:spacing w:val="-15"/>
          <w:w w:val="105"/>
          <w:szCs w:val="20"/>
        </w:rPr>
        <w:t xml:space="preserve"> </w:t>
      </w:r>
      <w:r w:rsidRPr="008D6BF4">
        <w:rPr>
          <w:rFonts w:eastAsia="Times New Roman" w:cs="Arial"/>
          <w:color w:val="010101"/>
          <w:spacing w:val="-2"/>
          <w:w w:val="105"/>
          <w:szCs w:val="20"/>
        </w:rPr>
        <w:t>sesión</w:t>
      </w:r>
      <w:r w:rsidRPr="008D6BF4">
        <w:rPr>
          <w:rFonts w:eastAsia="Times New Roman" w:cs="Arial"/>
          <w:color w:val="010101"/>
          <w:spacing w:val="-14"/>
          <w:w w:val="105"/>
          <w:szCs w:val="20"/>
        </w:rPr>
        <w:t xml:space="preserve"> </w:t>
      </w:r>
      <w:r w:rsidRPr="008D6BF4">
        <w:rPr>
          <w:rFonts w:eastAsia="Times New Roman" w:cs="Arial"/>
          <w:color w:val="010101"/>
          <w:w w:val="105"/>
          <w:szCs w:val="20"/>
        </w:rPr>
        <w:t>se</w:t>
      </w:r>
      <w:r w:rsidRPr="008D6BF4">
        <w:rPr>
          <w:rFonts w:eastAsia="Times New Roman" w:cs="Arial"/>
          <w:color w:val="010101"/>
          <w:spacing w:val="-15"/>
          <w:w w:val="105"/>
          <w:szCs w:val="20"/>
        </w:rPr>
        <w:t xml:space="preserve"> </w:t>
      </w:r>
      <w:r w:rsidRPr="008D6BF4">
        <w:rPr>
          <w:rFonts w:eastAsia="Times New Roman" w:cs="Arial"/>
          <w:color w:val="010101"/>
          <w:w w:val="105"/>
          <w:szCs w:val="20"/>
        </w:rPr>
        <w:t>utilizarán</w:t>
      </w:r>
      <w:r w:rsidRPr="008D6BF4">
        <w:rPr>
          <w:rFonts w:eastAsia="Times New Roman" w:cs="Arial"/>
          <w:color w:val="010101"/>
          <w:spacing w:val="-20"/>
          <w:w w:val="105"/>
          <w:szCs w:val="20"/>
        </w:rPr>
        <w:t xml:space="preserve"> </w:t>
      </w:r>
      <w:r w:rsidRPr="008D6BF4">
        <w:rPr>
          <w:rFonts w:eastAsia="Times New Roman" w:cs="Arial"/>
          <w:color w:val="010101"/>
          <w:w w:val="105"/>
          <w:szCs w:val="20"/>
        </w:rPr>
        <w:t>tres</w:t>
      </w:r>
      <w:r w:rsidRPr="008D6BF4">
        <w:rPr>
          <w:rFonts w:eastAsia="Times New Roman" w:cs="Arial"/>
          <w:color w:val="010101"/>
          <w:spacing w:val="-11"/>
          <w:w w:val="105"/>
          <w:szCs w:val="20"/>
        </w:rPr>
        <w:t xml:space="preserve"> </w:t>
      </w:r>
      <w:r w:rsidRPr="008D6BF4">
        <w:rPr>
          <w:rFonts w:eastAsia="Times New Roman" w:cs="Arial"/>
          <w:color w:val="010101"/>
          <w:w w:val="105"/>
          <w:szCs w:val="20"/>
        </w:rPr>
        <w:t>o</w:t>
      </w:r>
      <w:r w:rsidRPr="008D6BF4">
        <w:rPr>
          <w:rFonts w:eastAsia="Times New Roman" w:cs="Arial"/>
          <w:color w:val="010101"/>
          <w:spacing w:val="-17"/>
          <w:w w:val="105"/>
          <w:szCs w:val="20"/>
        </w:rPr>
        <w:t xml:space="preserve"> </w:t>
      </w:r>
      <w:r w:rsidRPr="008D6BF4">
        <w:rPr>
          <w:rFonts w:eastAsia="Times New Roman" w:cs="Arial"/>
          <w:color w:val="010101"/>
          <w:w w:val="105"/>
          <w:szCs w:val="20"/>
        </w:rPr>
        <w:t>más</w:t>
      </w:r>
      <w:r w:rsidRPr="008D6BF4">
        <w:rPr>
          <w:rFonts w:eastAsia="Times New Roman" w:cs="Arial"/>
          <w:color w:val="010101"/>
          <w:spacing w:val="-17"/>
          <w:w w:val="105"/>
          <w:szCs w:val="20"/>
        </w:rPr>
        <w:t xml:space="preserve"> </w:t>
      </w:r>
      <w:r w:rsidRPr="008D6BF4">
        <w:rPr>
          <w:rFonts w:eastAsia="Times New Roman" w:cs="Arial"/>
          <w:color w:val="010101"/>
          <w:w w:val="105"/>
          <w:szCs w:val="20"/>
        </w:rPr>
        <w:lastRenderedPageBreak/>
        <w:t>receptores,</w:t>
      </w:r>
      <w:r w:rsidRPr="008D6BF4">
        <w:rPr>
          <w:rFonts w:eastAsia="Times New Roman" w:cs="Arial"/>
          <w:color w:val="010101"/>
          <w:spacing w:val="-14"/>
          <w:w w:val="105"/>
          <w:szCs w:val="20"/>
        </w:rPr>
        <w:t xml:space="preserve"> </w:t>
      </w:r>
      <w:r w:rsidRPr="008D6BF4">
        <w:rPr>
          <w:rFonts w:eastAsia="Times New Roman" w:cs="Arial"/>
          <w:color w:val="010101"/>
          <w:w w:val="105"/>
          <w:szCs w:val="20"/>
        </w:rPr>
        <w:t>con</w:t>
      </w:r>
      <w:r w:rsidRPr="008D6BF4">
        <w:rPr>
          <w:rFonts w:eastAsia="Times New Roman" w:cs="Arial"/>
          <w:color w:val="010101"/>
          <w:spacing w:val="-15"/>
          <w:w w:val="105"/>
          <w:szCs w:val="20"/>
        </w:rPr>
        <w:t xml:space="preserve"> </w:t>
      </w:r>
      <w:r w:rsidRPr="008D6BF4">
        <w:rPr>
          <w:rFonts w:eastAsia="Times New Roman" w:cs="Arial"/>
          <w:color w:val="010101"/>
          <w:spacing w:val="-9"/>
          <w:w w:val="105"/>
          <w:szCs w:val="20"/>
        </w:rPr>
        <w:t>u</w:t>
      </w:r>
      <w:r w:rsidRPr="008D6BF4">
        <w:rPr>
          <w:rFonts w:eastAsia="Times New Roman" w:cs="Arial"/>
          <w:color w:val="010101"/>
          <w:spacing w:val="-10"/>
          <w:w w:val="105"/>
          <w:szCs w:val="20"/>
        </w:rPr>
        <w:t>n</w:t>
      </w:r>
      <w:r w:rsidRPr="008D6BF4">
        <w:rPr>
          <w:rFonts w:eastAsia="Times New Roman" w:cs="Arial"/>
          <w:color w:val="010101"/>
          <w:spacing w:val="-24"/>
          <w:w w:val="105"/>
          <w:szCs w:val="20"/>
        </w:rPr>
        <w:t xml:space="preserve"> </w:t>
      </w:r>
      <w:r w:rsidRPr="008D6BF4">
        <w:rPr>
          <w:rFonts w:eastAsia="Times New Roman" w:cs="Arial"/>
          <w:color w:val="010101"/>
          <w:spacing w:val="-5"/>
          <w:w w:val="105"/>
          <w:szCs w:val="20"/>
        </w:rPr>
        <w:t>míni</w:t>
      </w:r>
      <w:r w:rsidRPr="008D6BF4">
        <w:rPr>
          <w:rFonts w:eastAsia="Times New Roman" w:cs="Arial"/>
          <w:color w:val="010101"/>
          <w:spacing w:val="-6"/>
          <w:w w:val="105"/>
          <w:szCs w:val="20"/>
        </w:rPr>
        <w:t>mo</w:t>
      </w:r>
      <w:r w:rsidRPr="008D6BF4">
        <w:rPr>
          <w:rFonts w:eastAsia="Times New Roman" w:cs="Arial"/>
          <w:color w:val="010101"/>
          <w:spacing w:val="-21"/>
          <w:w w:val="105"/>
          <w:szCs w:val="20"/>
        </w:rPr>
        <w:t xml:space="preserve"> </w:t>
      </w:r>
      <w:r w:rsidRPr="008D6BF4">
        <w:rPr>
          <w:rFonts w:eastAsia="Times New Roman" w:cs="Arial"/>
          <w:color w:val="010101"/>
          <w:w w:val="105"/>
          <w:szCs w:val="20"/>
        </w:rPr>
        <w:t>de</w:t>
      </w:r>
      <w:r w:rsidRPr="008D6BF4">
        <w:rPr>
          <w:rFonts w:eastAsia="Times New Roman" w:cs="Arial"/>
          <w:color w:val="010101"/>
          <w:spacing w:val="-15"/>
          <w:w w:val="105"/>
          <w:szCs w:val="20"/>
        </w:rPr>
        <w:t xml:space="preserve"> </w:t>
      </w:r>
      <w:r w:rsidRPr="008D6BF4">
        <w:rPr>
          <w:rFonts w:eastAsia="Times New Roman" w:cs="Arial"/>
          <w:color w:val="010101"/>
          <w:spacing w:val="-1"/>
          <w:w w:val="105"/>
          <w:szCs w:val="20"/>
        </w:rPr>
        <w:t>ci</w:t>
      </w:r>
      <w:r w:rsidRPr="008D6BF4">
        <w:rPr>
          <w:rFonts w:eastAsia="Times New Roman" w:cs="Arial"/>
          <w:color w:val="010101"/>
          <w:spacing w:val="-2"/>
          <w:w w:val="105"/>
          <w:szCs w:val="20"/>
        </w:rPr>
        <w:t>nco</w:t>
      </w:r>
      <w:r w:rsidRPr="008D6BF4">
        <w:rPr>
          <w:rFonts w:eastAsia="Times New Roman" w:cs="Arial"/>
          <w:color w:val="010101"/>
          <w:spacing w:val="-18"/>
          <w:w w:val="105"/>
          <w:szCs w:val="20"/>
        </w:rPr>
        <w:t xml:space="preserve"> </w:t>
      </w:r>
      <w:r w:rsidRPr="008D6BF4">
        <w:rPr>
          <w:rFonts w:eastAsia="Times New Roman" w:cs="Arial"/>
          <w:color w:val="010101"/>
          <w:w w:val="105"/>
          <w:szCs w:val="20"/>
        </w:rPr>
        <w:t>(5)</w:t>
      </w:r>
      <w:r w:rsidRPr="008D6BF4">
        <w:rPr>
          <w:rFonts w:eastAsia="Times New Roman" w:cs="Arial"/>
          <w:color w:val="010101"/>
          <w:spacing w:val="-18"/>
          <w:w w:val="105"/>
          <w:szCs w:val="20"/>
        </w:rPr>
        <w:t xml:space="preserve"> </w:t>
      </w:r>
      <w:r w:rsidRPr="008D6BF4">
        <w:rPr>
          <w:rFonts w:eastAsia="Times New Roman" w:cs="Arial"/>
          <w:color w:val="010101"/>
          <w:w w:val="105"/>
          <w:szCs w:val="20"/>
        </w:rPr>
        <w:t>satélites,</w:t>
      </w:r>
      <w:r w:rsidRPr="008D6BF4">
        <w:rPr>
          <w:rFonts w:eastAsia="Times New Roman" w:cs="Arial"/>
          <w:color w:val="010101"/>
          <w:spacing w:val="-13"/>
          <w:w w:val="105"/>
          <w:szCs w:val="20"/>
        </w:rPr>
        <w:t xml:space="preserve"> </w:t>
      </w:r>
      <w:r w:rsidRPr="008D6BF4">
        <w:rPr>
          <w:rFonts w:eastAsia="Times New Roman" w:cs="Arial"/>
          <w:color w:val="010101"/>
          <w:w w:val="105"/>
          <w:szCs w:val="20"/>
        </w:rPr>
        <w:t>el</w:t>
      </w:r>
      <w:r w:rsidRPr="008D6BF4">
        <w:rPr>
          <w:rFonts w:eastAsia="Times New Roman" w:cs="Arial"/>
          <w:color w:val="010101"/>
          <w:spacing w:val="-18"/>
          <w:w w:val="105"/>
          <w:szCs w:val="20"/>
        </w:rPr>
        <w:t xml:space="preserve"> </w:t>
      </w:r>
      <w:r w:rsidRPr="008D6BF4">
        <w:rPr>
          <w:rFonts w:eastAsia="Times New Roman" w:cs="Arial"/>
          <w:color w:val="010101"/>
          <w:w w:val="105"/>
          <w:szCs w:val="20"/>
        </w:rPr>
        <w:t>PDOP</w:t>
      </w:r>
      <w:r w:rsidRPr="008D6BF4">
        <w:rPr>
          <w:rFonts w:eastAsia="Times New Roman" w:cs="Arial"/>
          <w:color w:val="010101"/>
          <w:spacing w:val="-18"/>
          <w:w w:val="105"/>
          <w:szCs w:val="20"/>
        </w:rPr>
        <w:t xml:space="preserve"> </w:t>
      </w:r>
      <w:r w:rsidRPr="008D6BF4">
        <w:rPr>
          <w:rFonts w:eastAsia="Times New Roman" w:cs="Arial"/>
          <w:color w:val="010101"/>
          <w:w w:val="105"/>
          <w:szCs w:val="20"/>
        </w:rPr>
        <w:t>no</w:t>
      </w:r>
      <w:r w:rsidRPr="008D6BF4">
        <w:rPr>
          <w:rFonts w:eastAsia="Times New Roman" w:cs="Arial"/>
          <w:color w:val="010101"/>
          <w:spacing w:val="-20"/>
          <w:w w:val="105"/>
          <w:szCs w:val="20"/>
        </w:rPr>
        <w:t xml:space="preserve"> </w:t>
      </w:r>
      <w:r w:rsidRPr="008D6BF4">
        <w:rPr>
          <w:rFonts w:eastAsia="Times New Roman" w:cs="Arial"/>
          <w:color w:val="010101"/>
          <w:w w:val="105"/>
          <w:szCs w:val="20"/>
        </w:rPr>
        <w:t>excederá</w:t>
      </w:r>
      <w:r w:rsidRPr="008D6BF4">
        <w:rPr>
          <w:rFonts w:eastAsia="Times New Roman" w:cs="Arial"/>
          <w:color w:val="000000"/>
          <w:szCs w:val="20"/>
        </w:rPr>
        <w:t xml:space="preserve"> </w:t>
      </w:r>
      <w:r w:rsidRPr="008D6BF4">
        <w:rPr>
          <w:rFonts w:eastAsia="Times New Roman" w:cs="Arial"/>
          <w:color w:val="010101"/>
          <w:szCs w:val="20"/>
        </w:rPr>
        <w:t>de</w:t>
      </w:r>
      <w:r w:rsidRPr="008D6BF4">
        <w:rPr>
          <w:rFonts w:eastAsia="Times New Roman" w:cs="Arial"/>
          <w:color w:val="010101"/>
          <w:spacing w:val="15"/>
          <w:szCs w:val="20"/>
        </w:rPr>
        <w:t xml:space="preserve"> </w:t>
      </w:r>
      <w:r w:rsidRPr="008D6BF4">
        <w:rPr>
          <w:rFonts w:eastAsia="Times New Roman" w:cs="Arial"/>
          <w:color w:val="010101"/>
          <w:szCs w:val="20"/>
        </w:rPr>
        <w:t>se</w:t>
      </w:r>
      <w:r w:rsidRPr="008D6BF4">
        <w:rPr>
          <w:rFonts w:eastAsia="Times New Roman" w:cs="Arial"/>
          <w:color w:val="010101"/>
          <w:spacing w:val="-7"/>
          <w:szCs w:val="20"/>
        </w:rPr>
        <w:t>i</w:t>
      </w:r>
      <w:r w:rsidRPr="008D6BF4">
        <w:rPr>
          <w:rFonts w:eastAsia="Times New Roman" w:cs="Arial"/>
          <w:color w:val="010101"/>
          <w:szCs w:val="20"/>
        </w:rPr>
        <w:t>s</w:t>
      </w:r>
      <w:r w:rsidRPr="008D6BF4">
        <w:rPr>
          <w:rFonts w:eastAsia="Times New Roman" w:cs="Arial"/>
          <w:color w:val="010101"/>
          <w:spacing w:val="31"/>
          <w:szCs w:val="20"/>
        </w:rPr>
        <w:t xml:space="preserve"> </w:t>
      </w:r>
      <w:r w:rsidRPr="008D6BF4">
        <w:rPr>
          <w:rFonts w:eastAsia="Times New Roman" w:cs="Arial"/>
          <w:color w:val="010101"/>
          <w:szCs w:val="20"/>
        </w:rPr>
        <w:t>(6).</w:t>
      </w:r>
      <w:r w:rsidRPr="008D6BF4">
        <w:rPr>
          <w:rFonts w:eastAsia="Times New Roman" w:cs="Arial"/>
          <w:color w:val="010101"/>
          <w:spacing w:val="18"/>
          <w:szCs w:val="20"/>
        </w:rPr>
        <w:t xml:space="preserve"> </w:t>
      </w:r>
      <w:r w:rsidRPr="008D6BF4">
        <w:rPr>
          <w:rFonts w:eastAsia="Times New Roman" w:cs="Arial"/>
          <w:color w:val="010101"/>
          <w:szCs w:val="20"/>
        </w:rPr>
        <w:t>La</w:t>
      </w:r>
      <w:r w:rsidRPr="008D6BF4">
        <w:rPr>
          <w:rFonts w:eastAsia="Times New Roman" w:cs="Arial"/>
          <w:color w:val="010101"/>
          <w:spacing w:val="39"/>
          <w:szCs w:val="20"/>
        </w:rPr>
        <w:t xml:space="preserve"> </w:t>
      </w:r>
      <w:r w:rsidRPr="008D6BF4">
        <w:rPr>
          <w:rFonts w:eastAsia="Times New Roman" w:cs="Arial"/>
          <w:color w:val="010101"/>
          <w:spacing w:val="-18"/>
          <w:szCs w:val="20"/>
        </w:rPr>
        <w:t>l</w:t>
      </w:r>
      <w:r w:rsidRPr="008D6BF4">
        <w:rPr>
          <w:rFonts w:eastAsia="Times New Roman" w:cs="Arial"/>
          <w:color w:val="010101"/>
          <w:szCs w:val="20"/>
        </w:rPr>
        <w:t>on</w:t>
      </w:r>
      <w:r w:rsidRPr="008D6BF4">
        <w:rPr>
          <w:rFonts w:eastAsia="Times New Roman" w:cs="Arial"/>
          <w:color w:val="010101"/>
          <w:spacing w:val="-14"/>
          <w:szCs w:val="20"/>
        </w:rPr>
        <w:t>g</w:t>
      </w:r>
      <w:r w:rsidRPr="008D6BF4">
        <w:rPr>
          <w:rFonts w:eastAsia="Times New Roman" w:cs="Arial"/>
          <w:color w:val="010101"/>
          <w:spacing w:val="-26"/>
          <w:szCs w:val="20"/>
        </w:rPr>
        <w:t>i</w:t>
      </w:r>
      <w:r w:rsidRPr="008D6BF4">
        <w:rPr>
          <w:rFonts w:eastAsia="Times New Roman" w:cs="Arial"/>
          <w:color w:val="010101"/>
          <w:szCs w:val="20"/>
        </w:rPr>
        <w:t>tud</w:t>
      </w:r>
      <w:r w:rsidRPr="008D6BF4">
        <w:rPr>
          <w:rFonts w:eastAsia="Times New Roman" w:cs="Arial"/>
          <w:color w:val="010101"/>
          <w:spacing w:val="25"/>
          <w:szCs w:val="20"/>
        </w:rPr>
        <w:t xml:space="preserve"> </w:t>
      </w:r>
      <w:r w:rsidRPr="008D6BF4">
        <w:rPr>
          <w:rFonts w:eastAsia="Times New Roman" w:cs="Arial"/>
          <w:color w:val="010101"/>
          <w:szCs w:val="20"/>
        </w:rPr>
        <w:t>de</w:t>
      </w:r>
      <w:r w:rsidRPr="008D6BF4">
        <w:rPr>
          <w:rFonts w:eastAsia="Times New Roman" w:cs="Arial"/>
          <w:color w:val="010101"/>
          <w:spacing w:val="21"/>
          <w:szCs w:val="20"/>
        </w:rPr>
        <w:t xml:space="preserve"> </w:t>
      </w:r>
      <w:r w:rsidRPr="008D6BF4">
        <w:rPr>
          <w:rFonts w:eastAsia="Times New Roman" w:cs="Arial"/>
          <w:color w:val="010101"/>
          <w:spacing w:val="-18"/>
          <w:szCs w:val="20"/>
        </w:rPr>
        <w:t>l</w:t>
      </w:r>
      <w:r w:rsidRPr="008D6BF4">
        <w:rPr>
          <w:rFonts w:eastAsia="Times New Roman" w:cs="Arial"/>
          <w:color w:val="010101"/>
          <w:szCs w:val="20"/>
        </w:rPr>
        <w:t>a</w:t>
      </w:r>
      <w:r w:rsidRPr="008D6BF4">
        <w:rPr>
          <w:rFonts w:eastAsia="Times New Roman" w:cs="Arial"/>
          <w:color w:val="010101"/>
          <w:spacing w:val="24"/>
          <w:szCs w:val="20"/>
        </w:rPr>
        <w:t xml:space="preserve"> </w:t>
      </w:r>
      <w:r w:rsidRPr="008D6BF4">
        <w:rPr>
          <w:rFonts w:eastAsia="Times New Roman" w:cs="Arial"/>
          <w:color w:val="010101"/>
          <w:szCs w:val="20"/>
        </w:rPr>
        <w:t>l</w:t>
      </w:r>
      <w:r w:rsidRPr="008D6BF4">
        <w:rPr>
          <w:rFonts w:eastAsia="Times New Roman" w:cs="Arial"/>
          <w:color w:val="010101"/>
          <w:spacing w:val="-19"/>
          <w:szCs w:val="20"/>
        </w:rPr>
        <w:t>í</w:t>
      </w:r>
      <w:r w:rsidRPr="008D6BF4">
        <w:rPr>
          <w:rFonts w:eastAsia="Times New Roman" w:cs="Arial"/>
          <w:color w:val="010101"/>
          <w:szCs w:val="20"/>
        </w:rPr>
        <w:t>nea</w:t>
      </w:r>
      <w:r w:rsidRPr="008D6BF4">
        <w:rPr>
          <w:rFonts w:eastAsia="Times New Roman" w:cs="Arial"/>
          <w:color w:val="010101"/>
          <w:spacing w:val="12"/>
          <w:szCs w:val="20"/>
        </w:rPr>
        <w:t xml:space="preserve"> </w:t>
      </w:r>
      <w:r w:rsidRPr="008D6BF4">
        <w:rPr>
          <w:rFonts w:eastAsia="Times New Roman" w:cs="Arial"/>
          <w:color w:val="010101"/>
          <w:szCs w:val="20"/>
        </w:rPr>
        <w:t>base</w:t>
      </w:r>
      <w:r w:rsidRPr="008D6BF4">
        <w:rPr>
          <w:rFonts w:eastAsia="Times New Roman" w:cs="Arial"/>
          <w:color w:val="010101"/>
          <w:spacing w:val="15"/>
          <w:szCs w:val="20"/>
        </w:rPr>
        <w:t xml:space="preserve"> </w:t>
      </w:r>
      <w:r w:rsidRPr="008D6BF4">
        <w:rPr>
          <w:rFonts w:eastAsia="Times New Roman" w:cs="Arial"/>
          <w:color w:val="010101"/>
          <w:szCs w:val="20"/>
        </w:rPr>
        <w:t>y</w:t>
      </w:r>
      <w:r w:rsidRPr="008D6BF4">
        <w:rPr>
          <w:rFonts w:eastAsia="Times New Roman" w:cs="Arial"/>
          <w:color w:val="010101"/>
          <w:spacing w:val="30"/>
          <w:szCs w:val="20"/>
        </w:rPr>
        <w:t xml:space="preserve"> </w:t>
      </w:r>
      <w:r w:rsidRPr="008D6BF4">
        <w:rPr>
          <w:rFonts w:eastAsia="Times New Roman" w:cs="Arial"/>
          <w:color w:val="010101"/>
          <w:spacing w:val="-21"/>
          <w:szCs w:val="20"/>
        </w:rPr>
        <w:t>l</w:t>
      </w:r>
      <w:r w:rsidRPr="008D6BF4">
        <w:rPr>
          <w:rFonts w:eastAsia="Times New Roman" w:cs="Arial"/>
          <w:color w:val="010101"/>
          <w:szCs w:val="20"/>
        </w:rPr>
        <w:t>os</w:t>
      </w:r>
      <w:r w:rsidRPr="008D6BF4">
        <w:rPr>
          <w:rFonts w:eastAsia="Times New Roman" w:cs="Arial"/>
          <w:color w:val="010101"/>
          <w:spacing w:val="32"/>
          <w:szCs w:val="20"/>
        </w:rPr>
        <w:t xml:space="preserve"> </w:t>
      </w:r>
      <w:r w:rsidRPr="008D6BF4">
        <w:rPr>
          <w:rFonts w:eastAsia="Times New Roman" w:cs="Arial"/>
          <w:color w:val="010101"/>
          <w:szCs w:val="20"/>
        </w:rPr>
        <w:t>per</w:t>
      </w:r>
      <w:r w:rsidRPr="008D6BF4">
        <w:rPr>
          <w:rFonts w:eastAsia="Times New Roman" w:cs="Arial"/>
          <w:color w:val="010101"/>
          <w:spacing w:val="-8"/>
          <w:szCs w:val="20"/>
        </w:rPr>
        <w:t>i</w:t>
      </w:r>
      <w:r w:rsidRPr="008D6BF4">
        <w:rPr>
          <w:rFonts w:eastAsia="Times New Roman" w:cs="Arial"/>
          <w:color w:val="010101"/>
          <w:szCs w:val="20"/>
        </w:rPr>
        <w:t>odos</w:t>
      </w:r>
      <w:r w:rsidRPr="008D6BF4">
        <w:rPr>
          <w:rFonts w:eastAsia="Times New Roman" w:cs="Arial"/>
          <w:color w:val="010101"/>
          <w:spacing w:val="28"/>
          <w:szCs w:val="20"/>
        </w:rPr>
        <w:t xml:space="preserve"> </w:t>
      </w:r>
      <w:r w:rsidRPr="008D6BF4">
        <w:rPr>
          <w:rFonts w:eastAsia="Times New Roman" w:cs="Arial"/>
          <w:color w:val="010101"/>
          <w:szCs w:val="20"/>
        </w:rPr>
        <w:t>de</w:t>
      </w:r>
      <w:r w:rsidRPr="008D6BF4">
        <w:rPr>
          <w:rFonts w:eastAsia="Times New Roman" w:cs="Arial"/>
          <w:color w:val="010101"/>
          <w:spacing w:val="16"/>
          <w:szCs w:val="20"/>
        </w:rPr>
        <w:t xml:space="preserve"> </w:t>
      </w:r>
      <w:r w:rsidRPr="008D6BF4">
        <w:rPr>
          <w:rFonts w:eastAsia="Times New Roman" w:cs="Arial"/>
          <w:color w:val="010101"/>
          <w:szCs w:val="20"/>
        </w:rPr>
        <w:t>determ</w:t>
      </w:r>
      <w:r w:rsidRPr="008D6BF4">
        <w:rPr>
          <w:rFonts w:eastAsia="Times New Roman" w:cs="Arial"/>
          <w:color w:val="010101"/>
          <w:spacing w:val="9"/>
          <w:szCs w:val="20"/>
        </w:rPr>
        <w:t>i</w:t>
      </w:r>
      <w:r w:rsidRPr="008D6BF4">
        <w:rPr>
          <w:rFonts w:eastAsia="Times New Roman" w:cs="Arial"/>
          <w:color w:val="010101"/>
          <w:szCs w:val="20"/>
        </w:rPr>
        <w:t>nac</w:t>
      </w:r>
      <w:r w:rsidRPr="008D6BF4">
        <w:rPr>
          <w:rFonts w:eastAsia="Times New Roman" w:cs="Arial"/>
          <w:color w:val="010101"/>
          <w:spacing w:val="-6"/>
          <w:szCs w:val="20"/>
        </w:rPr>
        <w:t>i</w:t>
      </w:r>
      <w:r w:rsidRPr="008D6BF4">
        <w:rPr>
          <w:rFonts w:eastAsia="Times New Roman" w:cs="Arial"/>
          <w:color w:val="010101"/>
          <w:szCs w:val="20"/>
        </w:rPr>
        <w:t>ón</w:t>
      </w:r>
      <w:r w:rsidRPr="008D6BF4">
        <w:rPr>
          <w:rFonts w:eastAsia="Times New Roman" w:cs="Arial"/>
          <w:color w:val="010101"/>
          <w:spacing w:val="21"/>
          <w:szCs w:val="20"/>
        </w:rPr>
        <w:t xml:space="preserve"> </w:t>
      </w:r>
      <w:r w:rsidRPr="008D6BF4">
        <w:rPr>
          <w:rFonts w:eastAsia="Times New Roman" w:cs="Arial"/>
          <w:color w:val="010101"/>
          <w:szCs w:val="20"/>
        </w:rPr>
        <w:t>estarán</w:t>
      </w:r>
      <w:r w:rsidRPr="008D6BF4">
        <w:rPr>
          <w:rFonts w:eastAsia="Times New Roman" w:cs="Arial"/>
          <w:color w:val="010101"/>
          <w:spacing w:val="23"/>
          <w:szCs w:val="20"/>
        </w:rPr>
        <w:t xml:space="preserve"> </w:t>
      </w:r>
      <w:r w:rsidRPr="008D6BF4">
        <w:rPr>
          <w:rFonts w:eastAsia="Times New Roman" w:cs="Arial"/>
          <w:color w:val="010101"/>
          <w:szCs w:val="20"/>
        </w:rPr>
        <w:t>de</w:t>
      </w:r>
      <w:r w:rsidRPr="008D6BF4">
        <w:rPr>
          <w:rFonts w:eastAsia="Times New Roman" w:cs="Arial"/>
          <w:color w:val="010101"/>
          <w:spacing w:val="21"/>
          <w:szCs w:val="20"/>
        </w:rPr>
        <w:t xml:space="preserve"> </w:t>
      </w:r>
      <w:r w:rsidRPr="008D6BF4">
        <w:rPr>
          <w:rFonts w:eastAsia="Times New Roman" w:cs="Arial"/>
          <w:color w:val="010101"/>
          <w:szCs w:val="20"/>
        </w:rPr>
        <w:t>acuerdo</w:t>
      </w:r>
      <w:r w:rsidRPr="008D6BF4">
        <w:rPr>
          <w:rFonts w:eastAsia="Times New Roman" w:cs="Arial"/>
          <w:color w:val="010101"/>
          <w:spacing w:val="33"/>
          <w:szCs w:val="20"/>
        </w:rPr>
        <w:t xml:space="preserve"> </w:t>
      </w:r>
      <w:r w:rsidRPr="008D6BF4">
        <w:rPr>
          <w:rFonts w:eastAsia="Times New Roman" w:cs="Arial"/>
          <w:color w:val="010101"/>
          <w:szCs w:val="20"/>
        </w:rPr>
        <w:t>a</w:t>
      </w:r>
      <w:r w:rsidRPr="008D6BF4">
        <w:rPr>
          <w:rFonts w:eastAsia="Times New Roman" w:cs="Arial"/>
          <w:color w:val="010101"/>
          <w:spacing w:val="19"/>
          <w:szCs w:val="20"/>
        </w:rPr>
        <w:t xml:space="preserve"> </w:t>
      </w:r>
      <w:r w:rsidRPr="008D6BF4">
        <w:rPr>
          <w:rFonts w:eastAsia="Times New Roman" w:cs="Arial"/>
          <w:color w:val="010101"/>
          <w:spacing w:val="-18"/>
          <w:szCs w:val="20"/>
        </w:rPr>
        <w:t>l</w:t>
      </w:r>
      <w:r w:rsidRPr="008D6BF4">
        <w:rPr>
          <w:rFonts w:eastAsia="Times New Roman" w:cs="Arial"/>
          <w:color w:val="010101"/>
          <w:szCs w:val="20"/>
        </w:rPr>
        <w:t>as</w:t>
      </w:r>
      <w:r w:rsidRPr="008D6BF4">
        <w:rPr>
          <w:rFonts w:eastAsia="Times New Roman" w:cs="Arial"/>
          <w:color w:val="010101"/>
          <w:w w:val="99"/>
          <w:szCs w:val="20"/>
        </w:rPr>
        <w:t xml:space="preserve"> </w:t>
      </w:r>
      <w:r w:rsidRPr="008D6BF4">
        <w:rPr>
          <w:rFonts w:eastAsia="Times New Roman" w:cs="Arial"/>
          <w:color w:val="010101"/>
          <w:szCs w:val="20"/>
        </w:rPr>
        <w:t>especificac</w:t>
      </w:r>
      <w:r w:rsidRPr="008D6BF4">
        <w:rPr>
          <w:rFonts w:eastAsia="Times New Roman" w:cs="Arial"/>
          <w:color w:val="010101"/>
          <w:spacing w:val="15"/>
          <w:szCs w:val="20"/>
        </w:rPr>
        <w:t>i</w:t>
      </w:r>
      <w:r w:rsidRPr="008D6BF4">
        <w:rPr>
          <w:rFonts w:eastAsia="Times New Roman" w:cs="Arial"/>
          <w:color w:val="010101"/>
          <w:szCs w:val="20"/>
        </w:rPr>
        <w:t>ones</w:t>
      </w:r>
      <w:r w:rsidRPr="008D6BF4">
        <w:rPr>
          <w:rFonts w:eastAsia="Times New Roman" w:cs="Arial"/>
          <w:color w:val="010101"/>
          <w:spacing w:val="8"/>
          <w:szCs w:val="20"/>
        </w:rPr>
        <w:t xml:space="preserve"> </w:t>
      </w:r>
      <w:r w:rsidRPr="008D6BF4">
        <w:rPr>
          <w:rFonts w:eastAsia="Times New Roman" w:cs="Arial"/>
          <w:color w:val="010101"/>
          <w:szCs w:val="20"/>
        </w:rPr>
        <w:t>del</w:t>
      </w:r>
      <w:r w:rsidRPr="008D6BF4">
        <w:rPr>
          <w:rFonts w:eastAsia="Times New Roman" w:cs="Arial"/>
          <w:color w:val="010101"/>
          <w:spacing w:val="-3"/>
          <w:szCs w:val="20"/>
        </w:rPr>
        <w:t xml:space="preserve"> </w:t>
      </w:r>
      <w:r w:rsidRPr="008D6BF4">
        <w:rPr>
          <w:rFonts w:eastAsia="Times New Roman" w:cs="Arial"/>
          <w:color w:val="010101"/>
          <w:szCs w:val="20"/>
        </w:rPr>
        <w:t>fabricante,</w:t>
      </w:r>
      <w:r w:rsidRPr="008D6BF4">
        <w:rPr>
          <w:rFonts w:eastAsia="Times New Roman" w:cs="Arial"/>
          <w:color w:val="010101"/>
          <w:spacing w:val="28"/>
          <w:szCs w:val="20"/>
        </w:rPr>
        <w:t xml:space="preserve"> </w:t>
      </w:r>
      <w:r w:rsidRPr="008D6BF4">
        <w:rPr>
          <w:rFonts w:eastAsia="Times New Roman" w:cs="Arial"/>
          <w:color w:val="010101"/>
          <w:szCs w:val="20"/>
        </w:rPr>
        <w:t>en</w:t>
      </w:r>
      <w:r w:rsidRPr="008D6BF4">
        <w:rPr>
          <w:rFonts w:eastAsia="Times New Roman" w:cs="Arial"/>
          <w:color w:val="010101"/>
          <w:spacing w:val="-2"/>
          <w:szCs w:val="20"/>
        </w:rPr>
        <w:t xml:space="preserve"> </w:t>
      </w:r>
      <w:r w:rsidRPr="008D6BF4">
        <w:rPr>
          <w:rFonts w:eastAsia="Times New Roman" w:cs="Arial"/>
          <w:color w:val="010101"/>
          <w:szCs w:val="20"/>
        </w:rPr>
        <w:t>general</w:t>
      </w:r>
      <w:r w:rsidRPr="008D6BF4">
        <w:rPr>
          <w:rFonts w:eastAsia="Times New Roman" w:cs="Arial"/>
          <w:color w:val="010101"/>
          <w:spacing w:val="14"/>
          <w:szCs w:val="20"/>
        </w:rPr>
        <w:t xml:space="preserve"> </w:t>
      </w:r>
      <w:r w:rsidRPr="008D6BF4">
        <w:rPr>
          <w:rFonts w:eastAsia="Times New Roman" w:cs="Arial"/>
          <w:color w:val="010101"/>
          <w:szCs w:val="20"/>
        </w:rPr>
        <w:t>el</w:t>
      </w:r>
      <w:r w:rsidRPr="008D6BF4">
        <w:rPr>
          <w:rFonts w:eastAsia="Times New Roman" w:cs="Arial"/>
          <w:color w:val="010101"/>
          <w:spacing w:val="2"/>
          <w:szCs w:val="20"/>
        </w:rPr>
        <w:t xml:space="preserve"> </w:t>
      </w:r>
      <w:r w:rsidRPr="008D6BF4">
        <w:rPr>
          <w:rFonts w:eastAsia="Times New Roman" w:cs="Arial"/>
          <w:color w:val="010101"/>
          <w:szCs w:val="20"/>
        </w:rPr>
        <w:t>per</w:t>
      </w:r>
      <w:r w:rsidRPr="008D6BF4">
        <w:rPr>
          <w:rFonts w:eastAsia="Times New Roman" w:cs="Arial"/>
          <w:color w:val="010101"/>
          <w:spacing w:val="-17"/>
          <w:szCs w:val="20"/>
        </w:rPr>
        <w:t>i</w:t>
      </w:r>
      <w:r w:rsidRPr="008D6BF4">
        <w:rPr>
          <w:rFonts w:eastAsia="Times New Roman" w:cs="Arial"/>
          <w:color w:val="010101"/>
          <w:szCs w:val="20"/>
        </w:rPr>
        <w:t>odo</w:t>
      </w:r>
      <w:r w:rsidRPr="008D6BF4">
        <w:rPr>
          <w:rFonts w:eastAsia="Times New Roman" w:cs="Arial"/>
          <w:color w:val="010101"/>
          <w:spacing w:val="12"/>
          <w:szCs w:val="20"/>
        </w:rPr>
        <w:t xml:space="preserve"> </w:t>
      </w:r>
      <w:r w:rsidRPr="008D6BF4">
        <w:rPr>
          <w:rFonts w:eastAsia="Times New Roman" w:cs="Arial"/>
          <w:color w:val="010101"/>
          <w:szCs w:val="20"/>
        </w:rPr>
        <w:t>m</w:t>
      </w:r>
      <w:r w:rsidRPr="008D6BF4">
        <w:rPr>
          <w:rFonts w:eastAsia="Times New Roman" w:cs="Arial"/>
          <w:color w:val="010101"/>
          <w:spacing w:val="-15"/>
          <w:szCs w:val="20"/>
        </w:rPr>
        <w:t>í</w:t>
      </w:r>
      <w:r w:rsidRPr="008D6BF4">
        <w:rPr>
          <w:rFonts w:eastAsia="Times New Roman" w:cs="Arial"/>
          <w:color w:val="010101"/>
          <w:szCs w:val="20"/>
        </w:rPr>
        <w:t>n</w:t>
      </w:r>
      <w:r w:rsidRPr="008D6BF4">
        <w:rPr>
          <w:rFonts w:eastAsia="Times New Roman" w:cs="Arial"/>
          <w:color w:val="010101"/>
          <w:spacing w:val="-11"/>
          <w:szCs w:val="20"/>
        </w:rPr>
        <w:t>i</w:t>
      </w:r>
      <w:r w:rsidRPr="008D6BF4">
        <w:rPr>
          <w:rFonts w:eastAsia="Times New Roman" w:cs="Arial"/>
          <w:color w:val="010101"/>
          <w:szCs w:val="20"/>
        </w:rPr>
        <w:t>mo</w:t>
      </w:r>
      <w:r w:rsidRPr="008D6BF4">
        <w:rPr>
          <w:rFonts w:eastAsia="Times New Roman" w:cs="Arial"/>
          <w:color w:val="010101"/>
          <w:spacing w:val="3"/>
          <w:szCs w:val="20"/>
        </w:rPr>
        <w:t xml:space="preserve"> </w:t>
      </w:r>
      <w:r w:rsidRPr="008D6BF4">
        <w:rPr>
          <w:rFonts w:eastAsia="Times New Roman" w:cs="Arial"/>
          <w:color w:val="010101"/>
          <w:szCs w:val="20"/>
        </w:rPr>
        <w:t>de</w:t>
      </w:r>
      <w:r w:rsidRPr="008D6BF4">
        <w:rPr>
          <w:rFonts w:eastAsia="Times New Roman" w:cs="Arial"/>
          <w:color w:val="010101"/>
          <w:spacing w:val="8"/>
          <w:szCs w:val="20"/>
        </w:rPr>
        <w:t xml:space="preserve"> </w:t>
      </w:r>
      <w:r w:rsidRPr="008D6BF4">
        <w:rPr>
          <w:rFonts w:eastAsia="Times New Roman" w:cs="Arial"/>
          <w:color w:val="010101"/>
          <w:szCs w:val="20"/>
        </w:rPr>
        <w:t>observaciones</w:t>
      </w:r>
      <w:r w:rsidRPr="008D6BF4">
        <w:rPr>
          <w:rFonts w:eastAsia="Times New Roman" w:cs="Arial"/>
          <w:color w:val="010101"/>
          <w:spacing w:val="9"/>
          <w:szCs w:val="20"/>
        </w:rPr>
        <w:t xml:space="preserve"> </w:t>
      </w:r>
      <w:r w:rsidRPr="008D6BF4">
        <w:rPr>
          <w:rFonts w:eastAsia="Times New Roman" w:cs="Arial"/>
          <w:color w:val="010101"/>
          <w:szCs w:val="20"/>
        </w:rPr>
        <w:t>será</w:t>
      </w:r>
      <w:r w:rsidRPr="008D6BF4">
        <w:rPr>
          <w:rFonts w:eastAsia="Times New Roman" w:cs="Arial"/>
          <w:color w:val="010101"/>
          <w:spacing w:val="10"/>
          <w:szCs w:val="20"/>
        </w:rPr>
        <w:t xml:space="preserve"> </w:t>
      </w:r>
      <w:r w:rsidRPr="008D6BF4">
        <w:rPr>
          <w:rFonts w:eastAsia="Times New Roman" w:cs="Arial"/>
          <w:color w:val="010101"/>
          <w:szCs w:val="20"/>
        </w:rPr>
        <w:t>de ciento veinte (120)</w:t>
      </w:r>
      <w:r w:rsidRPr="008D6BF4">
        <w:rPr>
          <w:rFonts w:eastAsia="Times New Roman" w:cs="Arial"/>
          <w:color w:val="010101"/>
          <w:spacing w:val="5"/>
          <w:szCs w:val="20"/>
        </w:rPr>
        <w:t xml:space="preserve"> </w:t>
      </w:r>
      <w:r w:rsidRPr="008D6BF4">
        <w:rPr>
          <w:rFonts w:eastAsia="Times New Roman" w:cs="Arial"/>
          <w:color w:val="010101"/>
          <w:spacing w:val="-20"/>
          <w:szCs w:val="20"/>
        </w:rPr>
        <w:t>minutos</w:t>
      </w:r>
      <w:r w:rsidRPr="008D6BF4">
        <w:rPr>
          <w:rFonts w:eastAsia="Times New Roman" w:cs="Arial"/>
          <w:color w:val="010101"/>
          <w:szCs w:val="20"/>
        </w:rPr>
        <w:t>.</w:t>
      </w:r>
    </w:p>
    <w:p w14:paraId="30F5D9D1" w14:textId="77777777" w:rsidR="008D6BF4" w:rsidRPr="008D6BF4" w:rsidRDefault="008D6BF4" w:rsidP="008D6BF4">
      <w:pPr>
        <w:keepNext/>
        <w:keepLines/>
        <w:numPr>
          <w:ilvl w:val="3"/>
          <w:numId w:val="10"/>
        </w:numPr>
        <w:spacing w:before="40" w:after="0"/>
        <w:outlineLvl w:val="1"/>
        <w:rPr>
          <w:rFonts w:eastAsiaTheme="majorEastAsia" w:cs="Arial"/>
          <w:b/>
          <w:color w:val="010101"/>
          <w:szCs w:val="20"/>
        </w:rPr>
      </w:pPr>
      <w:bookmarkStart w:id="40" w:name="_Toc462395374"/>
      <w:bookmarkStart w:id="41" w:name="_Toc463535991"/>
      <w:r w:rsidRPr="008D6BF4">
        <w:rPr>
          <w:rFonts w:eastAsiaTheme="majorEastAsia" w:cstheme="majorBidi"/>
          <w:b/>
          <w:color w:val="000000" w:themeColor="text1"/>
          <w:szCs w:val="20"/>
        </w:rPr>
        <w:t>MODELO GEOIDAL</w:t>
      </w:r>
      <w:bookmarkEnd w:id="40"/>
      <w:bookmarkEnd w:id="41"/>
    </w:p>
    <w:p w14:paraId="62B1EC62"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EC6540D"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9935880"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4B72847"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190F659" w14:textId="77777777" w:rsidR="008D6BF4" w:rsidRPr="008D6BF4" w:rsidRDefault="008D6BF4" w:rsidP="008D6BF4">
      <w:pPr>
        <w:widowControl w:val="0"/>
        <w:numPr>
          <w:ilvl w:val="1"/>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14783E8" w14:textId="77777777" w:rsidR="008D6BF4" w:rsidRPr="008D6BF4" w:rsidRDefault="008D6BF4" w:rsidP="008D6BF4">
      <w:pPr>
        <w:widowControl w:val="0"/>
        <w:numPr>
          <w:ilvl w:val="1"/>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F9C3160"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szCs w:val="20"/>
        </w:rPr>
      </w:pPr>
      <w:r w:rsidRPr="008D6BF4">
        <w:rPr>
          <w:rFonts w:eastAsia="Times New Roman" w:cs="Arial"/>
          <w:color w:val="010101"/>
          <w:szCs w:val="20"/>
        </w:rPr>
        <w:t>El</w:t>
      </w:r>
      <w:r w:rsidRPr="008D6BF4">
        <w:rPr>
          <w:rFonts w:eastAsia="Times New Roman" w:cs="Arial"/>
          <w:color w:val="010101"/>
          <w:spacing w:val="-15"/>
          <w:szCs w:val="20"/>
        </w:rPr>
        <w:t xml:space="preserve"> </w:t>
      </w:r>
      <w:r w:rsidRPr="008D6BF4">
        <w:rPr>
          <w:rFonts w:eastAsia="Times New Roman" w:cs="Arial"/>
          <w:color w:val="010101"/>
          <w:szCs w:val="20"/>
        </w:rPr>
        <w:t>PROPONENTE recomendará,</w:t>
      </w:r>
      <w:r w:rsidRPr="008D6BF4">
        <w:rPr>
          <w:rFonts w:eastAsia="Times New Roman" w:cs="Arial"/>
          <w:color w:val="010101"/>
          <w:spacing w:val="12"/>
          <w:szCs w:val="20"/>
        </w:rPr>
        <w:t xml:space="preserve"> </w:t>
      </w:r>
      <w:r w:rsidRPr="008D6BF4">
        <w:rPr>
          <w:rFonts w:eastAsia="Times New Roman" w:cs="Arial"/>
          <w:color w:val="010101"/>
          <w:szCs w:val="20"/>
        </w:rPr>
        <w:t>y YPFB</w:t>
      </w:r>
      <w:r w:rsidRPr="008D6BF4">
        <w:rPr>
          <w:rFonts w:eastAsia="Times New Roman" w:cs="Arial"/>
          <w:color w:val="010101"/>
          <w:spacing w:val="12"/>
          <w:szCs w:val="20"/>
        </w:rPr>
        <w:t xml:space="preserve"> </w:t>
      </w:r>
      <w:r w:rsidRPr="008D6BF4">
        <w:rPr>
          <w:rFonts w:eastAsia="Times New Roman" w:cs="Arial"/>
          <w:color w:val="010101"/>
          <w:spacing w:val="-1"/>
          <w:szCs w:val="20"/>
        </w:rPr>
        <w:t>previamente</w:t>
      </w:r>
      <w:r w:rsidRPr="008D6BF4">
        <w:rPr>
          <w:rFonts w:eastAsia="Times New Roman" w:cs="Arial"/>
          <w:color w:val="010101"/>
          <w:spacing w:val="13"/>
          <w:szCs w:val="20"/>
        </w:rPr>
        <w:t xml:space="preserve"> </w:t>
      </w:r>
      <w:r w:rsidRPr="008D6BF4">
        <w:rPr>
          <w:rFonts w:eastAsia="Times New Roman" w:cs="Arial"/>
          <w:color w:val="010101"/>
          <w:spacing w:val="-2"/>
          <w:szCs w:val="20"/>
        </w:rPr>
        <w:t>autorizará</w:t>
      </w:r>
      <w:r w:rsidRPr="008D6BF4">
        <w:rPr>
          <w:rFonts w:eastAsia="Times New Roman" w:cs="Arial"/>
          <w:color w:val="010101"/>
          <w:spacing w:val="9"/>
          <w:szCs w:val="20"/>
        </w:rPr>
        <w:t xml:space="preserve"> </w:t>
      </w:r>
      <w:r w:rsidRPr="008D6BF4">
        <w:rPr>
          <w:rFonts w:eastAsia="Times New Roman" w:cs="Arial"/>
          <w:color w:val="010101"/>
          <w:szCs w:val="20"/>
        </w:rPr>
        <w:t>el</w:t>
      </w:r>
      <w:r w:rsidRPr="008D6BF4">
        <w:rPr>
          <w:rFonts w:eastAsia="Times New Roman" w:cs="Arial"/>
          <w:color w:val="010101"/>
          <w:spacing w:val="-11"/>
          <w:szCs w:val="20"/>
        </w:rPr>
        <w:t xml:space="preserve"> </w:t>
      </w:r>
      <w:r w:rsidRPr="008D6BF4">
        <w:rPr>
          <w:rFonts w:eastAsia="Times New Roman" w:cs="Arial"/>
          <w:color w:val="010101"/>
          <w:spacing w:val="-2"/>
          <w:szCs w:val="20"/>
        </w:rPr>
        <w:t>modelo</w:t>
      </w:r>
      <w:r w:rsidRPr="008D6BF4">
        <w:rPr>
          <w:rFonts w:eastAsia="Times New Roman" w:cs="Arial"/>
          <w:color w:val="010101"/>
          <w:spacing w:val="-5"/>
          <w:szCs w:val="20"/>
        </w:rPr>
        <w:t xml:space="preserve"> </w:t>
      </w:r>
      <w:r w:rsidRPr="008D6BF4">
        <w:rPr>
          <w:rFonts w:eastAsia="Times New Roman" w:cs="Arial"/>
          <w:color w:val="010101"/>
          <w:szCs w:val="20"/>
        </w:rPr>
        <w:t>geoidal</w:t>
      </w:r>
      <w:r w:rsidRPr="008D6BF4">
        <w:rPr>
          <w:rFonts w:eastAsia="Times New Roman" w:cs="Arial"/>
          <w:color w:val="010101"/>
          <w:spacing w:val="-1"/>
          <w:szCs w:val="20"/>
        </w:rPr>
        <w:t xml:space="preserve"> </w:t>
      </w:r>
      <w:r w:rsidRPr="008D6BF4">
        <w:rPr>
          <w:rFonts w:eastAsia="Times New Roman" w:cs="Arial"/>
          <w:color w:val="010101"/>
          <w:szCs w:val="20"/>
        </w:rPr>
        <w:t>a</w:t>
      </w:r>
      <w:r w:rsidRPr="008D6BF4">
        <w:rPr>
          <w:rFonts w:eastAsia="Times New Roman" w:cs="Arial"/>
          <w:color w:val="010101"/>
          <w:spacing w:val="-5"/>
          <w:szCs w:val="20"/>
        </w:rPr>
        <w:t xml:space="preserve"> </w:t>
      </w:r>
      <w:r w:rsidRPr="008D6BF4">
        <w:rPr>
          <w:rFonts w:eastAsia="Times New Roman" w:cs="Arial"/>
          <w:color w:val="010101"/>
          <w:szCs w:val="20"/>
        </w:rPr>
        <w:t>ser</w:t>
      </w:r>
      <w:r w:rsidRPr="008D6BF4">
        <w:rPr>
          <w:rFonts w:eastAsia="Times New Roman" w:cs="Arial"/>
          <w:color w:val="010101"/>
          <w:spacing w:val="4"/>
          <w:szCs w:val="20"/>
        </w:rPr>
        <w:t xml:space="preserve"> </w:t>
      </w:r>
      <w:r w:rsidRPr="008D6BF4">
        <w:rPr>
          <w:rFonts w:eastAsia="Times New Roman" w:cs="Arial"/>
          <w:color w:val="010101"/>
          <w:szCs w:val="20"/>
        </w:rPr>
        <w:t>utilizado.</w:t>
      </w:r>
    </w:p>
    <w:p w14:paraId="661EFE66" w14:textId="77777777" w:rsidR="008D6BF4" w:rsidRPr="008D6BF4" w:rsidRDefault="008D6BF4" w:rsidP="008D6BF4">
      <w:pPr>
        <w:keepNext/>
        <w:keepLines/>
        <w:numPr>
          <w:ilvl w:val="3"/>
          <w:numId w:val="10"/>
        </w:numPr>
        <w:spacing w:before="40" w:after="0"/>
        <w:outlineLvl w:val="1"/>
        <w:rPr>
          <w:rFonts w:eastAsiaTheme="majorEastAsia" w:cs="Arial"/>
          <w:b/>
          <w:color w:val="000000"/>
          <w:szCs w:val="20"/>
        </w:rPr>
      </w:pPr>
      <w:bookmarkStart w:id="42" w:name="_Toc462395375"/>
      <w:bookmarkStart w:id="43" w:name="_Toc463535992"/>
      <w:r w:rsidRPr="008D6BF4">
        <w:rPr>
          <w:rFonts w:eastAsiaTheme="majorEastAsia" w:cstheme="majorBidi"/>
          <w:b/>
          <w:color w:val="000000" w:themeColor="text1"/>
          <w:szCs w:val="20"/>
        </w:rPr>
        <w:t>PARAMETROS DE TRANSFORMACION</w:t>
      </w:r>
      <w:bookmarkEnd w:id="42"/>
      <w:bookmarkEnd w:id="43"/>
    </w:p>
    <w:p w14:paraId="4E1276AE"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355FD311"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3831158F"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4E14D562"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104AE08E" w14:textId="77777777" w:rsidR="008D6BF4" w:rsidRPr="008D6BF4" w:rsidRDefault="008D6BF4" w:rsidP="008D6BF4">
      <w:pPr>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239553CC" w14:textId="77777777" w:rsidR="008D6BF4" w:rsidRPr="008D6BF4" w:rsidRDefault="008D6BF4" w:rsidP="008D6BF4">
      <w:pPr>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32BC7308" w14:textId="77777777" w:rsidR="008D6BF4" w:rsidRPr="008D6BF4" w:rsidRDefault="008D6BF4" w:rsidP="008D6BF4">
      <w:pPr>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0295BD0C"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szCs w:val="20"/>
        </w:rPr>
      </w:pPr>
      <w:r w:rsidRPr="008D6BF4">
        <w:rPr>
          <w:rFonts w:eastAsia="Times New Roman" w:cs="Arial"/>
          <w:color w:val="010101"/>
          <w:szCs w:val="20"/>
        </w:rPr>
        <w:t>Los</w:t>
      </w:r>
      <w:r w:rsidRPr="008D6BF4">
        <w:rPr>
          <w:rFonts w:eastAsia="Times New Roman" w:cs="Arial"/>
          <w:color w:val="010101"/>
          <w:spacing w:val="11"/>
          <w:szCs w:val="20"/>
        </w:rPr>
        <w:t xml:space="preserve"> </w:t>
      </w:r>
      <w:r w:rsidRPr="008D6BF4">
        <w:rPr>
          <w:rFonts w:eastAsia="Times New Roman" w:cs="Arial"/>
          <w:color w:val="010101"/>
          <w:szCs w:val="20"/>
        </w:rPr>
        <w:t>Parámetros</w:t>
      </w:r>
      <w:r w:rsidRPr="008D6BF4">
        <w:rPr>
          <w:rFonts w:eastAsia="Times New Roman" w:cs="Arial"/>
          <w:color w:val="010101"/>
          <w:spacing w:val="15"/>
          <w:szCs w:val="20"/>
        </w:rPr>
        <w:t xml:space="preserve"> </w:t>
      </w:r>
      <w:r w:rsidRPr="008D6BF4">
        <w:rPr>
          <w:rFonts w:eastAsia="Times New Roman" w:cs="Arial"/>
          <w:color w:val="010101"/>
          <w:szCs w:val="20"/>
        </w:rPr>
        <w:t>de</w:t>
      </w:r>
      <w:r w:rsidRPr="008D6BF4">
        <w:rPr>
          <w:rFonts w:eastAsia="Times New Roman" w:cs="Arial"/>
          <w:color w:val="010101"/>
          <w:spacing w:val="50"/>
          <w:szCs w:val="20"/>
        </w:rPr>
        <w:t xml:space="preserve"> </w:t>
      </w:r>
      <w:r w:rsidRPr="008D6BF4">
        <w:rPr>
          <w:rFonts w:eastAsia="Times New Roman" w:cs="Arial"/>
          <w:color w:val="010101"/>
          <w:szCs w:val="20"/>
        </w:rPr>
        <w:t>Transformación</w:t>
      </w:r>
      <w:r w:rsidRPr="008D6BF4">
        <w:rPr>
          <w:rFonts w:eastAsia="Times New Roman" w:cs="Arial"/>
          <w:color w:val="010101"/>
          <w:spacing w:val="7"/>
          <w:szCs w:val="20"/>
        </w:rPr>
        <w:t xml:space="preserve"> </w:t>
      </w:r>
      <w:r w:rsidRPr="008D6BF4">
        <w:rPr>
          <w:rFonts w:eastAsia="Times New Roman" w:cs="Arial"/>
          <w:color w:val="010101"/>
          <w:szCs w:val="20"/>
        </w:rPr>
        <w:t>serán</w:t>
      </w:r>
      <w:r w:rsidRPr="008D6BF4">
        <w:rPr>
          <w:rFonts w:eastAsia="Times New Roman" w:cs="Arial"/>
          <w:color w:val="010101"/>
          <w:spacing w:val="10"/>
          <w:szCs w:val="20"/>
        </w:rPr>
        <w:t xml:space="preserve"> </w:t>
      </w:r>
      <w:r w:rsidRPr="008D6BF4">
        <w:rPr>
          <w:rFonts w:eastAsia="Times New Roman" w:cs="Arial"/>
          <w:color w:val="010101"/>
          <w:szCs w:val="20"/>
        </w:rPr>
        <w:t>recomendados</w:t>
      </w:r>
      <w:r w:rsidRPr="008D6BF4">
        <w:rPr>
          <w:rFonts w:eastAsia="Times New Roman" w:cs="Arial"/>
          <w:color w:val="010101"/>
          <w:spacing w:val="24"/>
          <w:szCs w:val="20"/>
        </w:rPr>
        <w:t xml:space="preserve"> </w:t>
      </w:r>
      <w:r w:rsidRPr="008D6BF4">
        <w:rPr>
          <w:rFonts w:eastAsia="Times New Roman" w:cs="Arial"/>
          <w:color w:val="010101"/>
          <w:szCs w:val="20"/>
        </w:rPr>
        <w:t>por el</w:t>
      </w:r>
      <w:r w:rsidRPr="008D6BF4">
        <w:rPr>
          <w:rFonts w:eastAsia="Times New Roman" w:cs="Arial"/>
          <w:color w:val="010101"/>
          <w:spacing w:val="3"/>
          <w:szCs w:val="20"/>
        </w:rPr>
        <w:t xml:space="preserve"> </w:t>
      </w:r>
      <w:r w:rsidRPr="008D6BF4">
        <w:rPr>
          <w:rFonts w:eastAsia="Times New Roman" w:cs="Arial"/>
          <w:color w:val="010101"/>
          <w:szCs w:val="20"/>
        </w:rPr>
        <w:t>PROPONENTE,</w:t>
      </w:r>
      <w:r w:rsidRPr="008D6BF4">
        <w:rPr>
          <w:rFonts w:eastAsia="Times New Roman" w:cs="Arial"/>
          <w:color w:val="010101"/>
          <w:spacing w:val="38"/>
          <w:szCs w:val="20"/>
        </w:rPr>
        <w:t xml:space="preserve"> </w:t>
      </w:r>
      <w:r w:rsidRPr="008D6BF4">
        <w:rPr>
          <w:rFonts w:eastAsia="Times New Roman" w:cs="Arial"/>
          <w:color w:val="010101"/>
          <w:szCs w:val="20"/>
        </w:rPr>
        <w:t>YPFB</w:t>
      </w:r>
      <w:r w:rsidRPr="008D6BF4">
        <w:rPr>
          <w:rFonts w:eastAsia="Times New Roman" w:cs="Arial"/>
          <w:color w:val="010101"/>
          <w:spacing w:val="10"/>
          <w:szCs w:val="20"/>
        </w:rPr>
        <w:t xml:space="preserve"> </w:t>
      </w:r>
      <w:r w:rsidRPr="008D6BF4">
        <w:rPr>
          <w:rFonts w:eastAsia="Times New Roman" w:cs="Arial"/>
          <w:color w:val="010101"/>
          <w:szCs w:val="20"/>
        </w:rPr>
        <w:t>deberá</w:t>
      </w:r>
      <w:r w:rsidRPr="008D6BF4">
        <w:rPr>
          <w:rFonts w:eastAsia="Times New Roman" w:cs="Arial"/>
          <w:color w:val="010101"/>
          <w:w w:val="98"/>
          <w:szCs w:val="20"/>
        </w:rPr>
        <w:t xml:space="preserve"> </w:t>
      </w:r>
      <w:r w:rsidRPr="008D6BF4">
        <w:rPr>
          <w:rFonts w:eastAsia="Times New Roman" w:cs="Arial"/>
          <w:color w:val="010101"/>
          <w:szCs w:val="20"/>
        </w:rPr>
        <w:t>autorizar</w:t>
      </w:r>
      <w:r w:rsidRPr="008D6BF4">
        <w:rPr>
          <w:rFonts w:eastAsia="Times New Roman" w:cs="Arial"/>
          <w:color w:val="010101"/>
          <w:spacing w:val="10"/>
          <w:szCs w:val="20"/>
        </w:rPr>
        <w:t xml:space="preserve"> </w:t>
      </w:r>
      <w:r w:rsidRPr="008D6BF4">
        <w:rPr>
          <w:rFonts w:eastAsia="Times New Roman" w:cs="Arial"/>
          <w:color w:val="010101"/>
          <w:szCs w:val="20"/>
        </w:rPr>
        <w:t>prev</w:t>
      </w:r>
      <w:r w:rsidRPr="008D6BF4">
        <w:rPr>
          <w:rFonts w:eastAsia="Times New Roman" w:cs="Arial"/>
          <w:color w:val="010101"/>
          <w:spacing w:val="-9"/>
          <w:szCs w:val="20"/>
        </w:rPr>
        <w:t>i</w:t>
      </w:r>
      <w:r w:rsidRPr="008D6BF4">
        <w:rPr>
          <w:rFonts w:eastAsia="Times New Roman" w:cs="Arial"/>
          <w:color w:val="010101"/>
          <w:szCs w:val="20"/>
        </w:rPr>
        <w:t>amente</w:t>
      </w:r>
      <w:r w:rsidRPr="008D6BF4">
        <w:rPr>
          <w:rFonts w:eastAsia="Times New Roman" w:cs="Arial"/>
          <w:color w:val="010101"/>
          <w:spacing w:val="6"/>
          <w:szCs w:val="20"/>
        </w:rPr>
        <w:t xml:space="preserve"> </w:t>
      </w:r>
      <w:r w:rsidRPr="008D6BF4">
        <w:rPr>
          <w:rFonts w:eastAsia="Times New Roman" w:cs="Arial"/>
          <w:color w:val="010101"/>
          <w:spacing w:val="-26"/>
          <w:szCs w:val="20"/>
        </w:rPr>
        <w:t>l</w:t>
      </w:r>
      <w:r w:rsidRPr="008D6BF4">
        <w:rPr>
          <w:rFonts w:eastAsia="Times New Roman" w:cs="Arial"/>
          <w:color w:val="010101"/>
          <w:szCs w:val="20"/>
        </w:rPr>
        <w:t>os</w:t>
      </w:r>
      <w:r w:rsidRPr="008D6BF4">
        <w:rPr>
          <w:rFonts w:eastAsia="Times New Roman" w:cs="Arial"/>
          <w:color w:val="010101"/>
          <w:spacing w:val="-1"/>
          <w:szCs w:val="20"/>
        </w:rPr>
        <w:t xml:space="preserve"> </w:t>
      </w:r>
      <w:r w:rsidRPr="008D6BF4">
        <w:rPr>
          <w:rFonts w:eastAsia="Times New Roman" w:cs="Arial"/>
          <w:color w:val="010101"/>
          <w:szCs w:val="20"/>
        </w:rPr>
        <w:t>Parámetros</w:t>
      </w:r>
      <w:r w:rsidRPr="008D6BF4">
        <w:rPr>
          <w:rFonts w:eastAsia="Times New Roman" w:cs="Arial"/>
          <w:color w:val="010101"/>
          <w:spacing w:val="8"/>
          <w:szCs w:val="20"/>
        </w:rPr>
        <w:t xml:space="preserve"> </w:t>
      </w:r>
      <w:r w:rsidRPr="008D6BF4">
        <w:rPr>
          <w:rFonts w:eastAsia="Times New Roman" w:cs="Arial"/>
          <w:color w:val="010101"/>
          <w:szCs w:val="20"/>
        </w:rPr>
        <w:t>de</w:t>
      </w:r>
      <w:r w:rsidRPr="008D6BF4">
        <w:rPr>
          <w:rFonts w:eastAsia="Times New Roman" w:cs="Arial"/>
          <w:color w:val="010101"/>
          <w:spacing w:val="-10"/>
          <w:szCs w:val="20"/>
        </w:rPr>
        <w:t xml:space="preserve"> </w:t>
      </w:r>
      <w:r w:rsidRPr="008D6BF4">
        <w:rPr>
          <w:rFonts w:eastAsia="Times New Roman" w:cs="Arial"/>
          <w:color w:val="010101"/>
          <w:szCs w:val="20"/>
        </w:rPr>
        <w:t>Transformac</w:t>
      </w:r>
      <w:r w:rsidRPr="008D6BF4">
        <w:rPr>
          <w:rFonts w:eastAsia="Times New Roman" w:cs="Arial"/>
          <w:color w:val="010101"/>
          <w:spacing w:val="12"/>
          <w:szCs w:val="20"/>
        </w:rPr>
        <w:t>i</w:t>
      </w:r>
      <w:r w:rsidRPr="008D6BF4">
        <w:rPr>
          <w:rFonts w:eastAsia="Times New Roman" w:cs="Arial"/>
          <w:color w:val="010101"/>
          <w:szCs w:val="20"/>
        </w:rPr>
        <w:t>ón</w:t>
      </w:r>
      <w:r w:rsidRPr="008D6BF4">
        <w:rPr>
          <w:rFonts w:eastAsia="Times New Roman" w:cs="Arial"/>
          <w:color w:val="010101"/>
          <w:spacing w:val="-2"/>
          <w:szCs w:val="20"/>
        </w:rPr>
        <w:t xml:space="preserve"> </w:t>
      </w:r>
      <w:r w:rsidRPr="008D6BF4">
        <w:rPr>
          <w:rFonts w:eastAsia="Times New Roman" w:cs="Arial"/>
          <w:color w:val="010101"/>
          <w:szCs w:val="20"/>
        </w:rPr>
        <w:t>a</w:t>
      </w:r>
      <w:r w:rsidRPr="008D6BF4">
        <w:rPr>
          <w:rFonts w:eastAsia="Times New Roman" w:cs="Arial"/>
          <w:color w:val="010101"/>
          <w:spacing w:val="-2"/>
          <w:szCs w:val="20"/>
        </w:rPr>
        <w:t xml:space="preserve"> </w:t>
      </w:r>
      <w:r w:rsidRPr="008D6BF4">
        <w:rPr>
          <w:rFonts w:eastAsia="Times New Roman" w:cs="Arial"/>
          <w:color w:val="010101"/>
          <w:szCs w:val="20"/>
        </w:rPr>
        <w:t>ser</w:t>
      </w:r>
      <w:r w:rsidRPr="008D6BF4">
        <w:rPr>
          <w:rFonts w:eastAsia="Times New Roman" w:cs="Arial"/>
          <w:color w:val="010101"/>
          <w:spacing w:val="7"/>
          <w:szCs w:val="20"/>
        </w:rPr>
        <w:t xml:space="preserve"> </w:t>
      </w:r>
      <w:r w:rsidRPr="008D6BF4">
        <w:rPr>
          <w:rFonts w:eastAsia="Times New Roman" w:cs="Arial"/>
          <w:color w:val="010101"/>
          <w:szCs w:val="20"/>
        </w:rPr>
        <w:t>utilizados.</w:t>
      </w:r>
    </w:p>
    <w:p w14:paraId="45821F3F" w14:textId="77777777" w:rsidR="008D6BF4" w:rsidRPr="008D6BF4" w:rsidRDefault="008D6BF4" w:rsidP="008D6BF4">
      <w:pPr>
        <w:keepNext/>
        <w:keepLines/>
        <w:numPr>
          <w:ilvl w:val="3"/>
          <w:numId w:val="10"/>
        </w:numPr>
        <w:spacing w:before="40" w:after="0"/>
        <w:outlineLvl w:val="1"/>
        <w:rPr>
          <w:rFonts w:eastAsiaTheme="majorEastAsia" w:cs="Arial"/>
          <w:b/>
          <w:color w:val="000000"/>
          <w:szCs w:val="20"/>
        </w:rPr>
      </w:pPr>
      <w:bookmarkStart w:id="44" w:name="_Toc462395376"/>
      <w:bookmarkStart w:id="45" w:name="_Toc463535993"/>
      <w:r w:rsidRPr="008D6BF4">
        <w:rPr>
          <w:rFonts w:eastAsiaTheme="majorEastAsia" w:cstheme="majorBidi"/>
          <w:b/>
          <w:color w:val="000000" w:themeColor="text1"/>
          <w:szCs w:val="20"/>
        </w:rPr>
        <w:t>SEÑAL ACIMUT</w:t>
      </w:r>
      <w:bookmarkEnd w:id="44"/>
      <w:bookmarkEnd w:id="45"/>
    </w:p>
    <w:p w14:paraId="2BF57BF9"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3A1BFE6"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F4B961F"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41CB0C9C"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5AFA580"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E6CD765"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10902ADD"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5C92CB7"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11C52673"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w w:val="105"/>
          <w:szCs w:val="20"/>
        </w:rPr>
      </w:pPr>
      <w:r w:rsidRPr="008D6BF4">
        <w:rPr>
          <w:rFonts w:eastAsia="Times New Roman" w:cs="Arial"/>
          <w:color w:val="010101"/>
          <w:w w:val="105"/>
          <w:szCs w:val="20"/>
        </w:rPr>
        <w:t>En</w:t>
      </w:r>
      <w:r w:rsidRPr="008D6BF4">
        <w:rPr>
          <w:rFonts w:eastAsia="Times New Roman" w:cs="Arial"/>
          <w:color w:val="010101"/>
          <w:spacing w:val="-5"/>
          <w:w w:val="105"/>
          <w:szCs w:val="20"/>
        </w:rPr>
        <w:t xml:space="preserve"> </w:t>
      </w:r>
      <w:r w:rsidRPr="008D6BF4">
        <w:rPr>
          <w:rFonts w:eastAsia="Times New Roman" w:cs="Arial"/>
          <w:color w:val="010101"/>
          <w:w w:val="105"/>
          <w:szCs w:val="20"/>
        </w:rPr>
        <w:t>cada</w:t>
      </w:r>
      <w:r w:rsidRPr="008D6BF4">
        <w:rPr>
          <w:rFonts w:eastAsia="Times New Roman" w:cs="Arial"/>
          <w:color w:val="010101"/>
          <w:spacing w:val="4"/>
          <w:w w:val="105"/>
          <w:szCs w:val="20"/>
        </w:rPr>
        <w:t xml:space="preserve"> </w:t>
      </w:r>
      <w:r w:rsidRPr="008D6BF4">
        <w:rPr>
          <w:rFonts w:eastAsia="Times New Roman" w:cs="Arial"/>
          <w:color w:val="010101"/>
          <w:w w:val="105"/>
          <w:szCs w:val="20"/>
        </w:rPr>
        <w:t>p</w:t>
      </w:r>
      <w:r w:rsidRPr="008D6BF4">
        <w:rPr>
          <w:rFonts w:eastAsia="Times New Roman" w:cs="Arial"/>
          <w:color w:val="010101"/>
          <w:spacing w:val="-16"/>
          <w:w w:val="105"/>
          <w:szCs w:val="20"/>
        </w:rPr>
        <w:t>u</w:t>
      </w:r>
      <w:r w:rsidRPr="008D6BF4">
        <w:rPr>
          <w:rFonts w:eastAsia="Times New Roman" w:cs="Arial"/>
          <w:color w:val="010101"/>
          <w:w w:val="105"/>
          <w:szCs w:val="20"/>
        </w:rPr>
        <w:t>nto</w:t>
      </w:r>
      <w:r w:rsidRPr="008D6BF4">
        <w:rPr>
          <w:rFonts w:eastAsia="Times New Roman" w:cs="Arial"/>
          <w:color w:val="010101"/>
          <w:spacing w:val="5"/>
          <w:w w:val="105"/>
          <w:szCs w:val="20"/>
        </w:rPr>
        <w:t xml:space="preserve"> </w:t>
      </w:r>
      <w:r w:rsidRPr="008D6BF4">
        <w:rPr>
          <w:rFonts w:eastAsia="Times New Roman" w:cs="Arial"/>
          <w:color w:val="010101"/>
          <w:w w:val="105"/>
          <w:szCs w:val="20"/>
        </w:rPr>
        <w:t>GNSS,</w:t>
      </w:r>
      <w:r w:rsidRPr="008D6BF4">
        <w:rPr>
          <w:rFonts w:eastAsia="Times New Roman" w:cs="Arial"/>
          <w:color w:val="010101"/>
          <w:spacing w:val="6"/>
          <w:w w:val="105"/>
          <w:szCs w:val="20"/>
        </w:rPr>
        <w:t xml:space="preserve"> </w:t>
      </w:r>
      <w:r w:rsidRPr="008D6BF4">
        <w:rPr>
          <w:rFonts w:eastAsia="Times New Roman" w:cs="Arial"/>
          <w:color w:val="010101"/>
          <w:w w:val="105"/>
          <w:szCs w:val="20"/>
        </w:rPr>
        <w:t>se</w:t>
      </w:r>
      <w:r w:rsidRPr="008D6BF4">
        <w:rPr>
          <w:rFonts w:eastAsia="Times New Roman" w:cs="Arial"/>
          <w:color w:val="010101"/>
          <w:spacing w:val="8"/>
          <w:w w:val="105"/>
          <w:szCs w:val="20"/>
        </w:rPr>
        <w:t xml:space="preserve"> </w:t>
      </w:r>
      <w:r w:rsidRPr="008D6BF4">
        <w:rPr>
          <w:rFonts w:eastAsia="Times New Roman" w:cs="Arial"/>
          <w:color w:val="010101"/>
          <w:w w:val="105"/>
          <w:szCs w:val="20"/>
        </w:rPr>
        <w:t>deberá</w:t>
      </w:r>
      <w:r w:rsidRPr="008D6BF4">
        <w:rPr>
          <w:rFonts w:eastAsia="Times New Roman" w:cs="Arial"/>
          <w:color w:val="010101"/>
          <w:spacing w:val="12"/>
          <w:w w:val="105"/>
          <w:szCs w:val="20"/>
        </w:rPr>
        <w:t xml:space="preserve"> </w:t>
      </w:r>
      <w:r w:rsidRPr="008D6BF4">
        <w:rPr>
          <w:rFonts w:eastAsia="Times New Roman" w:cs="Arial"/>
          <w:color w:val="010101"/>
          <w:w w:val="105"/>
          <w:szCs w:val="20"/>
        </w:rPr>
        <w:t>co</w:t>
      </w:r>
      <w:r w:rsidRPr="008D6BF4">
        <w:rPr>
          <w:rFonts w:eastAsia="Times New Roman" w:cs="Arial"/>
          <w:color w:val="010101"/>
          <w:spacing w:val="-3"/>
          <w:w w:val="105"/>
          <w:szCs w:val="20"/>
        </w:rPr>
        <w:t>l</w:t>
      </w:r>
      <w:r w:rsidRPr="008D6BF4">
        <w:rPr>
          <w:rFonts w:eastAsia="Times New Roman" w:cs="Arial"/>
          <w:color w:val="010101"/>
          <w:w w:val="105"/>
          <w:szCs w:val="20"/>
        </w:rPr>
        <w:t>ocar</w:t>
      </w:r>
      <w:r w:rsidRPr="008D6BF4">
        <w:rPr>
          <w:rFonts w:eastAsia="Times New Roman" w:cs="Arial"/>
          <w:color w:val="010101"/>
          <w:spacing w:val="11"/>
          <w:w w:val="105"/>
          <w:szCs w:val="20"/>
        </w:rPr>
        <w:t xml:space="preserve"> </w:t>
      </w:r>
      <w:r w:rsidRPr="008D6BF4">
        <w:rPr>
          <w:rFonts w:eastAsia="Times New Roman" w:cs="Arial"/>
          <w:color w:val="010101"/>
          <w:w w:val="105"/>
          <w:szCs w:val="20"/>
        </w:rPr>
        <w:t>una</w:t>
      </w:r>
      <w:r w:rsidRPr="008D6BF4">
        <w:rPr>
          <w:rFonts w:eastAsia="Times New Roman" w:cs="Arial"/>
          <w:color w:val="010101"/>
          <w:spacing w:val="4"/>
          <w:w w:val="105"/>
          <w:szCs w:val="20"/>
        </w:rPr>
        <w:t xml:space="preserve"> </w:t>
      </w:r>
      <w:r w:rsidRPr="008D6BF4">
        <w:rPr>
          <w:rFonts w:eastAsia="Times New Roman" w:cs="Arial"/>
          <w:color w:val="010101"/>
          <w:w w:val="105"/>
          <w:szCs w:val="20"/>
        </w:rPr>
        <w:t>señal</w:t>
      </w:r>
      <w:r w:rsidRPr="008D6BF4">
        <w:rPr>
          <w:rFonts w:eastAsia="Times New Roman" w:cs="Arial"/>
          <w:color w:val="010101"/>
          <w:spacing w:val="9"/>
          <w:w w:val="105"/>
          <w:szCs w:val="20"/>
        </w:rPr>
        <w:t xml:space="preserve"> </w:t>
      </w:r>
      <w:r w:rsidRPr="008D6BF4">
        <w:rPr>
          <w:rFonts w:eastAsia="Times New Roman" w:cs="Arial"/>
          <w:color w:val="010101"/>
          <w:w w:val="105"/>
          <w:szCs w:val="20"/>
        </w:rPr>
        <w:t>de</w:t>
      </w:r>
      <w:r w:rsidRPr="008D6BF4">
        <w:rPr>
          <w:rFonts w:eastAsia="Times New Roman" w:cs="Arial"/>
          <w:color w:val="010101"/>
          <w:spacing w:val="12"/>
          <w:w w:val="105"/>
          <w:szCs w:val="20"/>
        </w:rPr>
        <w:t xml:space="preserve"> </w:t>
      </w:r>
      <w:r w:rsidRPr="008D6BF4">
        <w:rPr>
          <w:rFonts w:eastAsia="Times New Roman" w:cs="Arial"/>
          <w:color w:val="010101"/>
          <w:w w:val="105"/>
          <w:szCs w:val="20"/>
        </w:rPr>
        <w:t>ac</w:t>
      </w:r>
      <w:r w:rsidRPr="008D6BF4">
        <w:rPr>
          <w:rFonts w:eastAsia="Times New Roman" w:cs="Arial"/>
          <w:color w:val="010101"/>
          <w:spacing w:val="3"/>
          <w:w w:val="105"/>
          <w:szCs w:val="20"/>
        </w:rPr>
        <w:t>i</w:t>
      </w:r>
      <w:r w:rsidRPr="008D6BF4">
        <w:rPr>
          <w:rFonts w:eastAsia="Times New Roman" w:cs="Arial"/>
          <w:color w:val="010101"/>
          <w:w w:val="105"/>
          <w:szCs w:val="20"/>
        </w:rPr>
        <w:t>mut,</w:t>
      </w:r>
      <w:r w:rsidRPr="008D6BF4">
        <w:rPr>
          <w:rFonts w:eastAsia="Times New Roman" w:cs="Arial"/>
          <w:color w:val="010101"/>
          <w:spacing w:val="15"/>
          <w:w w:val="105"/>
          <w:szCs w:val="20"/>
        </w:rPr>
        <w:t xml:space="preserve"> </w:t>
      </w:r>
      <w:r w:rsidRPr="008D6BF4">
        <w:rPr>
          <w:rFonts w:eastAsia="Times New Roman" w:cs="Arial"/>
          <w:color w:val="010101"/>
          <w:w w:val="105"/>
          <w:szCs w:val="20"/>
        </w:rPr>
        <w:t>debiendo</w:t>
      </w:r>
      <w:r w:rsidRPr="008D6BF4">
        <w:rPr>
          <w:rFonts w:eastAsia="Times New Roman" w:cs="Arial"/>
          <w:color w:val="010101"/>
          <w:spacing w:val="8"/>
          <w:w w:val="105"/>
          <w:szCs w:val="20"/>
        </w:rPr>
        <w:t xml:space="preserve"> </w:t>
      </w:r>
      <w:r w:rsidRPr="008D6BF4">
        <w:rPr>
          <w:rFonts w:eastAsia="Times New Roman" w:cs="Arial"/>
          <w:color w:val="010101"/>
          <w:w w:val="105"/>
          <w:szCs w:val="20"/>
        </w:rPr>
        <w:t>estos</w:t>
      </w:r>
      <w:r w:rsidRPr="008D6BF4">
        <w:rPr>
          <w:rFonts w:eastAsia="Times New Roman" w:cs="Arial"/>
          <w:color w:val="010101"/>
          <w:spacing w:val="8"/>
          <w:w w:val="105"/>
          <w:szCs w:val="20"/>
        </w:rPr>
        <w:t xml:space="preserve"> </w:t>
      </w:r>
      <w:r w:rsidRPr="008D6BF4">
        <w:rPr>
          <w:rFonts w:eastAsia="Times New Roman" w:cs="Arial"/>
          <w:color w:val="010101"/>
          <w:w w:val="105"/>
          <w:szCs w:val="20"/>
        </w:rPr>
        <w:t>ser</w:t>
      </w:r>
      <w:r w:rsidRPr="008D6BF4">
        <w:rPr>
          <w:rFonts w:eastAsia="Times New Roman" w:cs="Arial"/>
          <w:color w:val="010101"/>
          <w:spacing w:val="15"/>
          <w:w w:val="105"/>
          <w:szCs w:val="20"/>
        </w:rPr>
        <w:t xml:space="preserve"> </w:t>
      </w:r>
      <w:r w:rsidRPr="008D6BF4">
        <w:rPr>
          <w:rFonts w:eastAsia="Times New Roman" w:cs="Arial"/>
          <w:color w:val="010101"/>
          <w:spacing w:val="-28"/>
          <w:w w:val="105"/>
          <w:szCs w:val="20"/>
        </w:rPr>
        <w:t>í</w:t>
      </w:r>
      <w:r w:rsidRPr="008D6BF4">
        <w:rPr>
          <w:rFonts w:eastAsia="Times New Roman" w:cs="Arial"/>
          <w:color w:val="010101"/>
          <w:w w:val="105"/>
          <w:szCs w:val="20"/>
        </w:rPr>
        <w:t>nter-v</w:t>
      </w:r>
      <w:r w:rsidRPr="008D6BF4">
        <w:rPr>
          <w:rFonts w:eastAsia="Times New Roman" w:cs="Arial"/>
          <w:color w:val="010101"/>
          <w:spacing w:val="-10"/>
          <w:w w:val="105"/>
          <w:szCs w:val="20"/>
        </w:rPr>
        <w:t>i</w:t>
      </w:r>
      <w:r w:rsidRPr="008D6BF4">
        <w:rPr>
          <w:rFonts w:eastAsia="Times New Roman" w:cs="Arial"/>
          <w:color w:val="010101"/>
          <w:w w:val="105"/>
          <w:szCs w:val="20"/>
        </w:rPr>
        <w:t>s</w:t>
      </w:r>
      <w:r w:rsidRPr="008D6BF4">
        <w:rPr>
          <w:rFonts w:eastAsia="Times New Roman" w:cs="Arial"/>
          <w:color w:val="010101"/>
          <w:spacing w:val="-4"/>
          <w:w w:val="105"/>
          <w:szCs w:val="20"/>
        </w:rPr>
        <w:t>i</w:t>
      </w:r>
      <w:r w:rsidRPr="008D6BF4">
        <w:rPr>
          <w:rFonts w:eastAsia="Times New Roman" w:cs="Arial"/>
          <w:color w:val="010101"/>
          <w:w w:val="105"/>
          <w:szCs w:val="20"/>
        </w:rPr>
        <w:t>bles.</w:t>
      </w:r>
      <w:r w:rsidRPr="008D6BF4">
        <w:rPr>
          <w:rFonts w:eastAsia="Times New Roman" w:cs="Arial"/>
          <w:color w:val="010101"/>
          <w:spacing w:val="20"/>
          <w:w w:val="105"/>
          <w:szCs w:val="20"/>
        </w:rPr>
        <w:t xml:space="preserve"> </w:t>
      </w:r>
      <w:r w:rsidRPr="008D6BF4">
        <w:rPr>
          <w:rFonts w:eastAsia="Times New Roman" w:cs="Arial"/>
          <w:color w:val="010101"/>
          <w:w w:val="105"/>
          <w:szCs w:val="20"/>
        </w:rPr>
        <w:t>En</w:t>
      </w:r>
      <w:r w:rsidRPr="008D6BF4">
        <w:rPr>
          <w:rFonts w:eastAsia="Times New Roman" w:cs="Arial"/>
          <w:color w:val="010101"/>
          <w:spacing w:val="1"/>
          <w:w w:val="105"/>
          <w:szCs w:val="20"/>
        </w:rPr>
        <w:t xml:space="preserve"> </w:t>
      </w:r>
      <w:r w:rsidRPr="008D6BF4">
        <w:rPr>
          <w:rFonts w:eastAsia="Times New Roman" w:cs="Arial"/>
          <w:color w:val="010101"/>
          <w:w w:val="105"/>
          <w:szCs w:val="20"/>
        </w:rPr>
        <w:t>áreas</w:t>
      </w:r>
      <w:r w:rsidRPr="008D6BF4">
        <w:rPr>
          <w:rFonts w:eastAsia="Times New Roman" w:cs="Arial"/>
          <w:color w:val="010101"/>
          <w:w w:val="98"/>
          <w:szCs w:val="20"/>
        </w:rPr>
        <w:t xml:space="preserve"> </w:t>
      </w:r>
      <w:r w:rsidRPr="008D6BF4">
        <w:rPr>
          <w:rFonts w:eastAsia="Times New Roman" w:cs="Arial"/>
          <w:color w:val="010101"/>
          <w:w w:val="105"/>
          <w:szCs w:val="20"/>
        </w:rPr>
        <w:t>ab</w:t>
      </w:r>
      <w:r w:rsidRPr="008D6BF4">
        <w:rPr>
          <w:rFonts w:eastAsia="Times New Roman" w:cs="Arial"/>
          <w:color w:val="010101"/>
          <w:spacing w:val="-2"/>
          <w:w w:val="105"/>
          <w:szCs w:val="20"/>
        </w:rPr>
        <w:t>i</w:t>
      </w:r>
      <w:r w:rsidRPr="008D6BF4">
        <w:rPr>
          <w:rFonts w:eastAsia="Times New Roman" w:cs="Arial"/>
          <w:color w:val="010101"/>
          <w:w w:val="105"/>
          <w:szCs w:val="20"/>
        </w:rPr>
        <w:t>ertas,</w:t>
      </w:r>
      <w:r w:rsidRPr="008D6BF4">
        <w:rPr>
          <w:rFonts w:eastAsia="Times New Roman" w:cs="Arial"/>
          <w:color w:val="010101"/>
          <w:spacing w:val="15"/>
          <w:w w:val="105"/>
          <w:szCs w:val="20"/>
        </w:rPr>
        <w:t xml:space="preserve"> </w:t>
      </w:r>
      <w:r w:rsidRPr="008D6BF4">
        <w:rPr>
          <w:rFonts w:eastAsia="Times New Roman" w:cs="Arial"/>
          <w:color w:val="010101"/>
          <w:w w:val="105"/>
          <w:szCs w:val="20"/>
        </w:rPr>
        <w:t>el</w:t>
      </w:r>
      <w:r w:rsidRPr="008D6BF4">
        <w:rPr>
          <w:rFonts w:eastAsia="Times New Roman" w:cs="Arial"/>
          <w:color w:val="010101"/>
          <w:spacing w:val="11"/>
          <w:w w:val="105"/>
          <w:szCs w:val="20"/>
        </w:rPr>
        <w:t xml:space="preserve"> </w:t>
      </w:r>
      <w:r w:rsidRPr="008D6BF4">
        <w:rPr>
          <w:rFonts w:eastAsia="Times New Roman" w:cs="Arial"/>
          <w:color w:val="010101"/>
          <w:w w:val="105"/>
          <w:szCs w:val="20"/>
        </w:rPr>
        <w:t>punto</w:t>
      </w:r>
      <w:r w:rsidRPr="008D6BF4">
        <w:rPr>
          <w:rFonts w:eastAsia="Times New Roman" w:cs="Arial"/>
          <w:color w:val="010101"/>
          <w:spacing w:val="7"/>
          <w:w w:val="105"/>
          <w:szCs w:val="20"/>
        </w:rPr>
        <w:t xml:space="preserve"> </w:t>
      </w:r>
      <w:r w:rsidRPr="008D6BF4">
        <w:rPr>
          <w:rFonts w:eastAsia="Times New Roman" w:cs="Arial"/>
          <w:color w:val="010101"/>
          <w:w w:val="105"/>
          <w:szCs w:val="20"/>
        </w:rPr>
        <w:t>de</w:t>
      </w:r>
      <w:r w:rsidRPr="008D6BF4">
        <w:rPr>
          <w:rFonts w:eastAsia="Times New Roman" w:cs="Arial"/>
          <w:color w:val="010101"/>
          <w:spacing w:val="15"/>
          <w:w w:val="105"/>
          <w:szCs w:val="20"/>
        </w:rPr>
        <w:t xml:space="preserve"> </w:t>
      </w:r>
      <w:r w:rsidRPr="008D6BF4">
        <w:rPr>
          <w:rFonts w:eastAsia="Times New Roman" w:cs="Arial"/>
          <w:color w:val="010101"/>
          <w:w w:val="105"/>
          <w:szCs w:val="20"/>
        </w:rPr>
        <w:t>ac</w:t>
      </w:r>
      <w:r w:rsidRPr="008D6BF4">
        <w:rPr>
          <w:rFonts w:eastAsia="Times New Roman" w:cs="Arial"/>
          <w:color w:val="010101"/>
          <w:spacing w:val="3"/>
          <w:w w:val="105"/>
          <w:szCs w:val="20"/>
        </w:rPr>
        <w:t>i</w:t>
      </w:r>
      <w:r w:rsidRPr="008D6BF4">
        <w:rPr>
          <w:rFonts w:eastAsia="Times New Roman" w:cs="Arial"/>
          <w:color w:val="010101"/>
          <w:w w:val="105"/>
          <w:szCs w:val="20"/>
        </w:rPr>
        <w:t>mut</w:t>
      </w:r>
      <w:r w:rsidRPr="008D6BF4">
        <w:rPr>
          <w:rFonts w:eastAsia="Times New Roman" w:cs="Arial"/>
          <w:color w:val="010101"/>
          <w:spacing w:val="10"/>
          <w:w w:val="105"/>
          <w:szCs w:val="20"/>
        </w:rPr>
        <w:t xml:space="preserve"> </w:t>
      </w:r>
      <w:r w:rsidRPr="008D6BF4">
        <w:rPr>
          <w:rFonts w:eastAsia="Times New Roman" w:cs="Arial"/>
          <w:color w:val="010101"/>
          <w:w w:val="105"/>
          <w:szCs w:val="20"/>
        </w:rPr>
        <w:t>se</w:t>
      </w:r>
      <w:r w:rsidRPr="008D6BF4">
        <w:rPr>
          <w:rFonts w:eastAsia="Times New Roman" w:cs="Arial"/>
          <w:color w:val="010101"/>
          <w:spacing w:val="8"/>
          <w:w w:val="105"/>
          <w:szCs w:val="20"/>
        </w:rPr>
        <w:t xml:space="preserve"> </w:t>
      </w:r>
      <w:r w:rsidRPr="008D6BF4">
        <w:rPr>
          <w:rFonts w:eastAsia="Times New Roman" w:cs="Arial"/>
          <w:color w:val="010101"/>
          <w:w w:val="105"/>
          <w:szCs w:val="20"/>
        </w:rPr>
        <w:t>co</w:t>
      </w:r>
      <w:r w:rsidRPr="008D6BF4">
        <w:rPr>
          <w:rFonts w:eastAsia="Times New Roman" w:cs="Arial"/>
          <w:color w:val="010101"/>
          <w:spacing w:val="-3"/>
          <w:w w:val="105"/>
          <w:szCs w:val="20"/>
        </w:rPr>
        <w:t>l</w:t>
      </w:r>
      <w:r w:rsidRPr="008D6BF4">
        <w:rPr>
          <w:rFonts w:eastAsia="Times New Roman" w:cs="Arial"/>
          <w:color w:val="010101"/>
          <w:w w:val="105"/>
          <w:szCs w:val="20"/>
        </w:rPr>
        <w:t>ocará</w:t>
      </w:r>
      <w:r w:rsidRPr="008D6BF4">
        <w:rPr>
          <w:rFonts w:eastAsia="Times New Roman" w:cs="Arial"/>
          <w:color w:val="010101"/>
          <w:spacing w:val="19"/>
          <w:w w:val="105"/>
          <w:szCs w:val="20"/>
        </w:rPr>
        <w:t xml:space="preserve"> </w:t>
      </w:r>
      <w:r w:rsidRPr="008D6BF4">
        <w:rPr>
          <w:rFonts w:eastAsia="Times New Roman" w:cs="Arial"/>
          <w:color w:val="010101"/>
          <w:w w:val="105"/>
          <w:szCs w:val="20"/>
        </w:rPr>
        <w:t>a</w:t>
      </w:r>
      <w:r w:rsidRPr="008D6BF4">
        <w:rPr>
          <w:rFonts w:eastAsia="Times New Roman" w:cs="Arial"/>
          <w:color w:val="010101"/>
          <w:spacing w:val="13"/>
          <w:w w:val="105"/>
          <w:szCs w:val="20"/>
        </w:rPr>
        <w:t xml:space="preserve"> </w:t>
      </w:r>
      <w:r w:rsidRPr="008D6BF4">
        <w:rPr>
          <w:rFonts w:eastAsia="Times New Roman" w:cs="Arial"/>
          <w:color w:val="010101"/>
          <w:w w:val="105"/>
          <w:szCs w:val="20"/>
        </w:rPr>
        <w:t>una</w:t>
      </w:r>
      <w:r w:rsidRPr="008D6BF4">
        <w:rPr>
          <w:rFonts w:eastAsia="Times New Roman" w:cs="Arial"/>
          <w:color w:val="010101"/>
          <w:spacing w:val="8"/>
          <w:w w:val="105"/>
          <w:szCs w:val="20"/>
        </w:rPr>
        <w:t xml:space="preserve"> </w:t>
      </w:r>
      <w:r w:rsidRPr="008D6BF4">
        <w:rPr>
          <w:rFonts w:eastAsia="Times New Roman" w:cs="Arial"/>
          <w:color w:val="010101"/>
          <w:w w:val="105"/>
          <w:szCs w:val="20"/>
        </w:rPr>
        <w:t>d</w:t>
      </w:r>
      <w:r w:rsidRPr="008D6BF4">
        <w:rPr>
          <w:rFonts w:eastAsia="Times New Roman" w:cs="Arial"/>
          <w:color w:val="010101"/>
          <w:spacing w:val="-4"/>
          <w:w w:val="105"/>
          <w:szCs w:val="20"/>
        </w:rPr>
        <w:t>i</w:t>
      </w:r>
      <w:r w:rsidRPr="008D6BF4">
        <w:rPr>
          <w:rFonts w:eastAsia="Times New Roman" w:cs="Arial"/>
          <w:color w:val="010101"/>
          <w:w w:val="105"/>
          <w:szCs w:val="20"/>
        </w:rPr>
        <w:t>stanc</w:t>
      </w:r>
      <w:r w:rsidRPr="008D6BF4">
        <w:rPr>
          <w:rFonts w:eastAsia="Times New Roman" w:cs="Arial"/>
          <w:color w:val="010101"/>
          <w:spacing w:val="5"/>
          <w:w w:val="105"/>
          <w:szCs w:val="20"/>
        </w:rPr>
        <w:t>i</w:t>
      </w:r>
      <w:r w:rsidRPr="008D6BF4">
        <w:rPr>
          <w:rFonts w:eastAsia="Times New Roman" w:cs="Arial"/>
          <w:color w:val="010101"/>
          <w:w w:val="105"/>
          <w:szCs w:val="20"/>
        </w:rPr>
        <w:t>a</w:t>
      </w:r>
      <w:r w:rsidRPr="008D6BF4">
        <w:rPr>
          <w:rFonts w:eastAsia="Times New Roman" w:cs="Arial"/>
          <w:color w:val="010101"/>
          <w:spacing w:val="14"/>
          <w:w w:val="105"/>
          <w:szCs w:val="20"/>
        </w:rPr>
        <w:t xml:space="preserve"> </w:t>
      </w:r>
      <w:r w:rsidRPr="008D6BF4">
        <w:rPr>
          <w:rFonts w:eastAsia="Times New Roman" w:cs="Arial"/>
          <w:color w:val="010101"/>
          <w:w w:val="105"/>
          <w:szCs w:val="20"/>
        </w:rPr>
        <w:t>no</w:t>
      </w:r>
      <w:r w:rsidRPr="008D6BF4">
        <w:rPr>
          <w:rFonts w:eastAsia="Times New Roman" w:cs="Arial"/>
          <w:color w:val="010101"/>
          <w:spacing w:val="11"/>
          <w:w w:val="105"/>
          <w:szCs w:val="20"/>
        </w:rPr>
        <w:t xml:space="preserve"> </w:t>
      </w:r>
      <w:r w:rsidRPr="008D6BF4">
        <w:rPr>
          <w:rFonts w:eastAsia="Times New Roman" w:cs="Arial"/>
          <w:color w:val="010101"/>
          <w:w w:val="105"/>
          <w:szCs w:val="20"/>
        </w:rPr>
        <w:t>menor</w:t>
      </w:r>
      <w:r w:rsidRPr="008D6BF4">
        <w:rPr>
          <w:rFonts w:eastAsia="Times New Roman" w:cs="Arial"/>
          <w:color w:val="010101"/>
          <w:spacing w:val="13"/>
          <w:w w:val="105"/>
          <w:szCs w:val="20"/>
        </w:rPr>
        <w:t xml:space="preserve"> </w:t>
      </w:r>
      <w:r w:rsidRPr="008D6BF4">
        <w:rPr>
          <w:rFonts w:eastAsia="Times New Roman" w:cs="Arial"/>
          <w:color w:val="010101"/>
          <w:w w:val="105"/>
          <w:szCs w:val="20"/>
        </w:rPr>
        <w:t>de</w:t>
      </w:r>
      <w:r w:rsidRPr="008D6BF4">
        <w:rPr>
          <w:rFonts w:eastAsia="Times New Roman" w:cs="Arial"/>
          <w:color w:val="010101"/>
          <w:spacing w:val="24"/>
          <w:w w:val="105"/>
          <w:szCs w:val="20"/>
        </w:rPr>
        <w:t xml:space="preserve"> </w:t>
      </w:r>
      <w:r w:rsidRPr="008D6BF4">
        <w:rPr>
          <w:rFonts w:eastAsia="Times New Roman" w:cs="Arial"/>
          <w:color w:val="010101"/>
          <w:spacing w:val="-33"/>
          <w:w w:val="105"/>
          <w:szCs w:val="20"/>
        </w:rPr>
        <w:t>1</w:t>
      </w:r>
      <w:r w:rsidRPr="008D6BF4">
        <w:rPr>
          <w:rFonts w:eastAsia="Times New Roman" w:cs="Arial"/>
          <w:color w:val="010101"/>
          <w:w w:val="105"/>
          <w:szCs w:val="20"/>
        </w:rPr>
        <w:t>50</w:t>
      </w:r>
      <w:r w:rsidRPr="008D6BF4">
        <w:rPr>
          <w:rFonts w:eastAsia="Times New Roman" w:cs="Arial"/>
          <w:color w:val="010101"/>
          <w:spacing w:val="9"/>
          <w:w w:val="105"/>
          <w:szCs w:val="20"/>
        </w:rPr>
        <w:t xml:space="preserve"> </w:t>
      </w:r>
      <w:r w:rsidRPr="008D6BF4">
        <w:rPr>
          <w:rFonts w:eastAsia="Times New Roman" w:cs="Arial"/>
          <w:color w:val="010101"/>
          <w:w w:val="105"/>
          <w:szCs w:val="20"/>
        </w:rPr>
        <w:t>metros;</w:t>
      </w:r>
      <w:r w:rsidRPr="008D6BF4">
        <w:rPr>
          <w:rFonts w:eastAsia="Times New Roman" w:cs="Arial"/>
          <w:color w:val="010101"/>
          <w:spacing w:val="12"/>
          <w:w w:val="105"/>
          <w:szCs w:val="20"/>
        </w:rPr>
        <w:t xml:space="preserve"> </w:t>
      </w:r>
      <w:r w:rsidRPr="008D6BF4">
        <w:rPr>
          <w:rFonts w:eastAsia="Times New Roman" w:cs="Arial"/>
          <w:color w:val="010101"/>
          <w:w w:val="105"/>
          <w:szCs w:val="20"/>
        </w:rPr>
        <w:t>en</w:t>
      </w:r>
      <w:r w:rsidRPr="008D6BF4">
        <w:rPr>
          <w:rFonts w:eastAsia="Times New Roman" w:cs="Arial"/>
          <w:color w:val="010101"/>
          <w:spacing w:val="6"/>
          <w:w w:val="105"/>
          <w:szCs w:val="20"/>
        </w:rPr>
        <w:t xml:space="preserve"> </w:t>
      </w:r>
      <w:r w:rsidRPr="008D6BF4">
        <w:rPr>
          <w:rFonts w:eastAsia="Times New Roman" w:cs="Arial"/>
          <w:color w:val="010101"/>
          <w:w w:val="105"/>
          <w:szCs w:val="20"/>
        </w:rPr>
        <w:t>áreas</w:t>
      </w:r>
      <w:r w:rsidRPr="008D6BF4">
        <w:rPr>
          <w:rFonts w:eastAsia="Times New Roman" w:cs="Arial"/>
          <w:color w:val="010101"/>
          <w:spacing w:val="14"/>
          <w:w w:val="105"/>
          <w:szCs w:val="20"/>
        </w:rPr>
        <w:t xml:space="preserve"> </w:t>
      </w:r>
      <w:r w:rsidRPr="008D6BF4">
        <w:rPr>
          <w:rFonts w:eastAsia="Times New Roman" w:cs="Arial"/>
          <w:color w:val="010101"/>
          <w:w w:val="105"/>
          <w:szCs w:val="20"/>
        </w:rPr>
        <w:t>cub</w:t>
      </w:r>
      <w:r w:rsidRPr="008D6BF4">
        <w:rPr>
          <w:rFonts w:eastAsia="Times New Roman" w:cs="Arial"/>
          <w:color w:val="010101"/>
          <w:spacing w:val="1"/>
          <w:w w:val="105"/>
          <w:szCs w:val="20"/>
        </w:rPr>
        <w:t>i</w:t>
      </w:r>
      <w:r w:rsidRPr="008D6BF4">
        <w:rPr>
          <w:rFonts w:eastAsia="Times New Roman" w:cs="Arial"/>
          <w:color w:val="010101"/>
          <w:w w:val="105"/>
          <w:szCs w:val="20"/>
        </w:rPr>
        <w:t>ertas</w:t>
      </w:r>
      <w:r w:rsidRPr="008D6BF4">
        <w:rPr>
          <w:rFonts w:eastAsia="Times New Roman" w:cs="Arial"/>
          <w:color w:val="010101"/>
          <w:spacing w:val="19"/>
          <w:w w:val="105"/>
          <w:szCs w:val="20"/>
        </w:rPr>
        <w:t xml:space="preserve"> </w:t>
      </w:r>
      <w:r w:rsidRPr="008D6BF4">
        <w:rPr>
          <w:rFonts w:eastAsia="Times New Roman" w:cs="Arial"/>
          <w:color w:val="010101"/>
          <w:w w:val="105"/>
          <w:szCs w:val="20"/>
        </w:rPr>
        <w:t>por</w:t>
      </w:r>
      <w:r w:rsidRPr="008D6BF4">
        <w:rPr>
          <w:rFonts w:eastAsia="Times New Roman" w:cs="Arial"/>
          <w:color w:val="010101"/>
          <w:szCs w:val="20"/>
        </w:rPr>
        <w:t xml:space="preserve"> </w:t>
      </w:r>
      <w:r w:rsidRPr="008D6BF4">
        <w:rPr>
          <w:rFonts w:eastAsia="Times New Roman" w:cs="Arial"/>
          <w:color w:val="010101"/>
          <w:w w:val="105"/>
          <w:szCs w:val="20"/>
        </w:rPr>
        <w:t>vegetac</w:t>
      </w:r>
      <w:r w:rsidRPr="008D6BF4">
        <w:rPr>
          <w:rFonts w:eastAsia="Times New Roman" w:cs="Arial"/>
          <w:color w:val="010101"/>
          <w:spacing w:val="16"/>
          <w:w w:val="105"/>
          <w:szCs w:val="20"/>
        </w:rPr>
        <w:t>i</w:t>
      </w:r>
      <w:r w:rsidRPr="008D6BF4">
        <w:rPr>
          <w:rFonts w:eastAsia="Times New Roman" w:cs="Arial"/>
          <w:color w:val="010101"/>
          <w:w w:val="105"/>
          <w:szCs w:val="20"/>
        </w:rPr>
        <w:t>ón,</w:t>
      </w:r>
      <w:r w:rsidRPr="008D6BF4">
        <w:rPr>
          <w:rFonts w:eastAsia="Times New Roman" w:cs="Arial"/>
          <w:color w:val="010101"/>
          <w:spacing w:val="-22"/>
          <w:w w:val="105"/>
          <w:szCs w:val="20"/>
        </w:rPr>
        <w:t xml:space="preserve"> </w:t>
      </w:r>
      <w:r w:rsidRPr="008D6BF4">
        <w:rPr>
          <w:rFonts w:eastAsia="Times New Roman" w:cs="Arial"/>
          <w:color w:val="010101"/>
          <w:w w:val="105"/>
          <w:szCs w:val="20"/>
        </w:rPr>
        <w:t>a</w:t>
      </w:r>
      <w:r w:rsidRPr="008D6BF4">
        <w:rPr>
          <w:rFonts w:eastAsia="Times New Roman" w:cs="Arial"/>
          <w:color w:val="010101"/>
          <w:spacing w:val="-21"/>
          <w:w w:val="105"/>
          <w:szCs w:val="20"/>
        </w:rPr>
        <w:t xml:space="preserve"> </w:t>
      </w:r>
      <w:r w:rsidRPr="008D6BF4">
        <w:rPr>
          <w:rFonts w:eastAsia="Times New Roman" w:cs="Arial"/>
          <w:color w:val="010101"/>
          <w:spacing w:val="-19"/>
          <w:w w:val="105"/>
          <w:szCs w:val="20"/>
        </w:rPr>
        <w:t>l</w:t>
      </w:r>
      <w:r w:rsidRPr="008D6BF4">
        <w:rPr>
          <w:rFonts w:eastAsia="Times New Roman" w:cs="Arial"/>
          <w:color w:val="010101"/>
          <w:w w:val="105"/>
          <w:szCs w:val="20"/>
        </w:rPr>
        <w:t>a</w:t>
      </w:r>
      <w:r w:rsidRPr="008D6BF4">
        <w:rPr>
          <w:rFonts w:eastAsia="Times New Roman" w:cs="Arial"/>
          <w:color w:val="010101"/>
          <w:spacing w:val="-21"/>
          <w:w w:val="105"/>
          <w:szCs w:val="20"/>
        </w:rPr>
        <w:t xml:space="preserve"> </w:t>
      </w:r>
      <w:r w:rsidRPr="008D6BF4">
        <w:rPr>
          <w:rFonts w:eastAsia="Times New Roman" w:cs="Arial"/>
          <w:color w:val="010101"/>
          <w:w w:val="105"/>
          <w:szCs w:val="20"/>
        </w:rPr>
        <w:t>máx</w:t>
      </w:r>
      <w:r w:rsidRPr="008D6BF4">
        <w:rPr>
          <w:rFonts w:eastAsia="Times New Roman" w:cs="Arial"/>
          <w:color w:val="010101"/>
          <w:spacing w:val="1"/>
          <w:w w:val="105"/>
          <w:szCs w:val="20"/>
        </w:rPr>
        <w:t>i</w:t>
      </w:r>
      <w:r w:rsidRPr="008D6BF4">
        <w:rPr>
          <w:rFonts w:eastAsia="Times New Roman" w:cs="Arial"/>
          <w:color w:val="010101"/>
          <w:w w:val="105"/>
          <w:szCs w:val="20"/>
        </w:rPr>
        <w:t>ma</w:t>
      </w:r>
      <w:r w:rsidRPr="008D6BF4">
        <w:rPr>
          <w:rFonts w:eastAsia="Times New Roman" w:cs="Arial"/>
          <w:color w:val="010101"/>
          <w:spacing w:val="-27"/>
          <w:w w:val="105"/>
          <w:szCs w:val="20"/>
        </w:rPr>
        <w:t xml:space="preserve"> </w:t>
      </w:r>
      <w:r w:rsidRPr="008D6BF4">
        <w:rPr>
          <w:rFonts w:eastAsia="Times New Roman" w:cs="Arial"/>
          <w:color w:val="010101"/>
          <w:w w:val="105"/>
          <w:szCs w:val="20"/>
        </w:rPr>
        <w:t>d</w:t>
      </w:r>
      <w:r w:rsidRPr="008D6BF4">
        <w:rPr>
          <w:rFonts w:eastAsia="Times New Roman" w:cs="Arial"/>
          <w:color w:val="010101"/>
          <w:spacing w:val="-4"/>
          <w:w w:val="105"/>
          <w:szCs w:val="20"/>
        </w:rPr>
        <w:t>i</w:t>
      </w:r>
      <w:r w:rsidRPr="008D6BF4">
        <w:rPr>
          <w:rFonts w:eastAsia="Times New Roman" w:cs="Arial"/>
          <w:color w:val="010101"/>
          <w:w w:val="105"/>
          <w:szCs w:val="20"/>
        </w:rPr>
        <w:t>stancia</w:t>
      </w:r>
      <w:r w:rsidRPr="008D6BF4">
        <w:rPr>
          <w:rFonts w:eastAsia="Times New Roman" w:cs="Arial"/>
          <w:color w:val="010101"/>
          <w:spacing w:val="-13"/>
          <w:w w:val="105"/>
          <w:szCs w:val="20"/>
        </w:rPr>
        <w:t xml:space="preserve"> </w:t>
      </w:r>
      <w:r w:rsidRPr="008D6BF4">
        <w:rPr>
          <w:rFonts w:eastAsia="Times New Roman" w:cs="Arial"/>
          <w:color w:val="010101"/>
          <w:w w:val="105"/>
          <w:szCs w:val="20"/>
        </w:rPr>
        <w:t>posib</w:t>
      </w:r>
      <w:r w:rsidRPr="008D6BF4">
        <w:rPr>
          <w:rFonts w:eastAsia="Times New Roman" w:cs="Arial"/>
          <w:color w:val="010101"/>
          <w:spacing w:val="-11"/>
          <w:w w:val="105"/>
          <w:szCs w:val="20"/>
        </w:rPr>
        <w:t>l</w:t>
      </w:r>
      <w:r w:rsidRPr="008D6BF4">
        <w:rPr>
          <w:rFonts w:eastAsia="Times New Roman" w:cs="Arial"/>
          <w:color w:val="010101"/>
          <w:w w:val="105"/>
          <w:szCs w:val="20"/>
        </w:rPr>
        <w:t>e,</w:t>
      </w:r>
      <w:r w:rsidRPr="008D6BF4">
        <w:rPr>
          <w:rFonts w:eastAsia="Times New Roman" w:cs="Arial"/>
          <w:color w:val="010101"/>
          <w:spacing w:val="-24"/>
          <w:w w:val="105"/>
          <w:szCs w:val="20"/>
        </w:rPr>
        <w:t xml:space="preserve"> </w:t>
      </w:r>
      <w:r w:rsidRPr="008D6BF4">
        <w:rPr>
          <w:rFonts w:eastAsia="Times New Roman" w:cs="Arial"/>
          <w:color w:val="010101"/>
          <w:w w:val="105"/>
          <w:szCs w:val="20"/>
        </w:rPr>
        <w:t>s</w:t>
      </w:r>
      <w:r w:rsidRPr="008D6BF4">
        <w:rPr>
          <w:rFonts w:eastAsia="Times New Roman" w:cs="Arial"/>
          <w:color w:val="010101"/>
          <w:spacing w:val="-4"/>
          <w:w w:val="105"/>
          <w:szCs w:val="20"/>
        </w:rPr>
        <w:t>i</w:t>
      </w:r>
      <w:r w:rsidRPr="008D6BF4">
        <w:rPr>
          <w:rFonts w:eastAsia="Times New Roman" w:cs="Arial"/>
          <w:color w:val="010101"/>
          <w:w w:val="105"/>
          <w:szCs w:val="20"/>
        </w:rPr>
        <w:t>n</w:t>
      </w:r>
      <w:r w:rsidRPr="008D6BF4">
        <w:rPr>
          <w:rFonts w:eastAsia="Times New Roman" w:cs="Arial"/>
          <w:color w:val="010101"/>
          <w:spacing w:val="-34"/>
          <w:w w:val="105"/>
          <w:szCs w:val="20"/>
        </w:rPr>
        <w:t xml:space="preserve"> </w:t>
      </w:r>
      <w:r w:rsidRPr="008D6BF4">
        <w:rPr>
          <w:rFonts w:eastAsia="Times New Roman" w:cs="Arial"/>
          <w:color w:val="010101"/>
          <w:w w:val="105"/>
          <w:szCs w:val="20"/>
        </w:rPr>
        <w:t>crear</w:t>
      </w:r>
      <w:r w:rsidRPr="008D6BF4">
        <w:rPr>
          <w:rFonts w:eastAsia="Times New Roman" w:cs="Arial"/>
          <w:color w:val="010101"/>
          <w:spacing w:val="-18"/>
          <w:w w:val="105"/>
          <w:szCs w:val="20"/>
        </w:rPr>
        <w:t xml:space="preserve"> </w:t>
      </w:r>
      <w:r w:rsidRPr="008D6BF4">
        <w:rPr>
          <w:rFonts w:eastAsia="Times New Roman" w:cs="Arial"/>
          <w:color w:val="010101"/>
          <w:w w:val="105"/>
          <w:szCs w:val="20"/>
        </w:rPr>
        <w:t>nuevas</w:t>
      </w:r>
      <w:r w:rsidRPr="008D6BF4">
        <w:rPr>
          <w:rFonts w:eastAsia="Times New Roman" w:cs="Arial"/>
          <w:color w:val="010101"/>
          <w:spacing w:val="-20"/>
          <w:w w:val="105"/>
          <w:szCs w:val="20"/>
        </w:rPr>
        <w:t xml:space="preserve"> </w:t>
      </w:r>
      <w:r w:rsidRPr="008D6BF4">
        <w:rPr>
          <w:rFonts w:eastAsia="Times New Roman" w:cs="Arial"/>
          <w:color w:val="010101"/>
          <w:w w:val="105"/>
          <w:szCs w:val="20"/>
        </w:rPr>
        <w:t>l</w:t>
      </w:r>
      <w:r w:rsidRPr="008D6BF4">
        <w:rPr>
          <w:rFonts w:eastAsia="Times New Roman" w:cs="Arial"/>
          <w:color w:val="010101"/>
          <w:spacing w:val="-20"/>
          <w:w w:val="105"/>
          <w:szCs w:val="20"/>
        </w:rPr>
        <w:t>í</w:t>
      </w:r>
      <w:r w:rsidRPr="008D6BF4">
        <w:rPr>
          <w:rFonts w:eastAsia="Times New Roman" w:cs="Arial"/>
          <w:color w:val="010101"/>
          <w:w w:val="105"/>
          <w:szCs w:val="20"/>
        </w:rPr>
        <w:t>neas</w:t>
      </w:r>
      <w:r w:rsidRPr="008D6BF4">
        <w:rPr>
          <w:rFonts w:eastAsia="Times New Roman" w:cs="Arial"/>
          <w:color w:val="010101"/>
          <w:spacing w:val="-28"/>
          <w:w w:val="105"/>
          <w:szCs w:val="20"/>
        </w:rPr>
        <w:t xml:space="preserve"> </w:t>
      </w:r>
      <w:r w:rsidRPr="008D6BF4">
        <w:rPr>
          <w:rFonts w:eastAsia="Times New Roman" w:cs="Arial"/>
          <w:color w:val="010101"/>
          <w:w w:val="105"/>
          <w:szCs w:val="20"/>
        </w:rPr>
        <w:t>de</w:t>
      </w:r>
      <w:r w:rsidRPr="008D6BF4">
        <w:rPr>
          <w:rFonts w:eastAsia="Times New Roman" w:cs="Arial"/>
          <w:color w:val="010101"/>
          <w:spacing w:val="-19"/>
          <w:w w:val="105"/>
          <w:szCs w:val="20"/>
        </w:rPr>
        <w:t xml:space="preserve"> </w:t>
      </w:r>
      <w:r w:rsidRPr="008D6BF4">
        <w:rPr>
          <w:rFonts w:eastAsia="Times New Roman" w:cs="Arial"/>
          <w:color w:val="010101"/>
          <w:w w:val="105"/>
          <w:szCs w:val="20"/>
        </w:rPr>
        <w:t>corte</w:t>
      </w:r>
      <w:r w:rsidRPr="008D6BF4">
        <w:rPr>
          <w:rFonts w:eastAsia="Times New Roman" w:cs="Arial"/>
          <w:color w:val="010101"/>
          <w:spacing w:val="-18"/>
          <w:w w:val="105"/>
          <w:szCs w:val="20"/>
        </w:rPr>
        <w:t xml:space="preserve"> </w:t>
      </w:r>
      <w:r w:rsidRPr="008D6BF4">
        <w:rPr>
          <w:rFonts w:eastAsia="Times New Roman" w:cs="Arial"/>
          <w:color w:val="010101"/>
          <w:w w:val="105"/>
          <w:szCs w:val="20"/>
        </w:rPr>
        <w:t>de</w:t>
      </w:r>
      <w:r w:rsidRPr="008D6BF4">
        <w:rPr>
          <w:rFonts w:eastAsia="Times New Roman" w:cs="Arial"/>
          <w:color w:val="010101"/>
          <w:spacing w:val="-16"/>
          <w:w w:val="105"/>
          <w:szCs w:val="20"/>
        </w:rPr>
        <w:t xml:space="preserve"> </w:t>
      </w:r>
      <w:r w:rsidRPr="008D6BF4">
        <w:rPr>
          <w:rFonts w:eastAsia="Times New Roman" w:cs="Arial"/>
          <w:color w:val="010101"/>
          <w:w w:val="105"/>
          <w:szCs w:val="20"/>
        </w:rPr>
        <w:t>p</w:t>
      </w:r>
      <w:r w:rsidRPr="008D6BF4">
        <w:rPr>
          <w:rFonts w:eastAsia="Times New Roman" w:cs="Arial"/>
          <w:color w:val="010101"/>
          <w:spacing w:val="-10"/>
          <w:w w:val="105"/>
          <w:szCs w:val="20"/>
        </w:rPr>
        <w:t>i</w:t>
      </w:r>
      <w:r w:rsidRPr="008D6BF4">
        <w:rPr>
          <w:rFonts w:eastAsia="Times New Roman" w:cs="Arial"/>
          <w:color w:val="010101"/>
          <w:w w:val="105"/>
          <w:szCs w:val="20"/>
        </w:rPr>
        <w:t>cadas.</w:t>
      </w:r>
    </w:p>
    <w:p w14:paraId="5360C592" w14:textId="77777777" w:rsidR="008D6BF4" w:rsidRPr="008D6BF4" w:rsidRDefault="008D6BF4" w:rsidP="008D6BF4">
      <w:pPr>
        <w:keepNext/>
        <w:keepLines/>
        <w:numPr>
          <w:ilvl w:val="3"/>
          <w:numId w:val="10"/>
        </w:numPr>
        <w:spacing w:before="40" w:after="0"/>
        <w:outlineLvl w:val="1"/>
        <w:rPr>
          <w:rFonts w:eastAsiaTheme="majorEastAsia" w:cs="Arial"/>
          <w:b/>
          <w:color w:val="000000"/>
          <w:szCs w:val="20"/>
        </w:rPr>
      </w:pPr>
      <w:bookmarkStart w:id="46" w:name="_Toc462395377"/>
      <w:bookmarkStart w:id="47" w:name="_Toc463535994"/>
      <w:r w:rsidRPr="008D6BF4">
        <w:rPr>
          <w:rFonts w:eastAsiaTheme="majorEastAsia" w:cstheme="majorBidi"/>
          <w:b/>
          <w:color w:val="000000" w:themeColor="text1"/>
          <w:szCs w:val="20"/>
        </w:rPr>
        <w:t>MATERIALIZACION DE PUNTOS GNSS</w:t>
      </w:r>
      <w:bookmarkEnd w:id="46"/>
      <w:bookmarkEnd w:id="47"/>
    </w:p>
    <w:p w14:paraId="428849EE"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01890BC7"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01957C62"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5ED159B9"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206BF44C"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6887C9EB"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3C5A330F"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6B65957F"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33251B2E"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319078DF"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00000"/>
          <w:szCs w:val="20"/>
        </w:rPr>
      </w:pPr>
      <w:r w:rsidRPr="008D6BF4">
        <w:rPr>
          <w:rFonts w:eastAsia="Times New Roman" w:cs="Arial"/>
          <w:color w:val="010101"/>
          <w:szCs w:val="20"/>
        </w:rPr>
        <w:t>Para</w:t>
      </w:r>
      <w:r w:rsidRPr="008D6BF4">
        <w:rPr>
          <w:rFonts w:eastAsia="Times New Roman" w:cs="Arial"/>
          <w:color w:val="010101"/>
          <w:spacing w:val="19"/>
          <w:szCs w:val="20"/>
        </w:rPr>
        <w:t xml:space="preserve"> </w:t>
      </w:r>
      <w:r w:rsidRPr="008D6BF4">
        <w:rPr>
          <w:rFonts w:eastAsia="Times New Roman" w:cs="Arial"/>
          <w:color w:val="010101"/>
          <w:szCs w:val="20"/>
        </w:rPr>
        <w:t>materializar</w:t>
      </w:r>
      <w:r w:rsidRPr="008D6BF4">
        <w:rPr>
          <w:rFonts w:eastAsia="Times New Roman" w:cs="Arial"/>
          <w:color w:val="010101"/>
          <w:spacing w:val="21"/>
          <w:szCs w:val="20"/>
        </w:rPr>
        <w:t xml:space="preserve"> </w:t>
      </w:r>
      <w:r w:rsidRPr="008D6BF4">
        <w:rPr>
          <w:rFonts w:eastAsia="Times New Roman" w:cs="Arial"/>
          <w:color w:val="010101"/>
          <w:szCs w:val="20"/>
        </w:rPr>
        <w:t>los</w:t>
      </w:r>
      <w:r w:rsidRPr="008D6BF4">
        <w:rPr>
          <w:rFonts w:eastAsia="Times New Roman" w:cs="Arial"/>
          <w:color w:val="010101"/>
          <w:spacing w:val="16"/>
          <w:szCs w:val="20"/>
        </w:rPr>
        <w:t xml:space="preserve"> </w:t>
      </w:r>
      <w:r w:rsidRPr="008D6BF4">
        <w:rPr>
          <w:rFonts w:eastAsia="Times New Roman" w:cs="Arial"/>
          <w:color w:val="010101"/>
          <w:szCs w:val="20"/>
        </w:rPr>
        <w:t>Puntos</w:t>
      </w:r>
      <w:r w:rsidRPr="008D6BF4">
        <w:rPr>
          <w:rFonts w:eastAsia="Times New Roman" w:cs="Arial"/>
          <w:color w:val="010101"/>
          <w:spacing w:val="19"/>
          <w:szCs w:val="20"/>
        </w:rPr>
        <w:t xml:space="preserve"> </w:t>
      </w:r>
      <w:r w:rsidRPr="008D6BF4">
        <w:rPr>
          <w:rFonts w:eastAsia="Times New Roman" w:cs="Arial"/>
          <w:color w:val="010101"/>
          <w:szCs w:val="20"/>
        </w:rPr>
        <w:t>GNSS de</w:t>
      </w:r>
      <w:r w:rsidRPr="008D6BF4">
        <w:rPr>
          <w:rFonts w:eastAsia="Times New Roman" w:cs="Arial"/>
          <w:color w:val="010101"/>
          <w:spacing w:val="16"/>
          <w:szCs w:val="20"/>
        </w:rPr>
        <w:t xml:space="preserve"> </w:t>
      </w:r>
      <w:r w:rsidRPr="008D6BF4">
        <w:rPr>
          <w:rFonts w:eastAsia="Times New Roman" w:cs="Arial"/>
          <w:color w:val="010101"/>
          <w:szCs w:val="20"/>
        </w:rPr>
        <w:t>Control,</w:t>
      </w:r>
      <w:r w:rsidRPr="008D6BF4">
        <w:rPr>
          <w:rFonts w:eastAsia="Times New Roman" w:cs="Arial"/>
          <w:color w:val="010101"/>
          <w:spacing w:val="-7"/>
          <w:szCs w:val="20"/>
        </w:rPr>
        <w:t xml:space="preserve"> </w:t>
      </w:r>
      <w:r w:rsidRPr="008D6BF4">
        <w:rPr>
          <w:rFonts w:eastAsia="Times New Roman" w:cs="Arial"/>
          <w:color w:val="010101"/>
          <w:szCs w:val="20"/>
        </w:rPr>
        <w:t>se</w:t>
      </w:r>
      <w:r w:rsidRPr="008D6BF4">
        <w:rPr>
          <w:rFonts w:eastAsia="Times New Roman" w:cs="Arial"/>
          <w:color w:val="010101"/>
          <w:spacing w:val="3"/>
          <w:szCs w:val="20"/>
        </w:rPr>
        <w:t xml:space="preserve"> </w:t>
      </w:r>
      <w:r w:rsidRPr="008D6BF4">
        <w:rPr>
          <w:rFonts w:eastAsia="Times New Roman" w:cs="Arial"/>
          <w:color w:val="010101"/>
          <w:szCs w:val="20"/>
        </w:rPr>
        <w:t>fabricará</w:t>
      </w:r>
      <w:r w:rsidRPr="008D6BF4">
        <w:rPr>
          <w:rFonts w:eastAsia="Times New Roman" w:cs="Arial"/>
          <w:color w:val="010101"/>
          <w:spacing w:val="24"/>
          <w:szCs w:val="20"/>
        </w:rPr>
        <w:t xml:space="preserve"> </w:t>
      </w:r>
      <w:r w:rsidRPr="008D6BF4">
        <w:rPr>
          <w:rFonts w:eastAsia="Times New Roman" w:cs="Arial"/>
          <w:color w:val="010101"/>
          <w:szCs w:val="20"/>
        </w:rPr>
        <w:t>un</w:t>
      </w:r>
      <w:r w:rsidRPr="008D6BF4">
        <w:rPr>
          <w:rFonts w:eastAsia="Times New Roman" w:cs="Arial"/>
          <w:color w:val="010101"/>
          <w:spacing w:val="16"/>
          <w:szCs w:val="20"/>
        </w:rPr>
        <w:t xml:space="preserve"> </w:t>
      </w:r>
      <w:r w:rsidRPr="008D6BF4">
        <w:rPr>
          <w:rFonts w:eastAsia="Times New Roman" w:cs="Arial"/>
          <w:color w:val="010101"/>
          <w:szCs w:val="20"/>
        </w:rPr>
        <w:t>Monumento</w:t>
      </w:r>
      <w:r w:rsidRPr="008D6BF4">
        <w:rPr>
          <w:rFonts w:eastAsia="Times New Roman" w:cs="Arial"/>
          <w:color w:val="010101"/>
          <w:spacing w:val="23"/>
          <w:szCs w:val="20"/>
        </w:rPr>
        <w:t xml:space="preserve"> </w:t>
      </w:r>
      <w:r w:rsidRPr="008D6BF4">
        <w:rPr>
          <w:rFonts w:eastAsia="Times New Roman" w:cs="Arial"/>
          <w:color w:val="010101"/>
          <w:szCs w:val="20"/>
        </w:rPr>
        <w:t>en</w:t>
      </w:r>
      <w:r w:rsidRPr="008D6BF4">
        <w:rPr>
          <w:rFonts w:eastAsia="Times New Roman" w:cs="Arial"/>
          <w:color w:val="010101"/>
          <w:spacing w:val="5"/>
          <w:szCs w:val="20"/>
        </w:rPr>
        <w:t xml:space="preserve"> </w:t>
      </w:r>
      <w:r w:rsidRPr="008D6BF4">
        <w:rPr>
          <w:rFonts w:eastAsia="Times New Roman" w:cs="Arial"/>
          <w:color w:val="010101"/>
          <w:szCs w:val="20"/>
        </w:rPr>
        <w:t>forma</w:t>
      </w:r>
      <w:r w:rsidRPr="008D6BF4">
        <w:rPr>
          <w:rFonts w:eastAsia="Times New Roman" w:cs="Arial"/>
          <w:color w:val="010101"/>
          <w:spacing w:val="26"/>
          <w:szCs w:val="20"/>
        </w:rPr>
        <w:t xml:space="preserve"> </w:t>
      </w:r>
      <w:r w:rsidRPr="008D6BF4">
        <w:rPr>
          <w:rFonts w:eastAsia="Times New Roman" w:cs="Arial"/>
          <w:color w:val="010101"/>
          <w:szCs w:val="20"/>
        </w:rPr>
        <w:t>piramidal</w:t>
      </w:r>
      <w:r w:rsidRPr="008D6BF4">
        <w:rPr>
          <w:rFonts w:eastAsia="Times New Roman" w:cs="Arial"/>
          <w:color w:val="010101"/>
          <w:spacing w:val="22"/>
          <w:szCs w:val="20"/>
        </w:rPr>
        <w:t xml:space="preserve"> </w:t>
      </w:r>
      <w:r w:rsidRPr="008D6BF4">
        <w:rPr>
          <w:rFonts w:eastAsia="Times New Roman" w:cs="Arial"/>
          <w:color w:val="010101"/>
          <w:szCs w:val="20"/>
        </w:rPr>
        <w:t>en</w:t>
      </w:r>
      <w:r w:rsidRPr="008D6BF4">
        <w:rPr>
          <w:rFonts w:eastAsia="Times New Roman" w:cs="Arial"/>
          <w:color w:val="010101"/>
          <w:spacing w:val="11"/>
          <w:szCs w:val="20"/>
        </w:rPr>
        <w:t xml:space="preserve"> </w:t>
      </w:r>
      <w:r w:rsidRPr="008D6BF4">
        <w:rPr>
          <w:rFonts w:eastAsia="Times New Roman" w:cs="Arial"/>
          <w:color w:val="010101"/>
          <w:szCs w:val="20"/>
        </w:rPr>
        <w:t>concreto</w:t>
      </w:r>
      <w:r w:rsidRPr="008D6BF4">
        <w:rPr>
          <w:rFonts w:eastAsia="Times New Roman" w:cs="Arial"/>
          <w:color w:val="010101"/>
          <w:spacing w:val="31"/>
          <w:szCs w:val="20"/>
        </w:rPr>
        <w:t xml:space="preserve"> </w:t>
      </w:r>
      <w:r w:rsidRPr="008D6BF4">
        <w:rPr>
          <w:rFonts w:eastAsia="Times New Roman" w:cs="Arial"/>
          <w:color w:val="010101"/>
          <w:szCs w:val="20"/>
        </w:rPr>
        <w:t>con</w:t>
      </w:r>
      <w:r w:rsidRPr="008D6BF4">
        <w:rPr>
          <w:rFonts w:eastAsia="Times New Roman" w:cs="Arial"/>
          <w:color w:val="010101"/>
          <w:spacing w:val="26"/>
          <w:w w:val="101"/>
          <w:szCs w:val="20"/>
        </w:rPr>
        <w:t xml:space="preserve"> </w:t>
      </w:r>
      <w:r w:rsidRPr="008D6BF4">
        <w:rPr>
          <w:rFonts w:eastAsia="Times New Roman" w:cs="Arial"/>
          <w:color w:val="010101"/>
          <w:szCs w:val="20"/>
        </w:rPr>
        <w:t>base</w:t>
      </w:r>
      <w:r w:rsidRPr="008D6BF4">
        <w:rPr>
          <w:rFonts w:eastAsia="Times New Roman" w:cs="Arial"/>
          <w:color w:val="010101"/>
          <w:spacing w:val="18"/>
          <w:szCs w:val="20"/>
        </w:rPr>
        <w:t xml:space="preserve"> </w:t>
      </w:r>
      <w:r w:rsidRPr="008D6BF4">
        <w:rPr>
          <w:rFonts w:eastAsia="Times New Roman" w:cs="Arial"/>
          <w:color w:val="010101"/>
          <w:szCs w:val="20"/>
        </w:rPr>
        <w:t>superior</w:t>
      </w:r>
      <w:r w:rsidRPr="008D6BF4">
        <w:rPr>
          <w:rFonts w:eastAsia="Times New Roman" w:cs="Arial"/>
          <w:color w:val="010101"/>
          <w:spacing w:val="33"/>
          <w:szCs w:val="20"/>
        </w:rPr>
        <w:t xml:space="preserve"> </w:t>
      </w:r>
      <w:r w:rsidRPr="008D6BF4">
        <w:rPr>
          <w:rFonts w:eastAsia="Times New Roman" w:cs="Arial"/>
          <w:color w:val="010101"/>
          <w:szCs w:val="20"/>
        </w:rPr>
        <w:t>de</w:t>
      </w:r>
      <w:r w:rsidRPr="008D6BF4">
        <w:rPr>
          <w:rFonts w:eastAsia="Times New Roman" w:cs="Arial"/>
          <w:color w:val="010101"/>
          <w:spacing w:val="27"/>
          <w:szCs w:val="20"/>
        </w:rPr>
        <w:t xml:space="preserve"> </w:t>
      </w:r>
      <w:r w:rsidRPr="008D6BF4">
        <w:rPr>
          <w:rFonts w:eastAsia="Times New Roman" w:cs="Arial"/>
          <w:color w:val="010101"/>
          <w:szCs w:val="20"/>
        </w:rPr>
        <w:t>25</w:t>
      </w:r>
      <w:r w:rsidRPr="008D6BF4">
        <w:rPr>
          <w:rFonts w:eastAsia="Times New Roman" w:cs="Arial"/>
          <w:color w:val="010101"/>
          <w:spacing w:val="23"/>
          <w:szCs w:val="20"/>
        </w:rPr>
        <w:t xml:space="preserve"> </w:t>
      </w:r>
      <w:r w:rsidRPr="008D6BF4">
        <w:rPr>
          <w:rFonts w:eastAsia="Times New Roman" w:cs="Arial"/>
          <w:color w:val="010101"/>
          <w:szCs w:val="20"/>
        </w:rPr>
        <w:t>X</w:t>
      </w:r>
      <w:r w:rsidRPr="008D6BF4">
        <w:rPr>
          <w:rFonts w:eastAsia="Times New Roman" w:cs="Arial"/>
          <w:color w:val="010101"/>
          <w:spacing w:val="29"/>
          <w:szCs w:val="20"/>
        </w:rPr>
        <w:t xml:space="preserve"> </w:t>
      </w:r>
      <w:r w:rsidRPr="008D6BF4">
        <w:rPr>
          <w:rFonts w:eastAsia="Times New Roman" w:cs="Arial"/>
          <w:color w:val="010101"/>
          <w:szCs w:val="20"/>
        </w:rPr>
        <w:t>25</w:t>
      </w:r>
      <w:r w:rsidRPr="008D6BF4">
        <w:rPr>
          <w:rFonts w:eastAsia="Times New Roman" w:cs="Arial"/>
          <w:color w:val="010101"/>
          <w:spacing w:val="27"/>
          <w:szCs w:val="20"/>
        </w:rPr>
        <w:t xml:space="preserve"> </w:t>
      </w:r>
      <w:r w:rsidRPr="008D6BF4">
        <w:rPr>
          <w:rFonts w:eastAsia="Times New Roman" w:cs="Arial"/>
          <w:color w:val="010101"/>
          <w:szCs w:val="20"/>
        </w:rPr>
        <w:t>cent</w:t>
      </w:r>
      <w:r w:rsidRPr="008D6BF4">
        <w:rPr>
          <w:rFonts w:eastAsia="Times New Roman" w:cs="Arial"/>
          <w:color w:val="010101"/>
          <w:spacing w:val="-6"/>
          <w:szCs w:val="20"/>
        </w:rPr>
        <w:t>í</w:t>
      </w:r>
      <w:r w:rsidRPr="008D6BF4">
        <w:rPr>
          <w:rFonts w:eastAsia="Times New Roman" w:cs="Arial"/>
          <w:color w:val="010101"/>
          <w:szCs w:val="20"/>
        </w:rPr>
        <w:t>metros,</w:t>
      </w:r>
      <w:r w:rsidRPr="008D6BF4">
        <w:rPr>
          <w:rFonts w:eastAsia="Times New Roman" w:cs="Arial"/>
          <w:color w:val="010101"/>
          <w:spacing w:val="23"/>
          <w:szCs w:val="20"/>
        </w:rPr>
        <w:t xml:space="preserve"> </w:t>
      </w:r>
      <w:r w:rsidRPr="008D6BF4">
        <w:rPr>
          <w:rFonts w:eastAsia="Times New Roman" w:cs="Arial"/>
          <w:color w:val="010101"/>
          <w:szCs w:val="20"/>
        </w:rPr>
        <w:t>e</w:t>
      </w:r>
      <w:r w:rsidRPr="008D6BF4">
        <w:rPr>
          <w:rFonts w:eastAsia="Times New Roman" w:cs="Arial"/>
          <w:color w:val="010101"/>
          <w:spacing w:val="22"/>
          <w:szCs w:val="20"/>
        </w:rPr>
        <w:t xml:space="preserve"> </w:t>
      </w:r>
      <w:r w:rsidRPr="008D6BF4">
        <w:rPr>
          <w:rFonts w:eastAsia="Times New Roman" w:cs="Arial"/>
          <w:color w:val="010101"/>
          <w:spacing w:val="-27"/>
          <w:szCs w:val="20"/>
        </w:rPr>
        <w:t>I</w:t>
      </w:r>
      <w:r w:rsidRPr="008D6BF4">
        <w:rPr>
          <w:rFonts w:eastAsia="Times New Roman" w:cs="Arial"/>
          <w:color w:val="010101"/>
          <w:szCs w:val="20"/>
        </w:rPr>
        <w:t>nferior</w:t>
      </w:r>
      <w:r w:rsidRPr="008D6BF4">
        <w:rPr>
          <w:rFonts w:eastAsia="Times New Roman" w:cs="Arial"/>
          <w:color w:val="010101"/>
          <w:spacing w:val="24"/>
          <w:szCs w:val="20"/>
        </w:rPr>
        <w:t xml:space="preserve"> </w:t>
      </w:r>
      <w:r w:rsidRPr="008D6BF4">
        <w:rPr>
          <w:rFonts w:eastAsia="Times New Roman" w:cs="Arial"/>
          <w:color w:val="010101"/>
          <w:szCs w:val="20"/>
        </w:rPr>
        <w:t>de</w:t>
      </w:r>
      <w:r w:rsidRPr="008D6BF4">
        <w:rPr>
          <w:rFonts w:eastAsia="Times New Roman" w:cs="Arial"/>
          <w:color w:val="010101"/>
          <w:spacing w:val="22"/>
          <w:szCs w:val="20"/>
        </w:rPr>
        <w:t xml:space="preserve"> </w:t>
      </w:r>
      <w:r w:rsidRPr="008D6BF4">
        <w:rPr>
          <w:rFonts w:eastAsia="Times New Roman" w:cs="Arial"/>
          <w:color w:val="010101"/>
          <w:szCs w:val="20"/>
        </w:rPr>
        <w:t>30</w:t>
      </w:r>
      <w:r w:rsidRPr="008D6BF4">
        <w:rPr>
          <w:rFonts w:eastAsia="Times New Roman" w:cs="Arial"/>
          <w:color w:val="010101"/>
          <w:spacing w:val="24"/>
          <w:szCs w:val="20"/>
        </w:rPr>
        <w:t xml:space="preserve"> </w:t>
      </w:r>
      <w:r w:rsidRPr="008D6BF4">
        <w:rPr>
          <w:rFonts w:eastAsia="Times New Roman" w:cs="Arial"/>
          <w:color w:val="010101"/>
          <w:szCs w:val="20"/>
        </w:rPr>
        <w:t>X</w:t>
      </w:r>
      <w:r w:rsidRPr="008D6BF4">
        <w:rPr>
          <w:rFonts w:eastAsia="Times New Roman" w:cs="Arial"/>
          <w:color w:val="010101"/>
          <w:spacing w:val="33"/>
          <w:szCs w:val="20"/>
        </w:rPr>
        <w:t xml:space="preserve"> </w:t>
      </w:r>
      <w:r w:rsidRPr="008D6BF4">
        <w:rPr>
          <w:rFonts w:eastAsia="Times New Roman" w:cs="Arial"/>
          <w:color w:val="010101"/>
          <w:szCs w:val="20"/>
        </w:rPr>
        <w:t>30</w:t>
      </w:r>
      <w:r w:rsidRPr="008D6BF4">
        <w:rPr>
          <w:rFonts w:eastAsia="Times New Roman" w:cs="Arial"/>
          <w:color w:val="010101"/>
          <w:spacing w:val="23"/>
          <w:szCs w:val="20"/>
        </w:rPr>
        <w:t xml:space="preserve"> </w:t>
      </w:r>
      <w:r w:rsidRPr="008D6BF4">
        <w:rPr>
          <w:rFonts w:eastAsia="Times New Roman" w:cs="Arial"/>
          <w:color w:val="010101"/>
          <w:szCs w:val="20"/>
        </w:rPr>
        <w:t>cent</w:t>
      </w:r>
      <w:r w:rsidRPr="008D6BF4">
        <w:rPr>
          <w:rFonts w:eastAsia="Times New Roman" w:cs="Arial"/>
          <w:color w:val="010101"/>
          <w:spacing w:val="-6"/>
          <w:szCs w:val="20"/>
        </w:rPr>
        <w:t>í</w:t>
      </w:r>
      <w:r w:rsidRPr="008D6BF4">
        <w:rPr>
          <w:rFonts w:eastAsia="Times New Roman" w:cs="Arial"/>
          <w:color w:val="010101"/>
          <w:szCs w:val="20"/>
        </w:rPr>
        <w:t>metros</w:t>
      </w:r>
      <w:r w:rsidRPr="008D6BF4">
        <w:rPr>
          <w:rFonts w:eastAsia="Times New Roman" w:cs="Arial"/>
          <w:color w:val="010101"/>
          <w:spacing w:val="47"/>
          <w:szCs w:val="20"/>
        </w:rPr>
        <w:t xml:space="preserve"> </w:t>
      </w:r>
      <w:r w:rsidRPr="008D6BF4">
        <w:rPr>
          <w:rFonts w:eastAsia="Times New Roman" w:cs="Arial"/>
          <w:color w:val="010101"/>
          <w:szCs w:val="20"/>
        </w:rPr>
        <w:t>y</w:t>
      </w:r>
      <w:r w:rsidRPr="008D6BF4">
        <w:rPr>
          <w:rFonts w:eastAsia="Times New Roman" w:cs="Arial"/>
          <w:color w:val="010101"/>
          <w:spacing w:val="39"/>
          <w:szCs w:val="20"/>
        </w:rPr>
        <w:t xml:space="preserve"> </w:t>
      </w:r>
      <w:r w:rsidRPr="008D6BF4">
        <w:rPr>
          <w:rFonts w:eastAsia="Times New Roman" w:cs="Arial"/>
          <w:color w:val="010101"/>
          <w:szCs w:val="20"/>
        </w:rPr>
        <w:t>a</w:t>
      </w:r>
      <w:r w:rsidRPr="008D6BF4">
        <w:rPr>
          <w:rFonts w:eastAsia="Times New Roman" w:cs="Arial"/>
          <w:color w:val="010101"/>
          <w:spacing w:val="-14"/>
          <w:szCs w:val="20"/>
        </w:rPr>
        <w:t>l</w:t>
      </w:r>
      <w:r w:rsidRPr="008D6BF4">
        <w:rPr>
          <w:rFonts w:eastAsia="Times New Roman" w:cs="Arial"/>
          <w:color w:val="010101"/>
          <w:szCs w:val="20"/>
        </w:rPr>
        <w:t>tura</w:t>
      </w:r>
      <w:r w:rsidRPr="008D6BF4">
        <w:rPr>
          <w:rFonts w:eastAsia="Times New Roman" w:cs="Arial"/>
          <w:color w:val="010101"/>
          <w:spacing w:val="32"/>
          <w:szCs w:val="20"/>
        </w:rPr>
        <w:t xml:space="preserve"> </w:t>
      </w:r>
      <w:r w:rsidRPr="008D6BF4">
        <w:rPr>
          <w:rFonts w:eastAsia="Times New Roman" w:cs="Arial"/>
          <w:color w:val="010101"/>
          <w:szCs w:val="20"/>
        </w:rPr>
        <w:t>de</w:t>
      </w:r>
      <w:r w:rsidRPr="008D6BF4">
        <w:rPr>
          <w:rFonts w:eastAsia="Times New Roman" w:cs="Arial"/>
          <w:color w:val="010101"/>
          <w:spacing w:val="17"/>
          <w:szCs w:val="20"/>
        </w:rPr>
        <w:t xml:space="preserve"> 5</w:t>
      </w:r>
      <w:r w:rsidRPr="008D6BF4">
        <w:rPr>
          <w:rFonts w:eastAsia="Times New Roman" w:cs="Arial"/>
          <w:color w:val="010101"/>
          <w:szCs w:val="20"/>
        </w:rPr>
        <w:t>0</w:t>
      </w:r>
      <w:r w:rsidRPr="008D6BF4">
        <w:rPr>
          <w:rFonts w:eastAsia="Times New Roman" w:cs="Arial"/>
          <w:color w:val="010101"/>
          <w:spacing w:val="26"/>
          <w:szCs w:val="20"/>
        </w:rPr>
        <w:t xml:space="preserve"> </w:t>
      </w:r>
      <w:r w:rsidRPr="008D6BF4">
        <w:rPr>
          <w:rFonts w:eastAsia="Times New Roman" w:cs="Arial"/>
          <w:color w:val="010101"/>
          <w:szCs w:val="20"/>
        </w:rPr>
        <w:t>cent</w:t>
      </w:r>
      <w:r w:rsidRPr="008D6BF4">
        <w:rPr>
          <w:rFonts w:eastAsia="Times New Roman" w:cs="Arial"/>
          <w:color w:val="010101"/>
          <w:spacing w:val="-6"/>
          <w:szCs w:val="20"/>
        </w:rPr>
        <w:t>í</w:t>
      </w:r>
      <w:r w:rsidRPr="008D6BF4">
        <w:rPr>
          <w:rFonts w:eastAsia="Times New Roman" w:cs="Arial"/>
          <w:color w:val="010101"/>
          <w:szCs w:val="20"/>
        </w:rPr>
        <w:t>metros</w:t>
      </w:r>
      <w:r w:rsidRPr="008D6BF4">
        <w:rPr>
          <w:rFonts w:eastAsia="Times New Roman" w:cs="Arial"/>
          <w:color w:val="010101"/>
          <w:spacing w:val="51"/>
          <w:szCs w:val="20"/>
        </w:rPr>
        <w:t xml:space="preserve"> </w:t>
      </w:r>
      <w:r w:rsidRPr="008D6BF4">
        <w:rPr>
          <w:rFonts w:eastAsia="Times New Roman" w:cs="Arial"/>
          <w:color w:val="010101"/>
          <w:szCs w:val="20"/>
        </w:rPr>
        <w:t>de</w:t>
      </w:r>
      <w:r w:rsidRPr="008D6BF4">
        <w:rPr>
          <w:rFonts w:eastAsia="Times New Roman" w:cs="Arial"/>
          <w:color w:val="010101"/>
          <w:spacing w:val="23"/>
          <w:szCs w:val="20"/>
        </w:rPr>
        <w:t xml:space="preserve"> </w:t>
      </w:r>
      <w:r w:rsidRPr="008D6BF4">
        <w:rPr>
          <w:rFonts w:eastAsia="Times New Roman" w:cs="Arial"/>
          <w:color w:val="010101"/>
          <w:spacing w:val="-18"/>
          <w:szCs w:val="20"/>
        </w:rPr>
        <w:t>l</w:t>
      </w:r>
      <w:r w:rsidRPr="008D6BF4">
        <w:rPr>
          <w:rFonts w:eastAsia="Times New Roman" w:cs="Arial"/>
          <w:color w:val="010101"/>
          <w:szCs w:val="20"/>
        </w:rPr>
        <w:t>os</w:t>
      </w:r>
      <w:r w:rsidRPr="008D6BF4">
        <w:rPr>
          <w:rFonts w:eastAsia="Times New Roman" w:cs="Arial"/>
          <w:color w:val="010101"/>
          <w:w w:val="99"/>
          <w:szCs w:val="20"/>
        </w:rPr>
        <w:t xml:space="preserve"> </w:t>
      </w:r>
      <w:r w:rsidRPr="008D6BF4">
        <w:rPr>
          <w:rFonts w:eastAsia="Times New Roman" w:cs="Arial"/>
          <w:color w:val="010101"/>
          <w:szCs w:val="20"/>
        </w:rPr>
        <w:t>cuales</w:t>
      </w:r>
      <w:r w:rsidRPr="008D6BF4">
        <w:rPr>
          <w:rFonts w:eastAsia="Times New Roman" w:cs="Arial"/>
          <w:color w:val="010101"/>
          <w:spacing w:val="46"/>
          <w:szCs w:val="20"/>
        </w:rPr>
        <w:t xml:space="preserve"> </w:t>
      </w:r>
      <w:r w:rsidRPr="008D6BF4">
        <w:rPr>
          <w:rFonts w:eastAsia="Times New Roman" w:cs="Arial"/>
          <w:color w:val="010101"/>
          <w:szCs w:val="20"/>
        </w:rPr>
        <w:t>so</w:t>
      </w:r>
      <w:r w:rsidRPr="008D6BF4">
        <w:rPr>
          <w:rFonts w:eastAsia="Times New Roman" w:cs="Arial"/>
          <w:color w:val="010101"/>
          <w:spacing w:val="-7"/>
          <w:szCs w:val="20"/>
        </w:rPr>
        <w:t>l</w:t>
      </w:r>
      <w:r w:rsidRPr="008D6BF4">
        <w:rPr>
          <w:rFonts w:eastAsia="Times New Roman" w:cs="Arial"/>
          <w:color w:val="010101"/>
          <w:szCs w:val="20"/>
        </w:rPr>
        <w:t>o</w:t>
      </w:r>
      <w:r w:rsidRPr="008D6BF4">
        <w:rPr>
          <w:rFonts w:eastAsia="Times New Roman" w:cs="Arial"/>
          <w:color w:val="010101"/>
          <w:spacing w:val="1"/>
          <w:szCs w:val="20"/>
        </w:rPr>
        <w:t xml:space="preserve"> </w:t>
      </w:r>
      <w:r w:rsidRPr="008D6BF4">
        <w:rPr>
          <w:rFonts w:eastAsia="Times New Roman" w:cs="Arial"/>
          <w:color w:val="010101"/>
          <w:spacing w:val="-30"/>
          <w:szCs w:val="20"/>
        </w:rPr>
        <w:t>1</w:t>
      </w:r>
      <w:r w:rsidRPr="008D6BF4">
        <w:rPr>
          <w:rFonts w:eastAsia="Times New Roman" w:cs="Arial"/>
          <w:color w:val="010101"/>
          <w:szCs w:val="20"/>
        </w:rPr>
        <w:t>0</w:t>
      </w:r>
      <w:r w:rsidRPr="008D6BF4">
        <w:rPr>
          <w:rFonts w:eastAsia="Times New Roman" w:cs="Arial"/>
          <w:color w:val="010101"/>
          <w:spacing w:val="2"/>
          <w:szCs w:val="20"/>
        </w:rPr>
        <w:t xml:space="preserve"> </w:t>
      </w:r>
      <w:r w:rsidRPr="008D6BF4">
        <w:rPr>
          <w:rFonts w:eastAsia="Times New Roman" w:cs="Arial"/>
          <w:color w:val="010101"/>
          <w:szCs w:val="20"/>
        </w:rPr>
        <w:t>cent</w:t>
      </w:r>
      <w:r w:rsidRPr="008D6BF4">
        <w:rPr>
          <w:rFonts w:eastAsia="Times New Roman" w:cs="Arial"/>
          <w:color w:val="010101"/>
          <w:spacing w:val="-2"/>
          <w:szCs w:val="20"/>
        </w:rPr>
        <w:t>í</w:t>
      </w:r>
      <w:r w:rsidRPr="008D6BF4">
        <w:rPr>
          <w:rFonts w:eastAsia="Times New Roman" w:cs="Arial"/>
          <w:color w:val="010101"/>
          <w:szCs w:val="20"/>
        </w:rPr>
        <w:t>metros  sobresaldrá de</w:t>
      </w:r>
      <w:r w:rsidRPr="008D6BF4">
        <w:rPr>
          <w:rFonts w:eastAsia="Times New Roman" w:cs="Arial"/>
          <w:color w:val="010101"/>
          <w:spacing w:val="7"/>
          <w:szCs w:val="20"/>
        </w:rPr>
        <w:t xml:space="preserve"> </w:t>
      </w:r>
      <w:r w:rsidRPr="008D6BF4">
        <w:rPr>
          <w:rFonts w:eastAsia="Times New Roman" w:cs="Arial"/>
          <w:color w:val="010101"/>
          <w:spacing w:val="-18"/>
          <w:szCs w:val="20"/>
        </w:rPr>
        <w:t>l</w:t>
      </w:r>
      <w:r w:rsidRPr="008D6BF4">
        <w:rPr>
          <w:rFonts w:eastAsia="Times New Roman" w:cs="Arial"/>
          <w:color w:val="010101"/>
          <w:szCs w:val="20"/>
        </w:rPr>
        <w:t>a</w:t>
      </w:r>
      <w:r w:rsidRPr="008D6BF4">
        <w:rPr>
          <w:rFonts w:eastAsia="Times New Roman" w:cs="Arial"/>
          <w:color w:val="010101"/>
          <w:spacing w:val="48"/>
          <w:szCs w:val="20"/>
        </w:rPr>
        <w:t xml:space="preserve"> </w:t>
      </w:r>
      <w:r w:rsidRPr="008D6BF4">
        <w:rPr>
          <w:rFonts w:eastAsia="Times New Roman" w:cs="Arial"/>
          <w:color w:val="010101"/>
          <w:szCs w:val="20"/>
        </w:rPr>
        <w:t>superfic</w:t>
      </w:r>
      <w:r w:rsidRPr="008D6BF4">
        <w:rPr>
          <w:rFonts w:eastAsia="Times New Roman" w:cs="Arial"/>
          <w:color w:val="010101"/>
          <w:spacing w:val="6"/>
          <w:szCs w:val="20"/>
        </w:rPr>
        <w:t>i</w:t>
      </w:r>
      <w:r w:rsidRPr="008D6BF4">
        <w:rPr>
          <w:rFonts w:eastAsia="Times New Roman" w:cs="Arial"/>
          <w:color w:val="010101"/>
          <w:szCs w:val="20"/>
        </w:rPr>
        <w:t xml:space="preserve">e del terreno. Una placa de bronce </w:t>
      </w:r>
      <w:r w:rsidRPr="008D6BF4">
        <w:rPr>
          <w:rFonts w:eastAsia="Times New Roman" w:cs="Arial"/>
          <w:color w:val="010101"/>
          <w:spacing w:val="-1"/>
          <w:szCs w:val="20"/>
        </w:rPr>
        <w:t>aluminio</w:t>
      </w:r>
      <w:r w:rsidRPr="008D6BF4">
        <w:rPr>
          <w:rFonts w:eastAsia="Times New Roman" w:cs="Arial"/>
          <w:color w:val="010101"/>
          <w:spacing w:val="5"/>
          <w:szCs w:val="20"/>
        </w:rPr>
        <w:t xml:space="preserve"> </w:t>
      </w:r>
      <w:r w:rsidRPr="008D6BF4">
        <w:rPr>
          <w:rFonts w:eastAsia="Times New Roman" w:cs="Arial"/>
          <w:color w:val="010101"/>
          <w:szCs w:val="20"/>
        </w:rPr>
        <w:t>o</w:t>
      </w:r>
      <w:r w:rsidRPr="008D6BF4">
        <w:rPr>
          <w:rFonts w:eastAsia="Times New Roman" w:cs="Arial"/>
          <w:color w:val="010101"/>
          <w:spacing w:val="17"/>
          <w:szCs w:val="20"/>
        </w:rPr>
        <w:t xml:space="preserve"> </w:t>
      </w:r>
      <w:r w:rsidRPr="008D6BF4">
        <w:rPr>
          <w:rFonts w:eastAsia="Times New Roman" w:cs="Arial"/>
          <w:color w:val="010101"/>
          <w:szCs w:val="20"/>
        </w:rPr>
        <w:t>metal</w:t>
      </w:r>
      <w:r w:rsidRPr="008D6BF4">
        <w:rPr>
          <w:rFonts w:eastAsia="Times New Roman" w:cs="Arial"/>
          <w:color w:val="010101"/>
          <w:spacing w:val="16"/>
          <w:szCs w:val="20"/>
        </w:rPr>
        <w:t xml:space="preserve"> </w:t>
      </w:r>
      <w:r w:rsidRPr="008D6BF4">
        <w:rPr>
          <w:rFonts w:eastAsia="Times New Roman" w:cs="Arial"/>
          <w:color w:val="010101"/>
          <w:szCs w:val="20"/>
        </w:rPr>
        <w:t>no</w:t>
      </w:r>
      <w:r w:rsidRPr="008D6BF4">
        <w:rPr>
          <w:rFonts w:eastAsia="Times New Roman" w:cs="Arial"/>
          <w:color w:val="010101"/>
          <w:spacing w:val="3"/>
          <w:szCs w:val="20"/>
        </w:rPr>
        <w:t xml:space="preserve"> </w:t>
      </w:r>
      <w:r w:rsidRPr="008D6BF4">
        <w:rPr>
          <w:rFonts w:eastAsia="Times New Roman" w:cs="Arial"/>
          <w:color w:val="010101"/>
          <w:spacing w:val="-1"/>
          <w:szCs w:val="20"/>
        </w:rPr>
        <w:t>corrosivo</w:t>
      </w:r>
      <w:r w:rsidRPr="008D6BF4">
        <w:rPr>
          <w:rFonts w:eastAsia="Times New Roman" w:cs="Arial"/>
          <w:color w:val="010101"/>
          <w:spacing w:val="27"/>
          <w:szCs w:val="20"/>
        </w:rPr>
        <w:t xml:space="preserve"> </w:t>
      </w:r>
      <w:r w:rsidRPr="008D6BF4">
        <w:rPr>
          <w:rFonts w:eastAsia="Times New Roman" w:cs="Arial"/>
          <w:color w:val="010101"/>
          <w:szCs w:val="20"/>
        </w:rPr>
        <w:t>soldado a un barra de fierro de construcción de ½ pulgada de sección, 30 centímetros de longitud</w:t>
      </w:r>
      <w:r w:rsidRPr="008D6BF4">
        <w:rPr>
          <w:rFonts w:eastAsia="Times New Roman" w:cs="Arial"/>
          <w:color w:val="010101"/>
          <w:spacing w:val="-1"/>
          <w:szCs w:val="20"/>
        </w:rPr>
        <w:t>,</w:t>
      </w:r>
      <w:r w:rsidRPr="008D6BF4">
        <w:rPr>
          <w:rFonts w:eastAsia="Times New Roman" w:cs="Arial"/>
          <w:color w:val="010101"/>
          <w:spacing w:val="18"/>
          <w:szCs w:val="20"/>
        </w:rPr>
        <w:t xml:space="preserve"> </w:t>
      </w:r>
      <w:r w:rsidRPr="008D6BF4">
        <w:rPr>
          <w:rFonts w:eastAsia="Times New Roman" w:cs="Arial"/>
          <w:color w:val="010101"/>
          <w:szCs w:val="20"/>
        </w:rPr>
        <w:t>la barra de construcción deberá ser empotrado al monumento piramidal desde la parte superior en la parte central hasta que quede solamente la placa al nivel de la superficie superior del concreto</w:t>
      </w:r>
      <w:r w:rsidRPr="008D6BF4">
        <w:rPr>
          <w:rFonts w:eastAsia="Times New Roman" w:cs="Arial"/>
          <w:color w:val="010101"/>
          <w:spacing w:val="21"/>
          <w:szCs w:val="20"/>
        </w:rPr>
        <w:t>.</w:t>
      </w:r>
    </w:p>
    <w:p w14:paraId="0E79CF97"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esta placa se grabará la siguiente inserción:</w:t>
      </w:r>
    </w:p>
    <w:p w14:paraId="721D9FC1" w14:textId="77777777" w:rsidR="008D6BF4" w:rsidRPr="008D6BF4" w:rsidRDefault="008D6BF4" w:rsidP="008D6BF4">
      <w:pPr>
        <w:autoSpaceDE w:val="0"/>
        <w:autoSpaceDN w:val="0"/>
        <w:adjustRightInd w:val="0"/>
        <w:spacing w:before="100" w:beforeAutospacing="1" w:after="100" w:afterAutospacing="1" w:line="240" w:lineRule="auto"/>
        <w:jc w:val="center"/>
        <w:rPr>
          <w:rFonts w:eastAsia="Calibri" w:cs="Arial"/>
          <w:color w:val="000000"/>
          <w:szCs w:val="20"/>
          <w:lang w:val="es-ES" w:eastAsia="es-ES"/>
        </w:rPr>
      </w:pPr>
      <w:r w:rsidRPr="008D6BF4">
        <w:rPr>
          <w:rFonts w:eastAsia="Calibri" w:cs="Arial"/>
          <w:color w:val="000000"/>
          <w:szCs w:val="20"/>
          <w:lang w:val="es-ES" w:eastAsia="es-ES"/>
        </w:rPr>
        <w:t>YPFB-GPS-BBB. XX.ZZZ, YYYY</w:t>
      </w:r>
    </w:p>
    <w:p w14:paraId="7586AF6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Donde;</w:t>
      </w:r>
    </w:p>
    <w:p w14:paraId="4B0367F8"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BBB</w:t>
      </w:r>
      <w:r w:rsidRPr="008D6BF4">
        <w:rPr>
          <w:rFonts w:eastAsia="Calibri" w:cs="Arial"/>
          <w:color w:val="000000"/>
          <w:szCs w:val="20"/>
          <w:lang w:val="es-ES" w:eastAsia="es-ES"/>
        </w:rPr>
        <w:tab/>
        <w:t>: Nombre del Bloque o abreviatura</w:t>
      </w:r>
    </w:p>
    <w:p w14:paraId="5CB86A70"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XX</w:t>
      </w:r>
      <w:r w:rsidRPr="008D6BF4">
        <w:rPr>
          <w:rFonts w:eastAsia="Calibri" w:cs="Arial"/>
          <w:color w:val="000000"/>
          <w:szCs w:val="20"/>
          <w:lang w:val="es-ES" w:eastAsia="es-ES"/>
        </w:rPr>
        <w:tab/>
        <w:t>: Numero correlativo</w:t>
      </w:r>
    </w:p>
    <w:p w14:paraId="29D82042"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ZZZ</w:t>
      </w:r>
      <w:r w:rsidRPr="008D6BF4">
        <w:rPr>
          <w:rFonts w:eastAsia="Calibri" w:cs="Arial"/>
          <w:color w:val="000000"/>
          <w:szCs w:val="20"/>
          <w:lang w:val="es-ES" w:eastAsia="es-ES"/>
        </w:rPr>
        <w:tab/>
        <w:t>: Nombre del CONTRATISTA</w:t>
      </w:r>
    </w:p>
    <w:p w14:paraId="635A4816"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YYY</w:t>
      </w:r>
      <w:r w:rsidRPr="008D6BF4">
        <w:rPr>
          <w:rFonts w:eastAsia="Calibri" w:cs="Arial"/>
          <w:color w:val="000000"/>
          <w:szCs w:val="20"/>
          <w:lang w:val="es-ES" w:eastAsia="es-ES"/>
        </w:rPr>
        <w:tab/>
        <w:t>: Año</w:t>
      </w:r>
    </w:p>
    <w:p w14:paraId="198C521B" w14:textId="77777777" w:rsidR="008D6BF4" w:rsidRPr="008D6BF4" w:rsidRDefault="008D6BF4" w:rsidP="008D6BF4">
      <w:pPr>
        <w:tabs>
          <w:tab w:val="left" w:pos="2835"/>
        </w:tabs>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caso de suelo rocoso la placa puede ser cementada en un pozo perforado en la roca. La placa deberá contener la misma información indicada arriba.</w:t>
      </w:r>
    </w:p>
    <w:p w14:paraId="37368EAE" w14:textId="77777777" w:rsidR="008D6BF4" w:rsidRPr="008D6BF4" w:rsidRDefault="008D6BF4" w:rsidP="008D6BF4">
      <w:pPr>
        <w:tabs>
          <w:tab w:val="left" w:pos="2835"/>
        </w:tabs>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lastRenderedPageBreak/>
        <w:t>A una distancia de uno o dos metros del monumento de GNSS (o placa) se colocara una marca permanente consistente en un caño de 2.0 m de longitud (como mínimo) y 2.5” de diámetro con su base cementada al suelo y pintado de color rojo y blanco en bandas alternadas.</w:t>
      </w:r>
    </w:p>
    <w:p w14:paraId="430C7DE1"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la señal de acimut, la monumentación será colocada de la misma forma, con el siguiente grabado en la misa:</w:t>
      </w:r>
    </w:p>
    <w:p w14:paraId="51460451" w14:textId="77777777" w:rsidR="008D6BF4" w:rsidRPr="008D6BF4" w:rsidRDefault="008D6BF4" w:rsidP="008D6BF4">
      <w:pPr>
        <w:autoSpaceDE w:val="0"/>
        <w:autoSpaceDN w:val="0"/>
        <w:adjustRightInd w:val="0"/>
        <w:spacing w:before="100" w:beforeAutospacing="1" w:after="100" w:afterAutospacing="1" w:line="240" w:lineRule="auto"/>
        <w:jc w:val="center"/>
        <w:rPr>
          <w:rFonts w:eastAsia="Calibri" w:cs="Arial"/>
          <w:color w:val="000000"/>
          <w:szCs w:val="20"/>
          <w:lang w:val="es-ES" w:eastAsia="es-ES"/>
        </w:rPr>
      </w:pPr>
      <w:r w:rsidRPr="008D6BF4">
        <w:rPr>
          <w:rFonts w:eastAsia="Calibri" w:cs="Arial"/>
          <w:color w:val="000000"/>
          <w:szCs w:val="20"/>
          <w:lang w:val="es-ES" w:eastAsia="es-ES"/>
        </w:rPr>
        <w:t>YPFB: Az-ZZZ.YYYY</w:t>
      </w:r>
    </w:p>
    <w:p w14:paraId="062080A1" w14:textId="77777777" w:rsidR="008D6BF4" w:rsidRPr="008D6BF4" w:rsidRDefault="008D6BF4" w:rsidP="008D6BF4">
      <w:pPr>
        <w:autoSpaceDE w:val="0"/>
        <w:autoSpaceDN w:val="0"/>
        <w:adjustRightInd w:val="0"/>
        <w:spacing w:before="100" w:beforeAutospacing="1" w:after="100" w:afterAutospacing="1" w:line="240" w:lineRule="auto"/>
        <w:jc w:val="left"/>
        <w:rPr>
          <w:rFonts w:eastAsia="Calibri" w:cs="Arial"/>
          <w:color w:val="000000"/>
          <w:szCs w:val="20"/>
          <w:lang w:val="es-ES" w:eastAsia="es-ES"/>
        </w:rPr>
      </w:pPr>
      <w:r w:rsidRPr="008D6BF4">
        <w:rPr>
          <w:rFonts w:eastAsia="Calibri" w:cs="Arial"/>
          <w:color w:val="000000"/>
          <w:szCs w:val="20"/>
          <w:lang w:val="es-ES" w:eastAsia="es-ES"/>
        </w:rPr>
        <w:t>Dónde;</w:t>
      </w:r>
    </w:p>
    <w:p w14:paraId="27F354DD"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ZZZ</w:t>
      </w:r>
      <w:r w:rsidRPr="008D6BF4">
        <w:rPr>
          <w:rFonts w:eastAsia="Calibri" w:cs="Arial"/>
          <w:color w:val="000000"/>
          <w:szCs w:val="20"/>
          <w:lang w:val="es-ES" w:eastAsia="es-ES"/>
        </w:rPr>
        <w:tab/>
        <w:t>: Nombre del CONTRATISTA</w:t>
      </w:r>
    </w:p>
    <w:p w14:paraId="3D0B7ADA"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YYYY</w:t>
      </w:r>
      <w:r w:rsidRPr="008D6BF4">
        <w:rPr>
          <w:rFonts w:eastAsia="Calibri" w:cs="Arial"/>
          <w:color w:val="000000"/>
          <w:szCs w:val="20"/>
          <w:lang w:val="es-ES" w:eastAsia="es-ES"/>
        </w:rPr>
        <w:tab/>
        <w:t>: Año</w:t>
      </w:r>
    </w:p>
    <w:p w14:paraId="7C74CB7E"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Az</w:t>
      </w:r>
      <w:r w:rsidRPr="008D6BF4">
        <w:rPr>
          <w:rFonts w:eastAsia="Calibri" w:cs="Arial"/>
          <w:color w:val="000000"/>
          <w:szCs w:val="20"/>
          <w:lang w:val="es-ES" w:eastAsia="es-ES"/>
        </w:rPr>
        <w:tab/>
        <w:t>: Acimut</w:t>
      </w:r>
    </w:p>
    <w:p w14:paraId="27AF99D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YPFB aceptara un formato estándar propuesto por el </w:t>
      </w:r>
      <w:r w:rsidRPr="008D6BF4">
        <w:rPr>
          <w:rFonts w:eastAsia="Calibri" w:cs="Arial"/>
          <w:szCs w:val="20"/>
          <w:lang w:val="es-ES" w:eastAsia="es-ES"/>
        </w:rPr>
        <w:t xml:space="preserve">proponente </w:t>
      </w:r>
      <w:r w:rsidRPr="008D6BF4">
        <w:rPr>
          <w:rFonts w:eastAsia="Calibri" w:cs="Arial"/>
          <w:color w:val="000000"/>
          <w:szCs w:val="20"/>
          <w:lang w:val="es-ES" w:eastAsia="es-ES"/>
        </w:rPr>
        <w:t>para las marcas permanentes ubicadas en los helipuertos.</w:t>
      </w:r>
    </w:p>
    <w:p w14:paraId="16AE54C8" w14:textId="77777777" w:rsidR="008D6BF4" w:rsidRPr="008D6BF4" w:rsidRDefault="008D6BF4" w:rsidP="008D6BF4">
      <w:pPr>
        <w:keepNext/>
        <w:keepLines/>
        <w:numPr>
          <w:ilvl w:val="3"/>
          <w:numId w:val="10"/>
        </w:numPr>
        <w:spacing w:before="40" w:after="0"/>
        <w:outlineLvl w:val="1"/>
        <w:rPr>
          <w:rFonts w:eastAsiaTheme="majorEastAsia" w:cstheme="majorBidi"/>
          <w:b/>
          <w:color w:val="000000" w:themeColor="text1"/>
          <w:szCs w:val="20"/>
        </w:rPr>
      </w:pPr>
      <w:bookmarkStart w:id="48" w:name="_Toc462395378"/>
      <w:bookmarkStart w:id="49" w:name="_Toc463535995"/>
      <w:r w:rsidRPr="008D6BF4">
        <w:rPr>
          <w:rFonts w:eastAsiaTheme="majorEastAsia" w:cstheme="majorBidi"/>
          <w:b/>
          <w:color w:val="000000" w:themeColor="text1"/>
          <w:szCs w:val="20"/>
        </w:rPr>
        <w:t>PUNTOS DE AMARRE</w:t>
      </w:r>
      <w:bookmarkEnd w:id="48"/>
      <w:bookmarkEnd w:id="49"/>
    </w:p>
    <w:p w14:paraId="38F7378D"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F1AED37"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470B64BF"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1B24C057"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6BF391FC"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A345C37"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45C2AAEF"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58245D87"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0624E18F"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4FEDD270"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1AEE1F5"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Se deberán realizar amarres y otros puntos de controles  relacionados o próximos a las líneas sísmicas. Como ejemplo, amarres a  los puntos de control, puntos GNSS y puntos convencionales, pozos petroleros productores o abandonados, que se encuentren hasta una distancia de cien (100)metros de la línea.</w:t>
      </w:r>
    </w:p>
    <w:p w14:paraId="5D1F7AF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Las líneas sísmicas antiguas que se crucen, deberán ser relevadas de la misma manera.</w:t>
      </w:r>
    </w:p>
    <w:p w14:paraId="1BBC9B5D"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Puntos GNSS para ajuste de poligonales convencionales</w:t>
      </w:r>
    </w:p>
    <w:p w14:paraId="2DA10585"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Se deben mensurar puntos con equipo GNSS en los vértices de la poligonal convencional, cada 5 kilómetros y en los finales de línea, esto para ajuste de poligonales con Estación Total. </w:t>
      </w:r>
    </w:p>
    <w:p w14:paraId="155D84C7" w14:textId="77777777" w:rsid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En los finales de línea se deben colocar tubos testigo de 2.5 pulgadas de diámetro, pintado de color blanco y rojo, tubo de hierro galvanizado de 2 metros de longitud empotrado 90 centímetros con concreto por debajo del nivel del terreno y 1.10 metros sobre la superficie del terreno, placa superior de bronce de 2.5 pulgadas de diámetro con la misma descripción que en monumento más la palabra final línea, numero de línea y estaca.  </w:t>
      </w:r>
    </w:p>
    <w:p w14:paraId="3FBB8861" w14:textId="77777777" w:rsidR="008D6BF4" w:rsidRPr="008D6BF4" w:rsidRDefault="008D6BF4" w:rsidP="008D6BF4">
      <w:pPr>
        <w:keepNext/>
        <w:keepLines/>
        <w:numPr>
          <w:ilvl w:val="3"/>
          <w:numId w:val="10"/>
        </w:numPr>
        <w:spacing w:before="40" w:after="0"/>
        <w:outlineLvl w:val="1"/>
        <w:rPr>
          <w:rFonts w:eastAsiaTheme="majorEastAsia" w:cstheme="majorBidi"/>
          <w:b/>
          <w:color w:val="000000" w:themeColor="text1"/>
          <w:szCs w:val="20"/>
        </w:rPr>
      </w:pPr>
      <w:bookmarkStart w:id="50" w:name="_Toc462395379"/>
      <w:bookmarkStart w:id="51" w:name="_Toc463535996"/>
      <w:r w:rsidRPr="008D6BF4">
        <w:rPr>
          <w:rFonts w:eastAsiaTheme="majorEastAsia" w:cstheme="majorBidi"/>
          <w:b/>
          <w:color w:val="000000" w:themeColor="text1"/>
          <w:szCs w:val="20"/>
        </w:rPr>
        <w:t>CALIBRACION DE INSTRUMENTOS</w:t>
      </w:r>
      <w:bookmarkEnd w:id="50"/>
      <w:bookmarkEnd w:id="51"/>
    </w:p>
    <w:p w14:paraId="186BD306" w14:textId="77777777" w:rsidR="008D6BF4" w:rsidRPr="008D6BF4" w:rsidRDefault="008D6BF4" w:rsidP="008D6BF4">
      <w:pPr>
        <w:keepNext/>
        <w:keepLines/>
        <w:numPr>
          <w:ilvl w:val="4"/>
          <w:numId w:val="10"/>
        </w:numPr>
        <w:spacing w:before="40" w:after="0"/>
        <w:outlineLvl w:val="1"/>
        <w:rPr>
          <w:rFonts w:eastAsiaTheme="majorEastAsia" w:cstheme="majorBidi"/>
          <w:b/>
          <w:color w:val="000000" w:themeColor="text1"/>
          <w:w w:val="110"/>
          <w:szCs w:val="20"/>
        </w:rPr>
      </w:pPr>
      <w:bookmarkStart w:id="52" w:name="_Toc462395380"/>
      <w:bookmarkStart w:id="53" w:name="_Toc463535997"/>
      <w:r w:rsidRPr="008D6BF4">
        <w:rPr>
          <w:rFonts w:eastAsiaTheme="majorEastAsia" w:cstheme="majorBidi"/>
          <w:b/>
          <w:color w:val="000000" w:themeColor="text1"/>
          <w:w w:val="110"/>
          <w:szCs w:val="20"/>
        </w:rPr>
        <w:t>CALIBRACION GNSS</w:t>
      </w:r>
      <w:bookmarkEnd w:id="52"/>
      <w:bookmarkEnd w:id="53"/>
    </w:p>
    <w:p w14:paraId="7B8B423A" w14:textId="77777777" w:rsidR="008D6BF4" w:rsidRPr="008D6BF4" w:rsidRDefault="008D6BF4" w:rsidP="008D6BF4">
      <w:pPr>
        <w:rPr>
          <w:szCs w:val="20"/>
        </w:rPr>
      </w:pPr>
    </w:p>
    <w:p w14:paraId="28789BFD" w14:textId="77777777" w:rsidR="008D6BF4" w:rsidRPr="008D6BF4" w:rsidRDefault="008D6BF4" w:rsidP="008D6BF4">
      <w:pPr>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3605088F" w14:textId="77777777" w:rsidR="008D6BF4" w:rsidRPr="008D6BF4" w:rsidRDefault="008D6BF4" w:rsidP="008D6BF4">
      <w:pPr>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A263302" w14:textId="77777777" w:rsidR="008D6BF4" w:rsidRPr="008D6BF4" w:rsidRDefault="008D6BF4" w:rsidP="008D6BF4">
      <w:pPr>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267FC47F"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0EA1FDDA"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7945322"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10462F5F"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6F941844"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1F73D0DB"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3920279E"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219CABDF" w14:textId="77777777" w:rsidR="008D6BF4" w:rsidRPr="008D6BF4" w:rsidRDefault="008D6BF4" w:rsidP="008D6BF4">
      <w:pPr>
        <w:rPr>
          <w:rFonts w:eastAsia="Calibri" w:cs="Arial"/>
          <w:color w:val="000000"/>
          <w:szCs w:val="20"/>
        </w:rPr>
      </w:pPr>
      <w:r w:rsidRPr="008D6BF4">
        <w:rPr>
          <w:rFonts w:eastAsia="Calibri" w:cs="Arial"/>
          <w:color w:val="000000"/>
          <w:szCs w:val="20"/>
        </w:rPr>
        <w:t>Antes de comenzar la medición con GNSS, todos los receptores deben ser comparados unos con otros, colocando cada uno de ellos, con su propia antena, en una configuración de línea de base corta, registrando datos hasta treinta minutos y procesando los resultados para determinar la coincidencia de unos con otros, con</w:t>
      </w:r>
      <w:r w:rsidRPr="008D6BF4">
        <w:rPr>
          <w:szCs w:val="20"/>
        </w:rPr>
        <w:t xml:space="preserve"> </w:t>
      </w:r>
      <w:r w:rsidRPr="008D6BF4">
        <w:rPr>
          <w:rFonts w:eastAsia="Calibri" w:cs="Arial"/>
          <w:color w:val="000000"/>
          <w:szCs w:val="20"/>
        </w:rPr>
        <w:t xml:space="preserve">respecto a la disposición de la </w:t>
      </w:r>
      <w:r w:rsidRPr="008D6BF4">
        <w:rPr>
          <w:rFonts w:eastAsia="Calibri" w:cs="Arial"/>
          <w:color w:val="000000"/>
          <w:szCs w:val="20"/>
        </w:rPr>
        <w:lastRenderedPageBreak/>
        <w:t>configuración encintada. Las líneas de base medidas con GNSS deben coincidir con las líneas de base encintadas en 1 cm.</w:t>
      </w:r>
    </w:p>
    <w:p w14:paraId="127A4AD4" w14:textId="77777777" w:rsidR="008D6BF4" w:rsidRPr="008D6BF4" w:rsidRDefault="008D6BF4" w:rsidP="008D6BF4">
      <w:pPr>
        <w:keepNext/>
        <w:keepLines/>
        <w:numPr>
          <w:ilvl w:val="4"/>
          <w:numId w:val="10"/>
        </w:numPr>
        <w:spacing w:before="40" w:after="0"/>
        <w:outlineLvl w:val="1"/>
        <w:rPr>
          <w:rFonts w:eastAsia="Calibri" w:cstheme="majorBidi"/>
          <w:b/>
          <w:color w:val="000000" w:themeColor="text1"/>
          <w:szCs w:val="20"/>
        </w:rPr>
      </w:pPr>
      <w:bookmarkStart w:id="54" w:name="_Toc462395381"/>
      <w:bookmarkStart w:id="55" w:name="_Toc463535998"/>
      <w:r w:rsidRPr="008D6BF4">
        <w:rPr>
          <w:rFonts w:eastAsia="Calibri" w:cstheme="majorBidi"/>
          <w:b/>
          <w:color w:val="000000" w:themeColor="text1"/>
          <w:szCs w:val="20"/>
        </w:rPr>
        <w:t>CALIBRACION ESTACION TOTAL</w:t>
      </w:r>
      <w:bookmarkEnd w:id="54"/>
      <w:bookmarkEnd w:id="55"/>
    </w:p>
    <w:p w14:paraId="78955F0F"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Para la calibración de instrumentos, se medirá una Línea Base, próxima al Campamento Base con GNSS en modo estático. Los instrumentos deberán ser chequeados en distancia, error de circulo vertical y error de colimación al menos una vez al mes. Esta calibración será requerida previa al inicio de operaciones.</w:t>
      </w:r>
    </w:p>
    <w:p w14:paraId="156CBD8F"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Mensualmente el PROPONENTE remitirá  a YPFB un listado de instrumentos, indicando la fecha de revisión y tipo de control.</w:t>
      </w:r>
    </w:p>
    <w:p w14:paraId="07B0DB36" w14:textId="77777777" w:rsidR="008D6BF4" w:rsidRPr="008D6BF4" w:rsidRDefault="008D6BF4" w:rsidP="008D6BF4">
      <w:pPr>
        <w:rPr>
          <w:rFonts w:eastAsia="Calibri" w:cs="Arial"/>
          <w:color w:val="000000"/>
          <w:szCs w:val="20"/>
        </w:rPr>
      </w:pPr>
      <w:r w:rsidRPr="008D6BF4">
        <w:rPr>
          <w:rFonts w:eastAsia="Calibri" w:cs="Arial"/>
          <w:color w:val="000000"/>
          <w:szCs w:val="20"/>
        </w:rPr>
        <w:t>Las Estaciones Totales y GNSS deberán tener el programa de replanteo y levantamiento COGO completo, memoria interna de almacenamiento de datos, tarjeta de memoria extraíble, y baterías extra de repuesto.</w:t>
      </w:r>
    </w:p>
    <w:p w14:paraId="26D66C4D"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56" w:name="_Toc462395382"/>
      <w:bookmarkStart w:id="57" w:name="_Toc463535999"/>
      <w:r w:rsidRPr="008D6BF4">
        <w:rPr>
          <w:rFonts w:eastAsiaTheme="majorEastAsia" w:cstheme="majorBidi"/>
          <w:b/>
          <w:color w:val="000000" w:themeColor="text1"/>
          <w:szCs w:val="20"/>
        </w:rPr>
        <w:t>TOPOGRAFIA CONVENCIONAL</w:t>
      </w:r>
      <w:bookmarkEnd w:id="56"/>
      <w:bookmarkEnd w:id="57"/>
    </w:p>
    <w:p w14:paraId="0B059CF8" w14:textId="77777777" w:rsidR="008D6BF4" w:rsidRPr="008D6BF4" w:rsidRDefault="008D6BF4" w:rsidP="008D6BF4">
      <w:pPr>
        <w:rPr>
          <w:rFonts w:eastAsia="Calibri" w:cs="Arial"/>
          <w:color w:val="000000"/>
          <w:szCs w:val="20"/>
        </w:rPr>
      </w:pPr>
    </w:p>
    <w:p w14:paraId="71638525"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Polígonos de Primer Orden: se deberá medir una suficiente cantidad de polígonos de primer orden entre los puntos de GNSS para asegurar que el programa sísmico y los cierres de topografía se encuentran dentro de la tolerancia establecida por el contrato.</w:t>
      </w:r>
    </w:p>
    <w:p w14:paraId="11F7DF58"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Estos polígonos estarán basados en la red básica de GNSS y serán medidos con prisma en trípodes en las estacas. Los polígonos de primer orden deberán ser compensados.</w:t>
      </w:r>
    </w:p>
    <w:p w14:paraId="6D3FF308"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Control de Acimut: se deberán medir a intervalos de no mayores de un (1) kilómetros con observaciones solares o giroscopio, o realizar dichas observaciones diarias preferiblemente en la mañana y en la tarde.  El máximo error permitido es de doce (12) segundos por vértice de estación.</w:t>
      </w:r>
    </w:p>
    <w:p w14:paraId="495B5F5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amarres de acimut serán calculados en cada intersección de línea para revisión y correcciones.</w:t>
      </w:r>
    </w:p>
    <w:p w14:paraId="5166242A"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Cualquier error de acimut que exceda el máximo permitido, deberá ser corregido en una corta distancia, asegurando los amarres de la línea y su diseño. Cualquier error de cierre fuera de las tolerancias del contrato requerirá nuevas mediciones de observaciones solares.</w:t>
      </w:r>
    </w:p>
    <w:p w14:paraId="56862DA2"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58" w:name="_Toc462395383"/>
      <w:bookmarkStart w:id="59" w:name="_Toc463536000"/>
      <w:r w:rsidRPr="008D6BF4">
        <w:rPr>
          <w:rFonts w:eastAsiaTheme="majorEastAsia" w:cstheme="majorBidi"/>
          <w:b/>
          <w:color w:val="000000" w:themeColor="text1"/>
          <w:szCs w:val="20"/>
        </w:rPr>
        <w:t>ESTACIONES TOTALES</w:t>
      </w:r>
      <w:bookmarkEnd w:id="58"/>
      <w:bookmarkEnd w:id="59"/>
    </w:p>
    <w:p w14:paraId="7491798A"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datos de topografía de las Estaciones Totales deberán ser gravados y almacenados en dispositivos de almacenamiento interno electrónico, o en la tarjeta de memoria extraíble de Estaciones Totales. Dichos equipos deben ser similares al TS15.</w:t>
      </w:r>
    </w:p>
    <w:p w14:paraId="0BF08D3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Debido a la naturaleza del trabajo es necesario que los datos de topografía se transfieran diariamente del campamento volante al campamento base mediante un sistema de BGAN antena satelital para conexión a internet o medio similar.</w:t>
      </w:r>
    </w:p>
    <w:p w14:paraId="2666F211"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0" w:name="_Toc462395384"/>
      <w:bookmarkStart w:id="61" w:name="_Toc463536001"/>
      <w:r w:rsidRPr="008D6BF4">
        <w:rPr>
          <w:rFonts w:eastAsiaTheme="majorEastAsia" w:cstheme="majorBidi"/>
          <w:b/>
          <w:color w:val="000000" w:themeColor="text1"/>
          <w:szCs w:val="20"/>
        </w:rPr>
        <w:lastRenderedPageBreak/>
        <w:t>GNSS-RTK</w:t>
      </w:r>
      <w:bookmarkEnd w:id="60"/>
      <w:bookmarkEnd w:id="61"/>
    </w:p>
    <w:p w14:paraId="566143A7"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máximo radio de operación será de 12 Km. y las mediciones se realizaran en modo fino. La ventana de recepción será 15” sobre el horizonte y el PDOP será menos de (5) con al menos cinco (5) satélites sincronizados.</w:t>
      </w:r>
    </w:p>
    <w:p w14:paraId="6C6D3076"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PROPONENTE deberá verificar al iniciar y finalizar cada día de trabajo la configuración y calibración del equipo GNSS en un punto de la red de control primaria previamente determinado.</w:t>
      </w:r>
    </w:p>
    <w:p w14:paraId="33E9140E"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2" w:name="_Toc462395385"/>
      <w:bookmarkStart w:id="63" w:name="_Toc463536002"/>
      <w:r w:rsidRPr="008D6BF4">
        <w:rPr>
          <w:rFonts w:eastAsiaTheme="majorEastAsia" w:cstheme="majorBidi"/>
          <w:b/>
          <w:color w:val="000000" w:themeColor="text1"/>
          <w:szCs w:val="20"/>
        </w:rPr>
        <w:t>TOLERANCIAS</w:t>
      </w:r>
      <w:bookmarkEnd w:id="62"/>
      <w:bookmarkEnd w:id="63"/>
    </w:p>
    <w:p w14:paraId="0FB33A3A"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9CD6E14"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904D926"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1A0B3F27"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C82856C"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6455A4C"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DA5FC2F"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43C88A8A"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F77A672"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C396D35"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21F6598"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9893BCD"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0C82188"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8BB343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Estas tolerancias se ajustan al alcance del proyecto, en vista que el trabajo de las poligonales deben estar enlazados en puntos de control geodésico materializados a lo largo de la línea sísmica a una distancia prudencial entre punto y punto geodésico, cuyos cierres deben estar dentro las tolerancias especificadas.</w:t>
      </w:r>
    </w:p>
    <w:p w14:paraId="00CE618C" w14:textId="77777777" w:rsidR="008D6BF4" w:rsidRPr="008D6BF4" w:rsidRDefault="008D6BF4" w:rsidP="008D6BF4">
      <w:pPr>
        <w:numPr>
          <w:ilvl w:val="0"/>
          <w:numId w:val="133"/>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siguiente Coeficiente de Error de Cierre Horizontal será utilizado como máximo:</w:t>
      </w:r>
    </w:p>
    <w:p w14:paraId="0880E33F" w14:textId="77777777" w:rsidR="008D6BF4" w:rsidRPr="008D6BF4" w:rsidRDefault="008D6BF4" w:rsidP="008D6BF4">
      <w:pPr>
        <w:autoSpaceDE w:val="0"/>
        <w:autoSpaceDN w:val="0"/>
        <w:adjustRightInd w:val="0"/>
        <w:spacing w:after="0" w:line="240" w:lineRule="auto"/>
        <w:ind w:left="720"/>
        <w:rPr>
          <w:rFonts w:eastAsia="Calibri" w:cs="Arial"/>
          <w:color w:val="000000"/>
          <w:szCs w:val="20"/>
          <w:lang w:val="es-ES" w:eastAsia="es-ES"/>
        </w:rPr>
      </w:pPr>
      <w:r w:rsidRPr="008D6BF4">
        <w:rPr>
          <w:rFonts w:eastAsia="Calibri" w:cs="Arial"/>
          <w:color w:val="000000"/>
          <w:szCs w:val="20"/>
          <w:lang w:val="es-ES" w:eastAsia="es-ES"/>
        </w:rPr>
        <w:t>(L=LONGITUD DEL “loop” o poligonal en Km.)</w:t>
      </w:r>
    </w:p>
    <w:p w14:paraId="539AA1E2" w14:textId="77777777" w:rsidR="008D6BF4" w:rsidRPr="008D6BF4" w:rsidRDefault="008D6BF4" w:rsidP="008D6BF4">
      <w:pPr>
        <w:autoSpaceDE w:val="0"/>
        <w:autoSpaceDN w:val="0"/>
        <w:adjustRightInd w:val="0"/>
        <w:spacing w:after="0" w:line="240" w:lineRule="auto"/>
        <w:ind w:firstLine="708"/>
        <w:rPr>
          <w:rFonts w:eastAsia="Calibri" w:cs="Arial"/>
          <w:color w:val="000000"/>
          <w:szCs w:val="20"/>
          <w:lang w:val="es-ES" w:eastAsia="es-ES"/>
        </w:rPr>
      </w:pPr>
      <w:r w:rsidRPr="008D6BF4">
        <w:rPr>
          <w:rFonts w:eastAsia="Calibri" w:cs="Arial"/>
          <w:color w:val="000000"/>
          <w:szCs w:val="20"/>
          <w:lang w:val="es-ES" w:eastAsia="es-ES"/>
        </w:rPr>
        <w:t>Menos de 10 Km. de longitud</w:t>
      </w:r>
      <w:r w:rsidRPr="008D6BF4">
        <w:rPr>
          <w:rFonts w:eastAsia="Calibri" w:cs="Arial"/>
          <w:color w:val="000000"/>
          <w:szCs w:val="20"/>
          <w:lang w:val="es-ES" w:eastAsia="es-ES"/>
        </w:rPr>
        <w:tab/>
        <w:t>0.27 m*√L</w:t>
      </w:r>
    </w:p>
    <w:p w14:paraId="6E4130B4" w14:textId="77777777" w:rsidR="008D6BF4" w:rsidRPr="008D6BF4" w:rsidRDefault="008D6BF4" w:rsidP="008D6BF4">
      <w:pPr>
        <w:autoSpaceDE w:val="0"/>
        <w:autoSpaceDN w:val="0"/>
        <w:adjustRightInd w:val="0"/>
        <w:spacing w:after="0" w:line="240" w:lineRule="auto"/>
        <w:ind w:firstLine="708"/>
        <w:rPr>
          <w:rFonts w:eastAsia="Calibri" w:cs="Arial"/>
          <w:color w:val="000000"/>
          <w:szCs w:val="20"/>
          <w:lang w:val="es-ES" w:eastAsia="es-ES"/>
        </w:rPr>
      </w:pPr>
      <w:r w:rsidRPr="008D6BF4">
        <w:rPr>
          <w:rFonts w:eastAsia="Calibri" w:cs="Arial"/>
          <w:color w:val="000000"/>
          <w:szCs w:val="20"/>
          <w:lang w:val="es-ES" w:eastAsia="es-ES"/>
        </w:rPr>
        <w:t>Entre 10 y 20 Km.</w:t>
      </w:r>
      <w:r w:rsidRPr="008D6BF4">
        <w:rPr>
          <w:rFonts w:eastAsia="Calibri" w:cs="Arial"/>
          <w:color w:val="000000"/>
          <w:szCs w:val="20"/>
          <w:lang w:val="es-ES" w:eastAsia="es-ES"/>
        </w:rPr>
        <w:tab/>
      </w:r>
      <w:r w:rsidRPr="008D6BF4">
        <w:rPr>
          <w:rFonts w:eastAsia="Calibri" w:cs="Arial"/>
          <w:color w:val="000000"/>
          <w:szCs w:val="20"/>
          <w:lang w:val="es-ES" w:eastAsia="es-ES"/>
        </w:rPr>
        <w:tab/>
      </w:r>
      <w:r w:rsidRPr="008D6BF4">
        <w:rPr>
          <w:rFonts w:eastAsia="Calibri" w:cs="Arial"/>
          <w:color w:val="000000"/>
          <w:szCs w:val="20"/>
          <w:lang w:val="es-ES" w:eastAsia="es-ES"/>
        </w:rPr>
        <w:tab/>
        <w:t>0.23 m*√L</w:t>
      </w:r>
    </w:p>
    <w:p w14:paraId="55F66A91" w14:textId="77777777" w:rsidR="008D6BF4" w:rsidRPr="008D6BF4" w:rsidRDefault="008D6BF4" w:rsidP="008D6BF4">
      <w:pPr>
        <w:autoSpaceDE w:val="0"/>
        <w:autoSpaceDN w:val="0"/>
        <w:adjustRightInd w:val="0"/>
        <w:spacing w:after="0" w:line="240" w:lineRule="auto"/>
        <w:ind w:firstLine="708"/>
        <w:rPr>
          <w:rFonts w:eastAsia="Calibri" w:cs="Arial"/>
          <w:color w:val="000000"/>
          <w:szCs w:val="20"/>
          <w:lang w:val="es-ES" w:eastAsia="es-ES"/>
        </w:rPr>
      </w:pPr>
      <w:r w:rsidRPr="008D6BF4">
        <w:rPr>
          <w:rFonts w:eastAsia="Calibri" w:cs="Arial"/>
          <w:color w:val="000000"/>
          <w:szCs w:val="20"/>
          <w:lang w:val="es-ES" w:eastAsia="es-ES"/>
        </w:rPr>
        <w:t>Más de 20 Km.</w:t>
      </w:r>
      <w:r w:rsidRPr="008D6BF4">
        <w:rPr>
          <w:rFonts w:eastAsia="Calibri" w:cs="Arial"/>
          <w:color w:val="000000"/>
          <w:szCs w:val="20"/>
          <w:lang w:val="es-ES" w:eastAsia="es-ES"/>
        </w:rPr>
        <w:tab/>
      </w:r>
      <w:r w:rsidRPr="008D6BF4">
        <w:rPr>
          <w:rFonts w:eastAsia="Calibri" w:cs="Arial"/>
          <w:color w:val="000000"/>
          <w:szCs w:val="20"/>
          <w:lang w:val="es-ES" w:eastAsia="es-ES"/>
        </w:rPr>
        <w:tab/>
      </w:r>
      <w:r w:rsidRPr="008D6BF4">
        <w:rPr>
          <w:rFonts w:eastAsia="Calibri" w:cs="Arial"/>
          <w:color w:val="000000"/>
          <w:szCs w:val="20"/>
          <w:lang w:val="es-ES" w:eastAsia="es-ES"/>
        </w:rPr>
        <w:tab/>
        <w:t>0.20 m*√L</w:t>
      </w:r>
    </w:p>
    <w:p w14:paraId="69631C35" w14:textId="77777777" w:rsidR="008D6BF4" w:rsidRPr="008D6BF4" w:rsidRDefault="008D6BF4" w:rsidP="008D6BF4">
      <w:pPr>
        <w:numPr>
          <w:ilvl w:val="0"/>
          <w:numId w:val="133"/>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siguiente Coeficiente de Error de Cierre Vertical será utilizado como máximo:</w:t>
      </w:r>
    </w:p>
    <w:p w14:paraId="1A3E0DCD" w14:textId="77777777" w:rsidR="008D6BF4" w:rsidRPr="008D6BF4" w:rsidRDefault="008D6BF4" w:rsidP="008D6BF4">
      <w:pPr>
        <w:autoSpaceDE w:val="0"/>
        <w:autoSpaceDN w:val="0"/>
        <w:adjustRightInd w:val="0"/>
        <w:spacing w:before="100" w:beforeAutospacing="1" w:after="100" w:afterAutospacing="1" w:line="240" w:lineRule="auto"/>
        <w:ind w:firstLine="708"/>
        <w:rPr>
          <w:rFonts w:eastAsia="Calibri" w:cs="Arial"/>
          <w:color w:val="000000"/>
          <w:szCs w:val="20"/>
          <w:lang w:val="es-ES" w:eastAsia="es-ES"/>
        </w:rPr>
      </w:pPr>
      <w:r w:rsidRPr="008D6BF4">
        <w:rPr>
          <w:rFonts w:eastAsia="Calibri" w:cs="Arial"/>
          <w:color w:val="000000"/>
          <w:szCs w:val="20"/>
          <w:lang w:val="es-ES" w:eastAsia="es-ES"/>
        </w:rPr>
        <w:t>Máximo           0.15 m*√L</w:t>
      </w:r>
    </w:p>
    <w:p w14:paraId="59A41E34"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4" w:name="_Toc462395386"/>
      <w:bookmarkStart w:id="65" w:name="_Toc463536003"/>
      <w:r w:rsidRPr="008D6BF4">
        <w:rPr>
          <w:rFonts w:eastAsiaTheme="majorEastAsia" w:cstheme="majorBidi"/>
          <w:b/>
          <w:color w:val="000000" w:themeColor="text1"/>
          <w:szCs w:val="20"/>
        </w:rPr>
        <w:t>INFORMACION TOPOGRAFICA</w:t>
      </w:r>
      <w:bookmarkEnd w:id="64"/>
      <w:bookmarkEnd w:id="65"/>
    </w:p>
    <w:p w14:paraId="08279B98" w14:textId="77777777" w:rsidR="008D6BF4" w:rsidRPr="008D6BF4" w:rsidRDefault="008D6BF4" w:rsidP="008D6BF4">
      <w:pPr>
        <w:spacing w:before="100" w:beforeAutospacing="1" w:after="100" w:afterAutospacing="1"/>
        <w:rPr>
          <w:rFonts w:cs="Arial"/>
          <w:szCs w:val="20"/>
        </w:rPr>
      </w:pPr>
      <w:r w:rsidRPr="008D6BF4">
        <w:rPr>
          <w:rFonts w:cs="Arial"/>
          <w:szCs w:val="20"/>
        </w:rPr>
        <w:t>Al final de cada etapa de trabajo topográfico de la contratista emitirá una copia de certificación de cada uno de los equipos topográficos, calibración de cada uno de los equipos informe de la red primaria, informe de la red secundaria del momento, preplot, postplot, Motivo skip de puntos Receptores y Fuentes, Sketch y perfiles de cada línea, mapa de avance actualizado. Esta información deberá ser entregado al Supervisor de YPFB, para su validación de conformidad y dar viabilidad a la operación.</w:t>
      </w:r>
    </w:p>
    <w:p w14:paraId="7288BC81"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6" w:name="_Toc462395387"/>
      <w:bookmarkStart w:id="67" w:name="_Toc463536004"/>
      <w:r w:rsidRPr="008D6BF4">
        <w:rPr>
          <w:rFonts w:eastAsiaTheme="majorEastAsia" w:cstheme="majorBidi"/>
          <w:b/>
          <w:color w:val="000000" w:themeColor="text1"/>
          <w:szCs w:val="20"/>
        </w:rPr>
        <w:t>INFORMES FINALES</w:t>
      </w:r>
      <w:bookmarkEnd w:id="66"/>
      <w:bookmarkEnd w:id="67"/>
    </w:p>
    <w:p w14:paraId="02B49A1A" w14:textId="77777777" w:rsidR="008D6BF4" w:rsidRPr="008D6BF4" w:rsidRDefault="008D6BF4" w:rsidP="008D6BF4">
      <w:pPr>
        <w:spacing w:before="100" w:beforeAutospacing="1" w:after="100" w:afterAutospacing="1"/>
        <w:rPr>
          <w:rFonts w:cs="Arial"/>
          <w:szCs w:val="20"/>
        </w:rPr>
      </w:pPr>
      <w:r w:rsidRPr="008D6BF4">
        <w:rPr>
          <w:rFonts w:cs="Arial"/>
          <w:szCs w:val="20"/>
        </w:rPr>
        <w:t>Al final del proyecto, el proponente deberá presentar el siguiente informe:</w:t>
      </w:r>
    </w:p>
    <w:p w14:paraId="65888706"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 xml:space="preserve">ARCHIVOS RAW, Y RINEX GPS </w:t>
      </w:r>
    </w:p>
    <w:p w14:paraId="41B0D822"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ARCHIVOS RAW Y PROCESO CONVENCIONAL</w:t>
      </w:r>
    </w:p>
    <w:p w14:paraId="386070DC"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DE CALIBRACION EQUIPOS</w:t>
      </w:r>
    </w:p>
    <w:p w14:paraId="66D67FF6"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RED PRIMARIA</w:t>
      </w:r>
    </w:p>
    <w:p w14:paraId="4DF7EA9D"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RED SECUNDARIA</w:t>
      </w:r>
    </w:p>
    <w:p w14:paraId="3AF0789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SP1</w:t>
      </w:r>
    </w:p>
    <w:p w14:paraId="364F978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lastRenderedPageBreak/>
        <w:t>COORDENADAS CON 3 ORIGENES CMB</w:t>
      </w:r>
    </w:p>
    <w:p w14:paraId="2675830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UKOA</w:t>
      </w:r>
    </w:p>
    <w:p w14:paraId="053104C8"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EXCEL</w:t>
      </w:r>
    </w:p>
    <w:p w14:paraId="44912095"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POLIGONALES DE LINEAS AJUSTADAS</w:t>
      </w:r>
    </w:p>
    <w:p w14:paraId="0E9BC940"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MOTIVOS SKIPS FUENTES Y RECEPTORAS</w:t>
      </w:r>
    </w:p>
    <w:p w14:paraId="09845CE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DIFERENCIA PREPLOT_POSTPLOT</w:t>
      </w:r>
    </w:p>
    <w:p w14:paraId="35ED4D7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CALIBRACION DE EQUIPOS GPS Y CONVENCIONAL</w:t>
      </w:r>
    </w:p>
    <w:p w14:paraId="6BC244A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ESQUEMAS DE LINEA</w:t>
      </w:r>
    </w:p>
    <w:p w14:paraId="16D13DEC"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PERFILES DE LINEA</w:t>
      </w:r>
    </w:p>
    <w:p w14:paraId="74414C7D"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DIAGRAMAS DE CRUCE DE LINEAS</w:t>
      </w:r>
    </w:p>
    <w:p w14:paraId="08205BBD"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MAPAS FINALES:</w:t>
      </w:r>
    </w:p>
    <w:p w14:paraId="5C6C0CBE"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GENERAL DEL PROYECTO</w:t>
      </w:r>
    </w:p>
    <w:p w14:paraId="3831BFDF"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RED PRIMARIA</w:t>
      </w:r>
    </w:p>
    <w:p w14:paraId="679AA899"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RED SECUNDARIA</w:t>
      </w:r>
    </w:p>
    <w:p w14:paraId="3342E693"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PREPLOT POSTPLOT</w:t>
      </w:r>
    </w:p>
    <w:p w14:paraId="28946BF2"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CIERRES HORIZONTALES Y VERTICALES</w:t>
      </w:r>
    </w:p>
    <w:p w14:paraId="60FDF4E2"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HELIPUERTOS, ZONA DE DESCARGA, Y CAMPAMENTOS</w:t>
      </w:r>
    </w:p>
    <w:p w14:paraId="09A8775E"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PREPLOT-POSTPLOT EN FORMATO ARCGIS</w:t>
      </w:r>
    </w:p>
    <w:p w14:paraId="1EF80EE4"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PREPOLT POSTPLOT EN FORMATO AUTOCAD</w:t>
      </w:r>
    </w:p>
    <w:p w14:paraId="2D600E15"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RIESGOS EN EL AREA DE ROYECTO</w:t>
      </w:r>
    </w:p>
    <w:p w14:paraId="5908F985"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MAPAS RRCC</w:t>
      </w:r>
    </w:p>
    <w:p w14:paraId="48593E81"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SOCIALIZACION</w:t>
      </w:r>
    </w:p>
    <w:p w14:paraId="22BFB6E1" w14:textId="77777777" w:rsidR="008D6BF4" w:rsidRPr="008D6BF4" w:rsidRDefault="008D6BF4" w:rsidP="008D6BF4">
      <w:pPr>
        <w:numPr>
          <w:ilvl w:val="1"/>
          <w:numId w:val="140"/>
        </w:numPr>
        <w:autoSpaceDE w:val="0"/>
        <w:autoSpaceDN w:val="0"/>
        <w:adjustRightInd w:val="0"/>
        <w:spacing w:after="0" w:line="276" w:lineRule="auto"/>
        <w:rPr>
          <w:rFonts w:eastAsia="Times New Roman" w:cs="Browallia New"/>
          <w:szCs w:val="20"/>
          <w:lang w:val="es-ES" w:eastAsia="es-ES"/>
        </w:rPr>
      </w:pPr>
      <w:r w:rsidRPr="008D6BF4">
        <w:rPr>
          <w:rFonts w:eastAsia="Times New Roman" w:cs="Browallia New"/>
          <w:szCs w:val="20"/>
          <w:lang w:val="es-ES" w:eastAsia="es-ES"/>
        </w:rPr>
        <w:t>MAPA DE COMUNIDADES</w:t>
      </w:r>
    </w:p>
    <w:p w14:paraId="2FD78B50"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DELIMITACION</w:t>
      </w:r>
    </w:p>
    <w:p w14:paraId="7B085107"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CONFORMIDAD DE CIERRE DE LINEA</w:t>
      </w:r>
    </w:p>
    <w:p w14:paraId="09197900"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MANTENIMIENTO DE CAMINOS</w:t>
      </w:r>
    </w:p>
    <w:p w14:paraId="3143A76E"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PAGO DE AFECTACIONES</w:t>
      </w:r>
    </w:p>
    <w:p w14:paraId="0B7AE3CE"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SURVEY DATA CARTOGRAFO (GEODATA BASE)</w:t>
      </w:r>
    </w:p>
    <w:p w14:paraId="04821C33"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 xml:space="preserve">ANEXOS DIGITAL E IMPRESOS </w:t>
      </w:r>
    </w:p>
    <w:p w14:paraId="0E807326"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ESTADISTICAS MENSUAL DE TOPOGRAFIA</w:t>
      </w:r>
    </w:p>
    <w:p w14:paraId="70CE2921"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MONOGRFIA DE PUNTOS RED PRIMARIA Y SECUNDARIA</w:t>
      </w:r>
    </w:p>
    <w:p w14:paraId="300CDD43"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RED PRIMARIA</w:t>
      </w:r>
    </w:p>
    <w:p w14:paraId="789119FE"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RED SECUNDARIA</w:t>
      </w:r>
    </w:p>
    <w:p w14:paraId="719F307D"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HELIPUERTOS</w:t>
      </w:r>
    </w:p>
    <w:p w14:paraId="03141823"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CAMPAMETOS Y CAMPAMENTOS MOVIL</w:t>
      </w:r>
    </w:p>
    <w:p w14:paraId="34EE9968"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FINAL EN FORMATO WORD</w:t>
      </w:r>
    </w:p>
    <w:p w14:paraId="40800872" w14:textId="77777777" w:rsidR="008D6BF4" w:rsidRPr="008D6BF4" w:rsidRDefault="008D6BF4" w:rsidP="008D6BF4">
      <w:pPr>
        <w:autoSpaceDE w:val="0"/>
        <w:autoSpaceDN w:val="0"/>
        <w:adjustRightInd w:val="0"/>
        <w:spacing w:after="0" w:line="240" w:lineRule="auto"/>
        <w:jc w:val="left"/>
        <w:rPr>
          <w:rFonts w:ascii="Browallia New" w:eastAsia="Times New Roman" w:hAnsi="Browallia New" w:cs="Browallia New"/>
          <w:sz w:val="22"/>
          <w:lang w:val="es-ES" w:eastAsia="es-ES"/>
        </w:rPr>
      </w:pPr>
    </w:p>
    <w:p w14:paraId="0AD0C9D8" w14:textId="77777777" w:rsidR="008D6BF4" w:rsidRPr="008D6BF4" w:rsidRDefault="008D6BF4" w:rsidP="008D6BF4">
      <w:pPr>
        <w:keepNext/>
        <w:keepLines/>
        <w:numPr>
          <w:ilvl w:val="2"/>
          <w:numId w:val="10"/>
        </w:numPr>
        <w:spacing w:before="40" w:after="0"/>
        <w:outlineLvl w:val="1"/>
        <w:rPr>
          <w:rFonts w:eastAsia="Times New Roman" w:cstheme="majorBidi"/>
          <w:b/>
          <w:color w:val="000000" w:themeColor="text1"/>
          <w:szCs w:val="20"/>
        </w:rPr>
      </w:pPr>
      <w:bookmarkStart w:id="68" w:name="_Toc462395388"/>
      <w:bookmarkStart w:id="69" w:name="_Toc463536005"/>
      <w:r w:rsidRPr="008D6BF4">
        <w:rPr>
          <w:rFonts w:eastAsia="Times New Roman" w:cstheme="majorBidi"/>
          <w:b/>
          <w:color w:val="000000" w:themeColor="text1"/>
          <w:szCs w:val="20"/>
        </w:rPr>
        <w:t>PROCESAMIENTO DE DATOS DEL LEVANTAMIENTO</w:t>
      </w:r>
      <w:bookmarkEnd w:id="68"/>
      <w:bookmarkEnd w:id="69"/>
    </w:p>
    <w:p w14:paraId="06DC2170"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El procesamiento de todos los datos prospectados será realizado en Departamento de Topografía del Campamento Base. El PROPONENTE deberá proveer el equipo totalmente nuevo, software y el personal para asegurar que los siguientes pasos sean seguidos dentro de las 48 horas de adquisición de los datos: </w:t>
      </w:r>
    </w:p>
    <w:p w14:paraId="45FB817B"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Los datos prospectados hayan sido revisados y procesados. </w:t>
      </w:r>
    </w:p>
    <w:p w14:paraId="5CA32393"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Los resultados estadísticos muestren que los datos se ajustan a las especificaciones requeridas. </w:t>
      </w:r>
    </w:p>
    <w:p w14:paraId="79989AB6"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Los datos crudos hayan sido registrados en el formato acordado. </w:t>
      </w:r>
    </w:p>
    <w:p w14:paraId="6E742FED"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YPFB en el SITIO DE LOS SERVICIOS haya recibido los datos y los resultados estadísticos. </w:t>
      </w:r>
    </w:p>
    <w:p w14:paraId="7A5F8204"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lastRenderedPageBreak/>
        <w:t>El Proponente le provea a YPFB en el SITIO DE LOS SERVICIOS sobre una base diaria, una versión actualizada de la base de datos usada por el departamento de Topografía con el objetivo de realizar revisiones independientes de la calidad de los datos crudos y su procesamiento.</w:t>
      </w:r>
    </w:p>
    <w:p w14:paraId="3D0BDB73"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El Proponente deberá proveer al Supervisor de YPFB el Software para revisión de los datos crudos RAW y RINEX, más la llave digital si fuera necesario.</w:t>
      </w:r>
    </w:p>
    <w:p w14:paraId="0AEE9855"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El proponente proveerá al Supervisor de YPFB un monitor TV de 32 pulgadas de alta resolución. </w:t>
      </w:r>
    </w:p>
    <w:p w14:paraId="7E56A847"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Periódicamente el proponente debe presentar los datos ajustados Postplot, o cuando el Supervisor de YPFB lo requiera. </w:t>
      </w:r>
    </w:p>
    <w:p w14:paraId="5D829CDC"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Los datos finales procesados serán producidos y registrados en formatos SP1 y SPS (u otro formato acordado) y guardados en un DVD o en un medio alternativo Disco Externo de 1 TB. </w:t>
      </w:r>
    </w:p>
    <w:p w14:paraId="051D2D0D"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70" w:name="_Toc462395389"/>
      <w:bookmarkStart w:id="71" w:name="_Toc463536006"/>
      <w:r w:rsidRPr="008D6BF4">
        <w:rPr>
          <w:rFonts w:eastAsiaTheme="majorEastAsia" w:cstheme="majorBidi"/>
          <w:b/>
          <w:color w:val="000000" w:themeColor="text1"/>
          <w:sz w:val="22"/>
        </w:rPr>
        <w:t>PERFORACION.</w:t>
      </w:r>
      <w:bookmarkEnd w:id="70"/>
      <w:bookmarkEnd w:id="71"/>
    </w:p>
    <w:p w14:paraId="4B55F083" w14:textId="77777777" w:rsidR="008D6BF4" w:rsidRPr="008D6BF4" w:rsidRDefault="008D6BF4" w:rsidP="008D6BF4">
      <w:pPr>
        <w:autoSpaceDE w:val="0"/>
        <w:autoSpaceDN w:val="0"/>
        <w:adjustRightInd w:val="0"/>
        <w:rPr>
          <w:rFonts w:eastAsia="Calibri" w:cs="Arial"/>
          <w:szCs w:val="20"/>
        </w:rPr>
      </w:pPr>
      <w:r w:rsidRPr="008D6BF4">
        <w:rPr>
          <w:rFonts w:eastAsia="Calibri" w:cs="Arial"/>
          <w:color w:val="000000"/>
          <w:szCs w:val="20"/>
        </w:rPr>
        <w:t xml:space="preserve">La profundidad del pozo será controlada con </w:t>
      </w:r>
      <w:r w:rsidRPr="008D6BF4">
        <w:rPr>
          <w:rFonts w:eastAsia="Calibri" w:cs="Arial"/>
          <w:szCs w:val="20"/>
        </w:rPr>
        <w:t>las</w:t>
      </w:r>
      <w:r w:rsidRPr="008D6BF4">
        <w:rPr>
          <w:rFonts w:eastAsia="Calibri" w:cs="Arial"/>
          <w:color w:val="000000"/>
          <w:szCs w:val="20"/>
        </w:rPr>
        <w:t xml:space="preserve"> baras </w:t>
      </w:r>
      <w:r w:rsidRPr="008D6BF4">
        <w:rPr>
          <w:rFonts w:eastAsia="Calibri" w:cs="Arial"/>
          <w:szCs w:val="20"/>
        </w:rPr>
        <w:t>de carga antes del cargado del pozo</w:t>
      </w:r>
      <w:r w:rsidRPr="008D6BF4">
        <w:rPr>
          <w:rFonts w:eastAsia="Calibri" w:cs="Arial"/>
          <w:color w:val="000000"/>
          <w:szCs w:val="20"/>
        </w:rPr>
        <w:t xml:space="preserve">. Las cargas deben incluir elementos de anclaje con el propósito de asegurar la carga al fondo de cada pozo de disparo </w:t>
      </w:r>
      <w:r w:rsidRPr="008D6BF4">
        <w:rPr>
          <w:rFonts w:eastAsia="Calibri" w:cs="Arial"/>
          <w:szCs w:val="20"/>
        </w:rPr>
        <w:t>evitando su suspension.</w:t>
      </w:r>
    </w:p>
    <w:p w14:paraId="3AF8B28C" w14:textId="77777777" w:rsidR="008D6BF4" w:rsidRPr="008D6BF4" w:rsidRDefault="008D6BF4" w:rsidP="008D6BF4">
      <w:pPr>
        <w:autoSpaceDE w:val="0"/>
        <w:autoSpaceDN w:val="0"/>
        <w:adjustRightInd w:val="0"/>
        <w:rPr>
          <w:rFonts w:eastAsia="Calibri" w:cs="Arial"/>
          <w:color w:val="000000"/>
          <w:szCs w:val="20"/>
        </w:rPr>
      </w:pPr>
      <w:r w:rsidRPr="008D6BF4">
        <w:rPr>
          <w:rFonts w:eastAsia="Calibri" w:cs="Arial"/>
          <w:color w:val="000000"/>
          <w:szCs w:val="20"/>
        </w:rPr>
        <w:t xml:space="preserve">En caso que un pozo haya sido perforado, cargado y no explosionado por cualquier motivo, el procedimiento acordado por escrito entre LA CONTRATISTA y el representante de YPFB en el sitio de los servicios.  </w:t>
      </w:r>
    </w:p>
    <w:p w14:paraId="71E68058" w14:textId="77777777" w:rsidR="008D6BF4" w:rsidRPr="008D6BF4" w:rsidRDefault="008D6BF4" w:rsidP="008D6BF4">
      <w:pPr>
        <w:rPr>
          <w:rFonts w:cs="Arial"/>
          <w:color w:val="000000"/>
          <w:szCs w:val="20"/>
        </w:rPr>
      </w:pPr>
      <w:r w:rsidRPr="008D6BF4">
        <w:rPr>
          <w:rFonts w:cs="Arial"/>
          <w:color w:val="000000"/>
          <w:szCs w:val="20"/>
        </w:rPr>
        <w:t xml:space="preserve">Para la perforación de los pozos se utilizarán taladros portátiles con aire o con agua, el diámetro de perforación será de aproximadamente 10 cm. La cantidad de grupos de taladro y el personal mínimo para trabajar en ellos serán definidos por LA CONTRATISTA </w:t>
      </w:r>
      <w:r w:rsidRPr="008D6BF4">
        <w:rPr>
          <w:rFonts w:cs="Arial"/>
          <w:szCs w:val="20"/>
        </w:rPr>
        <w:t>de acuerdo al cronograma de ejecución del proyecto</w:t>
      </w:r>
      <w:r w:rsidRPr="008D6BF4">
        <w:rPr>
          <w:rFonts w:cs="Arial"/>
          <w:color w:val="000000"/>
          <w:szCs w:val="20"/>
        </w:rPr>
        <w:t xml:space="preserve">.  </w:t>
      </w:r>
    </w:p>
    <w:p w14:paraId="32D6A7DB"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72" w:name="_Toc462395390"/>
      <w:bookmarkStart w:id="73" w:name="_Toc463536007"/>
      <w:r w:rsidRPr="008D6BF4">
        <w:rPr>
          <w:rFonts w:eastAsiaTheme="majorEastAsia" w:cstheme="majorBidi"/>
          <w:b/>
          <w:color w:val="000000" w:themeColor="text1"/>
          <w:sz w:val="22"/>
        </w:rPr>
        <w:t>REGISTRO.</w:t>
      </w:r>
      <w:bookmarkEnd w:id="72"/>
      <w:bookmarkEnd w:id="73"/>
    </w:p>
    <w:p w14:paraId="6FF24802"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74" w:name="_Toc462395391"/>
      <w:bookmarkStart w:id="75" w:name="_Toc463536008"/>
      <w:r w:rsidRPr="008D6BF4">
        <w:rPr>
          <w:rFonts w:eastAsiaTheme="majorEastAsia" w:cstheme="majorBidi"/>
          <w:b/>
          <w:color w:val="000000" w:themeColor="text1"/>
          <w:szCs w:val="24"/>
        </w:rPr>
        <w:t>EQUIPO DE REGISTRO – ESPECIFICACIONES, PRUEBAS Y MATERIALES.</w:t>
      </w:r>
      <w:bookmarkEnd w:id="74"/>
      <w:bookmarkEnd w:id="75"/>
    </w:p>
    <w:p w14:paraId="3CC1718F" w14:textId="77777777" w:rsidR="008D6BF4" w:rsidRPr="008D6BF4" w:rsidRDefault="008D6BF4" w:rsidP="008D6BF4">
      <w:pPr>
        <w:keepNext/>
        <w:keepLines/>
        <w:numPr>
          <w:ilvl w:val="2"/>
          <w:numId w:val="10"/>
        </w:numPr>
        <w:spacing w:before="40" w:after="240"/>
        <w:ind w:left="851" w:hanging="850"/>
        <w:outlineLvl w:val="3"/>
        <w:rPr>
          <w:rFonts w:eastAsiaTheme="majorEastAsia" w:cstheme="majorBidi"/>
          <w:b/>
          <w:iCs/>
        </w:rPr>
      </w:pPr>
      <w:r w:rsidRPr="008D6BF4">
        <w:rPr>
          <w:rFonts w:eastAsiaTheme="majorEastAsia" w:cstheme="majorBidi"/>
          <w:b/>
          <w:iCs/>
        </w:rPr>
        <w:t>PRUEBAS DE INICIO, MENSUALES Y DE FINALIZACIÓN.</w:t>
      </w:r>
    </w:p>
    <w:p w14:paraId="642E461A" w14:textId="77777777" w:rsidR="008D6BF4" w:rsidRPr="008D6BF4" w:rsidRDefault="008D6BF4" w:rsidP="008D6BF4">
      <w:r w:rsidRPr="008D6BF4">
        <w:t>YPFB supervisará las pruebas estipuladas en el presente documento e inspeccionará el equipo de LA CONTRATISTA al momento de la puesta en marcha para asegurar que todo el equipo se encuentra en buenas condiciones y dentro de las especificaciones tecnicas del fabricante. El tiempo que se tome para realizar las pruebas detalladas en este documento será incluido en la tarifa de LA CONTRATISTA. Todas las pruebas serán realizadas en presencia de un representante de YPFB, y serán verificadas y validadas por éste.</w:t>
      </w:r>
    </w:p>
    <w:p w14:paraId="5E443467" w14:textId="77777777" w:rsidR="008D6BF4" w:rsidRPr="008D6BF4" w:rsidRDefault="008D6BF4" w:rsidP="008D6BF4">
      <w:pPr>
        <w:spacing w:after="0"/>
      </w:pPr>
      <w:r w:rsidRPr="008D6BF4">
        <w:t>Se realizará un conjunto completo de pruebas de instrumentos que hayan sido especificadas por el fabricante en los siguientes plazos. Dichas pruebas no estarán limitadas a aquellas detalladas en este documento:</w:t>
      </w:r>
    </w:p>
    <w:p w14:paraId="799B2EE7"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diarias, antes del comienzo del registro.</w:t>
      </w:r>
    </w:p>
    <w:p w14:paraId="51634BCD"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semanales</w:t>
      </w:r>
    </w:p>
    <w:p w14:paraId="695FE949" w14:textId="77777777" w:rsidR="008D6BF4" w:rsidRPr="008D6BF4" w:rsidRDefault="008D6BF4" w:rsidP="008D6BF4">
      <w:pPr>
        <w:numPr>
          <w:ilvl w:val="0"/>
          <w:numId w:val="12"/>
        </w:numPr>
        <w:spacing w:after="0" w:line="240" w:lineRule="auto"/>
        <w:rPr>
          <w:rFonts w:eastAsia="Times New Roman" w:cs="Times New Roman"/>
          <w:strike/>
          <w:szCs w:val="20"/>
          <w:lang w:val="es-ES" w:eastAsia="es-ES"/>
        </w:rPr>
      </w:pPr>
      <w:r w:rsidRPr="008D6BF4">
        <w:rPr>
          <w:rFonts w:eastAsia="Times New Roman" w:cs="Times New Roman"/>
          <w:szCs w:val="20"/>
          <w:lang w:val="es-ES" w:eastAsia="es-ES"/>
        </w:rPr>
        <w:t>Pruebas mensuales.</w:t>
      </w:r>
    </w:p>
    <w:p w14:paraId="1F85925A"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Al completar el registro.</w:t>
      </w:r>
    </w:p>
    <w:p w14:paraId="624C51B2"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Luego de la eventual falla de un instrumento y su posterior reparación.</w:t>
      </w:r>
    </w:p>
    <w:p w14:paraId="24E7130D" w14:textId="77777777" w:rsidR="008D6BF4" w:rsidRPr="008D6BF4" w:rsidRDefault="008D6BF4" w:rsidP="008D6BF4">
      <w:pPr>
        <w:numPr>
          <w:ilvl w:val="0"/>
          <w:numId w:val="12"/>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Ha pedido de YPFB.</w:t>
      </w:r>
    </w:p>
    <w:p w14:paraId="4FD29717" w14:textId="77777777" w:rsidR="008D6BF4" w:rsidRPr="008D6BF4" w:rsidRDefault="008D6BF4" w:rsidP="008D6BF4">
      <w:pPr>
        <w:spacing w:after="0"/>
      </w:pPr>
      <w:r w:rsidRPr="008D6BF4">
        <w:t>El conjunto de pruebas de instrumentos especificadas por el fabricante incluirá las siguientes, y estarán sujetas al  equipo de medición que se encuentre en uso (la siguiente lista no es limitativa):</w:t>
      </w:r>
    </w:p>
    <w:p w14:paraId="5CFB1E20"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Determinación dinámica de rango</w:t>
      </w:r>
    </w:p>
    <w:p w14:paraId="28BFAA7C"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Precisión de ganancia del canal sísmico</w:t>
      </w:r>
    </w:p>
    <w:p w14:paraId="5BFC305C"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i/>
          <w:iCs/>
          <w:szCs w:val="20"/>
          <w:lang w:val="es-ES" w:eastAsia="es-ES"/>
        </w:rPr>
        <w:t xml:space="preserve">Offset </w:t>
      </w:r>
      <w:r w:rsidRPr="008D6BF4">
        <w:rPr>
          <w:rFonts w:eastAsia="Times New Roman" w:cs="Times New Roman"/>
          <w:szCs w:val="20"/>
          <w:lang w:val="es-ES" w:eastAsia="es-ES"/>
        </w:rPr>
        <w:t>de corriente directa</w:t>
      </w:r>
    </w:p>
    <w:p w14:paraId="74D8270A"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Análisis de amplitud del valor cuadrático medio (RMS)</w:t>
      </w:r>
    </w:p>
    <w:p w14:paraId="235EA0DF"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pulso</w:t>
      </w:r>
    </w:p>
    <w:p w14:paraId="004E56C5"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canales</w:t>
      </w:r>
    </w:p>
    <w:p w14:paraId="5863692E"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inclinación para establecer los parámetros de configuración del grupo elegido</w:t>
      </w:r>
    </w:p>
    <w:p w14:paraId="78C6EA97"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polaridad</w:t>
      </w:r>
    </w:p>
    <w:p w14:paraId="0222AC21"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velocidad de la cinta y de velocidad de lectura</w:t>
      </w:r>
    </w:p>
    <w:p w14:paraId="0732187A" w14:textId="77777777" w:rsidR="008D6BF4" w:rsidRPr="008D6BF4" w:rsidRDefault="008D6BF4" w:rsidP="008D6BF4">
      <w:pPr>
        <w:numPr>
          <w:ilvl w:val="0"/>
          <w:numId w:val="13"/>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Prueba de ruido</w:t>
      </w:r>
    </w:p>
    <w:p w14:paraId="27E1B36D" w14:textId="77777777" w:rsidR="008D6BF4" w:rsidRPr="008D6BF4" w:rsidRDefault="008D6BF4" w:rsidP="008D6BF4">
      <w:r w:rsidRPr="008D6BF4">
        <w:t>Se deberá demostrar la polaridad de todos los sistemas, lo que incluye instrumentos de grabación, geófonos, con el objetivo de satisfacer la polaridad SEG normal. Dicha prueba deberá ser documentada con sumo detalle. Se deberá enviar una copia de este informe al representante de YPFB y al departamento de QC en campo. Una copia del informe deberá estar disponible en todo momento para el equipo de trabajo.</w:t>
      </w:r>
    </w:p>
    <w:p w14:paraId="18AD226D" w14:textId="77777777" w:rsidR="008D6BF4" w:rsidRPr="008D6BF4" w:rsidRDefault="008D6BF4" w:rsidP="008D6BF4">
      <w:pPr>
        <w:spacing w:after="0"/>
      </w:pPr>
      <w:r w:rsidRPr="008D6BF4">
        <w:t>Como parte integral de las pruebas mencionadas, LA CONTRATISTA realizará las siguientes pruebas antes de comenzar con las tareas de registro:</w:t>
      </w:r>
    </w:p>
    <w:p w14:paraId="450E5EEA" w14:textId="77777777" w:rsidR="008D6BF4" w:rsidRPr="008D6BF4" w:rsidRDefault="008D6BF4" w:rsidP="008D6BF4">
      <w:pPr>
        <w:numPr>
          <w:ilvl w:val="0"/>
          <w:numId w:val="1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de continuidad y sensibilidad de geófonos utilizando un SMT-200 superior o equivalente.</w:t>
      </w:r>
    </w:p>
    <w:p w14:paraId="535C18C0" w14:textId="77777777" w:rsidR="008D6BF4" w:rsidRPr="008D6BF4" w:rsidRDefault="008D6BF4" w:rsidP="008D6BF4">
      <w:pPr>
        <w:numPr>
          <w:ilvl w:val="0"/>
          <w:numId w:val="1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de continuidad y canales en todos los cables, con una selección aleatoria del 5 % sumergido en agua.</w:t>
      </w:r>
    </w:p>
    <w:p w14:paraId="0F2E68E7" w14:textId="77777777" w:rsidR="008D6BF4" w:rsidRPr="008D6BF4" w:rsidRDefault="008D6BF4" w:rsidP="008D6BF4">
      <w:pPr>
        <w:spacing w:before="240"/>
      </w:pPr>
      <w:r w:rsidRPr="008D6BF4">
        <w:t>Los cables y geófonos deberán ser evaluados diariamente de a grupos, de manera tal que todos sean evaluados, en forma rotativa, al menos una vez por mes.</w:t>
      </w:r>
    </w:p>
    <w:p w14:paraId="027B0FA8" w14:textId="77777777" w:rsidR="008D6BF4" w:rsidRPr="008D6BF4" w:rsidRDefault="008D6BF4" w:rsidP="008D6BF4">
      <w:r w:rsidRPr="008D6BF4">
        <w:t>deberá presentarse, antes de comenzar con las tareas de grabación, al representante de YPFB, todos los resultados de las pruebas a los geófonos en formato físico y en un archivo ASCII, en un medio acordado previamente. Todas las demás pruebas serán procesadas por el sistema de procesamiento en campo y presentadas en formato similar al representante de YPFB antes de comenzar con las tareas de registro.</w:t>
      </w:r>
    </w:p>
    <w:p w14:paraId="46145A2D"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t>PRUEBAS DIARIAS.</w:t>
      </w:r>
    </w:p>
    <w:p w14:paraId="15D44865" w14:textId="77777777" w:rsidR="008D6BF4" w:rsidRPr="008D6BF4" w:rsidRDefault="008D6BF4" w:rsidP="008D6BF4">
      <w:pPr>
        <w:rPr>
          <w:szCs w:val="20"/>
        </w:rPr>
      </w:pPr>
      <w:r w:rsidRPr="008D6BF4">
        <w:t xml:space="preserve">Se deberá realizar y registrar en forma diaria una selección recomendada de las pruebas del fabricante detalladas previamente. </w:t>
      </w:r>
    </w:p>
    <w:p w14:paraId="0BE9FF38" w14:textId="77777777" w:rsidR="008D6BF4" w:rsidRPr="008D6BF4" w:rsidRDefault="008D6BF4" w:rsidP="008D6BF4">
      <w:r w:rsidRPr="008D6BF4">
        <w:t xml:space="preserve">Las pruebas diarias deberán incluir un procedimiento que asegure que todos los parámetros de registro sean los correctos. </w:t>
      </w:r>
    </w:p>
    <w:p w14:paraId="2AF0C77C" w14:textId="77777777" w:rsidR="008D6BF4" w:rsidRPr="008D6BF4" w:rsidRDefault="008D6BF4" w:rsidP="008D6BF4">
      <w:r w:rsidRPr="008D6BF4">
        <w:t>Deberá ofrecerse en todo momento al representante de YPFB y al observador un conjunto de todas las pruebas con parámetros de producción.</w:t>
      </w:r>
    </w:p>
    <w:p w14:paraId="7221A61A"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lastRenderedPageBreak/>
        <w:t>NO APROBACIÓN DE PRUEBAS.</w:t>
      </w:r>
    </w:p>
    <w:p w14:paraId="0FEE2D48" w14:textId="77777777" w:rsidR="008D6BF4" w:rsidRPr="008D6BF4" w:rsidRDefault="008D6BF4" w:rsidP="008D6BF4">
      <w:r w:rsidRPr="008D6BF4">
        <w:t>En el caso que cualquier componente del sistema de registro, detonadores o cualquiera de los componentes electrónicos de éstos no cumpliera con las especificaciones del fabricante en alguna de las pruebas detalladas en el presente documento, se le informará al representante de YPFB y el problema será solucionado inmediatamente, antes de proceder con el registro de la producción. Se repetirá la prueba en cuestión hasta que se cumpla con las especificaciones. El tiempo que se necesite para reparar tales deficiencias en los instrumentos de registro, y cualquier otro gasto en el que se incurra para reparar el equipo, correrá por cuenta de LA CONTRATISTA.</w:t>
      </w:r>
    </w:p>
    <w:p w14:paraId="3F4BE41F" w14:textId="77777777" w:rsidR="008D6BF4" w:rsidRPr="008D6BF4" w:rsidRDefault="008D6BF4" w:rsidP="008D6BF4">
      <w:r w:rsidRPr="008D6BF4">
        <w:t>Cualquier información de producción que se obtenga en forma posterior a la no aprobación de una o más prueba(s), y que no haya sido corregida y aprobada por el representante de YPFB, será registrada nuevamente por cuenta de LA CONTRATISTA.</w:t>
      </w:r>
    </w:p>
    <w:p w14:paraId="5D7B3F3E"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t>INFORMES AL REPRESENTANTE DE YPFB.</w:t>
      </w:r>
    </w:p>
    <w:p w14:paraId="5C362063" w14:textId="77777777" w:rsidR="008D6BF4" w:rsidRPr="008D6BF4" w:rsidRDefault="008D6BF4" w:rsidP="008D6BF4">
      <w:r w:rsidRPr="008D6BF4">
        <w:t>El representante de YPFB será informado de cualquier rotura o mal funcionamiento de cualquier equipo y/o material, como así también de cualquier anomalía operativa, situaciones que estén fuera de las especificaciones o que puedan causar un potencial problema, en especial aquellas que puedan dar origen a una demanda por Eventos de Demora.</w:t>
      </w:r>
    </w:p>
    <w:p w14:paraId="23856144" w14:textId="77777777" w:rsidR="008D6BF4" w:rsidRPr="008D6BF4" w:rsidRDefault="008D6BF4" w:rsidP="008D6BF4">
      <w:r w:rsidRPr="008D6BF4">
        <w:t>El representante de YPFB tendrá el derecho de requerir que se realice cualquier prueba en cualquier momento cuando haya duda razonable en cuanto al funcionamiento adecuado de cualquier equipo y/o material. Los gastos de dichas pruebas correrán por cuenta de LA CONTRATISTA.</w:t>
      </w:r>
    </w:p>
    <w:p w14:paraId="4EF12560" w14:textId="77777777" w:rsidR="008D6BF4" w:rsidRPr="008D6BF4" w:rsidRDefault="008D6BF4" w:rsidP="008D6BF4">
      <w:pPr>
        <w:keepNext/>
        <w:keepLines/>
        <w:numPr>
          <w:ilvl w:val="2"/>
          <w:numId w:val="10"/>
        </w:numPr>
        <w:spacing w:before="40" w:after="0"/>
        <w:ind w:left="1134"/>
        <w:outlineLvl w:val="3"/>
        <w:rPr>
          <w:rFonts w:eastAsiaTheme="majorEastAsia" w:cstheme="majorBidi"/>
          <w:b/>
          <w:iCs/>
        </w:rPr>
      </w:pPr>
      <w:r w:rsidRPr="008D6BF4">
        <w:rPr>
          <w:rFonts w:eastAsiaTheme="majorEastAsia" w:cstheme="majorBidi"/>
          <w:b/>
          <w:iCs/>
        </w:rPr>
        <w:t>PRESENTACIÓN DE LOS RESULTADOS DE LAS EVALUACIONES.</w:t>
      </w:r>
    </w:p>
    <w:p w14:paraId="1433AC25" w14:textId="77777777" w:rsidR="008D6BF4" w:rsidRPr="008D6BF4" w:rsidRDefault="008D6BF4" w:rsidP="008D6BF4">
      <w:pPr>
        <w:spacing w:before="240" w:after="0"/>
      </w:pPr>
      <w:r w:rsidRPr="008D6BF4">
        <w:t>Se entregarán copias de los informes de las pruebas mensuales y de inicio de operaciones dentro de los dos (2) días de realizadas, al representante de YPFB.</w:t>
      </w:r>
    </w:p>
    <w:p w14:paraId="1D5FB9DF" w14:textId="77777777" w:rsidR="008D6BF4" w:rsidRPr="008D6BF4" w:rsidRDefault="008D6BF4" w:rsidP="008D6BF4">
      <w:pPr>
        <w:spacing w:before="240"/>
      </w:pPr>
      <w:r w:rsidRPr="008D6BF4">
        <w:t>La documentación referida a la prueba deberá incluir:</w:t>
      </w:r>
    </w:p>
    <w:p w14:paraId="7C6A5CDA" w14:textId="77777777" w:rsidR="008D6BF4" w:rsidRPr="008D6BF4" w:rsidRDefault="008D6BF4" w:rsidP="008D6BF4">
      <w:pPr>
        <w:numPr>
          <w:ilvl w:val="0"/>
          <w:numId w:val="1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informe ejecutivo de todas las pruebas de instrumentos iniciales, mensuales y finales que estén especificadas por el fabricante.</w:t>
      </w:r>
    </w:p>
    <w:p w14:paraId="177903EB" w14:textId="77777777" w:rsidR="008D6BF4" w:rsidRPr="008D6BF4" w:rsidRDefault="008D6BF4" w:rsidP="008D6BF4">
      <w:pPr>
        <w:numPr>
          <w:ilvl w:val="0"/>
          <w:numId w:val="1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Registros en papel o reproducciones de audio adecuadas, preparadas e identificadas adecuadamente, que muestren los resultados de las pruebas.</w:t>
      </w:r>
    </w:p>
    <w:p w14:paraId="1898176E" w14:textId="77777777" w:rsidR="008D6BF4" w:rsidRPr="008D6BF4" w:rsidRDefault="008D6BF4" w:rsidP="008D6BF4">
      <w:pPr>
        <w:numPr>
          <w:ilvl w:val="0"/>
          <w:numId w:val="1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Las evaluaciones de computadora realizadas por el centro de procesamiento de datos de LA CONTRATISTA que muestran los resultados analizados de las pruebas de instrumentos. Se tomará en cuenta cualquier desviación de las especificaciones del fabricante.</w:t>
      </w:r>
    </w:p>
    <w:p w14:paraId="1DC78E43" w14:textId="77777777" w:rsidR="008D6BF4" w:rsidRPr="008D6BF4" w:rsidRDefault="008D6BF4" w:rsidP="008D6BF4">
      <w:pPr>
        <w:spacing w:before="240"/>
      </w:pPr>
      <w:r w:rsidRPr="008D6BF4">
        <w:t>Las evaluaciones serán archivadas por LA CONTRATISTA para YPFB, o para ser enviadas a ésta, para que sean verificadas en forma independiente.</w:t>
      </w:r>
    </w:p>
    <w:p w14:paraId="0BA955C4"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lastRenderedPageBreak/>
        <w:t>REGISTRO DE APERTURA DE TIEMPO.</w:t>
      </w:r>
    </w:p>
    <w:p w14:paraId="7A4C073B" w14:textId="77777777" w:rsidR="008D6BF4" w:rsidRPr="008D6BF4" w:rsidRDefault="008D6BF4" w:rsidP="008D6BF4">
      <w:r w:rsidRPr="008D6BF4">
        <w:t>Los detonadores, radios, y cualquier circuito de disparo radial asociado deberán estar libres de cualquier ruido generado internamente que sea de un nivel suficiente como para disparar una palabra temporal cero o como para ser confundida con el lapso de tiempo real.</w:t>
      </w:r>
    </w:p>
    <w:p w14:paraId="51BE6A21" w14:textId="77777777" w:rsidR="008D6BF4" w:rsidRPr="008D6BF4" w:rsidRDefault="008D6BF4" w:rsidP="008D6BF4">
      <w:pPr>
        <w:keepNext/>
        <w:keepLines/>
        <w:numPr>
          <w:ilvl w:val="1"/>
          <w:numId w:val="35"/>
        </w:numPr>
        <w:spacing w:before="40" w:after="240"/>
        <w:ind w:left="851" w:hanging="861"/>
        <w:outlineLvl w:val="2"/>
        <w:rPr>
          <w:rFonts w:eastAsiaTheme="majorEastAsia" w:cstheme="majorBidi"/>
          <w:b/>
          <w:color w:val="000000" w:themeColor="text1"/>
          <w:szCs w:val="24"/>
        </w:rPr>
      </w:pPr>
      <w:bookmarkStart w:id="76" w:name="_Toc462395392"/>
      <w:bookmarkStart w:id="77" w:name="_Toc463536009"/>
      <w:r w:rsidRPr="008D6BF4">
        <w:rPr>
          <w:rFonts w:eastAsiaTheme="majorEastAsia" w:cstheme="majorBidi"/>
          <w:b/>
          <w:color w:val="000000" w:themeColor="text1"/>
          <w:szCs w:val="24"/>
        </w:rPr>
        <w:t>CABLES Y GEÓFONOS.</w:t>
      </w:r>
      <w:bookmarkEnd w:id="76"/>
      <w:bookmarkEnd w:id="77"/>
    </w:p>
    <w:p w14:paraId="10FA4C08" w14:textId="77777777" w:rsidR="008D6BF4" w:rsidRPr="008D6BF4" w:rsidRDefault="008D6BF4" w:rsidP="008D6BF4">
      <w:pPr>
        <w:keepNext/>
        <w:keepLines/>
        <w:spacing w:before="40" w:after="0"/>
        <w:outlineLvl w:val="3"/>
        <w:rPr>
          <w:rFonts w:eastAsiaTheme="majorEastAsia" w:cstheme="majorBidi"/>
          <w:b/>
          <w:iCs/>
        </w:rPr>
      </w:pPr>
      <w:r w:rsidRPr="008D6BF4">
        <w:rPr>
          <w:rFonts w:eastAsiaTheme="majorEastAsia" w:cstheme="majorBidi"/>
          <w:b/>
          <w:iCs/>
        </w:rPr>
        <w:t>14.2.1.</w:t>
      </w:r>
      <w:r w:rsidRPr="008D6BF4">
        <w:rPr>
          <w:rFonts w:eastAsiaTheme="majorEastAsia" w:cstheme="majorBidi"/>
          <w:b/>
          <w:iCs/>
          <w:color w:val="FFFFFF" w:themeColor="background1"/>
        </w:rPr>
        <w:t>nn</w:t>
      </w:r>
      <w:r w:rsidRPr="008D6BF4">
        <w:rPr>
          <w:rFonts w:eastAsiaTheme="majorEastAsia" w:cstheme="majorBidi"/>
          <w:b/>
          <w:iCs/>
        </w:rPr>
        <w:t>ESPECIFICACIONES DE LOS GEÓFONOS.</w:t>
      </w:r>
    </w:p>
    <w:p w14:paraId="6D4392CA" w14:textId="77777777" w:rsidR="008D6BF4" w:rsidRPr="008D6BF4" w:rsidRDefault="008D6BF4" w:rsidP="008D6BF4">
      <w:pPr>
        <w:spacing w:before="240"/>
      </w:pPr>
      <w:r w:rsidRPr="008D6BF4">
        <w:t>Antes del comienzo del registro, LA CONTRATISTA deberá entregar a YPFB las especificaciones completas del fabricante, las cuales deberán describir los geófonos y los parámetros de secuencia del geófono, lo que incluye el tipo de geófono, las curvas de respuesta de frecuencia, la resistencia del amortiguador y de la bobina, las dimensiones de la cuerda del geófono, la sensibilidad del geófono, la resistencia total de la cuerda del geófono, el tipo de conector(es), y toda la información disponible referente al cable a utilizar. También deberá indicarse la fecha de manufactura del equipo que deberá ser menor a tres años. Todos los geófonos deberán ser del mismo tipo y fabricante, y deberán cumplir con las especificaciones ofrecidas y con el CONTRATO.</w:t>
      </w:r>
    </w:p>
    <w:p w14:paraId="54633EF3" w14:textId="77777777" w:rsidR="008D6BF4" w:rsidRPr="008D6BF4" w:rsidRDefault="008D6BF4" w:rsidP="008D6BF4">
      <w:pPr>
        <w:keepNext/>
        <w:keepLines/>
        <w:spacing w:before="40" w:after="0"/>
        <w:ind w:left="142" w:hanging="141"/>
        <w:outlineLvl w:val="3"/>
        <w:rPr>
          <w:rFonts w:eastAsiaTheme="majorEastAsia" w:cstheme="majorBidi"/>
          <w:b/>
          <w:iCs/>
        </w:rPr>
      </w:pPr>
      <w:r w:rsidRPr="008D6BF4">
        <w:rPr>
          <w:rFonts w:eastAsiaTheme="majorEastAsia" w:cstheme="majorBidi"/>
          <w:b/>
          <w:iCs/>
        </w:rPr>
        <w:t>14.2.2.</w:t>
      </w:r>
      <w:r w:rsidRPr="008D6BF4">
        <w:rPr>
          <w:rFonts w:eastAsiaTheme="majorEastAsia" w:cstheme="majorBidi"/>
          <w:b/>
          <w:iCs/>
          <w:color w:val="FFFFFF" w:themeColor="background1"/>
        </w:rPr>
        <w:t xml:space="preserve"> nn</w:t>
      </w:r>
      <w:r w:rsidRPr="008D6BF4">
        <w:rPr>
          <w:rFonts w:eastAsiaTheme="majorEastAsia" w:cstheme="majorBidi"/>
          <w:b/>
          <w:iCs/>
        </w:rPr>
        <w:t>PRUEBAS DE LOS GEÓFONOS.</w:t>
      </w:r>
    </w:p>
    <w:p w14:paraId="7E72DBF2" w14:textId="77777777" w:rsidR="008D6BF4" w:rsidRPr="008D6BF4" w:rsidRDefault="008D6BF4" w:rsidP="008D6BF4">
      <w:pPr>
        <w:spacing w:before="240"/>
      </w:pPr>
      <w:r w:rsidRPr="008D6BF4">
        <w:t>Al momento de recoger el equipo, un porcentaje de éste será pasado por un área de prueba de geófonos. De esta manera, todos los geófonos serán probados al menos una vez por mes utilizando un SMT-200, superior y/o similar.</w:t>
      </w:r>
    </w:p>
    <w:p w14:paraId="176CD3CB" w14:textId="77777777" w:rsidR="008D6BF4" w:rsidRPr="008D6BF4" w:rsidRDefault="008D6BF4" w:rsidP="008D6BF4">
      <w:pPr>
        <w:spacing w:before="240"/>
      </w:pPr>
      <w:r w:rsidRPr="008D6BF4">
        <w:t>Antes de grabar, se realizarán pruebas de inicio de operaciones en TODOS los geófonos en búsqueda de lo siguiente.</w:t>
      </w:r>
    </w:p>
    <w:p w14:paraId="4505D668" w14:textId="77777777" w:rsidR="008D6BF4" w:rsidRPr="008D6BF4" w:rsidRDefault="008D6BF4" w:rsidP="008D6BF4">
      <w:pPr>
        <w:spacing w:before="240"/>
      </w:pPr>
      <w:r w:rsidRPr="008D6BF4">
        <w:t>Las pruebas incluirán mediciones de:</w:t>
      </w:r>
    </w:p>
    <w:p w14:paraId="0BFF2E73"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Resistencia a DC</w:t>
      </w:r>
    </w:p>
    <w:p w14:paraId="57A59D03"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Frecuencia natural</w:t>
      </w:r>
    </w:p>
    <w:p w14:paraId="07854E84"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Amortización</w:t>
      </w:r>
    </w:p>
    <w:p w14:paraId="2021C9F0"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Distorsión</w:t>
      </w:r>
    </w:p>
    <w:p w14:paraId="4B4CC791"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Inclinación</w:t>
      </w:r>
    </w:p>
    <w:p w14:paraId="5B90D52C"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Sensibilidad</w:t>
      </w:r>
    </w:p>
    <w:p w14:paraId="5E4EEE78"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Resistencia dinámica</w:t>
      </w:r>
    </w:p>
    <w:p w14:paraId="151F6A9B"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Pérdidas</w:t>
      </w:r>
    </w:p>
    <w:p w14:paraId="71497D32" w14:textId="77777777" w:rsidR="008D6BF4" w:rsidRPr="008D6BF4" w:rsidRDefault="008D6BF4" w:rsidP="008D6BF4">
      <w:pPr>
        <w:numPr>
          <w:ilvl w:val="0"/>
          <w:numId w:val="16"/>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Polaridad</w:t>
      </w:r>
    </w:p>
    <w:p w14:paraId="2B54CC8B"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14.2.3.</w:t>
      </w:r>
      <w:r w:rsidRPr="008D6BF4">
        <w:rPr>
          <w:rFonts w:eastAsiaTheme="majorEastAsia" w:cstheme="majorBidi"/>
          <w:b/>
          <w:iCs/>
          <w:color w:val="FFFFFF" w:themeColor="background1"/>
        </w:rPr>
        <w:t xml:space="preserve"> nn</w:t>
      </w:r>
      <w:r w:rsidRPr="008D6BF4">
        <w:rPr>
          <w:rFonts w:eastAsiaTheme="majorEastAsia" w:cstheme="majorBidi"/>
          <w:b/>
          <w:iCs/>
        </w:rPr>
        <w:t>PÉRDIDAS (LEAKAGE).</w:t>
      </w:r>
    </w:p>
    <w:p w14:paraId="6F37C131" w14:textId="77777777" w:rsidR="008D6BF4" w:rsidRPr="008D6BF4" w:rsidRDefault="008D6BF4" w:rsidP="008D6BF4">
      <w:r w:rsidRPr="008D6BF4">
        <w:t>Las lecturas de resistencia a pérdidas de cualquier geófono o grupo de geófonos, ya sea entre pares cableados dentro del mismo cable o del cable a tierra, deberán ser siempre mayores a 1 megOhm.</w:t>
      </w:r>
    </w:p>
    <w:p w14:paraId="48FB66B1" w14:textId="77777777" w:rsidR="008D6BF4" w:rsidRPr="008D6BF4" w:rsidRDefault="008D6BF4" w:rsidP="008D6BF4">
      <w:r w:rsidRPr="008D6BF4">
        <w:t>Las pruebas de inmersión para pérdidas deberán realizarse en todas las cuerdas y cables de los geófonos al menos una vez por mes.</w:t>
      </w:r>
    </w:p>
    <w:p w14:paraId="6F9F71BC"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lastRenderedPageBreak/>
        <w:t>14.2.4.</w:t>
      </w:r>
      <w:r w:rsidRPr="008D6BF4">
        <w:rPr>
          <w:rFonts w:eastAsiaTheme="majorEastAsia" w:cstheme="majorBidi"/>
          <w:b/>
          <w:iCs/>
          <w:color w:val="FFFFFF" w:themeColor="background1"/>
        </w:rPr>
        <w:t xml:space="preserve"> nn</w:t>
      </w:r>
      <w:r w:rsidRPr="008D6BF4">
        <w:rPr>
          <w:rFonts w:eastAsiaTheme="majorEastAsia" w:cstheme="majorBidi"/>
          <w:b/>
          <w:iCs/>
        </w:rPr>
        <w:t>MANTENIMIENTO DE CABLES Y GEÓFONOS.</w:t>
      </w:r>
    </w:p>
    <w:p w14:paraId="52DB268B" w14:textId="77777777" w:rsidR="008D6BF4" w:rsidRPr="008D6BF4" w:rsidRDefault="008D6BF4" w:rsidP="008D6BF4">
      <w:r w:rsidRPr="008D6BF4">
        <w:t>A lo largo de las operaciones de registro en campo, LA CONTRATISTA deberá ofrecer una revisión habitual y exhaustiva de los geófonos y de los cables, además de un programa de mantenimiento preventivo para minimizar defectos en geófonos y cables. Se deberá revisar el equipo de la manera detallada anteriormente, en forma rotativa, al menos una vez por mes. Se deberá confeccionar un registro claro de las rotaciones de geófonos y de los cables a través del campo base, detallando las reparaciones realizadas, etc., el cual deberá mantenerse en el área de registro. Los cables de geófonos dañados serán reemplazados, no reparados. Todos los cables y cuerdas de geófono deberán estar marcados con un código visual que permita una fácil identificación. En la reparación de cables de registro solo se podrá usar la metodología de vulcanizar, no utilizar cinta aislante.</w:t>
      </w:r>
    </w:p>
    <w:p w14:paraId="3C62760B" w14:textId="77777777" w:rsidR="008D6BF4" w:rsidRPr="008D6BF4" w:rsidRDefault="008D6BF4" w:rsidP="008D6BF4">
      <w:pPr>
        <w:keepNext/>
        <w:keepLines/>
        <w:numPr>
          <w:ilvl w:val="1"/>
          <w:numId w:val="35"/>
        </w:numPr>
        <w:spacing w:before="40" w:after="240"/>
        <w:ind w:left="709"/>
        <w:outlineLvl w:val="2"/>
        <w:rPr>
          <w:rFonts w:eastAsiaTheme="majorEastAsia" w:cstheme="majorBidi"/>
          <w:b/>
          <w:color w:val="000000" w:themeColor="text1"/>
          <w:szCs w:val="24"/>
        </w:rPr>
      </w:pPr>
      <w:bookmarkStart w:id="78" w:name="_Toc462395393"/>
      <w:bookmarkStart w:id="79" w:name="_Toc463536010"/>
      <w:r w:rsidRPr="008D6BF4">
        <w:rPr>
          <w:rFonts w:eastAsiaTheme="majorEastAsia" w:cstheme="majorBidi"/>
          <w:b/>
          <w:color w:val="000000" w:themeColor="text1"/>
          <w:szCs w:val="24"/>
        </w:rPr>
        <w:t>OPERACIONES CON EXPLOSIVOS.</w:t>
      </w:r>
      <w:bookmarkEnd w:id="78"/>
      <w:bookmarkEnd w:id="79"/>
    </w:p>
    <w:p w14:paraId="28574BC7" w14:textId="77777777" w:rsidR="008D6BF4" w:rsidRPr="008D6BF4" w:rsidRDefault="008D6BF4" w:rsidP="008D6BF4">
      <w:pPr>
        <w:keepNext/>
        <w:keepLines/>
        <w:numPr>
          <w:ilvl w:val="2"/>
          <w:numId w:val="35"/>
        </w:numPr>
        <w:spacing w:before="40" w:after="0"/>
        <w:ind w:left="1134"/>
        <w:outlineLvl w:val="3"/>
        <w:rPr>
          <w:rFonts w:eastAsiaTheme="majorEastAsia" w:cstheme="majorBidi"/>
          <w:b/>
          <w:iCs/>
        </w:rPr>
      </w:pPr>
      <w:r w:rsidRPr="008D6BF4">
        <w:rPr>
          <w:rFonts w:eastAsiaTheme="majorEastAsia" w:cstheme="majorBidi"/>
          <w:b/>
          <w:iCs/>
          <w:color w:val="FFFFFF" w:themeColor="background1"/>
        </w:rPr>
        <w:t>n</w:t>
      </w:r>
      <w:r w:rsidRPr="008D6BF4">
        <w:rPr>
          <w:rFonts w:eastAsiaTheme="majorEastAsia" w:cstheme="majorBidi"/>
          <w:b/>
          <w:iCs/>
        </w:rPr>
        <w:t>NOTAS GENERALES PARA LAS OPERACIONES CON EXPLOSIVOS.</w:t>
      </w:r>
    </w:p>
    <w:p w14:paraId="3802EB95" w14:textId="77777777" w:rsidR="008D6BF4" w:rsidRPr="008D6BF4" w:rsidRDefault="008D6BF4" w:rsidP="008D6BF4">
      <w:pPr>
        <w:spacing w:after="0" w:line="240" w:lineRule="auto"/>
        <w:ind w:left="1440"/>
        <w:rPr>
          <w:rFonts w:ascii="Arial" w:eastAsia="Times New Roman" w:hAnsi="Arial" w:cs="Times New Roman"/>
          <w:sz w:val="22"/>
          <w:szCs w:val="24"/>
          <w:lang w:val="es-ES" w:eastAsia="es-ES"/>
        </w:rPr>
      </w:pPr>
    </w:p>
    <w:p w14:paraId="6314883F" w14:textId="77777777" w:rsidR="008D6BF4" w:rsidRPr="008D6BF4" w:rsidRDefault="008D6BF4" w:rsidP="008D6BF4">
      <w:r w:rsidRPr="008D6BF4">
        <w:t xml:space="preserve">Cuando se determinen las ubicaciones tanto de los polvorines como de los SP, LA CONTRATISTA deberá cumplir con la legislación local referente a la distancia mínima en relación a estructuras como edificios, caminos, tuberías, fuentes de agua, etc. (Anexo D – punto 3 Distancias de Seguridad). LA CONTRATISTA deberá tener en cuenta la legislación local, en conjunto con cualquier experiencia previa en la región con el objetivo de crear una distancia de operación segura para operaciones con explosivos. </w:t>
      </w:r>
    </w:p>
    <w:p w14:paraId="25BBBFEA" w14:textId="77777777" w:rsidR="008D6BF4" w:rsidRPr="008D6BF4" w:rsidRDefault="008D6BF4" w:rsidP="008D6BF4">
      <w:pPr>
        <w:keepNext/>
        <w:keepLines/>
        <w:spacing w:before="40" w:after="240"/>
        <w:outlineLvl w:val="3"/>
        <w:rPr>
          <w:rFonts w:eastAsiaTheme="majorEastAsia" w:cstheme="majorBidi"/>
          <w:b/>
          <w:iCs/>
        </w:rPr>
      </w:pPr>
      <w:bookmarkStart w:id="80" w:name="_Toc462395394"/>
      <w:r w:rsidRPr="008D6BF4">
        <w:rPr>
          <w:rFonts w:eastAsiaTheme="majorEastAsia" w:cstheme="majorBidi"/>
          <w:b/>
          <w:iCs/>
        </w:rPr>
        <w:t>14.3.2.</w:t>
      </w:r>
      <w:bookmarkEnd w:id="80"/>
      <w:r w:rsidRPr="008D6BF4">
        <w:rPr>
          <w:rFonts w:eastAsiaTheme="majorEastAsia" w:cstheme="majorBidi"/>
          <w:b/>
          <w:iCs/>
          <w:color w:val="FFFFFF" w:themeColor="background1"/>
        </w:rPr>
        <w:t xml:space="preserve"> nn</w:t>
      </w:r>
      <w:r w:rsidRPr="008D6BF4">
        <w:rPr>
          <w:rFonts w:eastAsiaTheme="majorEastAsia" w:cstheme="majorBidi"/>
          <w:b/>
          <w:iCs/>
        </w:rPr>
        <w:t>POSICIONAMIENTO DE LOS PUNTOS DE DISPARO (SP).</w:t>
      </w:r>
    </w:p>
    <w:p w14:paraId="2EBE447B" w14:textId="77777777" w:rsidR="008D6BF4" w:rsidRPr="008D6BF4" w:rsidRDefault="008D6BF4" w:rsidP="008D6BF4">
      <w:r w:rsidRPr="008D6BF4">
        <w:t>Serán confirmados en el trazado previo (pre-plot) y localizados por RTK o por método convencional (post-plot), incluyendo la elevación. El posicionamiento del SP será re-confirmado por el disparador, confirmando la identificación del SP y por DGPS en tiempo real del paquete de detonación. Se registrará esta información, junto con el lapso de tiempo, el tiempo de Up-holes, etc. y se enviará al grabador a través del canal del detonador, como parte de la información de servicio post-disparo.</w:t>
      </w:r>
    </w:p>
    <w:p w14:paraId="5455FFAB"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14.3.3.</w:t>
      </w:r>
      <w:r w:rsidRPr="008D6BF4">
        <w:rPr>
          <w:rFonts w:eastAsiaTheme="majorEastAsia" w:cstheme="majorBidi"/>
          <w:b/>
          <w:iCs/>
          <w:color w:val="FFFFFF" w:themeColor="background1"/>
        </w:rPr>
        <w:t xml:space="preserve"> nn</w:t>
      </w:r>
      <w:r w:rsidRPr="008D6BF4">
        <w:rPr>
          <w:rFonts w:eastAsiaTheme="majorEastAsia" w:cstheme="majorBidi"/>
          <w:b/>
          <w:iCs/>
        </w:rPr>
        <w:t>CONTROL DE CALIDAD (QC) DEL REGISTRO DE SP.</w:t>
      </w:r>
    </w:p>
    <w:p w14:paraId="023E2CED" w14:textId="77777777" w:rsidR="008D6BF4" w:rsidRPr="008D6BF4" w:rsidRDefault="008D6BF4" w:rsidP="008D6BF4">
      <w:r w:rsidRPr="008D6BF4">
        <w:t>El disparador incluirá, en un registro, junto a la ubicación del SP, las siguientes observaciones:</w:t>
      </w:r>
    </w:p>
    <w:p w14:paraId="264E1F7F" w14:textId="77777777" w:rsidR="008D6BF4" w:rsidRPr="008D6BF4" w:rsidRDefault="008D6BF4" w:rsidP="008D6BF4">
      <w:pPr>
        <w:numPr>
          <w:ilvl w:val="0"/>
          <w:numId w:val="1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Fuerza del disparo en el suelo; 1) normal o perceptible 2) débil o 3) fuerte</w:t>
      </w:r>
    </w:p>
    <w:p w14:paraId="1E1B02BD" w14:textId="77777777" w:rsidR="008D6BF4" w:rsidRPr="008D6BF4" w:rsidRDefault="008D6BF4" w:rsidP="008D6BF4">
      <w:pPr>
        <w:numPr>
          <w:ilvl w:val="0"/>
          <w:numId w:val="1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Magnitud de cualquier explosión; 1) insignificante, 2) leve o 3) extrema</w:t>
      </w:r>
    </w:p>
    <w:p w14:paraId="0D44CE9A" w14:textId="77777777" w:rsidR="008D6BF4" w:rsidRPr="008D6BF4" w:rsidRDefault="008D6BF4" w:rsidP="008D6BF4">
      <w:pPr>
        <w:spacing w:before="240"/>
      </w:pPr>
      <w:r w:rsidRPr="008D6BF4">
        <w:t>Esta información deberá ser incorporada al informe del observador y al conjunto de información final en un formato similar a SPS aprobado por YPFB.</w:t>
      </w:r>
    </w:p>
    <w:p w14:paraId="23B6976E" w14:textId="77777777" w:rsidR="008D6BF4" w:rsidRPr="008D6BF4" w:rsidRDefault="008D6BF4" w:rsidP="008D6BF4">
      <w:pPr>
        <w:keepNext/>
        <w:keepLines/>
        <w:numPr>
          <w:ilvl w:val="1"/>
          <w:numId w:val="35"/>
        </w:numPr>
        <w:spacing w:before="40" w:after="240"/>
        <w:ind w:left="709"/>
        <w:outlineLvl w:val="2"/>
        <w:rPr>
          <w:rFonts w:eastAsiaTheme="majorEastAsia" w:cstheme="majorBidi"/>
          <w:b/>
          <w:color w:val="000000" w:themeColor="text1"/>
          <w:szCs w:val="24"/>
        </w:rPr>
      </w:pPr>
      <w:bookmarkStart w:id="81" w:name="_Toc462395395"/>
      <w:bookmarkStart w:id="82" w:name="_Toc463536011"/>
      <w:r w:rsidRPr="008D6BF4">
        <w:rPr>
          <w:rFonts w:eastAsiaTheme="majorEastAsia" w:cstheme="majorBidi"/>
          <w:b/>
          <w:color w:val="000000" w:themeColor="text1"/>
          <w:szCs w:val="24"/>
        </w:rPr>
        <w:t>OPERACIONES DE REGISTRO.</w:t>
      </w:r>
      <w:bookmarkEnd w:id="81"/>
      <w:bookmarkEnd w:id="82"/>
    </w:p>
    <w:p w14:paraId="2EDC1441" w14:textId="77777777" w:rsidR="008D6BF4" w:rsidRPr="008D6BF4" w:rsidRDefault="008D6BF4" w:rsidP="008D6BF4">
      <w:pPr>
        <w:keepNext/>
        <w:keepLines/>
        <w:spacing w:before="40" w:after="0"/>
        <w:outlineLvl w:val="3"/>
        <w:rPr>
          <w:rFonts w:eastAsiaTheme="majorEastAsia" w:cstheme="majorBidi"/>
          <w:b/>
          <w:iCs/>
        </w:rPr>
      </w:pPr>
      <w:r w:rsidRPr="008D6BF4">
        <w:rPr>
          <w:rFonts w:eastAsiaTheme="majorEastAsia" w:cstheme="majorBidi"/>
          <w:b/>
          <w:iCs/>
        </w:rPr>
        <w:t>14.4.1.</w:t>
      </w:r>
      <w:r w:rsidRPr="008D6BF4">
        <w:rPr>
          <w:rFonts w:eastAsiaTheme="majorEastAsia" w:cstheme="majorBidi"/>
          <w:b/>
          <w:iCs/>
          <w:color w:val="FFFFFF" w:themeColor="background1"/>
        </w:rPr>
        <w:t xml:space="preserve"> nn</w:t>
      </w:r>
      <w:r w:rsidRPr="008D6BF4">
        <w:rPr>
          <w:rFonts w:eastAsiaTheme="majorEastAsia" w:cstheme="majorBidi"/>
          <w:b/>
          <w:iCs/>
        </w:rPr>
        <w:t>MONITORES DE REGISTRO.</w:t>
      </w:r>
    </w:p>
    <w:p w14:paraId="4C01CB6B" w14:textId="77777777" w:rsidR="008D6BF4" w:rsidRPr="008D6BF4" w:rsidRDefault="008D6BF4" w:rsidP="008D6BF4">
      <w:pPr>
        <w:spacing w:before="240"/>
      </w:pPr>
      <w:r w:rsidRPr="008D6BF4">
        <w:t xml:space="preserve">Se confeccionará un registro del monitor (lectura post-escritura, en lo posible) en los plazos que se acuerden con el REPRESENTANTE DE YPFB, y estarán identificados claramente con </w:t>
      </w:r>
      <w:r w:rsidRPr="008D6BF4">
        <w:lastRenderedPageBreak/>
        <w:t>el número de línea, número de SP, fecha y hora. Los registros del monitor deberán expresarse en ganancia fija y en modo AGC, aprobados por el REPRESENTANTE DE YPFB. Los parámetros de ganancia serán seleccionados cuidadosamente para asegurar que los niveles de señal y estática estén controlados, particularmente en configuraciones con una distancia elevada entre la fuente y el receptor.</w:t>
      </w:r>
    </w:p>
    <w:p w14:paraId="7BE59E7C" w14:textId="77777777" w:rsidR="008D6BF4" w:rsidRPr="008D6BF4" w:rsidRDefault="008D6BF4" w:rsidP="008D6BF4">
      <w:pPr>
        <w:spacing w:before="240"/>
      </w:pPr>
      <w:r w:rsidRPr="008D6BF4">
        <w:t>Cada registro será examinado para identificar seguimientos de trazas muertas o con estática, ruido de línea, errores en el despliegue, etc. Estas observaciones serán la base para que el Observador en jefe les ordene a los equipos de línea que corrijan el tendido.  Las anotaciones de los momentos en que aparecen canales en mal estado y su solución deberán ser incluidas en el registro del observador.</w:t>
      </w:r>
    </w:p>
    <w:p w14:paraId="32FDFA5A" w14:textId="77777777" w:rsidR="008D6BF4" w:rsidRPr="008D6BF4" w:rsidRDefault="008D6BF4" w:rsidP="008D6BF4">
      <w:pPr>
        <w:spacing w:before="240"/>
      </w:pPr>
      <w:r w:rsidRPr="008D6BF4">
        <w:t>Ha pedido de los REPRESENTANTES DE YPFB, se pondrán a disposición las imágenes de los disparos y registros que estén almacenadas en disco y/o   papel. Se ofrecerá un sistema adecuado en la base central para analizar los registros SP en forma diaria.</w:t>
      </w:r>
    </w:p>
    <w:p w14:paraId="547A198C"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14.4.2.</w:t>
      </w:r>
      <w:r w:rsidRPr="008D6BF4">
        <w:rPr>
          <w:rFonts w:eastAsiaTheme="majorEastAsia" w:cstheme="majorBidi"/>
          <w:b/>
          <w:iCs/>
          <w:color w:val="FFFFFF" w:themeColor="background1"/>
        </w:rPr>
        <w:t xml:space="preserve"> nn</w:t>
      </w:r>
      <w:r w:rsidRPr="008D6BF4">
        <w:rPr>
          <w:rFonts w:eastAsiaTheme="majorEastAsia" w:cstheme="majorBidi"/>
          <w:b/>
          <w:iCs/>
        </w:rPr>
        <w:t>REGISTROS DEL OBSERVADOR.</w:t>
      </w:r>
    </w:p>
    <w:p w14:paraId="6B32FB4E" w14:textId="77777777" w:rsidR="008D6BF4" w:rsidRPr="008D6BF4" w:rsidRDefault="008D6BF4" w:rsidP="008D6BF4">
      <w:r w:rsidRPr="008D6BF4">
        <w:t>El instrumento de grabación generará un registro del observador en forma automática, el cual será escrito en formato digital. Dicho registro incluirá toda la información requerida, lo que incluye el alcance registrado, la ubicación del punto fuente, la hora local exacta, y comentarios para cada SP. Se registrarán todos los números de archivo, incluyendo las pruebas. Esto deberá complementarse con una copia digital, creado a medida que el trabajo progresa en el campo. Deberá anotarse cualquier período de tiempo perdido (junto con su causa), además de cualquier propagación o discrepancias (número de sobrecargas o errores de paridad, etc.), las que deberán ser documentadas en forma completa. Este registro automático será creado en forma diaria y utilizado para generar, diariamente, los archivos SPS en forma automática.</w:t>
      </w:r>
    </w:p>
    <w:p w14:paraId="1DDFCB4F" w14:textId="77777777" w:rsidR="008D6BF4" w:rsidRPr="008D6BF4" w:rsidRDefault="008D6BF4" w:rsidP="008D6BF4">
      <w:pPr>
        <w:rPr>
          <w:strike/>
        </w:rPr>
      </w:pPr>
      <w:r w:rsidRPr="008D6BF4">
        <w:t>LA CONTRATISTA en coordinación con la supervisión técnica de YPFB determinaran cada cuantos disparos se deberá imprimir el registro.</w:t>
      </w:r>
    </w:p>
    <w:p w14:paraId="2D8765CD"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14.4.3.</w:t>
      </w:r>
      <w:r w:rsidRPr="008D6BF4">
        <w:rPr>
          <w:rFonts w:eastAsiaTheme="majorEastAsia" w:cstheme="majorBidi"/>
          <w:b/>
          <w:iCs/>
          <w:color w:val="FFFFFF" w:themeColor="background1"/>
        </w:rPr>
        <w:t xml:space="preserve"> nn</w:t>
      </w:r>
      <w:r w:rsidRPr="008D6BF4">
        <w:rPr>
          <w:rFonts w:eastAsiaTheme="majorEastAsia" w:cstheme="majorBidi"/>
          <w:b/>
          <w:iCs/>
        </w:rPr>
        <w:t>FORMATOS PARA LOS DATOS.</w:t>
      </w:r>
    </w:p>
    <w:p w14:paraId="3E59239E" w14:textId="77777777" w:rsidR="008D6BF4" w:rsidRPr="008D6BF4" w:rsidRDefault="008D6BF4" w:rsidP="008D6BF4">
      <w:r w:rsidRPr="008D6BF4">
        <w:t>Es necesario que el equipo envíe la información sísmica SEG-D con completa revisión de calidad, 100 % libres de errores. Los metadatos SPS finales deberán incluir todos los formatos similares a SPS definidos por el SEG (SPS, RPS, XPS) y relevantes que sean soportados por el fabricante del instrumental (VPS, APS, etc.), además de formatos similares a SPS aprobados por YPFB, para el archivo de los metadatos compilados en el campo, tales como:</w:t>
      </w:r>
    </w:p>
    <w:p w14:paraId="7CB83C70" w14:textId="77777777" w:rsidR="008D6BF4" w:rsidRPr="008D6BF4" w:rsidRDefault="008D6BF4" w:rsidP="008D6BF4">
      <w:pPr>
        <w:numPr>
          <w:ilvl w:val="0"/>
          <w:numId w:val="1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Metadatos de observación impulsiva del punto de disparo (IPS)</w:t>
      </w:r>
    </w:p>
    <w:p w14:paraId="42F37EF0" w14:textId="77777777" w:rsidR="008D6BF4" w:rsidRPr="008D6BF4" w:rsidRDefault="008D6BF4" w:rsidP="008D6BF4">
      <w:pPr>
        <w:numPr>
          <w:ilvl w:val="0"/>
          <w:numId w:val="1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Comentarios y observaciones del registro del observador (OPS)</w:t>
      </w:r>
    </w:p>
    <w:p w14:paraId="1259868C" w14:textId="77777777" w:rsidR="008D6BF4" w:rsidRPr="008D6BF4" w:rsidRDefault="008D6BF4" w:rsidP="008D6BF4">
      <w:pPr>
        <w:spacing w:before="240"/>
      </w:pPr>
      <w:r w:rsidRPr="008D6BF4">
        <w:t>En este caso, la expresión “similar a SPS” se refiere a un formato que cumpla con los formatos de encabezados SEG-SPS.</w:t>
      </w:r>
    </w:p>
    <w:p w14:paraId="0F8B55AB"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lastRenderedPageBreak/>
        <w:t>14.4.4.</w:t>
      </w:r>
      <w:r w:rsidRPr="008D6BF4">
        <w:rPr>
          <w:rFonts w:eastAsiaTheme="majorEastAsia" w:cstheme="majorBidi"/>
          <w:b/>
          <w:iCs/>
          <w:color w:val="FFFFFF" w:themeColor="background1"/>
        </w:rPr>
        <w:t xml:space="preserve"> nn</w:t>
      </w:r>
      <w:r w:rsidRPr="008D6BF4">
        <w:rPr>
          <w:rFonts w:eastAsiaTheme="majorEastAsia" w:cstheme="majorBidi"/>
          <w:b/>
          <w:iCs/>
        </w:rPr>
        <w:t>DATOS SÍSMICOS DE CAMPO Y ALMACENAMIENTO.</w:t>
      </w:r>
    </w:p>
    <w:p w14:paraId="6F624C6C" w14:textId="77777777" w:rsidR="008D6BF4" w:rsidRPr="008D6BF4" w:rsidRDefault="008D6BF4" w:rsidP="008D6BF4">
      <w:r w:rsidRPr="008D6BF4">
        <w:t>Toda la información cruda o de campo debe ser entregada a YPFB en formato SEG D, en cintas tipo cartridge 3592 y en discos duros externos, un original y dos copias. Todas las cintas deberán estar sin usar y podrá requerirse que sean limpiadas y re-tensionadas antes de su uso.</w:t>
      </w:r>
    </w:p>
    <w:p w14:paraId="291ABA21" w14:textId="77777777" w:rsidR="008D6BF4" w:rsidRPr="008D6BF4" w:rsidRDefault="008D6BF4" w:rsidP="008D6BF4">
      <w:r w:rsidRPr="008D6BF4">
        <w:t xml:space="preserve">Las cintas deben ser almacenadas, transportadas y utilizadas dentro de los límites recomendados por el fabricante de las mismas. </w:t>
      </w:r>
    </w:p>
    <w:p w14:paraId="0163573D" w14:textId="77777777" w:rsidR="008D6BF4" w:rsidRPr="008D6BF4" w:rsidRDefault="008D6BF4" w:rsidP="008D6BF4">
      <w:r w:rsidRPr="008D6BF4">
        <w:t>YPFB podrá solicitar el envió de la información que crea conveniente en cualquier etapa del Proyecto.</w:t>
      </w:r>
    </w:p>
    <w:p w14:paraId="5B166B11"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14.4.5.</w:t>
      </w:r>
      <w:r w:rsidRPr="008D6BF4">
        <w:rPr>
          <w:rFonts w:eastAsiaTheme="majorEastAsia" w:cstheme="majorBidi"/>
          <w:b/>
          <w:iCs/>
          <w:color w:val="FFFFFF" w:themeColor="background1"/>
        </w:rPr>
        <w:t xml:space="preserve"> nn</w:t>
      </w:r>
      <w:r w:rsidRPr="008D6BF4">
        <w:rPr>
          <w:rFonts w:eastAsiaTheme="majorEastAsia" w:cstheme="majorBidi"/>
          <w:b/>
          <w:iCs/>
        </w:rPr>
        <w:t>PLANTADO DE GEÓFONOS.</w:t>
      </w:r>
    </w:p>
    <w:p w14:paraId="061655F4" w14:textId="77777777" w:rsidR="008D6BF4" w:rsidRPr="008D6BF4" w:rsidRDefault="008D6BF4" w:rsidP="008D6BF4">
      <w:r w:rsidRPr="008D6BF4">
        <w:t>El arreglo de geófonos debe ser centrado en la estaca.</w:t>
      </w:r>
    </w:p>
    <w:p w14:paraId="21EC2A5D" w14:textId="77777777" w:rsidR="008D6BF4" w:rsidRPr="008D6BF4" w:rsidRDefault="008D6BF4" w:rsidP="008D6BF4">
      <w:r w:rsidRPr="008D6BF4">
        <w:t xml:space="preserve">Los geófonos deben ser plantados verticalmente y apropiadamente, asegurando un óptimo acoplamiento al terreno y los siguientes puntos serán considerados: </w:t>
      </w:r>
    </w:p>
    <w:p w14:paraId="7C21F884"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Claveteos (spikes) cortos en terreno duro y seco. </w:t>
      </w:r>
    </w:p>
    <w:p w14:paraId="3E47CBC6"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Claveteos (spikes) largos en terreno húmedo. </w:t>
      </w:r>
    </w:p>
    <w:p w14:paraId="63615374"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Plantado de los geófonos en áreas pantanosas con los postes de carga.</w:t>
      </w:r>
    </w:p>
    <w:p w14:paraId="27CB71E4"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Enterrado de geófonos: </w:t>
      </w:r>
    </w:p>
    <w:p w14:paraId="42DD0F1F" w14:textId="77777777" w:rsidR="008D6BF4" w:rsidRPr="008D6BF4" w:rsidRDefault="008D6BF4" w:rsidP="008D6BF4">
      <w:pPr>
        <w:numPr>
          <w:ilvl w:val="0"/>
          <w:numId w:val="8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La parte superior de la carcasa deberá de ser necesario estar enterrada 2 centímetros por debajo de la superficie del terreno, para evitar el ruido del viento. </w:t>
      </w:r>
    </w:p>
    <w:p w14:paraId="3599E331" w14:textId="77777777" w:rsidR="008D6BF4" w:rsidRPr="008D6BF4" w:rsidRDefault="008D6BF4" w:rsidP="008D6BF4">
      <w:pPr>
        <w:numPr>
          <w:ilvl w:val="0"/>
          <w:numId w:val="8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 deberán usar taladros de mano si los geófonos no pueden ser plantados correctamente debido a las condiciones duras del terreno.</w:t>
      </w:r>
    </w:p>
    <w:p w14:paraId="6BAD9ADA" w14:textId="77777777" w:rsidR="008D6BF4" w:rsidRPr="008D6BF4" w:rsidRDefault="008D6BF4" w:rsidP="008D6BF4">
      <w:pPr>
        <w:numPr>
          <w:ilvl w:val="0"/>
          <w:numId w:val="8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 debe plantar los geófonos removiendo pastos, ramas, raíces, evitar que los cables cuelguen de ramas a fin de lograr un buen acoplamiento con el suelo.</w:t>
      </w:r>
    </w:p>
    <w:p w14:paraId="7E1A850B" w14:textId="77777777" w:rsidR="008D6BF4" w:rsidRPr="008D6BF4" w:rsidRDefault="008D6BF4" w:rsidP="008D6BF4">
      <w:pPr>
        <w:numPr>
          <w:ilvl w:val="0"/>
          <w:numId w:val="8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 debe evitar el agrupamiento de geófonos. En el caso de presentarse obstáculos, se puede modificar el arreglo en coordinación con el REPRESENTANTE DE YPFB.</w:t>
      </w:r>
    </w:p>
    <w:p w14:paraId="5A6EEDE8" w14:textId="77777777" w:rsidR="008D6BF4" w:rsidRPr="008D6BF4" w:rsidRDefault="008D6BF4" w:rsidP="008D6BF4">
      <w:pPr>
        <w:numPr>
          <w:ilvl w:val="0"/>
          <w:numId w:val="83"/>
        </w:numPr>
        <w:spacing w:after="0" w:line="240" w:lineRule="auto"/>
        <w:rPr>
          <w:rFonts w:eastAsia="Calibri" w:cs="Times New Roman"/>
          <w:color w:val="000000"/>
          <w:szCs w:val="20"/>
          <w:lang w:val="es-ES" w:eastAsia="es-ES"/>
        </w:rPr>
      </w:pPr>
      <w:r w:rsidRPr="008D6BF4">
        <w:rPr>
          <w:rFonts w:eastAsia="Calibri" w:cs="Times New Roman"/>
          <w:color w:val="000000"/>
          <w:szCs w:val="20"/>
          <w:lang w:val="es-ES" w:eastAsia="es-ES"/>
        </w:rPr>
        <w:t xml:space="preserve">Los cables que unen a los geófonos deben recostarse sobre el terreno sin ser estirados ni ubicados sobre las ramas o vegetación colindante. </w:t>
      </w:r>
    </w:p>
    <w:p w14:paraId="6CA9C14F" w14:textId="77777777" w:rsidR="008D6BF4" w:rsidRPr="008D6BF4" w:rsidRDefault="008D6BF4" w:rsidP="008D6BF4">
      <w:pPr>
        <w:numPr>
          <w:ilvl w:val="0"/>
          <w:numId w:val="8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Cualquier geófono que sea alterado luego de su colocación deberá ser re-colocado.</w:t>
      </w:r>
    </w:p>
    <w:p w14:paraId="4769E058" w14:textId="77777777" w:rsidR="008D6BF4" w:rsidRPr="008D6BF4" w:rsidRDefault="008D6BF4" w:rsidP="008D6BF4">
      <w:pPr>
        <w:numPr>
          <w:ilvl w:val="0"/>
          <w:numId w:val="84"/>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Dependiendo de las condiciones del suelo, podrá ser necesario utilizar placas base o soportes adecuados.</w:t>
      </w:r>
    </w:p>
    <w:p w14:paraId="43D0787E" w14:textId="77777777" w:rsidR="008D6BF4" w:rsidRPr="008D6BF4" w:rsidRDefault="008D6BF4" w:rsidP="008D6BF4">
      <w:r w:rsidRPr="008D6BF4">
        <w:t xml:space="preserve">La polaridad, impedancia y la respuesta de impulso de cada grupo de geófonos colocados deberá ser evaluada en forma previa a la adquisición, utilizando equipos SMT200 similar o superior. </w:t>
      </w:r>
    </w:p>
    <w:p w14:paraId="2FAB6286" w14:textId="77777777" w:rsidR="008D6BF4" w:rsidRPr="008D6BF4" w:rsidRDefault="008D6BF4" w:rsidP="008D6BF4">
      <w:pPr>
        <w:keepNext/>
        <w:keepLines/>
        <w:spacing w:before="40" w:after="0"/>
        <w:outlineLvl w:val="3"/>
        <w:rPr>
          <w:rFonts w:eastAsiaTheme="majorEastAsia" w:cstheme="majorBidi"/>
          <w:b/>
          <w:iCs/>
        </w:rPr>
      </w:pPr>
      <w:r w:rsidRPr="008D6BF4">
        <w:rPr>
          <w:rFonts w:eastAsiaTheme="majorEastAsia" w:cstheme="majorBidi"/>
          <w:b/>
          <w:iCs/>
        </w:rPr>
        <w:t>14.4.6.</w:t>
      </w:r>
      <w:r w:rsidRPr="008D6BF4">
        <w:rPr>
          <w:rFonts w:eastAsiaTheme="majorEastAsia" w:cstheme="majorBidi"/>
          <w:b/>
          <w:iCs/>
          <w:color w:val="FFFFFF" w:themeColor="background1"/>
        </w:rPr>
        <w:t xml:space="preserve"> nn</w:t>
      </w:r>
      <w:r w:rsidRPr="008D6BF4">
        <w:rPr>
          <w:rFonts w:eastAsiaTheme="majorEastAsia" w:cstheme="majorBidi"/>
          <w:b/>
          <w:iCs/>
        </w:rPr>
        <w:t>ARREGLO DE GEÓFONOS.</w:t>
      </w:r>
    </w:p>
    <w:p w14:paraId="5CEF85F8" w14:textId="77777777" w:rsidR="008D6BF4" w:rsidRPr="008D6BF4" w:rsidRDefault="008D6BF4" w:rsidP="008D6BF4">
      <w:pPr>
        <w:spacing w:before="240"/>
      </w:pPr>
      <w:r w:rsidRPr="008D6BF4">
        <w:t>La disposición básica de receptores estará conformada con sensores dispuestos uniformemente a lo largo de la dirección de la línea sísmica.</w:t>
      </w:r>
    </w:p>
    <w:p w14:paraId="6BF36C62" w14:textId="77777777" w:rsidR="008D6BF4" w:rsidRPr="008D6BF4" w:rsidRDefault="008D6BF4" w:rsidP="008D6BF4">
      <w:pPr>
        <w:rPr>
          <w:szCs w:val="20"/>
        </w:rPr>
      </w:pPr>
      <w:r w:rsidRPr="008D6BF4">
        <w:rPr>
          <w:szCs w:val="20"/>
        </w:rPr>
        <w:t xml:space="preserve">A menos que YPFB disponga lo contrario, los cambios de elevación a través de cualquier configuración de geófonos no deberán exceder los 2,5 metros. Si la configuración de receptores excediera un cambio de elevación de más de 2,5 metros, se deberá disponer </w:t>
      </w:r>
      <w:r w:rsidRPr="008D6BF4">
        <w:rPr>
          <w:szCs w:val="20"/>
        </w:rPr>
        <w:lastRenderedPageBreak/>
        <w:t xml:space="preserve">siguiendo una configuración predeterminada de disposiciones comprimidas y súper-comprimidas, </w:t>
      </w:r>
    </w:p>
    <w:p w14:paraId="7491DE04" w14:textId="77777777" w:rsidR="008D6BF4" w:rsidRPr="008D6BF4" w:rsidRDefault="008D6BF4" w:rsidP="008D6BF4">
      <w:pPr>
        <w:rPr>
          <w:szCs w:val="20"/>
        </w:rPr>
      </w:pPr>
      <w:r w:rsidRPr="008D6BF4">
        <w:rPr>
          <w:szCs w:val="20"/>
        </w:rPr>
        <w:t>Si ocurre un cambio de elevación de 2,5 m promediando la extensión de una configuración, entonces los geófonos pueden, en vez de no colocarse, colocarse en círculos alrededor del punto de recepción con un diámetro de un metro. Si esto no es posible, pueden agruparse en la ubicación del receptor. Lo cual deberá ser registrada en el archivo SPS y, de ser posible, en los mapas COG (Recorrido sobre terreno, por sus iniciales en inglés) pre-trazados.</w:t>
      </w:r>
    </w:p>
    <w:p w14:paraId="1AFF2762" w14:textId="77777777" w:rsidR="008D6BF4" w:rsidRPr="008D6BF4" w:rsidRDefault="008D6BF4" w:rsidP="008D6BF4">
      <w:pPr>
        <w:spacing w:after="240"/>
        <w:rPr>
          <w:szCs w:val="20"/>
        </w:rPr>
      </w:pPr>
      <w:r w:rsidRPr="008D6BF4">
        <w:rPr>
          <w:szCs w:val="20"/>
        </w:rPr>
        <w:t>Cuando se encontraran obstáculos distintos a los de un cambio de elevación, la configuración deberá disponerse en la dirección que esté más cerca de la dirección de entrada de línea, a un ángulo que no exceda los 45 grados.</w:t>
      </w:r>
    </w:p>
    <w:p w14:paraId="49968BAE" w14:textId="77777777" w:rsidR="008D6BF4" w:rsidRPr="008D6BF4" w:rsidRDefault="008D6BF4" w:rsidP="008D6BF4">
      <w:pPr>
        <w:spacing w:after="240"/>
        <w:rPr>
          <w:szCs w:val="20"/>
        </w:rPr>
      </w:pPr>
      <w:r w:rsidRPr="008D6BF4">
        <w:rPr>
          <w:szCs w:val="20"/>
        </w:rPr>
        <w:t>El material de registro ristras, cables, baterías, cajas, etc. Deberán ser manipulados con el mayor cuidado a fin de evitar daños en los mismos que afecten o demoren el registro, YPFB podrá sugerir el uso de alguna herramienta a fin de optimizar el manipuleo del material de registró.</w:t>
      </w:r>
    </w:p>
    <w:p w14:paraId="2F796B14"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14.4.7.</w:t>
      </w:r>
      <w:r w:rsidRPr="008D6BF4">
        <w:rPr>
          <w:rFonts w:eastAsiaTheme="majorEastAsia" w:cstheme="majorBidi"/>
          <w:b/>
          <w:iCs/>
          <w:color w:val="FFFFFF" w:themeColor="background1"/>
        </w:rPr>
        <w:t xml:space="preserve"> nn</w:t>
      </w:r>
      <w:r w:rsidRPr="008D6BF4">
        <w:rPr>
          <w:rFonts w:eastAsiaTheme="majorEastAsia" w:cstheme="majorBidi"/>
          <w:b/>
          <w:iCs/>
        </w:rPr>
        <w:t>RUIDO EN LA LÍNEA.</w:t>
      </w:r>
    </w:p>
    <w:p w14:paraId="600DA213" w14:textId="77777777" w:rsidR="008D6BF4" w:rsidRPr="008D6BF4" w:rsidRDefault="008D6BF4" w:rsidP="008D6BF4">
      <w:r w:rsidRPr="008D6BF4">
        <w:t>YPFB requiere que LA CONTRATISTA tome todas las medidas que estén a su alcance para asegurar que todos los SP individuales sean grabados con la menor cantidad posible de ruido ambiental.</w:t>
      </w:r>
    </w:p>
    <w:p w14:paraId="060F9B82" w14:textId="77777777" w:rsidR="008D6BF4" w:rsidRPr="008D6BF4" w:rsidRDefault="008D6BF4" w:rsidP="008D6BF4">
      <w:r w:rsidRPr="008D6BF4">
        <w:t>LA CONTRATISTA tomará todas las medidas que estén dentro de sus posibilidades para minimizar ruido en los receptores. Los vehículos de LA CONTRATISTA deberán mantenerse a 200 metros de las líneas receptoras, dentro de lo posible, o deberán tener los motores apagados si fuera necesario que se detengan en una sección de tendido vivo. De lo posible, LA CONTRATISTA les pedirá a los vehículos que no son parte del equipo de LA CONTRATISTA que sigan los mismos procedimientos. El helicóptero deberá ser monitoreado y removido del tendido activo durante la operación. Deberán suspenderse las perforaciones, y otras actividades relacionadas con el personal que se realicen en la línea (donde el ruido puede ser identificado). Todo el ruido debe ser monitoreado en tiempo real, ya sea mediante el sistema de adquisición o por otros medios con el mismo nivel de eficiencia. Todos los disparos tendrán un segundo de espera previa (además del tiempo de la grabación) para grabación de interferencia, con el objetivo de realizar cálculos S/N durante el control de calidad posterior a la adquisición.</w:t>
      </w:r>
    </w:p>
    <w:p w14:paraId="1FCD6D38" w14:textId="77777777" w:rsidR="008D6BF4" w:rsidRPr="008D6BF4" w:rsidRDefault="008D6BF4" w:rsidP="008D6BF4">
      <w:r w:rsidRPr="008D6BF4">
        <w:t>Cuando se registre información sísmica en las zonas adyacentes a un camino, LA CONTRATISTA empleará un sistema de administración del tráfico aprobado por el departamento de Sanidad, Seguridad, Seguridad y Ambiente (HSSE) de YPFB y por las autoridades locales, con el objetivo de minimizar la inclusión de interferencia no deseada durante el despliegue.</w:t>
      </w:r>
    </w:p>
    <w:p w14:paraId="26E3D084" w14:textId="77777777" w:rsidR="008D6BF4" w:rsidRPr="008D6BF4" w:rsidRDefault="008D6BF4" w:rsidP="008D6BF4">
      <w:r w:rsidRPr="008D6BF4">
        <w:t xml:space="preserve">Se utilizarán franjas de ruido al comienzo de la grabación cada día y al momento de iniciar una línea, y en intervalos regulares durante la producción. Se deberá monitorear constantemente el ruido causado por el ambiente. Si se puede identificar la fuente de la interferencia, deberán tomarse todas las medidas posibles para reducir su efecto. Se deberá </w:t>
      </w:r>
      <w:r w:rsidRPr="008D6BF4">
        <w:lastRenderedPageBreak/>
        <w:t>informar al REPRESENTANTE DE YPFB de cualquier fuente de interferencia, y deberá anotarse tal episodio en el registro del observador. El planeamiento de la medición debe intentar identificar cualquier fuente de interferencia y minimizar el impacto en las operaciones.</w:t>
      </w:r>
    </w:p>
    <w:p w14:paraId="0CC32342" w14:textId="77777777" w:rsidR="008D6BF4" w:rsidRPr="008D6BF4" w:rsidRDefault="008D6BF4" w:rsidP="008D6BF4">
      <w:r w:rsidRPr="008D6BF4">
        <w:t>LA CONTRATISTA asegurará que se evite, en todo momento, la interferencia excesiva causada por geófonos plantados incorrectamente, sistemas y conectores dañados o mojados, y roturas en el aislamiento de los cables. El transporte de cables y geófonos debe realizarse de manera tal (con estantes para los geófonos, por ejemplo) que se reduzca el daño a éstos, y deben utilizarse suficientes almohadillas para proteger los cables en los cruces de caminos.</w:t>
      </w:r>
    </w:p>
    <w:p w14:paraId="352C6382"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14.4.8.</w:t>
      </w:r>
      <w:r w:rsidRPr="008D6BF4">
        <w:rPr>
          <w:rFonts w:eastAsiaTheme="majorEastAsia" w:cstheme="majorBidi"/>
          <w:b/>
          <w:iCs/>
          <w:color w:val="FFFFFF" w:themeColor="background1"/>
        </w:rPr>
        <w:t xml:space="preserve"> nn</w:t>
      </w:r>
      <w:r w:rsidRPr="008D6BF4">
        <w:rPr>
          <w:rFonts w:eastAsiaTheme="majorEastAsia" w:cstheme="majorBidi"/>
          <w:b/>
          <w:iCs/>
        </w:rPr>
        <w:t>RUIDO AMBIENTAL.</w:t>
      </w:r>
    </w:p>
    <w:p w14:paraId="02F2457A" w14:textId="77777777" w:rsidR="008D6BF4" w:rsidRPr="008D6BF4" w:rsidRDefault="008D6BF4" w:rsidP="008D6BF4">
      <w:r w:rsidRPr="008D6BF4">
        <w:t>Durante el período de inicio de operaciones, se decidirá cuál es el nivel aceptable de ruido ambiente. El siguiente procedimiento de evaluación se detalla a manera de ejemplo para determinar el ruido ambiente.</w:t>
      </w:r>
    </w:p>
    <w:p w14:paraId="2360053B" w14:textId="77777777" w:rsidR="008D6BF4" w:rsidRPr="008D6BF4" w:rsidRDefault="008D6BF4" w:rsidP="008D6BF4">
      <w:r w:rsidRPr="008D6BF4">
        <w:t>Durante el inicio de las operaciones, se decidirá que la separación de nivel de una señal respecto del ruido ambiente (en pasos de 3 dB), deberá ser mantenida en el nivel más profundo o en la zona de interés. Una vez que se establezca dicho nivel, no podrá haber más del 10 % de las trazas por debajo de estos niveles. Los siguientes son los procedimientos para determinar la separación permitida:</w:t>
      </w:r>
    </w:p>
    <w:p w14:paraId="35B56CD9" w14:textId="77777777" w:rsidR="008D6BF4" w:rsidRPr="008D6BF4" w:rsidRDefault="008D6BF4" w:rsidP="008D6BF4">
      <w:pPr>
        <w:numPr>
          <w:ilvl w:val="0"/>
          <w:numId w:val="8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Grabar un registro de producción normal con el doble de tiempo de escucha, lo que incluye el primer segundo de escucha previa.</w:t>
      </w:r>
    </w:p>
    <w:p w14:paraId="0C1D8518" w14:textId="77777777" w:rsidR="008D6BF4" w:rsidRPr="008D6BF4" w:rsidRDefault="008D6BF4" w:rsidP="008D6BF4">
      <w:pPr>
        <w:numPr>
          <w:ilvl w:val="0"/>
          <w:numId w:val="8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Variar la ganancia fija hasta que las amplitudes del reflector en la zona de interés en el registro (correlativo) alcancen su deflexión máxima sin causar </w:t>
      </w:r>
      <w:r w:rsidRPr="008D6BF4">
        <w:rPr>
          <w:rFonts w:eastAsia="Times New Roman" w:cs="Times New Roman"/>
          <w:i/>
          <w:iCs/>
          <w:szCs w:val="20"/>
          <w:lang w:val="es-ES" w:eastAsia="es-ES"/>
        </w:rPr>
        <w:t>clipping</w:t>
      </w:r>
      <w:r w:rsidRPr="008D6BF4">
        <w:rPr>
          <w:rFonts w:eastAsia="Times New Roman" w:cs="Times New Roman"/>
          <w:szCs w:val="20"/>
          <w:lang w:val="es-ES" w:eastAsia="es-ES"/>
        </w:rPr>
        <w:t>.</w:t>
      </w:r>
    </w:p>
    <w:p w14:paraId="6387AF66" w14:textId="77777777" w:rsidR="008D6BF4" w:rsidRPr="008D6BF4" w:rsidRDefault="008D6BF4" w:rsidP="008D6BF4">
      <w:pPr>
        <w:numPr>
          <w:ilvl w:val="0"/>
          <w:numId w:val="86"/>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Compare esto con las amplitudes al final del registro (correlacionado) con la ganancia requerida de dB más alta. Las amplitudes al final del registro no deben exceder las amplitudes de los reflectores en la zona de interés.</w:t>
      </w:r>
    </w:p>
    <w:p w14:paraId="6760D968" w14:textId="77777777" w:rsidR="008D6BF4" w:rsidRPr="008D6BF4" w:rsidRDefault="008D6BF4" w:rsidP="008D6BF4">
      <w:r w:rsidRPr="008D6BF4">
        <w:t>Si un reflector claro no fuera discernible en la zona de interés más profunda, o debajo de ésta, el siguiente procedimiento debe ser utilizado para determinar los niveles de ruido ambiente aceptables.</w:t>
      </w:r>
    </w:p>
    <w:p w14:paraId="09816691" w14:textId="77777777" w:rsidR="008D6BF4" w:rsidRPr="008D6BF4" w:rsidRDefault="008D6BF4" w:rsidP="008D6BF4">
      <w:pPr>
        <w:numPr>
          <w:ilvl w:val="0"/>
          <w:numId w:val="8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Registre una señal de 5 micro voltios en un registro de 1 segundo.</w:t>
      </w:r>
    </w:p>
    <w:p w14:paraId="44487ED9" w14:textId="77777777" w:rsidR="008D6BF4" w:rsidRPr="008D6BF4" w:rsidRDefault="008D6BF4" w:rsidP="008D6BF4">
      <w:pPr>
        <w:numPr>
          <w:ilvl w:val="0"/>
          <w:numId w:val="8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Registre una pista de ruido ambiente de 2 segundos (interferencia en la línea).</w:t>
      </w:r>
    </w:p>
    <w:p w14:paraId="2C373130" w14:textId="77777777" w:rsidR="008D6BF4" w:rsidRPr="008D6BF4" w:rsidRDefault="008D6BF4" w:rsidP="008D6BF4">
      <w:pPr>
        <w:numPr>
          <w:ilvl w:val="0"/>
          <w:numId w:val="8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Compare la franja de ruido ambiente con la referencia de 5 micro voltios.</w:t>
      </w:r>
    </w:p>
    <w:p w14:paraId="5C66B68F" w14:textId="77777777" w:rsidR="008D6BF4" w:rsidRPr="008D6BF4" w:rsidRDefault="008D6BF4" w:rsidP="008D6BF4">
      <w:pPr>
        <w:numPr>
          <w:ilvl w:val="0"/>
          <w:numId w:val="87"/>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El nivel de ruido ambiente no debe exceder el nivel de señal en más de un 10 % del total de seguimiento de la línea.</w:t>
      </w:r>
    </w:p>
    <w:p w14:paraId="6B7667A9" w14:textId="77777777" w:rsidR="008D6BF4" w:rsidRPr="008D6BF4" w:rsidRDefault="008D6BF4" w:rsidP="008D6BF4">
      <w:r w:rsidRPr="008D6BF4">
        <w:t>Las pruebas de ruido ambiente deben ser realizadas al menos dos veces al día y siempre que las condiciones de ruido ambiente sean cuestionables. Estos registros deben ser introducidos en el registro del observador y almacenados como archivos de prueba (normalmente con números de archivo de la serie 900).</w:t>
      </w:r>
    </w:p>
    <w:p w14:paraId="3873A4D3" w14:textId="77777777" w:rsidR="008D6BF4" w:rsidRPr="008D6BF4" w:rsidRDefault="008D6BF4" w:rsidP="008D6BF4">
      <w:r w:rsidRPr="008D6BF4">
        <w:t>Deberá realizarse un planeamiento especial para el registro de información en los casos en que el ruido ambiente es demasiado alto.</w:t>
      </w:r>
    </w:p>
    <w:p w14:paraId="4786F1D1"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lastRenderedPageBreak/>
        <w:t>14.4.9.</w:t>
      </w:r>
      <w:r w:rsidRPr="008D6BF4">
        <w:rPr>
          <w:rFonts w:eastAsiaTheme="majorEastAsia" w:cstheme="majorBidi"/>
          <w:b/>
          <w:iCs/>
          <w:color w:val="FFFFFF" w:themeColor="background1"/>
        </w:rPr>
        <w:t xml:space="preserve"> nn</w:t>
      </w:r>
      <w:r w:rsidRPr="008D6BF4">
        <w:rPr>
          <w:rFonts w:eastAsiaTheme="majorEastAsia" w:cstheme="majorBidi"/>
          <w:b/>
          <w:iCs/>
        </w:rPr>
        <w:t>CRITERIO PARA CALIFICAR REGISTROS INVÁLIDOS.</w:t>
      </w:r>
    </w:p>
    <w:p w14:paraId="1EF7BD7D" w14:textId="77777777" w:rsidR="008D6BF4" w:rsidRPr="008D6BF4" w:rsidRDefault="008D6BF4" w:rsidP="008D6BF4">
      <w:r w:rsidRPr="008D6BF4">
        <w:t>Todos los registros inválidos deberán repetirse, a cuenta de LA CONTRATISTA. Se considerará que un registro es inválido si, ocurre algo de los siguientes eventos: (Todas las trazas del tendido deberán estar buenas al inicio del día y de una nueva línea a registrar). Las pruebas diarias de instrumentos y disparador no fueron completadas y verificadas de acuerdo a las especificaciones;</w:t>
      </w:r>
    </w:p>
    <w:p w14:paraId="212D20BB"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El instrumento de registro, el detonador no ha sido verificado de acuerdo a las especificaciones del fabricante.</w:t>
      </w:r>
    </w:p>
    <w:p w14:paraId="5B4D61E0"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Todos los canales de registro, incluido el de apertura de tiempo, no están en óptimas condiciones de operación.</w:t>
      </w:r>
    </w:p>
    <w:p w14:paraId="42B0B434"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No hay una apertura de tiempo en campo.</w:t>
      </w:r>
    </w:p>
    <w:p w14:paraId="0FFE02F7"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No hay apertura de tiempo para los pozos a registrarse.</w:t>
      </w:r>
    </w:p>
    <w:p w14:paraId="1EC46991" w14:textId="77777777" w:rsidR="008D6BF4" w:rsidRPr="008D6BF4" w:rsidRDefault="008D6BF4" w:rsidP="008D6BF4">
      <w:pPr>
        <w:spacing w:before="240"/>
      </w:pPr>
      <w:r w:rsidRPr="008D6BF4">
        <w:t>Para los fines de esta guía, se considerará que una traza es mala cuando:</w:t>
      </w:r>
    </w:p>
    <w:p w14:paraId="70129D1D"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Está muerta o débil.</w:t>
      </w:r>
    </w:p>
    <w:p w14:paraId="15225FA4"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El canal de registro no opera de acuerdo a las especificaciones del fabricante.</w:t>
      </w:r>
    </w:p>
    <w:p w14:paraId="62BBE507"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traza muestra pérdida menor a 1 megOhm.</w:t>
      </w:r>
    </w:p>
    <w:p w14:paraId="5D4E1E33"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traza cuya polaridad se encuentra invertida o no puede ser determinada.</w:t>
      </w:r>
    </w:p>
    <w:p w14:paraId="18E97082"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traza que muestra niveles inaceptables de ruido ambiente.</w:t>
      </w:r>
    </w:p>
    <w:p w14:paraId="4E8DE6DE" w14:textId="77777777" w:rsidR="008D6BF4" w:rsidRPr="008D6BF4" w:rsidRDefault="008D6BF4" w:rsidP="008D6BF4">
      <w:pPr>
        <w:numPr>
          <w:ilvl w:val="0"/>
          <w:numId w:val="20"/>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Una traza que muestra niveles inaceptables de interferencia generada por el equipo sísmico y que puede ser prevenida (12 dB más que la traza).</w:t>
      </w:r>
    </w:p>
    <w:p w14:paraId="34DEC2F8" w14:textId="77777777" w:rsidR="008D6BF4" w:rsidRPr="008D6BF4" w:rsidRDefault="008D6BF4" w:rsidP="008D6BF4">
      <w:r w:rsidRPr="008D6BF4">
        <w:t>Deberán registrarse claramente en el informe del observador todos los ajustes del instrumento, los problemas del instrumento, trazas malas, apertura de tiempos fallidos, y error de polaridad.</w:t>
      </w:r>
    </w:p>
    <w:p w14:paraId="60EA6248" w14:textId="77777777" w:rsidR="008D6BF4" w:rsidRPr="008D6BF4" w:rsidRDefault="008D6BF4" w:rsidP="008D6BF4">
      <w:r w:rsidRPr="008D6BF4">
        <w:t>Todas las trazas serán buenas, al inicio de la grabación, siguiendo estos criterios:</w:t>
      </w:r>
    </w:p>
    <w:p w14:paraId="1AC95B38" w14:textId="77777777" w:rsidR="008D6BF4" w:rsidRPr="008D6BF4" w:rsidRDefault="008D6BF4" w:rsidP="008D6BF4">
      <w:r w:rsidRPr="008D6BF4">
        <w:t>Ambas partes acuerdan que las siguientes especificaciones son únicamente a modo de guía. Si el REPRESENTANTE DE YPFB considera que LA CONTRATISTA está tomando todas las medidas posibles para cumplir con las especificaciones, o si el REPRESENTANTE DE YPFB las ajustara o aceptara desviaciones mínimas.</w:t>
      </w:r>
    </w:p>
    <w:p w14:paraId="39BD3EDF" w14:textId="77777777" w:rsidR="008D6BF4" w:rsidRPr="008D6BF4" w:rsidRDefault="008D6BF4" w:rsidP="008D6BF4">
      <w:r w:rsidRPr="008D6BF4">
        <w:t>Se alcanzará el límite en el número de canales defectuosos aceptables cuando se alcance solo uno de los siguientes números. Esto estará sujeto a revisión al momento de la selección final de parámetros, el mismo deberá ser aprobado en el SITIO DE LOS SERVICIOS, por el representante de YPFB.</w:t>
      </w:r>
    </w:p>
    <w:tbl>
      <w:tblPr>
        <w:tblStyle w:val="Tablaconcuadrcula1"/>
        <w:tblW w:w="0" w:type="auto"/>
        <w:tblInd w:w="1101" w:type="dxa"/>
        <w:tblLayout w:type="fixed"/>
        <w:tblLook w:val="04A0" w:firstRow="1" w:lastRow="0" w:firstColumn="1" w:lastColumn="0" w:noHBand="0" w:noVBand="1"/>
      </w:tblPr>
      <w:tblGrid>
        <w:gridCol w:w="2106"/>
        <w:gridCol w:w="280"/>
        <w:gridCol w:w="2247"/>
        <w:gridCol w:w="282"/>
        <w:gridCol w:w="1826"/>
      </w:tblGrid>
      <w:tr w:rsidR="008D6BF4" w:rsidRPr="008D6BF4" w14:paraId="214D8B98" w14:textId="77777777" w:rsidTr="00251F3D">
        <w:trPr>
          <w:trHeight w:val="408"/>
        </w:trPr>
        <w:tc>
          <w:tcPr>
            <w:tcW w:w="2106" w:type="dxa"/>
            <w:vMerge w:val="restart"/>
          </w:tcPr>
          <w:p w14:paraId="2C21CE73" w14:textId="77777777" w:rsidR="008D6BF4" w:rsidRPr="008D6BF4" w:rsidRDefault="008D6BF4" w:rsidP="008D6BF4">
            <w:pPr>
              <w:jc w:val="left"/>
            </w:pPr>
            <w:r w:rsidRPr="008D6BF4">
              <w:t>Rango de compensación de línea</w:t>
            </w:r>
          </w:p>
        </w:tc>
        <w:tc>
          <w:tcPr>
            <w:tcW w:w="2809" w:type="dxa"/>
            <w:gridSpan w:val="3"/>
          </w:tcPr>
          <w:p w14:paraId="27F9D8A9" w14:textId="77777777" w:rsidR="008D6BF4" w:rsidRPr="008D6BF4" w:rsidRDefault="008D6BF4" w:rsidP="008D6BF4">
            <w:pPr>
              <w:jc w:val="center"/>
            </w:pPr>
            <w:r w:rsidRPr="008D6BF4">
              <w:t>Máximo de canales defectuosos</w:t>
            </w:r>
          </w:p>
        </w:tc>
        <w:tc>
          <w:tcPr>
            <w:tcW w:w="1826" w:type="dxa"/>
            <w:vMerge w:val="restart"/>
          </w:tcPr>
          <w:p w14:paraId="36F99ECA" w14:textId="77777777" w:rsidR="008D6BF4" w:rsidRPr="008D6BF4" w:rsidRDefault="008D6BF4" w:rsidP="008D6BF4">
            <w:pPr>
              <w:jc w:val="left"/>
            </w:pPr>
            <w:r w:rsidRPr="008D6BF4">
              <w:t>Máximo de canales defectuosos consecutivos</w:t>
            </w:r>
          </w:p>
        </w:tc>
      </w:tr>
      <w:tr w:rsidR="008D6BF4" w:rsidRPr="008D6BF4" w14:paraId="692427F0" w14:textId="77777777" w:rsidTr="00251F3D">
        <w:trPr>
          <w:trHeight w:val="424"/>
        </w:trPr>
        <w:tc>
          <w:tcPr>
            <w:tcW w:w="2106" w:type="dxa"/>
            <w:vMerge/>
          </w:tcPr>
          <w:p w14:paraId="36F10263" w14:textId="77777777" w:rsidR="008D6BF4" w:rsidRPr="008D6BF4" w:rsidRDefault="008D6BF4" w:rsidP="008D6BF4"/>
        </w:tc>
        <w:tc>
          <w:tcPr>
            <w:tcW w:w="280" w:type="dxa"/>
          </w:tcPr>
          <w:p w14:paraId="56F56455" w14:textId="77777777" w:rsidR="008D6BF4" w:rsidRPr="008D6BF4" w:rsidRDefault="008D6BF4" w:rsidP="008D6BF4"/>
        </w:tc>
        <w:tc>
          <w:tcPr>
            <w:tcW w:w="2247" w:type="dxa"/>
          </w:tcPr>
          <w:p w14:paraId="1F16FEF3" w14:textId="77777777" w:rsidR="008D6BF4" w:rsidRPr="008D6BF4" w:rsidRDefault="008D6BF4" w:rsidP="008D6BF4">
            <w:r w:rsidRPr="008D6BF4">
              <w:t>Configuración 12,5m.</w:t>
            </w:r>
          </w:p>
        </w:tc>
        <w:tc>
          <w:tcPr>
            <w:tcW w:w="282" w:type="dxa"/>
          </w:tcPr>
          <w:p w14:paraId="503F8399" w14:textId="77777777" w:rsidR="008D6BF4" w:rsidRPr="008D6BF4" w:rsidRDefault="008D6BF4" w:rsidP="008D6BF4"/>
        </w:tc>
        <w:tc>
          <w:tcPr>
            <w:tcW w:w="1826" w:type="dxa"/>
            <w:vMerge/>
          </w:tcPr>
          <w:p w14:paraId="2FA85DD3" w14:textId="77777777" w:rsidR="008D6BF4" w:rsidRPr="008D6BF4" w:rsidRDefault="008D6BF4" w:rsidP="008D6BF4"/>
        </w:tc>
      </w:tr>
      <w:tr w:rsidR="008D6BF4" w:rsidRPr="008D6BF4" w14:paraId="6165D8F4" w14:textId="77777777" w:rsidTr="00251F3D">
        <w:trPr>
          <w:trHeight w:val="200"/>
        </w:trPr>
        <w:tc>
          <w:tcPr>
            <w:tcW w:w="2106" w:type="dxa"/>
          </w:tcPr>
          <w:p w14:paraId="2B1D1C8C" w14:textId="77777777" w:rsidR="008D6BF4" w:rsidRPr="008D6BF4" w:rsidRDefault="008D6BF4" w:rsidP="008D6BF4">
            <w:pPr>
              <w:jc w:val="center"/>
            </w:pPr>
            <w:r w:rsidRPr="008D6BF4">
              <w:t>250 – 1500m</w:t>
            </w:r>
          </w:p>
        </w:tc>
        <w:tc>
          <w:tcPr>
            <w:tcW w:w="280" w:type="dxa"/>
          </w:tcPr>
          <w:p w14:paraId="16DCF217" w14:textId="77777777" w:rsidR="008D6BF4" w:rsidRPr="008D6BF4" w:rsidRDefault="008D6BF4" w:rsidP="008D6BF4">
            <w:pPr>
              <w:jc w:val="center"/>
            </w:pPr>
          </w:p>
        </w:tc>
        <w:tc>
          <w:tcPr>
            <w:tcW w:w="2247" w:type="dxa"/>
          </w:tcPr>
          <w:p w14:paraId="35401DEB" w14:textId="77777777" w:rsidR="008D6BF4" w:rsidRPr="008D6BF4" w:rsidRDefault="008D6BF4" w:rsidP="008D6BF4">
            <w:pPr>
              <w:jc w:val="center"/>
            </w:pPr>
            <w:r w:rsidRPr="008D6BF4">
              <w:t>2(1.67%)</w:t>
            </w:r>
          </w:p>
        </w:tc>
        <w:tc>
          <w:tcPr>
            <w:tcW w:w="282" w:type="dxa"/>
          </w:tcPr>
          <w:p w14:paraId="77C897BC" w14:textId="77777777" w:rsidR="008D6BF4" w:rsidRPr="008D6BF4" w:rsidRDefault="008D6BF4" w:rsidP="008D6BF4">
            <w:pPr>
              <w:jc w:val="center"/>
            </w:pPr>
          </w:p>
        </w:tc>
        <w:tc>
          <w:tcPr>
            <w:tcW w:w="1826" w:type="dxa"/>
          </w:tcPr>
          <w:p w14:paraId="6571FF8E" w14:textId="77777777" w:rsidR="008D6BF4" w:rsidRPr="008D6BF4" w:rsidRDefault="008D6BF4" w:rsidP="008D6BF4">
            <w:pPr>
              <w:jc w:val="center"/>
            </w:pPr>
            <w:r w:rsidRPr="008D6BF4">
              <w:t>1</w:t>
            </w:r>
          </w:p>
        </w:tc>
      </w:tr>
      <w:tr w:rsidR="008D6BF4" w:rsidRPr="008D6BF4" w14:paraId="03327137" w14:textId="77777777" w:rsidTr="00251F3D">
        <w:trPr>
          <w:trHeight w:val="208"/>
        </w:trPr>
        <w:tc>
          <w:tcPr>
            <w:tcW w:w="2106" w:type="dxa"/>
          </w:tcPr>
          <w:p w14:paraId="1B40F7D6" w14:textId="77777777" w:rsidR="008D6BF4" w:rsidRPr="008D6BF4" w:rsidRDefault="008D6BF4" w:rsidP="008D6BF4">
            <w:pPr>
              <w:jc w:val="center"/>
            </w:pPr>
            <w:r w:rsidRPr="008D6BF4">
              <w:t>1500 – 3000m</w:t>
            </w:r>
          </w:p>
        </w:tc>
        <w:tc>
          <w:tcPr>
            <w:tcW w:w="280" w:type="dxa"/>
          </w:tcPr>
          <w:p w14:paraId="26709580" w14:textId="77777777" w:rsidR="008D6BF4" w:rsidRPr="008D6BF4" w:rsidRDefault="008D6BF4" w:rsidP="008D6BF4">
            <w:pPr>
              <w:jc w:val="center"/>
            </w:pPr>
          </w:p>
        </w:tc>
        <w:tc>
          <w:tcPr>
            <w:tcW w:w="2247" w:type="dxa"/>
          </w:tcPr>
          <w:p w14:paraId="48241149" w14:textId="77777777" w:rsidR="008D6BF4" w:rsidRPr="008D6BF4" w:rsidRDefault="008D6BF4" w:rsidP="008D6BF4">
            <w:pPr>
              <w:jc w:val="center"/>
            </w:pPr>
            <w:r w:rsidRPr="008D6BF4">
              <w:t>4(1.67%)</w:t>
            </w:r>
          </w:p>
        </w:tc>
        <w:tc>
          <w:tcPr>
            <w:tcW w:w="282" w:type="dxa"/>
          </w:tcPr>
          <w:p w14:paraId="2AB809CB" w14:textId="77777777" w:rsidR="008D6BF4" w:rsidRPr="008D6BF4" w:rsidRDefault="008D6BF4" w:rsidP="008D6BF4">
            <w:pPr>
              <w:jc w:val="center"/>
            </w:pPr>
          </w:p>
        </w:tc>
        <w:tc>
          <w:tcPr>
            <w:tcW w:w="1826" w:type="dxa"/>
          </w:tcPr>
          <w:p w14:paraId="715C7647" w14:textId="77777777" w:rsidR="008D6BF4" w:rsidRPr="008D6BF4" w:rsidRDefault="008D6BF4" w:rsidP="008D6BF4">
            <w:pPr>
              <w:jc w:val="center"/>
            </w:pPr>
            <w:r w:rsidRPr="008D6BF4">
              <w:t>2</w:t>
            </w:r>
          </w:p>
        </w:tc>
      </w:tr>
      <w:tr w:rsidR="008D6BF4" w:rsidRPr="008D6BF4" w14:paraId="4D9E4717" w14:textId="77777777" w:rsidTr="00251F3D">
        <w:trPr>
          <w:trHeight w:val="208"/>
        </w:trPr>
        <w:tc>
          <w:tcPr>
            <w:tcW w:w="2106" w:type="dxa"/>
          </w:tcPr>
          <w:p w14:paraId="412E025A" w14:textId="77777777" w:rsidR="008D6BF4" w:rsidRPr="008D6BF4" w:rsidRDefault="008D6BF4" w:rsidP="008D6BF4">
            <w:pPr>
              <w:jc w:val="center"/>
            </w:pPr>
            <w:r w:rsidRPr="008D6BF4">
              <w:t>3000 – 6000m</w:t>
            </w:r>
          </w:p>
        </w:tc>
        <w:tc>
          <w:tcPr>
            <w:tcW w:w="280" w:type="dxa"/>
          </w:tcPr>
          <w:p w14:paraId="1D1D1975" w14:textId="77777777" w:rsidR="008D6BF4" w:rsidRPr="008D6BF4" w:rsidRDefault="008D6BF4" w:rsidP="008D6BF4">
            <w:pPr>
              <w:jc w:val="center"/>
            </w:pPr>
          </w:p>
        </w:tc>
        <w:tc>
          <w:tcPr>
            <w:tcW w:w="2247" w:type="dxa"/>
          </w:tcPr>
          <w:p w14:paraId="0066510F" w14:textId="77777777" w:rsidR="008D6BF4" w:rsidRPr="008D6BF4" w:rsidRDefault="008D6BF4" w:rsidP="008D6BF4">
            <w:pPr>
              <w:jc w:val="center"/>
            </w:pPr>
            <w:r w:rsidRPr="008D6BF4">
              <w:t>8(1.67%)</w:t>
            </w:r>
          </w:p>
        </w:tc>
        <w:tc>
          <w:tcPr>
            <w:tcW w:w="282" w:type="dxa"/>
          </w:tcPr>
          <w:p w14:paraId="70405EB9" w14:textId="77777777" w:rsidR="008D6BF4" w:rsidRPr="008D6BF4" w:rsidRDefault="008D6BF4" w:rsidP="008D6BF4">
            <w:pPr>
              <w:jc w:val="center"/>
            </w:pPr>
          </w:p>
        </w:tc>
        <w:tc>
          <w:tcPr>
            <w:tcW w:w="1826" w:type="dxa"/>
          </w:tcPr>
          <w:p w14:paraId="707EDAD6" w14:textId="77777777" w:rsidR="008D6BF4" w:rsidRPr="008D6BF4" w:rsidRDefault="008D6BF4" w:rsidP="008D6BF4">
            <w:pPr>
              <w:jc w:val="center"/>
            </w:pPr>
            <w:r w:rsidRPr="008D6BF4">
              <w:t>2</w:t>
            </w:r>
          </w:p>
        </w:tc>
      </w:tr>
      <w:tr w:rsidR="008D6BF4" w:rsidRPr="008D6BF4" w14:paraId="76041458" w14:textId="77777777" w:rsidTr="00251F3D">
        <w:trPr>
          <w:trHeight w:val="200"/>
        </w:trPr>
        <w:tc>
          <w:tcPr>
            <w:tcW w:w="2106" w:type="dxa"/>
          </w:tcPr>
          <w:p w14:paraId="4C1A273B" w14:textId="77777777" w:rsidR="008D6BF4" w:rsidRPr="008D6BF4" w:rsidRDefault="008D6BF4" w:rsidP="008D6BF4">
            <w:pPr>
              <w:jc w:val="center"/>
            </w:pPr>
            <w:r w:rsidRPr="008D6BF4">
              <w:t>6000 – 8000m</w:t>
            </w:r>
          </w:p>
        </w:tc>
        <w:tc>
          <w:tcPr>
            <w:tcW w:w="280" w:type="dxa"/>
          </w:tcPr>
          <w:p w14:paraId="225FCF2A" w14:textId="77777777" w:rsidR="008D6BF4" w:rsidRPr="008D6BF4" w:rsidRDefault="008D6BF4" w:rsidP="008D6BF4">
            <w:pPr>
              <w:jc w:val="center"/>
            </w:pPr>
          </w:p>
        </w:tc>
        <w:tc>
          <w:tcPr>
            <w:tcW w:w="2247" w:type="dxa"/>
          </w:tcPr>
          <w:p w14:paraId="509B31BC" w14:textId="77777777" w:rsidR="008D6BF4" w:rsidRPr="008D6BF4" w:rsidRDefault="008D6BF4" w:rsidP="008D6BF4">
            <w:pPr>
              <w:jc w:val="center"/>
            </w:pPr>
            <w:r w:rsidRPr="008D6BF4">
              <w:t>10(1.67%)</w:t>
            </w:r>
          </w:p>
        </w:tc>
        <w:tc>
          <w:tcPr>
            <w:tcW w:w="282" w:type="dxa"/>
          </w:tcPr>
          <w:p w14:paraId="6CCFCAF7" w14:textId="77777777" w:rsidR="008D6BF4" w:rsidRPr="008D6BF4" w:rsidRDefault="008D6BF4" w:rsidP="008D6BF4">
            <w:pPr>
              <w:jc w:val="center"/>
            </w:pPr>
          </w:p>
        </w:tc>
        <w:tc>
          <w:tcPr>
            <w:tcW w:w="1826" w:type="dxa"/>
          </w:tcPr>
          <w:p w14:paraId="7AAA657B" w14:textId="77777777" w:rsidR="008D6BF4" w:rsidRPr="008D6BF4" w:rsidRDefault="008D6BF4" w:rsidP="008D6BF4">
            <w:pPr>
              <w:jc w:val="center"/>
            </w:pPr>
            <w:r w:rsidRPr="008D6BF4">
              <w:t>2</w:t>
            </w:r>
          </w:p>
        </w:tc>
      </w:tr>
      <w:tr w:rsidR="008D6BF4" w:rsidRPr="008D6BF4" w14:paraId="459D17E7" w14:textId="77777777" w:rsidTr="00251F3D">
        <w:trPr>
          <w:trHeight w:val="61"/>
        </w:trPr>
        <w:tc>
          <w:tcPr>
            <w:tcW w:w="2106" w:type="dxa"/>
          </w:tcPr>
          <w:p w14:paraId="158D6D21" w14:textId="77777777" w:rsidR="008D6BF4" w:rsidRPr="008D6BF4" w:rsidRDefault="008D6BF4" w:rsidP="008D6BF4">
            <w:pPr>
              <w:jc w:val="center"/>
            </w:pPr>
            <w:r w:rsidRPr="008D6BF4">
              <w:t>8000 – 10000m</w:t>
            </w:r>
          </w:p>
        </w:tc>
        <w:tc>
          <w:tcPr>
            <w:tcW w:w="280" w:type="dxa"/>
          </w:tcPr>
          <w:p w14:paraId="6DA059E3" w14:textId="77777777" w:rsidR="008D6BF4" w:rsidRPr="008D6BF4" w:rsidRDefault="008D6BF4" w:rsidP="008D6BF4">
            <w:pPr>
              <w:jc w:val="center"/>
            </w:pPr>
          </w:p>
        </w:tc>
        <w:tc>
          <w:tcPr>
            <w:tcW w:w="2247" w:type="dxa"/>
          </w:tcPr>
          <w:p w14:paraId="3BA53D92" w14:textId="77777777" w:rsidR="008D6BF4" w:rsidRPr="008D6BF4" w:rsidRDefault="008D6BF4" w:rsidP="008D6BF4">
            <w:pPr>
              <w:jc w:val="center"/>
            </w:pPr>
            <w:r w:rsidRPr="008D6BF4">
              <w:t>13(1.67%)</w:t>
            </w:r>
          </w:p>
        </w:tc>
        <w:tc>
          <w:tcPr>
            <w:tcW w:w="282" w:type="dxa"/>
          </w:tcPr>
          <w:p w14:paraId="4D37D74A" w14:textId="77777777" w:rsidR="008D6BF4" w:rsidRPr="008D6BF4" w:rsidRDefault="008D6BF4" w:rsidP="008D6BF4">
            <w:pPr>
              <w:jc w:val="center"/>
            </w:pPr>
          </w:p>
        </w:tc>
        <w:tc>
          <w:tcPr>
            <w:tcW w:w="1826" w:type="dxa"/>
          </w:tcPr>
          <w:p w14:paraId="724B1622" w14:textId="77777777" w:rsidR="008D6BF4" w:rsidRPr="008D6BF4" w:rsidRDefault="008D6BF4" w:rsidP="008D6BF4">
            <w:pPr>
              <w:jc w:val="center"/>
            </w:pPr>
            <w:r w:rsidRPr="008D6BF4">
              <w:t>2</w:t>
            </w:r>
          </w:p>
        </w:tc>
      </w:tr>
    </w:tbl>
    <w:p w14:paraId="50F7C1D3" w14:textId="77777777" w:rsidR="008D6BF4" w:rsidRPr="008D6BF4" w:rsidRDefault="008D6BF4" w:rsidP="008D6BF4">
      <w:pPr>
        <w:jc w:val="center"/>
      </w:pPr>
      <w:r w:rsidRPr="008D6BF4">
        <w:t>Tabla 09. Criterio de límites para trazas malas</w:t>
      </w:r>
    </w:p>
    <w:p w14:paraId="4BD39903"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83" w:name="_Toc462395396"/>
      <w:bookmarkStart w:id="84" w:name="_Toc463536012"/>
      <w:r w:rsidRPr="008D6BF4">
        <w:rPr>
          <w:rFonts w:eastAsiaTheme="majorEastAsia" w:cstheme="majorBidi"/>
          <w:b/>
          <w:color w:val="000000" w:themeColor="text1"/>
          <w:sz w:val="22"/>
        </w:rPr>
        <w:lastRenderedPageBreak/>
        <w:t>UNIDAD DE PROCESAMIENTO Y CONTROL DE CALIDAD (QC) EN EL CAMPO.</w:t>
      </w:r>
      <w:bookmarkEnd w:id="83"/>
      <w:bookmarkEnd w:id="84"/>
    </w:p>
    <w:p w14:paraId="0FA1EE5F" w14:textId="77777777" w:rsidR="008D6BF4" w:rsidRPr="008D6BF4" w:rsidRDefault="008D6BF4" w:rsidP="008D6BF4">
      <w:r w:rsidRPr="008D6BF4">
        <w:t>El sistema de procesamiento en campo será utilizado para realizar pruebas de instrumentos y confirmar los parámetros de adquisición. El principal uso del sistema de procesamiento será el de confirmar la exactitud de los archivos 2D/geométricos/de medición (información SPS). Este proceso deberá ser aprobado por el REPRESENTANTE DE YPFB al momento de inicio de las operaciones, y podrá ser modificado en caso de ser necesario.</w:t>
      </w:r>
    </w:p>
    <w:p w14:paraId="524263AA" w14:textId="77777777" w:rsidR="008D6BF4" w:rsidRPr="008D6BF4" w:rsidRDefault="008D6BF4" w:rsidP="008D6BF4">
      <w:r w:rsidRPr="008D6BF4">
        <w:t>Además, los registros de disparos individuales deberán ser monitoreados y comparados a lo largo de la línea (especialmente en configuraciones con una gran distancia entre emisor y receptor) en busca de:</w:t>
      </w:r>
    </w:p>
    <w:p w14:paraId="57F65097"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Ruido de línea</w:t>
      </w:r>
    </w:p>
    <w:p w14:paraId="1F7E96E9"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Ruido ambiente</w:t>
      </w:r>
    </w:p>
    <w:p w14:paraId="56702B41"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Amplitud en el primer quiebre</w:t>
      </w:r>
    </w:p>
    <w:p w14:paraId="283848D0"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Coherencia de señal</w:t>
      </w:r>
    </w:p>
    <w:p w14:paraId="124E1221"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Amplitud de señal</w:t>
      </w:r>
    </w:p>
    <w:p w14:paraId="581A492A" w14:textId="77777777" w:rsidR="008D6BF4" w:rsidRPr="008D6BF4" w:rsidRDefault="008D6BF4" w:rsidP="008D6BF4">
      <w:pPr>
        <w:numPr>
          <w:ilvl w:val="0"/>
          <w:numId w:val="21"/>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Relación señal/ruido</w:t>
      </w:r>
    </w:p>
    <w:p w14:paraId="0375AD8C" w14:textId="77777777" w:rsidR="008D6BF4" w:rsidRPr="008D6BF4" w:rsidRDefault="008D6BF4" w:rsidP="008D6BF4">
      <w:r w:rsidRPr="008D6BF4">
        <w:t>Utilizando el control mencionado, cualquier cambio significativo en la calidad de la información sísmica podrá ser correlacionado con terreno, condiciones de superficie, niveles de ruido ambiente, etc.</w:t>
      </w:r>
    </w:p>
    <w:p w14:paraId="548F8CCE" w14:textId="77777777" w:rsidR="008D6BF4" w:rsidRPr="008D6BF4" w:rsidRDefault="008D6BF4" w:rsidP="008D6BF4">
      <w:r w:rsidRPr="008D6BF4">
        <w:t>Deberá establecerse un flujo de procesamiento con el objetivo de producir un apilado en bruto para control de calidad dentro de las 48 horas de completada una línea sísmica, y una sección post- STM dentro de los 7 días de completada una línea. LA CONTRATISTA deberá crear un flujo de procesamiento para realizar QC en el campo. El siguiente flujo de procesamiento no es limitativo:</w:t>
      </w:r>
    </w:p>
    <w:p w14:paraId="2219967A"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Lectura de datos de campo y revisión del reporte del observador</w:t>
      </w:r>
    </w:p>
    <w:p w14:paraId="4AAE7F6A"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Revisión y edición de los datos (Encabezados de los registros, calidad de la información, trazas muertas e invertidas).</w:t>
      </w:r>
    </w:p>
    <w:p w14:paraId="235AEF15"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Lectura de coordenadas (archivos SPS) y asignación de los datos sísmicos.</w:t>
      </w:r>
    </w:p>
    <w:p w14:paraId="7292CFD8"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Definición de la geometría.</w:t>
      </w:r>
    </w:p>
    <w:p w14:paraId="053C7BCC"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Recuperación de amplitudes verdaderas.</w:t>
      </w:r>
    </w:p>
    <w:p w14:paraId="7C65EAFE"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Picado de primeros arribos.</w:t>
      </w:r>
    </w:p>
    <w:p w14:paraId="6CF500B7"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Deconvolución.</w:t>
      </w:r>
    </w:p>
    <w:p w14:paraId="0E2962CC"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Análisis de velocidades.</w:t>
      </w:r>
    </w:p>
    <w:p w14:paraId="64BFD864"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Estáticas residuales</w:t>
      </w:r>
    </w:p>
    <w:p w14:paraId="2EDD5B95"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NMO y Stretch Mute.</w:t>
      </w:r>
    </w:p>
    <w:p w14:paraId="7D0F2224"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Apilado Bruto</w:t>
      </w:r>
    </w:p>
    <w:p w14:paraId="489DB610"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Filtro pasa banda. </w:t>
      </w:r>
    </w:p>
    <w:p w14:paraId="655E6EBC"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FX Deconvolución.</w:t>
      </w:r>
    </w:p>
    <w:p w14:paraId="72CB03DA"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FK.</w:t>
      </w:r>
    </w:p>
    <w:p w14:paraId="715FAF10" w14:textId="77777777" w:rsidR="008D6BF4" w:rsidRPr="008D6BF4" w:rsidRDefault="008D6BF4" w:rsidP="008D6BF4"/>
    <w:p w14:paraId="7ECBF62A" w14:textId="77777777" w:rsidR="008D6BF4" w:rsidRPr="008D6BF4" w:rsidRDefault="008D6BF4" w:rsidP="008D6BF4">
      <w:r w:rsidRPr="008D6BF4">
        <w:t>Las correcciones de estática en campo serán computadas por LA CONTRATISTA utilizando un método aprobado por YPFB, lo que incluye, cuando corresponda, la elección de un rango de compensación suficiente para construir o encontrar una solución.</w:t>
      </w:r>
    </w:p>
    <w:p w14:paraId="71AFA51D"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Cs w:val="26"/>
        </w:rPr>
      </w:pPr>
      <w:bookmarkStart w:id="85" w:name="_Toc462395397"/>
      <w:bookmarkStart w:id="86" w:name="_Toc463536013"/>
      <w:r w:rsidRPr="008D6BF4">
        <w:rPr>
          <w:rFonts w:eastAsiaTheme="majorEastAsia" w:cstheme="majorBidi"/>
          <w:b/>
          <w:color w:val="000000" w:themeColor="text1"/>
          <w:szCs w:val="26"/>
        </w:rPr>
        <w:lastRenderedPageBreak/>
        <w:t>DROMOCRONAS VERTICALES O UP-HOLES.</w:t>
      </w:r>
      <w:bookmarkEnd w:id="85"/>
      <w:bookmarkEnd w:id="86"/>
    </w:p>
    <w:p w14:paraId="7A5E2D1D" w14:textId="4F8B62F8" w:rsidR="008D6BF4" w:rsidRPr="008D6BF4" w:rsidRDefault="008D6BF4" w:rsidP="008D6BF4">
      <w:r w:rsidRPr="008D6BF4">
        <w:t xml:space="preserve">Para calibrar métodos estáticos YPFB podrá optar por adquirir una medición limitada de Up-Holes en el área. El programa requiere que LA CONTRATISTA perfore </w:t>
      </w:r>
      <w:r w:rsidR="00E271AC">
        <w:t>12</w:t>
      </w:r>
      <w:r w:rsidRPr="008D6BF4">
        <w:t xml:space="preserve"> pozos para dromocronas verticales a lo largo de las líneas sísmicas transversales o longitudinale</w:t>
      </w:r>
      <w:r w:rsidR="00E271AC">
        <w:t>s, a una profundidad máxima de 60</w:t>
      </w:r>
      <w:r w:rsidRPr="008D6BF4">
        <w:t xml:space="preserve"> metros. El intervalo de muestreo será de 5 metros. Las ubicaciones de las bocas de pozos podrán adquirirse mediante imágenes satelitales para predecir cambios en la litología de superficie.</w:t>
      </w:r>
    </w:p>
    <w:p w14:paraId="09F59AD0"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87" w:name="_Toc462395398"/>
      <w:bookmarkStart w:id="88" w:name="_Toc463536014"/>
      <w:r w:rsidRPr="008D6BF4">
        <w:rPr>
          <w:rFonts w:eastAsiaTheme="majorEastAsia" w:cstheme="majorBidi"/>
          <w:b/>
          <w:color w:val="000000" w:themeColor="text1"/>
          <w:szCs w:val="24"/>
        </w:rPr>
        <w:t>RESTAURACIÓN DE PUNTOS DE DISPARO.</w:t>
      </w:r>
      <w:bookmarkEnd w:id="87"/>
      <w:bookmarkEnd w:id="88"/>
    </w:p>
    <w:p w14:paraId="2E40D8FB" w14:textId="77777777" w:rsidR="008D6BF4" w:rsidRPr="008D6BF4" w:rsidRDefault="008D6BF4" w:rsidP="008D6BF4">
      <w:r w:rsidRPr="008D6BF4">
        <w:t>Las medidas para restaurar a su estado original los orificios de disparo o regulares y los derrumbes o daños causados por explosivos incluyen:</w:t>
      </w:r>
    </w:p>
    <w:p w14:paraId="08D0F09A" w14:textId="77777777" w:rsidR="008D6BF4" w:rsidRPr="008D6BF4" w:rsidRDefault="008D6BF4" w:rsidP="008D6BF4">
      <w:pPr>
        <w:numPr>
          <w:ilvl w:val="0"/>
          <w:numId w:val="2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Relleno con material no-saturado, no-consolidado;</w:t>
      </w:r>
    </w:p>
    <w:p w14:paraId="52AAE823" w14:textId="77777777" w:rsidR="008D6BF4" w:rsidRPr="008D6BF4" w:rsidRDefault="008D6BF4" w:rsidP="008D6BF4">
      <w:pPr>
        <w:numPr>
          <w:ilvl w:val="0"/>
          <w:numId w:val="2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Utilizar una "garra de tigre" o tapón similar a 2 metros de la superficie antes de completar el relleno, Rellenar y tapar el hueco del punto de tiro, colocándole especial importancia a los sitios con fauna o ganado.</w:t>
      </w:r>
    </w:p>
    <w:p w14:paraId="0198564B" w14:textId="77777777" w:rsidR="008D6BF4" w:rsidRPr="008D6BF4" w:rsidRDefault="008D6BF4" w:rsidP="008D6BF4">
      <w:pPr>
        <w:numPr>
          <w:ilvl w:val="0"/>
          <w:numId w:val="2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Esparcir cualquier residuo de lodo o de perforación que no se hayan utilizado en el rellenado, o en la línea o pista sísmica adyacente; y </w:t>
      </w:r>
    </w:p>
    <w:p w14:paraId="4C332AFA" w14:textId="77777777" w:rsidR="008D6BF4" w:rsidRPr="008D6BF4" w:rsidRDefault="008D6BF4" w:rsidP="008D6BF4">
      <w:pPr>
        <w:numPr>
          <w:ilvl w:val="0"/>
          <w:numId w:val="22"/>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Remover todo tipo de desperdicios como marcadores, cables de detonadores y líneas de fuego del sitio.</w:t>
      </w:r>
    </w:p>
    <w:p w14:paraId="62048758" w14:textId="77777777" w:rsidR="008D6BF4" w:rsidRPr="008D6BF4" w:rsidRDefault="008D6BF4" w:rsidP="008D6BF4">
      <w:pPr>
        <w:keepNext/>
        <w:keepLines/>
        <w:numPr>
          <w:ilvl w:val="0"/>
          <w:numId w:val="10"/>
        </w:numPr>
        <w:spacing w:before="40" w:after="240"/>
        <w:ind w:left="709" w:hanging="720"/>
        <w:outlineLvl w:val="1"/>
        <w:rPr>
          <w:rFonts w:eastAsiaTheme="majorEastAsia" w:cstheme="majorBidi"/>
          <w:b/>
          <w:color w:val="000000" w:themeColor="text1"/>
          <w:sz w:val="22"/>
        </w:rPr>
      </w:pPr>
      <w:bookmarkStart w:id="89" w:name="_Toc462395399"/>
      <w:bookmarkStart w:id="90" w:name="_Toc463536015"/>
      <w:r w:rsidRPr="008D6BF4">
        <w:rPr>
          <w:rFonts w:eastAsiaTheme="majorEastAsia" w:cstheme="majorBidi"/>
          <w:b/>
          <w:color w:val="000000" w:themeColor="text1"/>
          <w:sz w:val="22"/>
        </w:rPr>
        <w:t>UNIDAD GIS EN CAMPO/PLANEAMIENTO DE ADQUISICIÓN.</w:t>
      </w:r>
      <w:bookmarkEnd w:id="89"/>
      <w:bookmarkEnd w:id="90"/>
    </w:p>
    <w:p w14:paraId="62C92E0F" w14:textId="77777777" w:rsidR="008D6BF4" w:rsidRPr="008D6BF4" w:rsidRDefault="008D6BF4" w:rsidP="008D6BF4">
      <w:pPr>
        <w:autoSpaceDE w:val="0"/>
        <w:autoSpaceDN w:val="0"/>
        <w:adjustRightInd w:val="0"/>
        <w:spacing w:after="0" w:line="240" w:lineRule="auto"/>
      </w:pPr>
      <w:r w:rsidRPr="008D6BF4">
        <w:t xml:space="preserve">La unidad GIS/de planeamiento será utilizada para integrar todos los metadatos referidos a permisos, infraestructura ambiental, patrimonio cultural, planeamiento social, medición y post-producción, para ser integrada a una base de datos coherente, a la que se podrá acceder para realizar búsquedas a través de las distintas capas. El sistema en sí será lo suficientemente potente como para administrar imágenes de satélite en una resolución menor o igual a un metro, a lo largo de todo el bloque, lo que incluye información DTM asociada. </w:t>
      </w:r>
    </w:p>
    <w:p w14:paraId="5AF8CF49" w14:textId="77777777" w:rsidR="008D6BF4" w:rsidRPr="008D6BF4" w:rsidRDefault="008D6BF4" w:rsidP="008D6BF4">
      <w:pPr>
        <w:autoSpaceDE w:val="0"/>
        <w:autoSpaceDN w:val="0"/>
        <w:adjustRightInd w:val="0"/>
        <w:spacing w:line="240" w:lineRule="auto"/>
      </w:pPr>
      <w:r w:rsidRPr="008D6BF4">
        <w:t>LA CONTRATISTA deberá proveer un DEM y una Imagen Satelital Multiespectral, que cubra en su totalidad el área del proyecto, como mínimo tendrá las siguientes características:</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2"/>
        <w:gridCol w:w="6379"/>
      </w:tblGrid>
      <w:tr w:rsidR="008D6BF4" w:rsidRPr="008D6BF4" w14:paraId="0E6EEFFB" w14:textId="77777777" w:rsidTr="008D6BF4">
        <w:trPr>
          <w:trHeight w:val="207"/>
        </w:trPr>
        <w:tc>
          <w:tcPr>
            <w:tcW w:w="9101" w:type="dxa"/>
            <w:gridSpan w:val="2"/>
            <w:tcBorders>
              <w:top w:val="single" w:sz="4" w:space="0" w:color="000000"/>
              <w:left w:val="single" w:sz="4" w:space="0" w:color="000000"/>
              <w:bottom w:val="single" w:sz="4" w:space="0" w:color="000000"/>
              <w:right w:val="single" w:sz="4" w:space="0" w:color="000000"/>
            </w:tcBorders>
            <w:hideMark/>
          </w:tcPr>
          <w:p w14:paraId="16351B8F" w14:textId="77777777" w:rsidR="008D6BF4" w:rsidRPr="008D6BF4" w:rsidRDefault="008D6BF4" w:rsidP="008D6BF4">
            <w:r w:rsidRPr="008D6BF4">
              <w:t>IMAGEN SATELITAL</w:t>
            </w:r>
          </w:p>
        </w:tc>
      </w:tr>
      <w:tr w:rsidR="008D6BF4" w:rsidRPr="008D6BF4" w14:paraId="7C3A3482"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50F9180B" w14:textId="77777777" w:rsidR="008D6BF4" w:rsidRPr="008D6BF4" w:rsidRDefault="008D6BF4" w:rsidP="008D6BF4">
            <w:r w:rsidRPr="008D6BF4">
              <w:t xml:space="preserve">Cantidad </w:t>
            </w:r>
          </w:p>
        </w:tc>
        <w:tc>
          <w:tcPr>
            <w:tcW w:w="6379" w:type="dxa"/>
            <w:tcBorders>
              <w:top w:val="single" w:sz="4" w:space="0" w:color="000000"/>
              <w:left w:val="single" w:sz="4" w:space="0" w:color="000000"/>
              <w:bottom w:val="single" w:sz="4" w:space="0" w:color="000000"/>
              <w:right w:val="single" w:sz="4" w:space="0" w:color="000000"/>
            </w:tcBorders>
            <w:hideMark/>
          </w:tcPr>
          <w:p w14:paraId="7F1C501C" w14:textId="77777777" w:rsidR="008D6BF4" w:rsidRPr="008D6BF4" w:rsidRDefault="008D6BF4" w:rsidP="008D6BF4">
            <w:r w:rsidRPr="008D6BF4">
              <w:t>1</w:t>
            </w:r>
          </w:p>
        </w:tc>
      </w:tr>
      <w:tr w:rsidR="008D6BF4" w:rsidRPr="008D6BF4" w14:paraId="76B5459D"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5FFD669F" w14:textId="77777777" w:rsidR="008D6BF4" w:rsidRPr="008D6BF4" w:rsidRDefault="008D6BF4" w:rsidP="008D6BF4">
            <w:r w:rsidRPr="008D6BF4">
              <w:t>Archivo de Imagen</w:t>
            </w:r>
          </w:p>
        </w:tc>
        <w:tc>
          <w:tcPr>
            <w:tcW w:w="6379" w:type="dxa"/>
            <w:tcBorders>
              <w:top w:val="single" w:sz="4" w:space="0" w:color="000000"/>
              <w:left w:val="single" w:sz="4" w:space="0" w:color="000000"/>
              <w:bottom w:val="single" w:sz="4" w:space="0" w:color="000000"/>
              <w:right w:val="single" w:sz="4" w:space="0" w:color="000000"/>
            </w:tcBorders>
            <w:hideMark/>
          </w:tcPr>
          <w:p w14:paraId="1756C44C" w14:textId="77777777" w:rsidR="008D6BF4" w:rsidRPr="008D6BF4" w:rsidRDefault="008D6BF4" w:rsidP="008D6BF4">
            <w:r w:rsidRPr="008D6BF4">
              <w:t>La fecha como mínimo debe ser de un mes anterior al inicio de las movilizaciones al área.</w:t>
            </w:r>
          </w:p>
        </w:tc>
      </w:tr>
      <w:tr w:rsidR="008D6BF4" w:rsidRPr="008D6BF4" w14:paraId="44C2E419"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233C861B" w14:textId="77777777" w:rsidR="008D6BF4" w:rsidRPr="008D6BF4" w:rsidRDefault="008D6BF4" w:rsidP="008D6BF4">
            <w:r w:rsidRPr="008D6BF4">
              <w:t>Resolución</w:t>
            </w:r>
          </w:p>
        </w:tc>
        <w:tc>
          <w:tcPr>
            <w:tcW w:w="6379" w:type="dxa"/>
            <w:tcBorders>
              <w:top w:val="single" w:sz="4" w:space="0" w:color="000000"/>
              <w:left w:val="single" w:sz="4" w:space="0" w:color="000000"/>
              <w:bottom w:val="single" w:sz="4" w:space="0" w:color="000000"/>
              <w:right w:val="single" w:sz="4" w:space="0" w:color="000000"/>
            </w:tcBorders>
            <w:hideMark/>
          </w:tcPr>
          <w:p w14:paraId="63F18D34" w14:textId="77777777" w:rsidR="008D6BF4" w:rsidRPr="008D6BF4" w:rsidRDefault="008D6BF4" w:rsidP="008D6BF4">
            <w:r w:rsidRPr="008D6BF4">
              <w:t xml:space="preserve">Menor o igual a 1.5 metros. </w:t>
            </w:r>
          </w:p>
        </w:tc>
      </w:tr>
      <w:tr w:rsidR="008D6BF4" w:rsidRPr="008D6BF4" w14:paraId="08AD497E"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03B5759E" w14:textId="77777777" w:rsidR="008D6BF4" w:rsidRPr="008D6BF4" w:rsidRDefault="008D6BF4" w:rsidP="008D6BF4">
            <w:r w:rsidRPr="008D6BF4">
              <w:t>Superficie</w:t>
            </w:r>
          </w:p>
        </w:tc>
        <w:tc>
          <w:tcPr>
            <w:tcW w:w="6379" w:type="dxa"/>
            <w:tcBorders>
              <w:top w:val="single" w:sz="4" w:space="0" w:color="000000"/>
              <w:left w:val="single" w:sz="4" w:space="0" w:color="000000"/>
              <w:bottom w:val="single" w:sz="4" w:space="0" w:color="000000"/>
              <w:right w:val="single" w:sz="4" w:space="0" w:color="000000"/>
            </w:tcBorders>
            <w:hideMark/>
          </w:tcPr>
          <w:p w14:paraId="636DDC67" w14:textId="77777777" w:rsidR="008D6BF4" w:rsidRPr="008D6BF4" w:rsidRDefault="008D6BF4" w:rsidP="008D6BF4">
            <w:r w:rsidRPr="008D6BF4">
              <w:t xml:space="preserve">La superficie a cubrir debe ser igual o mayor al área del Proyecto </w:t>
            </w:r>
          </w:p>
        </w:tc>
      </w:tr>
      <w:tr w:rsidR="008D6BF4" w:rsidRPr="008D6BF4" w14:paraId="4B0D6CB6"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7AE913BA" w14:textId="77777777" w:rsidR="008D6BF4" w:rsidRPr="008D6BF4" w:rsidRDefault="008D6BF4" w:rsidP="008D6BF4">
            <w:r w:rsidRPr="008D6BF4">
              <w:t>Porcentaje de nubes</w:t>
            </w:r>
          </w:p>
        </w:tc>
        <w:tc>
          <w:tcPr>
            <w:tcW w:w="6379" w:type="dxa"/>
            <w:tcBorders>
              <w:top w:val="single" w:sz="4" w:space="0" w:color="000000"/>
              <w:left w:val="single" w:sz="4" w:space="0" w:color="000000"/>
              <w:bottom w:val="single" w:sz="4" w:space="0" w:color="000000"/>
              <w:right w:val="single" w:sz="4" w:space="0" w:color="000000"/>
            </w:tcBorders>
            <w:hideMark/>
          </w:tcPr>
          <w:p w14:paraId="5AA6C62C" w14:textId="77777777" w:rsidR="008D6BF4" w:rsidRPr="008D6BF4" w:rsidRDefault="008D6BF4" w:rsidP="008D6BF4">
            <w:r w:rsidRPr="008D6BF4">
              <w:rPr>
                <w:strike/>
              </w:rPr>
              <w:t>&lt;</w:t>
            </w:r>
            <w:r w:rsidRPr="008D6BF4">
              <w:t>= 0%</w:t>
            </w:r>
          </w:p>
        </w:tc>
      </w:tr>
      <w:tr w:rsidR="008D6BF4" w:rsidRPr="008D6BF4" w14:paraId="567BD599"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5D105D14" w14:textId="77777777" w:rsidR="008D6BF4" w:rsidRPr="008D6BF4" w:rsidRDefault="008D6BF4" w:rsidP="008D6BF4">
            <w:r w:rsidRPr="008D6BF4">
              <w:t>Modo espectral</w:t>
            </w:r>
          </w:p>
        </w:tc>
        <w:tc>
          <w:tcPr>
            <w:tcW w:w="6379" w:type="dxa"/>
            <w:tcBorders>
              <w:top w:val="single" w:sz="4" w:space="0" w:color="000000"/>
              <w:left w:val="single" w:sz="4" w:space="0" w:color="000000"/>
              <w:bottom w:val="single" w:sz="4" w:space="0" w:color="000000"/>
              <w:right w:val="single" w:sz="4" w:space="0" w:color="000000"/>
            </w:tcBorders>
            <w:hideMark/>
          </w:tcPr>
          <w:p w14:paraId="57CFB5BC" w14:textId="77777777" w:rsidR="008D6BF4" w:rsidRPr="008D6BF4" w:rsidRDefault="008D6BF4" w:rsidP="008D6BF4">
            <w:r w:rsidRPr="008D6BF4">
              <w:t xml:space="preserve">4 bandas (R, G, B, IR) </w:t>
            </w:r>
          </w:p>
        </w:tc>
      </w:tr>
      <w:tr w:rsidR="008D6BF4" w:rsidRPr="008D6BF4" w14:paraId="7C8CEE6A"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67BE226D" w14:textId="77777777" w:rsidR="008D6BF4" w:rsidRPr="008D6BF4" w:rsidRDefault="008D6BF4" w:rsidP="008D6BF4">
            <w:r w:rsidRPr="008D6BF4">
              <w:t xml:space="preserve">Precisión de Localización </w:t>
            </w:r>
          </w:p>
        </w:tc>
        <w:tc>
          <w:tcPr>
            <w:tcW w:w="6379" w:type="dxa"/>
            <w:tcBorders>
              <w:top w:val="single" w:sz="4" w:space="0" w:color="000000"/>
              <w:left w:val="single" w:sz="4" w:space="0" w:color="000000"/>
              <w:bottom w:val="single" w:sz="4" w:space="0" w:color="000000"/>
              <w:right w:val="single" w:sz="4" w:space="0" w:color="000000"/>
            </w:tcBorders>
            <w:hideMark/>
          </w:tcPr>
          <w:p w14:paraId="043B9342" w14:textId="77777777" w:rsidR="008D6BF4" w:rsidRPr="008D6BF4" w:rsidRDefault="008D6BF4" w:rsidP="008D6BF4">
            <w:r w:rsidRPr="008D6BF4">
              <w:t xml:space="preserve">De 10 a 15 m RMS  </w:t>
            </w:r>
          </w:p>
        </w:tc>
      </w:tr>
      <w:tr w:rsidR="008D6BF4" w:rsidRPr="008D6BF4" w14:paraId="5389C879"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45A3557D" w14:textId="77777777" w:rsidR="008D6BF4" w:rsidRPr="008D6BF4" w:rsidRDefault="008D6BF4" w:rsidP="008D6BF4">
            <w:r w:rsidRPr="008D6BF4">
              <w:lastRenderedPageBreak/>
              <w:t>Proyección</w:t>
            </w:r>
          </w:p>
        </w:tc>
        <w:tc>
          <w:tcPr>
            <w:tcW w:w="6379" w:type="dxa"/>
            <w:tcBorders>
              <w:top w:val="single" w:sz="4" w:space="0" w:color="000000"/>
              <w:left w:val="single" w:sz="4" w:space="0" w:color="000000"/>
              <w:bottom w:val="single" w:sz="4" w:space="0" w:color="000000"/>
              <w:right w:val="single" w:sz="4" w:space="0" w:color="000000"/>
            </w:tcBorders>
            <w:hideMark/>
          </w:tcPr>
          <w:p w14:paraId="2613755A" w14:textId="77777777" w:rsidR="008D6BF4" w:rsidRPr="008D6BF4" w:rsidRDefault="008D6BF4" w:rsidP="008D6BF4">
            <w:r w:rsidRPr="008D6BF4">
              <w:t xml:space="preserve">UTM WGS 84 </w:t>
            </w:r>
          </w:p>
        </w:tc>
      </w:tr>
      <w:tr w:rsidR="008D6BF4" w:rsidRPr="008D6BF4" w14:paraId="23418086"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67DCAE6F" w14:textId="77777777" w:rsidR="008D6BF4" w:rsidRPr="008D6BF4" w:rsidRDefault="008D6BF4" w:rsidP="008D6BF4">
            <w:r w:rsidRPr="008D6BF4">
              <w:t>Nivel de Procesamiento</w:t>
            </w:r>
          </w:p>
        </w:tc>
        <w:tc>
          <w:tcPr>
            <w:tcW w:w="6379" w:type="dxa"/>
            <w:tcBorders>
              <w:top w:val="single" w:sz="4" w:space="0" w:color="000000"/>
              <w:left w:val="single" w:sz="4" w:space="0" w:color="000000"/>
              <w:bottom w:val="single" w:sz="4" w:space="0" w:color="000000"/>
              <w:right w:val="single" w:sz="4" w:space="0" w:color="000000"/>
            </w:tcBorders>
            <w:hideMark/>
          </w:tcPr>
          <w:p w14:paraId="181CC86B" w14:textId="77777777" w:rsidR="008D6BF4" w:rsidRPr="008D6BF4" w:rsidRDefault="008D6BF4" w:rsidP="008D6BF4">
            <w:r w:rsidRPr="008D6BF4">
              <w:t xml:space="preserve">2 A Georeferenciada </w:t>
            </w:r>
          </w:p>
        </w:tc>
      </w:tr>
      <w:tr w:rsidR="008D6BF4" w:rsidRPr="008D6BF4" w14:paraId="564A8594" w14:textId="77777777" w:rsidTr="008D6BF4">
        <w:tc>
          <w:tcPr>
            <w:tcW w:w="2722" w:type="dxa"/>
            <w:tcBorders>
              <w:top w:val="single" w:sz="4" w:space="0" w:color="000000"/>
              <w:left w:val="single" w:sz="4" w:space="0" w:color="000000"/>
              <w:bottom w:val="single" w:sz="4" w:space="0" w:color="000000"/>
              <w:right w:val="single" w:sz="4" w:space="0" w:color="000000"/>
            </w:tcBorders>
          </w:tcPr>
          <w:p w14:paraId="22EC4B61" w14:textId="77777777" w:rsidR="008D6BF4" w:rsidRPr="008D6BF4" w:rsidRDefault="008D6BF4" w:rsidP="008D6BF4">
            <w:r w:rsidRPr="008D6BF4">
              <w:t>Formato de fichero</w:t>
            </w:r>
          </w:p>
        </w:tc>
        <w:tc>
          <w:tcPr>
            <w:tcW w:w="6379" w:type="dxa"/>
            <w:tcBorders>
              <w:top w:val="single" w:sz="4" w:space="0" w:color="000000"/>
              <w:left w:val="single" w:sz="4" w:space="0" w:color="000000"/>
              <w:bottom w:val="single" w:sz="4" w:space="0" w:color="000000"/>
              <w:right w:val="single" w:sz="4" w:space="0" w:color="000000"/>
            </w:tcBorders>
          </w:tcPr>
          <w:p w14:paraId="5E1492A4" w14:textId="77777777" w:rsidR="008D6BF4" w:rsidRPr="008D6BF4" w:rsidRDefault="008D6BF4" w:rsidP="008D6BF4">
            <w:r w:rsidRPr="008D6BF4">
              <w:t>GeoTiff, JPEG2000.</w:t>
            </w:r>
          </w:p>
        </w:tc>
      </w:tr>
    </w:tbl>
    <w:p w14:paraId="03F35D1B" w14:textId="77777777" w:rsidR="008D6BF4" w:rsidRPr="008D6BF4" w:rsidRDefault="008D6BF4" w:rsidP="008D6BF4">
      <w:pPr>
        <w:autoSpaceDE w:val="0"/>
        <w:autoSpaceDN w:val="0"/>
        <w:adjustRightInd w:val="0"/>
        <w:spacing w:line="240" w:lineRule="auto"/>
        <w:jc w:val="center"/>
      </w:pPr>
      <w:r w:rsidRPr="008D6BF4">
        <w:t>Imagen Satelital</w:t>
      </w:r>
    </w:p>
    <w:p w14:paraId="2A477C39" w14:textId="77777777" w:rsidR="008D6BF4" w:rsidRPr="008D6BF4" w:rsidRDefault="008D6BF4" w:rsidP="008D6BF4">
      <w:pPr>
        <w:autoSpaceDE w:val="0"/>
        <w:autoSpaceDN w:val="0"/>
        <w:adjustRightInd w:val="0"/>
        <w:spacing w:line="240" w:lineRule="auto"/>
      </w:pPr>
      <w:r w:rsidRPr="008D6BF4">
        <w:t xml:space="preserve">La imagen satelital actualizada debe entregarse antes del inicio de la movilización al área de operaciones y distribuidas en los departamentos de Topografía, QC, HSE y otros que requieran. </w:t>
      </w:r>
    </w:p>
    <w:p w14:paraId="13755F04" w14:textId="77777777" w:rsidR="008D6BF4" w:rsidRPr="008D6BF4" w:rsidRDefault="008D6BF4" w:rsidP="008D6BF4">
      <w:r w:rsidRPr="008D6BF4">
        <w:t>El sistema informático será configurado con múltiples pantallas de alta definición y tendrá acceso a unidades de ploteo capaces de transferir imágenes monocromáticas y a color en formato A0 a film y papel.</w:t>
      </w:r>
    </w:p>
    <w:p w14:paraId="18CADACC"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1" w:name="_Toc462395400"/>
      <w:bookmarkStart w:id="92" w:name="_Toc463536016"/>
      <w:r w:rsidRPr="008D6BF4">
        <w:rPr>
          <w:rFonts w:eastAsiaTheme="majorEastAsia" w:cstheme="majorBidi"/>
          <w:b/>
          <w:color w:val="000000" w:themeColor="text1"/>
          <w:sz w:val="22"/>
        </w:rPr>
        <w:t>INFORMES.</w:t>
      </w:r>
      <w:bookmarkEnd w:id="91"/>
      <w:bookmarkEnd w:id="92"/>
    </w:p>
    <w:p w14:paraId="39387C62"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3" w:name="_Toc462395401"/>
      <w:bookmarkStart w:id="94" w:name="_Toc463536017"/>
      <w:r w:rsidRPr="008D6BF4">
        <w:rPr>
          <w:rFonts w:eastAsiaTheme="majorEastAsia" w:cstheme="majorBidi"/>
          <w:b/>
          <w:color w:val="000000" w:themeColor="text1"/>
          <w:sz w:val="22"/>
        </w:rPr>
        <w:t>INFORMES DIARIOS.</w:t>
      </w:r>
      <w:bookmarkEnd w:id="93"/>
      <w:bookmarkEnd w:id="94"/>
    </w:p>
    <w:p w14:paraId="47087EE3" w14:textId="77777777" w:rsidR="008D6BF4" w:rsidRPr="008D6BF4" w:rsidRDefault="008D6BF4" w:rsidP="008D6BF4">
      <w:pPr>
        <w:spacing w:before="240"/>
      </w:pPr>
      <w:r w:rsidRPr="008D6BF4">
        <w:t>Se deberán realizar, por vía de correo electrónico, informes de producción diarios a YPFB y a otros interesados, a las 8 AM, hora local. El jefe del equipo y el REPRESENTANTE DE YPFB acordarán un formato para los informes diarios. Las cifras de producción/HSSE serán acordadas por el equipo de trabajo y el MISMO informe será enviado a YPFB y a la gerencia de LA CONTRATISTA.</w:t>
      </w:r>
    </w:p>
    <w:p w14:paraId="2BF8A8A7" w14:textId="77777777" w:rsidR="008D6BF4" w:rsidRPr="008D6BF4" w:rsidRDefault="008D6BF4" w:rsidP="008D6BF4">
      <w:r w:rsidRPr="008D6BF4">
        <w:t>El informe diario incluirá el corte y limpieza de líneas, mediciones, grabaciones, progreso de la producción de Dromocrona Vertical y un análisis de todas las horas o producción facturables y no facturables. Se reportará diariamente cualquier incidente significativo sanitario, de seguridad o ambiental.</w:t>
      </w:r>
    </w:p>
    <w:p w14:paraId="7D6ACE81" w14:textId="77777777" w:rsidR="008D6BF4" w:rsidRPr="008D6BF4" w:rsidRDefault="008D6BF4" w:rsidP="008D6BF4">
      <w:r w:rsidRPr="008D6BF4">
        <w:t>Para facilitar lo anterior, el equipo deberá confeccionar una exhaustiva base de datos de producción, la cual deberá estar disponible para el REPRESENTANTE DE YPFB y para YPFB.</w:t>
      </w:r>
    </w:p>
    <w:p w14:paraId="058121C7" w14:textId="77777777" w:rsidR="008D6BF4" w:rsidRPr="008D6BF4" w:rsidRDefault="008D6BF4" w:rsidP="008D6BF4">
      <w:r w:rsidRPr="008D6BF4">
        <w:t>El jefe del grupo y el REPRESENTANTE DE YPFB acordarán un formato para los informes diarios, los cuales deben ser generados en medio físico y digital.</w:t>
      </w:r>
    </w:p>
    <w:p w14:paraId="45F98CF5" w14:textId="77777777" w:rsidR="008D6BF4" w:rsidRPr="008D6BF4" w:rsidRDefault="008D6BF4" w:rsidP="008D6BF4">
      <w:r w:rsidRPr="008D6BF4">
        <w:t xml:space="preserve">El informe diario (junto con el semanal y el de finalización de operaciones) constituirá la palabra final si hubiera desacuerdos entre las partes. Dichos informes serán adicionales a los informes de final de operaciones y a los informes de navegación y procesamiento. </w:t>
      </w:r>
    </w:p>
    <w:p w14:paraId="11A17FA7"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5" w:name="_Toc462395402"/>
      <w:bookmarkStart w:id="96" w:name="_Toc463536018"/>
      <w:r w:rsidRPr="008D6BF4">
        <w:rPr>
          <w:rFonts w:eastAsiaTheme="majorEastAsia" w:cstheme="majorBidi"/>
          <w:b/>
          <w:color w:val="000000" w:themeColor="text1"/>
          <w:sz w:val="22"/>
        </w:rPr>
        <w:t>INFORMES SEMANALES.</w:t>
      </w:r>
      <w:bookmarkEnd w:id="95"/>
      <w:bookmarkEnd w:id="96"/>
    </w:p>
    <w:p w14:paraId="7BAAEBAD" w14:textId="77777777" w:rsidR="008D6BF4" w:rsidRPr="008D6BF4" w:rsidRDefault="008D6BF4" w:rsidP="008D6BF4">
      <w:r w:rsidRPr="008D6BF4">
        <w:t>Se enviará por correo electrónico, directamente a YPFB y a otros interesados indicados, informes semanales del domingo al sábado, a las 8 AM del domingo (hora local). El jefe del grupo y el REPRESENTANTE DE YPFB acordarán un formato para los informes semanales. Las cifras de producción/costos/HSSE serán acordadas en el grupo, y el MISMO informe será enviado a YPFB y a la gerencia de LA CONTRATISTA.</w:t>
      </w:r>
    </w:p>
    <w:p w14:paraId="67204D06" w14:textId="77777777" w:rsidR="008D6BF4" w:rsidRPr="008D6BF4" w:rsidRDefault="008D6BF4" w:rsidP="008D6BF4">
      <w:r w:rsidRPr="008D6BF4">
        <w:t>Además de la información incluida en el reporte diario, el informe semanal incluirá:</w:t>
      </w:r>
    </w:p>
    <w:p w14:paraId="5D37BEB6" w14:textId="77777777" w:rsidR="008D6BF4" w:rsidRPr="008D6BF4" w:rsidRDefault="008D6BF4" w:rsidP="008D6BF4">
      <w:pPr>
        <w:numPr>
          <w:ilvl w:val="0"/>
          <w:numId w:val="2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Un breve resumen general semanal, que incluya logística, producción de medición y registro permitido, clima, visitantes, calidad y procesamiento de información, etc.</w:t>
      </w:r>
    </w:p>
    <w:p w14:paraId="3E9C3CA9" w14:textId="77777777" w:rsidR="008D6BF4" w:rsidRPr="008D6BF4" w:rsidRDefault="008D6BF4" w:rsidP="008D6BF4">
      <w:pPr>
        <w:numPr>
          <w:ilvl w:val="0"/>
          <w:numId w:val="23"/>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Un análisis de las horas y de la producción.</w:t>
      </w:r>
    </w:p>
    <w:p w14:paraId="0ACFF27E" w14:textId="77777777" w:rsidR="008D6BF4" w:rsidRPr="008D6BF4" w:rsidRDefault="008D6BF4" w:rsidP="008D6BF4">
      <w:pPr>
        <w:spacing w:after="240"/>
        <w:rPr>
          <w:szCs w:val="20"/>
        </w:rPr>
      </w:pPr>
      <w:r w:rsidRPr="008D6BF4">
        <w:rPr>
          <w:szCs w:val="20"/>
        </w:rPr>
        <w:t>Los mismos que deberán generarse en medio físico y digital.</w:t>
      </w:r>
    </w:p>
    <w:p w14:paraId="6696901B"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7" w:name="_Toc462395403"/>
      <w:bookmarkStart w:id="98" w:name="_Toc463536019"/>
      <w:r w:rsidRPr="008D6BF4">
        <w:rPr>
          <w:rFonts w:eastAsiaTheme="majorEastAsia" w:cstheme="majorBidi"/>
          <w:b/>
          <w:color w:val="000000" w:themeColor="text1"/>
          <w:sz w:val="22"/>
        </w:rPr>
        <w:t>INFORMES MENSUALES.</w:t>
      </w:r>
      <w:bookmarkEnd w:id="97"/>
      <w:bookmarkEnd w:id="98"/>
    </w:p>
    <w:p w14:paraId="39234ED3" w14:textId="77777777" w:rsidR="008D6BF4" w:rsidRPr="008D6BF4" w:rsidRDefault="008D6BF4" w:rsidP="008D6BF4">
      <w:r w:rsidRPr="008D6BF4">
        <w:t>Dentro de los primeros diez días de concluido el mes, se enviará por correo electrónico y en medio físico anexando informes semanales y diarios, directamente a YPFB y a otros interesados indicados. El jefe del grupo y el REPRESENTANTE DE YPFB acordarán un formato de reportes mensuales. Las cifras de producción/costos/HSSE serán acordadas en el grupo por el equipo de trabajo y el MISMO informe será enviado a YPFB y a la administración de LA CONTRATISTA.</w:t>
      </w:r>
    </w:p>
    <w:p w14:paraId="1A93C787" w14:textId="77777777" w:rsidR="008D6BF4" w:rsidRPr="008D6BF4" w:rsidRDefault="008D6BF4" w:rsidP="008D6BF4">
      <w:r w:rsidRPr="008D6BF4">
        <w:t>Además de la información incluida en el informe semanal, el informe mensual incluirá:</w:t>
      </w:r>
    </w:p>
    <w:p w14:paraId="325A3579"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 existir montos facturables acordados al final del mes (en base al contrato), se deberá incluir la factura correspondiente.</w:t>
      </w:r>
    </w:p>
    <w:p w14:paraId="49C23BF9"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resumen de las pruebas instrumentales mensuales, evaluaciones de rendimiento de fuentes y estadísticas de pruebas y reparaciones de geófonos.</w:t>
      </w:r>
    </w:p>
    <w:p w14:paraId="3B839134"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Cualquier recomendación para mejora de la calidad de información sísmica o de la eficiencia de la medición será bienvenida en dichos reportes. También podrán ser comunicadas al REPRESENTANTE DE YPFB, en cualquier instancia.</w:t>
      </w:r>
    </w:p>
    <w:p w14:paraId="41665840"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Además del informe semanal, el informe mensual incluirá la siguiente información referente al HSSE.</w:t>
      </w:r>
    </w:p>
    <w:p w14:paraId="0E54595C"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Cualquier informe de incidentes de HSSE referentes a incidentes reportados (FAT, LTI, MTC).</w:t>
      </w:r>
    </w:p>
    <w:p w14:paraId="54F4C42F"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Estadísticas completas de HSSE a la fecha (lo que incluye horas de exposición, indicadores HSSE clave, LTI, RWC, MTC y FAC, y tasas de frecuencia).</w:t>
      </w:r>
    </w:p>
    <w:p w14:paraId="4D172DE5"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resumen del número y la naturaleza de los informes por actos casi-accidentes y actos inseguros.</w:t>
      </w:r>
    </w:p>
    <w:p w14:paraId="0D487679"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Informes de incidentes ambientales.</w:t>
      </w:r>
    </w:p>
    <w:p w14:paraId="2FF5AFFD"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Informes de emisiones atmosféricas (de acuerdo a la metodología detallada por YPFB).</w:t>
      </w:r>
    </w:p>
    <w:p w14:paraId="7F6D40F1"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Detalles completos de envíos de información.</w:t>
      </w:r>
    </w:p>
    <w:p w14:paraId="1D615B0F"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mapa de progreso semanal que indique todos los aspectos del programa (lo que incluye trazados planificados y reales, según sea requerido).</w:t>
      </w:r>
    </w:p>
    <w:p w14:paraId="3AEF0B84"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resumen de la información procesada por el equipo de trabajo.</w:t>
      </w:r>
    </w:p>
    <w:p w14:paraId="7F99A236" w14:textId="77777777" w:rsidR="008D6BF4" w:rsidRPr="008D6BF4" w:rsidRDefault="008D6BF4" w:rsidP="008D6BF4">
      <w:pPr>
        <w:numPr>
          <w:ilvl w:val="0"/>
          <w:numId w:val="24"/>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Cualquier deficiencia en personal o equipamiento requerido.</w:t>
      </w:r>
    </w:p>
    <w:p w14:paraId="43F0FAF6"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9" w:name="_Toc462395404"/>
      <w:bookmarkStart w:id="100" w:name="_Toc463536020"/>
      <w:r w:rsidRPr="008D6BF4">
        <w:rPr>
          <w:rFonts w:eastAsiaTheme="majorEastAsia" w:cstheme="majorBidi"/>
          <w:b/>
          <w:color w:val="000000" w:themeColor="text1"/>
          <w:sz w:val="22"/>
        </w:rPr>
        <w:t>ENVÍO DE INFORMACIÓN SÍSMICA.</w:t>
      </w:r>
      <w:bookmarkEnd w:id="99"/>
      <w:bookmarkEnd w:id="100"/>
    </w:p>
    <w:p w14:paraId="0ED88743" w14:textId="77777777" w:rsidR="008D6BF4" w:rsidRPr="008D6BF4" w:rsidRDefault="008D6BF4" w:rsidP="008D6BF4">
      <w:r w:rsidRPr="008D6BF4">
        <w:t>LA CONTRATISTA hará envíos de información a la dirección designada por YPFB en forma quincenal o cuando lo requiere YPFB, durante el curso del proyecto o al completar líneas determinadas. Esto incluirá la siguiente información:</w:t>
      </w:r>
    </w:p>
    <w:p w14:paraId="23C9CB4A"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Datos de campo en formato SGD. </w:t>
      </w:r>
    </w:p>
    <w:p w14:paraId="0F88A755"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Registros del observador (electrónicos o en copia física),</w:t>
      </w:r>
    </w:p>
    <w:p w14:paraId="08882C5E"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Información final en formato SPS, libre de errores (se debe realizar un control de calidad del formato y de la integridad del contenido de los metadatos),</w:t>
      </w:r>
    </w:p>
    <w:p w14:paraId="6B1AC65F"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Archivos SEG-SPS completos y libres de errores (SPS, XPS, RPS)</w:t>
      </w:r>
    </w:p>
    <w:p w14:paraId="7D391B80"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Formatos similares a SPS del fabricante del instrumental (APS, VPS, etc.)</w:t>
      </w:r>
    </w:p>
    <w:p w14:paraId="12E0FA69"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Formatos similares a SPS aprobados por YPFB </w:t>
      </w:r>
    </w:p>
    <w:p w14:paraId="5BF339D4"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Listado completo de parámetros de grabación,</w:t>
      </w:r>
    </w:p>
    <w:p w14:paraId="1CFE4FE3"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Diagramas de configuración de emisores y receptores,</w:t>
      </w:r>
    </w:p>
    <w:p w14:paraId="634B7115"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Dromocrona Vertical</w:t>
      </w:r>
    </w:p>
    <w:p w14:paraId="603E269E"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Información sobre la capa meteorizada y listado de estáticas, más archivo electrónico.</w:t>
      </w:r>
    </w:p>
    <w:p w14:paraId="4B5C5C21"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Diagrama actualizado de cubrimientos (fold, pliegue completo, además de compensaciones cercanas, medias y lejanas),</w:t>
      </w:r>
    </w:p>
    <w:p w14:paraId="31474AEF"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Notas del sismólogo,</w:t>
      </w:r>
    </w:p>
    <w:p w14:paraId="171290B6"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Dibujos de la línea.</w:t>
      </w:r>
    </w:p>
    <w:p w14:paraId="3E466072"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Apilados en bruto producidos por el sistema de procesamiento en campo (dos copias),</w:t>
      </w:r>
    </w:p>
    <w:p w14:paraId="2CEED673"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Lista de verificación (firmada por dos personas).</w:t>
      </w:r>
    </w:p>
    <w:p w14:paraId="61A5B5DE" w14:textId="77777777" w:rsidR="008D6BF4" w:rsidRPr="008D6BF4" w:rsidRDefault="008D6BF4" w:rsidP="008D6BF4">
      <w:pPr>
        <w:spacing w:after="0" w:line="240" w:lineRule="auto"/>
        <w:ind w:left="720"/>
        <w:rPr>
          <w:rFonts w:eastAsia="Times New Roman" w:cs="Times New Roman"/>
          <w:szCs w:val="20"/>
          <w:lang w:val="es-ES" w:eastAsia="es-ES"/>
        </w:rPr>
      </w:pPr>
    </w:p>
    <w:p w14:paraId="2D3EF96A"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101" w:name="_Toc462395405"/>
      <w:bookmarkStart w:id="102" w:name="_Toc463536021"/>
      <w:r w:rsidRPr="008D6BF4">
        <w:rPr>
          <w:rFonts w:eastAsiaTheme="majorEastAsia" w:cstheme="majorBidi"/>
          <w:b/>
          <w:color w:val="000000" w:themeColor="text1"/>
          <w:sz w:val="22"/>
        </w:rPr>
        <w:t>INFORME FINAL DE ADQUISICIÓN.</w:t>
      </w:r>
      <w:bookmarkEnd w:id="101"/>
      <w:bookmarkEnd w:id="102"/>
    </w:p>
    <w:p w14:paraId="63F32355" w14:textId="77777777" w:rsidR="008D6BF4" w:rsidRPr="008D6BF4" w:rsidRDefault="008D6BF4" w:rsidP="008D6BF4">
      <w:r w:rsidRPr="008D6BF4">
        <w:t>Se presentará a YPFB un informe final de adquisición en copia física y digital dentro del mes posterior a la terminación del trabajo en campo (el informe final es parte de los trabajos de cierre de tareas), que incluirá todas las secciones del informe de progreso mensual, en especial los datos de HSSE y costos, además de:</w:t>
      </w:r>
    </w:p>
    <w:p w14:paraId="019F6D31"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geofísico que incluya una evaluación de calidad de información;</w:t>
      </w:r>
    </w:p>
    <w:p w14:paraId="5C2CA733"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operativo que incluya cualquier actividad de inicio o cierre de tareas;</w:t>
      </w:r>
    </w:p>
    <w:p w14:paraId="3817246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Respuestas de configuración, respuestas de filtrado, etc. en forma detallada;</w:t>
      </w:r>
    </w:p>
    <w:p w14:paraId="6ADD20D1"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detallado informe y análisis de parámetros de cualquier prueba o evaluación de parámetros realizada, lo que incluye una exposición de las secciones;</w:t>
      </w:r>
    </w:p>
    <w:p w14:paraId="4040ED1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Registros de campo representativos, gráficos de la capa meteorizada y secciones procesadas, en los casos en que corresponda;</w:t>
      </w:r>
    </w:p>
    <w:p w14:paraId="15D51654"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Mapa base de puntos de origen, mapa de elevación/topografía;</w:t>
      </w:r>
    </w:p>
    <w:p w14:paraId="2AC64F1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Mapa de calidad de información, en los casos en que corresponda;</w:t>
      </w:r>
    </w:p>
    <w:p w14:paraId="14D5C0AA"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Lista de ubicaciones de los Up-Holes y los resultados interpretados;</w:t>
      </w:r>
    </w:p>
    <w:p w14:paraId="674CE4EA"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Densidad de la capa meteorizada o mapas con estáticas, en los casos en que corresponda;</w:t>
      </w:r>
    </w:p>
    <w:p w14:paraId="0BF6D6D4"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Recomendaciones para futuras mediciones;</w:t>
      </w:r>
    </w:p>
    <w:p w14:paraId="179C331F"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de topografía (tal y como se detalla en el acápite de Topografía)</w:t>
      </w:r>
    </w:p>
    <w:p w14:paraId="5E61F743"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climático (temperaturas máximas/mínimas, velocidad del viento, precipitaciones);</w:t>
      </w:r>
    </w:p>
    <w:p w14:paraId="6F57BEB9"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Estadísticas HSSE finales siguiendo las especificaciones del informe mensual;</w:t>
      </w:r>
    </w:p>
    <w:p w14:paraId="143CA2F1"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ambiental;</w:t>
      </w:r>
    </w:p>
    <w:p w14:paraId="7543A208"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Declaración de limpieza ambiental;</w:t>
      </w:r>
    </w:p>
    <w:p w14:paraId="3EAC0CB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todos los incidentes ambientales;</w:t>
      </w:r>
    </w:p>
    <w:p w14:paraId="69715DA3"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financiero;</w:t>
      </w:r>
    </w:p>
    <w:p w14:paraId="3D223226"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los montos totales facturados a YPFB;</w:t>
      </w:r>
    </w:p>
    <w:p w14:paraId="63EA9FEA"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Análisis de costos;</w:t>
      </w:r>
    </w:p>
    <w:p w14:paraId="3B05B21E" w14:textId="77777777" w:rsidR="008D6BF4" w:rsidRPr="008D6BF4" w:rsidRDefault="008D6BF4" w:rsidP="008D6BF4">
      <w:pPr>
        <w:numPr>
          <w:ilvl w:val="0"/>
          <w:numId w:val="26"/>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Análisis de tiempos.</w:t>
      </w:r>
    </w:p>
    <w:p w14:paraId="648F0821"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103" w:name="_Toc462395406"/>
      <w:bookmarkStart w:id="104" w:name="_Toc463536022"/>
      <w:r w:rsidRPr="008D6BF4">
        <w:rPr>
          <w:rFonts w:eastAsiaTheme="majorEastAsia" w:cstheme="majorBidi"/>
          <w:b/>
          <w:color w:val="000000" w:themeColor="text1"/>
          <w:sz w:val="22"/>
        </w:rPr>
        <w:lastRenderedPageBreak/>
        <w:t>DOCUMENTACIÓN PREVIA AL COMIENZO DEL PROYECTO</w:t>
      </w:r>
      <w:bookmarkEnd w:id="103"/>
      <w:bookmarkEnd w:id="104"/>
    </w:p>
    <w:p w14:paraId="5E37D505"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105" w:name="_Toc462395407"/>
      <w:bookmarkStart w:id="106" w:name="_Toc463536023"/>
      <w:r w:rsidRPr="008D6BF4">
        <w:rPr>
          <w:rFonts w:eastAsiaTheme="majorEastAsia" w:cstheme="majorBidi"/>
          <w:b/>
          <w:color w:val="000000" w:themeColor="text1"/>
          <w:szCs w:val="24"/>
        </w:rPr>
        <w:t>REQUISITOS DEL PROYECTO.</w:t>
      </w:r>
      <w:bookmarkEnd w:id="105"/>
      <w:bookmarkEnd w:id="106"/>
    </w:p>
    <w:p w14:paraId="1EF40466" w14:textId="77777777" w:rsidR="008D6BF4" w:rsidRPr="008D6BF4" w:rsidRDefault="008D6BF4" w:rsidP="008D6BF4">
      <w:r w:rsidRPr="008D6BF4">
        <w:t>El CONTRATISTA deberá presentar los siguientes documentos previo al comienzo del proyecto. Excepto en caso que se especifique lo contrario en el presente documento, YPFB y el CONTRATISTA acordarán, previo a la asignación del proyecto, el destino a donde se enviarán los resultados y los plazos para dicho envío.</w:t>
      </w:r>
    </w:p>
    <w:p w14:paraId="12597FE5"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107" w:name="_Toc462395408"/>
      <w:bookmarkStart w:id="108" w:name="_Toc463536024"/>
      <w:r w:rsidRPr="008D6BF4">
        <w:rPr>
          <w:rFonts w:eastAsiaTheme="majorEastAsia" w:cstheme="majorBidi"/>
          <w:b/>
          <w:color w:val="000000" w:themeColor="text1"/>
          <w:szCs w:val="24"/>
        </w:rPr>
        <w:t>PLAN DE PROYECTO.</w:t>
      </w:r>
      <w:bookmarkEnd w:id="107"/>
      <w:bookmarkEnd w:id="108"/>
    </w:p>
    <w:p w14:paraId="0E8C2892" w14:textId="77777777" w:rsidR="008D6BF4" w:rsidRPr="008D6BF4" w:rsidRDefault="008D6BF4" w:rsidP="008D6BF4">
      <w:r w:rsidRPr="008D6BF4">
        <w:t>Será necesario distribuir un detallado manual del proyecto en dos partes. Durante la reunión de inicio de proyecto. LA CONTRATISTA deberá tener a disposición, al menos dos semanas antes del comienzo de la ejecución, un borrador final del manual. A continuación se detallan los contenidos de cada parte:</w:t>
      </w:r>
    </w:p>
    <w:p w14:paraId="31FD1B3E" w14:textId="77777777" w:rsidR="008D6BF4" w:rsidRPr="008D6BF4" w:rsidRDefault="008D6BF4" w:rsidP="008D6BF4">
      <w:pPr>
        <w:keepNext/>
        <w:keepLines/>
        <w:numPr>
          <w:ilvl w:val="2"/>
          <w:numId w:val="10"/>
        </w:numPr>
        <w:spacing w:before="40" w:after="240"/>
        <w:ind w:left="993"/>
        <w:outlineLvl w:val="3"/>
        <w:rPr>
          <w:b/>
        </w:rPr>
      </w:pPr>
      <w:r w:rsidRPr="008D6BF4">
        <w:rPr>
          <w:b/>
        </w:rPr>
        <w:t>MANUAL DEL PROYECTO - PARTE 1 HSSE.</w:t>
      </w:r>
    </w:p>
    <w:p w14:paraId="560AE7D3" w14:textId="77777777" w:rsidR="008D6BF4" w:rsidRPr="008D6BF4" w:rsidRDefault="008D6BF4" w:rsidP="008D6BF4">
      <w:pPr>
        <w:spacing w:after="0"/>
      </w:pPr>
      <w:r w:rsidRPr="008D6BF4">
        <w:t>Este documento será distribuido entre todos los jefes de departamento, a nivel de grupo. Este manual estará disponible para cualesquier miembro del equipo. Su intención es que sea como una referencia de primera mano.</w:t>
      </w:r>
    </w:p>
    <w:p w14:paraId="7B6C5C5F"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Referencia y contexto del manual HSSE del proyecto para el SISTEMA GERENCIAL DE SEGURIDAD de LA CONTRATISTA, descripción y ubicación de elementos claves del sistema de gestión de HSE de LA CONTRATISTA.</w:t>
      </w:r>
    </w:p>
    <w:p w14:paraId="072096BC"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Referencia y contexto del manual HSSE del proyecto en relación con el DSSC.</w:t>
      </w:r>
    </w:p>
    <w:p w14:paraId="08436545"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Políticas de HSSE, objetivos, responsabilidades y estructura organizativa del HSSE.</w:t>
      </w:r>
    </w:p>
    <w:p w14:paraId="1C90B9AC"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Interfaz del HSSE entre YPFB y LA CONTRATISTA (con aportes de YPFB).</w:t>
      </w:r>
    </w:p>
    <w:p w14:paraId="772FB866"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Riesgos específicos referentes a HSSE, análisis de riesgos y medidas de mitigación.</w:t>
      </w:r>
    </w:p>
    <w:p w14:paraId="7CC214BE"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plan de respuesta ante emergencias y evacuaciones médicas, específico del proyecto.</w:t>
      </w:r>
    </w:p>
    <w:p w14:paraId="3CA2A83F"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lista de contactos de emergencia específica del proyecto.</w:t>
      </w:r>
    </w:p>
    <w:p w14:paraId="471D5007"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Metodología de LA CONTRATISTA para la clasificación de incidentes relacionados con HSSE (aprobado por YPFB).</w:t>
      </w:r>
    </w:p>
    <w:p w14:paraId="4A93FFE6"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Metodología de LA CONTRATISTA para cuantificar emisiones atmosféricas (aprobado por YPFB).</w:t>
      </w:r>
    </w:p>
    <w:p w14:paraId="2ACCEEDA" w14:textId="77777777" w:rsidR="008D6BF4" w:rsidRPr="008D6BF4" w:rsidRDefault="008D6BF4" w:rsidP="008D6BF4">
      <w:pPr>
        <w:numPr>
          <w:ilvl w:val="0"/>
          <w:numId w:val="27"/>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Requisitos para reportes de incidentes relacionados con HSSE/casi-accidentes e informes de rutina.</w:t>
      </w:r>
    </w:p>
    <w:p w14:paraId="12F3E1F0" w14:textId="77777777" w:rsidR="008D6BF4" w:rsidRPr="008D6BF4" w:rsidRDefault="008D6BF4" w:rsidP="008D6BF4">
      <w:pPr>
        <w:keepNext/>
        <w:keepLines/>
        <w:numPr>
          <w:ilvl w:val="2"/>
          <w:numId w:val="10"/>
        </w:numPr>
        <w:spacing w:before="40" w:after="240"/>
        <w:ind w:left="993"/>
        <w:outlineLvl w:val="3"/>
        <w:rPr>
          <w:b/>
        </w:rPr>
      </w:pPr>
      <w:r w:rsidRPr="008D6BF4">
        <w:rPr>
          <w:b/>
        </w:rPr>
        <w:t>MANUAL DEL PROYECTO - PARTE 2 OPERACIONES.</w:t>
      </w:r>
    </w:p>
    <w:p w14:paraId="312F6544" w14:textId="77777777" w:rsidR="008D6BF4" w:rsidRPr="008D6BF4" w:rsidRDefault="008D6BF4" w:rsidP="008D6BF4">
      <w:pPr>
        <w:spacing w:after="0"/>
      </w:pPr>
      <w:r w:rsidRPr="008D6BF4">
        <w:t>Este documento será distribuido y comprendido por todos los jefes de departamento. Entre el equipo de trabajo, el manual estará disponible para cualquier miembro del equipo como referencia para problemas relacionados con HSSE.</w:t>
      </w:r>
    </w:p>
    <w:p w14:paraId="024CBA92"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Breve resumen del proyecto que incluya áreas de prioridad</w:t>
      </w:r>
    </w:p>
    <w:p w14:paraId="549E36D9"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parámetros de adquisición y ajustes instrumentales</w:t>
      </w:r>
    </w:p>
    <w:p w14:paraId="54AB0B6F"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del método para planificar la obtención de datos.</w:t>
      </w:r>
    </w:p>
    <w:p w14:paraId="40E281AF"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las convenciones nominativas del proyecto (proporcionado por  YPFB)</w:t>
      </w:r>
    </w:p>
    <w:p w14:paraId="4C95E0AE"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los requisitos para el envío de información (proporcionado por  YPFB)</w:t>
      </w:r>
    </w:p>
    <w:p w14:paraId="2CD93F57"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Resumen de requisitos específicos para el procesamiento en campo, criterios de control de calidad, </w:t>
      </w:r>
      <w:r w:rsidRPr="008D6BF4">
        <w:rPr>
          <w:rFonts w:eastAsia="Times New Roman" w:cs="Times New Roman"/>
          <w:i/>
          <w:iCs/>
          <w:szCs w:val="20"/>
          <w:lang w:val="es-ES" w:eastAsia="es-ES"/>
        </w:rPr>
        <w:t>binning</w:t>
      </w:r>
      <w:r w:rsidRPr="008D6BF4">
        <w:rPr>
          <w:rFonts w:eastAsia="Times New Roman" w:cs="Times New Roman"/>
          <w:szCs w:val="20"/>
          <w:lang w:val="es-ES" w:eastAsia="es-ES"/>
        </w:rPr>
        <w:t>, fold, tratamiento de interferencias, etc.</w:t>
      </w:r>
    </w:p>
    <w:p w14:paraId="255FB510" w14:textId="77777777" w:rsidR="008D6BF4" w:rsidRPr="008D6BF4" w:rsidRDefault="008D6BF4" w:rsidP="008D6BF4">
      <w:pPr>
        <w:numPr>
          <w:ilvl w:val="0"/>
          <w:numId w:val="28"/>
        </w:numPr>
        <w:spacing w:after="240" w:line="240" w:lineRule="auto"/>
        <w:rPr>
          <w:rFonts w:eastAsia="Times New Roman" w:cs="Times New Roman"/>
          <w:sz w:val="22"/>
          <w:szCs w:val="24"/>
          <w:lang w:val="es-ES" w:eastAsia="es-ES"/>
        </w:rPr>
      </w:pPr>
      <w:r w:rsidRPr="008D6BF4">
        <w:rPr>
          <w:rFonts w:eastAsia="Times New Roman" w:cs="Times New Roman"/>
          <w:szCs w:val="20"/>
          <w:lang w:val="es-ES" w:eastAsia="es-ES"/>
        </w:rPr>
        <w:lastRenderedPageBreak/>
        <w:t xml:space="preserve">Criterios para saltear/mover/reducir niveles de emisores y receptores, etc. </w:t>
      </w:r>
    </w:p>
    <w:p w14:paraId="63B1F316" w14:textId="77777777" w:rsidR="008D6BF4" w:rsidRPr="008D6BF4" w:rsidRDefault="008D6BF4" w:rsidP="008D6BF4">
      <w:pPr>
        <w:keepNext/>
        <w:keepLines/>
        <w:numPr>
          <w:ilvl w:val="0"/>
          <w:numId w:val="10"/>
        </w:numPr>
        <w:spacing w:before="40" w:after="240"/>
        <w:ind w:left="709" w:hanging="643"/>
        <w:outlineLvl w:val="1"/>
        <w:rPr>
          <w:rFonts w:eastAsiaTheme="majorEastAsia" w:cstheme="majorBidi"/>
          <w:b/>
          <w:color w:val="000000" w:themeColor="text1"/>
          <w:sz w:val="22"/>
        </w:rPr>
      </w:pPr>
      <w:bookmarkStart w:id="109" w:name="_Toc462395409"/>
      <w:bookmarkStart w:id="110" w:name="_Toc463536025"/>
      <w:r w:rsidRPr="008D6BF4">
        <w:rPr>
          <w:rFonts w:eastAsiaTheme="majorEastAsia" w:cstheme="majorBidi"/>
          <w:b/>
          <w:color w:val="000000" w:themeColor="text1"/>
          <w:sz w:val="22"/>
        </w:rPr>
        <w:t>NOTAS REFERENTES A FORMATOS DIGITALES Y PRESENTACIÓN DE PLANOS E INFORMES, ETC.</w:t>
      </w:r>
      <w:bookmarkEnd w:id="109"/>
      <w:bookmarkEnd w:id="110"/>
    </w:p>
    <w:p w14:paraId="3CC78FC0" w14:textId="77777777" w:rsidR="008D6BF4" w:rsidRPr="008D6BF4" w:rsidRDefault="008D6BF4" w:rsidP="008D6BF4">
      <w:r w:rsidRPr="008D6BF4">
        <w:t xml:space="preserve">Todos los informes, planos de proyecto, información adicional y auxiliar, tal como datos SPS, registros del observador, etc., deberán ser presentados a YPFB en </w:t>
      </w:r>
      <w:r w:rsidRPr="008D6BF4">
        <w:rPr>
          <w:i/>
          <w:iCs/>
        </w:rPr>
        <w:t xml:space="preserve">CD o disco duro </w:t>
      </w:r>
      <w:r w:rsidRPr="008D6BF4">
        <w:t>de manera profesional, etiquetando el disco y su caja con el logotipo de YPFB y los detalles específicos del proyecto, tal y como se definan en el plan previo al proyecto (con el objetivo de permitir su archivado de forma efectiva).</w:t>
      </w:r>
    </w:p>
    <w:p w14:paraId="4EE27CC9" w14:textId="77777777" w:rsidR="008D6BF4" w:rsidRPr="008D6BF4" w:rsidRDefault="008D6BF4" w:rsidP="008D6BF4">
      <w:r w:rsidRPr="008D6BF4">
        <w:t>Se acordará el número de copias digitales y físicas de los informes. Los mapas y gráficos serán presentados en formato PDF y editables, entregados en medio físico y magnético.</w:t>
      </w:r>
    </w:p>
    <w:p w14:paraId="0391C241" w14:textId="77777777" w:rsidR="008D6BF4" w:rsidRPr="008D6BF4" w:rsidRDefault="008D6BF4" w:rsidP="008D6BF4">
      <w:pPr>
        <w:keepNext/>
        <w:keepLines/>
        <w:spacing w:before="240" w:after="0"/>
        <w:outlineLvl w:val="0"/>
        <w:rPr>
          <w:rFonts w:eastAsiaTheme="majorEastAsia" w:cstheme="majorBidi"/>
          <w:b/>
          <w:color w:val="000000" w:themeColor="text1"/>
          <w:sz w:val="24"/>
          <w:szCs w:val="32"/>
        </w:rPr>
      </w:pPr>
      <w:bookmarkStart w:id="111" w:name="_Toc462395410"/>
      <w:bookmarkStart w:id="112" w:name="_Toc463536026"/>
      <w:r w:rsidRPr="008D6BF4">
        <w:rPr>
          <w:rFonts w:eastAsiaTheme="majorEastAsia" w:cstheme="majorBidi"/>
          <w:b/>
          <w:color w:val="000000" w:themeColor="text1"/>
          <w:sz w:val="24"/>
          <w:szCs w:val="32"/>
        </w:rPr>
        <w:t>ANEXO C - ESPECIFICACIONES DEL PROCESAMIENTO SISMICO.</w:t>
      </w:r>
      <w:bookmarkEnd w:id="111"/>
      <w:bookmarkEnd w:id="112"/>
    </w:p>
    <w:p w14:paraId="09D5E58C" w14:textId="5AAB37AA" w:rsidR="008D6BF4" w:rsidRPr="008D6BF4" w:rsidRDefault="008D6BF4" w:rsidP="008D6BF4">
      <w:pPr>
        <w:spacing w:before="240"/>
      </w:pPr>
      <w:r w:rsidRPr="008D6BF4">
        <w:t>Las líneas sísmica</w:t>
      </w:r>
      <w:r w:rsidR="002D26BD">
        <w:t>s</w:t>
      </w:r>
      <w:r w:rsidRPr="008D6BF4">
        <w:t xml:space="preserve"> 2D a registrarse en el </w:t>
      </w:r>
      <w:r w:rsidRPr="00843EAB">
        <w:t>Proyecto de Exploración de Hidrocarburos en</w:t>
      </w:r>
      <w:r w:rsidRPr="008D6BF4">
        <w:rPr>
          <w:rFonts w:cs="Arial"/>
          <w:sz w:val="22"/>
        </w:rPr>
        <w:t xml:space="preserve"> </w:t>
      </w:r>
      <w:r w:rsidR="002D26BD">
        <w:rPr>
          <w:rFonts w:cs="Arial"/>
          <w:sz w:val="22"/>
        </w:rPr>
        <w:t xml:space="preserve">el </w:t>
      </w:r>
      <w:r w:rsidR="002D26BD" w:rsidRPr="002D26BD">
        <w:t>área La Guardia</w:t>
      </w:r>
      <w:r w:rsidR="002D26BD">
        <w:rPr>
          <w:rFonts w:cs="Arial"/>
          <w:sz w:val="22"/>
        </w:rPr>
        <w:t xml:space="preserve"> </w:t>
      </w:r>
      <w:r w:rsidRPr="008D6BF4">
        <w:t xml:space="preserve">requieren de los respectivos procesamientos en los dominios del tiempo (PSTM) y profundidad (PSDM). </w:t>
      </w:r>
    </w:p>
    <w:p w14:paraId="6DD3EC98" w14:textId="77777777" w:rsidR="008D6BF4" w:rsidRPr="008D6BF4" w:rsidRDefault="008D6BF4" w:rsidP="008D6BF4">
      <w:r w:rsidRPr="008D6BF4">
        <w:t>LA CONTRATISTA deberá procesar los datos de campo con la mejor secuencia de procesamiento que considere, la misma que deberá ser aprobada por YPFB. Utilizando software de última generación con la finalidad de obtener secciones apiladas y migradas de buena calidad para su posterior interpretación.</w:t>
      </w:r>
    </w:p>
    <w:p w14:paraId="76288105" w14:textId="77777777" w:rsidR="008D6BF4" w:rsidRPr="008D6BF4" w:rsidRDefault="008D6BF4" w:rsidP="008D6BF4">
      <w:r w:rsidRPr="008D6BF4">
        <w:t>LA CONTRATISTA proporcionará, en medios físicos y magnéticos, los resultados Finales de los Procesamientos: en Tiempo (PSTM) y Profundidad (PSDM) de cada línea. Esta información debe ser generada en los sistemas de referencia WGS84 y PSAD56.</w:t>
      </w:r>
    </w:p>
    <w:p w14:paraId="0AEA9C20" w14:textId="77777777" w:rsidR="008D6BF4" w:rsidRPr="008D6BF4" w:rsidRDefault="008D6BF4" w:rsidP="008D6BF4">
      <w:pPr>
        <w:numPr>
          <w:ilvl w:val="0"/>
          <w:numId w:val="36"/>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13" w:name="_Toc462350439"/>
      <w:bookmarkStart w:id="114" w:name="_Toc462351355"/>
      <w:bookmarkStart w:id="115" w:name="_Toc462351608"/>
      <w:bookmarkStart w:id="116" w:name="_Toc462387914"/>
      <w:bookmarkStart w:id="117" w:name="_Toc462395411"/>
      <w:bookmarkStart w:id="118" w:name="_Toc463457646"/>
      <w:bookmarkStart w:id="119" w:name="_Toc463533496"/>
      <w:bookmarkStart w:id="120" w:name="_Toc463536027"/>
      <w:bookmarkEnd w:id="113"/>
      <w:bookmarkEnd w:id="114"/>
      <w:bookmarkEnd w:id="115"/>
      <w:bookmarkEnd w:id="116"/>
      <w:bookmarkEnd w:id="117"/>
      <w:bookmarkEnd w:id="118"/>
      <w:bookmarkEnd w:id="119"/>
      <w:bookmarkEnd w:id="120"/>
    </w:p>
    <w:p w14:paraId="65741C1D" w14:textId="77777777" w:rsidR="008D6BF4" w:rsidRPr="008D6BF4" w:rsidRDefault="008D6BF4" w:rsidP="008D6BF4">
      <w:pPr>
        <w:numPr>
          <w:ilvl w:val="0"/>
          <w:numId w:val="36"/>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21" w:name="_Toc462350440"/>
      <w:bookmarkStart w:id="122" w:name="_Toc462351356"/>
      <w:bookmarkStart w:id="123" w:name="_Toc462351609"/>
      <w:bookmarkStart w:id="124" w:name="_Toc462387915"/>
      <w:bookmarkStart w:id="125" w:name="_Toc462395412"/>
      <w:bookmarkStart w:id="126" w:name="_Toc463457647"/>
      <w:bookmarkStart w:id="127" w:name="_Toc463533497"/>
      <w:bookmarkStart w:id="128" w:name="_Toc463536028"/>
      <w:bookmarkEnd w:id="121"/>
      <w:bookmarkEnd w:id="122"/>
      <w:bookmarkEnd w:id="123"/>
      <w:bookmarkEnd w:id="124"/>
      <w:bookmarkEnd w:id="125"/>
      <w:bookmarkEnd w:id="126"/>
      <w:bookmarkEnd w:id="127"/>
      <w:bookmarkEnd w:id="128"/>
    </w:p>
    <w:p w14:paraId="32676FFC" w14:textId="77777777" w:rsidR="008D6BF4" w:rsidRPr="008D6BF4" w:rsidRDefault="008D6BF4" w:rsidP="008D6BF4">
      <w:pPr>
        <w:numPr>
          <w:ilvl w:val="0"/>
          <w:numId w:val="37"/>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29" w:name="_Toc462350441"/>
      <w:bookmarkStart w:id="130" w:name="_Toc462351357"/>
      <w:bookmarkStart w:id="131" w:name="_Toc462351610"/>
      <w:bookmarkStart w:id="132" w:name="_Toc462387916"/>
      <w:bookmarkStart w:id="133" w:name="_Toc462395413"/>
      <w:bookmarkStart w:id="134" w:name="_Toc463457648"/>
      <w:bookmarkStart w:id="135" w:name="_Toc463533498"/>
      <w:bookmarkStart w:id="136" w:name="_Toc463536029"/>
      <w:bookmarkEnd w:id="129"/>
      <w:bookmarkEnd w:id="130"/>
      <w:bookmarkEnd w:id="131"/>
      <w:bookmarkEnd w:id="132"/>
      <w:bookmarkEnd w:id="133"/>
      <w:bookmarkEnd w:id="134"/>
      <w:bookmarkEnd w:id="135"/>
      <w:bookmarkEnd w:id="136"/>
    </w:p>
    <w:p w14:paraId="453FDC28" w14:textId="77777777" w:rsidR="008D6BF4" w:rsidRPr="008D6BF4" w:rsidRDefault="008D6BF4" w:rsidP="008D6BF4">
      <w:pPr>
        <w:numPr>
          <w:ilvl w:val="0"/>
          <w:numId w:val="37"/>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37" w:name="_Toc462350442"/>
      <w:bookmarkStart w:id="138" w:name="_Toc462351358"/>
      <w:bookmarkStart w:id="139" w:name="_Toc462351611"/>
      <w:bookmarkStart w:id="140" w:name="_Toc462387917"/>
      <w:bookmarkStart w:id="141" w:name="_Toc462395414"/>
      <w:bookmarkStart w:id="142" w:name="_Toc463457649"/>
      <w:bookmarkStart w:id="143" w:name="_Toc463533499"/>
      <w:bookmarkStart w:id="144" w:name="_Toc463536030"/>
      <w:bookmarkEnd w:id="137"/>
      <w:bookmarkEnd w:id="138"/>
      <w:bookmarkEnd w:id="139"/>
      <w:bookmarkEnd w:id="140"/>
      <w:bookmarkEnd w:id="141"/>
      <w:bookmarkEnd w:id="142"/>
      <w:bookmarkEnd w:id="143"/>
      <w:bookmarkEnd w:id="144"/>
    </w:p>
    <w:p w14:paraId="3DEDBA8E" w14:textId="77777777" w:rsidR="008D6BF4" w:rsidRPr="008D6BF4" w:rsidRDefault="008D6BF4" w:rsidP="008D6BF4">
      <w:pPr>
        <w:numPr>
          <w:ilvl w:val="0"/>
          <w:numId w:val="37"/>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45" w:name="_Toc462350443"/>
      <w:bookmarkStart w:id="146" w:name="_Toc462351359"/>
      <w:bookmarkStart w:id="147" w:name="_Toc462351612"/>
      <w:bookmarkStart w:id="148" w:name="_Toc462387918"/>
      <w:bookmarkStart w:id="149" w:name="_Toc462395415"/>
      <w:bookmarkStart w:id="150" w:name="_Toc463457650"/>
      <w:bookmarkStart w:id="151" w:name="_Toc463533500"/>
      <w:bookmarkStart w:id="152" w:name="_Toc463536031"/>
      <w:bookmarkEnd w:id="145"/>
      <w:bookmarkEnd w:id="146"/>
      <w:bookmarkEnd w:id="147"/>
      <w:bookmarkEnd w:id="148"/>
      <w:bookmarkEnd w:id="149"/>
      <w:bookmarkEnd w:id="150"/>
      <w:bookmarkEnd w:id="151"/>
      <w:bookmarkEnd w:id="152"/>
    </w:p>
    <w:p w14:paraId="641AB320" w14:textId="77777777" w:rsidR="008D6BF4" w:rsidRPr="008D6BF4" w:rsidRDefault="008D6BF4" w:rsidP="008D6BF4">
      <w:pPr>
        <w:keepNext/>
        <w:keepLines/>
        <w:numPr>
          <w:ilvl w:val="0"/>
          <w:numId w:val="38"/>
        </w:numPr>
        <w:spacing w:before="40" w:after="0"/>
        <w:ind w:left="426" w:hanging="426"/>
        <w:outlineLvl w:val="1"/>
        <w:rPr>
          <w:rFonts w:eastAsiaTheme="majorEastAsia" w:cstheme="majorBidi"/>
          <w:b/>
          <w:color w:val="000000" w:themeColor="text1"/>
          <w:sz w:val="22"/>
        </w:rPr>
      </w:pPr>
      <w:bookmarkStart w:id="153" w:name="_Toc462395416"/>
      <w:bookmarkStart w:id="154" w:name="_Toc463536032"/>
      <w:r w:rsidRPr="008D6BF4">
        <w:rPr>
          <w:rFonts w:eastAsiaTheme="majorEastAsia" w:cstheme="majorBidi"/>
          <w:b/>
          <w:color w:val="000000" w:themeColor="text1"/>
          <w:sz w:val="22"/>
        </w:rPr>
        <w:t>COMUNICACIONES Y REPORTES DE AVANCE DEL CENTRO DE PROCESAMIENTO.</w:t>
      </w:r>
      <w:bookmarkEnd w:id="153"/>
      <w:bookmarkEnd w:id="154"/>
    </w:p>
    <w:p w14:paraId="6F56AEC9" w14:textId="77777777" w:rsidR="008D6BF4" w:rsidRPr="008D6BF4" w:rsidRDefault="008D6BF4" w:rsidP="008D6BF4">
      <w:pPr>
        <w:spacing w:before="240"/>
      </w:pPr>
      <w:r w:rsidRPr="008D6BF4">
        <w:t>LA CONTRATISTA deberá realizar reportes semanales hasta el lunes de cada semana, mensuales hasta el primer día hábil del siguiente mes y un reporte final a más tardar veinte (20 días) hábiles después de cumplido el plazo indicado en su cronograma que indiquen los avances, problemas encontrados, soluciones propuestas, decisiones requeridas a la finalización de cada una de las fases del procesamiento y/o cuando el representante o contraparte de YPFB lo considere necesario.</w:t>
      </w:r>
    </w:p>
    <w:p w14:paraId="6B7C3EE4" w14:textId="77777777" w:rsidR="008D6BF4" w:rsidRPr="008D6BF4" w:rsidRDefault="008D6BF4" w:rsidP="008D6BF4">
      <w:r w:rsidRPr="008D6BF4">
        <w:t>El representante de YPFB se constituirá en la contraparte para todos los aspectos técnicos de entrega y recepción de información. La información deberá ser enviada en formatos a acordar con la CONTRATISTA. LA CONTRATISTA podrá sugerir otros medios más efectivos, resguardando la confidencialidad de comunicación del avance en el procesado sísmico.</w:t>
      </w:r>
    </w:p>
    <w:p w14:paraId="1885A3FF" w14:textId="77777777" w:rsidR="008D6BF4" w:rsidRPr="008D6BF4" w:rsidRDefault="008D6BF4" w:rsidP="008D6BF4">
      <w:pPr>
        <w:keepNext/>
        <w:keepLines/>
        <w:numPr>
          <w:ilvl w:val="0"/>
          <w:numId w:val="38"/>
        </w:numPr>
        <w:spacing w:before="40" w:after="0"/>
        <w:ind w:left="426" w:hanging="426"/>
        <w:outlineLvl w:val="1"/>
        <w:rPr>
          <w:rFonts w:eastAsiaTheme="majorEastAsia" w:cstheme="majorBidi"/>
          <w:b/>
          <w:color w:val="000000" w:themeColor="text1"/>
          <w:sz w:val="22"/>
        </w:rPr>
      </w:pPr>
      <w:bookmarkStart w:id="155" w:name="_Toc462395417"/>
      <w:bookmarkStart w:id="156" w:name="_Toc463536033"/>
      <w:r w:rsidRPr="008D6BF4">
        <w:rPr>
          <w:rFonts w:eastAsiaTheme="majorEastAsia" w:cstheme="majorBidi"/>
          <w:b/>
          <w:color w:val="000000" w:themeColor="text1"/>
          <w:sz w:val="22"/>
        </w:rPr>
        <w:t>SECUENCIA DE LOS PROCESAMIENTOS SISMICOS.</w:t>
      </w:r>
      <w:bookmarkEnd w:id="155"/>
      <w:bookmarkEnd w:id="156"/>
    </w:p>
    <w:p w14:paraId="59F12828" w14:textId="77777777" w:rsidR="008D6BF4" w:rsidRPr="008D6BF4" w:rsidRDefault="008D6BF4" w:rsidP="008D6BF4">
      <w:pPr>
        <w:autoSpaceDE w:val="0"/>
        <w:autoSpaceDN w:val="0"/>
        <w:adjustRightInd w:val="0"/>
        <w:spacing w:after="0" w:line="240" w:lineRule="auto"/>
        <w:ind w:left="708"/>
        <w:rPr>
          <w:rFonts w:eastAsia="Times New Roman" w:cs="Arial"/>
          <w:sz w:val="22"/>
          <w:lang w:val="es-ES" w:eastAsia="es-ES"/>
        </w:rPr>
      </w:pPr>
    </w:p>
    <w:p w14:paraId="139E5B0E" w14:textId="77777777" w:rsidR="008D6BF4" w:rsidRPr="008D6BF4" w:rsidRDefault="008D6BF4" w:rsidP="008D6BF4">
      <w:r w:rsidRPr="008D6BF4">
        <w:t xml:space="preserve">Los siguientes puntos se consideran enunciativos más no limitativos. </w:t>
      </w:r>
    </w:p>
    <w:p w14:paraId="3D17D75E" w14:textId="77777777" w:rsidR="008D6BF4" w:rsidRPr="008D6BF4" w:rsidRDefault="008D6BF4" w:rsidP="008D6BF4">
      <w:r w:rsidRPr="008D6BF4">
        <w:t>Se requiere que se cumplan mínimamente las siguientes etapas:</w:t>
      </w:r>
    </w:p>
    <w:p w14:paraId="56ADFC3A" w14:textId="77777777" w:rsidR="008D6BF4" w:rsidRPr="008D6BF4" w:rsidRDefault="008D6BF4" w:rsidP="008D6BF4">
      <w:pPr>
        <w:keepNext/>
        <w:keepLines/>
        <w:numPr>
          <w:ilvl w:val="1"/>
          <w:numId w:val="38"/>
        </w:numPr>
        <w:spacing w:before="40" w:after="0"/>
        <w:ind w:left="709"/>
        <w:outlineLvl w:val="2"/>
        <w:rPr>
          <w:rFonts w:eastAsiaTheme="majorEastAsia" w:cstheme="majorBidi"/>
          <w:b/>
          <w:color w:val="000000" w:themeColor="text1"/>
          <w:szCs w:val="24"/>
        </w:rPr>
      </w:pPr>
      <w:bookmarkStart w:id="157" w:name="_Toc462395418"/>
      <w:bookmarkStart w:id="158" w:name="_Toc463536034"/>
      <w:r w:rsidRPr="008D6BF4">
        <w:rPr>
          <w:rFonts w:eastAsiaTheme="majorEastAsia" w:cstheme="majorBidi"/>
          <w:b/>
          <w:color w:val="000000" w:themeColor="text1"/>
          <w:szCs w:val="24"/>
        </w:rPr>
        <w:lastRenderedPageBreak/>
        <w:t>MIGRACIÓN PRE APILADO EN TIEMPO (Pre-stack Time Migration)</w:t>
      </w:r>
      <w:bookmarkEnd w:id="157"/>
      <w:bookmarkEnd w:id="158"/>
    </w:p>
    <w:p w14:paraId="6BB2170F" w14:textId="77777777" w:rsidR="008D6BF4" w:rsidRPr="008D6BF4" w:rsidRDefault="008D6BF4" w:rsidP="008D6BF4">
      <w:pPr>
        <w:autoSpaceDE w:val="0"/>
        <w:autoSpaceDN w:val="0"/>
        <w:adjustRightInd w:val="0"/>
        <w:spacing w:after="0" w:line="240" w:lineRule="auto"/>
        <w:rPr>
          <w:rFonts w:eastAsia="Times New Roman" w:cs="Arial"/>
          <w:sz w:val="22"/>
          <w:lang w:val="es-ES" w:eastAsia="es-ES"/>
        </w:rPr>
      </w:pPr>
    </w:p>
    <w:p w14:paraId="2A2B7A0F"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Verdana"/>
          <w:color w:val="000000"/>
          <w:szCs w:val="20"/>
          <w:lang w:eastAsia="es-ES"/>
        </w:rPr>
      </w:pPr>
      <w:r w:rsidRPr="008D6BF4">
        <w:rPr>
          <w:rFonts w:eastAsia="Times New Roman" w:cs="Verdana"/>
          <w:color w:val="000000"/>
          <w:szCs w:val="20"/>
          <w:lang w:eastAsia="es-ES"/>
        </w:rPr>
        <w:t xml:space="preserve">Cambio de formato SEG-D a formato interno de los registros. </w:t>
      </w:r>
    </w:p>
    <w:p w14:paraId="60F66298"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Incorporar la geometría al registro. </w:t>
      </w:r>
    </w:p>
    <w:p w14:paraId="6731568E"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Edición de trazas ruidosas. </w:t>
      </w:r>
    </w:p>
    <w:p w14:paraId="6AD270A8"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Cancelación de amplitudes anómalas consistente en distintos dominios. </w:t>
      </w:r>
    </w:p>
    <w:p w14:paraId="2638CC87"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Cancelación de ruidos alineados. </w:t>
      </w:r>
    </w:p>
    <w:p w14:paraId="6C0B154E"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Recuperación de amplitud por divergencia esférica. </w:t>
      </w:r>
    </w:p>
    <w:p w14:paraId="003D4F5F"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Correcciones estáticas tomografías. </w:t>
      </w:r>
    </w:p>
    <w:p w14:paraId="4B1A90B4"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Deconvolución consistente en superficie. </w:t>
      </w:r>
    </w:p>
    <w:p w14:paraId="552E3523"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velocidad cada 2 km y/o en coordinación con fiscal de YPFB </w:t>
      </w:r>
    </w:p>
    <w:p w14:paraId="68B96F95"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Corrección de NMO </w:t>
      </w:r>
    </w:p>
    <w:p w14:paraId="2CFA883D"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Apilamiento. </w:t>
      </w:r>
    </w:p>
    <w:p w14:paraId="22494F39"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Cálculo y aplicación de primeras estáticas residuales consistentes en superficie. </w:t>
      </w:r>
    </w:p>
    <w:p w14:paraId="717106FC"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velocidad con estáticas residuales. </w:t>
      </w:r>
    </w:p>
    <w:p w14:paraId="1825E41D"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Segundo Apilamiento. </w:t>
      </w:r>
    </w:p>
    <w:p w14:paraId="00ACFC0A"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Cálculo y aplicación de segundas residuales </w:t>
      </w:r>
    </w:p>
    <w:p w14:paraId="074DB466"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Tercer apilamiento </w:t>
      </w:r>
    </w:p>
    <w:p w14:paraId="4B0E5957"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Estáticas residuales consistentes en CDP </w:t>
      </w:r>
    </w:p>
    <w:p w14:paraId="00862B00"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Balanceo espectral </w:t>
      </w:r>
    </w:p>
    <w:p w14:paraId="362C4643"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Atenuación de ruidos </w:t>
      </w:r>
    </w:p>
    <w:p w14:paraId="5B905912"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Post apilamiento </w:t>
      </w:r>
    </w:p>
    <w:p w14:paraId="4BB5FFF3"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Pre stack en tiempo </w:t>
      </w:r>
    </w:p>
    <w:p w14:paraId="2028E326"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Corrección de residuos </w:t>
      </w:r>
    </w:p>
    <w:p w14:paraId="5B9EE26C"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Obtención de las líneas 2D </w:t>
      </w:r>
    </w:p>
    <w:p w14:paraId="79613D38" w14:textId="77777777" w:rsidR="008D6BF4" w:rsidRPr="008D6BF4" w:rsidRDefault="008D6BF4" w:rsidP="008D6BF4">
      <w:pPr>
        <w:numPr>
          <w:ilvl w:val="0"/>
          <w:numId w:val="39"/>
        </w:numPr>
        <w:autoSpaceDE w:val="0"/>
        <w:autoSpaceDN w:val="0"/>
        <w:adjustRightInd w:val="0"/>
        <w:spacing w:after="240" w:line="240" w:lineRule="auto"/>
        <w:jc w:val="left"/>
        <w:rPr>
          <w:rFonts w:eastAsia="Times New Roman" w:cs="Times New Roman"/>
          <w:szCs w:val="20"/>
          <w:lang w:eastAsia="es-ES"/>
        </w:rPr>
      </w:pPr>
      <w:r w:rsidRPr="008D6BF4">
        <w:rPr>
          <w:rFonts w:eastAsia="Times New Roman" w:cs="Times New Roman"/>
          <w:szCs w:val="20"/>
          <w:lang w:eastAsia="es-ES"/>
        </w:rPr>
        <w:t xml:space="preserve">Filtrado y ganancia. </w:t>
      </w:r>
    </w:p>
    <w:p w14:paraId="22769471" w14:textId="77777777" w:rsidR="008D6BF4" w:rsidRPr="008D6BF4" w:rsidRDefault="008D6BF4" w:rsidP="008D6BF4">
      <w:r w:rsidRPr="008D6BF4">
        <w:t>Es necesario que LA CONTRATISTA detalle los métodos de procesos especiales que se proponen para cancelación de ruidos en pre apilado, justificando el método utilizado. (ej.: FXY en offset común o Cross spread, uniformadores de cobertura, interpoladores etc.)</w:t>
      </w:r>
    </w:p>
    <w:p w14:paraId="3A2979B5" w14:textId="77777777" w:rsidR="008D6BF4" w:rsidRPr="008D6BF4" w:rsidRDefault="008D6BF4" w:rsidP="008D6BF4">
      <w:r w:rsidRPr="008D6BF4">
        <w:t>Además, es necesario que LA CONTRATISTA genere los siguientes gathers:</w:t>
      </w:r>
    </w:p>
    <w:p w14:paraId="642EF99B" w14:textId="77777777" w:rsidR="008D6BF4" w:rsidRPr="008D6BF4" w:rsidRDefault="008D6BF4" w:rsidP="008D6BF4">
      <w:pPr>
        <w:numPr>
          <w:ilvl w:val="0"/>
          <w:numId w:val="8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Tiros con geometría. </w:t>
      </w:r>
    </w:p>
    <w:p w14:paraId="792A9BE0" w14:textId="77777777" w:rsidR="008D6BF4" w:rsidRPr="008D6BF4" w:rsidRDefault="008D6BF4" w:rsidP="008D6BF4">
      <w:pPr>
        <w:numPr>
          <w:ilvl w:val="0"/>
          <w:numId w:val="8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CDP gathers con deconvolución, balance espectral, estáticas tomográficas, residuales y TRIM, sin NMO, estática regional anotada en los headers y atenuación de ruido antes de suma.</w:t>
      </w:r>
    </w:p>
    <w:p w14:paraId="72AAE824" w14:textId="77777777" w:rsidR="008D6BF4" w:rsidRPr="008D6BF4" w:rsidRDefault="008D6BF4" w:rsidP="008D6BF4">
      <w:pPr>
        <w:numPr>
          <w:ilvl w:val="0"/>
          <w:numId w:val="88"/>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CRP PSTM Gathers a Datum final, con NMO aplicada, MUTE y residuales.</w:t>
      </w:r>
    </w:p>
    <w:p w14:paraId="2198B261" w14:textId="77777777" w:rsidR="008D6BF4" w:rsidRPr="008D6BF4" w:rsidRDefault="008D6BF4" w:rsidP="008D6BF4">
      <w:pPr>
        <w:keepNext/>
        <w:keepLines/>
        <w:numPr>
          <w:ilvl w:val="1"/>
          <w:numId w:val="38"/>
        </w:numPr>
        <w:spacing w:before="40" w:after="240"/>
        <w:ind w:left="709"/>
        <w:outlineLvl w:val="2"/>
        <w:rPr>
          <w:rFonts w:eastAsiaTheme="majorEastAsia" w:cstheme="majorBidi"/>
          <w:b/>
          <w:color w:val="000000" w:themeColor="text1"/>
          <w:szCs w:val="24"/>
        </w:rPr>
      </w:pPr>
      <w:bookmarkStart w:id="159" w:name="_Toc462395419"/>
      <w:bookmarkStart w:id="160" w:name="_Toc463536035"/>
      <w:r w:rsidRPr="008D6BF4">
        <w:rPr>
          <w:rFonts w:eastAsiaTheme="majorEastAsia" w:cstheme="majorBidi"/>
          <w:b/>
          <w:color w:val="000000" w:themeColor="text1"/>
          <w:szCs w:val="24"/>
        </w:rPr>
        <w:t>MIGRACIÓN PRE APILADO EN PROFUNDIDAD (Pre Stack Depth Migration)</w:t>
      </w:r>
      <w:bookmarkEnd w:id="159"/>
      <w:bookmarkEnd w:id="160"/>
    </w:p>
    <w:p w14:paraId="79FFEC1B" w14:textId="77777777" w:rsidR="008D6BF4" w:rsidRPr="008D6BF4" w:rsidRDefault="008D6BF4" w:rsidP="008D6BF4">
      <w:pPr>
        <w:spacing w:after="0"/>
      </w:pPr>
      <w:r w:rsidRPr="008D6BF4">
        <w:t>La siguiente secuencia no es limitativa:</w:t>
      </w:r>
    </w:p>
    <w:p w14:paraId="6A11C2D7"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Verdana"/>
          <w:color w:val="000000"/>
          <w:szCs w:val="20"/>
          <w:lang w:eastAsia="es-ES"/>
        </w:rPr>
      </w:pPr>
      <w:r w:rsidRPr="008D6BF4">
        <w:rPr>
          <w:rFonts w:eastAsia="Times New Roman" w:cs="Verdana"/>
          <w:color w:val="000000"/>
          <w:szCs w:val="20"/>
          <w:lang w:eastAsia="es-ES"/>
        </w:rPr>
        <w:t xml:space="preserve">Carga de los datos a formato interno del dato Pre y post Stack </w:t>
      </w:r>
    </w:p>
    <w:p w14:paraId="466C95D6"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coordenadas y corrección del datum del dato. </w:t>
      </w:r>
    </w:p>
    <w:p w14:paraId="4EBD0384"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Construcción e incorporación de modelo de procesado en tiempo. </w:t>
      </w:r>
    </w:p>
    <w:p w14:paraId="443CB173"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Incorporación al modelo de datos de pozos e interpretación. </w:t>
      </w:r>
    </w:p>
    <w:p w14:paraId="67706217"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Conciliación y consistencia de modelo. </w:t>
      </w:r>
    </w:p>
    <w:p w14:paraId="5D6FF9F9"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Obtención de Modelo de velocidades interválicas, de procesado y pozos. </w:t>
      </w:r>
    </w:p>
    <w:p w14:paraId="2BD5BBB2" w14:textId="77777777" w:rsidR="008D6BF4" w:rsidRPr="008D6BF4" w:rsidRDefault="008D6BF4" w:rsidP="008D6BF4">
      <w:pPr>
        <w:widowControl w:val="0"/>
        <w:numPr>
          <w:ilvl w:val="0"/>
          <w:numId w:val="40"/>
        </w:numPr>
        <w:tabs>
          <w:tab w:val="left" w:pos="7410"/>
        </w:tabs>
        <w:spacing w:after="0" w:line="240" w:lineRule="auto"/>
        <w:rPr>
          <w:rFonts w:eastAsia="Times New Roman" w:cs="Times New Roman"/>
          <w:szCs w:val="20"/>
          <w:lang w:eastAsia="es-ES"/>
        </w:rPr>
      </w:pPr>
      <w:r w:rsidRPr="008D6BF4">
        <w:rPr>
          <w:rFonts w:eastAsia="Times New Roman" w:cs="Times New Roman"/>
          <w:szCs w:val="20"/>
          <w:lang w:eastAsia="es-ES"/>
        </w:rPr>
        <w:t>Interpretación de velocidades interválicas de cada superficie.</w:t>
      </w:r>
    </w:p>
    <w:p w14:paraId="418E6744"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Verdana"/>
          <w:color w:val="000000"/>
          <w:szCs w:val="20"/>
          <w:lang w:eastAsia="es-ES"/>
        </w:rPr>
      </w:pPr>
      <w:r w:rsidRPr="008D6BF4">
        <w:rPr>
          <w:rFonts w:eastAsia="Times New Roman" w:cs="Verdana"/>
          <w:color w:val="000000"/>
          <w:szCs w:val="20"/>
          <w:lang w:eastAsia="es-ES"/>
        </w:rPr>
        <w:t xml:space="preserve">Migración con trazado de rayos (obtención del modelo en profundidad). </w:t>
      </w:r>
    </w:p>
    <w:p w14:paraId="0F1C801C"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lastRenderedPageBreak/>
        <w:t xml:space="preserve">Volumen de velocidades interválicas </w:t>
      </w:r>
    </w:p>
    <w:p w14:paraId="536B74EF"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en Profundidad iterativa con ajustes de aperturas, pasos de offset. </w:t>
      </w:r>
    </w:p>
    <w:p w14:paraId="5C71C898"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Reinterpretación del modelo de velocidad en iteraciones </w:t>
      </w:r>
    </w:p>
    <w:p w14:paraId="14294BE8"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Modelo final de Velocidades </w:t>
      </w:r>
    </w:p>
    <w:p w14:paraId="0F51D136"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pre-stack en profundidad al volumen de datos </w:t>
      </w:r>
    </w:p>
    <w:p w14:paraId="50D3B47F"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retardos y Apilado </w:t>
      </w:r>
    </w:p>
    <w:p w14:paraId="64C04899"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Procesos de post-apilado (FXY, balance espectral, filtro) </w:t>
      </w:r>
    </w:p>
    <w:p w14:paraId="3FADF4F7"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Salida de datos a formato SEGY </w:t>
      </w:r>
    </w:p>
    <w:p w14:paraId="0F9B8A57" w14:textId="77777777" w:rsidR="008D6BF4" w:rsidRPr="008D6BF4" w:rsidRDefault="008D6BF4" w:rsidP="008D6BF4">
      <w:pPr>
        <w:spacing w:after="200" w:line="276" w:lineRule="auto"/>
        <w:contextualSpacing/>
        <w:jc w:val="left"/>
        <w:rPr>
          <w:rFonts w:cs="Arial"/>
        </w:rPr>
      </w:pPr>
    </w:p>
    <w:p w14:paraId="5D16E094" w14:textId="77777777" w:rsidR="008D6BF4" w:rsidRPr="008D6BF4" w:rsidRDefault="008D6BF4" w:rsidP="008D6BF4">
      <w:r w:rsidRPr="008D6BF4">
        <w:t>El modelo de Velocidades a usar para generar el PSDM, debe ser aprobado por el CONTRATISTA. Y se lo realizara en coordinación con técnicos de YPFB.</w:t>
      </w:r>
    </w:p>
    <w:p w14:paraId="51B277B7" w14:textId="77777777" w:rsidR="008D6BF4" w:rsidRPr="008D6BF4" w:rsidRDefault="008D6BF4" w:rsidP="008D6BF4">
      <w:pPr>
        <w:keepNext/>
        <w:keepLines/>
        <w:numPr>
          <w:ilvl w:val="0"/>
          <w:numId w:val="38"/>
        </w:numPr>
        <w:spacing w:before="40" w:after="0"/>
        <w:ind w:left="426"/>
        <w:outlineLvl w:val="1"/>
        <w:rPr>
          <w:rFonts w:eastAsiaTheme="majorEastAsia" w:cstheme="majorBidi"/>
          <w:b/>
          <w:color w:val="000000" w:themeColor="text1"/>
          <w:sz w:val="22"/>
        </w:rPr>
      </w:pPr>
      <w:bookmarkStart w:id="161" w:name="_Toc462395420"/>
      <w:bookmarkStart w:id="162" w:name="_Toc463536036"/>
      <w:r w:rsidRPr="008D6BF4">
        <w:rPr>
          <w:rFonts w:eastAsiaTheme="majorEastAsia" w:cstheme="majorBidi"/>
          <w:b/>
          <w:color w:val="000000" w:themeColor="text1"/>
          <w:sz w:val="22"/>
          <w:lang w:val="es-MX"/>
        </w:rPr>
        <w:t>FISCALIZACION.</w:t>
      </w:r>
      <w:bookmarkEnd w:id="161"/>
      <w:bookmarkEnd w:id="162"/>
    </w:p>
    <w:p w14:paraId="46A77B2D" w14:textId="77777777" w:rsidR="008D6BF4" w:rsidRPr="008D6BF4" w:rsidRDefault="008D6BF4" w:rsidP="008D6BF4">
      <w:pPr>
        <w:spacing w:before="240"/>
        <w:rPr>
          <w:lang w:val="es-MX"/>
        </w:rPr>
      </w:pPr>
      <w:r w:rsidRPr="008D6BF4">
        <w:rPr>
          <w:lang w:val="es-MX"/>
        </w:rPr>
        <w:t>El trabajo de procesamiento será fiscalizado por al menos dos responsables de YPFB a quienes LA CONTRATISTA deberá proporcionar las condiciones necesarias para realizar su trabajo. En caso de que el procesamiento se realice en el exterior del país LA CONTRATISTA correrá con los gasto de transporte y estadía.</w:t>
      </w:r>
    </w:p>
    <w:p w14:paraId="222D4311" w14:textId="77777777" w:rsidR="008D6BF4" w:rsidRPr="008D6BF4" w:rsidRDefault="008D6BF4" w:rsidP="008D6BF4">
      <w:pPr>
        <w:tabs>
          <w:tab w:val="left" w:pos="284"/>
          <w:tab w:val="left" w:pos="426"/>
        </w:tabs>
        <w:spacing w:after="0" w:line="240" w:lineRule="auto"/>
        <w:rPr>
          <w:rFonts w:eastAsia="Times New Roman" w:cs="Arial"/>
          <w:bCs/>
          <w:sz w:val="22"/>
          <w:lang w:val="es-MX"/>
        </w:rPr>
      </w:pPr>
    </w:p>
    <w:p w14:paraId="3D72B539" w14:textId="77777777" w:rsidR="008D6BF4" w:rsidRPr="008D6BF4" w:rsidRDefault="008D6BF4" w:rsidP="008D6BF4">
      <w:pPr>
        <w:keepNext/>
        <w:keepLines/>
        <w:numPr>
          <w:ilvl w:val="0"/>
          <w:numId w:val="38"/>
        </w:numPr>
        <w:spacing w:before="40" w:after="240"/>
        <w:ind w:left="426"/>
        <w:outlineLvl w:val="1"/>
        <w:rPr>
          <w:rFonts w:eastAsiaTheme="majorEastAsia" w:cstheme="majorBidi"/>
          <w:b/>
          <w:color w:val="000000" w:themeColor="text1"/>
          <w:sz w:val="22"/>
        </w:rPr>
      </w:pPr>
      <w:bookmarkStart w:id="163" w:name="_Toc462395421"/>
      <w:bookmarkStart w:id="164" w:name="_Toc463536037"/>
      <w:r w:rsidRPr="008D6BF4">
        <w:rPr>
          <w:rFonts w:eastAsiaTheme="majorEastAsia" w:cstheme="majorBidi"/>
          <w:b/>
          <w:color w:val="000000" w:themeColor="text1"/>
          <w:sz w:val="22"/>
        </w:rPr>
        <w:t>PRODUCTO ENTREGABLE DEL SERVICIO.</w:t>
      </w:r>
      <w:bookmarkEnd w:id="163"/>
      <w:bookmarkEnd w:id="164"/>
    </w:p>
    <w:p w14:paraId="749F2192" w14:textId="77777777" w:rsidR="008D6BF4" w:rsidRPr="008D6BF4" w:rsidRDefault="008D6BF4" w:rsidP="008D6BF4">
      <w:r w:rsidRPr="008D6BF4">
        <w:t>LA CONTRATISTA deberá entregar en cinta magnética tipo IBM 3592 y Disco Duro externo, cada línea procesada según sea el caso, con los siguientes enunciados pero no limitativos:</w:t>
      </w:r>
    </w:p>
    <w:p w14:paraId="17D7E463"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Stack Final sin Filtros ni Ganancias en formato SEGY</w:t>
      </w:r>
    </w:p>
    <w:p w14:paraId="506177AA"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Stack Final con Filtros y Ganancias en formato SEGY</w:t>
      </w:r>
    </w:p>
    <w:p w14:paraId="46389C75"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Post Stack en tiempo sin filtros ni ganancias en formato SEGY</w:t>
      </w:r>
    </w:p>
    <w:p w14:paraId="04D71D55"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Post Stack en tiempo con filtros y ganancias en formato SEGY</w:t>
      </w:r>
    </w:p>
    <w:p w14:paraId="4B8CFDC6"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Pre Stack  en tiempo sin filtros y ganancias en formato SEGY</w:t>
      </w:r>
    </w:p>
    <w:p w14:paraId="7AF08219"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Pre Stack  en tiempo con filtros y ganancias en formato SEGY</w:t>
      </w:r>
    </w:p>
    <w:p w14:paraId="77BBEBDE"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Pre Stack  en profundidad sin filtros y ganancias en formato SEGY</w:t>
      </w:r>
    </w:p>
    <w:p w14:paraId="7F54AE56"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Pre Stack  en profundidad con filtros y ganancias en formato SEGY</w:t>
      </w:r>
    </w:p>
    <w:p w14:paraId="6EB121D5"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Pre Stack  en profundidad escalada a tiempo</w:t>
      </w:r>
    </w:p>
    <w:p w14:paraId="1C6BEDAE"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Campo de velocidades en formato SEG-Y y ASCII, para cada etapa de análisis de velocidad.</w:t>
      </w:r>
    </w:p>
    <w:p w14:paraId="7389E514"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Mapas de velocidad intervalica.</w:t>
      </w:r>
    </w:p>
    <w:p w14:paraId="0C262B4D"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Modelo tomografico de velocidades.</w:t>
      </w:r>
    </w:p>
    <w:p w14:paraId="2F57E657"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Tiros con geometría.</w:t>
      </w:r>
    </w:p>
    <w:p w14:paraId="5A2C6860"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CMP gathers con deconvolución, balance espectral, estáticas tomográficas, residuales y TRIM, sin NMO, estática regional anotada en los headers y atenuación de ruido antes de suma.</w:t>
      </w:r>
    </w:p>
    <w:p w14:paraId="74AD23BB"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CRP PSTM Gathers a Datum final, con NMO aplicada, MUTE y residuales.</w:t>
      </w:r>
    </w:p>
    <w:p w14:paraId="3140BC9D"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final de procesamiento. Cinco copias impresas más una versión en CD o DVD en formato compatible con los software de YPFB (Word, PDF).</w:t>
      </w:r>
    </w:p>
    <w:p w14:paraId="1B909A4B" w14:textId="77777777" w:rsidR="008D6BF4" w:rsidRPr="008D6BF4" w:rsidRDefault="008D6BF4" w:rsidP="008D6BF4">
      <w:pPr>
        <w:rPr>
          <w:sz w:val="22"/>
        </w:rPr>
      </w:pPr>
    </w:p>
    <w:p w14:paraId="50F713DD" w14:textId="77777777" w:rsidR="008D6BF4" w:rsidRPr="008D6BF4" w:rsidRDefault="008D6BF4" w:rsidP="008D6BF4">
      <w:pPr>
        <w:rPr>
          <w:sz w:val="22"/>
        </w:rPr>
      </w:pPr>
    </w:p>
    <w:p w14:paraId="31C1E9B1" w14:textId="77777777" w:rsidR="008D6BF4" w:rsidRPr="008D6BF4" w:rsidRDefault="008D6BF4" w:rsidP="008D6BF4">
      <w:pPr>
        <w:rPr>
          <w:sz w:val="22"/>
        </w:rPr>
      </w:pPr>
    </w:p>
    <w:p w14:paraId="49B8084C" w14:textId="77777777" w:rsidR="008D6BF4" w:rsidRPr="008D6BF4" w:rsidRDefault="008D6BF4" w:rsidP="008D6BF4">
      <w:pPr>
        <w:keepNext/>
        <w:keepLines/>
        <w:spacing w:before="240" w:after="240"/>
        <w:outlineLvl w:val="0"/>
        <w:rPr>
          <w:rFonts w:eastAsiaTheme="majorEastAsia" w:cstheme="majorBidi"/>
          <w:b/>
          <w:color w:val="000000" w:themeColor="text1"/>
          <w:sz w:val="24"/>
          <w:szCs w:val="32"/>
        </w:rPr>
      </w:pPr>
      <w:bookmarkStart w:id="165" w:name="_Toc462395422"/>
      <w:bookmarkStart w:id="166" w:name="_Toc463536038"/>
      <w:r w:rsidRPr="008D6BF4">
        <w:rPr>
          <w:rFonts w:eastAsiaTheme="majorEastAsia" w:cstheme="majorBidi"/>
          <w:b/>
          <w:color w:val="000000" w:themeColor="text1"/>
          <w:sz w:val="24"/>
          <w:szCs w:val="32"/>
        </w:rPr>
        <w:lastRenderedPageBreak/>
        <w:t>ANEXO D - ESPECIFICACIONES DE LOS SERVICIOS.</w:t>
      </w:r>
      <w:bookmarkEnd w:id="165"/>
      <w:bookmarkEnd w:id="166"/>
    </w:p>
    <w:p w14:paraId="34231BB5" w14:textId="77777777" w:rsidR="008D6BF4" w:rsidRPr="008D6BF4" w:rsidRDefault="008D6BF4" w:rsidP="008D6BF4">
      <w:pPr>
        <w:rPr>
          <w:rFonts w:cs="Arial"/>
          <w:szCs w:val="20"/>
        </w:rPr>
      </w:pPr>
      <w:r w:rsidRPr="008D6BF4">
        <w:rPr>
          <w:rFonts w:cs="Arial"/>
          <w:szCs w:val="20"/>
        </w:rPr>
        <w:t>LA CONTRATISTA debe proveer y mantener los campamentos para todos los empleados, el personal laboral y el REPRESENTANTE DE YPFB con las siguientes consideraciones:</w:t>
      </w:r>
    </w:p>
    <w:p w14:paraId="41EACF43" w14:textId="77777777" w:rsidR="008D6BF4" w:rsidRPr="008D6BF4" w:rsidRDefault="008D6BF4" w:rsidP="008D6BF4">
      <w:pPr>
        <w:keepNext/>
        <w:keepLines/>
        <w:numPr>
          <w:ilvl w:val="1"/>
          <w:numId w:val="93"/>
        </w:numPr>
        <w:spacing w:before="40" w:after="240"/>
        <w:ind w:left="426" w:hanging="426"/>
        <w:outlineLvl w:val="1"/>
        <w:rPr>
          <w:rFonts w:eastAsiaTheme="majorEastAsia" w:cstheme="majorBidi"/>
          <w:b/>
          <w:color w:val="000000" w:themeColor="text1"/>
          <w:sz w:val="22"/>
        </w:rPr>
      </w:pPr>
      <w:bookmarkStart w:id="167" w:name="_Toc462395423"/>
      <w:bookmarkStart w:id="168" w:name="_Toc463536039"/>
      <w:r w:rsidRPr="008D6BF4">
        <w:rPr>
          <w:rFonts w:eastAsiaTheme="majorEastAsia" w:cstheme="majorBidi"/>
          <w:b/>
          <w:color w:val="000000" w:themeColor="text1"/>
          <w:sz w:val="22"/>
        </w:rPr>
        <w:t>ADMINISTRATIVO.</w:t>
      </w:r>
      <w:bookmarkEnd w:id="167"/>
      <w:bookmarkEnd w:id="168"/>
    </w:p>
    <w:p w14:paraId="681E1561" w14:textId="77777777" w:rsidR="008D6BF4" w:rsidRPr="008D6BF4" w:rsidRDefault="008D6BF4" w:rsidP="008D6BF4">
      <w:pPr>
        <w:rPr>
          <w:rFonts w:cs="Arial"/>
          <w:szCs w:val="20"/>
        </w:rPr>
      </w:pPr>
      <w:r w:rsidRPr="008D6BF4">
        <w:rPr>
          <w:rFonts w:cs="Arial"/>
          <w:szCs w:val="20"/>
        </w:rPr>
        <w:t>LA CONTRATISTA</w:t>
      </w:r>
      <w:r w:rsidRPr="008D6BF4" w:rsidDel="00FA4D2C">
        <w:rPr>
          <w:rFonts w:cs="Arial"/>
          <w:szCs w:val="20"/>
        </w:rPr>
        <w:t xml:space="preserve"> </w:t>
      </w:r>
      <w:r w:rsidRPr="008D6BF4">
        <w:rPr>
          <w:rFonts w:cs="Arial"/>
          <w:szCs w:val="20"/>
        </w:rPr>
        <w:t>iniciara las actividades de campo luego de que YPFB emita la orden de proceder.</w:t>
      </w:r>
    </w:p>
    <w:p w14:paraId="6527147C" w14:textId="77777777" w:rsidR="008D6BF4" w:rsidRPr="008D6BF4" w:rsidRDefault="008D6BF4" w:rsidP="008D6BF4">
      <w:pPr>
        <w:numPr>
          <w:ilvl w:val="0"/>
          <w:numId w:val="41"/>
        </w:numPr>
        <w:spacing w:before="240" w:after="120" w:line="276" w:lineRule="auto"/>
        <w:contextualSpacing/>
        <w:rPr>
          <w:rFonts w:eastAsia="Times New Roman" w:cs="Arial"/>
          <w:szCs w:val="20"/>
          <w:lang w:val="es-ES" w:eastAsia="es-ES"/>
        </w:rPr>
      </w:pPr>
      <w:r w:rsidRPr="008D6BF4">
        <w:rPr>
          <w:rFonts w:eastAsia="Times New Roman" w:cs="Times New Roman"/>
          <w:sz w:val="22"/>
          <w:szCs w:val="24"/>
          <w:lang w:val="es-ES" w:eastAsia="es-ES"/>
        </w:rPr>
        <w:t xml:space="preserve">LA CONTRATISTA </w:t>
      </w:r>
      <w:r w:rsidRPr="008D6BF4">
        <w:rPr>
          <w:rFonts w:eastAsia="Times New Roman" w:cs="Arial"/>
          <w:szCs w:val="20"/>
          <w:lang w:val="es-ES" w:eastAsia="es-ES"/>
        </w:rPr>
        <w:t xml:space="preserve">debe capacitar a los supervisores de grupo y a los monitores ambientales. Asimismo </w:t>
      </w:r>
      <w:r w:rsidRPr="008D6BF4">
        <w:rPr>
          <w:rFonts w:eastAsia="Times New Roman" w:cs="Times New Roman"/>
          <w:sz w:val="22"/>
          <w:szCs w:val="24"/>
          <w:lang w:val="es-ES" w:eastAsia="es-ES"/>
        </w:rPr>
        <w:t xml:space="preserve">LA CONTRATISTA deberá </w:t>
      </w:r>
      <w:r w:rsidRPr="008D6BF4">
        <w:rPr>
          <w:rFonts w:eastAsia="Times New Roman" w:cs="Arial"/>
          <w:szCs w:val="20"/>
          <w:lang w:val="es-ES" w:eastAsia="es-ES"/>
        </w:rPr>
        <w:t xml:space="preserve">capacitar al personal de los SUB-CONTRATISTAS.  Los costos de esta  capacitación son por cuenta de </w:t>
      </w:r>
      <w:r w:rsidRPr="008D6BF4">
        <w:rPr>
          <w:rFonts w:eastAsia="Times New Roman" w:cs="Times New Roman"/>
          <w:sz w:val="22"/>
          <w:szCs w:val="24"/>
          <w:lang w:val="es-ES" w:eastAsia="es-ES"/>
        </w:rPr>
        <w:t>LA CONTRATISTA</w:t>
      </w:r>
      <w:r w:rsidRPr="008D6BF4">
        <w:rPr>
          <w:rFonts w:eastAsia="Times New Roman" w:cs="Arial"/>
          <w:szCs w:val="20"/>
          <w:lang w:val="es-ES" w:eastAsia="es-ES"/>
        </w:rPr>
        <w:t>.</w:t>
      </w:r>
    </w:p>
    <w:p w14:paraId="2749C89E" w14:textId="77777777" w:rsidR="008D6BF4" w:rsidRPr="008D6BF4" w:rsidRDefault="008D6BF4" w:rsidP="008D6BF4">
      <w:pPr>
        <w:numPr>
          <w:ilvl w:val="0"/>
          <w:numId w:val="41"/>
        </w:numPr>
        <w:spacing w:before="240" w:after="0" w:line="240" w:lineRule="auto"/>
        <w:rPr>
          <w:rFonts w:cs="Arial"/>
          <w:szCs w:val="20"/>
        </w:rPr>
      </w:pPr>
      <w:r w:rsidRPr="008D6BF4">
        <w:rPr>
          <w:rFonts w:cs="Arial"/>
          <w:szCs w:val="20"/>
        </w:rPr>
        <w:t xml:space="preserve">Las acciones correctivas de auditorías y/o incumplimiento de no conformidades ambientales, serán regidas por los reglamentos de YPFB. </w:t>
      </w:r>
    </w:p>
    <w:p w14:paraId="54A21AA2" w14:textId="77777777" w:rsidR="008D6BF4" w:rsidRPr="008D6BF4" w:rsidRDefault="008D6BF4" w:rsidP="008D6BF4">
      <w:pPr>
        <w:numPr>
          <w:ilvl w:val="0"/>
          <w:numId w:val="41"/>
        </w:numPr>
        <w:spacing w:before="240" w:after="0" w:line="240" w:lineRule="auto"/>
        <w:rPr>
          <w:rFonts w:cs="Arial"/>
          <w:szCs w:val="20"/>
        </w:rPr>
      </w:pPr>
      <w:r w:rsidRPr="008D6BF4">
        <w:rPr>
          <w:rFonts w:cs="Arial"/>
          <w:szCs w:val="20"/>
        </w:rPr>
        <w:t>Previo a la movilización o desmovilización, LA CONTRATISTA deberá presentar un plan de movilización detallado que incluya lo siguiente:</w:t>
      </w:r>
    </w:p>
    <w:p w14:paraId="69E48C65"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Objetivo </w:t>
      </w:r>
    </w:p>
    <w:p w14:paraId="7FEAECD5"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Alcance (Desde – Hasta – Distancia Total) </w:t>
      </w:r>
    </w:p>
    <w:p w14:paraId="728CA807"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Requerimientos previos al transporte (número de cargas, tipo de cargas, tipo de equipos tales como: grúas, camiones, montacargas, low boys, cisterna, etc, y los correspondientes responsables) </w:t>
      </w:r>
    </w:p>
    <w:p w14:paraId="1917101A"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Cronograma de traslado y montaje </w:t>
      </w:r>
    </w:p>
    <w:p w14:paraId="24D17D27"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Secuencia de movilización con el siguiente detalle: tramo, kilómetros, horas, características, puntos críticos y recomendaciones. </w:t>
      </w:r>
    </w:p>
    <w:p w14:paraId="13BB147E"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Plan de emergencia durante el transporte </w:t>
      </w:r>
    </w:p>
    <w:p w14:paraId="0B0DD8A7"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Lista de contactos </w:t>
      </w:r>
    </w:p>
    <w:p w14:paraId="2D3D3EF5"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Plan de MEDEVAC durante el montaje </w:t>
      </w:r>
    </w:p>
    <w:p w14:paraId="21A51100"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Mapa direccional del recorrido </w:t>
      </w:r>
    </w:p>
    <w:p w14:paraId="5489F83A"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Lay out tentativo del montaje del campamento </w:t>
      </w:r>
    </w:p>
    <w:p w14:paraId="4C04B0FF" w14:textId="77777777" w:rsidR="008D6BF4" w:rsidRPr="008D6BF4" w:rsidRDefault="008D6BF4" w:rsidP="008D6BF4">
      <w:pPr>
        <w:numPr>
          <w:ilvl w:val="0"/>
          <w:numId w:val="116"/>
        </w:numPr>
        <w:spacing w:before="240" w:after="240" w:line="240" w:lineRule="auto"/>
        <w:rPr>
          <w:rFonts w:cs="Arial"/>
          <w:szCs w:val="20"/>
        </w:rPr>
      </w:pPr>
      <w:r w:rsidRPr="008D6BF4">
        <w:rPr>
          <w:rFonts w:cs="Arial"/>
          <w:szCs w:val="20"/>
        </w:rPr>
        <w:t>Una vez emitida la orden de proceder LA CONTRATISTA realizara una movilización anticipada, trasladando los equipos principales (material de registro, equipos de perforación y otros que YPFB considere necesario), hasta las proximidades del área de operación, para garantizar el inicio de operaciones inmediato.</w:t>
      </w:r>
    </w:p>
    <w:p w14:paraId="6B06FE00" w14:textId="77777777" w:rsidR="008D6BF4" w:rsidRPr="008D6BF4" w:rsidRDefault="008D6BF4" w:rsidP="008D6BF4">
      <w:pPr>
        <w:keepNext/>
        <w:keepLines/>
        <w:numPr>
          <w:ilvl w:val="1"/>
          <w:numId w:val="93"/>
        </w:numPr>
        <w:spacing w:before="40" w:after="0"/>
        <w:ind w:left="426" w:hanging="426"/>
        <w:outlineLvl w:val="1"/>
        <w:rPr>
          <w:rFonts w:eastAsiaTheme="majorEastAsia" w:cs="Arial"/>
          <w:b/>
          <w:color w:val="000000" w:themeColor="text1"/>
          <w:szCs w:val="20"/>
        </w:rPr>
      </w:pPr>
      <w:bookmarkStart w:id="169" w:name="_Toc462395424"/>
      <w:bookmarkStart w:id="170" w:name="_Toc463536040"/>
      <w:r w:rsidRPr="008D6BF4">
        <w:rPr>
          <w:rFonts w:eastAsiaTheme="majorEastAsia" w:cstheme="majorBidi"/>
          <w:b/>
          <w:color w:val="000000" w:themeColor="text1"/>
          <w:sz w:val="22"/>
        </w:rPr>
        <w:t>TRANSPORTE.</w:t>
      </w:r>
      <w:bookmarkEnd w:id="169"/>
      <w:bookmarkEnd w:id="170"/>
      <w:r w:rsidRPr="008D6BF4">
        <w:rPr>
          <w:rFonts w:eastAsiaTheme="majorEastAsia" w:cs="Arial"/>
          <w:b/>
          <w:bCs/>
          <w:color w:val="000000" w:themeColor="text1"/>
          <w:szCs w:val="20"/>
        </w:rPr>
        <w:t xml:space="preserve"> </w:t>
      </w:r>
    </w:p>
    <w:p w14:paraId="064B3E44"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LA CONTRATISTA y sus SUB-CONTRATISTAS deben comunicar vía teléfono a YPFB todos los viajes al área de operación, tanto de salida como llegada. (Firmar el registro de gestión de viajes)</w:t>
      </w:r>
    </w:p>
    <w:p w14:paraId="0FA05859"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Como parte del Sistema de Gestión Vehicular de YPFB, todos los vehículos deben ser inspeccionados y habilitados por YPFB, como parte de la habilitación de vehículos. </w:t>
      </w:r>
    </w:p>
    <w:p w14:paraId="156A172A"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LA CONTRATISTA deberá proporcionar cinco (5) vehículos doble tracción 4x4 para uso exclusivo de YPFB, con sus respectivos conductores. Asimismo deberá garantizar </w:t>
      </w:r>
      <w:r w:rsidRPr="008D6BF4">
        <w:rPr>
          <w:rFonts w:cs="Arial"/>
          <w:szCs w:val="20"/>
        </w:rPr>
        <w:lastRenderedPageBreak/>
        <w:t>la logística de transporte aéreo, para que el personal de YPFB cumpla sus funciones eficientemente.</w:t>
      </w:r>
    </w:p>
    <w:p w14:paraId="22076F04" w14:textId="77777777" w:rsidR="008D6BF4" w:rsidRPr="008D6BF4" w:rsidRDefault="008D6BF4" w:rsidP="008D6BF4">
      <w:pPr>
        <w:numPr>
          <w:ilvl w:val="0"/>
          <w:numId w:val="43"/>
        </w:numPr>
        <w:spacing w:before="240" w:after="0" w:line="240" w:lineRule="auto"/>
        <w:rPr>
          <w:rFonts w:cs="Arial"/>
          <w:szCs w:val="20"/>
        </w:rPr>
      </w:pPr>
      <w:r w:rsidRPr="008D6BF4">
        <w:rPr>
          <w:rFonts w:cs="Arial"/>
          <w:bCs/>
          <w:szCs w:val="20"/>
        </w:rPr>
        <w:t xml:space="preserve">Se pedirá a LA CONTRATISTA que entregue reportes semanales con los resultados de los tacógrafos (LA CONTRATISTA debe entregar los reportes a la empresa, aprobados por YPFB). </w:t>
      </w:r>
    </w:p>
    <w:p w14:paraId="123AAE3E"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El coordinador de transporte de LA CONTRATISTA informará constantemente al representante de YPFB sobre los temas relacionados a seguridad vehicular y el estado de las acciones a las observaciones de auditorías e incidentes. </w:t>
      </w:r>
    </w:p>
    <w:p w14:paraId="703B466E"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LA CONTRATISTA tendrá un taller de mantenimiento en el área operativa que realice una adecuada y específica Revisión Técnica Vehicular, para la habilitación de móviles a usar en la operación. </w:t>
      </w:r>
    </w:p>
    <w:p w14:paraId="2D09D5DC" w14:textId="77777777" w:rsidR="008D6BF4" w:rsidRPr="008D6BF4" w:rsidRDefault="008D6BF4" w:rsidP="008D6BF4">
      <w:pPr>
        <w:numPr>
          <w:ilvl w:val="0"/>
          <w:numId w:val="43"/>
        </w:numPr>
        <w:spacing w:before="240" w:after="0" w:line="240" w:lineRule="auto"/>
        <w:rPr>
          <w:rFonts w:cs="Arial"/>
          <w:szCs w:val="20"/>
        </w:rPr>
      </w:pPr>
      <w:r w:rsidRPr="008D6BF4">
        <w:rPr>
          <w:rFonts w:cs="Arial"/>
          <w:bCs/>
          <w:szCs w:val="20"/>
        </w:rPr>
        <w:t xml:space="preserve">Se deberá mantener en buenas condiciones los caminos utilizados durante la operación. </w:t>
      </w:r>
    </w:p>
    <w:p w14:paraId="6D5E21F9" w14:textId="77777777" w:rsidR="008D6BF4" w:rsidRPr="008D6BF4" w:rsidRDefault="008D6BF4" w:rsidP="008D6BF4">
      <w:pPr>
        <w:ind w:left="644"/>
        <w:rPr>
          <w:rFonts w:cs="Arial"/>
          <w:szCs w:val="20"/>
        </w:rPr>
      </w:pPr>
    </w:p>
    <w:p w14:paraId="4F4A517B" w14:textId="77777777" w:rsidR="008D6BF4" w:rsidRPr="008D6BF4" w:rsidRDefault="008D6BF4" w:rsidP="008D6BF4">
      <w:pPr>
        <w:rPr>
          <w:rFonts w:cs="Arial"/>
          <w:szCs w:val="20"/>
        </w:rPr>
      </w:pPr>
      <w:r w:rsidRPr="008D6BF4">
        <w:rPr>
          <w:rFonts w:cs="Arial"/>
          <w:szCs w:val="20"/>
        </w:rPr>
        <w:t>Los medios de transportes a usarse en el desarrollo del proyecto deberán cumplir con las especificaciones mencionadas en el ANEXO N: Aspectos Operativos de Seguridad y Salud Ocupacional.</w:t>
      </w:r>
    </w:p>
    <w:p w14:paraId="700813DB" w14:textId="77777777" w:rsidR="00CB74C3" w:rsidRPr="00596FF7" w:rsidRDefault="00CB74C3" w:rsidP="0051239F">
      <w:pPr>
        <w:pStyle w:val="Ttulo3"/>
        <w:numPr>
          <w:ilvl w:val="1"/>
          <w:numId w:val="36"/>
        </w:numPr>
        <w:ind w:left="567" w:hanging="573"/>
        <w:rPr>
          <w:rFonts w:cs="Arial"/>
        </w:rPr>
      </w:pPr>
      <w:bookmarkStart w:id="171" w:name="_Toc463536041"/>
      <w:r w:rsidRPr="00596FF7">
        <w:rPr>
          <w:rFonts w:cs="Arial"/>
        </w:rPr>
        <w:t>HELICÓPTERO.</w:t>
      </w:r>
      <w:bookmarkEnd w:id="171"/>
    </w:p>
    <w:p w14:paraId="00EEB578" w14:textId="77777777" w:rsidR="00CB74C3" w:rsidRPr="00596FF7" w:rsidRDefault="00CB74C3" w:rsidP="00CB74C3">
      <w:pPr>
        <w:pStyle w:val="ApendiceA"/>
        <w:numPr>
          <w:ilvl w:val="0"/>
          <w:numId w:val="0"/>
        </w:numPr>
        <w:ind w:left="630"/>
        <w:rPr>
          <w:rFonts w:ascii="Bookman Old Style" w:hAnsi="Bookman Old Style" w:cs="Arial"/>
        </w:rPr>
      </w:pPr>
    </w:p>
    <w:p w14:paraId="60B46846" w14:textId="23D5294B" w:rsidR="00CB74C3" w:rsidRPr="00596FF7" w:rsidRDefault="00CB74C3" w:rsidP="00CB74C3">
      <w:pPr>
        <w:rPr>
          <w:rFonts w:cs="Arial"/>
          <w:szCs w:val="20"/>
        </w:rPr>
      </w:pPr>
      <w:r w:rsidRPr="00E271AC">
        <w:rPr>
          <w:rFonts w:cs="Arial"/>
          <w:szCs w:val="20"/>
        </w:rPr>
        <w:t xml:space="preserve">YPFB requiere </w:t>
      </w:r>
      <w:r w:rsidRPr="001063D6">
        <w:rPr>
          <w:rFonts w:cs="Arial"/>
          <w:szCs w:val="20"/>
        </w:rPr>
        <w:t xml:space="preserve">mínimo </w:t>
      </w:r>
      <w:r w:rsidR="001063D6" w:rsidRPr="001063D6">
        <w:rPr>
          <w:rFonts w:cs="Arial"/>
          <w:szCs w:val="20"/>
        </w:rPr>
        <w:t>1</w:t>
      </w:r>
      <w:r w:rsidR="00970D69" w:rsidRPr="001063D6">
        <w:rPr>
          <w:rFonts w:cs="Arial"/>
          <w:szCs w:val="20"/>
        </w:rPr>
        <w:t xml:space="preserve"> (</w:t>
      </w:r>
      <w:r w:rsidR="001063D6" w:rsidRPr="001063D6">
        <w:rPr>
          <w:rFonts w:cs="Arial"/>
          <w:szCs w:val="20"/>
        </w:rPr>
        <w:t>un</w:t>
      </w:r>
      <w:r w:rsidRPr="001063D6">
        <w:rPr>
          <w:rFonts w:cs="Arial"/>
          <w:szCs w:val="20"/>
        </w:rPr>
        <w:t>) helicóptero</w:t>
      </w:r>
      <w:r w:rsidR="00970D69" w:rsidRPr="001063D6">
        <w:rPr>
          <w:rFonts w:cs="Arial"/>
          <w:szCs w:val="20"/>
        </w:rPr>
        <w:t xml:space="preserve">, </w:t>
      </w:r>
      <w:r w:rsidRPr="001063D6">
        <w:rPr>
          <w:rFonts w:cs="Arial"/>
          <w:szCs w:val="20"/>
        </w:rPr>
        <w:t>para</w:t>
      </w:r>
      <w:r w:rsidRPr="00E271AC">
        <w:rPr>
          <w:rFonts w:cs="Arial"/>
          <w:szCs w:val="20"/>
        </w:rPr>
        <w:t xml:space="preserve"> producción y/o MEDEVAC, el uso de otro helicóptero adicional al requerimiento mínimo queda a criterio de </w:t>
      </w:r>
      <w:r w:rsidR="00B62C9D" w:rsidRPr="00E271AC">
        <w:rPr>
          <w:rFonts w:cs="Arial"/>
          <w:szCs w:val="20"/>
        </w:rPr>
        <w:t>LA CONTRATISTA</w:t>
      </w:r>
      <w:r w:rsidRPr="00E271AC">
        <w:rPr>
          <w:rFonts w:cs="Arial"/>
          <w:szCs w:val="20"/>
        </w:rPr>
        <w:t xml:space="preserve"> y su costo deberá estar incluido en su oferta.</w:t>
      </w:r>
      <w:r w:rsidRPr="00596FF7">
        <w:rPr>
          <w:rFonts w:cs="Arial"/>
          <w:szCs w:val="20"/>
        </w:rPr>
        <w:t xml:space="preserve"> </w:t>
      </w:r>
    </w:p>
    <w:p w14:paraId="041141AA" w14:textId="77777777" w:rsidR="00CB74C3" w:rsidRPr="00596FF7" w:rsidRDefault="00CB74C3" w:rsidP="00CB74C3">
      <w:pPr>
        <w:rPr>
          <w:rFonts w:cs="Arial"/>
          <w:szCs w:val="20"/>
        </w:rPr>
      </w:pPr>
      <w:r w:rsidRPr="00596FF7">
        <w:rPr>
          <w:rFonts w:cs="Arial"/>
          <w:szCs w:val="20"/>
        </w:rPr>
        <w:t>El tipo de Helicóptero a usar es bi-turbina para transporte de personal o de otro tipo de  acuerdo a las necesidades.</w:t>
      </w:r>
    </w:p>
    <w:p w14:paraId="7062DA00" w14:textId="76787609" w:rsidR="00A30949" w:rsidRDefault="00CB74C3" w:rsidP="00A30949">
      <w:pPr>
        <w:rPr>
          <w:rFonts w:cs="Arial"/>
          <w:szCs w:val="20"/>
        </w:rPr>
      </w:pPr>
      <w:r w:rsidRPr="00596FF7">
        <w:rPr>
          <w:rFonts w:cs="Arial"/>
          <w:szCs w:val="20"/>
        </w:rPr>
        <w:t>El SUB</w:t>
      </w:r>
      <w:r w:rsidR="00B62C9D" w:rsidRPr="00596FF7">
        <w:rPr>
          <w:rFonts w:cs="Arial"/>
          <w:szCs w:val="20"/>
        </w:rPr>
        <w:t>-CONTRATISTA</w:t>
      </w:r>
      <w:r w:rsidRPr="00596FF7">
        <w:rPr>
          <w:rFonts w:cs="Arial"/>
          <w:szCs w:val="20"/>
        </w:rPr>
        <w:t xml:space="preserve"> de aviación de</w:t>
      </w:r>
      <w:r w:rsidR="00B62C9D" w:rsidRPr="00596FF7">
        <w:rPr>
          <w:rFonts w:cs="Arial"/>
          <w:szCs w:val="20"/>
        </w:rPr>
        <w:t xml:space="preserve"> LA CONTRATISTA</w:t>
      </w:r>
      <w:r w:rsidRPr="00596FF7">
        <w:rPr>
          <w:rFonts w:cs="Arial"/>
          <w:szCs w:val="20"/>
        </w:rPr>
        <w:t xml:space="preserve"> debe ser aprobado por YPFB, quien se reserva el derecho a revisar el contrato de servicio de helicóptero antes de la firma de </w:t>
      </w:r>
      <w:r w:rsidR="00B62C9D" w:rsidRPr="00596FF7">
        <w:rPr>
          <w:rFonts w:cs="Arial"/>
          <w:szCs w:val="20"/>
        </w:rPr>
        <w:t>LA CONTRATISTA</w:t>
      </w:r>
      <w:r w:rsidRPr="00596FF7">
        <w:rPr>
          <w:rFonts w:cs="Arial"/>
          <w:szCs w:val="20"/>
        </w:rPr>
        <w:t>, además el SUB</w:t>
      </w:r>
      <w:r w:rsidR="00B62C9D" w:rsidRPr="00596FF7">
        <w:rPr>
          <w:rFonts w:cs="Arial"/>
          <w:szCs w:val="20"/>
        </w:rPr>
        <w:t>-CONTRATISTA</w:t>
      </w:r>
      <w:r w:rsidRPr="00596FF7">
        <w:rPr>
          <w:rFonts w:cs="Arial"/>
          <w:szCs w:val="20"/>
        </w:rPr>
        <w:t xml:space="preserve"> deberá cumplir con los requisitos mencionados en el </w:t>
      </w:r>
      <w:r w:rsidR="00AC3D03" w:rsidRPr="00596FF7">
        <w:rPr>
          <w:rFonts w:cs="Arial"/>
          <w:szCs w:val="20"/>
        </w:rPr>
        <w:t>ANEXO N: Aspectos Operativos de Seguridad y Salud Ocupacional</w:t>
      </w:r>
      <w:r w:rsidR="00A30949">
        <w:rPr>
          <w:rFonts w:cs="Arial"/>
          <w:szCs w:val="20"/>
        </w:rPr>
        <w:t>.</w:t>
      </w:r>
    </w:p>
    <w:p w14:paraId="1B521ECC" w14:textId="77777777" w:rsidR="00A30949" w:rsidRPr="0094713E" w:rsidRDefault="00A30949" w:rsidP="00A30949">
      <w:pPr>
        <w:pStyle w:val="Ttulo2"/>
        <w:numPr>
          <w:ilvl w:val="1"/>
          <w:numId w:val="93"/>
        </w:numPr>
        <w:ind w:left="426" w:hanging="426"/>
        <w:rPr>
          <w:rFonts w:eastAsiaTheme="minorHAnsi" w:cs="Arial"/>
          <w:b w:val="0"/>
          <w:color w:val="auto"/>
          <w:szCs w:val="20"/>
        </w:rPr>
      </w:pPr>
      <w:bookmarkStart w:id="172" w:name="_Toc462395426"/>
      <w:bookmarkStart w:id="173" w:name="_Toc463536042"/>
      <w:r w:rsidRPr="0094713E">
        <w:rPr>
          <w:sz w:val="22"/>
          <w:szCs w:val="22"/>
        </w:rPr>
        <w:t>SEGURIDAD</w:t>
      </w:r>
      <w:r>
        <w:rPr>
          <w:rFonts w:eastAsiaTheme="minorHAnsi" w:cs="Arial"/>
          <w:b w:val="0"/>
          <w:color w:val="auto"/>
          <w:szCs w:val="20"/>
        </w:rPr>
        <w:t>.</w:t>
      </w:r>
      <w:bookmarkEnd w:id="172"/>
      <w:bookmarkEnd w:id="173"/>
      <w:r w:rsidRPr="0094713E">
        <w:rPr>
          <w:rFonts w:eastAsiaTheme="minorHAnsi" w:cs="Arial"/>
          <w:b w:val="0"/>
          <w:color w:val="auto"/>
          <w:szCs w:val="20"/>
        </w:rPr>
        <w:t xml:space="preserve">  </w:t>
      </w:r>
    </w:p>
    <w:p w14:paraId="3874480F" w14:textId="77777777" w:rsidR="00A30949" w:rsidRPr="006F7651" w:rsidRDefault="00A30949" w:rsidP="00A30949">
      <w:pPr>
        <w:numPr>
          <w:ilvl w:val="0"/>
          <w:numId w:val="44"/>
        </w:numPr>
        <w:spacing w:before="240" w:after="0" w:line="240" w:lineRule="auto"/>
        <w:rPr>
          <w:rFonts w:cs="Arial"/>
          <w:szCs w:val="20"/>
        </w:rPr>
      </w:pPr>
      <w:r>
        <w:rPr>
          <w:rFonts w:cs="Arial"/>
          <w:szCs w:val="20"/>
        </w:rPr>
        <w:t>LA CONTRATISTA</w:t>
      </w:r>
      <w:r w:rsidRPr="006F7651">
        <w:rPr>
          <w:rFonts w:cs="Arial"/>
          <w:szCs w:val="20"/>
        </w:rPr>
        <w:t xml:space="preserve">, como parte del proceso de capacitación, deberá efectuar talleres de actitud y liderazgo en seguridad. </w:t>
      </w:r>
    </w:p>
    <w:p w14:paraId="5FFD3A05" w14:textId="77777777" w:rsidR="00A30949" w:rsidRPr="006F7651" w:rsidRDefault="00A30949" w:rsidP="00A30949">
      <w:pPr>
        <w:numPr>
          <w:ilvl w:val="0"/>
          <w:numId w:val="44"/>
        </w:numPr>
        <w:spacing w:before="240" w:after="0" w:line="240" w:lineRule="auto"/>
        <w:rPr>
          <w:rFonts w:cs="Arial"/>
          <w:szCs w:val="20"/>
        </w:rPr>
      </w:pPr>
      <w:r>
        <w:rPr>
          <w:rFonts w:cs="Arial"/>
          <w:szCs w:val="20"/>
        </w:rPr>
        <w:t>LA CONTRATISTA</w:t>
      </w:r>
      <w:r w:rsidRPr="006F7651">
        <w:rPr>
          <w:rFonts w:cs="Arial"/>
          <w:szCs w:val="20"/>
        </w:rPr>
        <w:t xml:space="preserve"> debe contar con un instructivo y análisis de riesgo de tarea (ART) específico para toda actividad o tarea operativa que se vaya a llevar a cabo en la zona de estudios. </w:t>
      </w:r>
    </w:p>
    <w:p w14:paraId="10A7B21A" w14:textId="77777777" w:rsidR="00A30949" w:rsidRPr="006F7651" w:rsidRDefault="00A30949" w:rsidP="00A30949">
      <w:pPr>
        <w:numPr>
          <w:ilvl w:val="0"/>
          <w:numId w:val="44"/>
        </w:numPr>
        <w:spacing w:before="240" w:after="0" w:line="240" w:lineRule="auto"/>
        <w:rPr>
          <w:rFonts w:cs="Arial"/>
          <w:szCs w:val="20"/>
        </w:rPr>
      </w:pPr>
      <w:r>
        <w:rPr>
          <w:rFonts w:cs="Arial"/>
          <w:szCs w:val="20"/>
        </w:rPr>
        <w:t>LA CONTRATISTA</w:t>
      </w:r>
      <w:r w:rsidRPr="006F7651">
        <w:rPr>
          <w:rFonts w:cs="Arial"/>
          <w:szCs w:val="20"/>
        </w:rPr>
        <w:t xml:space="preserve"> proveerá a cada trabajador por lo menos </w:t>
      </w:r>
      <w:r w:rsidRPr="00984925">
        <w:rPr>
          <w:rFonts w:cs="Arial"/>
          <w:bCs/>
          <w:szCs w:val="20"/>
        </w:rPr>
        <w:t>dos (2)</w:t>
      </w:r>
      <w:r w:rsidRPr="006F7651">
        <w:rPr>
          <w:rFonts w:cs="Arial"/>
          <w:b/>
          <w:bCs/>
          <w:szCs w:val="20"/>
        </w:rPr>
        <w:t xml:space="preserve"> </w:t>
      </w:r>
      <w:r w:rsidRPr="006F7651">
        <w:rPr>
          <w:rFonts w:cs="Arial"/>
          <w:szCs w:val="20"/>
        </w:rPr>
        <w:t xml:space="preserve">dotaciones de ropa de trabajo, </w:t>
      </w:r>
      <w:r>
        <w:rPr>
          <w:rFonts w:cs="Arial"/>
          <w:szCs w:val="20"/>
        </w:rPr>
        <w:t>según el deterioro del EP</w:t>
      </w:r>
      <w:r w:rsidRPr="006F7651">
        <w:rPr>
          <w:rFonts w:cs="Arial"/>
          <w:szCs w:val="20"/>
        </w:rPr>
        <w:t>P lo requiera, la misma debe ser acorde a las condiciones climatológicas del área del Proyecto.</w:t>
      </w:r>
    </w:p>
    <w:p w14:paraId="0C685296" w14:textId="77777777" w:rsidR="00A30949" w:rsidRPr="006F7651" w:rsidRDefault="00A30949" w:rsidP="00A30949">
      <w:pPr>
        <w:numPr>
          <w:ilvl w:val="0"/>
          <w:numId w:val="44"/>
        </w:numPr>
        <w:spacing w:before="240" w:after="0" w:line="240" w:lineRule="auto"/>
        <w:rPr>
          <w:rFonts w:cs="Arial"/>
          <w:szCs w:val="20"/>
        </w:rPr>
      </w:pPr>
      <w:r w:rsidRPr="006F7651">
        <w:rPr>
          <w:rFonts w:cs="Arial"/>
          <w:szCs w:val="20"/>
        </w:rPr>
        <w:lastRenderedPageBreak/>
        <w:t xml:space="preserve">Toda operación de izaje debe cumplir con el procedimiento de Levantamiento de Cargas y el equipo asignado deberá ser aprobado por la supervisión de YPFB en el sitio. </w:t>
      </w:r>
    </w:p>
    <w:p w14:paraId="1934EE61" w14:textId="77777777" w:rsidR="00A30949" w:rsidRPr="00984925" w:rsidRDefault="00A30949" w:rsidP="00A30949">
      <w:pPr>
        <w:numPr>
          <w:ilvl w:val="0"/>
          <w:numId w:val="44"/>
        </w:numPr>
        <w:spacing w:before="240" w:after="0" w:line="240" w:lineRule="auto"/>
        <w:rPr>
          <w:rFonts w:cs="Arial"/>
          <w:szCs w:val="20"/>
        </w:rPr>
      </w:pPr>
      <w:r w:rsidRPr="006F7651">
        <w:rPr>
          <w:rFonts w:cs="Arial"/>
          <w:szCs w:val="20"/>
        </w:rPr>
        <w:t xml:space="preserve">Establecer un equipo </w:t>
      </w:r>
      <w:r w:rsidRPr="00984925">
        <w:rPr>
          <w:rFonts w:cs="Arial"/>
          <w:szCs w:val="20"/>
        </w:rPr>
        <w:t xml:space="preserve">operativo de SSMA exclusivamente dedicado a visitar actividades de campo. </w:t>
      </w:r>
      <w:r w:rsidRPr="00984925">
        <w:rPr>
          <w:rFonts w:cs="Arial"/>
          <w:bCs/>
          <w:szCs w:val="20"/>
        </w:rPr>
        <w:t xml:space="preserve">Este equipo deberá visitar por lo menos tres grupos independientes cada día, cada grupo deberá ser visitado cada tres días. </w:t>
      </w:r>
    </w:p>
    <w:p w14:paraId="1EA9C752" w14:textId="77777777" w:rsidR="00A30949" w:rsidRPr="00984925" w:rsidRDefault="00A30949" w:rsidP="00A30949">
      <w:pPr>
        <w:pStyle w:val="Prrafodelista"/>
        <w:rPr>
          <w:rFonts w:ascii="Bookman Old Style" w:hAnsi="Bookman Old Style" w:cs="Arial"/>
          <w:sz w:val="20"/>
          <w:szCs w:val="20"/>
        </w:rPr>
      </w:pPr>
    </w:p>
    <w:p w14:paraId="72506496" w14:textId="77777777" w:rsidR="00A30949" w:rsidRDefault="00A30949" w:rsidP="00A30949">
      <w:pPr>
        <w:rPr>
          <w:rFonts w:cs="Arial"/>
          <w:szCs w:val="20"/>
        </w:rPr>
      </w:pPr>
      <w:r>
        <w:rPr>
          <w:rFonts w:cs="Arial"/>
          <w:szCs w:val="20"/>
        </w:rPr>
        <w:t>LA CONTRATISTA</w:t>
      </w:r>
      <w:r w:rsidRPr="006F7651">
        <w:rPr>
          <w:rFonts w:cs="Arial"/>
          <w:szCs w:val="20"/>
        </w:rPr>
        <w:t xml:space="preserve"> deberá cumplir con los Aspectos Operativos de Seguridad especificadas en el </w:t>
      </w:r>
      <w:r w:rsidRPr="00E7178D">
        <w:rPr>
          <w:rFonts w:cs="Arial"/>
          <w:szCs w:val="20"/>
        </w:rPr>
        <w:t xml:space="preserve">ANEXO </w:t>
      </w:r>
      <w:r>
        <w:rPr>
          <w:rFonts w:cs="Arial"/>
          <w:szCs w:val="20"/>
        </w:rPr>
        <w:t>N</w:t>
      </w:r>
      <w:r w:rsidRPr="00E7178D">
        <w:rPr>
          <w:rFonts w:cs="Arial"/>
          <w:szCs w:val="20"/>
        </w:rPr>
        <w:t>.</w:t>
      </w:r>
    </w:p>
    <w:p w14:paraId="112FB97E" w14:textId="77777777" w:rsidR="00A30949" w:rsidRPr="00DD3F77" w:rsidRDefault="00A30949" w:rsidP="00A30949">
      <w:pPr>
        <w:pStyle w:val="Ttulo2"/>
        <w:numPr>
          <w:ilvl w:val="1"/>
          <w:numId w:val="93"/>
        </w:numPr>
        <w:ind w:left="426" w:hanging="426"/>
        <w:rPr>
          <w:rFonts w:eastAsiaTheme="minorHAnsi" w:cs="Arial"/>
          <w:b w:val="0"/>
          <w:color w:val="auto"/>
          <w:szCs w:val="20"/>
        </w:rPr>
      </w:pPr>
      <w:bookmarkStart w:id="174" w:name="_Toc462395427"/>
      <w:bookmarkStart w:id="175" w:name="_Toc463536043"/>
      <w:r w:rsidRPr="00DD3F77">
        <w:rPr>
          <w:sz w:val="22"/>
          <w:szCs w:val="22"/>
        </w:rPr>
        <w:t>SALUD</w:t>
      </w:r>
      <w:r>
        <w:rPr>
          <w:rFonts w:eastAsiaTheme="minorHAnsi" w:cs="Arial"/>
          <w:b w:val="0"/>
          <w:color w:val="auto"/>
          <w:szCs w:val="20"/>
        </w:rPr>
        <w:t>.</w:t>
      </w:r>
      <w:bookmarkEnd w:id="174"/>
      <w:bookmarkEnd w:id="175"/>
      <w:r w:rsidRPr="00DD3F77">
        <w:rPr>
          <w:rFonts w:eastAsiaTheme="minorHAnsi" w:cs="Arial"/>
          <w:b w:val="0"/>
          <w:color w:val="auto"/>
          <w:szCs w:val="20"/>
        </w:rPr>
        <w:t xml:space="preserve"> </w:t>
      </w:r>
    </w:p>
    <w:p w14:paraId="6EEBD8EF" w14:textId="77777777" w:rsidR="00A30949" w:rsidRPr="006F7651" w:rsidRDefault="00A30949" w:rsidP="00A30949">
      <w:pPr>
        <w:numPr>
          <w:ilvl w:val="0"/>
          <w:numId w:val="45"/>
        </w:numPr>
        <w:tabs>
          <w:tab w:val="left" w:pos="426"/>
        </w:tabs>
        <w:spacing w:before="240" w:after="0" w:line="240" w:lineRule="auto"/>
        <w:rPr>
          <w:rFonts w:cs="Arial"/>
          <w:szCs w:val="20"/>
        </w:rPr>
      </w:pPr>
      <w:r w:rsidRPr="006F7651">
        <w:rPr>
          <w:rFonts w:cs="Arial"/>
          <w:szCs w:val="20"/>
        </w:rPr>
        <w:t xml:space="preserve">Se requiere de un centro médico totalmente equipado adyacente a los dormitorios del Doctor Médico, según especificaciones del </w:t>
      </w:r>
      <w:r w:rsidRPr="00E7178D">
        <w:rPr>
          <w:rFonts w:cs="Arial"/>
          <w:szCs w:val="20"/>
        </w:rPr>
        <w:t xml:space="preserve">ANEXO </w:t>
      </w:r>
      <w:r>
        <w:rPr>
          <w:rFonts w:cs="Arial"/>
          <w:szCs w:val="20"/>
        </w:rPr>
        <w:t>N</w:t>
      </w:r>
      <w:r w:rsidRPr="00E7178D">
        <w:rPr>
          <w:rFonts w:cs="Arial"/>
          <w:szCs w:val="20"/>
        </w:rPr>
        <w:t>: Aspectos Operativos de Seguridad y Salud Ocupacional.</w:t>
      </w:r>
    </w:p>
    <w:p w14:paraId="68EE3192" w14:textId="77777777" w:rsidR="00A30949" w:rsidRPr="006F7651" w:rsidRDefault="00A30949" w:rsidP="00A30949">
      <w:pPr>
        <w:numPr>
          <w:ilvl w:val="0"/>
          <w:numId w:val="45"/>
        </w:numPr>
        <w:tabs>
          <w:tab w:val="left" w:pos="426"/>
        </w:tabs>
        <w:spacing w:before="240" w:after="0" w:line="240" w:lineRule="auto"/>
        <w:rPr>
          <w:rFonts w:eastAsia="Calibri" w:cs="Arial"/>
          <w:szCs w:val="20"/>
        </w:rPr>
      </w:pPr>
      <w:r w:rsidRPr="006F7651">
        <w:rPr>
          <w:rFonts w:eastAsia="Calibri" w:cs="Arial"/>
          <w:szCs w:val="20"/>
        </w:rPr>
        <w:t>Una (1) ambulancia 4 X 4 con una antigüedad máxima de 2</w:t>
      </w:r>
      <w:r>
        <w:rPr>
          <w:rFonts w:eastAsia="Calibri" w:cs="Arial"/>
          <w:szCs w:val="20"/>
        </w:rPr>
        <w:t xml:space="preserve"> años, con equipamiento adecuado aprobado,</w:t>
      </w:r>
      <w:r w:rsidRPr="006F7651">
        <w:rPr>
          <w:rFonts w:eastAsia="Calibri" w:cs="Arial"/>
          <w:szCs w:val="20"/>
        </w:rPr>
        <w:t xml:space="preserve"> por YPFB en campamento base. </w:t>
      </w:r>
    </w:p>
    <w:p w14:paraId="14F0ABD9" w14:textId="77777777" w:rsidR="00A30949" w:rsidRPr="006F7651" w:rsidRDefault="00A30949" w:rsidP="00A30949">
      <w:pPr>
        <w:numPr>
          <w:ilvl w:val="0"/>
          <w:numId w:val="45"/>
        </w:numPr>
        <w:tabs>
          <w:tab w:val="left" w:pos="426"/>
        </w:tabs>
        <w:spacing w:before="240" w:after="0" w:line="240" w:lineRule="auto"/>
        <w:rPr>
          <w:rFonts w:eastAsia="Calibri" w:cs="Arial"/>
          <w:szCs w:val="20"/>
        </w:rPr>
      </w:pPr>
      <w:r w:rsidRPr="006F7651">
        <w:rPr>
          <w:rFonts w:eastAsia="Calibri" w:cs="Arial"/>
          <w:szCs w:val="20"/>
        </w:rPr>
        <w:t xml:space="preserve">Una (1) ambulancia 4x4 con antigüedad máxima de 2 años, con equipamiento adecuado aprobado por YPFB, en campamentos de apoyo. </w:t>
      </w:r>
      <w:r>
        <w:rPr>
          <w:rFonts w:eastAsia="Calibri" w:cs="Arial"/>
          <w:szCs w:val="20"/>
        </w:rPr>
        <w:t xml:space="preserve"> </w:t>
      </w:r>
    </w:p>
    <w:p w14:paraId="6FFD5655" w14:textId="77777777" w:rsidR="00A30949" w:rsidRPr="006F7651" w:rsidRDefault="00A30949" w:rsidP="00A30949">
      <w:pPr>
        <w:numPr>
          <w:ilvl w:val="0"/>
          <w:numId w:val="45"/>
        </w:numPr>
        <w:spacing w:before="240" w:after="0" w:line="240" w:lineRule="auto"/>
        <w:rPr>
          <w:rFonts w:eastAsia="Calibri" w:cs="Arial"/>
          <w:szCs w:val="20"/>
        </w:rPr>
      </w:pPr>
      <w:r w:rsidRPr="006F7651">
        <w:rPr>
          <w:rFonts w:eastAsia="Calibri" w:cs="Arial"/>
          <w:szCs w:val="20"/>
        </w:rPr>
        <w:t>Dos ambientes con equipamiento médico para clínica o enfermería una en área de campamento base y otras en los campamentos de apoyo.</w:t>
      </w:r>
    </w:p>
    <w:p w14:paraId="64E5E50D" w14:textId="77777777" w:rsidR="00A30949" w:rsidRPr="006F7651" w:rsidRDefault="00A30949" w:rsidP="00A30949">
      <w:pPr>
        <w:numPr>
          <w:ilvl w:val="0"/>
          <w:numId w:val="46"/>
        </w:numPr>
        <w:autoSpaceDE w:val="0"/>
        <w:autoSpaceDN w:val="0"/>
        <w:adjustRightInd w:val="0"/>
        <w:spacing w:before="240" w:after="0" w:line="240" w:lineRule="auto"/>
        <w:rPr>
          <w:rFonts w:eastAsia="Calibri" w:cs="Arial"/>
          <w:color w:val="000000"/>
          <w:szCs w:val="20"/>
        </w:rPr>
      </w:pPr>
      <w:r w:rsidRPr="006F7651">
        <w:rPr>
          <w:rFonts w:eastAsia="Calibri" w:cs="Arial"/>
          <w:bCs/>
          <w:color w:val="000000"/>
          <w:szCs w:val="20"/>
        </w:rPr>
        <w:t>Todos los lugares de descanso (dormitorios) deben tener condiciones salubres</w:t>
      </w:r>
      <w:r>
        <w:rPr>
          <w:rFonts w:eastAsia="Calibri" w:cs="Arial"/>
          <w:bCs/>
          <w:color w:val="000000"/>
          <w:szCs w:val="20"/>
        </w:rPr>
        <w:t>, con una dimensión de</w:t>
      </w:r>
      <w:r w:rsidRPr="006F7651">
        <w:rPr>
          <w:rFonts w:eastAsia="Calibri" w:cs="Arial"/>
          <w:bCs/>
          <w:color w:val="000000"/>
          <w:szCs w:val="20"/>
        </w:rPr>
        <w:t xml:space="preserve"> 6 metros cuadrados por persona, </w:t>
      </w:r>
      <w:r>
        <w:rPr>
          <w:rFonts w:eastAsia="Calibri" w:cs="Arial"/>
          <w:bCs/>
          <w:color w:val="000000"/>
          <w:szCs w:val="20"/>
        </w:rPr>
        <w:t>aire acondicionado</w:t>
      </w:r>
      <w:r w:rsidRPr="006F7651">
        <w:rPr>
          <w:rFonts w:eastAsia="Calibri" w:cs="Arial"/>
          <w:bCs/>
          <w:color w:val="000000"/>
          <w:szCs w:val="20"/>
        </w:rPr>
        <w:t xml:space="preserve">, una </w:t>
      </w:r>
      <w:r w:rsidRPr="006F7651">
        <w:rPr>
          <w:rFonts w:eastAsia="Calibri" w:cs="Arial"/>
          <w:szCs w:val="20"/>
        </w:rPr>
        <w:t xml:space="preserve">(1) </w:t>
      </w:r>
      <w:r w:rsidRPr="006F7651">
        <w:rPr>
          <w:rFonts w:eastAsia="Calibri" w:cs="Arial"/>
          <w:bCs/>
          <w:color w:val="000000"/>
          <w:szCs w:val="20"/>
        </w:rPr>
        <w:t xml:space="preserve">ducha (agua caliente - fría) y </w:t>
      </w:r>
      <w:r>
        <w:rPr>
          <w:rFonts w:eastAsia="Calibri" w:cs="Arial"/>
          <w:bCs/>
          <w:color w:val="000000"/>
          <w:szCs w:val="20"/>
        </w:rPr>
        <w:t>un (</w:t>
      </w:r>
      <w:r w:rsidRPr="006F7651">
        <w:rPr>
          <w:rFonts w:eastAsia="Calibri" w:cs="Arial"/>
          <w:bCs/>
          <w:color w:val="000000"/>
          <w:szCs w:val="20"/>
        </w:rPr>
        <w:t>1</w:t>
      </w:r>
      <w:r>
        <w:rPr>
          <w:rFonts w:eastAsia="Calibri" w:cs="Arial"/>
          <w:bCs/>
          <w:color w:val="000000"/>
          <w:szCs w:val="20"/>
        </w:rPr>
        <w:t>)</w:t>
      </w:r>
      <w:r w:rsidRPr="006F7651">
        <w:rPr>
          <w:rFonts w:eastAsia="Calibri" w:cs="Arial"/>
          <w:bCs/>
          <w:color w:val="000000"/>
          <w:szCs w:val="20"/>
        </w:rPr>
        <w:t xml:space="preserve"> baño por cada 6 tr</w:t>
      </w:r>
      <w:r>
        <w:rPr>
          <w:rFonts w:eastAsia="Calibri" w:cs="Arial"/>
          <w:bCs/>
          <w:color w:val="000000"/>
          <w:szCs w:val="20"/>
        </w:rPr>
        <w:t>abajadores, además de</w:t>
      </w:r>
      <w:r w:rsidRPr="006F7651">
        <w:rPr>
          <w:rFonts w:eastAsia="Calibri" w:cs="Arial"/>
          <w:bCs/>
          <w:color w:val="000000"/>
          <w:szCs w:val="20"/>
        </w:rPr>
        <w:t xml:space="preserve"> áreas de recreación. </w:t>
      </w:r>
    </w:p>
    <w:p w14:paraId="62910C65" w14:textId="77777777" w:rsidR="00A30949" w:rsidRPr="006F7651" w:rsidRDefault="00A30949" w:rsidP="00A30949">
      <w:pPr>
        <w:numPr>
          <w:ilvl w:val="0"/>
          <w:numId w:val="46"/>
        </w:numPr>
        <w:autoSpaceDE w:val="0"/>
        <w:autoSpaceDN w:val="0"/>
        <w:adjustRightInd w:val="0"/>
        <w:spacing w:before="240" w:after="0" w:line="240" w:lineRule="auto"/>
        <w:rPr>
          <w:rFonts w:eastAsia="Calibri" w:cs="Arial"/>
          <w:color w:val="000000"/>
          <w:szCs w:val="20"/>
        </w:rPr>
      </w:pPr>
      <w:r w:rsidRPr="006F7651">
        <w:rPr>
          <w:rFonts w:eastAsia="Calibri" w:cs="Arial"/>
          <w:color w:val="000000"/>
          <w:szCs w:val="20"/>
        </w:rPr>
        <w:t>Cumplir con los requerimientos que exige YPFB para la habilitación de personal</w:t>
      </w:r>
      <w:r>
        <w:rPr>
          <w:rFonts w:eastAsia="Calibri" w:cs="Arial"/>
          <w:color w:val="000000"/>
          <w:szCs w:val="20"/>
        </w:rPr>
        <w:t>,</w:t>
      </w:r>
      <w:r w:rsidRPr="006F7651">
        <w:rPr>
          <w:rFonts w:eastAsia="Calibri" w:cs="Arial"/>
          <w:color w:val="000000"/>
          <w:szCs w:val="20"/>
        </w:rPr>
        <w:t xml:space="preserve"> además de los análisis de chequeo pre-ocupacional, según especifica el ANEXO </w:t>
      </w:r>
      <w:r>
        <w:rPr>
          <w:rFonts w:eastAsia="Calibri" w:cs="Arial"/>
          <w:color w:val="000000"/>
          <w:szCs w:val="20"/>
        </w:rPr>
        <w:t>N</w:t>
      </w:r>
      <w:r w:rsidRPr="006F7651">
        <w:rPr>
          <w:rFonts w:eastAsia="Calibri" w:cs="Arial"/>
          <w:color w:val="000000"/>
          <w:szCs w:val="20"/>
        </w:rPr>
        <w:t>.</w:t>
      </w:r>
    </w:p>
    <w:p w14:paraId="71957560" w14:textId="77777777" w:rsidR="00A30949" w:rsidRPr="006F7651" w:rsidRDefault="00A30949" w:rsidP="00A30949">
      <w:pPr>
        <w:autoSpaceDE w:val="0"/>
        <w:autoSpaceDN w:val="0"/>
        <w:adjustRightInd w:val="0"/>
        <w:spacing w:after="0" w:line="240" w:lineRule="auto"/>
        <w:ind w:left="644"/>
        <w:rPr>
          <w:rFonts w:eastAsia="Calibri" w:cs="Arial"/>
          <w:color w:val="000000"/>
          <w:szCs w:val="20"/>
        </w:rPr>
      </w:pPr>
    </w:p>
    <w:p w14:paraId="0DC4D94B"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53D0B7A2"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0921B432"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6D0A9CAE"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4B29BA18"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1AD5005D"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787BBADC" w14:textId="77777777" w:rsidR="00A30949" w:rsidRPr="00DD3F77" w:rsidRDefault="00A30949" w:rsidP="00A30949">
      <w:pPr>
        <w:pStyle w:val="Ttulo2"/>
        <w:numPr>
          <w:ilvl w:val="1"/>
          <w:numId w:val="93"/>
        </w:numPr>
        <w:spacing w:after="240"/>
        <w:ind w:left="426" w:hanging="426"/>
        <w:rPr>
          <w:sz w:val="22"/>
          <w:szCs w:val="22"/>
        </w:rPr>
      </w:pPr>
      <w:bookmarkStart w:id="176" w:name="_Toc462395428"/>
      <w:bookmarkStart w:id="177" w:name="_Toc463536044"/>
      <w:r w:rsidRPr="00DD3F77">
        <w:rPr>
          <w:sz w:val="22"/>
          <w:szCs w:val="22"/>
        </w:rPr>
        <w:t>PROTECCIÓN DEL MEDIO AMBIENTE.</w:t>
      </w:r>
      <w:bookmarkEnd w:id="176"/>
      <w:bookmarkEnd w:id="177"/>
      <w:r w:rsidRPr="00DD3F77">
        <w:rPr>
          <w:sz w:val="22"/>
          <w:szCs w:val="22"/>
        </w:rPr>
        <w:t xml:space="preserve"> </w:t>
      </w:r>
    </w:p>
    <w:p w14:paraId="3DBC8A46" w14:textId="77777777" w:rsidR="00A30949" w:rsidRPr="006F7651" w:rsidRDefault="00A30949" w:rsidP="00A30949">
      <w:pPr>
        <w:rPr>
          <w:rFonts w:cs="Arial"/>
          <w:szCs w:val="20"/>
        </w:rPr>
      </w:pPr>
      <w:r w:rsidRPr="00160E9C">
        <w:rPr>
          <w:rFonts w:cs="Arial"/>
          <w:szCs w:val="20"/>
        </w:rPr>
        <w:t>Los ANEXOS L</w:t>
      </w:r>
      <w:r>
        <w:rPr>
          <w:rFonts w:cs="Arial"/>
          <w:szCs w:val="20"/>
        </w:rPr>
        <w:t xml:space="preserve"> </w:t>
      </w:r>
      <w:r w:rsidRPr="00160E9C">
        <w:rPr>
          <w:rFonts w:cs="Arial"/>
          <w:szCs w:val="20"/>
        </w:rPr>
        <w:t>(</w:t>
      </w:r>
      <w:r>
        <w:rPr>
          <w:rFonts w:cs="Arial"/>
          <w:szCs w:val="20"/>
        </w:rPr>
        <w:t>Aspectos Técnicos Operativos de</w:t>
      </w:r>
      <w:r w:rsidRPr="00160E9C">
        <w:rPr>
          <w:rFonts w:cs="Arial"/>
          <w:szCs w:val="20"/>
        </w:rPr>
        <w:t xml:space="preserve"> Medio Ambiente) y M</w:t>
      </w:r>
      <w:r>
        <w:rPr>
          <w:rFonts w:cs="Arial"/>
          <w:szCs w:val="20"/>
        </w:rPr>
        <w:t xml:space="preserve"> </w:t>
      </w:r>
      <w:r w:rsidRPr="00160E9C">
        <w:rPr>
          <w:rFonts w:cs="Arial"/>
          <w:szCs w:val="20"/>
        </w:rPr>
        <w:t xml:space="preserve">(Aspectos </w:t>
      </w:r>
      <w:r>
        <w:rPr>
          <w:rFonts w:cs="Arial"/>
          <w:szCs w:val="20"/>
        </w:rPr>
        <w:t>Operativos de Relacionamiento Comunitario</w:t>
      </w:r>
      <w:r w:rsidRPr="00160E9C">
        <w:rPr>
          <w:rFonts w:cs="Arial"/>
          <w:szCs w:val="20"/>
        </w:rPr>
        <w:t>)</w:t>
      </w:r>
      <w:r w:rsidRPr="006F7651">
        <w:rPr>
          <w:rFonts w:cs="Arial"/>
          <w:szCs w:val="20"/>
        </w:rPr>
        <w:t xml:space="preserve"> y todos los ítems relacionados con la protección al medio ambiente son obligatorios hasta el punto en que ellos apliquen al trabajo realizado por </w:t>
      </w:r>
      <w:r>
        <w:rPr>
          <w:rFonts w:cs="Arial"/>
          <w:szCs w:val="20"/>
        </w:rPr>
        <w:t>LA CONTRATISTA</w:t>
      </w:r>
      <w:r w:rsidRPr="006F7651">
        <w:rPr>
          <w:rFonts w:cs="Arial"/>
          <w:szCs w:val="20"/>
        </w:rPr>
        <w:t>.</w:t>
      </w:r>
    </w:p>
    <w:p w14:paraId="05117F1E" w14:textId="77777777" w:rsidR="00A30949" w:rsidRPr="006F7651" w:rsidRDefault="00A30949" w:rsidP="00A30949">
      <w:pPr>
        <w:spacing w:before="100" w:beforeAutospacing="1" w:after="100" w:afterAutospacing="1"/>
        <w:rPr>
          <w:rFonts w:cs="Arial"/>
          <w:bCs/>
          <w:szCs w:val="20"/>
        </w:rPr>
      </w:pPr>
      <w:r w:rsidRPr="006F7651">
        <w:rPr>
          <w:rFonts w:cs="Arial"/>
          <w:bCs/>
          <w:szCs w:val="20"/>
        </w:rPr>
        <w:t xml:space="preserve">Cumplimiento con el </w:t>
      </w:r>
      <w:r w:rsidRPr="006F7651">
        <w:rPr>
          <w:rFonts w:cs="Arial"/>
          <w:szCs w:val="20"/>
        </w:rPr>
        <w:t>Estudio de Evaluación Impacto Ambiental-Analítico Integral (EEIA-AI)</w:t>
      </w:r>
      <w:r>
        <w:rPr>
          <w:rFonts w:cs="Arial"/>
          <w:bCs/>
          <w:szCs w:val="20"/>
        </w:rPr>
        <w:t xml:space="preserve">, </w:t>
      </w:r>
      <w:r w:rsidRPr="006F7651">
        <w:rPr>
          <w:rFonts w:cs="Arial"/>
          <w:bCs/>
          <w:szCs w:val="20"/>
        </w:rPr>
        <w:t>aprobado por la Autoridad Ambiental Competente Nacional (AACN).</w:t>
      </w:r>
    </w:p>
    <w:p w14:paraId="0B4653A8" w14:textId="77777777" w:rsidR="00A30949" w:rsidRPr="00366761" w:rsidRDefault="00A30949" w:rsidP="00A30949">
      <w:pPr>
        <w:pStyle w:val="Ttulo2"/>
        <w:numPr>
          <w:ilvl w:val="1"/>
          <w:numId w:val="117"/>
        </w:numPr>
        <w:ind w:left="426" w:hanging="426"/>
      </w:pPr>
      <w:r>
        <w:t xml:space="preserve"> </w:t>
      </w:r>
      <w:bookmarkStart w:id="178" w:name="_Toc462395429"/>
      <w:bookmarkStart w:id="179" w:name="_Toc463536045"/>
      <w:r w:rsidRPr="00366761">
        <w:t>PRÁCTICAS PARA PREVENCIÓN DE DERRAMES</w:t>
      </w:r>
      <w:bookmarkEnd w:id="178"/>
      <w:bookmarkEnd w:id="179"/>
    </w:p>
    <w:p w14:paraId="2403F886" w14:textId="77777777" w:rsidR="00A30949" w:rsidRDefault="00A30949" w:rsidP="00A30949">
      <w:pPr>
        <w:spacing w:before="100" w:beforeAutospacing="1" w:after="100" w:afterAutospacing="1"/>
        <w:rPr>
          <w:rFonts w:cs="Arial"/>
          <w:szCs w:val="20"/>
        </w:rPr>
      </w:pPr>
      <w:r>
        <w:rPr>
          <w:rFonts w:cs="Arial"/>
          <w:szCs w:val="20"/>
        </w:rPr>
        <w:t>LA CONTRATISTA</w:t>
      </w:r>
      <w:r w:rsidRPr="006F7651">
        <w:rPr>
          <w:rFonts w:cs="Arial"/>
          <w:szCs w:val="20"/>
        </w:rPr>
        <w:t xml:space="preserve"> ubicará todos los tanques de almacenamiento y bombas dentro de áreas contenidas apropiadamente</w:t>
      </w:r>
      <w:r>
        <w:rPr>
          <w:rFonts w:cs="Arial"/>
          <w:szCs w:val="20"/>
        </w:rPr>
        <w:t xml:space="preserve">, </w:t>
      </w:r>
      <w:r w:rsidRPr="006F7651">
        <w:rPr>
          <w:rFonts w:cs="Arial"/>
          <w:szCs w:val="20"/>
        </w:rPr>
        <w:t xml:space="preserve">para asegurar que ningún combustible, aceite, solvente, lubricante, aditivo químico, u otras sustancias potencialmente peligrosas puedan migrar a </w:t>
      </w:r>
      <w:r w:rsidRPr="006F7651">
        <w:rPr>
          <w:rFonts w:cs="Arial"/>
          <w:szCs w:val="20"/>
        </w:rPr>
        <w:lastRenderedPageBreak/>
        <w:t xml:space="preserve">la superficie o a los recursos de aguas subterráneas en cualquier momento. Todo tanque de almacenaje de combustible debe estar colocado dentro de una berma con geo membrana con una capacidad del 110% del volumen del tanque de mayor tamaño. </w:t>
      </w:r>
      <w:r>
        <w:rPr>
          <w:rFonts w:cs="Arial"/>
          <w:szCs w:val="20"/>
        </w:rPr>
        <w:t>Los combustibles y lubricantes deberán ser</w:t>
      </w:r>
      <w:r w:rsidRPr="006F7651">
        <w:rPr>
          <w:rFonts w:cs="Arial"/>
          <w:szCs w:val="20"/>
        </w:rPr>
        <w:t xml:space="preserve"> almacenados por separado. </w:t>
      </w:r>
    </w:p>
    <w:p w14:paraId="4761F1C3" w14:textId="77777777" w:rsidR="00A30949" w:rsidRPr="006F7651" w:rsidRDefault="00A30949" w:rsidP="00A30949">
      <w:pPr>
        <w:spacing w:before="100" w:beforeAutospacing="1" w:after="100" w:afterAutospacing="1"/>
        <w:rPr>
          <w:rFonts w:cs="Arial"/>
          <w:szCs w:val="20"/>
        </w:rPr>
      </w:pPr>
      <w:r w:rsidRPr="00B62C9D">
        <w:rPr>
          <w:rFonts w:cs="Arial"/>
          <w:szCs w:val="20"/>
        </w:rPr>
        <w:t>LA CONTRATISTA</w:t>
      </w:r>
      <w:r>
        <w:rPr>
          <w:rFonts w:cs="Arial"/>
          <w:szCs w:val="20"/>
        </w:rPr>
        <w:t xml:space="preserve"> deberá usar minimamente tres cisternas: uno (1) para diésel, uno (1) para gasolina y uno (1) para jet fuel.</w:t>
      </w:r>
    </w:p>
    <w:p w14:paraId="1384B1D1" w14:textId="77777777" w:rsidR="00A30949" w:rsidRPr="006F7651" w:rsidRDefault="00A30949" w:rsidP="00A30949">
      <w:r w:rsidRPr="00EE3964">
        <w:rPr>
          <w:rFonts w:cs="Arial"/>
          <w:szCs w:val="20"/>
        </w:rPr>
        <w:t xml:space="preserve">Donde </w:t>
      </w:r>
      <w:r>
        <w:rPr>
          <w:rFonts w:cs="Arial"/>
          <w:szCs w:val="20"/>
        </w:rPr>
        <w:t>LA CONTRATISTA</w:t>
      </w:r>
      <w:r w:rsidRPr="00EE3964">
        <w:rPr>
          <w:rFonts w:cs="Arial"/>
          <w:szCs w:val="20"/>
        </w:rPr>
        <w:t xml:space="preserve"> deba usar cisternas, asegurará la eficacia del equipo para el uso al que está destinado. Donde la cisterna deba operar o desee abastecerse de combustible cerca de una masa de agua o de tierras húmedas, </w:t>
      </w:r>
      <w:r>
        <w:rPr>
          <w:rFonts w:cs="Arial"/>
          <w:szCs w:val="20"/>
        </w:rPr>
        <w:t>LA CONTRATISTA</w:t>
      </w:r>
      <w:r w:rsidRPr="00EE3964">
        <w:rPr>
          <w:rFonts w:cs="Arial"/>
          <w:szCs w:val="20"/>
        </w:rPr>
        <w:t xml:space="preserve"> tomará las medidas apropiadas para minimizar el riesgo de derrames de combustible sobre el agua o sobre las tierras húmedas. YPFB recomienda las siguientes medidas de prevención</w:t>
      </w:r>
      <w:r w:rsidRPr="006F7651">
        <w:t>:</w:t>
      </w:r>
    </w:p>
    <w:p w14:paraId="64A64896" w14:textId="77777777" w:rsidR="00A30949" w:rsidRPr="006F7651" w:rsidRDefault="00A30949" w:rsidP="00A30949">
      <w:pPr>
        <w:pStyle w:val="Prrafodelista"/>
        <w:numPr>
          <w:ilvl w:val="0"/>
          <w:numId w:val="64"/>
        </w:numPr>
        <w:spacing w:before="100" w:beforeAutospacing="1" w:line="276" w:lineRule="auto"/>
        <w:ind w:left="993" w:hanging="425"/>
        <w:contextualSpacing/>
        <w:rPr>
          <w:rFonts w:ascii="Bookman Old Style" w:hAnsi="Bookman Old Style" w:cs="Arial"/>
          <w:sz w:val="20"/>
          <w:szCs w:val="20"/>
        </w:rPr>
      </w:pPr>
      <w:r w:rsidRPr="006F7651">
        <w:rPr>
          <w:rFonts w:ascii="Bookman Old Style" w:hAnsi="Bookman Old Style" w:cs="Arial"/>
          <w:sz w:val="20"/>
          <w:szCs w:val="20"/>
        </w:rPr>
        <w:t>Asegurar que todos los contenedores, mangueras, y boquillas no tengan derrames</w:t>
      </w:r>
      <w:r>
        <w:rPr>
          <w:rFonts w:ascii="Bookman Old Style" w:hAnsi="Bookman Old Style" w:cs="Arial"/>
          <w:sz w:val="20"/>
          <w:szCs w:val="20"/>
        </w:rPr>
        <w:t>.</w:t>
      </w:r>
    </w:p>
    <w:p w14:paraId="5A3B7C08"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Asegurar que las bombas tengan un interruptor de apagado de emergencia en condiciones operativas</w:t>
      </w:r>
      <w:r>
        <w:rPr>
          <w:rFonts w:ascii="Bookman Old Style" w:hAnsi="Bookman Old Style" w:cs="Arial"/>
          <w:sz w:val="20"/>
          <w:szCs w:val="20"/>
        </w:rPr>
        <w:t>.</w:t>
      </w:r>
    </w:p>
    <w:p w14:paraId="37121B12"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Equipar a las boquillas con interruptores de cerrado de flujo revertido automá</w:t>
      </w:r>
      <w:r>
        <w:rPr>
          <w:rFonts w:ascii="Bookman Old Style" w:hAnsi="Bookman Old Style" w:cs="Arial"/>
          <w:sz w:val="20"/>
          <w:szCs w:val="20"/>
        </w:rPr>
        <w:t>tico y puesta a tierra.</w:t>
      </w:r>
    </w:p>
    <w:p w14:paraId="4CA5450D"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Donde deba realizarse el cargado de combustible, los operadores estarán estacionados a ambos extremos de la manguera a menos que los extremos sean visibles y accesibles por un operador</w:t>
      </w:r>
      <w:r>
        <w:rPr>
          <w:rFonts w:ascii="Bookman Old Style" w:hAnsi="Bookman Old Style" w:cs="Arial"/>
          <w:sz w:val="20"/>
          <w:szCs w:val="20"/>
        </w:rPr>
        <w:t>.</w:t>
      </w:r>
    </w:p>
    <w:p w14:paraId="7B56D072"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El combustible sobrante en la manguera será regresado a la instalación de almacenamiento</w:t>
      </w:r>
      <w:r>
        <w:rPr>
          <w:rFonts w:ascii="Bookman Old Style" w:hAnsi="Bookman Old Style" w:cs="Arial"/>
          <w:sz w:val="20"/>
          <w:szCs w:val="20"/>
        </w:rPr>
        <w:t>.</w:t>
      </w:r>
    </w:p>
    <w:p w14:paraId="4C87A59E"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 xml:space="preserve">Se ubicará material absorbente </w:t>
      </w:r>
      <w:r>
        <w:rPr>
          <w:rFonts w:ascii="Bookman Old Style" w:hAnsi="Bookman Old Style" w:cs="Arial"/>
          <w:sz w:val="20"/>
          <w:szCs w:val="20"/>
        </w:rPr>
        <w:t>(</w:t>
      </w:r>
      <w:r w:rsidRPr="006F7651">
        <w:rPr>
          <w:rFonts w:ascii="Bookman Old Style" w:hAnsi="Bookman Old Style" w:cs="Arial"/>
          <w:sz w:val="20"/>
          <w:szCs w:val="20"/>
        </w:rPr>
        <w:t xml:space="preserve">capaz de </w:t>
      </w:r>
      <w:r>
        <w:rPr>
          <w:rFonts w:ascii="Bookman Old Style" w:hAnsi="Bookman Old Style" w:cs="Arial"/>
          <w:sz w:val="20"/>
          <w:szCs w:val="20"/>
        </w:rPr>
        <w:t>capturar las sustancias oleosas)</w:t>
      </w:r>
      <w:r w:rsidRPr="006F7651">
        <w:rPr>
          <w:rFonts w:ascii="Bookman Old Style" w:hAnsi="Bookman Old Style" w:cs="Arial"/>
          <w:sz w:val="20"/>
          <w:szCs w:val="20"/>
        </w:rPr>
        <w:t>en la</w:t>
      </w:r>
      <w:r>
        <w:rPr>
          <w:rFonts w:ascii="Bookman Old Style" w:hAnsi="Bookman Old Style" w:cs="Arial"/>
          <w:sz w:val="20"/>
          <w:szCs w:val="20"/>
        </w:rPr>
        <w:t>s</w:t>
      </w:r>
      <w:r w:rsidRPr="006F7651">
        <w:rPr>
          <w:rFonts w:ascii="Bookman Old Style" w:hAnsi="Bookman Old Style" w:cs="Arial"/>
          <w:sz w:val="20"/>
          <w:szCs w:val="20"/>
        </w:rPr>
        <w:t xml:space="preserve"> cercanía</w:t>
      </w:r>
      <w:r>
        <w:rPr>
          <w:rFonts w:ascii="Bookman Old Style" w:hAnsi="Bookman Old Style" w:cs="Arial"/>
          <w:sz w:val="20"/>
          <w:szCs w:val="20"/>
        </w:rPr>
        <w:t>s</w:t>
      </w:r>
      <w:r w:rsidRPr="006F7651">
        <w:rPr>
          <w:rFonts w:ascii="Bookman Old Style" w:hAnsi="Bookman Old Style" w:cs="Arial"/>
          <w:sz w:val="20"/>
          <w:szCs w:val="20"/>
        </w:rPr>
        <w:t xml:space="preserve"> de la superficie o del agua</w:t>
      </w:r>
      <w:r>
        <w:rPr>
          <w:rFonts w:ascii="Bookman Old Style" w:hAnsi="Bookman Old Style" w:cs="Arial"/>
          <w:sz w:val="20"/>
          <w:szCs w:val="20"/>
        </w:rPr>
        <w:t>,</w:t>
      </w:r>
      <w:r w:rsidRPr="006F7651">
        <w:rPr>
          <w:rFonts w:ascii="Bookman Old Style" w:hAnsi="Bookman Old Style" w:cs="Arial"/>
          <w:sz w:val="20"/>
          <w:szCs w:val="20"/>
        </w:rPr>
        <w:t xml:space="preserve"> para que cualquier material liberado sea absorbido o contenido para una recuperación subsiguiente.</w:t>
      </w:r>
      <w:r>
        <w:rPr>
          <w:rFonts w:ascii="Bookman Old Style" w:hAnsi="Bookman Old Style" w:cs="Arial"/>
          <w:sz w:val="20"/>
          <w:szCs w:val="20"/>
        </w:rPr>
        <w:t xml:space="preserve"> </w:t>
      </w:r>
    </w:p>
    <w:p w14:paraId="0AE97026" w14:textId="77777777" w:rsidR="00A30949" w:rsidRPr="006F7651" w:rsidRDefault="00A30949" w:rsidP="00A30949">
      <w:pPr>
        <w:pStyle w:val="Prrafodelista"/>
        <w:numPr>
          <w:ilvl w:val="0"/>
          <w:numId w:val="64"/>
        </w:numPr>
        <w:spacing w:before="100" w:beforeAutospacing="1" w:after="240" w:line="276" w:lineRule="auto"/>
        <w:contextualSpacing/>
        <w:rPr>
          <w:rFonts w:ascii="Bookman Old Style" w:hAnsi="Bookman Old Style" w:cs="Arial"/>
          <w:sz w:val="20"/>
          <w:szCs w:val="20"/>
        </w:rPr>
      </w:pPr>
      <w:r>
        <w:rPr>
          <w:rFonts w:ascii="Bookman Old Style" w:hAnsi="Bookman Old Style" w:cs="Arial"/>
          <w:sz w:val="20"/>
          <w:szCs w:val="20"/>
        </w:rPr>
        <w:t>LA CONTRATISTA</w:t>
      </w:r>
      <w:r w:rsidRPr="006F7651">
        <w:rPr>
          <w:rFonts w:ascii="Bookman Old Style" w:hAnsi="Bookman Old Style" w:cs="Arial"/>
          <w:sz w:val="20"/>
          <w:szCs w:val="20"/>
        </w:rPr>
        <w:t xml:space="preserve"> se asegurará que el combustible y los vehículos de servicio lleven material absorbente comercial apropiado para respuesta a derrames</w:t>
      </w:r>
      <w:r>
        <w:rPr>
          <w:rFonts w:ascii="Bookman Old Style" w:hAnsi="Bookman Old Style" w:cs="Arial"/>
          <w:sz w:val="20"/>
          <w:szCs w:val="20"/>
        </w:rPr>
        <w:t>. P</w:t>
      </w:r>
      <w:r w:rsidRPr="006F7651">
        <w:rPr>
          <w:rFonts w:ascii="Bookman Old Style" w:hAnsi="Bookman Old Style" w:cs="Arial"/>
          <w:sz w:val="20"/>
          <w:szCs w:val="20"/>
        </w:rPr>
        <w:t>ara que así las operaciones de contención y recuperación puedan iniciar inmediatamente después del derrame de cualquier líquido peligroso.</w:t>
      </w:r>
    </w:p>
    <w:p w14:paraId="38801BCD" w14:textId="77777777" w:rsidR="00A30949" w:rsidRDefault="00A30949" w:rsidP="00A30949">
      <w:pPr>
        <w:pStyle w:val="Ttulo2"/>
        <w:numPr>
          <w:ilvl w:val="1"/>
          <w:numId w:val="93"/>
        </w:numPr>
        <w:spacing w:after="240"/>
        <w:ind w:left="426" w:hanging="426"/>
        <w:rPr>
          <w:rFonts w:eastAsia="Calibri"/>
          <w:sz w:val="22"/>
          <w:szCs w:val="22"/>
        </w:rPr>
      </w:pPr>
      <w:bookmarkStart w:id="180" w:name="_Toc462395430"/>
      <w:bookmarkStart w:id="181" w:name="_Toc463536046"/>
      <w:r w:rsidRPr="00A75D82">
        <w:rPr>
          <w:rFonts w:eastAsia="Calibri"/>
          <w:sz w:val="22"/>
          <w:szCs w:val="22"/>
        </w:rPr>
        <w:t>ESPECIFICACIONES DE LOS CAMPAMENTOS.</w:t>
      </w:r>
      <w:bookmarkEnd w:id="180"/>
      <w:bookmarkEnd w:id="181"/>
    </w:p>
    <w:p w14:paraId="0D91430C" w14:textId="77777777" w:rsidR="00FE11AE" w:rsidRDefault="00FE11AE" w:rsidP="00FE11AE">
      <w:r>
        <w:t>A continuación se detalla la capacidad aproximada de albergue en los diferentes campamentos:</w:t>
      </w:r>
    </w:p>
    <w:p w14:paraId="18C5E141" w14:textId="77777777" w:rsidR="00FE11AE" w:rsidRPr="00E8563F" w:rsidRDefault="00FE11AE" w:rsidP="00FE11AE">
      <w:pPr>
        <w:pStyle w:val="Prrafodelista"/>
        <w:numPr>
          <w:ilvl w:val="0"/>
          <w:numId w:val="146"/>
        </w:numPr>
        <w:rPr>
          <w:rFonts w:ascii="Bookman Old Style" w:eastAsiaTheme="minorHAnsi" w:hAnsi="Bookman Old Style"/>
          <w:sz w:val="20"/>
          <w:szCs w:val="20"/>
        </w:rPr>
      </w:pPr>
      <w:r w:rsidRPr="00E8563F">
        <w:rPr>
          <w:rFonts w:ascii="Bookman Old Style" w:eastAsiaTheme="minorHAnsi" w:hAnsi="Bookman Old Style"/>
          <w:sz w:val="20"/>
          <w:szCs w:val="20"/>
        </w:rPr>
        <w:t xml:space="preserve">Campamento Base: </w:t>
      </w:r>
      <w:r w:rsidRPr="00E8563F">
        <w:rPr>
          <w:rFonts w:ascii="Bookman Old Style" w:eastAsiaTheme="minorHAnsi" w:hAnsi="Bookman Old Style"/>
          <w:sz w:val="20"/>
          <w:szCs w:val="20"/>
        </w:rPr>
        <w:tab/>
      </w:r>
      <w:r w:rsidRPr="00E8563F">
        <w:rPr>
          <w:rFonts w:ascii="Bookman Old Style" w:eastAsiaTheme="minorHAnsi" w:hAnsi="Bookman Old Style"/>
          <w:sz w:val="20"/>
          <w:szCs w:val="20"/>
        </w:rPr>
        <w:tab/>
        <w:t>180 personas</w:t>
      </w:r>
    </w:p>
    <w:p w14:paraId="7A5F2F6F" w14:textId="77777777" w:rsidR="00FE11AE" w:rsidRPr="00E8563F" w:rsidRDefault="00FE11AE" w:rsidP="00FE11AE">
      <w:pPr>
        <w:pStyle w:val="Prrafodelista"/>
        <w:numPr>
          <w:ilvl w:val="0"/>
          <w:numId w:val="146"/>
        </w:numPr>
        <w:rPr>
          <w:rFonts w:ascii="Bookman Old Style" w:eastAsiaTheme="minorHAnsi" w:hAnsi="Bookman Old Style"/>
          <w:sz w:val="20"/>
          <w:szCs w:val="20"/>
        </w:rPr>
      </w:pPr>
      <w:r w:rsidRPr="00E8563F">
        <w:rPr>
          <w:rFonts w:ascii="Bookman Old Style" w:eastAsiaTheme="minorHAnsi" w:hAnsi="Bookman Old Style"/>
          <w:sz w:val="20"/>
          <w:szCs w:val="20"/>
        </w:rPr>
        <w:t xml:space="preserve">Campamento de Apoyo: </w:t>
      </w:r>
      <w:r w:rsidRPr="00E8563F">
        <w:rPr>
          <w:rFonts w:ascii="Bookman Old Style" w:eastAsiaTheme="minorHAnsi" w:hAnsi="Bookman Old Style"/>
          <w:sz w:val="20"/>
          <w:szCs w:val="20"/>
        </w:rPr>
        <w:tab/>
        <w:t>80 personas</w:t>
      </w:r>
    </w:p>
    <w:p w14:paraId="30ABB7B3" w14:textId="77777777" w:rsidR="00FE11AE" w:rsidRPr="00251F3D" w:rsidRDefault="00FE11AE" w:rsidP="00FE11AE">
      <w:pPr>
        <w:pStyle w:val="Prrafodelista"/>
        <w:numPr>
          <w:ilvl w:val="0"/>
          <w:numId w:val="146"/>
        </w:numPr>
        <w:rPr>
          <w:rFonts w:ascii="Bookman Old Style" w:eastAsia="Calibri" w:hAnsi="Bookman Old Style"/>
          <w:sz w:val="20"/>
          <w:szCs w:val="20"/>
        </w:rPr>
      </w:pPr>
      <w:r w:rsidRPr="00E8563F">
        <w:rPr>
          <w:rFonts w:ascii="Bookman Old Style" w:eastAsiaTheme="minorHAnsi" w:hAnsi="Bookman Old Style"/>
          <w:sz w:val="20"/>
          <w:szCs w:val="20"/>
        </w:rPr>
        <w:t>Campamentos Volantes:</w:t>
      </w:r>
      <w:r w:rsidRPr="00E8563F">
        <w:rPr>
          <w:rFonts w:ascii="Bookman Old Style" w:eastAsiaTheme="minorHAnsi" w:hAnsi="Bookman Old Style"/>
          <w:sz w:val="20"/>
          <w:szCs w:val="20"/>
        </w:rPr>
        <w:tab/>
        <w:t>20 personas</w:t>
      </w:r>
    </w:p>
    <w:p w14:paraId="2A837CED" w14:textId="77777777" w:rsidR="00251F3D" w:rsidRPr="00E8563F" w:rsidRDefault="00251F3D" w:rsidP="00251F3D">
      <w:pPr>
        <w:pStyle w:val="Prrafodelista"/>
        <w:ind w:left="720"/>
        <w:rPr>
          <w:rFonts w:ascii="Bookman Old Style" w:eastAsia="Calibri" w:hAnsi="Bookman Old Style"/>
          <w:sz w:val="20"/>
          <w:szCs w:val="20"/>
        </w:rPr>
      </w:pPr>
    </w:p>
    <w:p w14:paraId="25B75194" w14:textId="77777777" w:rsidR="00A30949" w:rsidRPr="00AA7332" w:rsidRDefault="00A30949" w:rsidP="00A30949">
      <w:pPr>
        <w:pStyle w:val="Ttulo3"/>
        <w:numPr>
          <w:ilvl w:val="1"/>
          <w:numId w:val="63"/>
        </w:numPr>
        <w:spacing w:after="240"/>
        <w:ind w:left="567" w:hanging="567"/>
        <w:rPr>
          <w:rFonts w:eastAsia="Calibri"/>
        </w:rPr>
      </w:pPr>
      <w:bookmarkStart w:id="182" w:name="_Toc462395431"/>
      <w:bookmarkStart w:id="183" w:name="_Toc463536047"/>
      <w:r w:rsidRPr="00AA7332">
        <w:rPr>
          <w:rFonts w:eastAsia="Calibri"/>
        </w:rPr>
        <w:t>CAMPAMENTO BASE</w:t>
      </w:r>
      <w:bookmarkEnd w:id="182"/>
      <w:bookmarkEnd w:id="183"/>
      <w:r w:rsidRPr="00AA7332">
        <w:rPr>
          <w:rFonts w:eastAsia="Calibri"/>
        </w:rPr>
        <w:t xml:space="preserve"> </w:t>
      </w:r>
    </w:p>
    <w:p w14:paraId="04C166E6"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sidRPr="006F7651">
        <w:rPr>
          <w:rFonts w:eastAsia="Calibri" w:cs="Arial"/>
          <w:color w:val="000000"/>
          <w:szCs w:val="20"/>
        </w:rPr>
        <w:t>Deberá contar con conexión de comunicación continua digital (satélite) y analógica entre el campamento base y las oficinas de YPFB y de</w:t>
      </w:r>
      <w:r>
        <w:rPr>
          <w:rFonts w:eastAsia="Calibri" w:cs="Arial"/>
          <w:color w:val="000000"/>
          <w:szCs w:val="20"/>
        </w:rPr>
        <w:t xml:space="preserve"> LA </w:t>
      </w:r>
      <w:r>
        <w:rPr>
          <w:rFonts w:eastAsia="Calibri" w:cs="Arial"/>
          <w:color w:val="000000"/>
          <w:szCs w:val="20"/>
        </w:rPr>
        <w:lastRenderedPageBreak/>
        <w:t>CONTRATISTA</w:t>
      </w:r>
      <w:r w:rsidRPr="006F7651">
        <w:rPr>
          <w:rFonts w:eastAsia="Calibri" w:cs="Arial"/>
          <w:color w:val="000000"/>
          <w:szCs w:val="20"/>
        </w:rPr>
        <w:t xml:space="preserve"> en Santa Cruz, la cual debe ser establecida antes del inicio de las operaciones. </w:t>
      </w:r>
    </w:p>
    <w:p w14:paraId="0A9527A7"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debe establecer comunicaciones de radio en </w:t>
      </w:r>
      <w:r>
        <w:rPr>
          <w:rFonts w:eastAsia="Calibri" w:cs="Arial"/>
          <w:color w:val="000000"/>
          <w:szCs w:val="20"/>
        </w:rPr>
        <w:t xml:space="preserve">las áreas donde se desarrolle la operación. </w:t>
      </w:r>
      <w:r w:rsidRPr="006F7651">
        <w:rPr>
          <w:rFonts w:eastAsia="Calibri" w:cs="Arial"/>
          <w:color w:val="000000"/>
          <w:szCs w:val="20"/>
        </w:rPr>
        <w:t xml:space="preserve">Todos los vehículos deben estar equipados con sistemas de radio VHF para permitir las comunicaciones entre ellos y el campamento base. </w:t>
      </w:r>
    </w:p>
    <w:p w14:paraId="171ED796"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será responsable de obtener las licencias de frecuencia de radio correspondientes. </w:t>
      </w:r>
    </w:p>
    <w:p w14:paraId="15414586"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sidRPr="006F7651">
        <w:rPr>
          <w:rFonts w:eastAsia="Calibri" w:cs="Arial"/>
          <w:color w:val="000000"/>
          <w:szCs w:val="20"/>
        </w:rPr>
        <w:t xml:space="preserve">Las áreas de cocina y comedor deben estar separadas, protegidas de la lluvia y de agentes meteorológicos, polvo, arena, insectos, etc. </w:t>
      </w:r>
    </w:p>
    <w:p w14:paraId="0414E9B8"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sidRPr="006F7651">
        <w:rPr>
          <w:rFonts w:eastAsia="Calibri" w:cs="Arial"/>
          <w:color w:val="000000"/>
          <w:szCs w:val="20"/>
        </w:rPr>
        <w:t>Las instalaciones eléctricas deben seguir los estándares IAGC</w:t>
      </w:r>
      <w:r>
        <w:rPr>
          <w:rFonts w:eastAsia="Calibri" w:cs="Arial"/>
          <w:color w:val="000000"/>
          <w:szCs w:val="20"/>
        </w:rPr>
        <w:t>. Ademas, debe existir</w:t>
      </w:r>
      <w:r w:rsidRPr="006F7651">
        <w:rPr>
          <w:rFonts w:eastAsia="Calibri" w:cs="Arial"/>
          <w:color w:val="000000"/>
          <w:szCs w:val="20"/>
        </w:rPr>
        <w:t xml:space="preserve"> un electricista calificado</w:t>
      </w:r>
      <w:r>
        <w:rPr>
          <w:rFonts w:eastAsia="Calibri" w:cs="Arial"/>
          <w:color w:val="000000"/>
          <w:szCs w:val="20"/>
        </w:rPr>
        <w:t xml:space="preserve"> dentro de cada cuadrilla</w:t>
      </w:r>
      <w:r w:rsidRPr="006F7651">
        <w:rPr>
          <w:rFonts w:eastAsia="Calibri" w:cs="Arial"/>
          <w:color w:val="000000"/>
          <w:szCs w:val="20"/>
        </w:rPr>
        <w:t xml:space="preserve"> todo el tiempo. </w:t>
      </w:r>
    </w:p>
    <w:p w14:paraId="3156E8A0"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cs="Arial"/>
          <w:szCs w:val="20"/>
        </w:rPr>
        <w:t>LA CONTRATISTA</w:t>
      </w:r>
      <w:r w:rsidRPr="006F7651">
        <w:rPr>
          <w:rFonts w:cs="Arial"/>
          <w:szCs w:val="20"/>
        </w:rPr>
        <w:t xml:space="preserve"> </w:t>
      </w:r>
      <w:r w:rsidRPr="00EE3964">
        <w:rPr>
          <w:rFonts w:cs="Arial"/>
          <w:szCs w:val="20"/>
        </w:rPr>
        <w:t xml:space="preserve">deberá cumplir con las especificaciones detalladas en el ANEXO </w:t>
      </w:r>
      <w:r>
        <w:rPr>
          <w:rFonts w:cs="Arial"/>
          <w:szCs w:val="20"/>
        </w:rPr>
        <w:t>L: Aspectos Técnicos Operativos de Medio Ambiente</w:t>
      </w:r>
      <w:r w:rsidRPr="00EE3964">
        <w:rPr>
          <w:rFonts w:cs="Arial"/>
          <w:szCs w:val="20"/>
        </w:rPr>
        <w:t>,</w:t>
      </w:r>
      <w:r w:rsidRPr="006F7651">
        <w:rPr>
          <w:rFonts w:cs="Arial"/>
          <w:szCs w:val="20"/>
        </w:rPr>
        <w:t xml:space="preserve"> para Aprovisionamiento de agua, tratamiento y disposición final de aguas residuales.</w:t>
      </w:r>
    </w:p>
    <w:p w14:paraId="6E26FF1D" w14:textId="77777777" w:rsidR="00A30949"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eastAsia="Calibri" w:cs="Arial"/>
          <w:bCs/>
          <w:color w:val="000000"/>
          <w:szCs w:val="20"/>
        </w:rPr>
        <w:t>LA CONTRATISTA</w:t>
      </w:r>
      <w:r w:rsidRPr="006F7651">
        <w:rPr>
          <w:rFonts w:eastAsia="Calibri" w:cs="Arial"/>
          <w:bCs/>
          <w:color w:val="000000"/>
          <w:szCs w:val="20"/>
        </w:rPr>
        <w:t xml:space="preserve"> deberá contratar los servicios de catering y hotelería</w:t>
      </w:r>
      <w:r w:rsidRPr="006F7651">
        <w:rPr>
          <w:rFonts w:eastAsia="Calibri" w:cs="Arial"/>
          <w:color w:val="000000"/>
          <w:szCs w:val="20"/>
        </w:rPr>
        <w:t xml:space="preserve"> de acuerdo a los estándares de la industria petrolera.</w:t>
      </w:r>
    </w:p>
    <w:p w14:paraId="6915F631" w14:textId="77777777" w:rsidR="00A30949" w:rsidRDefault="00A30949" w:rsidP="00A30949">
      <w:pPr>
        <w:numPr>
          <w:ilvl w:val="0"/>
          <w:numId w:val="47"/>
        </w:numPr>
        <w:autoSpaceDE w:val="0"/>
        <w:autoSpaceDN w:val="0"/>
        <w:adjustRightInd w:val="0"/>
        <w:spacing w:line="240" w:lineRule="auto"/>
        <w:ind w:left="1134" w:hanging="425"/>
        <w:rPr>
          <w:rFonts w:eastAsia="Calibri" w:cs="Arial"/>
          <w:bCs/>
          <w:color w:val="000000"/>
          <w:szCs w:val="20"/>
        </w:rPr>
      </w:pPr>
      <w:r w:rsidRPr="007E2C0D">
        <w:rPr>
          <w:rFonts w:eastAsia="Calibri" w:cs="Arial"/>
          <w:bCs/>
          <w:color w:val="000000"/>
          <w:szCs w:val="20"/>
        </w:rPr>
        <w:t xml:space="preserve">El campamento Base deberá contar con </w:t>
      </w:r>
      <w:r>
        <w:rPr>
          <w:rFonts w:eastAsia="Calibri" w:cs="Arial"/>
          <w:bCs/>
          <w:color w:val="000000"/>
          <w:szCs w:val="20"/>
        </w:rPr>
        <w:t>un sistema de control de ingreso y salida del personal</w:t>
      </w:r>
      <w:r w:rsidRPr="007E2C0D">
        <w:rPr>
          <w:rFonts w:eastAsia="Calibri" w:cs="Arial"/>
          <w:bCs/>
          <w:color w:val="000000"/>
          <w:szCs w:val="20"/>
        </w:rPr>
        <w:t>.</w:t>
      </w:r>
    </w:p>
    <w:p w14:paraId="0A929CFB"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359D013B"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6345092D"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6A7DEDE5"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7C1C4F44"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6519E52D"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2D79EAC2" w14:textId="77777777" w:rsidR="00A30949" w:rsidRPr="006F7651" w:rsidRDefault="00A30949" w:rsidP="00A30949">
      <w:pPr>
        <w:pStyle w:val="Prrafodelista"/>
        <w:numPr>
          <w:ilvl w:val="1"/>
          <w:numId w:val="65"/>
        </w:numPr>
        <w:rPr>
          <w:rFonts w:ascii="Bookman Old Style" w:hAnsi="Bookman Old Style" w:cs="Arial"/>
          <w:b/>
          <w:vanish/>
          <w:sz w:val="20"/>
          <w:szCs w:val="20"/>
        </w:rPr>
      </w:pPr>
    </w:p>
    <w:p w14:paraId="392FCE2C" w14:textId="77777777" w:rsidR="00A30949" w:rsidRPr="000A0F2E" w:rsidRDefault="00A30949" w:rsidP="00A30949">
      <w:pPr>
        <w:pStyle w:val="Ttulo4"/>
        <w:numPr>
          <w:ilvl w:val="2"/>
          <w:numId w:val="65"/>
        </w:numPr>
        <w:spacing w:after="240"/>
        <w:ind w:left="567" w:hanging="567"/>
        <w:rPr>
          <w:rFonts w:eastAsia="Calibri"/>
        </w:rPr>
      </w:pPr>
      <w:r w:rsidRPr="000A0F2E">
        <w:rPr>
          <w:rFonts w:eastAsia="Calibri"/>
        </w:rPr>
        <w:t xml:space="preserve">RESIDENCIA. </w:t>
      </w:r>
    </w:p>
    <w:p w14:paraId="7A054293"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Deberán implementarse ambientes de dormitorios en carpas Winter compuestas de material ignifugo por seguridad y aislación térmica.</w:t>
      </w:r>
    </w:p>
    <w:p w14:paraId="36D80461"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Las carpas deben tener una plataforma de tierra firme para evitar el ingreso de corrientes de viento, agua y/o animales. Ademas debera tener una sobrecarpa.</w:t>
      </w:r>
    </w:p>
    <w:p w14:paraId="182CC433"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Pr>
          <w:rFonts w:ascii="Bookman Old Style" w:hAnsi="Bookman Old Style" w:cs="Arial"/>
          <w:sz w:val="20"/>
          <w:szCs w:val="20"/>
        </w:rPr>
        <w:t>LA CONTRATISTA</w:t>
      </w:r>
      <w:r w:rsidRPr="008E4CE1">
        <w:rPr>
          <w:rFonts w:ascii="Bookman Old Style" w:hAnsi="Bookman Old Style" w:cs="Arial"/>
          <w:sz w:val="20"/>
          <w:szCs w:val="20"/>
        </w:rPr>
        <w:t xml:space="preserve"> deberá implementar áreas de recreación que cuente con: mesa de ping pong, juegos de mesa (no juegos de azar), televisión con su respectivo DVD.</w:t>
      </w:r>
    </w:p>
    <w:p w14:paraId="086F8C88"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Implementar sistemas de calefacción en los dormitorios y áreas de recreación, para lograr un buen ambiente. </w:t>
      </w:r>
    </w:p>
    <w:p w14:paraId="3A6EF321"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Dormitorios con espacios personales de 6 metros cuadrado por persona. Se podrá hacer una subdivisión dentro de las carpas, respetando el espacio de cada trabajador.</w:t>
      </w:r>
    </w:p>
    <w:p w14:paraId="4D721BE5"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Proveer ropero o estante para objetos personales de cada trabajador.</w:t>
      </w:r>
    </w:p>
    <w:p w14:paraId="2DA4F10A"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Existencia de ambientes de recreación y descanso para el personal. </w:t>
      </w:r>
    </w:p>
    <w:p w14:paraId="2BBFE619"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Todas las duchas tienen que estar conectadas a la red de agua caliente. </w:t>
      </w:r>
    </w:p>
    <w:p w14:paraId="7BEB2246" w14:textId="77777777" w:rsidR="00A30949" w:rsidRPr="000A0F2E" w:rsidRDefault="00A30949" w:rsidP="00A30949">
      <w:pPr>
        <w:pStyle w:val="Ttulo4"/>
        <w:numPr>
          <w:ilvl w:val="2"/>
          <w:numId w:val="65"/>
        </w:numPr>
        <w:ind w:left="709" w:hanging="709"/>
        <w:rPr>
          <w:rFonts w:eastAsia="Calibri"/>
        </w:rPr>
      </w:pPr>
      <w:r w:rsidRPr="000A0F2E">
        <w:rPr>
          <w:rFonts w:eastAsia="Calibri"/>
        </w:rPr>
        <w:lastRenderedPageBreak/>
        <w:t xml:space="preserve">HOTELERÍA. </w:t>
      </w:r>
    </w:p>
    <w:p w14:paraId="068EC56E" w14:textId="77777777" w:rsidR="00A30949" w:rsidRPr="006F7651" w:rsidRDefault="00A30949" w:rsidP="00A30949">
      <w:pPr>
        <w:numPr>
          <w:ilvl w:val="0"/>
          <w:numId w:val="49"/>
        </w:numPr>
        <w:autoSpaceDE w:val="0"/>
        <w:autoSpaceDN w:val="0"/>
        <w:adjustRightInd w:val="0"/>
        <w:spacing w:before="240" w:line="240" w:lineRule="auto"/>
        <w:rPr>
          <w:rFonts w:eastAsia="Calibri" w:cs="Arial"/>
          <w:color w:val="000000"/>
          <w:szCs w:val="20"/>
        </w:rPr>
      </w:pPr>
      <w:r w:rsidRPr="006F7651">
        <w:rPr>
          <w:rFonts w:eastAsia="Calibri" w:cs="Arial"/>
          <w:color w:val="000000"/>
          <w:szCs w:val="20"/>
        </w:rPr>
        <w:t>Proveer toallas limpias cada dos (2) días y el cambio de sabanas se debe realizar semanalmente.</w:t>
      </w:r>
    </w:p>
    <w:p w14:paraId="2E38B2F3"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Proveer artículos de aseo personal diario. </w:t>
      </w:r>
    </w:p>
    <w:p w14:paraId="5035F1A3"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Limpieza de todos los ambiente en forma diaria. </w:t>
      </w:r>
    </w:p>
    <w:p w14:paraId="4083E07E" w14:textId="77777777" w:rsidR="00A30949"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Lavado de la ropa del personal en forma diaria. </w:t>
      </w:r>
    </w:p>
    <w:p w14:paraId="1E48194B" w14:textId="77777777" w:rsidR="00A30949" w:rsidRPr="000A0F2E" w:rsidRDefault="00A30949" w:rsidP="00A30949">
      <w:pPr>
        <w:pStyle w:val="Ttulo4"/>
        <w:numPr>
          <w:ilvl w:val="2"/>
          <w:numId w:val="65"/>
        </w:numPr>
        <w:spacing w:after="240"/>
        <w:ind w:left="567" w:hanging="567"/>
        <w:rPr>
          <w:rFonts w:eastAsia="Calibri" w:cs="Arial"/>
          <w:color w:val="000000"/>
          <w:szCs w:val="20"/>
        </w:rPr>
      </w:pPr>
      <w:r w:rsidRPr="000A0F2E">
        <w:rPr>
          <w:rFonts w:eastAsia="Calibri"/>
        </w:rPr>
        <w:t xml:space="preserve">COCINA. </w:t>
      </w:r>
    </w:p>
    <w:p w14:paraId="4EFF0BB7"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Disponibilidad de un Portacamp Cocina</w:t>
      </w:r>
      <w:r>
        <w:rPr>
          <w:rFonts w:eastAsia="Calibri" w:cs="Arial"/>
          <w:color w:val="000000"/>
          <w:szCs w:val="20"/>
        </w:rPr>
        <w:t>,</w:t>
      </w:r>
      <w:r w:rsidRPr="006F7651">
        <w:rPr>
          <w:rFonts w:eastAsia="Calibri" w:cs="Arial"/>
          <w:color w:val="000000"/>
          <w:szCs w:val="20"/>
        </w:rPr>
        <w:t xml:space="preserve"> con cámara frigorífi</w:t>
      </w:r>
      <w:r>
        <w:rPr>
          <w:rFonts w:eastAsia="Calibri" w:cs="Arial"/>
          <w:color w:val="000000"/>
          <w:szCs w:val="20"/>
        </w:rPr>
        <w:t>ca con diferentes niveles de refriogeración</w:t>
      </w:r>
      <w:r w:rsidRPr="006F7651">
        <w:rPr>
          <w:rFonts w:eastAsia="Calibri" w:cs="Arial"/>
          <w:color w:val="000000"/>
          <w:szCs w:val="20"/>
        </w:rPr>
        <w:t xml:space="preserve">. </w:t>
      </w:r>
    </w:p>
    <w:p w14:paraId="29715189"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Portacamp Cocina con todos los implementos de cocina y comedor</w:t>
      </w:r>
      <w:r>
        <w:rPr>
          <w:rFonts w:eastAsia="Calibri" w:cs="Arial"/>
          <w:color w:val="000000"/>
          <w:szCs w:val="20"/>
        </w:rPr>
        <w:t>es totalmente nuevos, que incluyan e</w:t>
      </w:r>
      <w:r w:rsidRPr="006F7651">
        <w:rPr>
          <w:rFonts w:eastAsia="Calibri" w:cs="Arial"/>
          <w:color w:val="000000"/>
          <w:szCs w:val="20"/>
        </w:rPr>
        <w:t>xtractores</w:t>
      </w:r>
      <w:r>
        <w:rPr>
          <w:rFonts w:eastAsia="Calibri" w:cs="Arial"/>
          <w:color w:val="000000"/>
          <w:szCs w:val="20"/>
        </w:rPr>
        <w:t>.</w:t>
      </w:r>
    </w:p>
    <w:p w14:paraId="7B51B761"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Cocina y hornos a gas con sistemas de válvulas de seguridad (1/4 de giro) y termocupla. </w:t>
      </w:r>
    </w:p>
    <w:p w14:paraId="08F4F070"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Generadores de 180 KVA de corriente eléctrica de uso permanente para refrigeradores y freezer. </w:t>
      </w:r>
    </w:p>
    <w:p w14:paraId="37B8B741"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Cocinas con extractores de aire, cámaras de frío, carnicería y panadería con hornos industriales y membranas aislantes de calor para los ambientes de cocina. </w:t>
      </w:r>
    </w:p>
    <w:p w14:paraId="445B05CA"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Máquina de envasado al vacío para carnes (aves, vacunas y porcinas). </w:t>
      </w:r>
    </w:p>
    <w:p w14:paraId="72F9F3AA"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Todos los sistemas de conexión de líneas de GLP deben estar certificados y con sus respectivas válvulas de seguridad. </w:t>
      </w:r>
    </w:p>
    <w:p w14:paraId="7A05C66D" w14:textId="77777777" w:rsidR="00A30949" w:rsidRPr="000A0F2E" w:rsidRDefault="00A30949" w:rsidP="00A30949">
      <w:pPr>
        <w:pStyle w:val="Ttulo3"/>
        <w:numPr>
          <w:ilvl w:val="1"/>
          <w:numId w:val="65"/>
        </w:numPr>
        <w:spacing w:after="240"/>
        <w:ind w:left="567" w:hanging="573"/>
        <w:rPr>
          <w:rFonts w:eastAsia="Calibri"/>
        </w:rPr>
      </w:pPr>
      <w:r>
        <w:rPr>
          <w:rFonts w:eastAsia="Calibri"/>
        </w:rPr>
        <w:t xml:space="preserve"> </w:t>
      </w:r>
      <w:bookmarkStart w:id="184" w:name="_Toc462395432"/>
      <w:bookmarkStart w:id="185" w:name="_Toc463536048"/>
      <w:r w:rsidRPr="000A0F2E">
        <w:rPr>
          <w:rFonts w:eastAsia="Calibri"/>
        </w:rPr>
        <w:t>CAMPAMENTO DE APOYO.</w:t>
      </w:r>
      <w:bookmarkEnd w:id="184"/>
      <w:bookmarkEnd w:id="185"/>
    </w:p>
    <w:p w14:paraId="4A9A4599" w14:textId="77777777" w:rsidR="00A30949" w:rsidRDefault="00A30949" w:rsidP="00A30949">
      <w:pPr>
        <w:numPr>
          <w:ilvl w:val="0"/>
          <w:numId w:val="9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Deberá contar con conexión de comunicación continua digital (satélite) y analógica entre el campamento base y las oficinas de YPFB y de </w:t>
      </w:r>
      <w:r>
        <w:rPr>
          <w:rFonts w:eastAsia="Calibri" w:cs="Arial"/>
          <w:color w:val="000000"/>
          <w:szCs w:val="20"/>
        </w:rPr>
        <w:t>LA CONTRATISTA en Santa Cruz</w:t>
      </w:r>
      <w:r w:rsidRPr="006F7651">
        <w:rPr>
          <w:rFonts w:eastAsia="Calibri" w:cs="Arial"/>
          <w:color w:val="000000"/>
          <w:szCs w:val="20"/>
        </w:rPr>
        <w:t xml:space="preserve">, la cual debe ser establecida antes del inicio de las operaciones. </w:t>
      </w:r>
    </w:p>
    <w:p w14:paraId="1B6CDE1E"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debe estab</w:t>
      </w:r>
      <w:r>
        <w:rPr>
          <w:rFonts w:eastAsia="Calibri" w:cs="Arial"/>
          <w:color w:val="000000"/>
          <w:szCs w:val="20"/>
        </w:rPr>
        <w:t xml:space="preserve">lecer en cada campamento de apoyo, un </w:t>
      </w:r>
      <w:r w:rsidRPr="006F7651">
        <w:rPr>
          <w:rFonts w:eastAsia="Calibri" w:cs="Arial"/>
          <w:color w:val="000000"/>
          <w:szCs w:val="20"/>
        </w:rPr>
        <w:t>sistema</w:t>
      </w:r>
      <w:r>
        <w:rPr>
          <w:rFonts w:eastAsia="Calibri" w:cs="Arial"/>
          <w:color w:val="000000"/>
          <w:szCs w:val="20"/>
        </w:rPr>
        <w:t xml:space="preserve"> de radio VHF para permitir la comunicacion</w:t>
      </w:r>
      <w:r w:rsidRPr="006F7651">
        <w:rPr>
          <w:rFonts w:eastAsia="Calibri" w:cs="Arial"/>
          <w:color w:val="000000"/>
          <w:szCs w:val="20"/>
        </w:rPr>
        <w:t xml:space="preserve"> en</w:t>
      </w:r>
      <w:r>
        <w:rPr>
          <w:rFonts w:eastAsia="Calibri" w:cs="Arial"/>
          <w:color w:val="000000"/>
          <w:szCs w:val="20"/>
        </w:rPr>
        <w:t>tre ellos (campamento base - campamento de apoyo – vehículos).</w:t>
      </w:r>
    </w:p>
    <w:p w14:paraId="3A91EF14"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será responsable de obtener las licencias de frecuencia de radio correspondientes. </w:t>
      </w:r>
    </w:p>
    <w:p w14:paraId="0B8DA55D"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Las áreas de cocina y comedor deben estar separadas, protegidas de la lluvia y de agentes meteorológicos, polvo, arena, insectos, etc. </w:t>
      </w:r>
    </w:p>
    <w:p w14:paraId="540DA51E" w14:textId="77777777" w:rsidR="00A30949" w:rsidRPr="006F7651" w:rsidRDefault="00A30949" w:rsidP="00A30949">
      <w:pPr>
        <w:numPr>
          <w:ilvl w:val="0"/>
          <w:numId w:val="47"/>
        </w:numPr>
        <w:autoSpaceDE w:val="0"/>
        <w:autoSpaceDN w:val="0"/>
        <w:adjustRightInd w:val="0"/>
        <w:spacing w:line="240" w:lineRule="auto"/>
        <w:ind w:left="851" w:hanging="425"/>
        <w:rPr>
          <w:rFonts w:eastAsia="Calibri" w:cs="Arial"/>
          <w:color w:val="000000"/>
          <w:szCs w:val="20"/>
        </w:rPr>
      </w:pPr>
      <w:r w:rsidRPr="006F7651">
        <w:rPr>
          <w:rFonts w:eastAsia="Calibri" w:cs="Arial"/>
          <w:color w:val="000000"/>
          <w:szCs w:val="20"/>
        </w:rPr>
        <w:t>Las instalaciones eléctricas deben seguir los estándares IAGC</w:t>
      </w:r>
      <w:r>
        <w:rPr>
          <w:rFonts w:eastAsia="Calibri" w:cs="Arial"/>
          <w:color w:val="000000"/>
          <w:szCs w:val="20"/>
        </w:rPr>
        <w:t>.</w:t>
      </w:r>
      <w:r w:rsidRPr="001B75FB">
        <w:rPr>
          <w:rFonts w:eastAsia="Calibri" w:cs="Arial"/>
          <w:color w:val="000000"/>
          <w:szCs w:val="20"/>
        </w:rPr>
        <w:t xml:space="preserve"> </w:t>
      </w:r>
      <w:r>
        <w:rPr>
          <w:rFonts w:eastAsia="Calibri" w:cs="Arial"/>
          <w:color w:val="000000"/>
          <w:szCs w:val="20"/>
        </w:rPr>
        <w:t>Ademas, debera existir</w:t>
      </w:r>
      <w:r w:rsidRPr="006F7651">
        <w:rPr>
          <w:rFonts w:eastAsia="Calibri" w:cs="Arial"/>
          <w:color w:val="000000"/>
          <w:szCs w:val="20"/>
        </w:rPr>
        <w:t xml:space="preserve"> un electricista calificado</w:t>
      </w:r>
      <w:r>
        <w:rPr>
          <w:rFonts w:eastAsia="Calibri" w:cs="Arial"/>
          <w:color w:val="000000"/>
          <w:szCs w:val="20"/>
        </w:rPr>
        <w:t xml:space="preserve"> dentro de cada cuadrilla</w:t>
      </w:r>
      <w:r w:rsidRPr="006F7651">
        <w:rPr>
          <w:rFonts w:eastAsia="Calibri" w:cs="Arial"/>
          <w:color w:val="000000"/>
          <w:szCs w:val="20"/>
        </w:rPr>
        <w:t xml:space="preserve"> todo el tiempo. </w:t>
      </w:r>
    </w:p>
    <w:p w14:paraId="2A8462EA"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Pr>
          <w:rFonts w:cs="Arial"/>
          <w:szCs w:val="20"/>
        </w:rPr>
        <w:t>LA CONTRATISTA</w:t>
      </w:r>
      <w:r w:rsidRPr="006F7651">
        <w:rPr>
          <w:rFonts w:cs="Arial"/>
          <w:szCs w:val="20"/>
        </w:rPr>
        <w:t xml:space="preserve"> </w:t>
      </w:r>
      <w:r w:rsidRPr="00EE3964">
        <w:rPr>
          <w:rFonts w:cs="Arial"/>
          <w:szCs w:val="20"/>
        </w:rPr>
        <w:t xml:space="preserve">deberá cumplir con las especificaciones detalladas en el ANEXO </w:t>
      </w:r>
      <w:r>
        <w:rPr>
          <w:rFonts w:cs="Arial"/>
          <w:szCs w:val="20"/>
        </w:rPr>
        <w:t xml:space="preserve">L (Aspectos Técnicos Operativos de Medio Ambiente), </w:t>
      </w:r>
      <w:r w:rsidRPr="006F7651">
        <w:rPr>
          <w:rFonts w:cs="Arial"/>
          <w:szCs w:val="20"/>
        </w:rPr>
        <w:t>para Aprovisionamiento de agua, tratamiento y disposición final de aguas residuales.</w:t>
      </w:r>
    </w:p>
    <w:p w14:paraId="33D37DE1" w14:textId="77777777" w:rsidR="00A30949" w:rsidRDefault="00A30949" w:rsidP="00A30949">
      <w:pPr>
        <w:numPr>
          <w:ilvl w:val="0"/>
          <w:numId w:val="98"/>
        </w:numPr>
        <w:autoSpaceDE w:val="0"/>
        <w:autoSpaceDN w:val="0"/>
        <w:adjustRightInd w:val="0"/>
        <w:spacing w:line="240" w:lineRule="auto"/>
        <w:rPr>
          <w:rFonts w:eastAsia="Calibri" w:cs="Arial"/>
          <w:color w:val="000000"/>
          <w:szCs w:val="20"/>
        </w:rPr>
      </w:pPr>
      <w:r>
        <w:rPr>
          <w:rFonts w:eastAsia="Calibri" w:cs="Arial"/>
          <w:bCs/>
          <w:color w:val="000000"/>
          <w:szCs w:val="20"/>
        </w:rPr>
        <w:lastRenderedPageBreak/>
        <w:t>LA CONTRATISTA</w:t>
      </w:r>
      <w:r w:rsidRPr="006F7651">
        <w:rPr>
          <w:rFonts w:eastAsia="Calibri" w:cs="Arial"/>
          <w:bCs/>
          <w:color w:val="000000"/>
          <w:szCs w:val="20"/>
        </w:rPr>
        <w:t xml:space="preserve"> deberá contratar los servicios de catering y hotelería</w:t>
      </w:r>
      <w:r w:rsidRPr="006F7651">
        <w:rPr>
          <w:rFonts w:eastAsia="Calibri" w:cs="Arial"/>
          <w:color w:val="000000"/>
          <w:szCs w:val="20"/>
        </w:rPr>
        <w:t xml:space="preserve"> de acuerdo a los estándares de la industria petrolera.</w:t>
      </w:r>
    </w:p>
    <w:p w14:paraId="5390F688" w14:textId="77777777" w:rsidR="00A30949" w:rsidRDefault="00A30949" w:rsidP="00A30949">
      <w:pPr>
        <w:numPr>
          <w:ilvl w:val="0"/>
          <w:numId w:val="98"/>
        </w:numPr>
        <w:autoSpaceDE w:val="0"/>
        <w:autoSpaceDN w:val="0"/>
        <w:adjustRightInd w:val="0"/>
        <w:spacing w:line="240" w:lineRule="auto"/>
        <w:rPr>
          <w:rFonts w:eastAsia="Calibri" w:cs="Arial"/>
          <w:color w:val="000000"/>
          <w:szCs w:val="20"/>
        </w:rPr>
      </w:pPr>
      <w:r w:rsidRPr="007E2C0D">
        <w:rPr>
          <w:rFonts w:eastAsia="Calibri" w:cs="Arial"/>
          <w:bCs/>
          <w:color w:val="000000"/>
          <w:szCs w:val="20"/>
        </w:rPr>
        <w:t xml:space="preserve">El campamento Base deberá contar con </w:t>
      </w:r>
      <w:r>
        <w:rPr>
          <w:rFonts w:eastAsia="Calibri" w:cs="Arial"/>
          <w:bCs/>
          <w:color w:val="000000"/>
          <w:szCs w:val="20"/>
        </w:rPr>
        <w:t>un sistema de control de ingreso y salida del personal</w:t>
      </w:r>
      <w:r w:rsidRPr="007E2C0D">
        <w:rPr>
          <w:rFonts w:eastAsia="Calibri" w:cs="Arial"/>
          <w:bCs/>
          <w:color w:val="000000"/>
          <w:szCs w:val="20"/>
        </w:rPr>
        <w:t>.</w:t>
      </w:r>
    </w:p>
    <w:p w14:paraId="7B4E986B" w14:textId="77777777" w:rsidR="00A30949" w:rsidRPr="00355864" w:rsidRDefault="00A30949" w:rsidP="00A30949">
      <w:pPr>
        <w:numPr>
          <w:ilvl w:val="0"/>
          <w:numId w:val="98"/>
        </w:numPr>
        <w:autoSpaceDE w:val="0"/>
        <w:autoSpaceDN w:val="0"/>
        <w:adjustRightInd w:val="0"/>
        <w:spacing w:line="240" w:lineRule="auto"/>
        <w:rPr>
          <w:rFonts w:eastAsia="Calibri" w:cs="Arial"/>
          <w:color w:val="000000"/>
          <w:szCs w:val="20"/>
        </w:rPr>
      </w:pPr>
      <w:r w:rsidRPr="00355864">
        <w:rPr>
          <w:rFonts w:eastAsia="Calibri" w:cs="Arial"/>
          <w:color w:val="000000"/>
          <w:szCs w:val="20"/>
        </w:rPr>
        <w:t>Cada campamento de Apoyo, por la cantidad de personas que albergaran y al encontrarse cerca de centros poblados, deberán contar con plantas de tratamientos de aguas residuales (PTA) y no con letrinas secas.</w:t>
      </w:r>
    </w:p>
    <w:p w14:paraId="113A38FC" w14:textId="77777777" w:rsidR="00A30949" w:rsidRPr="006F7651" w:rsidRDefault="00A30949" w:rsidP="00A30949">
      <w:pPr>
        <w:pStyle w:val="Prrafodelista"/>
        <w:numPr>
          <w:ilvl w:val="0"/>
          <w:numId w:val="66"/>
        </w:numPr>
        <w:rPr>
          <w:rFonts w:ascii="Bookman Old Style" w:hAnsi="Bookman Old Style"/>
          <w:vanish/>
          <w:sz w:val="20"/>
          <w:szCs w:val="20"/>
        </w:rPr>
      </w:pPr>
    </w:p>
    <w:p w14:paraId="01A8D59F" w14:textId="77777777" w:rsidR="00A30949" w:rsidRPr="006F7651" w:rsidRDefault="00A30949" w:rsidP="00A30949">
      <w:pPr>
        <w:pStyle w:val="Prrafodelista"/>
        <w:numPr>
          <w:ilvl w:val="0"/>
          <w:numId w:val="66"/>
        </w:numPr>
        <w:rPr>
          <w:rFonts w:ascii="Bookman Old Style" w:hAnsi="Bookman Old Style"/>
          <w:vanish/>
          <w:sz w:val="20"/>
          <w:szCs w:val="20"/>
        </w:rPr>
      </w:pPr>
    </w:p>
    <w:p w14:paraId="4517DF79" w14:textId="77777777" w:rsidR="00A30949" w:rsidRPr="006F7651" w:rsidRDefault="00A30949" w:rsidP="00A30949">
      <w:pPr>
        <w:pStyle w:val="Prrafodelista"/>
        <w:numPr>
          <w:ilvl w:val="0"/>
          <w:numId w:val="66"/>
        </w:numPr>
        <w:rPr>
          <w:rFonts w:ascii="Bookman Old Style" w:hAnsi="Bookman Old Style"/>
          <w:vanish/>
          <w:sz w:val="20"/>
          <w:szCs w:val="20"/>
        </w:rPr>
      </w:pPr>
    </w:p>
    <w:p w14:paraId="3FE4ECF7" w14:textId="77777777" w:rsidR="00A30949" w:rsidRPr="006F7651" w:rsidRDefault="00A30949" w:rsidP="00A30949">
      <w:pPr>
        <w:pStyle w:val="Prrafodelista"/>
        <w:numPr>
          <w:ilvl w:val="0"/>
          <w:numId w:val="66"/>
        </w:numPr>
        <w:rPr>
          <w:rFonts w:ascii="Bookman Old Style" w:hAnsi="Bookman Old Style"/>
          <w:vanish/>
          <w:sz w:val="20"/>
          <w:szCs w:val="20"/>
        </w:rPr>
      </w:pPr>
    </w:p>
    <w:p w14:paraId="4C639406" w14:textId="77777777" w:rsidR="00A30949" w:rsidRPr="006F7651" w:rsidRDefault="00A30949" w:rsidP="00A30949">
      <w:pPr>
        <w:pStyle w:val="Prrafodelista"/>
        <w:numPr>
          <w:ilvl w:val="0"/>
          <w:numId w:val="66"/>
        </w:numPr>
        <w:rPr>
          <w:rFonts w:ascii="Bookman Old Style" w:hAnsi="Bookman Old Style"/>
          <w:vanish/>
          <w:sz w:val="20"/>
          <w:szCs w:val="20"/>
        </w:rPr>
      </w:pPr>
    </w:p>
    <w:p w14:paraId="23329148" w14:textId="77777777" w:rsidR="00A30949" w:rsidRPr="006F7651" w:rsidRDefault="00A30949" w:rsidP="00A30949">
      <w:pPr>
        <w:pStyle w:val="Prrafodelista"/>
        <w:numPr>
          <w:ilvl w:val="0"/>
          <w:numId w:val="66"/>
        </w:numPr>
        <w:rPr>
          <w:rFonts w:ascii="Bookman Old Style" w:hAnsi="Bookman Old Style"/>
          <w:vanish/>
          <w:sz w:val="20"/>
          <w:szCs w:val="20"/>
        </w:rPr>
      </w:pPr>
    </w:p>
    <w:p w14:paraId="65FC4E98" w14:textId="77777777" w:rsidR="00A30949" w:rsidRPr="006F7651" w:rsidRDefault="00A30949" w:rsidP="00A30949">
      <w:pPr>
        <w:pStyle w:val="Prrafodelista"/>
        <w:numPr>
          <w:ilvl w:val="1"/>
          <w:numId w:val="66"/>
        </w:numPr>
        <w:rPr>
          <w:rFonts w:ascii="Bookman Old Style" w:hAnsi="Bookman Old Style"/>
          <w:vanish/>
          <w:sz w:val="20"/>
          <w:szCs w:val="20"/>
        </w:rPr>
      </w:pPr>
    </w:p>
    <w:p w14:paraId="1B601C73" w14:textId="77777777" w:rsidR="00A30949" w:rsidRPr="006F7651" w:rsidRDefault="00A30949" w:rsidP="00A30949">
      <w:pPr>
        <w:pStyle w:val="Prrafodelista"/>
        <w:numPr>
          <w:ilvl w:val="1"/>
          <w:numId w:val="66"/>
        </w:numPr>
        <w:rPr>
          <w:rFonts w:ascii="Bookman Old Style" w:hAnsi="Bookman Old Style"/>
          <w:vanish/>
          <w:sz w:val="20"/>
          <w:szCs w:val="20"/>
        </w:rPr>
      </w:pPr>
    </w:p>
    <w:p w14:paraId="51302B96" w14:textId="77777777" w:rsidR="00A30949" w:rsidRPr="000A0F2E" w:rsidRDefault="00A30949" w:rsidP="00A30949">
      <w:pPr>
        <w:pStyle w:val="Ttulo4"/>
        <w:numPr>
          <w:ilvl w:val="2"/>
          <w:numId w:val="66"/>
        </w:numPr>
        <w:ind w:left="567" w:hanging="567"/>
      </w:pPr>
      <w:r w:rsidRPr="000A0F2E">
        <w:t xml:space="preserve">RESIDENCIA. </w:t>
      </w:r>
    </w:p>
    <w:p w14:paraId="40050218" w14:textId="77777777" w:rsidR="00A30949" w:rsidRPr="006F7651" w:rsidRDefault="00A30949" w:rsidP="00A30949">
      <w:pPr>
        <w:numPr>
          <w:ilvl w:val="0"/>
          <w:numId w:val="51"/>
        </w:numPr>
        <w:spacing w:before="240" w:line="240" w:lineRule="auto"/>
        <w:rPr>
          <w:rFonts w:cs="Arial"/>
          <w:szCs w:val="20"/>
        </w:rPr>
      </w:pPr>
      <w:r w:rsidRPr="006F7651">
        <w:rPr>
          <w:rFonts w:cs="Arial"/>
          <w:szCs w:val="20"/>
        </w:rPr>
        <w:t>Deberán implementarse ambientes de dormitorios en carpas Winter compuestas de material ignifugo por seguridad.</w:t>
      </w:r>
    </w:p>
    <w:p w14:paraId="1B2E1C13"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Las carpas deben tener una plataforma de tierra firme para evitar el ingreso de corrientes de aire, agua y/o animales. </w:t>
      </w:r>
    </w:p>
    <w:p w14:paraId="52F7D812"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Carpas con lonas especiales con retardo ignifugo y aislación térmica. </w:t>
      </w:r>
    </w:p>
    <w:p w14:paraId="09291C35"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Proveer ropero o estante para objetos personales de cada trabajador. </w:t>
      </w:r>
    </w:p>
    <w:p w14:paraId="092BE5CA" w14:textId="77777777" w:rsidR="00A30949" w:rsidRPr="006F7651" w:rsidRDefault="00A30949" w:rsidP="00A30949">
      <w:pPr>
        <w:numPr>
          <w:ilvl w:val="0"/>
          <w:numId w:val="51"/>
        </w:numPr>
        <w:spacing w:line="240" w:lineRule="auto"/>
        <w:rPr>
          <w:rFonts w:cs="Arial"/>
          <w:szCs w:val="20"/>
        </w:rPr>
      </w:pPr>
      <w:r w:rsidRPr="006F7651">
        <w:rPr>
          <w:rFonts w:cs="Arial"/>
          <w:szCs w:val="20"/>
        </w:rPr>
        <w:t>Implementar sistemas de calefacción en los dormitorios y áreas de recreación, para lograr un buen ambiente.</w:t>
      </w:r>
    </w:p>
    <w:p w14:paraId="741B2343"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Todas las duchas </w:t>
      </w:r>
      <w:r>
        <w:rPr>
          <w:rFonts w:cs="Arial"/>
          <w:szCs w:val="20"/>
        </w:rPr>
        <w:t>deberan</w:t>
      </w:r>
      <w:r w:rsidRPr="006F7651">
        <w:rPr>
          <w:rFonts w:cs="Arial"/>
          <w:szCs w:val="20"/>
        </w:rPr>
        <w:t xml:space="preserve"> estar conectadas a la red de agua caliente. </w:t>
      </w:r>
    </w:p>
    <w:p w14:paraId="5024B9F9" w14:textId="77777777" w:rsidR="00A30949" w:rsidRPr="002D3563" w:rsidRDefault="00A30949" w:rsidP="00A30949">
      <w:pPr>
        <w:numPr>
          <w:ilvl w:val="0"/>
          <w:numId w:val="51"/>
        </w:numPr>
        <w:spacing w:line="240" w:lineRule="auto"/>
        <w:rPr>
          <w:rFonts w:cs="Arial"/>
          <w:szCs w:val="20"/>
        </w:rPr>
      </w:pPr>
      <w:r>
        <w:rPr>
          <w:rFonts w:cs="Arial"/>
          <w:szCs w:val="20"/>
        </w:rPr>
        <w:t>LA CONTRATISTA</w:t>
      </w:r>
      <w:r w:rsidRPr="002D3563">
        <w:rPr>
          <w:rFonts w:cs="Arial"/>
          <w:szCs w:val="20"/>
        </w:rPr>
        <w:t xml:space="preserve"> deberá implementar</w:t>
      </w:r>
      <w:r>
        <w:rPr>
          <w:rFonts w:cs="Arial"/>
          <w:szCs w:val="20"/>
        </w:rPr>
        <w:t xml:space="preserve"> un área de recreación que cuente con</w:t>
      </w:r>
      <w:r w:rsidRPr="002D3563">
        <w:rPr>
          <w:rFonts w:cs="Arial"/>
          <w:szCs w:val="20"/>
        </w:rPr>
        <w:t xml:space="preserve"> televisión con su respectivo DVD.</w:t>
      </w:r>
    </w:p>
    <w:p w14:paraId="2BFF7062" w14:textId="77777777" w:rsidR="00A30949" w:rsidRPr="00B12FCF" w:rsidRDefault="00A30949" w:rsidP="00A30949">
      <w:pPr>
        <w:numPr>
          <w:ilvl w:val="0"/>
          <w:numId w:val="51"/>
        </w:numPr>
        <w:spacing w:line="240" w:lineRule="auto"/>
        <w:rPr>
          <w:rFonts w:cs="Arial"/>
          <w:szCs w:val="20"/>
        </w:rPr>
      </w:pPr>
      <w:r w:rsidRPr="00B12FCF">
        <w:rPr>
          <w:rFonts w:cs="Arial"/>
          <w:szCs w:val="20"/>
        </w:rPr>
        <w:t>Deberán implementar dormitorios y baños exclusivos para el staff de YPFB.</w:t>
      </w:r>
    </w:p>
    <w:p w14:paraId="01871ACD" w14:textId="77777777" w:rsidR="00A30949" w:rsidRPr="000A0F2E" w:rsidRDefault="00A30949" w:rsidP="00A30949">
      <w:pPr>
        <w:pStyle w:val="Ttulo4"/>
        <w:numPr>
          <w:ilvl w:val="2"/>
          <w:numId w:val="66"/>
        </w:numPr>
        <w:ind w:left="567" w:hanging="567"/>
        <w:rPr>
          <w:rFonts w:eastAsia="Calibri"/>
        </w:rPr>
      </w:pPr>
      <w:r w:rsidRPr="000A0F2E">
        <w:rPr>
          <w:rFonts w:eastAsia="Calibri"/>
        </w:rPr>
        <w:t xml:space="preserve">HOTELERÍA. </w:t>
      </w:r>
    </w:p>
    <w:p w14:paraId="371BCA9E" w14:textId="77777777" w:rsidR="00A30949" w:rsidRPr="006F7651" w:rsidRDefault="00A30949" w:rsidP="00A30949">
      <w:pPr>
        <w:numPr>
          <w:ilvl w:val="0"/>
          <w:numId w:val="49"/>
        </w:numPr>
        <w:autoSpaceDE w:val="0"/>
        <w:autoSpaceDN w:val="0"/>
        <w:adjustRightInd w:val="0"/>
        <w:spacing w:before="240" w:line="240" w:lineRule="auto"/>
        <w:rPr>
          <w:rFonts w:eastAsia="Calibri" w:cs="Arial"/>
          <w:color w:val="000000"/>
          <w:szCs w:val="20"/>
        </w:rPr>
      </w:pPr>
      <w:r w:rsidRPr="006F7651">
        <w:rPr>
          <w:rFonts w:eastAsia="Calibri" w:cs="Arial"/>
          <w:color w:val="000000"/>
          <w:szCs w:val="20"/>
        </w:rPr>
        <w:t>Proveer toallas limpias cada dos (2) días y el cambio de sabanas se debe realizar semanalmente.</w:t>
      </w:r>
    </w:p>
    <w:p w14:paraId="4038E651"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Proveer artículos de aseo personal diario. </w:t>
      </w:r>
    </w:p>
    <w:p w14:paraId="61E88B57"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Limpieza de todos los ambiente en forma diaria. </w:t>
      </w:r>
    </w:p>
    <w:p w14:paraId="3136613F"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Lavado de la ropa del personal en forma diaria. </w:t>
      </w:r>
    </w:p>
    <w:p w14:paraId="0E3D8329" w14:textId="77777777" w:rsidR="00A30949" w:rsidRPr="000A0F2E" w:rsidRDefault="00A30949" w:rsidP="00A30949">
      <w:pPr>
        <w:pStyle w:val="Ttulo4"/>
        <w:numPr>
          <w:ilvl w:val="2"/>
          <w:numId w:val="66"/>
        </w:numPr>
        <w:ind w:left="709" w:hanging="709"/>
      </w:pPr>
      <w:r w:rsidRPr="000A0F2E">
        <w:t xml:space="preserve">COCINA. </w:t>
      </w:r>
    </w:p>
    <w:p w14:paraId="68DD6421"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Disponibilidad de un (1) Portacamp con cámara frigorífica con diferentes niveles de </w:t>
      </w:r>
      <w:r>
        <w:rPr>
          <w:rFonts w:cs="Arial"/>
          <w:szCs w:val="20"/>
        </w:rPr>
        <w:t>refrigeración</w:t>
      </w:r>
      <w:r w:rsidRPr="006F7651">
        <w:rPr>
          <w:rFonts w:cs="Arial"/>
          <w:szCs w:val="20"/>
        </w:rPr>
        <w:t xml:space="preserve">. </w:t>
      </w:r>
    </w:p>
    <w:p w14:paraId="10573496"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Generadores de 7KBA de corriente eléctrica independiente para la cámara frigorífica. </w:t>
      </w:r>
    </w:p>
    <w:p w14:paraId="7C8915DC" w14:textId="77777777" w:rsidR="00A30949" w:rsidRPr="006F7651" w:rsidRDefault="00A30949" w:rsidP="00A30949">
      <w:pPr>
        <w:numPr>
          <w:ilvl w:val="0"/>
          <w:numId w:val="50"/>
        </w:numPr>
        <w:spacing w:before="240" w:after="0" w:line="240" w:lineRule="auto"/>
        <w:rPr>
          <w:rFonts w:cs="Arial"/>
          <w:szCs w:val="20"/>
        </w:rPr>
      </w:pPr>
      <w:r>
        <w:rPr>
          <w:rFonts w:cs="Arial"/>
          <w:szCs w:val="20"/>
        </w:rPr>
        <w:t>Cocinas con extractores de aire.</w:t>
      </w:r>
    </w:p>
    <w:p w14:paraId="3218A20B"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Cocina y hornos a gas con sistemas de válvulas de seguridad (1/4 de giro) y termocupla. </w:t>
      </w:r>
    </w:p>
    <w:p w14:paraId="760D430E"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lastRenderedPageBreak/>
        <w:t xml:space="preserve">Área de almacenaje de productos alimenticios debe ser un ambiente cerrado con aire acondicionado. </w:t>
      </w:r>
    </w:p>
    <w:p w14:paraId="75D25FBA"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Panadería con hornos industriales. </w:t>
      </w:r>
    </w:p>
    <w:p w14:paraId="22AF554A"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Maquinaria para envasar los alimentos al vacío. </w:t>
      </w:r>
    </w:p>
    <w:p w14:paraId="3B67AEF5" w14:textId="77777777" w:rsidR="00A30949" w:rsidRPr="006F7651" w:rsidRDefault="00A30949" w:rsidP="00A30949">
      <w:pPr>
        <w:numPr>
          <w:ilvl w:val="0"/>
          <w:numId w:val="50"/>
        </w:numPr>
        <w:spacing w:before="240" w:after="0" w:line="240" w:lineRule="auto"/>
        <w:rPr>
          <w:rFonts w:cs="Arial"/>
          <w:szCs w:val="20"/>
        </w:rPr>
      </w:pPr>
      <w:r>
        <w:rPr>
          <w:rFonts w:cs="Arial"/>
          <w:szCs w:val="20"/>
        </w:rPr>
        <w:t>Inatalación de un comedors con calefacción</w:t>
      </w:r>
      <w:r w:rsidRPr="006F7651">
        <w:rPr>
          <w:rFonts w:cs="Arial"/>
          <w:szCs w:val="20"/>
        </w:rPr>
        <w:t xml:space="preserve">. </w:t>
      </w:r>
    </w:p>
    <w:p w14:paraId="13AFB3E4" w14:textId="77777777" w:rsidR="00A30949" w:rsidRDefault="00A30949" w:rsidP="00A30949">
      <w:pPr>
        <w:numPr>
          <w:ilvl w:val="0"/>
          <w:numId w:val="50"/>
        </w:numPr>
        <w:spacing w:before="240" w:after="0" w:line="240" w:lineRule="auto"/>
        <w:rPr>
          <w:rFonts w:cs="Arial"/>
          <w:szCs w:val="20"/>
        </w:rPr>
      </w:pPr>
      <w:r w:rsidRPr="006F7651">
        <w:rPr>
          <w:rFonts w:cs="Arial"/>
          <w:szCs w:val="20"/>
        </w:rPr>
        <w:t xml:space="preserve">Todos los sistemas de conexión de líneas de GLP deben estar certificados y con sus respectivas válvulas de seguridad. </w:t>
      </w:r>
    </w:p>
    <w:p w14:paraId="5694DEDC" w14:textId="77777777" w:rsidR="00A30949" w:rsidRPr="006F7651" w:rsidRDefault="00A30949" w:rsidP="00A30949">
      <w:pPr>
        <w:spacing w:before="240" w:after="0" w:line="240" w:lineRule="auto"/>
        <w:ind w:left="644"/>
        <w:rPr>
          <w:rFonts w:cs="Arial"/>
          <w:szCs w:val="20"/>
        </w:rPr>
      </w:pPr>
    </w:p>
    <w:p w14:paraId="28367E22" w14:textId="77777777" w:rsidR="00A30949" w:rsidRPr="00C627B9" w:rsidRDefault="00A30949" w:rsidP="00A30949">
      <w:pPr>
        <w:pStyle w:val="Ttulo4"/>
        <w:numPr>
          <w:ilvl w:val="2"/>
          <w:numId w:val="66"/>
        </w:numPr>
        <w:ind w:left="567" w:hanging="567"/>
      </w:pPr>
      <w:r w:rsidRPr="00C627B9">
        <w:rPr>
          <w:rFonts w:eastAsiaTheme="minorHAnsi" w:cs="Arial"/>
          <w:iCs w:val="0"/>
          <w:szCs w:val="20"/>
        </w:rPr>
        <w:t xml:space="preserve">AMBIENTE. </w:t>
      </w:r>
    </w:p>
    <w:p w14:paraId="4D919A85" w14:textId="77777777" w:rsidR="00A30949" w:rsidRPr="00E80AAF" w:rsidRDefault="00A30949" w:rsidP="00A30949">
      <w:pPr>
        <w:numPr>
          <w:ilvl w:val="0"/>
          <w:numId w:val="52"/>
        </w:numPr>
        <w:autoSpaceDE w:val="0"/>
        <w:autoSpaceDN w:val="0"/>
        <w:adjustRightInd w:val="0"/>
        <w:spacing w:before="240" w:after="0" w:line="240" w:lineRule="auto"/>
        <w:rPr>
          <w:rFonts w:cs="Arial"/>
          <w:szCs w:val="20"/>
        </w:rPr>
      </w:pPr>
      <w:r>
        <w:rPr>
          <w:rFonts w:cs="Arial"/>
          <w:szCs w:val="20"/>
        </w:rPr>
        <w:t>LA CONTRATISTA</w:t>
      </w:r>
      <w:r w:rsidRPr="006F7651">
        <w:rPr>
          <w:rFonts w:cs="Arial"/>
          <w:szCs w:val="20"/>
        </w:rPr>
        <w:t xml:space="preserve"> deberá cumplir con las especifi</w:t>
      </w:r>
      <w:r w:rsidRPr="00DD1F85">
        <w:rPr>
          <w:rFonts w:cs="Arial"/>
          <w:szCs w:val="20"/>
        </w:rPr>
        <w:t xml:space="preserve">caciones detalladas en el ANEXO L </w:t>
      </w:r>
      <w:r w:rsidRPr="007565F0">
        <w:rPr>
          <w:rFonts w:cs="Arial"/>
          <w:szCs w:val="20"/>
        </w:rPr>
        <w:t>(Aspectos Técnicos Operativos de Medio Ambiente),</w:t>
      </w:r>
      <w:r w:rsidRPr="006F7651">
        <w:rPr>
          <w:rFonts w:cs="Arial"/>
          <w:szCs w:val="20"/>
        </w:rPr>
        <w:t xml:space="preserve"> para Aprovisionamiento de agua, tratamiento y disposición final de aguas residuales.</w:t>
      </w:r>
    </w:p>
    <w:p w14:paraId="65E1B4AF" w14:textId="77777777" w:rsidR="00A30949" w:rsidRPr="006F7651" w:rsidRDefault="00A30949" w:rsidP="00A30949">
      <w:pPr>
        <w:rPr>
          <w:rFonts w:cs="Arial"/>
          <w:szCs w:val="20"/>
        </w:rPr>
      </w:pPr>
    </w:p>
    <w:p w14:paraId="1EDD8BA5" w14:textId="77777777" w:rsidR="00A30949" w:rsidRPr="00E80AAF" w:rsidRDefault="00A30949" w:rsidP="00A30949">
      <w:pPr>
        <w:pStyle w:val="Ttulo3"/>
        <w:numPr>
          <w:ilvl w:val="1"/>
          <w:numId w:val="66"/>
        </w:numPr>
        <w:ind w:left="567" w:hanging="567"/>
        <w:rPr>
          <w:rFonts w:eastAsiaTheme="minorHAnsi" w:cs="Arial"/>
          <w:color w:val="auto"/>
          <w:szCs w:val="20"/>
        </w:rPr>
      </w:pPr>
      <w:bookmarkStart w:id="186" w:name="_Toc462395433"/>
      <w:bookmarkStart w:id="187" w:name="_Toc463536049"/>
      <w:r w:rsidRPr="00E80AAF">
        <w:rPr>
          <w:rFonts w:eastAsiaTheme="minorHAnsi" w:cs="Arial"/>
          <w:color w:val="auto"/>
          <w:szCs w:val="20"/>
        </w:rPr>
        <w:t>CAMPAMENTO VOLANTE.</w:t>
      </w:r>
      <w:bookmarkEnd w:id="186"/>
      <w:bookmarkEnd w:id="187"/>
      <w:r w:rsidRPr="00E80AAF">
        <w:rPr>
          <w:rFonts w:eastAsiaTheme="minorHAnsi" w:cs="Arial"/>
          <w:color w:val="auto"/>
          <w:szCs w:val="20"/>
        </w:rPr>
        <w:t xml:space="preserve"> </w:t>
      </w:r>
    </w:p>
    <w:p w14:paraId="34430C43" w14:textId="77777777" w:rsidR="00A30949" w:rsidRPr="006F7651" w:rsidRDefault="00A30949" w:rsidP="00A30949">
      <w:pPr>
        <w:rPr>
          <w:rFonts w:cs="Arial"/>
          <w:szCs w:val="20"/>
        </w:rPr>
      </w:pPr>
    </w:p>
    <w:p w14:paraId="0B3A3F95" w14:textId="77777777" w:rsidR="00A30949" w:rsidRPr="00DD1F85" w:rsidRDefault="00A30949" w:rsidP="00A30949">
      <w:pPr>
        <w:numPr>
          <w:ilvl w:val="0"/>
          <w:numId w:val="53"/>
        </w:numPr>
        <w:spacing w:line="240" w:lineRule="auto"/>
        <w:rPr>
          <w:rFonts w:cs="Arial"/>
          <w:szCs w:val="20"/>
        </w:rPr>
      </w:pPr>
      <w:r w:rsidRPr="00DD1F85">
        <w:rPr>
          <w:rFonts w:cs="Arial"/>
          <w:szCs w:val="20"/>
        </w:rPr>
        <w:t xml:space="preserve">Para un grupo máximo de seis (6) personas, se usarán un (1) baño y una (1)  ducha. </w:t>
      </w:r>
    </w:p>
    <w:p w14:paraId="54A5F76B" w14:textId="77777777" w:rsidR="00A30949" w:rsidRPr="00DD1F85" w:rsidRDefault="00A30949" w:rsidP="00A30949">
      <w:pPr>
        <w:numPr>
          <w:ilvl w:val="0"/>
          <w:numId w:val="53"/>
        </w:numPr>
        <w:spacing w:line="240" w:lineRule="auto"/>
        <w:rPr>
          <w:rFonts w:cs="Arial"/>
          <w:szCs w:val="20"/>
        </w:rPr>
      </w:pPr>
      <w:r w:rsidRPr="00DD1F85">
        <w:rPr>
          <w:rFonts w:cs="Arial"/>
          <w:szCs w:val="20"/>
        </w:rPr>
        <w:t xml:space="preserve">Evitar ubicar los campamentos cerca de centros urbanos poblados. </w:t>
      </w:r>
    </w:p>
    <w:p w14:paraId="7E1197DD" w14:textId="77777777" w:rsidR="00A30949" w:rsidRPr="00DD1F85" w:rsidRDefault="00A30949" w:rsidP="00A30949">
      <w:pPr>
        <w:numPr>
          <w:ilvl w:val="0"/>
          <w:numId w:val="53"/>
        </w:numPr>
        <w:spacing w:line="240" w:lineRule="auto"/>
        <w:rPr>
          <w:rFonts w:cs="Arial"/>
          <w:szCs w:val="20"/>
        </w:rPr>
      </w:pPr>
      <w:r w:rsidRPr="00DD1F85">
        <w:rPr>
          <w:rFonts w:cs="Arial"/>
          <w:szCs w:val="20"/>
        </w:rPr>
        <w:t>La calidad de la comida en los campamentos volantes debe ser de la misma calidad que la del campamento base.</w:t>
      </w:r>
    </w:p>
    <w:p w14:paraId="03FBEAE1" w14:textId="77777777" w:rsidR="00A30949" w:rsidRPr="00E80AAF" w:rsidRDefault="00A30949" w:rsidP="00A30949">
      <w:pPr>
        <w:numPr>
          <w:ilvl w:val="0"/>
          <w:numId w:val="53"/>
        </w:numPr>
        <w:autoSpaceDE w:val="0"/>
        <w:autoSpaceDN w:val="0"/>
        <w:adjustRightInd w:val="0"/>
        <w:spacing w:line="240" w:lineRule="auto"/>
        <w:rPr>
          <w:rFonts w:cs="Arial"/>
          <w:szCs w:val="20"/>
        </w:rPr>
      </w:pPr>
      <w:r w:rsidRPr="00E80AAF">
        <w:rPr>
          <w:rFonts w:cs="Arial"/>
          <w:szCs w:val="20"/>
        </w:rPr>
        <w:t>El campamento Base deberá contar con un sistema de control de ingreso y salida del personal.</w:t>
      </w:r>
    </w:p>
    <w:p w14:paraId="726E7B4C" w14:textId="77777777" w:rsidR="00A30949" w:rsidRPr="00E80AAF" w:rsidRDefault="00A30949" w:rsidP="00A30949">
      <w:pPr>
        <w:pStyle w:val="Ttulo4"/>
        <w:numPr>
          <w:ilvl w:val="2"/>
          <w:numId w:val="66"/>
        </w:numPr>
        <w:ind w:left="567" w:hanging="567"/>
        <w:rPr>
          <w:rFonts w:eastAsiaTheme="minorHAnsi" w:cs="Arial"/>
          <w:iCs w:val="0"/>
          <w:szCs w:val="20"/>
        </w:rPr>
      </w:pPr>
      <w:r w:rsidRPr="00E80AAF">
        <w:rPr>
          <w:rFonts w:eastAsiaTheme="minorHAnsi" w:cs="Arial"/>
          <w:iCs w:val="0"/>
          <w:szCs w:val="20"/>
        </w:rPr>
        <w:t xml:space="preserve">RESIDENCIA. </w:t>
      </w:r>
    </w:p>
    <w:p w14:paraId="137D1058" w14:textId="77777777" w:rsidR="00A30949" w:rsidRPr="006F7651" w:rsidRDefault="00A30949" w:rsidP="00A30949">
      <w:pPr>
        <w:numPr>
          <w:ilvl w:val="0"/>
          <w:numId w:val="56"/>
        </w:numPr>
        <w:spacing w:before="240" w:line="240" w:lineRule="auto"/>
        <w:rPr>
          <w:rFonts w:cs="Arial"/>
          <w:szCs w:val="20"/>
        </w:rPr>
      </w:pPr>
      <w:r w:rsidRPr="006F7651">
        <w:rPr>
          <w:rFonts w:cs="Arial"/>
          <w:szCs w:val="20"/>
        </w:rPr>
        <w:t xml:space="preserve">Las carpas deben instalarse de manera </w:t>
      </w:r>
      <w:r>
        <w:rPr>
          <w:rFonts w:cs="Arial"/>
          <w:szCs w:val="20"/>
        </w:rPr>
        <w:t>que se evite</w:t>
      </w:r>
      <w:r w:rsidRPr="006F7651">
        <w:rPr>
          <w:rFonts w:cs="Arial"/>
          <w:szCs w:val="20"/>
        </w:rPr>
        <w:t xml:space="preserve"> el ingreso de corrientes de aire, agua y/o animales.</w:t>
      </w:r>
    </w:p>
    <w:p w14:paraId="3FE8ABA7" w14:textId="77777777" w:rsidR="00A30949" w:rsidRPr="006F7651" w:rsidRDefault="00A30949" w:rsidP="00A30949">
      <w:pPr>
        <w:numPr>
          <w:ilvl w:val="0"/>
          <w:numId w:val="56"/>
        </w:numPr>
        <w:spacing w:line="240" w:lineRule="auto"/>
        <w:rPr>
          <w:rFonts w:cs="Arial"/>
          <w:szCs w:val="20"/>
        </w:rPr>
      </w:pPr>
      <w:r w:rsidRPr="006F7651">
        <w:rPr>
          <w:rFonts w:cs="Arial"/>
          <w:szCs w:val="20"/>
        </w:rPr>
        <w:t xml:space="preserve">Carpas winter con retardo ignifugo y de aislación térmica. </w:t>
      </w:r>
    </w:p>
    <w:p w14:paraId="5C0DFB89" w14:textId="77777777" w:rsidR="00A30949" w:rsidRPr="006F7651" w:rsidRDefault="00A30949" w:rsidP="00A30949">
      <w:pPr>
        <w:numPr>
          <w:ilvl w:val="0"/>
          <w:numId w:val="56"/>
        </w:numPr>
        <w:spacing w:line="240" w:lineRule="auto"/>
        <w:rPr>
          <w:rFonts w:cs="Arial"/>
          <w:szCs w:val="20"/>
        </w:rPr>
      </w:pPr>
      <w:r w:rsidRPr="006F7651">
        <w:rPr>
          <w:rFonts w:cs="Arial"/>
          <w:szCs w:val="20"/>
        </w:rPr>
        <w:t>Imple</w:t>
      </w:r>
      <w:r>
        <w:rPr>
          <w:rFonts w:cs="Arial"/>
          <w:szCs w:val="20"/>
        </w:rPr>
        <w:t>mentar sistemas de calefacción.</w:t>
      </w:r>
    </w:p>
    <w:p w14:paraId="1F7796C1" w14:textId="77777777" w:rsidR="00A30949" w:rsidRPr="006F7651" w:rsidRDefault="00A30949" w:rsidP="00A30949">
      <w:pPr>
        <w:numPr>
          <w:ilvl w:val="0"/>
          <w:numId w:val="56"/>
        </w:numPr>
        <w:spacing w:line="240" w:lineRule="auto"/>
        <w:rPr>
          <w:rFonts w:cs="Arial"/>
          <w:szCs w:val="20"/>
        </w:rPr>
      </w:pPr>
      <w:r w:rsidRPr="006F7651">
        <w:rPr>
          <w:rFonts w:cs="Arial"/>
          <w:szCs w:val="20"/>
        </w:rPr>
        <w:t>Todas las instalaciones sanitarias (baño y duchas) tienen que est</w:t>
      </w:r>
      <w:r>
        <w:rPr>
          <w:rFonts w:cs="Arial"/>
          <w:szCs w:val="20"/>
        </w:rPr>
        <w:t>ar conectadas a la red de agua caliente.</w:t>
      </w:r>
    </w:p>
    <w:p w14:paraId="49DF37BD" w14:textId="77777777" w:rsidR="00A30949" w:rsidRPr="007A6A49" w:rsidRDefault="00A30949" w:rsidP="00A30949">
      <w:pPr>
        <w:pStyle w:val="Ttulo4"/>
        <w:numPr>
          <w:ilvl w:val="2"/>
          <w:numId w:val="66"/>
        </w:numPr>
        <w:ind w:left="709" w:hanging="709"/>
        <w:rPr>
          <w:rFonts w:eastAsiaTheme="minorHAnsi" w:cs="Arial"/>
          <w:iCs w:val="0"/>
          <w:szCs w:val="20"/>
        </w:rPr>
      </w:pPr>
      <w:r w:rsidRPr="007A6A49">
        <w:rPr>
          <w:rFonts w:eastAsiaTheme="minorHAnsi" w:cs="Arial"/>
          <w:iCs w:val="0"/>
          <w:szCs w:val="20"/>
        </w:rPr>
        <w:t xml:space="preserve">HOTELERÍA. </w:t>
      </w:r>
    </w:p>
    <w:p w14:paraId="136A2E65"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t xml:space="preserve">Proveer toallas, sabanas limpias cada semana. </w:t>
      </w:r>
    </w:p>
    <w:p w14:paraId="6B829F46"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t xml:space="preserve">Proveer artículos de aseo personal diario. </w:t>
      </w:r>
    </w:p>
    <w:p w14:paraId="0D251E51"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t xml:space="preserve">Limpieza de todos los ambiente en forma diaria </w:t>
      </w:r>
    </w:p>
    <w:p w14:paraId="6408D3D4"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lastRenderedPageBreak/>
        <w:t xml:space="preserve">Lavado de la ropa del personal en forma diaria </w:t>
      </w:r>
    </w:p>
    <w:p w14:paraId="41B35404" w14:textId="77777777" w:rsidR="00A30949" w:rsidRPr="00E80AAF" w:rsidRDefault="00A30949" w:rsidP="00A30949">
      <w:pPr>
        <w:pStyle w:val="Prrafodelista"/>
        <w:rPr>
          <w:rFonts w:ascii="Bookman Old Style" w:eastAsiaTheme="minorHAnsi" w:hAnsi="Bookman Old Style" w:cs="Arial"/>
          <w:sz w:val="20"/>
          <w:szCs w:val="20"/>
          <w:lang w:val="es-BO" w:eastAsia="en-US"/>
        </w:rPr>
      </w:pPr>
    </w:p>
    <w:p w14:paraId="17AAFBCA" w14:textId="77777777" w:rsidR="00A30949" w:rsidRPr="007A6A49" w:rsidRDefault="00A30949" w:rsidP="00A30949">
      <w:pPr>
        <w:pStyle w:val="Ttulo4"/>
        <w:numPr>
          <w:ilvl w:val="2"/>
          <w:numId w:val="66"/>
        </w:numPr>
        <w:ind w:left="567" w:hanging="567"/>
        <w:rPr>
          <w:rFonts w:eastAsiaTheme="minorHAnsi" w:cs="Arial"/>
          <w:iCs w:val="0"/>
          <w:szCs w:val="20"/>
        </w:rPr>
      </w:pPr>
      <w:r w:rsidRPr="007A6A49">
        <w:rPr>
          <w:rFonts w:eastAsiaTheme="minorHAnsi" w:cs="Arial"/>
          <w:iCs w:val="0"/>
          <w:szCs w:val="20"/>
        </w:rPr>
        <w:t xml:space="preserve">COCINA. </w:t>
      </w:r>
    </w:p>
    <w:p w14:paraId="158A4229"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Disponibilidad de un ambiente con refrigeradores y/o conservadoras para el almacenaje de los productos alimenticios. </w:t>
      </w:r>
    </w:p>
    <w:p w14:paraId="7418E733"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Implementos de acero inoxidable nuevos. </w:t>
      </w:r>
    </w:p>
    <w:p w14:paraId="7A6A743A"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Cocinas con buena ventilación y espaciosa. </w:t>
      </w:r>
    </w:p>
    <w:p w14:paraId="60F9DA11"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Cocina a gas sistemas de válvulas de seguridad (1/4 de giro) y termocupla. </w:t>
      </w:r>
    </w:p>
    <w:p w14:paraId="6C2FA7E6"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Área de almacenaje de productos alimenticios debe ser un ambiente cerrado. </w:t>
      </w:r>
    </w:p>
    <w:p w14:paraId="7B4907B4" w14:textId="77777777" w:rsidR="00A30949" w:rsidRPr="006F7651" w:rsidRDefault="00A30949" w:rsidP="00A30949">
      <w:pPr>
        <w:numPr>
          <w:ilvl w:val="0"/>
          <w:numId w:val="55"/>
        </w:numPr>
        <w:spacing w:before="240" w:line="240" w:lineRule="auto"/>
        <w:rPr>
          <w:rFonts w:cs="Arial"/>
          <w:szCs w:val="20"/>
        </w:rPr>
      </w:pPr>
      <w:r w:rsidRPr="006F7651">
        <w:rPr>
          <w:rFonts w:cs="Arial"/>
          <w:szCs w:val="20"/>
        </w:rPr>
        <w:t xml:space="preserve">Todos los sistemas de conexión de líneas de GLP deben estar certificados y con sus respectivas válvulas de seguridad. </w:t>
      </w:r>
    </w:p>
    <w:p w14:paraId="3BB98CFC" w14:textId="77777777" w:rsidR="00A30949" w:rsidRPr="007A6A49" w:rsidRDefault="00A30949" w:rsidP="00A30949">
      <w:pPr>
        <w:pStyle w:val="Ttulo4"/>
        <w:numPr>
          <w:ilvl w:val="2"/>
          <w:numId w:val="66"/>
        </w:numPr>
        <w:ind w:left="567"/>
        <w:rPr>
          <w:rFonts w:eastAsiaTheme="minorHAnsi" w:cs="Arial"/>
          <w:iCs w:val="0"/>
          <w:szCs w:val="20"/>
        </w:rPr>
      </w:pPr>
      <w:r w:rsidRPr="007A6A49">
        <w:rPr>
          <w:rFonts w:eastAsiaTheme="minorHAnsi" w:cs="Arial"/>
          <w:iCs w:val="0"/>
          <w:szCs w:val="20"/>
        </w:rPr>
        <w:t xml:space="preserve"> AMBIENTE. </w:t>
      </w:r>
    </w:p>
    <w:p w14:paraId="58627E7B" w14:textId="77777777" w:rsidR="00A30949" w:rsidRPr="006F7651" w:rsidRDefault="00A30949" w:rsidP="00A30949">
      <w:pPr>
        <w:numPr>
          <w:ilvl w:val="0"/>
          <w:numId w:val="57"/>
        </w:numPr>
        <w:spacing w:before="240" w:after="0" w:line="240" w:lineRule="auto"/>
        <w:rPr>
          <w:rFonts w:cs="Arial"/>
          <w:szCs w:val="20"/>
        </w:rPr>
      </w:pPr>
      <w:r w:rsidRPr="006F7651">
        <w:rPr>
          <w:rFonts w:cs="Arial"/>
          <w:szCs w:val="20"/>
        </w:rPr>
        <w:t xml:space="preserve">Incorporación de plantas potabilizadoras de agua (PPA) con sistema UV. </w:t>
      </w:r>
    </w:p>
    <w:p w14:paraId="559B13D7" w14:textId="77777777" w:rsidR="00A30949" w:rsidRPr="006F7651" w:rsidRDefault="00A30949" w:rsidP="00A30949">
      <w:pPr>
        <w:ind w:left="644"/>
        <w:rPr>
          <w:rFonts w:cs="Arial"/>
          <w:szCs w:val="20"/>
        </w:rPr>
      </w:pPr>
    </w:p>
    <w:p w14:paraId="3955132C" w14:textId="77777777" w:rsidR="00A30949" w:rsidRPr="007A6A49" w:rsidRDefault="00A30949" w:rsidP="00A30949">
      <w:pPr>
        <w:pStyle w:val="Ttulo3"/>
        <w:numPr>
          <w:ilvl w:val="1"/>
          <w:numId w:val="66"/>
        </w:numPr>
        <w:ind w:left="426"/>
        <w:rPr>
          <w:rFonts w:eastAsiaTheme="minorHAnsi" w:cs="Arial"/>
          <w:color w:val="auto"/>
          <w:szCs w:val="20"/>
        </w:rPr>
      </w:pPr>
      <w:r w:rsidRPr="00E80AAF">
        <w:rPr>
          <w:rFonts w:eastAsiaTheme="minorHAnsi" w:cs="Arial"/>
          <w:b w:val="0"/>
          <w:color w:val="auto"/>
          <w:szCs w:val="20"/>
        </w:rPr>
        <w:t xml:space="preserve"> </w:t>
      </w:r>
      <w:bookmarkStart w:id="188" w:name="_Toc462395434"/>
      <w:bookmarkStart w:id="189" w:name="_Toc463536050"/>
      <w:r w:rsidRPr="007A6A49">
        <w:rPr>
          <w:rFonts w:eastAsiaTheme="minorHAnsi" w:cs="Arial"/>
          <w:color w:val="auto"/>
          <w:szCs w:val="20"/>
        </w:rPr>
        <w:t>REPRESENTANTES DE YPFB.</w:t>
      </w:r>
      <w:bookmarkEnd w:id="188"/>
      <w:bookmarkEnd w:id="189"/>
      <w:r w:rsidRPr="007A6A49">
        <w:rPr>
          <w:rFonts w:eastAsiaTheme="minorHAnsi" w:cs="Arial"/>
          <w:color w:val="auto"/>
          <w:szCs w:val="20"/>
        </w:rPr>
        <w:t xml:space="preserve"> </w:t>
      </w:r>
    </w:p>
    <w:p w14:paraId="0FCD4053" w14:textId="77777777" w:rsidR="00A30949" w:rsidRPr="00E80AAF" w:rsidRDefault="00A30949" w:rsidP="00A30949">
      <w:pPr>
        <w:autoSpaceDE w:val="0"/>
        <w:autoSpaceDN w:val="0"/>
        <w:adjustRightInd w:val="0"/>
        <w:spacing w:before="240"/>
        <w:rPr>
          <w:rFonts w:cs="Arial"/>
          <w:szCs w:val="20"/>
        </w:rPr>
      </w:pPr>
      <w:r w:rsidRPr="00E80AAF">
        <w:rPr>
          <w:rFonts w:cs="Arial"/>
          <w:szCs w:val="20"/>
        </w:rPr>
        <w:t xml:space="preserve">Las instalaciones para los REPRESENTANTE DE YPFB en el SITIO DE LOS SERVICIOS deben tener las siguientes condiciones: </w:t>
      </w:r>
    </w:p>
    <w:p w14:paraId="5029729D" w14:textId="77777777" w:rsidR="00A30949" w:rsidRPr="00E80AAF" w:rsidRDefault="00A30949" w:rsidP="00A30949">
      <w:pPr>
        <w:numPr>
          <w:ilvl w:val="0"/>
          <w:numId w:val="61"/>
        </w:numPr>
        <w:autoSpaceDE w:val="0"/>
        <w:autoSpaceDN w:val="0"/>
        <w:adjustRightInd w:val="0"/>
        <w:spacing w:line="240" w:lineRule="auto"/>
        <w:rPr>
          <w:rFonts w:cs="Arial"/>
          <w:szCs w:val="20"/>
        </w:rPr>
      </w:pPr>
      <w:r w:rsidRPr="00940FBC">
        <w:rPr>
          <w:rFonts w:cs="Arial"/>
          <w:szCs w:val="20"/>
        </w:rPr>
        <w:t>Ocho (8)</w:t>
      </w:r>
      <w:r w:rsidRPr="00E80AAF">
        <w:rPr>
          <w:rFonts w:cs="Arial"/>
          <w:szCs w:val="20"/>
        </w:rPr>
        <w:t xml:space="preserve"> dormitorios privados con baño pri</w:t>
      </w:r>
      <w:r>
        <w:rPr>
          <w:rFonts w:cs="Arial"/>
          <w:szCs w:val="20"/>
        </w:rPr>
        <w:t>vado y áire acondicionado</w:t>
      </w:r>
      <w:r w:rsidRPr="00E80AAF">
        <w:rPr>
          <w:rFonts w:cs="Arial"/>
          <w:szCs w:val="20"/>
        </w:rPr>
        <w:t xml:space="preserve"> para los Supervisores y personal de YPFB. </w:t>
      </w:r>
    </w:p>
    <w:p w14:paraId="611ECF4B" w14:textId="77777777" w:rsidR="00A30949" w:rsidRPr="006F7651" w:rsidRDefault="00A30949" w:rsidP="00A30949">
      <w:pPr>
        <w:numPr>
          <w:ilvl w:val="0"/>
          <w:numId w:val="61"/>
        </w:numPr>
        <w:spacing w:line="240" w:lineRule="auto"/>
        <w:rPr>
          <w:rFonts w:cs="Arial"/>
          <w:szCs w:val="20"/>
        </w:rPr>
      </w:pPr>
      <w:r>
        <w:rPr>
          <w:rFonts w:cs="Arial"/>
          <w:szCs w:val="20"/>
        </w:rPr>
        <w:t>LA CONTRATISTA</w:t>
      </w:r>
      <w:r w:rsidRPr="006F7651">
        <w:rPr>
          <w:rFonts w:cs="Arial"/>
          <w:szCs w:val="20"/>
        </w:rPr>
        <w:t xml:space="preserve"> deberá implementar una sala de reuniones para uso exclusivo de YPFB.</w:t>
      </w:r>
    </w:p>
    <w:p w14:paraId="76035D6A" w14:textId="77777777" w:rsidR="00A30949" w:rsidRPr="006F7651" w:rsidRDefault="00A30949" w:rsidP="00A30949">
      <w:pPr>
        <w:numPr>
          <w:ilvl w:val="0"/>
          <w:numId w:val="61"/>
        </w:numPr>
        <w:spacing w:line="240" w:lineRule="auto"/>
        <w:rPr>
          <w:rFonts w:cs="Arial"/>
          <w:szCs w:val="20"/>
        </w:rPr>
      </w:pPr>
      <w:r>
        <w:rPr>
          <w:rFonts w:cs="Arial"/>
          <w:szCs w:val="20"/>
        </w:rPr>
        <w:t>Una (1)</w:t>
      </w:r>
      <w:r w:rsidRPr="006F7651">
        <w:rPr>
          <w:rFonts w:cs="Arial"/>
          <w:szCs w:val="20"/>
        </w:rPr>
        <w:t xml:space="preserve"> sala de reunión </w:t>
      </w:r>
      <w:r>
        <w:rPr>
          <w:rFonts w:cs="Arial"/>
          <w:szCs w:val="20"/>
        </w:rPr>
        <w:t xml:space="preserve">que </w:t>
      </w:r>
      <w:r w:rsidRPr="006F7651">
        <w:rPr>
          <w:rFonts w:cs="Arial"/>
          <w:szCs w:val="20"/>
        </w:rPr>
        <w:t>deberá contar con una heladera pequeña, cafetera, dispensador de agua fría y/o caliente y vajillas.</w:t>
      </w:r>
    </w:p>
    <w:p w14:paraId="7A239E4B" w14:textId="77777777" w:rsidR="00A30949" w:rsidRPr="00E80AAF" w:rsidRDefault="00A30949" w:rsidP="00A30949">
      <w:pPr>
        <w:numPr>
          <w:ilvl w:val="0"/>
          <w:numId w:val="61"/>
        </w:numPr>
        <w:autoSpaceDE w:val="0"/>
        <w:autoSpaceDN w:val="0"/>
        <w:adjustRightInd w:val="0"/>
        <w:spacing w:line="240" w:lineRule="auto"/>
        <w:rPr>
          <w:rFonts w:cs="Arial"/>
          <w:szCs w:val="20"/>
        </w:rPr>
      </w:pPr>
      <w:r w:rsidRPr="00E80AAF">
        <w:rPr>
          <w:rFonts w:cs="Arial"/>
          <w:szCs w:val="20"/>
        </w:rPr>
        <w:t xml:space="preserve">Mínimo </w:t>
      </w:r>
      <w:r w:rsidRPr="00940FBC">
        <w:rPr>
          <w:rFonts w:cs="Arial"/>
          <w:szCs w:val="20"/>
        </w:rPr>
        <w:t>5</w:t>
      </w:r>
      <w:r w:rsidRPr="00E80AAF">
        <w:rPr>
          <w:rFonts w:cs="Arial"/>
          <w:szCs w:val="20"/>
        </w:rPr>
        <w:t xml:space="preserve"> oficinas para YPFB y sus representantes, con doble escritorios y equipadas con </w:t>
      </w:r>
      <w:r>
        <w:rPr>
          <w:rFonts w:cs="Arial"/>
          <w:szCs w:val="20"/>
        </w:rPr>
        <w:t>áire acondicionado</w:t>
      </w:r>
      <w:r w:rsidRPr="00E80AAF">
        <w:rPr>
          <w:rFonts w:cs="Arial"/>
          <w:szCs w:val="20"/>
        </w:rPr>
        <w:t>.</w:t>
      </w:r>
    </w:p>
    <w:p w14:paraId="437CADF0" w14:textId="77777777" w:rsidR="00A30949" w:rsidRPr="006F7651" w:rsidRDefault="00A30949" w:rsidP="00A30949">
      <w:pPr>
        <w:numPr>
          <w:ilvl w:val="0"/>
          <w:numId w:val="61"/>
        </w:numPr>
        <w:spacing w:line="240" w:lineRule="auto"/>
        <w:rPr>
          <w:rFonts w:cs="Arial"/>
          <w:szCs w:val="20"/>
        </w:rPr>
      </w:pPr>
      <w:r w:rsidRPr="006F7651">
        <w:rPr>
          <w:rFonts w:cs="Arial"/>
          <w:szCs w:val="20"/>
        </w:rPr>
        <w:t>La</w:t>
      </w:r>
      <w:r>
        <w:rPr>
          <w:rFonts w:cs="Arial"/>
          <w:szCs w:val="20"/>
        </w:rPr>
        <w:t>s</w:t>
      </w:r>
      <w:r w:rsidRPr="006F7651">
        <w:rPr>
          <w:rFonts w:cs="Arial"/>
          <w:szCs w:val="20"/>
        </w:rPr>
        <w:t xml:space="preserve"> oficina</w:t>
      </w:r>
      <w:r>
        <w:rPr>
          <w:rFonts w:cs="Arial"/>
          <w:szCs w:val="20"/>
        </w:rPr>
        <w:t>s</w:t>
      </w:r>
      <w:r w:rsidRPr="006F7651">
        <w:rPr>
          <w:rFonts w:cs="Arial"/>
          <w:szCs w:val="20"/>
        </w:rPr>
        <w:t xml:space="preserve"> deberá</w:t>
      </w:r>
      <w:r>
        <w:rPr>
          <w:rFonts w:cs="Arial"/>
          <w:szCs w:val="20"/>
        </w:rPr>
        <w:t>n</w:t>
      </w:r>
      <w:r w:rsidRPr="006F7651">
        <w:rPr>
          <w:rFonts w:cs="Arial"/>
          <w:szCs w:val="20"/>
        </w:rPr>
        <w:t xml:space="preserve"> contar con una heladera pequeña, cafetera, dispensador de agua fría y/o caliente y vajillas.</w:t>
      </w:r>
    </w:p>
    <w:p w14:paraId="2129B26C" w14:textId="77777777" w:rsidR="00A30949" w:rsidRPr="006F7651" w:rsidRDefault="00A30949" w:rsidP="00A30949">
      <w:pPr>
        <w:numPr>
          <w:ilvl w:val="0"/>
          <w:numId w:val="61"/>
        </w:numPr>
        <w:autoSpaceDE w:val="0"/>
        <w:autoSpaceDN w:val="0"/>
        <w:adjustRightInd w:val="0"/>
        <w:spacing w:line="240" w:lineRule="auto"/>
        <w:rPr>
          <w:rFonts w:cs="Arial"/>
          <w:szCs w:val="20"/>
        </w:rPr>
      </w:pPr>
      <w:r w:rsidRPr="00940FBC">
        <w:rPr>
          <w:rFonts w:cs="Arial"/>
          <w:szCs w:val="20"/>
        </w:rPr>
        <w:t>Cinco (5) computadoras</w:t>
      </w:r>
      <w:r w:rsidRPr="00E80AAF">
        <w:rPr>
          <w:rFonts w:cs="Arial"/>
          <w:szCs w:val="20"/>
        </w:rPr>
        <w:t xml:space="preserve"> de escritorio con capacidad suficiente para correr software de procesador de palabras, hojas de cálculo, presentación y GIS, (ellas deben tener adicionalmente capacidad de grabación de DVD/CD con conexiones de Internet. Cada computadora deberá tener instalado el software Arc GIS, con su respectiva licencia. Además deberá existir una sexta licencia de Arc GIS en calidad de stand alone. </w:t>
      </w:r>
    </w:p>
    <w:p w14:paraId="57AE91BB"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Tres (3) impresoras multifuncional a color que permitan imprimir, copiar, escanear y material de consumo como papel bond, tinta, DVD/CD, etc. </w:t>
      </w:r>
    </w:p>
    <w:p w14:paraId="5F198B1F"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lastRenderedPageBreak/>
        <w:t xml:space="preserve">Se deberá proveer </w:t>
      </w:r>
      <w:r w:rsidRPr="00940FBC">
        <w:rPr>
          <w:rFonts w:cs="Arial"/>
          <w:szCs w:val="20"/>
        </w:rPr>
        <w:t>cinco (5)</w:t>
      </w:r>
      <w:r w:rsidRPr="00E80AAF">
        <w:rPr>
          <w:rFonts w:cs="Arial"/>
          <w:szCs w:val="20"/>
        </w:rPr>
        <w:t xml:space="preserve"> vehículos, exclusivos para el personal de YPFB.</w:t>
      </w:r>
    </w:p>
    <w:p w14:paraId="71FB1C72"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Si por razones de trabajo existe la necesidad el uso de más vehículos en el área de trabajo, LA CONTRATISTA deberá proveerlos.</w:t>
      </w:r>
    </w:p>
    <w:p w14:paraId="497F28BD"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Proveer e instalar radios en los vehículos de uso de YPFB, para comunicarse con todas las frecuencias usadas por la cuadrilla de sísmica. </w:t>
      </w:r>
    </w:p>
    <w:p w14:paraId="2E4AC715"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Proveer mantenimiento y combustible para todos los vehículos. </w:t>
      </w:r>
    </w:p>
    <w:p w14:paraId="05C4441A"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LA CONTRATISTA debe proveer dormitorios - oficinas con </w:t>
      </w:r>
      <w:r>
        <w:rPr>
          <w:rFonts w:cs="Arial"/>
          <w:szCs w:val="20"/>
        </w:rPr>
        <w:t>aire condicionado</w:t>
      </w:r>
      <w:r w:rsidRPr="00E80AAF">
        <w:rPr>
          <w:rFonts w:cs="Arial"/>
          <w:szCs w:val="20"/>
        </w:rPr>
        <w:t>, los cuales deberán estar equipados con mobiliaria y equipos de computación, con su respectiva conexión a internet para el personal de YPFB.</w:t>
      </w:r>
    </w:p>
    <w:p w14:paraId="55755A42" w14:textId="77777777" w:rsidR="00A30949" w:rsidRPr="00E80AAF" w:rsidRDefault="00A30949" w:rsidP="00A30949">
      <w:pPr>
        <w:pStyle w:val="Prrafodelista"/>
        <w:numPr>
          <w:ilvl w:val="0"/>
          <w:numId w:val="62"/>
        </w:numPr>
        <w:rPr>
          <w:rFonts w:ascii="Bookman Old Style" w:eastAsiaTheme="minorHAnsi" w:hAnsi="Bookman Old Style" w:cs="Arial"/>
          <w:sz w:val="20"/>
          <w:szCs w:val="20"/>
          <w:lang w:val="es-BO" w:eastAsia="en-US"/>
        </w:rPr>
      </w:pPr>
      <w:r>
        <w:rPr>
          <w:rFonts w:ascii="Bookman Old Style" w:eastAsiaTheme="minorHAnsi" w:hAnsi="Bookman Old Style" w:cs="Arial"/>
          <w:sz w:val="20"/>
          <w:szCs w:val="20"/>
          <w:lang w:val="es-BO" w:eastAsia="en-US"/>
        </w:rPr>
        <w:t xml:space="preserve">Todos </w:t>
      </w:r>
      <w:r w:rsidRPr="00E80AAF">
        <w:rPr>
          <w:rFonts w:ascii="Bookman Old Style" w:eastAsiaTheme="minorHAnsi" w:hAnsi="Bookman Old Style" w:cs="Arial"/>
          <w:sz w:val="20"/>
          <w:szCs w:val="20"/>
          <w:lang w:val="es-BO" w:eastAsia="en-US"/>
        </w:rPr>
        <w:t>las instalaciones asignadas al personal de YPFB, deberan estar interconectados a través de una Red Local, con una capacidad eficiente para compartir información e intranet</w:t>
      </w:r>
      <w:r>
        <w:rPr>
          <w:rFonts w:ascii="Bookman Old Style" w:eastAsiaTheme="minorHAnsi" w:hAnsi="Bookman Old Style" w:cs="Arial"/>
          <w:sz w:val="20"/>
          <w:szCs w:val="20"/>
          <w:lang w:val="es-BO" w:eastAsia="en-US"/>
        </w:rPr>
        <w:t>.</w:t>
      </w:r>
    </w:p>
    <w:p w14:paraId="12147464" w14:textId="77777777" w:rsidR="00A30949" w:rsidRPr="00E80AAF" w:rsidRDefault="00A30949" w:rsidP="00A30949">
      <w:pPr>
        <w:autoSpaceDE w:val="0"/>
        <w:autoSpaceDN w:val="0"/>
        <w:adjustRightInd w:val="0"/>
        <w:spacing w:line="240" w:lineRule="auto"/>
        <w:ind w:left="786"/>
        <w:rPr>
          <w:rFonts w:cs="Arial"/>
          <w:szCs w:val="20"/>
        </w:rPr>
      </w:pPr>
    </w:p>
    <w:p w14:paraId="35C1CEB6" w14:textId="77777777" w:rsidR="00A30949" w:rsidRPr="00C627B9" w:rsidRDefault="00A30949" w:rsidP="00A30949">
      <w:pPr>
        <w:pStyle w:val="Ttulo2"/>
        <w:numPr>
          <w:ilvl w:val="0"/>
          <w:numId w:val="66"/>
        </w:numPr>
        <w:autoSpaceDE w:val="0"/>
        <w:autoSpaceDN w:val="0"/>
        <w:adjustRightInd w:val="0"/>
        <w:spacing w:line="240" w:lineRule="auto"/>
        <w:rPr>
          <w:rFonts w:eastAsiaTheme="minorHAnsi" w:cs="Arial"/>
          <w:b w:val="0"/>
          <w:color w:val="auto"/>
          <w:szCs w:val="20"/>
        </w:rPr>
      </w:pPr>
      <w:bookmarkStart w:id="190" w:name="_Toc462395435"/>
      <w:bookmarkStart w:id="191" w:name="_Toc463536051"/>
      <w:r w:rsidRPr="00C627B9">
        <w:rPr>
          <w:rFonts w:eastAsiaTheme="minorHAnsi" w:cs="Arial"/>
          <w:color w:val="auto"/>
          <w:sz w:val="22"/>
          <w:szCs w:val="22"/>
        </w:rPr>
        <w:t>COMUNICACIONES</w:t>
      </w:r>
      <w:r>
        <w:rPr>
          <w:rFonts w:eastAsiaTheme="minorHAnsi" w:cs="Arial"/>
          <w:b w:val="0"/>
          <w:color w:val="auto"/>
          <w:szCs w:val="20"/>
        </w:rPr>
        <w:t>.</w:t>
      </w:r>
      <w:bookmarkEnd w:id="190"/>
      <w:bookmarkEnd w:id="191"/>
      <w:r w:rsidRPr="00C627B9">
        <w:rPr>
          <w:rFonts w:eastAsiaTheme="minorHAnsi" w:cs="Arial"/>
          <w:b w:val="0"/>
          <w:color w:val="auto"/>
          <w:szCs w:val="20"/>
        </w:rPr>
        <w:t xml:space="preserve"> </w:t>
      </w:r>
    </w:p>
    <w:p w14:paraId="6723E04D" w14:textId="77777777" w:rsidR="00A30949" w:rsidRPr="00E80AAF" w:rsidRDefault="00A30949" w:rsidP="00A30949">
      <w:pPr>
        <w:pStyle w:val="Prrafodelista"/>
        <w:numPr>
          <w:ilvl w:val="0"/>
          <w:numId w:val="58"/>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 xml:space="preserve">Todos los departamentos dentro del campamento base deben estar interconectados a través de una Red Local, con una capacidad eficiente para compartir información e intranet. </w:t>
      </w:r>
    </w:p>
    <w:p w14:paraId="6660CF0D" w14:textId="77777777" w:rsidR="00A30949" w:rsidRPr="00E80AAF" w:rsidRDefault="00A30949" w:rsidP="00A30949">
      <w:pPr>
        <w:pStyle w:val="Prrafodelista"/>
        <w:numPr>
          <w:ilvl w:val="0"/>
          <w:numId w:val="58"/>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LA CONTRATISTA deberá instalar dos (2) líneas de comunicación en el campamento base, con alcance nacional y sus respectivos derivados para uso de YPFB.</w:t>
      </w:r>
    </w:p>
    <w:p w14:paraId="2AF400D6" w14:textId="77777777" w:rsidR="00A30949" w:rsidRDefault="00A30949" w:rsidP="00A30949">
      <w:pPr>
        <w:numPr>
          <w:ilvl w:val="0"/>
          <w:numId w:val="58"/>
        </w:numPr>
        <w:autoSpaceDE w:val="0"/>
        <w:autoSpaceDN w:val="0"/>
        <w:adjustRightInd w:val="0"/>
        <w:spacing w:before="240" w:after="0" w:line="240" w:lineRule="auto"/>
        <w:rPr>
          <w:rFonts w:cs="Arial"/>
          <w:szCs w:val="20"/>
        </w:rPr>
      </w:pPr>
      <w:r w:rsidRPr="00E80AAF">
        <w:rPr>
          <w:rFonts w:cs="Arial"/>
          <w:szCs w:val="20"/>
        </w:rPr>
        <w:t xml:space="preserve">LA CONTRATISTA deberá proporcionar cuatro (4) celulares, cuyo costo de servicio correrá por cuenta de LA CONTRATISTA, para uso exclusivo de YPFB. </w:t>
      </w:r>
    </w:p>
    <w:p w14:paraId="6DD0E6C9" w14:textId="77777777" w:rsidR="00A30949" w:rsidRPr="00E80AAF" w:rsidRDefault="00A30949" w:rsidP="00A30949">
      <w:pPr>
        <w:numPr>
          <w:ilvl w:val="0"/>
          <w:numId w:val="58"/>
        </w:numPr>
        <w:autoSpaceDE w:val="0"/>
        <w:autoSpaceDN w:val="0"/>
        <w:adjustRightInd w:val="0"/>
        <w:spacing w:before="240" w:after="0" w:line="240" w:lineRule="auto"/>
        <w:rPr>
          <w:rFonts w:cs="Arial"/>
          <w:szCs w:val="20"/>
        </w:rPr>
      </w:pPr>
      <w:r>
        <w:rPr>
          <w:rFonts w:cs="Arial"/>
          <w:szCs w:val="20"/>
        </w:rPr>
        <w:t xml:space="preserve">LA CONTRATISTA deberá proporcionar un (1) teléfono satelital en caso de requerirse, </w:t>
      </w:r>
      <w:r w:rsidRPr="00E80AAF">
        <w:rPr>
          <w:rFonts w:cs="Arial"/>
          <w:szCs w:val="20"/>
        </w:rPr>
        <w:t>cuyo costo de servicio correrá por cuenta de LA CONTRATISTA, para uso exclusivo de YPFB.</w:t>
      </w:r>
    </w:p>
    <w:p w14:paraId="02328D15" w14:textId="77777777" w:rsidR="00A30949" w:rsidRPr="00E80AAF" w:rsidRDefault="00A30949" w:rsidP="00A30949">
      <w:pPr>
        <w:numPr>
          <w:ilvl w:val="0"/>
          <w:numId w:val="58"/>
        </w:numPr>
        <w:autoSpaceDE w:val="0"/>
        <w:autoSpaceDN w:val="0"/>
        <w:adjustRightInd w:val="0"/>
        <w:spacing w:before="240" w:after="0" w:line="240" w:lineRule="auto"/>
        <w:rPr>
          <w:rFonts w:cs="Arial"/>
          <w:szCs w:val="20"/>
        </w:rPr>
      </w:pPr>
      <w:r w:rsidRPr="00E80AAF">
        <w:rPr>
          <w:rFonts w:cs="Arial"/>
          <w:szCs w:val="20"/>
        </w:rPr>
        <w:t xml:space="preserve">Todos los grupos de trabajo deberán estar comunicados a través de radio en toda el área de trabajo. </w:t>
      </w:r>
    </w:p>
    <w:p w14:paraId="685B0D02" w14:textId="77777777" w:rsidR="00A30949" w:rsidRPr="00E80AAF" w:rsidRDefault="00A30949" w:rsidP="00A30949">
      <w:pPr>
        <w:autoSpaceDE w:val="0"/>
        <w:autoSpaceDN w:val="0"/>
        <w:adjustRightInd w:val="0"/>
        <w:rPr>
          <w:rFonts w:cs="Arial"/>
          <w:szCs w:val="20"/>
        </w:rPr>
      </w:pPr>
    </w:p>
    <w:p w14:paraId="080EF048" w14:textId="77777777" w:rsidR="00A30949" w:rsidRPr="00E80AAF" w:rsidRDefault="00A30949" w:rsidP="00A30949">
      <w:pPr>
        <w:pStyle w:val="Ttulo2"/>
        <w:numPr>
          <w:ilvl w:val="0"/>
          <w:numId w:val="66"/>
        </w:numPr>
        <w:rPr>
          <w:rFonts w:eastAsiaTheme="minorHAnsi" w:cs="Arial"/>
          <w:b w:val="0"/>
          <w:color w:val="auto"/>
          <w:szCs w:val="20"/>
        </w:rPr>
      </w:pPr>
      <w:bookmarkStart w:id="192" w:name="_Toc462395436"/>
      <w:bookmarkStart w:id="193" w:name="_Toc463536052"/>
      <w:r w:rsidRPr="00C627B9">
        <w:rPr>
          <w:rFonts w:eastAsiaTheme="minorHAnsi" w:cs="Arial"/>
          <w:color w:val="auto"/>
          <w:sz w:val="22"/>
          <w:szCs w:val="22"/>
        </w:rPr>
        <w:t>REQUERIMIENTO DE PERFORACION</w:t>
      </w:r>
      <w:r>
        <w:rPr>
          <w:rFonts w:eastAsiaTheme="minorHAnsi" w:cs="Arial"/>
          <w:b w:val="0"/>
          <w:color w:val="auto"/>
          <w:szCs w:val="20"/>
        </w:rPr>
        <w:t>.</w:t>
      </w:r>
      <w:bookmarkEnd w:id="192"/>
      <w:bookmarkEnd w:id="193"/>
      <w:r w:rsidRPr="00E80AAF">
        <w:rPr>
          <w:rFonts w:eastAsiaTheme="minorHAnsi" w:cs="Arial"/>
          <w:b w:val="0"/>
          <w:color w:val="auto"/>
          <w:szCs w:val="20"/>
        </w:rPr>
        <w:t xml:space="preserve"> </w:t>
      </w:r>
    </w:p>
    <w:p w14:paraId="4024A983" w14:textId="77777777" w:rsidR="00A30949" w:rsidRPr="00E80AAF" w:rsidRDefault="00A30949" w:rsidP="00A30949">
      <w:pPr>
        <w:numPr>
          <w:ilvl w:val="0"/>
          <w:numId w:val="59"/>
        </w:numPr>
        <w:autoSpaceDE w:val="0"/>
        <w:autoSpaceDN w:val="0"/>
        <w:adjustRightInd w:val="0"/>
        <w:spacing w:before="240" w:line="240" w:lineRule="auto"/>
        <w:rPr>
          <w:rFonts w:cs="Arial"/>
          <w:szCs w:val="20"/>
        </w:rPr>
      </w:pPr>
      <w:r w:rsidRPr="00E80AAF">
        <w:rPr>
          <w:rFonts w:cs="Arial"/>
          <w:szCs w:val="20"/>
        </w:rPr>
        <w:t>LA CONTRATISTA deberá entregar un plan de trabajo para las actividades de perforación, detallando el sistema a utilizar para cumplir la totalidad de la perforación de pozos.</w:t>
      </w:r>
    </w:p>
    <w:p w14:paraId="5987D8A3" w14:textId="77777777" w:rsidR="00A30949" w:rsidRPr="00E80AAF" w:rsidRDefault="00A30949" w:rsidP="00A30949">
      <w:pPr>
        <w:numPr>
          <w:ilvl w:val="0"/>
          <w:numId w:val="59"/>
        </w:numPr>
        <w:autoSpaceDE w:val="0"/>
        <w:autoSpaceDN w:val="0"/>
        <w:adjustRightInd w:val="0"/>
        <w:spacing w:line="240" w:lineRule="auto"/>
        <w:rPr>
          <w:rFonts w:cs="Arial"/>
          <w:szCs w:val="20"/>
        </w:rPr>
      </w:pPr>
      <w:r w:rsidRPr="00E80AAF">
        <w:rPr>
          <w:rFonts w:cs="Arial"/>
          <w:szCs w:val="20"/>
        </w:rPr>
        <w:t xml:space="preserve">LA CONTRATISTA deberá señalar si la actividad de perforación la realizará con equipos y personal propio o subcontratara el servicio. </w:t>
      </w:r>
    </w:p>
    <w:p w14:paraId="4B8EBB15" w14:textId="77777777" w:rsidR="00A30949" w:rsidRDefault="00A30949" w:rsidP="00A30949">
      <w:pPr>
        <w:numPr>
          <w:ilvl w:val="0"/>
          <w:numId w:val="60"/>
        </w:numPr>
        <w:autoSpaceDE w:val="0"/>
        <w:autoSpaceDN w:val="0"/>
        <w:adjustRightInd w:val="0"/>
        <w:spacing w:line="240" w:lineRule="auto"/>
        <w:rPr>
          <w:rFonts w:cs="Arial"/>
          <w:szCs w:val="20"/>
        </w:rPr>
      </w:pPr>
      <w:r w:rsidRPr="00E80AAF">
        <w:rPr>
          <w:rFonts w:cs="Arial"/>
          <w:szCs w:val="20"/>
        </w:rPr>
        <w:t xml:space="preserve">LA CONTRATISTA deberá proveer alojamiento, alimentación y transporte para </w:t>
      </w:r>
      <w:r w:rsidRPr="00BD5F83">
        <w:rPr>
          <w:rFonts w:cs="Arial"/>
          <w:szCs w:val="20"/>
        </w:rPr>
        <w:t>quince (15) personas</w:t>
      </w:r>
      <w:r>
        <w:rPr>
          <w:rFonts w:cs="Arial"/>
          <w:szCs w:val="20"/>
        </w:rPr>
        <w:t xml:space="preserve"> de SSMA de la comunidad.</w:t>
      </w:r>
    </w:p>
    <w:p w14:paraId="76F9486C" w14:textId="77777777" w:rsidR="00A30949" w:rsidRPr="008A5CD3" w:rsidRDefault="00A30949" w:rsidP="00A30949">
      <w:pPr>
        <w:pStyle w:val="Ttulo1"/>
        <w:spacing w:after="240"/>
        <w:rPr>
          <w:rFonts w:ascii="Bookman Old Style" w:hAnsi="Bookman Old Style"/>
        </w:rPr>
      </w:pPr>
      <w:bookmarkStart w:id="194" w:name="_Toc462395437"/>
      <w:bookmarkStart w:id="195" w:name="_Toc463536053"/>
      <w:r w:rsidRPr="008A5CD3">
        <w:rPr>
          <w:rFonts w:ascii="Bookman Old Style" w:hAnsi="Bookman Old Style"/>
        </w:rPr>
        <w:lastRenderedPageBreak/>
        <w:t xml:space="preserve">ANEXO </w:t>
      </w:r>
      <w:r>
        <w:rPr>
          <w:rFonts w:ascii="Bookman Old Style" w:hAnsi="Bookman Old Style"/>
        </w:rPr>
        <w:t>E</w:t>
      </w:r>
      <w:r w:rsidRPr="008A5CD3">
        <w:rPr>
          <w:rFonts w:ascii="Bookman Old Style" w:hAnsi="Bookman Old Style"/>
        </w:rPr>
        <w:t xml:space="preserve"> - EQUIPOS DEL PROPONENTE.</w:t>
      </w:r>
      <w:bookmarkEnd w:id="194"/>
      <w:bookmarkEnd w:id="195"/>
    </w:p>
    <w:p w14:paraId="545C5EA1" w14:textId="77777777" w:rsidR="00A30949" w:rsidRPr="00A53345" w:rsidRDefault="00A30949" w:rsidP="00A30949">
      <w:pPr>
        <w:pStyle w:val="Ttulo2"/>
        <w:numPr>
          <w:ilvl w:val="0"/>
          <w:numId w:val="118"/>
        </w:numPr>
        <w:spacing w:after="240"/>
        <w:ind w:left="426" w:hanging="426"/>
        <w:rPr>
          <w:sz w:val="22"/>
          <w:szCs w:val="22"/>
        </w:rPr>
      </w:pPr>
      <w:bookmarkStart w:id="196" w:name="_Toc462395438"/>
      <w:bookmarkStart w:id="197" w:name="_Toc463536054"/>
      <w:r w:rsidRPr="00A53345">
        <w:rPr>
          <w:sz w:val="22"/>
          <w:szCs w:val="22"/>
        </w:rPr>
        <w:t>INTRODUCCIÓN.</w:t>
      </w:r>
      <w:bookmarkEnd w:id="196"/>
      <w:bookmarkEnd w:id="197"/>
    </w:p>
    <w:p w14:paraId="76A72904" w14:textId="77777777" w:rsidR="00A30949" w:rsidRPr="00B524DC" w:rsidRDefault="00A30949" w:rsidP="00A30949">
      <w:r w:rsidRPr="00B524DC">
        <w:t>Para la realización del TRABAJO en cumplimiento del CONTRATO, el PROPONENTE ofrecerá el siguiente EQUIPO Y MATERIALES mínimos, el cual deberá estar en buenas condiciones y deberán ser evaluados correctamente antes de comenzar con el TRABAJO. Deberán especificarse las fechas fabricación del EQUIPO Y LOS MATERIALES. Los equipos y sensores de registro de telemetría no deberán exceder los tres años de antigüedad a la hora de probarlos en el campo.</w:t>
      </w:r>
    </w:p>
    <w:p w14:paraId="05DD7931" w14:textId="77777777" w:rsidR="00A30949" w:rsidRPr="008C4022" w:rsidRDefault="00A30949" w:rsidP="00A30949">
      <w:pPr>
        <w:pStyle w:val="Ttulo2"/>
        <w:numPr>
          <w:ilvl w:val="0"/>
          <w:numId w:val="118"/>
        </w:numPr>
        <w:spacing w:after="240"/>
        <w:ind w:left="426" w:hanging="426"/>
        <w:rPr>
          <w:rFonts w:cs="Arial"/>
          <w:b w:val="0"/>
          <w:sz w:val="22"/>
          <w:szCs w:val="22"/>
        </w:rPr>
      </w:pPr>
      <w:bookmarkStart w:id="198" w:name="_Toc462395439"/>
      <w:bookmarkStart w:id="199" w:name="_Toc463536055"/>
      <w:r w:rsidRPr="008C4022">
        <w:rPr>
          <w:rStyle w:val="Ttulo2Car"/>
          <w:b/>
          <w:sz w:val="22"/>
          <w:szCs w:val="22"/>
        </w:rPr>
        <w:t>CUESTIONARIO TÉCNICO</w:t>
      </w:r>
      <w:r w:rsidRPr="008C4022">
        <w:rPr>
          <w:rFonts w:cs="Arial"/>
          <w:b w:val="0"/>
          <w:sz w:val="22"/>
          <w:szCs w:val="22"/>
        </w:rPr>
        <w:t>.</w:t>
      </w:r>
      <w:bookmarkEnd w:id="198"/>
      <w:bookmarkEnd w:id="199"/>
    </w:p>
    <w:p w14:paraId="1C7EEE4C" w14:textId="77777777" w:rsidR="00A30949" w:rsidRPr="00185690" w:rsidRDefault="00A30949" w:rsidP="00A30949">
      <w:r w:rsidRPr="00185690">
        <w:t xml:space="preserve">La presente lista de equipos y personal mínimo, deberá ser suficiente para cumplir con los niveles propuestos de producción para cada actividad del proyecto. </w:t>
      </w:r>
    </w:p>
    <w:p w14:paraId="4C889481" w14:textId="77777777" w:rsidR="00A30949" w:rsidRPr="006F7651" w:rsidRDefault="00A30949" w:rsidP="00A30949">
      <w:r w:rsidRPr="006F7651">
        <w:t>El PROPONENTE deberá incorporar todos los demás equipos que se requieran de acuerdo a las necesidades de los servicios.</w:t>
      </w:r>
    </w:p>
    <w:p w14:paraId="2EB5E9DD" w14:textId="77777777" w:rsidR="00A30949" w:rsidRDefault="00A30949" w:rsidP="00A30949">
      <w:pPr>
        <w:spacing w:before="240"/>
      </w:pPr>
      <w:r w:rsidRPr="006F7651">
        <w:t xml:space="preserve">En este ítem el PROPONENTE deberá </w:t>
      </w:r>
      <w:r>
        <w:t>responder</w:t>
      </w:r>
      <w:r w:rsidRPr="006F7651">
        <w:t xml:space="preserve"> la planilla </w:t>
      </w:r>
      <w:r>
        <w:t xml:space="preserve">de acuerdo a lo ofertado </w:t>
      </w:r>
      <w:r w:rsidRPr="006F7651">
        <w:t>para este servicio de adquisición sísmica.</w:t>
      </w:r>
    </w:p>
    <w:tbl>
      <w:tblPr>
        <w:tblW w:w="8480" w:type="dxa"/>
        <w:tblInd w:w="57" w:type="dxa"/>
        <w:tblCellMar>
          <w:left w:w="70" w:type="dxa"/>
          <w:right w:w="70" w:type="dxa"/>
        </w:tblCellMar>
        <w:tblLook w:val="04A0" w:firstRow="1" w:lastRow="0" w:firstColumn="1" w:lastColumn="0" w:noHBand="0" w:noVBand="1"/>
      </w:tblPr>
      <w:tblGrid>
        <w:gridCol w:w="1200"/>
        <w:gridCol w:w="5780"/>
        <w:gridCol w:w="1500"/>
      </w:tblGrid>
      <w:tr w:rsidR="00A30949" w:rsidRPr="003A538D" w14:paraId="053EFEB0" w14:textId="77777777" w:rsidTr="00D951B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8DB4E3"/>
            <w:noWrap/>
            <w:hideMark/>
          </w:tcPr>
          <w:p w14:paraId="13D98453" w14:textId="77777777" w:rsidR="00A30949" w:rsidRPr="003A538D" w:rsidRDefault="00A30949" w:rsidP="00D951B1">
            <w:pPr>
              <w:jc w:val="center"/>
              <w:rPr>
                <w:rFonts w:cs="Arial"/>
                <w:color w:val="000000"/>
                <w:szCs w:val="20"/>
              </w:rPr>
            </w:pPr>
            <w:r w:rsidRPr="003A538D">
              <w:rPr>
                <w:rFonts w:cs="Arial"/>
                <w:color w:val="000000"/>
                <w:szCs w:val="20"/>
              </w:rPr>
              <w:t>REF</w:t>
            </w:r>
          </w:p>
        </w:tc>
        <w:tc>
          <w:tcPr>
            <w:tcW w:w="5780" w:type="dxa"/>
            <w:tcBorders>
              <w:top w:val="single" w:sz="4" w:space="0" w:color="auto"/>
              <w:left w:val="nil"/>
              <w:bottom w:val="single" w:sz="4" w:space="0" w:color="auto"/>
              <w:right w:val="single" w:sz="4" w:space="0" w:color="auto"/>
            </w:tcBorders>
            <w:shd w:val="clear" w:color="auto" w:fill="8DB4E3"/>
            <w:noWrap/>
            <w:vAlign w:val="bottom"/>
            <w:hideMark/>
          </w:tcPr>
          <w:p w14:paraId="1AB6311B" w14:textId="77777777" w:rsidR="00A30949" w:rsidRPr="003A538D" w:rsidRDefault="00A30949" w:rsidP="00D951B1">
            <w:pPr>
              <w:rPr>
                <w:rFonts w:cs="Arial"/>
                <w:color w:val="000000"/>
                <w:szCs w:val="20"/>
              </w:rPr>
            </w:pPr>
            <w:r w:rsidRPr="003A538D">
              <w:rPr>
                <w:rFonts w:cs="Arial"/>
                <w:color w:val="000000"/>
                <w:szCs w:val="20"/>
              </w:rPr>
              <w:t>PREGUNTA</w:t>
            </w:r>
          </w:p>
        </w:tc>
        <w:tc>
          <w:tcPr>
            <w:tcW w:w="1500" w:type="dxa"/>
            <w:tcBorders>
              <w:top w:val="single" w:sz="4" w:space="0" w:color="auto"/>
              <w:left w:val="nil"/>
              <w:bottom w:val="single" w:sz="4" w:space="0" w:color="auto"/>
              <w:right w:val="single" w:sz="4" w:space="0" w:color="auto"/>
            </w:tcBorders>
            <w:shd w:val="clear" w:color="auto" w:fill="8DB4E3"/>
            <w:noWrap/>
            <w:vAlign w:val="bottom"/>
            <w:hideMark/>
          </w:tcPr>
          <w:p w14:paraId="5A86A130" w14:textId="77777777" w:rsidR="00A30949" w:rsidRDefault="00A30949" w:rsidP="00D951B1">
            <w:pPr>
              <w:rPr>
                <w:rFonts w:cs="Arial"/>
                <w:color w:val="000000"/>
                <w:szCs w:val="20"/>
              </w:rPr>
            </w:pPr>
            <w:r w:rsidRPr="003A538D">
              <w:rPr>
                <w:rFonts w:cs="Arial"/>
                <w:color w:val="000000"/>
                <w:szCs w:val="20"/>
              </w:rPr>
              <w:t>RESPUESTA</w:t>
            </w:r>
          </w:p>
          <w:p w14:paraId="79E29A1B" w14:textId="77777777" w:rsidR="00A30949" w:rsidRPr="003A538D" w:rsidRDefault="00A30949" w:rsidP="00D951B1">
            <w:pPr>
              <w:jc w:val="center"/>
              <w:rPr>
                <w:rFonts w:cs="Arial"/>
                <w:color w:val="000000"/>
                <w:szCs w:val="20"/>
              </w:rPr>
            </w:pPr>
          </w:p>
        </w:tc>
      </w:tr>
      <w:tr w:rsidR="00A30949" w:rsidRPr="003A538D" w14:paraId="45025B7C" w14:textId="77777777" w:rsidTr="00D951B1">
        <w:trPr>
          <w:trHeight w:val="300"/>
        </w:trPr>
        <w:tc>
          <w:tcPr>
            <w:tcW w:w="1200" w:type="dxa"/>
            <w:vMerge w:val="restart"/>
            <w:tcBorders>
              <w:top w:val="nil"/>
              <w:left w:val="single" w:sz="4" w:space="0" w:color="auto"/>
              <w:bottom w:val="single" w:sz="4" w:space="0" w:color="auto"/>
              <w:right w:val="single" w:sz="4" w:space="0" w:color="auto"/>
            </w:tcBorders>
            <w:hideMark/>
          </w:tcPr>
          <w:p w14:paraId="5CBD6999" w14:textId="77777777" w:rsidR="00A30949" w:rsidRPr="003A538D" w:rsidRDefault="00A30949" w:rsidP="00D951B1">
            <w:pPr>
              <w:jc w:val="center"/>
              <w:rPr>
                <w:rFonts w:cs="Arial"/>
                <w:color w:val="000000"/>
                <w:szCs w:val="20"/>
              </w:rPr>
            </w:pPr>
            <w:r w:rsidRPr="003A538D">
              <w:rPr>
                <w:rFonts w:cs="Arial"/>
                <w:color w:val="000000"/>
                <w:szCs w:val="20"/>
              </w:rPr>
              <w:t>1</w:t>
            </w:r>
          </w:p>
        </w:tc>
        <w:tc>
          <w:tcPr>
            <w:tcW w:w="7280" w:type="dxa"/>
            <w:gridSpan w:val="2"/>
            <w:tcBorders>
              <w:top w:val="single" w:sz="4" w:space="0" w:color="auto"/>
              <w:left w:val="nil"/>
              <w:bottom w:val="single" w:sz="4" w:space="0" w:color="auto"/>
              <w:right w:val="single" w:sz="4" w:space="0" w:color="auto"/>
            </w:tcBorders>
            <w:vAlign w:val="center"/>
            <w:hideMark/>
          </w:tcPr>
          <w:p w14:paraId="6988ED3E"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Experiencia Previa</w:t>
            </w:r>
          </w:p>
        </w:tc>
      </w:tr>
      <w:tr w:rsidR="00A30949" w:rsidRPr="003A538D" w14:paraId="588B051C"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067C767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6FD9ABF0" w14:textId="77777777" w:rsidR="00A30949" w:rsidRPr="003A538D" w:rsidRDefault="00A30949" w:rsidP="00D951B1">
            <w:pPr>
              <w:rPr>
                <w:rFonts w:cs="Arial"/>
                <w:color w:val="000000"/>
                <w:szCs w:val="20"/>
              </w:rPr>
            </w:pPr>
            <w:r w:rsidRPr="003A538D">
              <w:rPr>
                <w:rFonts w:cs="Arial"/>
                <w:color w:val="000000"/>
                <w:szCs w:val="20"/>
              </w:rPr>
              <w:t>1. En Bolivia</w:t>
            </w:r>
          </w:p>
        </w:tc>
        <w:tc>
          <w:tcPr>
            <w:tcW w:w="1500" w:type="dxa"/>
            <w:tcBorders>
              <w:top w:val="nil"/>
              <w:left w:val="nil"/>
              <w:bottom w:val="single" w:sz="4" w:space="0" w:color="auto"/>
              <w:right w:val="single" w:sz="4" w:space="0" w:color="auto"/>
            </w:tcBorders>
            <w:noWrap/>
            <w:vAlign w:val="bottom"/>
            <w:hideMark/>
          </w:tcPr>
          <w:p w14:paraId="0CA607E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CC51488" w14:textId="77777777" w:rsidTr="00D951B1">
        <w:trPr>
          <w:trHeight w:val="300"/>
        </w:trPr>
        <w:tc>
          <w:tcPr>
            <w:tcW w:w="1200" w:type="dxa"/>
            <w:vMerge w:val="restart"/>
            <w:tcBorders>
              <w:top w:val="nil"/>
              <w:left w:val="single" w:sz="4" w:space="0" w:color="auto"/>
              <w:bottom w:val="single" w:sz="4" w:space="0" w:color="auto"/>
              <w:right w:val="single" w:sz="4" w:space="0" w:color="auto"/>
            </w:tcBorders>
            <w:hideMark/>
          </w:tcPr>
          <w:p w14:paraId="684FE03B" w14:textId="77777777" w:rsidR="00A30949" w:rsidRPr="003A538D" w:rsidRDefault="00A30949" w:rsidP="00D951B1">
            <w:pPr>
              <w:jc w:val="center"/>
              <w:rPr>
                <w:rFonts w:cs="Arial"/>
                <w:color w:val="000000"/>
                <w:szCs w:val="20"/>
              </w:rPr>
            </w:pPr>
            <w:r w:rsidRPr="003A538D">
              <w:rPr>
                <w:rFonts w:cs="Arial"/>
                <w:color w:val="000000"/>
                <w:szCs w:val="20"/>
              </w:rPr>
              <w:t>2</w:t>
            </w:r>
          </w:p>
        </w:tc>
        <w:tc>
          <w:tcPr>
            <w:tcW w:w="7280" w:type="dxa"/>
            <w:gridSpan w:val="2"/>
            <w:tcBorders>
              <w:top w:val="single" w:sz="4" w:space="0" w:color="auto"/>
              <w:left w:val="nil"/>
              <w:bottom w:val="single" w:sz="4" w:space="0" w:color="auto"/>
              <w:right w:val="single" w:sz="4" w:space="0" w:color="auto"/>
            </w:tcBorders>
            <w:vAlign w:val="center"/>
            <w:hideMark/>
          </w:tcPr>
          <w:p w14:paraId="5B5A2833"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Campo Base</w:t>
            </w:r>
          </w:p>
        </w:tc>
      </w:tr>
      <w:tr w:rsidR="00A30949" w:rsidRPr="003A538D" w14:paraId="223D5442"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1FB15D6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2582003" w14:textId="77777777" w:rsidR="00A30949" w:rsidRPr="003A538D" w:rsidRDefault="00A30949" w:rsidP="00D951B1">
            <w:pPr>
              <w:rPr>
                <w:rFonts w:cs="Arial"/>
                <w:color w:val="000000"/>
                <w:szCs w:val="20"/>
              </w:rPr>
            </w:pPr>
            <w:r w:rsidRPr="003A538D">
              <w:rPr>
                <w:rFonts w:cs="Arial"/>
                <w:color w:val="000000"/>
                <w:szCs w:val="20"/>
              </w:rPr>
              <w:t>Oficina Jefe de Grupo</w:t>
            </w:r>
          </w:p>
        </w:tc>
        <w:tc>
          <w:tcPr>
            <w:tcW w:w="1500" w:type="dxa"/>
            <w:tcBorders>
              <w:top w:val="nil"/>
              <w:left w:val="nil"/>
              <w:bottom w:val="single" w:sz="4" w:space="0" w:color="auto"/>
              <w:right w:val="single" w:sz="4" w:space="0" w:color="auto"/>
            </w:tcBorders>
            <w:noWrap/>
            <w:vAlign w:val="bottom"/>
            <w:hideMark/>
          </w:tcPr>
          <w:p w14:paraId="39D101C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F3794B3"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25D6273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3AB4E83" w14:textId="77777777" w:rsidR="00A30949" w:rsidRPr="003A538D" w:rsidRDefault="00A30949" w:rsidP="00D951B1">
            <w:pPr>
              <w:rPr>
                <w:rFonts w:cs="Arial"/>
                <w:color w:val="000000"/>
                <w:szCs w:val="20"/>
              </w:rPr>
            </w:pPr>
            <w:r w:rsidRPr="003A538D">
              <w:rPr>
                <w:rFonts w:cs="Arial"/>
                <w:color w:val="000000"/>
                <w:szCs w:val="20"/>
              </w:rPr>
              <w:t>Oficina</w:t>
            </w:r>
            <w:r>
              <w:rPr>
                <w:rFonts w:cs="Arial"/>
                <w:color w:val="000000"/>
                <w:szCs w:val="20"/>
              </w:rPr>
              <w:t>s</w:t>
            </w:r>
            <w:r w:rsidRPr="003A538D">
              <w:rPr>
                <w:rFonts w:cs="Arial"/>
                <w:color w:val="000000"/>
                <w:szCs w:val="20"/>
              </w:rPr>
              <w:t xml:space="preserve"> Cliente</w:t>
            </w:r>
          </w:p>
        </w:tc>
        <w:tc>
          <w:tcPr>
            <w:tcW w:w="1500" w:type="dxa"/>
            <w:tcBorders>
              <w:top w:val="nil"/>
              <w:left w:val="nil"/>
              <w:bottom w:val="single" w:sz="4" w:space="0" w:color="auto"/>
              <w:right w:val="single" w:sz="4" w:space="0" w:color="auto"/>
            </w:tcBorders>
            <w:noWrap/>
            <w:vAlign w:val="bottom"/>
            <w:hideMark/>
          </w:tcPr>
          <w:p w14:paraId="7DEFAFC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F2900F1"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4250796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44E77A7" w14:textId="77777777" w:rsidR="00A30949" w:rsidRPr="003A538D" w:rsidRDefault="00A30949" w:rsidP="00D951B1">
            <w:pPr>
              <w:rPr>
                <w:rFonts w:cs="Arial"/>
                <w:color w:val="000000"/>
                <w:szCs w:val="20"/>
              </w:rPr>
            </w:pPr>
            <w:r w:rsidRPr="003A538D">
              <w:rPr>
                <w:rFonts w:cs="Arial"/>
                <w:color w:val="000000"/>
                <w:szCs w:val="20"/>
              </w:rPr>
              <w:t>Oficina Departamento de Topografía</w:t>
            </w:r>
          </w:p>
        </w:tc>
        <w:tc>
          <w:tcPr>
            <w:tcW w:w="1500" w:type="dxa"/>
            <w:tcBorders>
              <w:top w:val="nil"/>
              <w:left w:val="nil"/>
              <w:bottom w:val="single" w:sz="4" w:space="0" w:color="auto"/>
              <w:right w:val="single" w:sz="4" w:space="0" w:color="auto"/>
            </w:tcBorders>
            <w:noWrap/>
            <w:vAlign w:val="bottom"/>
            <w:hideMark/>
          </w:tcPr>
          <w:p w14:paraId="7151189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5BFC2F4"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7315FE4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DC8FD1A" w14:textId="77777777" w:rsidR="00A30949" w:rsidRPr="003A538D" w:rsidRDefault="00A30949" w:rsidP="00D951B1">
            <w:pPr>
              <w:rPr>
                <w:rFonts w:cs="Arial"/>
                <w:color w:val="000000"/>
                <w:szCs w:val="20"/>
              </w:rPr>
            </w:pPr>
            <w:r w:rsidRPr="003A538D">
              <w:rPr>
                <w:rFonts w:cs="Arial"/>
                <w:color w:val="000000"/>
                <w:szCs w:val="20"/>
              </w:rPr>
              <w:t>Oficina Departamento de Control de Calidad</w:t>
            </w:r>
          </w:p>
        </w:tc>
        <w:tc>
          <w:tcPr>
            <w:tcW w:w="1500" w:type="dxa"/>
            <w:tcBorders>
              <w:top w:val="nil"/>
              <w:left w:val="nil"/>
              <w:bottom w:val="single" w:sz="4" w:space="0" w:color="auto"/>
              <w:right w:val="single" w:sz="4" w:space="0" w:color="auto"/>
            </w:tcBorders>
            <w:noWrap/>
            <w:vAlign w:val="bottom"/>
            <w:hideMark/>
          </w:tcPr>
          <w:p w14:paraId="12A2AC7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283FF59"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28A6BD1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1FB01862" w14:textId="77777777" w:rsidR="00A30949" w:rsidRPr="003A538D" w:rsidRDefault="00A30949" w:rsidP="00D951B1">
            <w:pPr>
              <w:rPr>
                <w:rFonts w:cs="Arial"/>
                <w:color w:val="000000"/>
                <w:szCs w:val="20"/>
              </w:rPr>
            </w:pPr>
            <w:r w:rsidRPr="003A538D">
              <w:rPr>
                <w:rFonts w:cs="Arial"/>
                <w:color w:val="000000"/>
                <w:szCs w:val="20"/>
              </w:rPr>
              <w:t>Oficina Relaciones Comunitarias/Permisos</w:t>
            </w:r>
          </w:p>
        </w:tc>
        <w:tc>
          <w:tcPr>
            <w:tcW w:w="1500" w:type="dxa"/>
            <w:tcBorders>
              <w:top w:val="nil"/>
              <w:left w:val="nil"/>
              <w:bottom w:val="single" w:sz="4" w:space="0" w:color="auto"/>
              <w:right w:val="single" w:sz="4" w:space="0" w:color="auto"/>
            </w:tcBorders>
            <w:noWrap/>
            <w:vAlign w:val="bottom"/>
            <w:hideMark/>
          </w:tcPr>
          <w:p w14:paraId="41A42DF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66D92F1"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2CE7D00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54245616" w14:textId="77777777" w:rsidR="00A30949" w:rsidRPr="003A538D" w:rsidRDefault="00A30949" w:rsidP="00D951B1">
            <w:pPr>
              <w:rPr>
                <w:rFonts w:cs="Arial"/>
                <w:color w:val="000000"/>
                <w:szCs w:val="20"/>
              </w:rPr>
            </w:pPr>
            <w:r w:rsidRPr="003A538D">
              <w:rPr>
                <w:rFonts w:cs="Arial"/>
                <w:color w:val="000000"/>
                <w:szCs w:val="20"/>
              </w:rPr>
              <w:t>Oficina Departamento QSSA</w:t>
            </w:r>
          </w:p>
        </w:tc>
        <w:tc>
          <w:tcPr>
            <w:tcW w:w="1500" w:type="dxa"/>
            <w:tcBorders>
              <w:top w:val="nil"/>
              <w:left w:val="nil"/>
              <w:bottom w:val="single" w:sz="4" w:space="0" w:color="auto"/>
              <w:right w:val="single" w:sz="4" w:space="0" w:color="auto"/>
            </w:tcBorders>
            <w:noWrap/>
            <w:vAlign w:val="bottom"/>
            <w:hideMark/>
          </w:tcPr>
          <w:p w14:paraId="1107770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48CB53F"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14AB142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022FCAAC" w14:textId="77777777" w:rsidR="00A30949" w:rsidRPr="003A538D" w:rsidRDefault="00A30949" w:rsidP="00D951B1">
            <w:pPr>
              <w:rPr>
                <w:rFonts w:cs="Arial"/>
                <w:color w:val="000000"/>
                <w:szCs w:val="20"/>
              </w:rPr>
            </w:pPr>
            <w:r w:rsidRPr="003A538D">
              <w:rPr>
                <w:rFonts w:cs="Arial"/>
                <w:color w:val="000000"/>
                <w:szCs w:val="20"/>
              </w:rPr>
              <w:t>Taller Reparación de Cables</w:t>
            </w:r>
          </w:p>
        </w:tc>
        <w:tc>
          <w:tcPr>
            <w:tcW w:w="1500" w:type="dxa"/>
            <w:tcBorders>
              <w:top w:val="nil"/>
              <w:left w:val="nil"/>
              <w:bottom w:val="single" w:sz="4" w:space="0" w:color="auto"/>
              <w:right w:val="single" w:sz="4" w:space="0" w:color="auto"/>
            </w:tcBorders>
            <w:noWrap/>
            <w:vAlign w:val="bottom"/>
            <w:hideMark/>
          </w:tcPr>
          <w:p w14:paraId="7E7EE10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C8483D6"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051216A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1FC5D5D" w14:textId="77777777" w:rsidR="00A30949" w:rsidRPr="003A538D" w:rsidRDefault="00A30949" w:rsidP="00D951B1">
            <w:pPr>
              <w:rPr>
                <w:rFonts w:cs="Arial"/>
                <w:color w:val="000000"/>
                <w:szCs w:val="20"/>
              </w:rPr>
            </w:pPr>
            <w:r w:rsidRPr="003A538D">
              <w:rPr>
                <w:rFonts w:cs="Arial"/>
                <w:color w:val="000000"/>
                <w:szCs w:val="20"/>
              </w:rPr>
              <w:t>Taller Mecánica/Vehículos</w:t>
            </w:r>
          </w:p>
        </w:tc>
        <w:tc>
          <w:tcPr>
            <w:tcW w:w="1500" w:type="dxa"/>
            <w:tcBorders>
              <w:top w:val="nil"/>
              <w:left w:val="nil"/>
              <w:bottom w:val="single" w:sz="4" w:space="0" w:color="auto"/>
              <w:right w:val="single" w:sz="4" w:space="0" w:color="auto"/>
            </w:tcBorders>
            <w:noWrap/>
            <w:vAlign w:val="bottom"/>
            <w:hideMark/>
          </w:tcPr>
          <w:p w14:paraId="699677F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BFA2870"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12C28B6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C6B908A" w14:textId="77777777" w:rsidR="00A30949" w:rsidRPr="003A538D" w:rsidRDefault="00A30949" w:rsidP="00D951B1">
            <w:pPr>
              <w:rPr>
                <w:rFonts w:cs="Arial"/>
                <w:color w:val="000000"/>
                <w:szCs w:val="20"/>
              </w:rPr>
            </w:pPr>
            <w:r>
              <w:rPr>
                <w:rFonts w:cs="Arial"/>
                <w:color w:val="000000"/>
                <w:szCs w:val="20"/>
              </w:rPr>
              <w:t>Deposito</w:t>
            </w:r>
            <w:r w:rsidRPr="003A538D">
              <w:rPr>
                <w:rFonts w:cs="Arial"/>
                <w:color w:val="000000"/>
                <w:szCs w:val="20"/>
              </w:rPr>
              <w:t xml:space="preserve"> de Equipos</w:t>
            </w:r>
          </w:p>
        </w:tc>
        <w:tc>
          <w:tcPr>
            <w:tcW w:w="1500" w:type="dxa"/>
            <w:tcBorders>
              <w:top w:val="nil"/>
              <w:left w:val="nil"/>
              <w:bottom w:val="single" w:sz="4" w:space="0" w:color="auto"/>
              <w:right w:val="single" w:sz="4" w:space="0" w:color="auto"/>
            </w:tcBorders>
            <w:noWrap/>
            <w:vAlign w:val="bottom"/>
            <w:hideMark/>
          </w:tcPr>
          <w:p w14:paraId="5594E3F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AEA938E"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56EE22E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08BD1BE9" w14:textId="77777777" w:rsidR="00A30949" w:rsidRPr="003A538D" w:rsidRDefault="00A30949" w:rsidP="00D951B1">
            <w:pPr>
              <w:rPr>
                <w:rFonts w:cs="Arial"/>
                <w:color w:val="000000"/>
                <w:szCs w:val="20"/>
              </w:rPr>
            </w:pPr>
            <w:r w:rsidRPr="003A538D">
              <w:rPr>
                <w:rFonts w:cs="Arial"/>
                <w:color w:val="000000"/>
                <w:szCs w:val="20"/>
              </w:rPr>
              <w:t>Cocina</w:t>
            </w:r>
          </w:p>
        </w:tc>
        <w:tc>
          <w:tcPr>
            <w:tcW w:w="1500" w:type="dxa"/>
            <w:tcBorders>
              <w:top w:val="nil"/>
              <w:left w:val="nil"/>
              <w:bottom w:val="single" w:sz="4" w:space="0" w:color="auto"/>
              <w:right w:val="single" w:sz="4" w:space="0" w:color="auto"/>
            </w:tcBorders>
            <w:noWrap/>
            <w:vAlign w:val="bottom"/>
            <w:hideMark/>
          </w:tcPr>
          <w:p w14:paraId="59E46B0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4DA6D52"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tcPr>
          <w:p w14:paraId="042B884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tcPr>
          <w:p w14:paraId="1517CF88" w14:textId="77777777" w:rsidR="00A30949" w:rsidRPr="003A538D" w:rsidRDefault="00A30949" w:rsidP="00D951B1">
            <w:pPr>
              <w:rPr>
                <w:rFonts w:cs="Arial"/>
                <w:color w:val="000000"/>
                <w:szCs w:val="20"/>
              </w:rPr>
            </w:pPr>
            <w:r>
              <w:rPr>
                <w:rFonts w:cs="Arial"/>
                <w:color w:val="000000"/>
                <w:szCs w:val="20"/>
              </w:rPr>
              <w:t>Consultorio medico</w:t>
            </w:r>
          </w:p>
        </w:tc>
        <w:tc>
          <w:tcPr>
            <w:tcW w:w="1500" w:type="dxa"/>
            <w:tcBorders>
              <w:top w:val="nil"/>
              <w:left w:val="nil"/>
              <w:bottom w:val="single" w:sz="4" w:space="0" w:color="auto"/>
              <w:right w:val="single" w:sz="4" w:space="0" w:color="auto"/>
            </w:tcBorders>
            <w:noWrap/>
            <w:vAlign w:val="bottom"/>
          </w:tcPr>
          <w:p w14:paraId="4D814FAD" w14:textId="77777777" w:rsidR="00A30949" w:rsidRPr="003A538D" w:rsidRDefault="00A30949" w:rsidP="00D951B1">
            <w:pPr>
              <w:rPr>
                <w:rFonts w:cs="Arial"/>
                <w:color w:val="000000"/>
                <w:szCs w:val="20"/>
              </w:rPr>
            </w:pPr>
          </w:p>
        </w:tc>
      </w:tr>
      <w:tr w:rsidR="00A30949" w:rsidRPr="003A538D" w14:paraId="2445F144"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7AA0DBF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0822C82E" w14:textId="77777777" w:rsidR="00A30949" w:rsidRPr="003A538D" w:rsidRDefault="00A30949" w:rsidP="00D951B1">
            <w:pPr>
              <w:rPr>
                <w:rFonts w:cs="Arial"/>
                <w:color w:val="000000"/>
                <w:szCs w:val="20"/>
              </w:rPr>
            </w:pPr>
            <w:r w:rsidRPr="003A538D">
              <w:rPr>
                <w:rFonts w:cs="Arial"/>
                <w:color w:val="000000"/>
                <w:szCs w:val="20"/>
              </w:rPr>
              <w:t>Salón de Comedor</w:t>
            </w:r>
          </w:p>
        </w:tc>
        <w:tc>
          <w:tcPr>
            <w:tcW w:w="1500" w:type="dxa"/>
            <w:tcBorders>
              <w:top w:val="nil"/>
              <w:left w:val="nil"/>
              <w:bottom w:val="single" w:sz="4" w:space="0" w:color="auto"/>
              <w:right w:val="single" w:sz="4" w:space="0" w:color="auto"/>
            </w:tcBorders>
            <w:noWrap/>
            <w:vAlign w:val="bottom"/>
            <w:hideMark/>
          </w:tcPr>
          <w:p w14:paraId="39664A87"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FE8B287"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2A45777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6053885" w14:textId="77777777" w:rsidR="00A30949" w:rsidRPr="003A538D" w:rsidRDefault="00A30949" w:rsidP="00D951B1">
            <w:pPr>
              <w:rPr>
                <w:rFonts w:cs="Arial"/>
                <w:color w:val="000000"/>
                <w:szCs w:val="20"/>
              </w:rPr>
            </w:pPr>
            <w:r>
              <w:rPr>
                <w:rFonts w:cs="Arial"/>
                <w:color w:val="000000"/>
                <w:szCs w:val="20"/>
              </w:rPr>
              <w:t>Bodega</w:t>
            </w:r>
            <w:r w:rsidRPr="003A538D">
              <w:rPr>
                <w:rFonts w:cs="Arial"/>
                <w:color w:val="000000"/>
                <w:szCs w:val="20"/>
              </w:rPr>
              <w:t xml:space="preserve"> de Comidas y Provisiones</w:t>
            </w:r>
          </w:p>
        </w:tc>
        <w:tc>
          <w:tcPr>
            <w:tcW w:w="1500" w:type="dxa"/>
            <w:tcBorders>
              <w:top w:val="nil"/>
              <w:left w:val="nil"/>
              <w:bottom w:val="single" w:sz="4" w:space="0" w:color="auto"/>
              <w:right w:val="single" w:sz="4" w:space="0" w:color="auto"/>
            </w:tcBorders>
            <w:noWrap/>
            <w:vAlign w:val="bottom"/>
            <w:hideMark/>
          </w:tcPr>
          <w:p w14:paraId="51561ECE"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3FACF9C"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4D15E23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5B9578CE" w14:textId="77777777" w:rsidR="00A30949" w:rsidRPr="003A538D" w:rsidRDefault="00A30949" w:rsidP="00D951B1">
            <w:pPr>
              <w:rPr>
                <w:rFonts w:cs="Arial"/>
                <w:color w:val="000000"/>
                <w:szCs w:val="20"/>
              </w:rPr>
            </w:pPr>
            <w:r w:rsidRPr="003A538D">
              <w:rPr>
                <w:rFonts w:cs="Arial"/>
                <w:color w:val="000000"/>
                <w:szCs w:val="20"/>
              </w:rPr>
              <w:t>Dormitorio</w:t>
            </w:r>
            <w:r>
              <w:rPr>
                <w:rFonts w:cs="Arial"/>
                <w:color w:val="000000"/>
                <w:szCs w:val="20"/>
              </w:rPr>
              <w:t>s</w:t>
            </w:r>
            <w:r w:rsidRPr="003A538D">
              <w:rPr>
                <w:rFonts w:cs="Arial"/>
                <w:color w:val="000000"/>
                <w:szCs w:val="20"/>
              </w:rPr>
              <w:t xml:space="preserve"> Representantes de YPFB</w:t>
            </w:r>
          </w:p>
        </w:tc>
        <w:tc>
          <w:tcPr>
            <w:tcW w:w="1500" w:type="dxa"/>
            <w:tcBorders>
              <w:top w:val="nil"/>
              <w:left w:val="nil"/>
              <w:bottom w:val="single" w:sz="4" w:space="0" w:color="auto"/>
              <w:right w:val="single" w:sz="4" w:space="0" w:color="auto"/>
            </w:tcBorders>
            <w:noWrap/>
            <w:vAlign w:val="bottom"/>
            <w:hideMark/>
          </w:tcPr>
          <w:p w14:paraId="1048629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59C27CD"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07FB799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5573D770" w14:textId="77777777" w:rsidR="00A30949" w:rsidRPr="003A538D" w:rsidRDefault="00A30949" w:rsidP="00D951B1">
            <w:pPr>
              <w:rPr>
                <w:rFonts w:cs="Arial"/>
                <w:color w:val="000000"/>
                <w:szCs w:val="20"/>
              </w:rPr>
            </w:pPr>
            <w:r w:rsidRPr="003A538D">
              <w:rPr>
                <w:rFonts w:cs="Arial"/>
                <w:color w:val="000000"/>
                <w:szCs w:val="20"/>
              </w:rPr>
              <w:t>Dormitorios Staff</w:t>
            </w:r>
          </w:p>
        </w:tc>
        <w:tc>
          <w:tcPr>
            <w:tcW w:w="1500" w:type="dxa"/>
            <w:tcBorders>
              <w:top w:val="nil"/>
              <w:left w:val="nil"/>
              <w:bottom w:val="single" w:sz="4" w:space="0" w:color="auto"/>
              <w:right w:val="single" w:sz="4" w:space="0" w:color="auto"/>
            </w:tcBorders>
            <w:noWrap/>
            <w:vAlign w:val="bottom"/>
            <w:hideMark/>
          </w:tcPr>
          <w:p w14:paraId="581CD82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9B756C6"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32AFDE0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1FE69F39" w14:textId="77777777" w:rsidR="00A30949" w:rsidRPr="003A538D" w:rsidRDefault="00A30949" w:rsidP="00D951B1">
            <w:pPr>
              <w:rPr>
                <w:rFonts w:cs="Arial"/>
                <w:color w:val="000000"/>
                <w:szCs w:val="20"/>
              </w:rPr>
            </w:pPr>
            <w:r w:rsidRPr="003A538D">
              <w:rPr>
                <w:rFonts w:cs="Arial"/>
                <w:color w:val="000000"/>
                <w:szCs w:val="20"/>
              </w:rPr>
              <w:t xml:space="preserve">Capacidad Almacenamiento de </w:t>
            </w:r>
            <w:r>
              <w:rPr>
                <w:rFonts w:cs="Arial"/>
                <w:color w:val="000000"/>
                <w:szCs w:val="20"/>
              </w:rPr>
              <w:t>Gasolina</w:t>
            </w:r>
          </w:p>
        </w:tc>
        <w:tc>
          <w:tcPr>
            <w:tcW w:w="1500" w:type="dxa"/>
            <w:tcBorders>
              <w:top w:val="nil"/>
              <w:left w:val="nil"/>
              <w:bottom w:val="single" w:sz="4" w:space="0" w:color="auto"/>
              <w:right w:val="single" w:sz="4" w:space="0" w:color="auto"/>
            </w:tcBorders>
            <w:noWrap/>
            <w:vAlign w:val="bottom"/>
            <w:hideMark/>
          </w:tcPr>
          <w:p w14:paraId="6D7702E7"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AD4E4A4"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tcPr>
          <w:p w14:paraId="5988B15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tcPr>
          <w:p w14:paraId="6C080E0D" w14:textId="77777777" w:rsidR="00A30949" w:rsidRPr="003A538D" w:rsidRDefault="00A30949" w:rsidP="00D951B1">
            <w:pPr>
              <w:rPr>
                <w:rFonts w:cs="Arial"/>
                <w:color w:val="000000"/>
                <w:szCs w:val="20"/>
              </w:rPr>
            </w:pPr>
            <w:r w:rsidRPr="003A538D">
              <w:rPr>
                <w:rFonts w:cs="Arial"/>
                <w:color w:val="000000"/>
                <w:szCs w:val="20"/>
              </w:rPr>
              <w:t xml:space="preserve">Capacidad Almacenamiento de </w:t>
            </w:r>
            <w:r>
              <w:rPr>
                <w:rFonts w:cs="Arial"/>
                <w:color w:val="000000"/>
                <w:szCs w:val="20"/>
              </w:rPr>
              <w:t>Diesel</w:t>
            </w:r>
          </w:p>
        </w:tc>
        <w:tc>
          <w:tcPr>
            <w:tcW w:w="1500" w:type="dxa"/>
            <w:tcBorders>
              <w:top w:val="nil"/>
              <w:left w:val="nil"/>
              <w:bottom w:val="single" w:sz="4" w:space="0" w:color="auto"/>
              <w:right w:val="single" w:sz="4" w:space="0" w:color="auto"/>
            </w:tcBorders>
            <w:noWrap/>
            <w:vAlign w:val="bottom"/>
          </w:tcPr>
          <w:p w14:paraId="0C0FF273" w14:textId="77777777" w:rsidR="00A30949" w:rsidRPr="003A538D" w:rsidRDefault="00A30949" w:rsidP="00D951B1">
            <w:pPr>
              <w:rPr>
                <w:rFonts w:cs="Arial"/>
                <w:color w:val="000000"/>
                <w:szCs w:val="20"/>
              </w:rPr>
            </w:pPr>
          </w:p>
        </w:tc>
      </w:tr>
      <w:tr w:rsidR="00A30949" w:rsidRPr="003A538D" w14:paraId="3BA2B3DA"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tcPr>
          <w:p w14:paraId="345450A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tcPr>
          <w:p w14:paraId="21A5FD4B" w14:textId="77777777" w:rsidR="00A30949" w:rsidRPr="003A538D" w:rsidRDefault="00A30949" w:rsidP="00D951B1">
            <w:pPr>
              <w:rPr>
                <w:rFonts w:cs="Arial"/>
                <w:color w:val="000000"/>
                <w:szCs w:val="20"/>
              </w:rPr>
            </w:pPr>
            <w:r>
              <w:rPr>
                <w:rFonts w:cs="Arial"/>
                <w:color w:val="000000"/>
                <w:szCs w:val="20"/>
              </w:rPr>
              <w:t>Capacidad Almacenamiento de jet fuel</w:t>
            </w:r>
          </w:p>
        </w:tc>
        <w:tc>
          <w:tcPr>
            <w:tcW w:w="1500" w:type="dxa"/>
            <w:tcBorders>
              <w:top w:val="nil"/>
              <w:left w:val="nil"/>
              <w:bottom w:val="single" w:sz="4" w:space="0" w:color="auto"/>
              <w:right w:val="single" w:sz="4" w:space="0" w:color="auto"/>
            </w:tcBorders>
            <w:noWrap/>
            <w:vAlign w:val="bottom"/>
          </w:tcPr>
          <w:p w14:paraId="77F2E0B0" w14:textId="77777777" w:rsidR="00A30949" w:rsidRPr="003A538D" w:rsidRDefault="00A30949" w:rsidP="00D951B1">
            <w:pPr>
              <w:rPr>
                <w:rFonts w:cs="Arial"/>
                <w:color w:val="000000"/>
                <w:szCs w:val="20"/>
              </w:rPr>
            </w:pPr>
          </w:p>
        </w:tc>
      </w:tr>
      <w:tr w:rsidR="00A30949" w:rsidRPr="003A538D" w14:paraId="0649BF85"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6BDA8C0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A3B06F1" w14:textId="77777777" w:rsidR="00A30949" w:rsidRPr="003A538D" w:rsidRDefault="00A30949" w:rsidP="00D951B1">
            <w:pPr>
              <w:rPr>
                <w:rFonts w:cs="Arial"/>
                <w:color w:val="000000"/>
                <w:szCs w:val="20"/>
              </w:rPr>
            </w:pPr>
            <w:r w:rsidRPr="003A538D">
              <w:rPr>
                <w:rFonts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0586251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A60F6F5"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564514D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33CD5BE" w14:textId="77777777" w:rsidR="00A30949" w:rsidRPr="003A538D" w:rsidRDefault="00A30949" w:rsidP="00D951B1">
            <w:pPr>
              <w:rPr>
                <w:rFonts w:cs="Arial"/>
                <w:color w:val="000000"/>
                <w:szCs w:val="20"/>
              </w:rPr>
            </w:pPr>
            <w:r w:rsidRPr="003A538D">
              <w:rPr>
                <w:rFonts w:cs="Arial"/>
                <w:color w:val="000000"/>
                <w:szCs w:val="20"/>
              </w:rPr>
              <w:t>Capacidad/tipo Almacenamiento Agua Industrial.</w:t>
            </w:r>
          </w:p>
        </w:tc>
        <w:tc>
          <w:tcPr>
            <w:tcW w:w="1500" w:type="dxa"/>
            <w:tcBorders>
              <w:top w:val="nil"/>
              <w:left w:val="nil"/>
              <w:bottom w:val="single" w:sz="4" w:space="0" w:color="auto"/>
              <w:right w:val="single" w:sz="4" w:space="0" w:color="auto"/>
            </w:tcBorders>
            <w:noWrap/>
            <w:vAlign w:val="bottom"/>
            <w:hideMark/>
          </w:tcPr>
          <w:p w14:paraId="3FE0B3D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1AEC49A"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64EEEE6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D3C66EB" w14:textId="77777777" w:rsidR="00A30949" w:rsidRPr="003A538D" w:rsidRDefault="00A30949" w:rsidP="00D951B1">
            <w:pPr>
              <w:rPr>
                <w:rFonts w:cs="Arial"/>
                <w:color w:val="000000"/>
                <w:szCs w:val="20"/>
              </w:rPr>
            </w:pPr>
            <w:r>
              <w:rPr>
                <w:rFonts w:cs="Arial"/>
                <w:color w:val="000000"/>
                <w:szCs w:val="20"/>
              </w:rPr>
              <w:t xml:space="preserve">Generadores </w:t>
            </w:r>
            <w:r w:rsidRPr="003A538D">
              <w:rPr>
                <w:rFonts w:cs="Arial"/>
                <w:color w:val="000000"/>
                <w:szCs w:val="20"/>
              </w:rPr>
              <w:t>Eléctrico</w:t>
            </w:r>
            <w:r>
              <w:rPr>
                <w:rFonts w:cs="Arial"/>
                <w:color w:val="000000"/>
                <w:szCs w:val="20"/>
              </w:rPr>
              <w:t>s</w:t>
            </w:r>
            <w:r w:rsidRPr="003A538D">
              <w:rPr>
                <w:rFonts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5145111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EE05F97"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08B928D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2602189" w14:textId="77777777" w:rsidR="00A30949" w:rsidRPr="003A538D" w:rsidRDefault="00A30949" w:rsidP="00D951B1">
            <w:pPr>
              <w:rPr>
                <w:rFonts w:cs="Arial"/>
                <w:color w:val="000000"/>
                <w:szCs w:val="20"/>
              </w:rPr>
            </w:pPr>
            <w:r>
              <w:rPr>
                <w:rFonts w:cs="Arial"/>
                <w:color w:val="000000"/>
                <w:szCs w:val="20"/>
              </w:rPr>
              <w:t xml:space="preserve">Sistema de tratamiento de </w:t>
            </w:r>
            <w:r w:rsidRPr="003A538D">
              <w:rPr>
                <w:rFonts w:cs="Arial"/>
                <w:color w:val="000000"/>
                <w:szCs w:val="20"/>
              </w:rPr>
              <w:t>Aguas grises en campo base</w:t>
            </w:r>
          </w:p>
        </w:tc>
        <w:tc>
          <w:tcPr>
            <w:tcW w:w="1500" w:type="dxa"/>
            <w:tcBorders>
              <w:top w:val="nil"/>
              <w:left w:val="nil"/>
              <w:bottom w:val="single" w:sz="4" w:space="0" w:color="auto"/>
              <w:right w:val="single" w:sz="4" w:space="0" w:color="auto"/>
            </w:tcBorders>
            <w:noWrap/>
            <w:vAlign w:val="bottom"/>
            <w:hideMark/>
          </w:tcPr>
          <w:p w14:paraId="7CF35A69"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8F3072D" w14:textId="77777777" w:rsidTr="00D951B1">
        <w:trPr>
          <w:trHeight w:val="300"/>
        </w:trPr>
        <w:tc>
          <w:tcPr>
            <w:tcW w:w="1200" w:type="dxa"/>
            <w:vMerge w:val="restart"/>
            <w:tcBorders>
              <w:top w:val="nil"/>
              <w:left w:val="single" w:sz="4" w:space="0" w:color="auto"/>
              <w:bottom w:val="single" w:sz="4" w:space="0" w:color="auto"/>
              <w:right w:val="single" w:sz="4" w:space="0" w:color="auto"/>
            </w:tcBorders>
            <w:hideMark/>
          </w:tcPr>
          <w:p w14:paraId="20BFD7A2" w14:textId="77777777" w:rsidR="00A30949" w:rsidRPr="003A538D" w:rsidRDefault="00A30949" w:rsidP="00D951B1">
            <w:pPr>
              <w:jc w:val="center"/>
              <w:rPr>
                <w:rFonts w:cs="Arial"/>
                <w:color w:val="000000"/>
                <w:szCs w:val="20"/>
              </w:rPr>
            </w:pPr>
            <w:r w:rsidRPr="003A538D">
              <w:rPr>
                <w:rFonts w:cs="Arial"/>
                <w:color w:val="000000"/>
                <w:szCs w:val="20"/>
              </w:rPr>
              <w:t>3</w:t>
            </w:r>
          </w:p>
        </w:tc>
        <w:tc>
          <w:tcPr>
            <w:tcW w:w="7280" w:type="dxa"/>
            <w:gridSpan w:val="2"/>
            <w:tcBorders>
              <w:top w:val="nil"/>
              <w:left w:val="nil"/>
              <w:bottom w:val="single" w:sz="4" w:space="0" w:color="auto"/>
              <w:right w:val="single" w:sz="4" w:space="0" w:color="auto"/>
            </w:tcBorders>
            <w:noWrap/>
            <w:hideMark/>
          </w:tcPr>
          <w:p w14:paraId="7AC02908" w14:textId="77777777" w:rsidR="00A30949" w:rsidRPr="003A538D" w:rsidRDefault="00A30949" w:rsidP="00D951B1">
            <w:pPr>
              <w:jc w:val="left"/>
              <w:rPr>
                <w:rFonts w:cs="Arial"/>
                <w:b/>
                <w:color w:val="000000"/>
                <w:szCs w:val="20"/>
                <w:u w:val="single"/>
              </w:rPr>
            </w:pPr>
            <w:r w:rsidRPr="003A538D">
              <w:rPr>
                <w:rFonts w:cs="Arial"/>
                <w:b/>
                <w:color w:val="000000"/>
                <w:szCs w:val="20"/>
                <w:u w:val="single"/>
              </w:rPr>
              <w:t>Campamentos Volantes</w:t>
            </w:r>
          </w:p>
        </w:tc>
      </w:tr>
      <w:tr w:rsidR="00A30949" w:rsidRPr="003A538D" w14:paraId="484C705E" w14:textId="77777777" w:rsidTr="00D951B1">
        <w:trPr>
          <w:trHeight w:val="230"/>
        </w:trPr>
        <w:tc>
          <w:tcPr>
            <w:tcW w:w="0" w:type="auto"/>
            <w:vMerge/>
            <w:tcBorders>
              <w:top w:val="nil"/>
              <w:left w:val="single" w:sz="4" w:space="0" w:color="auto"/>
              <w:bottom w:val="single" w:sz="4" w:space="0" w:color="auto"/>
              <w:right w:val="single" w:sz="4" w:space="0" w:color="auto"/>
            </w:tcBorders>
            <w:vAlign w:val="center"/>
            <w:hideMark/>
          </w:tcPr>
          <w:p w14:paraId="5E67192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single" w:sz="4" w:space="0" w:color="auto"/>
              <w:bottom w:val="single" w:sz="4" w:space="0" w:color="auto"/>
              <w:right w:val="single" w:sz="4" w:space="0" w:color="auto"/>
            </w:tcBorders>
            <w:vAlign w:val="center"/>
            <w:hideMark/>
          </w:tcPr>
          <w:p w14:paraId="343C8B71" w14:textId="77777777" w:rsidR="00A30949" w:rsidRPr="003A538D" w:rsidRDefault="00A30949" w:rsidP="00D951B1">
            <w:pPr>
              <w:rPr>
                <w:rFonts w:cs="Arial"/>
                <w:color w:val="000000"/>
                <w:szCs w:val="20"/>
              </w:rPr>
            </w:pPr>
            <w:r w:rsidRPr="003A538D">
              <w:rPr>
                <w:rFonts w:cs="Arial"/>
                <w:color w:val="000000"/>
                <w:szCs w:val="20"/>
              </w:rPr>
              <w:t xml:space="preserve">Cocina                                                                               </w:t>
            </w:r>
          </w:p>
        </w:tc>
        <w:tc>
          <w:tcPr>
            <w:tcW w:w="1500" w:type="dxa"/>
            <w:tcBorders>
              <w:top w:val="nil"/>
              <w:left w:val="single" w:sz="4" w:space="0" w:color="auto"/>
              <w:bottom w:val="single" w:sz="4" w:space="0" w:color="auto"/>
              <w:right w:val="single" w:sz="4" w:space="0" w:color="auto"/>
            </w:tcBorders>
            <w:vAlign w:val="center"/>
            <w:hideMark/>
          </w:tcPr>
          <w:p w14:paraId="11BE3037"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A0D5CA5" w14:textId="77777777" w:rsidTr="00D951B1">
        <w:trPr>
          <w:trHeight w:val="263"/>
        </w:trPr>
        <w:tc>
          <w:tcPr>
            <w:tcW w:w="0" w:type="auto"/>
            <w:vMerge/>
            <w:tcBorders>
              <w:top w:val="nil"/>
              <w:left w:val="single" w:sz="4" w:space="0" w:color="auto"/>
              <w:bottom w:val="single" w:sz="4" w:space="0" w:color="auto"/>
              <w:right w:val="single" w:sz="4" w:space="0" w:color="auto"/>
            </w:tcBorders>
            <w:vAlign w:val="center"/>
            <w:hideMark/>
          </w:tcPr>
          <w:p w14:paraId="377F9D71" w14:textId="77777777" w:rsidR="00A30949" w:rsidRPr="003A538D" w:rsidRDefault="00A30949" w:rsidP="00D951B1">
            <w:pPr>
              <w:spacing w:after="0" w:line="256" w:lineRule="auto"/>
              <w:jc w:val="left"/>
              <w:rPr>
                <w:rFonts w:cs="Arial"/>
                <w:color w:val="000000"/>
                <w:szCs w:val="20"/>
              </w:rPr>
            </w:pPr>
          </w:p>
        </w:tc>
        <w:tc>
          <w:tcPr>
            <w:tcW w:w="5780" w:type="dxa"/>
            <w:tcBorders>
              <w:top w:val="single" w:sz="4" w:space="0" w:color="auto"/>
              <w:left w:val="single" w:sz="4" w:space="0" w:color="auto"/>
              <w:bottom w:val="single" w:sz="4" w:space="0" w:color="auto"/>
              <w:right w:val="single" w:sz="4" w:space="0" w:color="auto"/>
            </w:tcBorders>
            <w:vAlign w:val="center"/>
            <w:hideMark/>
          </w:tcPr>
          <w:p w14:paraId="35C7C2FB" w14:textId="77777777" w:rsidR="00A30949" w:rsidRPr="003A538D" w:rsidRDefault="00A30949" w:rsidP="00D951B1">
            <w:pPr>
              <w:rPr>
                <w:rFonts w:cs="Arial"/>
                <w:color w:val="000000"/>
                <w:szCs w:val="20"/>
              </w:rPr>
            </w:pPr>
            <w:r w:rsidRPr="003A538D">
              <w:rPr>
                <w:rFonts w:cs="Arial"/>
                <w:color w:val="000000"/>
                <w:szCs w:val="20"/>
              </w:rPr>
              <w:t>Comedor</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B8FE33C" w14:textId="77777777" w:rsidR="00A30949" w:rsidRPr="003A538D" w:rsidRDefault="00A30949" w:rsidP="00D951B1">
            <w:pPr>
              <w:rPr>
                <w:rFonts w:cs="Arial"/>
                <w:color w:val="000000"/>
                <w:szCs w:val="20"/>
              </w:rPr>
            </w:pPr>
          </w:p>
        </w:tc>
      </w:tr>
      <w:tr w:rsidR="00A30949" w:rsidRPr="003A538D" w14:paraId="553268C6"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1DA81CB5" w14:textId="77777777" w:rsidR="00A30949" w:rsidRPr="003A538D" w:rsidRDefault="00A30949" w:rsidP="00D951B1">
            <w:pPr>
              <w:spacing w:after="0" w:line="256" w:lineRule="auto"/>
              <w:jc w:val="left"/>
              <w:rPr>
                <w:rFonts w:cs="Arial"/>
                <w:color w:val="000000"/>
                <w:szCs w:val="20"/>
              </w:rPr>
            </w:pPr>
          </w:p>
        </w:tc>
        <w:tc>
          <w:tcPr>
            <w:tcW w:w="5780" w:type="dxa"/>
            <w:tcBorders>
              <w:top w:val="single" w:sz="4" w:space="0" w:color="auto"/>
              <w:left w:val="nil"/>
              <w:bottom w:val="single" w:sz="4" w:space="0" w:color="auto"/>
              <w:right w:val="single" w:sz="4" w:space="0" w:color="auto"/>
            </w:tcBorders>
            <w:noWrap/>
            <w:vAlign w:val="bottom"/>
            <w:hideMark/>
          </w:tcPr>
          <w:p w14:paraId="5561FB68" w14:textId="77777777" w:rsidR="00A30949" w:rsidRPr="003A538D" w:rsidRDefault="00A30949" w:rsidP="00D951B1">
            <w:pPr>
              <w:rPr>
                <w:rFonts w:cs="Arial"/>
                <w:color w:val="000000"/>
                <w:szCs w:val="20"/>
              </w:rPr>
            </w:pPr>
            <w:r w:rsidRPr="003A538D">
              <w:rPr>
                <w:rFonts w:cs="Arial"/>
                <w:color w:val="000000"/>
                <w:szCs w:val="20"/>
              </w:rPr>
              <w:t>Almacenamiento de Alimentos</w:t>
            </w:r>
          </w:p>
        </w:tc>
        <w:tc>
          <w:tcPr>
            <w:tcW w:w="1500" w:type="dxa"/>
            <w:tcBorders>
              <w:top w:val="nil"/>
              <w:left w:val="nil"/>
              <w:bottom w:val="single" w:sz="4" w:space="0" w:color="auto"/>
              <w:right w:val="single" w:sz="4" w:space="0" w:color="auto"/>
            </w:tcBorders>
            <w:noWrap/>
            <w:vAlign w:val="bottom"/>
            <w:hideMark/>
          </w:tcPr>
          <w:p w14:paraId="2AF6B2B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A499D35"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09EA556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DDB830B" w14:textId="77777777" w:rsidR="00A30949" w:rsidRPr="003A538D" w:rsidRDefault="00A30949" w:rsidP="00D951B1">
            <w:pPr>
              <w:rPr>
                <w:rFonts w:cs="Arial"/>
                <w:color w:val="000000"/>
                <w:szCs w:val="20"/>
              </w:rPr>
            </w:pPr>
            <w:r w:rsidRPr="003A538D">
              <w:rPr>
                <w:rFonts w:cs="Arial"/>
                <w:color w:val="000000"/>
                <w:szCs w:val="20"/>
              </w:rPr>
              <w:t>Dormitorios</w:t>
            </w:r>
          </w:p>
        </w:tc>
        <w:tc>
          <w:tcPr>
            <w:tcW w:w="1500" w:type="dxa"/>
            <w:tcBorders>
              <w:top w:val="nil"/>
              <w:left w:val="nil"/>
              <w:bottom w:val="single" w:sz="4" w:space="0" w:color="auto"/>
              <w:right w:val="single" w:sz="4" w:space="0" w:color="auto"/>
            </w:tcBorders>
            <w:noWrap/>
            <w:vAlign w:val="bottom"/>
            <w:hideMark/>
          </w:tcPr>
          <w:p w14:paraId="693F3E6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6881717"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3520BF0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44DB2BB" w14:textId="77777777" w:rsidR="00A30949" w:rsidRPr="003A538D" w:rsidRDefault="00A30949" w:rsidP="00D951B1">
            <w:pPr>
              <w:rPr>
                <w:rFonts w:cs="Arial"/>
                <w:color w:val="000000"/>
                <w:szCs w:val="20"/>
              </w:rPr>
            </w:pPr>
            <w:r w:rsidRPr="003A538D">
              <w:rPr>
                <w:rFonts w:cs="Arial"/>
                <w:color w:val="000000"/>
                <w:szCs w:val="20"/>
              </w:rPr>
              <w:t>Almacenamiento de Combustible (tipo/capacidad)</w:t>
            </w:r>
          </w:p>
        </w:tc>
        <w:tc>
          <w:tcPr>
            <w:tcW w:w="1500" w:type="dxa"/>
            <w:tcBorders>
              <w:top w:val="nil"/>
              <w:left w:val="nil"/>
              <w:bottom w:val="single" w:sz="4" w:space="0" w:color="auto"/>
              <w:right w:val="single" w:sz="4" w:space="0" w:color="auto"/>
            </w:tcBorders>
            <w:noWrap/>
            <w:vAlign w:val="bottom"/>
            <w:hideMark/>
          </w:tcPr>
          <w:p w14:paraId="73CE907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A2C7C42"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3DEAB7A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0955E62" w14:textId="77777777" w:rsidR="00A30949" w:rsidRPr="003A538D" w:rsidRDefault="00A30949" w:rsidP="00D951B1">
            <w:pPr>
              <w:rPr>
                <w:rFonts w:cs="Arial"/>
                <w:color w:val="000000"/>
                <w:szCs w:val="20"/>
              </w:rPr>
            </w:pPr>
            <w:r w:rsidRPr="003A538D">
              <w:rPr>
                <w:rFonts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2D52BD1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AE4A4E7"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77A7E19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E855F99" w14:textId="77777777" w:rsidR="00A30949" w:rsidRPr="003A538D" w:rsidRDefault="00A30949" w:rsidP="00D951B1">
            <w:pPr>
              <w:rPr>
                <w:rFonts w:cs="Arial"/>
                <w:color w:val="000000"/>
                <w:szCs w:val="20"/>
              </w:rPr>
            </w:pPr>
            <w:r>
              <w:rPr>
                <w:rFonts w:cs="Arial"/>
                <w:color w:val="000000"/>
                <w:szCs w:val="20"/>
              </w:rPr>
              <w:t xml:space="preserve">Generadores </w:t>
            </w:r>
            <w:r w:rsidRPr="003A538D">
              <w:rPr>
                <w:rFonts w:cs="Arial"/>
                <w:color w:val="000000"/>
                <w:szCs w:val="20"/>
              </w:rPr>
              <w:t>Eléctrico</w:t>
            </w:r>
            <w:r>
              <w:rPr>
                <w:rFonts w:cs="Arial"/>
                <w:color w:val="000000"/>
                <w:szCs w:val="20"/>
              </w:rPr>
              <w:t>s</w:t>
            </w:r>
            <w:r w:rsidRPr="003A538D">
              <w:rPr>
                <w:rFonts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5DB16E6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178493A"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3097231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128DB14" w14:textId="77777777" w:rsidR="00A30949" w:rsidRPr="003A538D" w:rsidRDefault="00A30949" w:rsidP="00D951B1">
            <w:pPr>
              <w:rPr>
                <w:rFonts w:cs="Arial"/>
                <w:color w:val="000000"/>
                <w:szCs w:val="20"/>
              </w:rPr>
            </w:pPr>
            <w:r w:rsidRPr="003A538D">
              <w:rPr>
                <w:rFonts w:cs="Arial"/>
                <w:color w:val="000000"/>
                <w:szCs w:val="20"/>
              </w:rPr>
              <w:t>Numero de Campamentos Volantes</w:t>
            </w:r>
          </w:p>
        </w:tc>
        <w:tc>
          <w:tcPr>
            <w:tcW w:w="1500" w:type="dxa"/>
            <w:tcBorders>
              <w:top w:val="nil"/>
              <w:left w:val="nil"/>
              <w:bottom w:val="single" w:sz="4" w:space="0" w:color="auto"/>
              <w:right w:val="single" w:sz="4" w:space="0" w:color="auto"/>
            </w:tcBorders>
            <w:noWrap/>
            <w:vAlign w:val="bottom"/>
            <w:hideMark/>
          </w:tcPr>
          <w:p w14:paraId="076965E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EECC40A" w14:textId="77777777" w:rsidTr="00D951B1">
        <w:trPr>
          <w:trHeight w:val="300"/>
        </w:trPr>
        <w:tc>
          <w:tcPr>
            <w:tcW w:w="1200" w:type="dxa"/>
            <w:vMerge w:val="restart"/>
            <w:tcBorders>
              <w:top w:val="nil"/>
              <w:left w:val="single" w:sz="4" w:space="0" w:color="auto"/>
              <w:bottom w:val="single" w:sz="4" w:space="0" w:color="auto"/>
              <w:right w:val="single" w:sz="4" w:space="0" w:color="auto"/>
            </w:tcBorders>
            <w:hideMark/>
          </w:tcPr>
          <w:p w14:paraId="2E9E3A3F" w14:textId="77777777" w:rsidR="00A30949" w:rsidRPr="003A538D" w:rsidRDefault="00A30949" w:rsidP="00D951B1">
            <w:pPr>
              <w:jc w:val="center"/>
              <w:rPr>
                <w:rFonts w:cs="Arial"/>
                <w:color w:val="000000"/>
                <w:szCs w:val="20"/>
              </w:rPr>
            </w:pPr>
            <w:r w:rsidRPr="003A538D">
              <w:rPr>
                <w:rFonts w:cs="Arial"/>
                <w:color w:val="000000"/>
                <w:szCs w:val="20"/>
              </w:rPr>
              <w:t>4</w:t>
            </w:r>
          </w:p>
        </w:tc>
        <w:tc>
          <w:tcPr>
            <w:tcW w:w="7280" w:type="dxa"/>
            <w:gridSpan w:val="2"/>
            <w:tcBorders>
              <w:top w:val="single" w:sz="4" w:space="0" w:color="auto"/>
              <w:left w:val="nil"/>
              <w:bottom w:val="single" w:sz="4" w:space="0" w:color="auto"/>
              <w:right w:val="single" w:sz="4" w:space="0" w:color="auto"/>
            </w:tcBorders>
            <w:vAlign w:val="center"/>
            <w:hideMark/>
          </w:tcPr>
          <w:p w14:paraId="072D4640"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Comunicaciones</w:t>
            </w:r>
          </w:p>
        </w:tc>
      </w:tr>
      <w:tr w:rsidR="00A30949" w:rsidRPr="003A538D" w14:paraId="294F6729"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0C2995B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2615E7B" w14:textId="77777777" w:rsidR="00A30949" w:rsidRPr="003A538D" w:rsidRDefault="00A30949" w:rsidP="00D951B1">
            <w:pPr>
              <w:rPr>
                <w:rFonts w:cs="Arial"/>
                <w:color w:val="000000"/>
                <w:szCs w:val="20"/>
              </w:rPr>
            </w:pPr>
            <w:r w:rsidRPr="003A538D">
              <w:rPr>
                <w:rFonts w:cs="Arial"/>
                <w:color w:val="000000"/>
                <w:szCs w:val="20"/>
              </w:rPr>
              <w:t>Enlace Satelital</w:t>
            </w:r>
            <w:r>
              <w:rPr>
                <w:rFonts w:cs="Arial"/>
                <w:color w:val="000000"/>
                <w:szCs w:val="20"/>
              </w:rPr>
              <w:t xml:space="preserve"> o </w:t>
            </w:r>
            <w:r w:rsidRPr="00A9125E">
              <w:rPr>
                <w:rFonts w:cs="Arial"/>
                <w:color w:val="000000"/>
                <w:szCs w:val="20"/>
              </w:rPr>
              <w:t>Sistema de interconexión de datos vía microondas</w:t>
            </w:r>
            <w:r w:rsidRPr="003A538D">
              <w:rPr>
                <w:rFonts w:cs="Arial"/>
                <w:color w:val="000000"/>
                <w:szCs w:val="20"/>
              </w:rPr>
              <w:t xml:space="preserve"> (voz/datos/velocidad)</w:t>
            </w:r>
          </w:p>
        </w:tc>
        <w:tc>
          <w:tcPr>
            <w:tcW w:w="1500" w:type="dxa"/>
            <w:tcBorders>
              <w:top w:val="nil"/>
              <w:left w:val="nil"/>
              <w:bottom w:val="single" w:sz="4" w:space="0" w:color="auto"/>
              <w:right w:val="single" w:sz="4" w:space="0" w:color="auto"/>
            </w:tcBorders>
            <w:noWrap/>
            <w:vAlign w:val="bottom"/>
            <w:hideMark/>
          </w:tcPr>
          <w:p w14:paraId="5C7255B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5522D08" w14:textId="77777777" w:rsidTr="00D951B1">
        <w:trPr>
          <w:trHeight w:val="300"/>
        </w:trPr>
        <w:tc>
          <w:tcPr>
            <w:tcW w:w="0" w:type="auto"/>
            <w:vMerge/>
            <w:tcBorders>
              <w:top w:val="nil"/>
              <w:left w:val="single" w:sz="4" w:space="0" w:color="auto"/>
              <w:bottom w:val="single" w:sz="4" w:space="0" w:color="auto"/>
              <w:right w:val="single" w:sz="4" w:space="0" w:color="auto"/>
            </w:tcBorders>
            <w:vAlign w:val="center"/>
            <w:hideMark/>
          </w:tcPr>
          <w:p w14:paraId="6635584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788611A" w14:textId="77777777" w:rsidR="00A30949" w:rsidRPr="003A538D" w:rsidRDefault="00A30949" w:rsidP="00D951B1">
            <w:pPr>
              <w:rPr>
                <w:rFonts w:cs="Arial"/>
                <w:color w:val="000000"/>
                <w:szCs w:val="20"/>
              </w:rPr>
            </w:pPr>
            <w:r w:rsidRPr="003A538D">
              <w:rPr>
                <w:rFonts w:cs="Arial"/>
                <w:color w:val="000000"/>
                <w:szCs w:val="20"/>
              </w:rPr>
              <w:t>Enlace para Teléfono Móvil (si hay disponibilidad)</w:t>
            </w:r>
          </w:p>
        </w:tc>
        <w:tc>
          <w:tcPr>
            <w:tcW w:w="1500" w:type="dxa"/>
            <w:tcBorders>
              <w:top w:val="nil"/>
              <w:left w:val="nil"/>
              <w:bottom w:val="single" w:sz="4" w:space="0" w:color="auto"/>
              <w:right w:val="single" w:sz="4" w:space="0" w:color="auto"/>
            </w:tcBorders>
            <w:noWrap/>
            <w:vAlign w:val="bottom"/>
            <w:hideMark/>
          </w:tcPr>
          <w:p w14:paraId="3601FCF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0A7BCC4" w14:textId="77777777" w:rsidTr="00D951B1">
        <w:trPr>
          <w:trHeight w:val="285"/>
        </w:trPr>
        <w:tc>
          <w:tcPr>
            <w:tcW w:w="0" w:type="auto"/>
            <w:vMerge/>
            <w:tcBorders>
              <w:top w:val="nil"/>
              <w:left w:val="single" w:sz="4" w:space="0" w:color="auto"/>
              <w:bottom w:val="single" w:sz="4" w:space="0" w:color="auto"/>
              <w:right w:val="single" w:sz="4" w:space="0" w:color="auto"/>
            </w:tcBorders>
            <w:vAlign w:val="center"/>
            <w:hideMark/>
          </w:tcPr>
          <w:p w14:paraId="3C964035"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B2A02D9" w14:textId="77777777" w:rsidR="00A30949" w:rsidRDefault="00A30949" w:rsidP="00D951B1">
            <w:pPr>
              <w:spacing w:after="0"/>
              <w:rPr>
                <w:rFonts w:cs="Arial"/>
                <w:color w:val="000000"/>
                <w:szCs w:val="20"/>
              </w:rPr>
            </w:pPr>
            <w:r>
              <w:rPr>
                <w:rFonts w:cs="Arial"/>
                <w:color w:val="000000"/>
                <w:szCs w:val="20"/>
              </w:rPr>
              <w:t>Numero de repetidoras que permitan cobertura entre los grupos de campo y campamento base en toda el área de trabajo.</w:t>
            </w:r>
          </w:p>
          <w:p w14:paraId="45BC379E" w14:textId="77777777" w:rsidR="00A30949" w:rsidRPr="003A538D" w:rsidRDefault="00A30949" w:rsidP="00D951B1">
            <w:pPr>
              <w:spacing w:after="0"/>
              <w:rPr>
                <w:rFonts w:cs="Arial"/>
                <w:color w:val="000000"/>
                <w:szCs w:val="20"/>
              </w:rPr>
            </w:pPr>
          </w:p>
        </w:tc>
        <w:tc>
          <w:tcPr>
            <w:tcW w:w="1500" w:type="dxa"/>
            <w:vMerge w:val="restart"/>
            <w:tcBorders>
              <w:top w:val="nil"/>
              <w:left w:val="single" w:sz="4" w:space="0" w:color="auto"/>
              <w:bottom w:val="single" w:sz="4" w:space="0" w:color="000000"/>
              <w:right w:val="single" w:sz="4" w:space="0" w:color="auto"/>
            </w:tcBorders>
            <w:vAlign w:val="center"/>
          </w:tcPr>
          <w:p w14:paraId="60AE7ABE" w14:textId="77777777" w:rsidR="00A30949" w:rsidRPr="008C404D" w:rsidRDefault="00A30949" w:rsidP="00D951B1">
            <w:pPr>
              <w:rPr>
                <w:rFonts w:cs="Arial"/>
                <w:szCs w:val="20"/>
              </w:rPr>
            </w:pPr>
          </w:p>
        </w:tc>
      </w:tr>
      <w:tr w:rsidR="00A30949" w:rsidRPr="003A538D" w14:paraId="411330E9"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5E017AB3"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9CD1A83"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4C7F0C99" w14:textId="77777777" w:rsidR="00A30949" w:rsidRPr="003A538D" w:rsidRDefault="00A30949" w:rsidP="00D951B1">
            <w:pPr>
              <w:spacing w:after="0" w:line="256" w:lineRule="auto"/>
              <w:jc w:val="left"/>
              <w:rPr>
                <w:rFonts w:cs="Arial"/>
                <w:color w:val="000000"/>
                <w:szCs w:val="20"/>
              </w:rPr>
            </w:pPr>
          </w:p>
        </w:tc>
      </w:tr>
      <w:tr w:rsidR="00A30949" w:rsidRPr="003A538D" w14:paraId="60CC1C4A"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184820A1"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22188CFE"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22E5B136" w14:textId="77777777" w:rsidR="00A30949" w:rsidRPr="003A538D" w:rsidRDefault="00A30949" w:rsidP="00D951B1">
            <w:pPr>
              <w:spacing w:after="0" w:line="256" w:lineRule="auto"/>
              <w:jc w:val="left"/>
              <w:rPr>
                <w:rFonts w:cs="Arial"/>
                <w:color w:val="000000"/>
                <w:szCs w:val="20"/>
              </w:rPr>
            </w:pPr>
          </w:p>
        </w:tc>
      </w:tr>
      <w:tr w:rsidR="00A30949" w:rsidRPr="003A538D" w14:paraId="06D4BEF6" w14:textId="77777777" w:rsidTr="00D951B1">
        <w:trPr>
          <w:trHeight w:val="250"/>
        </w:trPr>
        <w:tc>
          <w:tcPr>
            <w:tcW w:w="0" w:type="auto"/>
            <w:vMerge/>
            <w:tcBorders>
              <w:top w:val="nil"/>
              <w:left w:val="single" w:sz="4" w:space="0" w:color="auto"/>
              <w:bottom w:val="single" w:sz="4" w:space="0" w:color="auto"/>
              <w:right w:val="single" w:sz="4" w:space="0" w:color="auto"/>
            </w:tcBorders>
            <w:vAlign w:val="center"/>
            <w:hideMark/>
          </w:tcPr>
          <w:p w14:paraId="11661B27"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52C5999"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175FF6C" w14:textId="77777777" w:rsidR="00A30949" w:rsidRPr="003A538D" w:rsidRDefault="00A30949" w:rsidP="00D951B1">
            <w:pPr>
              <w:spacing w:after="0" w:line="256" w:lineRule="auto"/>
              <w:jc w:val="left"/>
              <w:rPr>
                <w:rFonts w:cs="Arial"/>
                <w:color w:val="000000"/>
                <w:szCs w:val="20"/>
              </w:rPr>
            </w:pPr>
          </w:p>
        </w:tc>
      </w:tr>
      <w:tr w:rsidR="00A30949" w:rsidRPr="003A538D" w14:paraId="1F647033" w14:textId="77777777" w:rsidTr="00D951B1">
        <w:trPr>
          <w:trHeight w:val="285"/>
        </w:trPr>
        <w:tc>
          <w:tcPr>
            <w:tcW w:w="0" w:type="auto"/>
            <w:vMerge/>
            <w:tcBorders>
              <w:top w:val="nil"/>
              <w:left w:val="single" w:sz="4" w:space="0" w:color="auto"/>
              <w:bottom w:val="single" w:sz="4" w:space="0" w:color="auto"/>
              <w:right w:val="single" w:sz="4" w:space="0" w:color="auto"/>
            </w:tcBorders>
            <w:vAlign w:val="center"/>
            <w:hideMark/>
          </w:tcPr>
          <w:p w14:paraId="2AAE85FC"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456EB3E"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58B6312" w14:textId="77777777" w:rsidR="00A30949" w:rsidRPr="003A538D" w:rsidRDefault="00A30949" w:rsidP="00D951B1">
            <w:pPr>
              <w:spacing w:after="0" w:line="256" w:lineRule="auto"/>
              <w:jc w:val="left"/>
              <w:rPr>
                <w:rFonts w:cs="Arial"/>
                <w:color w:val="000000"/>
                <w:szCs w:val="20"/>
              </w:rPr>
            </w:pPr>
          </w:p>
        </w:tc>
      </w:tr>
      <w:tr w:rsidR="00A30949" w:rsidRPr="003A538D" w14:paraId="460B194C" w14:textId="77777777" w:rsidTr="00D951B1">
        <w:trPr>
          <w:trHeight w:val="285"/>
        </w:trPr>
        <w:tc>
          <w:tcPr>
            <w:tcW w:w="0" w:type="auto"/>
            <w:vMerge/>
            <w:tcBorders>
              <w:top w:val="nil"/>
              <w:left w:val="single" w:sz="4" w:space="0" w:color="auto"/>
              <w:bottom w:val="single" w:sz="4" w:space="0" w:color="auto"/>
              <w:right w:val="single" w:sz="4" w:space="0" w:color="auto"/>
            </w:tcBorders>
            <w:vAlign w:val="center"/>
            <w:hideMark/>
          </w:tcPr>
          <w:p w14:paraId="6B311304"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4B36D06"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26A60AA" w14:textId="77777777" w:rsidR="00A30949" w:rsidRPr="003A538D" w:rsidRDefault="00A30949" w:rsidP="00D951B1">
            <w:pPr>
              <w:spacing w:after="0" w:line="256" w:lineRule="auto"/>
              <w:jc w:val="left"/>
              <w:rPr>
                <w:rFonts w:cs="Arial"/>
                <w:color w:val="000000"/>
                <w:szCs w:val="20"/>
              </w:rPr>
            </w:pPr>
          </w:p>
        </w:tc>
      </w:tr>
      <w:tr w:rsidR="00A30949" w:rsidRPr="003A538D" w14:paraId="10C5AF87" w14:textId="77777777" w:rsidTr="00D951B1">
        <w:trPr>
          <w:trHeight w:val="250"/>
        </w:trPr>
        <w:tc>
          <w:tcPr>
            <w:tcW w:w="0" w:type="auto"/>
            <w:vMerge/>
            <w:tcBorders>
              <w:top w:val="nil"/>
              <w:left w:val="single" w:sz="4" w:space="0" w:color="auto"/>
              <w:bottom w:val="single" w:sz="4" w:space="0" w:color="auto"/>
              <w:right w:val="single" w:sz="4" w:space="0" w:color="auto"/>
            </w:tcBorders>
            <w:vAlign w:val="center"/>
            <w:hideMark/>
          </w:tcPr>
          <w:p w14:paraId="32D653A7"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353EC62"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A046B7" w14:textId="77777777" w:rsidR="00A30949" w:rsidRPr="003A538D" w:rsidRDefault="00A30949" w:rsidP="00D951B1">
            <w:pPr>
              <w:spacing w:after="0" w:line="256" w:lineRule="auto"/>
              <w:jc w:val="left"/>
              <w:rPr>
                <w:rFonts w:cs="Arial"/>
                <w:color w:val="000000"/>
                <w:szCs w:val="20"/>
              </w:rPr>
            </w:pPr>
          </w:p>
        </w:tc>
      </w:tr>
      <w:tr w:rsidR="00A30949" w:rsidRPr="003A538D" w14:paraId="436BC43A" w14:textId="77777777" w:rsidTr="00D951B1">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hideMark/>
          </w:tcPr>
          <w:p w14:paraId="0AEB87BE" w14:textId="77777777" w:rsidR="00A30949" w:rsidRPr="003A538D" w:rsidRDefault="00A30949" w:rsidP="00D951B1">
            <w:pPr>
              <w:jc w:val="center"/>
              <w:rPr>
                <w:rFonts w:cs="Arial"/>
                <w:color w:val="000000"/>
                <w:szCs w:val="20"/>
              </w:rPr>
            </w:pPr>
            <w:r w:rsidRPr="003A538D">
              <w:rPr>
                <w:rFonts w:cs="Arial"/>
                <w:color w:val="000000"/>
                <w:szCs w:val="20"/>
              </w:rPr>
              <w:t>5</w:t>
            </w:r>
          </w:p>
        </w:tc>
        <w:tc>
          <w:tcPr>
            <w:tcW w:w="7280" w:type="dxa"/>
            <w:gridSpan w:val="2"/>
            <w:tcBorders>
              <w:top w:val="single" w:sz="4" w:space="0" w:color="auto"/>
              <w:left w:val="nil"/>
              <w:bottom w:val="single" w:sz="4" w:space="0" w:color="auto"/>
              <w:right w:val="single" w:sz="4" w:space="0" w:color="auto"/>
            </w:tcBorders>
            <w:shd w:val="clear" w:color="auto" w:fill="auto"/>
            <w:hideMark/>
          </w:tcPr>
          <w:p w14:paraId="08C33242" w14:textId="77777777" w:rsidR="00A30949" w:rsidRPr="003A538D" w:rsidRDefault="00A30949" w:rsidP="00D951B1">
            <w:pPr>
              <w:jc w:val="left"/>
              <w:rPr>
                <w:rFonts w:cs="Arial"/>
                <w:b/>
                <w:bCs/>
                <w:color w:val="000000"/>
                <w:szCs w:val="20"/>
                <w:u w:val="single"/>
              </w:rPr>
            </w:pPr>
            <w:r w:rsidRPr="003A538D">
              <w:rPr>
                <w:rFonts w:cs="Arial"/>
                <w:b/>
                <w:bCs/>
                <w:color w:val="000000"/>
                <w:szCs w:val="20"/>
                <w:u w:val="single"/>
              </w:rPr>
              <w:t>Vehículos</w:t>
            </w:r>
          </w:p>
        </w:tc>
      </w:tr>
      <w:tr w:rsidR="00A30949" w:rsidRPr="003A538D" w14:paraId="09CAF24B" w14:textId="77777777" w:rsidTr="00D951B1">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853AC08"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5CFB62E8" w14:textId="77777777" w:rsidR="00A30949" w:rsidRDefault="00A30949" w:rsidP="00D951B1">
            <w:pPr>
              <w:jc w:val="left"/>
              <w:rPr>
                <w:rFonts w:cs="Arial"/>
                <w:color w:val="000000"/>
                <w:szCs w:val="20"/>
              </w:rPr>
            </w:pPr>
            <w:r w:rsidRPr="003A538D">
              <w:rPr>
                <w:rFonts w:cs="Arial"/>
                <w:color w:val="000000"/>
                <w:szCs w:val="20"/>
              </w:rPr>
              <w:t xml:space="preserve">Ambulancia (4x4)                                                   </w:t>
            </w:r>
            <w:r>
              <w:rPr>
                <w:rFonts w:cs="Arial"/>
                <w:color w:val="000000"/>
                <w:szCs w:val="20"/>
              </w:rPr>
              <w:t xml:space="preserve">                               </w:t>
            </w:r>
          </w:p>
          <w:p w14:paraId="330E3A5F" w14:textId="77777777" w:rsidR="00A30949" w:rsidRDefault="00A30949" w:rsidP="00D951B1">
            <w:pPr>
              <w:jc w:val="left"/>
              <w:rPr>
                <w:rFonts w:cs="Arial"/>
                <w:color w:val="000000"/>
                <w:szCs w:val="20"/>
              </w:rPr>
            </w:pPr>
            <w:r>
              <w:rPr>
                <w:rFonts w:cs="Arial"/>
                <w:color w:val="000000"/>
                <w:szCs w:val="20"/>
              </w:rPr>
              <w:t>Modelo</w:t>
            </w:r>
          </w:p>
          <w:p w14:paraId="43E20B0E" w14:textId="77777777" w:rsidR="00A30949" w:rsidRPr="003A538D" w:rsidRDefault="00A30949" w:rsidP="00D951B1">
            <w:pPr>
              <w:jc w:val="left"/>
              <w:rPr>
                <w:rFonts w:cs="Arial"/>
                <w:color w:val="000000"/>
                <w:szCs w:val="20"/>
              </w:rPr>
            </w:pPr>
            <w:r w:rsidRPr="003A538D">
              <w:rPr>
                <w:rFonts w:cs="Arial"/>
                <w:color w:val="000000"/>
                <w:szCs w:val="20"/>
              </w:rPr>
              <w:t>Cantidad</w:t>
            </w:r>
            <w:r>
              <w:rPr>
                <w:rFonts w:cs="Arial"/>
                <w:color w:val="000000"/>
                <w:szCs w:val="20"/>
              </w:rPr>
              <w:t xml:space="preserve">  </w:t>
            </w:r>
            <w:r w:rsidRPr="003A538D">
              <w:rPr>
                <w:rFonts w:cs="Arial"/>
                <w:color w:val="000000"/>
                <w:szCs w:val="20"/>
              </w:rPr>
              <w:t xml:space="preserve">                                                       </w:t>
            </w:r>
            <w:r>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51CEE8E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FC29CA4" w14:textId="77777777" w:rsidTr="00D951B1">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BDD613"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12CA84E6"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E5937E7" w14:textId="77777777" w:rsidR="00A30949" w:rsidRPr="003A538D" w:rsidRDefault="00A30949" w:rsidP="00D951B1">
            <w:pPr>
              <w:spacing w:after="0" w:line="256" w:lineRule="auto"/>
              <w:jc w:val="left"/>
              <w:rPr>
                <w:rFonts w:cs="Arial"/>
                <w:color w:val="000000"/>
                <w:szCs w:val="20"/>
              </w:rPr>
            </w:pPr>
          </w:p>
        </w:tc>
      </w:tr>
      <w:tr w:rsidR="00A30949" w:rsidRPr="003A538D" w14:paraId="534EF4C1" w14:textId="77777777" w:rsidTr="00D951B1">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8002602"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28BED9D1"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CB6FE84" w14:textId="77777777" w:rsidR="00A30949" w:rsidRPr="003A538D" w:rsidRDefault="00A30949" w:rsidP="00D951B1">
            <w:pPr>
              <w:spacing w:after="0" w:line="256" w:lineRule="auto"/>
              <w:jc w:val="left"/>
              <w:rPr>
                <w:rFonts w:cs="Arial"/>
                <w:color w:val="000000"/>
                <w:szCs w:val="20"/>
              </w:rPr>
            </w:pPr>
          </w:p>
        </w:tc>
      </w:tr>
      <w:tr w:rsidR="00A30949" w:rsidRPr="003A538D" w14:paraId="4493C357" w14:textId="77777777" w:rsidTr="00D951B1">
        <w:trPr>
          <w:trHeight w:val="2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710720C"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6CF3F958"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6B18DA4" w14:textId="77777777" w:rsidR="00A30949" w:rsidRPr="003A538D" w:rsidRDefault="00A30949" w:rsidP="00D951B1">
            <w:pPr>
              <w:spacing w:after="0" w:line="256" w:lineRule="auto"/>
              <w:jc w:val="left"/>
              <w:rPr>
                <w:rFonts w:cs="Arial"/>
                <w:color w:val="000000"/>
                <w:szCs w:val="20"/>
              </w:rPr>
            </w:pPr>
          </w:p>
        </w:tc>
      </w:tr>
      <w:tr w:rsidR="00A30949" w:rsidRPr="003A538D" w14:paraId="2874E5D7" w14:textId="77777777" w:rsidTr="00D951B1">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3B9B69F"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369FDFAF" w14:textId="77777777" w:rsidR="00A30949" w:rsidRDefault="00A30949" w:rsidP="00D951B1">
            <w:pPr>
              <w:jc w:val="left"/>
              <w:rPr>
                <w:rFonts w:cs="Arial"/>
                <w:color w:val="000000"/>
                <w:szCs w:val="20"/>
              </w:rPr>
            </w:pPr>
            <w:r w:rsidRPr="003A538D">
              <w:rPr>
                <w:rFonts w:cs="Arial"/>
                <w:color w:val="000000"/>
                <w:szCs w:val="20"/>
              </w:rPr>
              <w:t xml:space="preserve">Vehículo Livianos Tipo (4x4)                                                               Tipo y Marca  </w:t>
            </w:r>
          </w:p>
          <w:p w14:paraId="2E550209" w14:textId="77777777" w:rsidR="00A30949" w:rsidRPr="003A538D" w:rsidRDefault="00A30949" w:rsidP="00D951B1">
            <w:pPr>
              <w:jc w:val="left"/>
              <w:rPr>
                <w:rFonts w:cs="Arial"/>
                <w:color w:val="000000"/>
                <w:szCs w:val="20"/>
              </w:rPr>
            </w:pPr>
            <w:r>
              <w:rPr>
                <w:rFonts w:cs="Arial"/>
                <w:color w:val="000000"/>
                <w:szCs w:val="20"/>
              </w:rPr>
              <w:t>Modelo</w:t>
            </w:r>
            <w:r w:rsidRPr="003A538D">
              <w:rPr>
                <w:rFonts w:cs="Arial"/>
                <w:color w:val="000000"/>
                <w:szCs w:val="20"/>
              </w:rPr>
              <w:t xml:space="preserve">                                                                                   Cantidad                                                                                      </w:t>
            </w:r>
          </w:p>
        </w:tc>
        <w:tc>
          <w:tcPr>
            <w:tcW w:w="1500" w:type="dxa"/>
            <w:vMerge w:val="restart"/>
            <w:tcBorders>
              <w:top w:val="nil"/>
              <w:left w:val="single" w:sz="4" w:space="0" w:color="auto"/>
              <w:bottom w:val="single" w:sz="4" w:space="0" w:color="000000"/>
              <w:right w:val="single" w:sz="4" w:space="0" w:color="auto"/>
            </w:tcBorders>
            <w:vAlign w:val="center"/>
            <w:hideMark/>
          </w:tcPr>
          <w:p w14:paraId="0E3BD55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B5E2E96"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27A24485"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72B6CDF"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7FC7695" w14:textId="77777777" w:rsidR="00A30949" w:rsidRPr="003A538D" w:rsidRDefault="00A30949" w:rsidP="00D951B1">
            <w:pPr>
              <w:spacing w:after="0" w:line="256" w:lineRule="auto"/>
              <w:jc w:val="left"/>
              <w:rPr>
                <w:rFonts w:cs="Arial"/>
                <w:color w:val="000000"/>
                <w:szCs w:val="20"/>
              </w:rPr>
            </w:pPr>
          </w:p>
        </w:tc>
      </w:tr>
      <w:tr w:rsidR="00A30949" w:rsidRPr="003A538D" w14:paraId="137DD8D9"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572DFF17"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AA003F4"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7C45F04" w14:textId="77777777" w:rsidR="00A30949" w:rsidRPr="003A538D" w:rsidRDefault="00A30949" w:rsidP="00D951B1">
            <w:pPr>
              <w:spacing w:after="0" w:line="256" w:lineRule="auto"/>
              <w:jc w:val="left"/>
              <w:rPr>
                <w:rFonts w:cs="Arial"/>
                <w:color w:val="000000"/>
                <w:szCs w:val="20"/>
              </w:rPr>
            </w:pPr>
          </w:p>
        </w:tc>
      </w:tr>
      <w:tr w:rsidR="00A30949" w:rsidRPr="003A538D" w14:paraId="0237EEEB" w14:textId="77777777" w:rsidTr="00D951B1">
        <w:trPr>
          <w:trHeight w:val="250"/>
        </w:trPr>
        <w:tc>
          <w:tcPr>
            <w:tcW w:w="0" w:type="auto"/>
            <w:vMerge/>
            <w:tcBorders>
              <w:top w:val="nil"/>
              <w:left w:val="single" w:sz="4" w:space="0" w:color="auto"/>
              <w:bottom w:val="single" w:sz="4" w:space="0" w:color="auto"/>
              <w:right w:val="single" w:sz="4" w:space="0" w:color="auto"/>
            </w:tcBorders>
            <w:vAlign w:val="center"/>
            <w:hideMark/>
          </w:tcPr>
          <w:p w14:paraId="5DF4BFBE"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16CBDBC"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3B78361" w14:textId="77777777" w:rsidR="00A30949" w:rsidRPr="003A538D" w:rsidRDefault="00A30949" w:rsidP="00D951B1">
            <w:pPr>
              <w:spacing w:after="0" w:line="256" w:lineRule="auto"/>
              <w:jc w:val="left"/>
              <w:rPr>
                <w:rFonts w:cs="Arial"/>
                <w:color w:val="000000"/>
                <w:szCs w:val="20"/>
              </w:rPr>
            </w:pPr>
          </w:p>
        </w:tc>
      </w:tr>
      <w:tr w:rsidR="00A30949" w:rsidRPr="003A538D" w14:paraId="2F5934E5"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36D55635"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315908DF" w14:textId="77777777" w:rsidR="00A30949" w:rsidRDefault="00A30949" w:rsidP="00D951B1">
            <w:pPr>
              <w:jc w:val="left"/>
              <w:rPr>
                <w:rFonts w:cs="Arial"/>
                <w:color w:val="000000"/>
                <w:szCs w:val="20"/>
              </w:rPr>
            </w:pPr>
            <w:r w:rsidRPr="003A538D">
              <w:rPr>
                <w:rFonts w:cs="Arial"/>
                <w:color w:val="000000"/>
                <w:szCs w:val="20"/>
              </w:rPr>
              <w:t xml:space="preserve">Vehículo Livianos Tipo (4x4)                                                               Tipo y Marca  </w:t>
            </w:r>
          </w:p>
          <w:p w14:paraId="3FB626C8" w14:textId="77777777" w:rsidR="00A30949" w:rsidRPr="003A538D" w:rsidRDefault="00A30949" w:rsidP="00D951B1">
            <w:pPr>
              <w:jc w:val="left"/>
              <w:rPr>
                <w:rFonts w:cs="Arial"/>
                <w:color w:val="000000"/>
                <w:szCs w:val="20"/>
              </w:rPr>
            </w:pPr>
            <w:r>
              <w:rPr>
                <w:rFonts w:cs="Arial"/>
                <w:color w:val="000000"/>
                <w:szCs w:val="20"/>
              </w:rPr>
              <w:t>Modelo</w:t>
            </w:r>
            <w:r w:rsidRPr="003A538D">
              <w:rPr>
                <w:rFonts w:cs="Arial"/>
                <w:color w:val="000000"/>
                <w:szCs w:val="20"/>
              </w:rPr>
              <w:t xml:space="preserve">                                                                                   Cantidad                                                                                          Asignados a Representante de </w:t>
            </w:r>
            <w:r>
              <w:rPr>
                <w:rFonts w:cs="Arial"/>
                <w:color w:val="000000"/>
                <w:szCs w:val="20"/>
              </w:rPr>
              <w:t>YPFB. en el sitio de trabajo.</w:t>
            </w:r>
          </w:p>
        </w:tc>
        <w:tc>
          <w:tcPr>
            <w:tcW w:w="1500" w:type="dxa"/>
            <w:vMerge w:val="restart"/>
            <w:tcBorders>
              <w:top w:val="nil"/>
              <w:left w:val="single" w:sz="4" w:space="0" w:color="auto"/>
              <w:bottom w:val="single" w:sz="4" w:space="0" w:color="000000"/>
              <w:right w:val="single" w:sz="4" w:space="0" w:color="auto"/>
            </w:tcBorders>
            <w:vAlign w:val="center"/>
            <w:hideMark/>
          </w:tcPr>
          <w:p w14:paraId="49FAA35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CBFBD05"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0C4F0B70"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F767DC9"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FC46768" w14:textId="77777777" w:rsidR="00A30949" w:rsidRPr="003A538D" w:rsidRDefault="00A30949" w:rsidP="00D951B1">
            <w:pPr>
              <w:spacing w:after="0" w:line="256" w:lineRule="auto"/>
              <w:jc w:val="left"/>
              <w:rPr>
                <w:rFonts w:cs="Arial"/>
                <w:color w:val="000000"/>
                <w:szCs w:val="20"/>
              </w:rPr>
            </w:pPr>
          </w:p>
        </w:tc>
      </w:tr>
      <w:tr w:rsidR="00A30949" w:rsidRPr="003A538D" w14:paraId="6965DECB"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62C36A84"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DDA33F9"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708D87C" w14:textId="77777777" w:rsidR="00A30949" w:rsidRPr="003A538D" w:rsidRDefault="00A30949" w:rsidP="00D951B1">
            <w:pPr>
              <w:spacing w:after="0" w:line="256" w:lineRule="auto"/>
              <w:jc w:val="left"/>
              <w:rPr>
                <w:rFonts w:cs="Arial"/>
                <w:color w:val="000000"/>
                <w:szCs w:val="20"/>
              </w:rPr>
            </w:pPr>
          </w:p>
        </w:tc>
      </w:tr>
      <w:tr w:rsidR="00A30949" w:rsidRPr="003A538D" w14:paraId="7670472B"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0420F21C"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EF4BFE9"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E734023" w14:textId="77777777" w:rsidR="00A30949" w:rsidRPr="003A538D" w:rsidRDefault="00A30949" w:rsidP="00D951B1">
            <w:pPr>
              <w:spacing w:after="0" w:line="256" w:lineRule="auto"/>
              <w:jc w:val="left"/>
              <w:rPr>
                <w:rFonts w:cs="Arial"/>
                <w:color w:val="000000"/>
                <w:szCs w:val="20"/>
              </w:rPr>
            </w:pPr>
          </w:p>
        </w:tc>
      </w:tr>
      <w:tr w:rsidR="00A30949" w:rsidRPr="003A538D" w14:paraId="093762CE"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4C672F43"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2D8CF3E2"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374F713" w14:textId="77777777" w:rsidR="00A30949" w:rsidRPr="003A538D" w:rsidRDefault="00A30949" w:rsidP="00D951B1">
            <w:pPr>
              <w:spacing w:after="0" w:line="256" w:lineRule="auto"/>
              <w:jc w:val="left"/>
              <w:rPr>
                <w:rFonts w:cs="Arial"/>
                <w:color w:val="000000"/>
                <w:szCs w:val="20"/>
              </w:rPr>
            </w:pPr>
          </w:p>
        </w:tc>
      </w:tr>
      <w:tr w:rsidR="00A30949" w:rsidRPr="003A538D" w14:paraId="12C184F2" w14:textId="77777777" w:rsidTr="00D951B1">
        <w:trPr>
          <w:trHeight w:val="250"/>
        </w:trPr>
        <w:tc>
          <w:tcPr>
            <w:tcW w:w="0" w:type="auto"/>
            <w:vMerge/>
            <w:tcBorders>
              <w:top w:val="nil"/>
              <w:left w:val="single" w:sz="4" w:space="0" w:color="auto"/>
              <w:bottom w:val="single" w:sz="4" w:space="0" w:color="auto"/>
              <w:right w:val="single" w:sz="4" w:space="0" w:color="auto"/>
            </w:tcBorders>
            <w:vAlign w:val="center"/>
            <w:hideMark/>
          </w:tcPr>
          <w:p w14:paraId="2CD63694"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0F89905"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C1312B5" w14:textId="77777777" w:rsidR="00A30949" w:rsidRPr="003A538D" w:rsidRDefault="00A30949" w:rsidP="00D951B1">
            <w:pPr>
              <w:spacing w:after="0" w:line="256" w:lineRule="auto"/>
              <w:jc w:val="left"/>
              <w:rPr>
                <w:rFonts w:cs="Arial"/>
                <w:color w:val="000000"/>
                <w:szCs w:val="20"/>
              </w:rPr>
            </w:pPr>
          </w:p>
        </w:tc>
      </w:tr>
      <w:tr w:rsidR="00A30949" w:rsidRPr="003A538D" w14:paraId="42920A6F" w14:textId="77777777" w:rsidTr="00D951B1">
        <w:trPr>
          <w:trHeight w:val="250"/>
        </w:trPr>
        <w:tc>
          <w:tcPr>
            <w:tcW w:w="0" w:type="auto"/>
            <w:vMerge/>
            <w:tcBorders>
              <w:top w:val="nil"/>
              <w:left w:val="single" w:sz="4" w:space="0" w:color="auto"/>
              <w:bottom w:val="single" w:sz="4" w:space="0" w:color="auto"/>
              <w:right w:val="single" w:sz="4" w:space="0" w:color="auto"/>
            </w:tcBorders>
            <w:vAlign w:val="center"/>
            <w:hideMark/>
          </w:tcPr>
          <w:p w14:paraId="2515ED91"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5478940"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4693138" w14:textId="77777777" w:rsidR="00A30949" w:rsidRPr="003A538D" w:rsidRDefault="00A30949" w:rsidP="00D951B1">
            <w:pPr>
              <w:spacing w:after="0" w:line="256" w:lineRule="auto"/>
              <w:jc w:val="left"/>
              <w:rPr>
                <w:rFonts w:cs="Arial"/>
                <w:color w:val="000000"/>
                <w:szCs w:val="20"/>
              </w:rPr>
            </w:pPr>
          </w:p>
        </w:tc>
      </w:tr>
      <w:tr w:rsidR="00A30949" w:rsidRPr="003A538D" w14:paraId="4D141E7E"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77A71D09"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111E4DE" w14:textId="77777777" w:rsidR="00A30949" w:rsidRDefault="00A30949" w:rsidP="00D951B1">
            <w:pPr>
              <w:jc w:val="left"/>
              <w:rPr>
                <w:rFonts w:cs="Arial"/>
                <w:color w:val="000000"/>
                <w:szCs w:val="20"/>
              </w:rPr>
            </w:pPr>
            <w:r w:rsidRPr="003A538D">
              <w:rPr>
                <w:rFonts w:cs="Arial"/>
                <w:color w:val="000000"/>
                <w:szCs w:val="20"/>
              </w:rPr>
              <w:t xml:space="preserve">Vehículo Pesado Suministro de Agua                                              Tipo y Marca  </w:t>
            </w:r>
          </w:p>
          <w:p w14:paraId="06860992" w14:textId="77777777" w:rsidR="00A30949" w:rsidRDefault="00A30949" w:rsidP="00D951B1">
            <w:pPr>
              <w:jc w:val="left"/>
              <w:rPr>
                <w:rFonts w:cs="Arial"/>
                <w:color w:val="000000"/>
                <w:szCs w:val="20"/>
              </w:rPr>
            </w:pPr>
            <w:r>
              <w:rPr>
                <w:rFonts w:cs="Arial"/>
                <w:color w:val="000000"/>
                <w:szCs w:val="20"/>
              </w:rPr>
              <w:t>Modelo</w:t>
            </w:r>
            <w:r w:rsidRPr="003A538D">
              <w:rPr>
                <w:rFonts w:cs="Arial"/>
                <w:color w:val="000000"/>
                <w:szCs w:val="20"/>
              </w:rPr>
              <w:t xml:space="preserve">                                                                                   Cantidad    </w:t>
            </w:r>
          </w:p>
          <w:p w14:paraId="5F29CF40" w14:textId="77777777" w:rsidR="00A30949" w:rsidRPr="003A538D" w:rsidRDefault="00A30949" w:rsidP="00D951B1">
            <w:pPr>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6200A057"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B1DB10D"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17E2AF67"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E6FBDE9"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FD57606" w14:textId="77777777" w:rsidR="00A30949" w:rsidRPr="003A538D" w:rsidRDefault="00A30949" w:rsidP="00D951B1">
            <w:pPr>
              <w:spacing w:after="0" w:line="256" w:lineRule="auto"/>
              <w:jc w:val="left"/>
              <w:rPr>
                <w:rFonts w:cs="Arial"/>
                <w:color w:val="000000"/>
                <w:szCs w:val="20"/>
              </w:rPr>
            </w:pPr>
          </w:p>
        </w:tc>
      </w:tr>
      <w:tr w:rsidR="00A30949" w:rsidRPr="003A538D" w14:paraId="2CCC0382"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4D1E16A4"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6576008"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10BCD34" w14:textId="77777777" w:rsidR="00A30949" w:rsidRPr="003A538D" w:rsidRDefault="00A30949" w:rsidP="00D951B1">
            <w:pPr>
              <w:spacing w:after="0" w:line="256" w:lineRule="auto"/>
              <w:jc w:val="left"/>
              <w:rPr>
                <w:rFonts w:cs="Arial"/>
                <w:color w:val="000000"/>
                <w:szCs w:val="20"/>
              </w:rPr>
            </w:pPr>
          </w:p>
        </w:tc>
      </w:tr>
      <w:tr w:rsidR="00A30949" w:rsidRPr="003A538D" w14:paraId="13B50952"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29AF4DDF"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454B2DF7" w14:textId="77777777" w:rsidR="00A30949" w:rsidRDefault="00A30949" w:rsidP="00D951B1">
            <w:pPr>
              <w:jc w:val="left"/>
              <w:rPr>
                <w:rFonts w:cs="Arial"/>
                <w:color w:val="000000"/>
                <w:szCs w:val="20"/>
              </w:rPr>
            </w:pPr>
            <w:r w:rsidRPr="003A538D">
              <w:rPr>
                <w:rFonts w:cs="Arial"/>
                <w:color w:val="000000"/>
                <w:szCs w:val="20"/>
              </w:rPr>
              <w:t xml:space="preserve">Vehículo Pesado Suministro de Combustible                                             Tipo y Marca  </w:t>
            </w:r>
          </w:p>
          <w:p w14:paraId="702F4148" w14:textId="77777777" w:rsidR="00A30949" w:rsidRDefault="00A30949" w:rsidP="00D951B1">
            <w:pPr>
              <w:jc w:val="left"/>
              <w:rPr>
                <w:rFonts w:cs="Arial"/>
                <w:color w:val="000000"/>
                <w:szCs w:val="20"/>
              </w:rPr>
            </w:pPr>
            <w:r>
              <w:rPr>
                <w:rFonts w:cs="Arial"/>
                <w:color w:val="000000"/>
                <w:szCs w:val="20"/>
              </w:rPr>
              <w:t>Modelo</w:t>
            </w:r>
            <w:r w:rsidRPr="003A538D">
              <w:rPr>
                <w:rFonts w:cs="Arial"/>
                <w:color w:val="000000"/>
                <w:szCs w:val="20"/>
              </w:rPr>
              <w:t xml:space="preserve">                                                                                   Cantidad    </w:t>
            </w:r>
          </w:p>
          <w:p w14:paraId="5FE85E37" w14:textId="77777777" w:rsidR="00A30949" w:rsidRPr="003A538D" w:rsidRDefault="00A30949" w:rsidP="00D951B1">
            <w:pPr>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707355F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0CE904D"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2333518D"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2CC61FF"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5D829F5" w14:textId="77777777" w:rsidR="00A30949" w:rsidRPr="003A538D" w:rsidRDefault="00A30949" w:rsidP="00D951B1">
            <w:pPr>
              <w:spacing w:after="0" w:line="256" w:lineRule="auto"/>
              <w:jc w:val="left"/>
              <w:rPr>
                <w:rFonts w:cs="Arial"/>
                <w:color w:val="000000"/>
                <w:szCs w:val="20"/>
              </w:rPr>
            </w:pPr>
          </w:p>
        </w:tc>
      </w:tr>
      <w:tr w:rsidR="00A30949" w:rsidRPr="003A538D" w14:paraId="5E9F1FE5"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0F827A92"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BA4E70B"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0405239" w14:textId="77777777" w:rsidR="00A30949" w:rsidRPr="003A538D" w:rsidRDefault="00A30949" w:rsidP="00D951B1">
            <w:pPr>
              <w:spacing w:after="0" w:line="256" w:lineRule="auto"/>
              <w:jc w:val="left"/>
              <w:rPr>
                <w:rFonts w:cs="Arial"/>
                <w:color w:val="000000"/>
                <w:szCs w:val="20"/>
              </w:rPr>
            </w:pPr>
          </w:p>
        </w:tc>
      </w:tr>
      <w:tr w:rsidR="00A30949" w:rsidRPr="003A538D" w14:paraId="0016C5E2"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19978BD1"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5DB9735" w14:textId="77777777" w:rsidR="00A30949" w:rsidRDefault="00A30949" w:rsidP="00D951B1">
            <w:pPr>
              <w:jc w:val="left"/>
              <w:rPr>
                <w:rFonts w:cs="Arial"/>
                <w:color w:val="000000"/>
                <w:szCs w:val="20"/>
              </w:rPr>
            </w:pPr>
            <w:r w:rsidRPr="003A538D">
              <w:rPr>
                <w:rFonts w:cs="Arial"/>
                <w:color w:val="000000"/>
                <w:szCs w:val="20"/>
              </w:rPr>
              <w:t xml:space="preserve">Vehículo Pesado Grúa                                                                           </w:t>
            </w:r>
          </w:p>
          <w:p w14:paraId="3444B4A1" w14:textId="77777777" w:rsidR="00A30949" w:rsidRDefault="00A30949" w:rsidP="00D951B1">
            <w:pPr>
              <w:jc w:val="left"/>
              <w:rPr>
                <w:rFonts w:cs="Arial"/>
                <w:color w:val="000000"/>
                <w:szCs w:val="20"/>
              </w:rPr>
            </w:pPr>
            <w:r w:rsidRPr="003A538D">
              <w:rPr>
                <w:rFonts w:cs="Arial"/>
                <w:color w:val="000000"/>
                <w:szCs w:val="20"/>
              </w:rPr>
              <w:t xml:space="preserve">Tipo y Marca  </w:t>
            </w:r>
          </w:p>
          <w:p w14:paraId="4AD25F4D" w14:textId="77777777" w:rsidR="00A30949" w:rsidRDefault="00A30949" w:rsidP="00D951B1">
            <w:pPr>
              <w:jc w:val="left"/>
              <w:rPr>
                <w:rFonts w:cs="Arial"/>
                <w:color w:val="000000"/>
                <w:szCs w:val="20"/>
              </w:rPr>
            </w:pPr>
            <w:r>
              <w:rPr>
                <w:rFonts w:cs="Arial"/>
                <w:color w:val="000000"/>
                <w:szCs w:val="20"/>
              </w:rPr>
              <w:lastRenderedPageBreak/>
              <w:t>Modelo</w:t>
            </w:r>
            <w:r w:rsidRPr="003A538D">
              <w:rPr>
                <w:rFonts w:cs="Arial"/>
                <w:color w:val="000000"/>
                <w:szCs w:val="20"/>
              </w:rPr>
              <w:t xml:space="preserve">                                                                                   Cantidad    </w:t>
            </w:r>
          </w:p>
          <w:p w14:paraId="039EEC83" w14:textId="77777777" w:rsidR="00A30949" w:rsidRPr="003A538D" w:rsidRDefault="00A30949" w:rsidP="00D951B1">
            <w:pPr>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02E40169" w14:textId="77777777" w:rsidR="00A30949" w:rsidRPr="003A538D" w:rsidRDefault="00A30949" w:rsidP="00D951B1">
            <w:pPr>
              <w:rPr>
                <w:rFonts w:cs="Arial"/>
                <w:color w:val="000000"/>
                <w:szCs w:val="20"/>
              </w:rPr>
            </w:pPr>
            <w:r w:rsidRPr="003A538D">
              <w:rPr>
                <w:rFonts w:cs="Arial"/>
                <w:color w:val="000000"/>
                <w:szCs w:val="20"/>
              </w:rPr>
              <w:lastRenderedPageBreak/>
              <w:t> </w:t>
            </w:r>
          </w:p>
        </w:tc>
      </w:tr>
      <w:tr w:rsidR="00A30949" w:rsidRPr="003A538D" w14:paraId="0C3FCA47"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04B20D14"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DAC758D"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C26816C" w14:textId="77777777" w:rsidR="00A30949" w:rsidRPr="003A538D" w:rsidRDefault="00A30949" w:rsidP="00D951B1">
            <w:pPr>
              <w:spacing w:after="0" w:line="256" w:lineRule="auto"/>
              <w:jc w:val="left"/>
              <w:rPr>
                <w:rFonts w:cs="Arial"/>
                <w:color w:val="000000"/>
                <w:szCs w:val="20"/>
              </w:rPr>
            </w:pPr>
          </w:p>
        </w:tc>
      </w:tr>
      <w:tr w:rsidR="00A30949" w:rsidRPr="003A538D" w14:paraId="4ED8AB50" w14:textId="77777777" w:rsidTr="00D951B1">
        <w:trPr>
          <w:trHeight w:val="433"/>
        </w:trPr>
        <w:tc>
          <w:tcPr>
            <w:tcW w:w="0" w:type="auto"/>
            <w:vMerge/>
            <w:tcBorders>
              <w:top w:val="nil"/>
              <w:left w:val="single" w:sz="4" w:space="0" w:color="auto"/>
              <w:bottom w:val="single" w:sz="4" w:space="0" w:color="auto"/>
              <w:right w:val="single" w:sz="4" w:space="0" w:color="auto"/>
            </w:tcBorders>
            <w:vAlign w:val="center"/>
            <w:hideMark/>
          </w:tcPr>
          <w:p w14:paraId="063FC88F"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7FDC35B" w14:textId="77777777" w:rsidR="00A30949" w:rsidRPr="003A538D" w:rsidRDefault="00A30949" w:rsidP="00D951B1">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D3C56BF" w14:textId="77777777" w:rsidR="00A30949" w:rsidRPr="003A538D" w:rsidRDefault="00A30949" w:rsidP="00D951B1">
            <w:pPr>
              <w:spacing w:after="0" w:line="256" w:lineRule="auto"/>
              <w:jc w:val="left"/>
              <w:rPr>
                <w:rFonts w:cs="Arial"/>
                <w:color w:val="000000"/>
                <w:szCs w:val="20"/>
              </w:rPr>
            </w:pPr>
          </w:p>
        </w:tc>
      </w:tr>
      <w:tr w:rsidR="00A30949" w:rsidRPr="003A538D" w14:paraId="7A85B463" w14:textId="77777777" w:rsidTr="00D951B1">
        <w:trPr>
          <w:trHeight w:val="433"/>
        </w:trPr>
        <w:tc>
          <w:tcPr>
            <w:tcW w:w="0" w:type="auto"/>
            <w:tcBorders>
              <w:top w:val="nil"/>
              <w:left w:val="single" w:sz="4" w:space="0" w:color="auto"/>
              <w:bottom w:val="single" w:sz="4" w:space="0" w:color="auto"/>
              <w:right w:val="single" w:sz="4" w:space="0" w:color="auto"/>
            </w:tcBorders>
            <w:vAlign w:val="center"/>
          </w:tcPr>
          <w:p w14:paraId="6930F24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single" w:sz="4" w:space="0" w:color="auto"/>
              <w:bottom w:val="single" w:sz="4" w:space="0" w:color="auto"/>
              <w:right w:val="single" w:sz="4" w:space="0" w:color="auto"/>
            </w:tcBorders>
            <w:vAlign w:val="center"/>
          </w:tcPr>
          <w:p w14:paraId="15CC76CD" w14:textId="77777777" w:rsidR="00A30949" w:rsidRDefault="00A30949" w:rsidP="00D951B1">
            <w:pPr>
              <w:jc w:val="left"/>
              <w:rPr>
                <w:rFonts w:cs="Arial"/>
                <w:color w:val="000000"/>
                <w:szCs w:val="20"/>
              </w:rPr>
            </w:pPr>
            <w:r w:rsidRPr="003A538D">
              <w:rPr>
                <w:rFonts w:cs="Arial"/>
                <w:color w:val="000000"/>
                <w:szCs w:val="20"/>
              </w:rPr>
              <w:t>Vehículo</w:t>
            </w:r>
            <w:r>
              <w:rPr>
                <w:rFonts w:cs="Arial"/>
                <w:color w:val="000000"/>
                <w:szCs w:val="20"/>
              </w:rPr>
              <w:t>s</w:t>
            </w:r>
            <w:r w:rsidRPr="003A538D">
              <w:rPr>
                <w:rFonts w:cs="Arial"/>
                <w:color w:val="000000"/>
                <w:szCs w:val="20"/>
              </w:rPr>
              <w:t xml:space="preserve"> </w:t>
            </w:r>
            <w:r>
              <w:rPr>
                <w:rFonts w:cs="Arial"/>
                <w:color w:val="000000"/>
                <w:szCs w:val="20"/>
              </w:rPr>
              <w:t>Acondicionados para traslado y distribución de explosivos</w:t>
            </w:r>
            <w:r w:rsidRPr="003A538D">
              <w:rPr>
                <w:rFonts w:cs="Arial"/>
                <w:color w:val="000000"/>
                <w:szCs w:val="20"/>
              </w:rPr>
              <w:t xml:space="preserve">                                             </w:t>
            </w:r>
          </w:p>
          <w:p w14:paraId="5FF64F7E" w14:textId="77777777" w:rsidR="00A30949" w:rsidRDefault="00A30949" w:rsidP="00D951B1">
            <w:pPr>
              <w:jc w:val="left"/>
              <w:rPr>
                <w:rFonts w:cs="Arial"/>
                <w:color w:val="000000"/>
                <w:szCs w:val="20"/>
              </w:rPr>
            </w:pPr>
            <w:r w:rsidRPr="003A538D">
              <w:rPr>
                <w:rFonts w:cs="Arial"/>
                <w:color w:val="000000"/>
                <w:szCs w:val="20"/>
              </w:rPr>
              <w:t xml:space="preserve">Tipo y Marca  </w:t>
            </w:r>
          </w:p>
          <w:p w14:paraId="07547762" w14:textId="77777777" w:rsidR="00A30949" w:rsidRDefault="00A30949" w:rsidP="00D951B1">
            <w:pPr>
              <w:jc w:val="left"/>
              <w:rPr>
                <w:rFonts w:cs="Arial"/>
                <w:color w:val="000000"/>
                <w:szCs w:val="20"/>
              </w:rPr>
            </w:pPr>
            <w:r>
              <w:rPr>
                <w:rFonts w:cs="Arial"/>
                <w:color w:val="000000"/>
                <w:szCs w:val="20"/>
              </w:rPr>
              <w:t>Modelo</w:t>
            </w:r>
            <w:r w:rsidRPr="003A538D">
              <w:rPr>
                <w:rFonts w:cs="Arial"/>
                <w:color w:val="000000"/>
                <w:szCs w:val="20"/>
              </w:rPr>
              <w:t xml:space="preserve">                                                                                   Cantidad    </w:t>
            </w:r>
          </w:p>
          <w:p w14:paraId="4E749F93" w14:textId="77777777" w:rsidR="00A30949" w:rsidRPr="003A538D" w:rsidRDefault="00A30949" w:rsidP="00D951B1">
            <w:pPr>
              <w:spacing w:after="0" w:line="256" w:lineRule="auto"/>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0" w:type="auto"/>
            <w:tcBorders>
              <w:top w:val="nil"/>
              <w:left w:val="single" w:sz="4" w:space="0" w:color="auto"/>
              <w:bottom w:val="single" w:sz="4" w:space="0" w:color="000000"/>
              <w:right w:val="single" w:sz="4" w:space="0" w:color="auto"/>
            </w:tcBorders>
            <w:vAlign w:val="center"/>
          </w:tcPr>
          <w:p w14:paraId="6B1AB459" w14:textId="77777777" w:rsidR="00A30949" w:rsidRPr="003A538D" w:rsidRDefault="00A30949" w:rsidP="00D951B1">
            <w:pPr>
              <w:spacing w:after="0" w:line="256" w:lineRule="auto"/>
              <w:jc w:val="left"/>
              <w:rPr>
                <w:rFonts w:cs="Arial"/>
                <w:color w:val="000000"/>
                <w:szCs w:val="20"/>
              </w:rPr>
            </w:pPr>
          </w:p>
        </w:tc>
      </w:tr>
      <w:tr w:rsidR="00A30949" w:rsidRPr="003A538D" w14:paraId="3F47817C"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7666361E" w14:textId="77777777" w:rsidR="00A30949" w:rsidRPr="003A538D" w:rsidRDefault="00A30949" w:rsidP="00D951B1">
            <w:pPr>
              <w:jc w:val="center"/>
              <w:rPr>
                <w:rFonts w:cs="Arial"/>
                <w:color w:val="000000"/>
                <w:szCs w:val="20"/>
              </w:rPr>
            </w:pPr>
            <w:r w:rsidRPr="003A538D">
              <w:rPr>
                <w:rFonts w:cs="Arial"/>
                <w:color w:val="000000"/>
                <w:szCs w:val="20"/>
              </w:rPr>
              <w:t>6</w:t>
            </w:r>
          </w:p>
        </w:tc>
        <w:tc>
          <w:tcPr>
            <w:tcW w:w="7280" w:type="dxa"/>
            <w:gridSpan w:val="2"/>
            <w:tcBorders>
              <w:top w:val="single" w:sz="4" w:space="0" w:color="auto"/>
              <w:left w:val="nil"/>
              <w:bottom w:val="single" w:sz="4" w:space="0" w:color="auto"/>
              <w:right w:val="single" w:sz="4" w:space="0" w:color="000000"/>
            </w:tcBorders>
            <w:vAlign w:val="center"/>
            <w:hideMark/>
          </w:tcPr>
          <w:p w14:paraId="4A371C5A"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Helicóptero</w:t>
            </w:r>
          </w:p>
        </w:tc>
      </w:tr>
      <w:tr w:rsidR="00A30949" w:rsidRPr="003A538D" w14:paraId="02F2C12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3F554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B664F8" w14:textId="77777777" w:rsidR="00A30949" w:rsidRDefault="00A30949" w:rsidP="00D951B1">
            <w:pPr>
              <w:rPr>
                <w:rFonts w:cs="Arial"/>
                <w:color w:val="000000"/>
                <w:szCs w:val="20"/>
              </w:rPr>
            </w:pPr>
            <w:r w:rsidRPr="003A538D">
              <w:rPr>
                <w:rFonts w:cs="Arial"/>
                <w:color w:val="000000"/>
                <w:szCs w:val="20"/>
              </w:rPr>
              <w:t>Tipo</w:t>
            </w:r>
          </w:p>
          <w:p w14:paraId="454C6D70" w14:textId="77777777" w:rsidR="00A30949" w:rsidRPr="003A538D" w:rsidRDefault="00A30949" w:rsidP="00D951B1">
            <w:pPr>
              <w:rPr>
                <w:rFonts w:cs="Arial"/>
                <w:color w:val="000000"/>
                <w:szCs w:val="20"/>
              </w:rPr>
            </w:pPr>
            <w:r>
              <w:rPr>
                <w:rFonts w:cs="Arial"/>
                <w:color w:val="000000"/>
                <w:szCs w:val="20"/>
              </w:rPr>
              <w:t>Año de Fabricacion</w:t>
            </w:r>
          </w:p>
        </w:tc>
        <w:tc>
          <w:tcPr>
            <w:tcW w:w="1500" w:type="dxa"/>
            <w:vMerge w:val="restart"/>
            <w:tcBorders>
              <w:top w:val="nil"/>
              <w:left w:val="single" w:sz="4" w:space="0" w:color="auto"/>
              <w:bottom w:val="single" w:sz="4" w:space="0" w:color="000000"/>
              <w:right w:val="single" w:sz="4" w:space="0" w:color="auto"/>
            </w:tcBorders>
            <w:vAlign w:val="center"/>
            <w:hideMark/>
          </w:tcPr>
          <w:p w14:paraId="200F386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A9AB33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E8957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6BAB4B9" w14:textId="77777777" w:rsidR="00A30949" w:rsidRPr="003A538D" w:rsidRDefault="00A30949" w:rsidP="00D951B1">
            <w:pPr>
              <w:rPr>
                <w:rFonts w:cs="Arial"/>
                <w:color w:val="000000"/>
                <w:szCs w:val="20"/>
              </w:rPr>
            </w:pPr>
            <w:r w:rsidRPr="003A538D">
              <w:rPr>
                <w:rFonts w:cs="Arial"/>
                <w:color w:val="000000"/>
                <w:szCs w:val="20"/>
              </w:rPr>
              <w:t>Número de motores</w:t>
            </w:r>
          </w:p>
        </w:tc>
        <w:tc>
          <w:tcPr>
            <w:tcW w:w="0" w:type="auto"/>
            <w:vMerge/>
            <w:tcBorders>
              <w:top w:val="nil"/>
              <w:left w:val="single" w:sz="4" w:space="0" w:color="auto"/>
              <w:bottom w:val="single" w:sz="4" w:space="0" w:color="000000"/>
              <w:right w:val="single" w:sz="4" w:space="0" w:color="auto"/>
            </w:tcBorders>
            <w:vAlign w:val="center"/>
            <w:hideMark/>
          </w:tcPr>
          <w:p w14:paraId="33B3FA6B" w14:textId="77777777" w:rsidR="00A30949" w:rsidRPr="003A538D" w:rsidRDefault="00A30949" w:rsidP="00D951B1">
            <w:pPr>
              <w:spacing w:after="0" w:line="256" w:lineRule="auto"/>
              <w:jc w:val="left"/>
              <w:rPr>
                <w:rFonts w:cs="Arial"/>
                <w:color w:val="000000"/>
                <w:szCs w:val="20"/>
              </w:rPr>
            </w:pPr>
          </w:p>
        </w:tc>
      </w:tr>
      <w:tr w:rsidR="00A30949" w:rsidRPr="003A538D" w14:paraId="14863DE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D9FE6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50087F6" w14:textId="77777777" w:rsidR="00A30949" w:rsidRPr="003A538D" w:rsidRDefault="00A30949" w:rsidP="00D951B1">
            <w:pPr>
              <w:rPr>
                <w:rFonts w:cs="Arial"/>
                <w:color w:val="000000"/>
                <w:szCs w:val="20"/>
              </w:rPr>
            </w:pPr>
            <w:r w:rsidRPr="003A538D">
              <w:rPr>
                <w:rFonts w:cs="Arial"/>
                <w:color w:val="000000"/>
                <w:szCs w:val="20"/>
              </w:rPr>
              <w:t>Capacidad máxima de carga externa</w:t>
            </w:r>
          </w:p>
        </w:tc>
        <w:tc>
          <w:tcPr>
            <w:tcW w:w="0" w:type="auto"/>
            <w:vMerge/>
            <w:tcBorders>
              <w:top w:val="nil"/>
              <w:left w:val="single" w:sz="4" w:space="0" w:color="auto"/>
              <w:bottom w:val="single" w:sz="4" w:space="0" w:color="000000"/>
              <w:right w:val="single" w:sz="4" w:space="0" w:color="auto"/>
            </w:tcBorders>
            <w:vAlign w:val="center"/>
            <w:hideMark/>
          </w:tcPr>
          <w:p w14:paraId="706CAF19" w14:textId="77777777" w:rsidR="00A30949" w:rsidRPr="003A538D" w:rsidRDefault="00A30949" w:rsidP="00D951B1">
            <w:pPr>
              <w:spacing w:after="0" w:line="256" w:lineRule="auto"/>
              <w:jc w:val="left"/>
              <w:rPr>
                <w:rFonts w:cs="Arial"/>
                <w:color w:val="000000"/>
                <w:szCs w:val="20"/>
              </w:rPr>
            </w:pPr>
          </w:p>
        </w:tc>
      </w:tr>
      <w:tr w:rsidR="00A30949" w:rsidRPr="003A538D" w14:paraId="2B2616E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01AF7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4B46ACD" w14:textId="77777777" w:rsidR="00A30949" w:rsidRPr="003A538D" w:rsidRDefault="00A30949" w:rsidP="00D951B1">
            <w:pPr>
              <w:rPr>
                <w:rFonts w:cs="Arial"/>
                <w:color w:val="000000"/>
                <w:szCs w:val="20"/>
              </w:rPr>
            </w:pPr>
            <w:r w:rsidRPr="003A538D">
              <w:rPr>
                <w:rFonts w:cs="Arial"/>
                <w:color w:val="000000"/>
                <w:szCs w:val="20"/>
              </w:rPr>
              <w:t>Capacidad máxima de carga interna</w:t>
            </w:r>
          </w:p>
        </w:tc>
        <w:tc>
          <w:tcPr>
            <w:tcW w:w="0" w:type="auto"/>
            <w:vMerge/>
            <w:tcBorders>
              <w:top w:val="nil"/>
              <w:left w:val="single" w:sz="4" w:space="0" w:color="auto"/>
              <w:bottom w:val="single" w:sz="4" w:space="0" w:color="000000"/>
              <w:right w:val="single" w:sz="4" w:space="0" w:color="auto"/>
            </w:tcBorders>
            <w:vAlign w:val="center"/>
            <w:hideMark/>
          </w:tcPr>
          <w:p w14:paraId="587211EA" w14:textId="77777777" w:rsidR="00A30949" w:rsidRPr="003A538D" w:rsidRDefault="00A30949" w:rsidP="00D951B1">
            <w:pPr>
              <w:spacing w:after="0" w:line="256" w:lineRule="auto"/>
              <w:jc w:val="left"/>
              <w:rPr>
                <w:rFonts w:cs="Arial"/>
                <w:color w:val="000000"/>
                <w:szCs w:val="20"/>
              </w:rPr>
            </w:pPr>
          </w:p>
        </w:tc>
      </w:tr>
      <w:tr w:rsidR="00A30949" w:rsidRPr="003A538D" w14:paraId="177B261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F48532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4AC1AAD" w14:textId="77777777" w:rsidR="00A30949" w:rsidRPr="003A538D" w:rsidRDefault="00A30949" w:rsidP="00D951B1">
            <w:pPr>
              <w:rPr>
                <w:rFonts w:cs="Arial"/>
                <w:color w:val="000000"/>
                <w:szCs w:val="20"/>
              </w:rPr>
            </w:pPr>
            <w:r w:rsidRPr="003A538D">
              <w:rPr>
                <w:rFonts w:cs="Arial"/>
                <w:color w:val="000000"/>
                <w:szCs w:val="20"/>
              </w:rPr>
              <w:t>Número de asientos</w:t>
            </w:r>
          </w:p>
        </w:tc>
        <w:tc>
          <w:tcPr>
            <w:tcW w:w="0" w:type="auto"/>
            <w:vMerge/>
            <w:tcBorders>
              <w:top w:val="nil"/>
              <w:left w:val="single" w:sz="4" w:space="0" w:color="auto"/>
              <w:bottom w:val="single" w:sz="4" w:space="0" w:color="000000"/>
              <w:right w:val="single" w:sz="4" w:space="0" w:color="auto"/>
            </w:tcBorders>
            <w:vAlign w:val="center"/>
            <w:hideMark/>
          </w:tcPr>
          <w:p w14:paraId="19882835" w14:textId="77777777" w:rsidR="00A30949" w:rsidRPr="003A538D" w:rsidRDefault="00A30949" w:rsidP="00D951B1">
            <w:pPr>
              <w:spacing w:after="0" w:line="256" w:lineRule="auto"/>
              <w:jc w:val="left"/>
              <w:rPr>
                <w:rFonts w:cs="Arial"/>
                <w:color w:val="000000"/>
                <w:szCs w:val="20"/>
              </w:rPr>
            </w:pPr>
          </w:p>
        </w:tc>
      </w:tr>
      <w:tr w:rsidR="00A30949" w:rsidRPr="003A538D" w14:paraId="09D83087" w14:textId="77777777" w:rsidTr="00D951B1">
        <w:trPr>
          <w:trHeight w:val="53"/>
        </w:trPr>
        <w:tc>
          <w:tcPr>
            <w:tcW w:w="0" w:type="auto"/>
            <w:vMerge/>
            <w:tcBorders>
              <w:top w:val="nil"/>
              <w:left w:val="single" w:sz="4" w:space="0" w:color="auto"/>
              <w:bottom w:val="single" w:sz="4" w:space="0" w:color="000000"/>
              <w:right w:val="single" w:sz="4" w:space="0" w:color="auto"/>
            </w:tcBorders>
            <w:vAlign w:val="center"/>
            <w:hideMark/>
          </w:tcPr>
          <w:p w14:paraId="6A6FFF1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59AEA6D" w14:textId="77777777" w:rsidR="00A30949" w:rsidRPr="003A538D" w:rsidRDefault="00A30949" w:rsidP="00D951B1">
            <w:pPr>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3205136" w14:textId="77777777" w:rsidR="00A30949" w:rsidRPr="003A538D" w:rsidRDefault="00A30949" w:rsidP="00D951B1">
            <w:pPr>
              <w:spacing w:after="0" w:line="256" w:lineRule="auto"/>
              <w:jc w:val="left"/>
              <w:rPr>
                <w:rFonts w:cs="Arial"/>
                <w:color w:val="000000"/>
                <w:szCs w:val="20"/>
              </w:rPr>
            </w:pPr>
          </w:p>
        </w:tc>
      </w:tr>
      <w:tr w:rsidR="00A30949" w:rsidRPr="003A538D" w14:paraId="05578BE1"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45CA6F74" w14:textId="77777777" w:rsidR="00A30949" w:rsidRPr="003A538D" w:rsidRDefault="00A30949" w:rsidP="00D951B1">
            <w:pPr>
              <w:jc w:val="center"/>
              <w:rPr>
                <w:rFonts w:cs="Arial"/>
                <w:color w:val="000000"/>
                <w:szCs w:val="20"/>
              </w:rPr>
            </w:pPr>
            <w:r w:rsidRPr="003A538D">
              <w:rPr>
                <w:rFonts w:cs="Arial"/>
                <w:color w:val="000000"/>
                <w:szCs w:val="20"/>
              </w:rPr>
              <w:t>7</w:t>
            </w:r>
          </w:p>
        </w:tc>
        <w:tc>
          <w:tcPr>
            <w:tcW w:w="7280" w:type="dxa"/>
            <w:gridSpan w:val="2"/>
            <w:tcBorders>
              <w:top w:val="single" w:sz="4" w:space="0" w:color="auto"/>
              <w:left w:val="nil"/>
              <w:bottom w:val="single" w:sz="4" w:space="0" w:color="auto"/>
              <w:right w:val="single" w:sz="4" w:space="0" w:color="000000"/>
            </w:tcBorders>
            <w:shd w:val="clear" w:color="auto" w:fill="FFFFFF"/>
            <w:vAlign w:val="center"/>
            <w:hideMark/>
          </w:tcPr>
          <w:p w14:paraId="02229FC2"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Topografía</w:t>
            </w:r>
          </w:p>
        </w:tc>
      </w:tr>
      <w:tr w:rsidR="00A30949" w:rsidRPr="003A538D" w14:paraId="608E487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9DE54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71712E"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Estación Total</w:t>
            </w:r>
          </w:p>
        </w:tc>
        <w:tc>
          <w:tcPr>
            <w:tcW w:w="1500" w:type="dxa"/>
            <w:vMerge w:val="restart"/>
            <w:tcBorders>
              <w:top w:val="nil"/>
              <w:left w:val="single" w:sz="4" w:space="0" w:color="auto"/>
              <w:bottom w:val="single" w:sz="4" w:space="0" w:color="000000"/>
              <w:right w:val="single" w:sz="4" w:space="0" w:color="auto"/>
            </w:tcBorders>
            <w:vAlign w:val="center"/>
            <w:hideMark/>
          </w:tcPr>
          <w:p w14:paraId="290FDC97"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FF4BA5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80207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69E6B2"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44C40B5D" w14:textId="77777777" w:rsidR="00A30949" w:rsidRPr="003A538D" w:rsidRDefault="00A30949" w:rsidP="00D951B1">
            <w:pPr>
              <w:spacing w:after="0" w:line="256" w:lineRule="auto"/>
              <w:jc w:val="left"/>
              <w:rPr>
                <w:rFonts w:cs="Arial"/>
                <w:color w:val="000000"/>
                <w:szCs w:val="20"/>
              </w:rPr>
            </w:pPr>
          </w:p>
        </w:tc>
      </w:tr>
      <w:tr w:rsidR="00A30949" w:rsidRPr="003A538D" w14:paraId="35E3C9D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9C6C7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DFB3162" w14:textId="77777777" w:rsidR="00A30949" w:rsidRPr="003A538D" w:rsidRDefault="00A30949" w:rsidP="00D951B1">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68A24FFF" w14:textId="77777777" w:rsidR="00A30949" w:rsidRPr="003A538D" w:rsidRDefault="00A30949" w:rsidP="00D951B1">
            <w:pPr>
              <w:spacing w:after="0" w:line="256" w:lineRule="auto"/>
              <w:jc w:val="left"/>
              <w:rPr>
                <w:rFonts w:cs="Arial"/>
                <w:color w:val="000000"/>
                <w:szCs w:val="20"/>
              </w:rPr>
            </w:pPr>
          </w:p>
        </w:tc>
      </w:tr>
      <w:tr w:rsidR="00A30949" w:rsidRPr="003A538D" w14:paraId="129A3D6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EC345F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461425F" w14:textId="77777777" w:rsidR="00A30949" w:rsidRPr="003A538D" w:rsidRDefault="00A30949" w:rsidP="00D951B1">
            <w:pPr>
              <w:rPr>
                <w:rFonts w:cs="Arial"/>
                <w:color w:val="000000"/>
                <w:szCs w:val="20"/>
              </w:rPr>
            </w:pPr>
            <w:r w:rsidRPr="003A538D">
              <w:rPr>
                <w:rFonts w:cs="Arial"/>
                <w:color w:val="000000"/>
                <w:szCs w:val="20"/>
              </w:rPr>
              <w:t>Número de Estaciones</w:t>
            </w:r>
          </w:p>
        </w:tc>
        <w:tc>
          <w:tcPr>
            <w:tcW w:w="0" w:type="auto"/>
            <w:vMerge/>
            <w:tcBorders>
              <w:top w:val="nil"/>
              <w:left w:val="single" w:sz="4" w:space="0" w:color="auto"/>
              <w:bottom w:val="single" w:sz="4" w:space="0" w:color="000000"/>
              <w:right w:val="single" w:sz="4" w:space="0" w:color="auto"/>
            </w:tcBorders>
            <w:vAlign w:val="center"/>
            <w:hideMark/>
          </w:tcPr>
          <w:p w14:paraId="423BFE5E" w14:textId="77777777" w:rsidR="00A30949" w:rsidRPr="003A538D" w:rsidRDefault="00A30949" w:rsidP="00D951B1">
            <w:pPr>
              <w:spacing w:after="0" w:line="256" w:lineRule="auto"/>
              <w:jc w:val="left"/>
              <w:rPr>
                <w:rFonts w:cs="Arial"/>
                <w:color w:val="000000"/>
                <w:szCs w:val="20"/>
              </w:rPr>
            </w:pPr>
          </w:p>
        </w:tc>
      </w:tr>
      <w:tr w:rsidR="00A30949" w:rsidRPr="003A538D" w14:paraId="624676C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328FC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8C2ACB2" w14:textId="77777777" w:rsidR="00A30949" w:rsidRPr="003A538D" w:rsidRDefault="00A30949" w:rsidP="00D951B1">
            <w:pPr>
              <w:rPr>
                <w:rFonts w:cs="Arial"/>
                <w:color w:val="000000"/>
                <w:szCs w:val="20"/>
              </w:rPr>
            </w:pPr>
            <w:r>
              <w:rPr>
                <w:rFonts w:cs="Arial"/>
                <w:color w:val="000000"/>
                <w:szCs w:val="20"/>
              </w:rPr>
              <w:t xml:space="preserve">Cantidad Colectores de Datos </w:t>
            </w:r>
          </w:p>
        </w:tc>
        <w:tc>
          <w:tcPr>
            <w:tcW w:w="0" w:type="auto"/>
            <w:vMerge/>
            <w:tcBorders>
              <w:top w:val="nil"/>
              <w:left w:val="single" w:sz="4" w:space="0" w:color="auto"/>
              <w:bottom w:val="single" w:sz="4" w:space="0" w:color="000000"/>
              <w:right w:val="single" w:sz="4" w:space="0" w:color="auto"/>
            </w:tcBorders>
            <w:vAlign w:val="center"/>
            <w:hideMark/>
          </w:tcPr>
          <w:p w14:paraId="4F67F59D" w14:textId="77777777" w:rsidR="00A30949" w:rsidRPr="003A538D" w:rsidRDefault="00A30949" w:rsidP="00D951B1">
            <w:pPr>
              <w:spacing w:after="0" w:line="256" w:lineRule="auto"/>
              <w:jc w:val="left"/>
              <w:rPr>
                <w:rFonts w:cs="Arial"/>
                <w:color w:val="000000"/>
                <w:szCs w:val="20"/>
              </w:rPr>
            </w:pPr>
          </w:p>
        </w:tc>
      </w:tr>
      <w:tr w:rsidR="00A30949" w:rsidRPr="003A538D" w14:paraId="12760E8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479BF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A372D3F"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Equipo GPS</w:t>
            </w:r>
            <w:r>
              <w:rPr>
                <w:rFonts w:cs="Arial"/>
                <w:b/>
                <w:bCs/>
                <w:color w:val="000000"/>
                <w:szCs w:val="20"/>
                <w:u w:val="single"/>
              </w:rPr>
              <w:t xml:space="preserve"> RTK</w:t>
            </w:r>
          </w:p>
        </w:tc>
        <w:tc>
          <w:tcPr>
            <w:tcW w:w="1500" w:type="dxa"/>
            <w:tcBorders>
              <w:top w:val="nil"/>
              <w:left w:val="nil"/>
              <w:bottom w:val="nil"/>
              <w:right w:val="single" w:sz="4" w:space="0" w:color="auto"/>
            </w:tcBorders>
            <w:shd w:val="clear" w:color="auto" w:fill="FFFFFF"/>
            <w:noWrap/>
            <w:vAlign w:val="bottom"/>
            <w:hideMark/>
          </w:tcPr>
          <w:p w14:paraId="01CF8D8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A4EE5A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17FC4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361937" w14:textId="77777777" w:rsidR="00A30949" w:rsidRDefault="00A30949" w:rsidP="00D951B1">
            <w:pPr>
              <w:rPr>
                <w:rFonts w:cs="Arial"/>
                <w:color w:val="000000"/>
                <w:szCs w:val="20"/>
              </w:rPr>
            </w:pPr>
            <w:r w:rsidRPr="003A538D">
              <w:rPr>
                <w:rFonts w:cs="Arial"/>
                <w:color w:val="000000"/>
                <w:szCs w:val="20"/>
              </w:rPr>
              <w:t>Modelo</w:t>
            </w:r>
          </w:p>
          <w:p w14:paraId="437242A0" w14:textId="77777777" w:rsidR="00A30949" w:rsidRPr="003A538D" w:rsidRDefault="00A30949" w:rsidP="00D951B1">
            <w:pPr>
              <w:rPr>
                <w:rFonts w:cs="Arial"/>
                <w:color w:val="000000"/>
                <w:szCs w:val="20"/>
              </w:rPr>
            </w:pPr>
            <w:r>
              <w:rPr>
                <w:rFonts w:cs="Arial"/>
                <w:color w:val="000000"/>
                <w:szCs w:val="20"/>
              </w:rPr>
              <w:t>Año de Fabricacion</w:t>
            </w:r>
          </w:p>
        </w:tc>
        <w:tc>
          <w:tcPr>
            <w:tcW w:w="1500" w:type="dxa"/>
            <w:tcBorders>
              <w:top w:val="nil"/>
              <w:left w:val="nil"/>
              <w:bottom w:val="nil"/>
              <w:right w:val="single" w:sz="4" w:space="0" w:color="auto"/>
            </w:tcBorders>
            <w:shd w:val="clear" w:color="auto" w:fill="FFFFFF"/>
            <w:noWrap/>
            <w:vAlign w:val="bottom"/>
            <w:hideMark/>
          </w:tcPr>
          <w:p w14:paraId="1172C07B"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F27656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FCE2A7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40D500" w14:textId="77777777" w:rsidR="00A30949" w:rsidRPr="003A538D" w:rsidRDefault="00A30949" w:rsidP="00D951B1">
            <w:pPr>
              <w:rPr>
                <w:rFonts w:cs="Arial"/>
                <w:color w:val="000000"/>
                <w:szCs w:val="20"/>
              </w:rPr>
            </w:pPr>
            <w:r w:rsidRPr="003A538D">
              <w:rPr>
                <w:rFonts w:cs="Arial"/>
                <w:color w:val="000000"/>
                <w:szCs w:val="20"/>
              </w:rPr>
              <w:t xml:space="preserve">Número de </w:t>
            </w:r>
            <w:r>
              <w:rPr>
                <w:rFonts w:cs="Arial"/>
                <w:color w:val="000000"/>
                <w:szCs w:val="20"/>
              </w:rPr>
              <w:t>equipos</w:t>
            </w:r>
          </w:p>
        </w:tc>
        <w:tc>
          <w:tcPr>
            <w:tcW w:w="1500" w:type="dxa"/>
            <w:tcBorders>
              <w:top w:val="nil"/>
              <w:left w:val="nil"/>
              <w:bottom w:val="nil"/>
              <w:right w:val="single" w:sz="4" w:space="0" w:color="auto"/>
            </w:tcBorders>
            <w:shd w:val="clear" w:color="auto" w:fill="FFFFFF"/>
            <w:noWrap/>
            <w:vAlign w:val="bottom"/>
            <w:hideMark/>
          </w:tcPr>
          <w:p w14:paraId="493847C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3E068B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56A09C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00058CE2" w14:textId="77777777" w:rsidR="00A30949" w:rsidRPr="003A538D" w:rsidRDefault="00A30949" w:rsidP="00D951B1">
            <w:pPr>
              <w:rPr>
                <w:rFonts w:cs="Arial"/>
                <w:color w:val="000000"/>
                <w:szCs w:val="20"/>
              </w:rPr>
            </w:pPr>
          </w:p>
        </w:tc>
        <w:tc>
          <w:tcPr>
            <w:tcW w:w="0" w:type="auto"/>
            <w:tcBorders>
              <w:top w:val="nil"/>
              <w:left w:val="single" w:sz="4" w:space="0" w:color="auto"/>
              <w:bottom w:val="single" w:sz="4" w:space="0" w:color="000000"/>
              <w:right w:val="single" w:sz="4" w:space="0" w:color="auto"/>
            </w:tcBorders>
            <w:vAlign w:val="center"/>
          </w:tcPr>
          <w:p w14:paraId="6FFA6422" w14:textId="77777777" w:rsidR="00A30949" w:rsidRPr="003A538D" w:rsidRDefault="00A30949" w:rsidP="00D951B1">
            <w:pPr>
              <w:spacing w:after="0" w:line="256" w:lineRule="auto"/>
              <w:jc w:val="left"/>
              <w:rPr>
                <w:rFonts w:cs="Arial"/>
                <w:color w:val="000000"/>
                <w:szCs w:val="20"/>
              </w:rPr>
            </w:pPr>
          </w:p>
        </w:tc>
      </w:tr>
      <w:tr w:rsidR="00A30949" w:rsidRPr="003A538D" w14:paraId="30A7EF6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1EC9C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302DF6" w14:textId="77777777" w:rsidR="00A30949" w:rsidRPr="003A538D" w:rsidRDefault="00A30949" w:rsidP="00D951B1">
            <w:pPr>
              <w:rPr>
                <w:rFonts w:cs="Arial"/>
                <w:b/>
                <w:bCs/>
                <w:color w:val="000000"/>
                <w:szCs w:val="20"/>
              </w:rPr>
            </w:pPr>
            <w:r w:rsidRPr="003A538D">
              <w:rPr>
                <w:rFonts w:cs="Arial"/>
                <w:b/>
                <w:bCs/>
                <w:color w:val="000000"/>
                <w:szCs w:val="20"/>
              </w:rPr>
              <w:t>Equipos de Computo</w:t>
            </w:r>
          </w:p>
        </w:tc>
        <w:tc>
          <w:tcPr>
            <w:tcW w:w="1500" w:type="dxa"/>
            <w:vMerge w:val="restart"/>
            <w:tcBorders>
              <w:top w:val="nil"/>
              <w:left w:val="single" w:sz="4" w:space="0" w:color="auto"/>
              <w:bottom w:val="single" w:sz="4" w:space="0" w:color="000000"/>
              <w:right w:val="single" w:sz="4" w:space="0" w:color="auto"/>
            </w:tcBorders>
            <w:vAlign w:val="center"/>
            <w:hideMark/>
          </w:tcPr>
          <w:p w14:paraId="06601F9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5FDBC2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98AB5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CF32AA3"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7B781DC" w14:textId="77777777" w:rsidR="00A30949" w:rsidRPr="003A538D" w:rsidRDefault="00A30949" w:rsidP="00D951B1">
            <w:pPr>
              <w:spacing w:after="0" w:line="256" w:lineRule="auto"/>
              <w:jc w:val="left"/>
              <w:rPr>
                <w:rFonts w:cs="Arial"/>
                <w:color w:val="000000"/>
                <w:szCs w:val="20"/>
              </w:rPr>
            </w:pPr>
          </w:p>
        </w:tc>
      </w:tr>
      <w:tr w:rsidR="00A30949" w:rsidRPr="003A538D" w14:paraId="6A1707F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28C95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1C1C568" w14:textId="77777777" w:rsidR="00A30949" w:rsidRPr="003A538D" w:rsidRDefault="00A30949" w:rsidP="00D951B1">
            <w:pPr>
              <w:rPr>
                <w:rFonts w:cs="Arial"/>
                <w:color w:val="000000"/>
                <w:szCs w:val="20"/>
              </w:rPr>
            </w:pPr>
            <w:r w:rsidRPr="003A538D">
              <w:rPr>
                <w:rFonts w:cs="Arial"/>
                <w:color w:val="000000"/>
                <w:szCs w:val="20"/>
              </w:rPr>
              <w:t xml:space="preserve">Memoria Ram </w:t>
            </w:r>
          </w:p>
        </w:tc>
        <w:tc>
          <w:tcPr>
            <w:tcW w:w="1500" w:type="dxa"/>
            <w:vMerge w:val="restart"/>
            <w:tcBorders>
              <w:top w:val="nil"/>
              <w:left w:val="single" w:sz="4" w:space="0" w:color="auto"/>
              <w:bottom w:val="single" w:sz="4" w:space="0" w:color="000000"/>
              <w:right w:val="single" w:sz="4" w:space="0" w:color="auto"/>
            </w:tcBorders>
            <w:vAlign w:val="center"/>
            <w:hideMark/>
          </w:tcPr>
          <w:p w14:paraId="11BF11B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5C9E2D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98BBC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E68E4F0" w14:textId="77777777" w:rsidR="00A30949" w:rsidRPr="003A538D" w:rsidRDefault="00A30949" w:rsidP="00D951B1">
            <w:pPr>
              <w:rPr>
                <w:rFonts w:cs="Arial"/>
                <w:color w:val="000000"/>
                <w:szCs w:val="20"/>
              </w:rPr>
            </w:pPr>
            <w:r w:rsidRPr="003A538D">
              <w:rPr>
                <w:rFonts w:cs="Arial"/>
                <w:color w:val="000000"/>
                <w:szCs w:val="20"/>
              </w:rPr>
              <w:t>Capacidad Disco Duro</w:t>
            </w:r>
          </w:p>
        </w:tc>
        <w:tc>
          <w:tcPr>
            <w:tcW w:w="0" w:type="auto"/>
            <w:vMerge/>
            <w:tcBorders>
              <w:top w:val="nil"/>
              <w:left w:val="single" w:sz="4" w:space="0" w:color="auto"/>
              <w:bottom w:val="single" w:sz="4" w:space="0" w:color="000000"/>
              <w:right w:val="single" w:sz="4" w:space="0" w:color="auto"/>
            </w:tcBorders>
            <w:vAlign w:val="center"/>
            <w:hideMark/>
          </w:tcPr>
          <w:p w14:paraId="292399A4" w14:textId="77777777" w:rsidR="00A30949" w:rsidRPr="003A538D" w:rsidRDefault="00A30949" w:rsidP="00D951B1">
            <w:pPr>
              <w:spacing w:after="0" w:line="256" w:lineRule="auto"/>
              <w:jc w:val="left"/>
              <w:rPr>
                <w:rFonts w:cs="Arial"/>
                <w:color w:val="000000"/>
                <w:szCs w:val="20"/>
              </w:rPr>
            </w:pPr>
          </w:p>
        </w:tc>
      </w:tr>
      <w:tr w:rsidR="00A30949" w:rsidRPr="003A538D" w14:paraId="159726B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D116AF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424DEA"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Impresora</w:t>
            </w:r>
          </w:p>
        </w:tc>
        <w:tc>
          <w:tcPr>
            <w:tcW w:w="1500" w:type="dxa"/>
            <w:vMerge w:val="restart"/>
            <w:tcBorders>
              <w:top w:val="nil"/>
              <w:left w:val="single" w:sz="4" w:space="0" w:color="auto"/>
              <w:bottom w:val="single" w:sz="4" w:space="0" w:color="000000"/>
              <w:right w:val="single" w:sz="4" w:space="0" w:color="auto"/>
            </w:tcBorders>
            <w:vAlign w:val="center"/>
            <w:hideMark/>
          </w:tcPr>
          <w:p w14:paraId="6AB3FA5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F8DA8D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B4BE7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AFB33AB"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21FA048F" w14:textId="77777777" w:rsidR="00A30949" w:rsidRPr="003A538D" w:rsidRDefault="00A30949" w:rsidP="00D951B1">
            <w:pPr>
              <w:spacing w:after="0" w:line="256" w:lineRule="auto"/>
              <w:jc w:val="left"/>
              <w:rPr>
                <w:rFonts w:cs="Arial"/>
                <w:color w:val="000000"/>
                <w:szCs w:val="20"/>
              </w:rPr>
            </w:pPr>
          </w:p>
        </w:tc>
      </w:tr>
      <w:tr w:rsidR="00A30949" w:rsidRPr="003A538D" w14:paraId="1AE40C4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92C6C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E07A23"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Plotter</w:t>
            </w:r>
          </w:p>
        </w:tc>
        <w:tc>
          <w:tcPr>
            <w:tcW w:w="1500" w:type="dxa"/>
            <w:vMerge w:val="restart"/>
            <w:tcBorders>
              <w:top w:val="nil"/>
              <w:left w:val="single" w:sz="4" w:space="0" w:color="auto"/>
              <w:bottom w:val="single" w:sz="4" w:space="0" w:color="000000"/>
              <w:right w:val="single" w:sz="4" w:space="0" w:color="auto"/>
            </w:tcBorders>
            <w:vAlign w:val="center"/>
            <w:hideMark/>
          </w:tcPr>
          <w:p w14:paraId="5BBA733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80B339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B707A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DAE97E5"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6E06056E" w14:textId="77777777" w:rsidR="00A30949" w:rsidRPr="003A538D" w:rsidRDefault="00A30949" w:rsidP="00D951B1">
            <w:pPr>
              <w:spacing w:after="0" w:line="256" w:lineRule="auto"/>
              <w:jc w:val="left"/>
              <w:rPr>
                <w:rFonts w:cs="Arial"/>
                <w:color w:val="000000"/>
                <w:szCs w:val="20"/>
              </w:rPr>
            </w:pPr>
          </w:p>
        </w:tc>
      </w:tr>
      <w:tr w:rsidR="00A30949" w:rsidRPr="003A538D" w14:paraId="787A5D9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C7E22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3CD7F3"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Software</w:t>
            </w:r>
          </w:p>
        </w:tc>
        <w:tc>
          <w:tcPr>
            <w:tcW w:w="1500" w:type="dxa"/>
            <w:vMerge w:val="restart"/>
            <w:tcBorders>
              <w:top w:val="nil"/>
              <w:left w:val="single" w:sz="4" w:space="0" w:color="auto"/>
              <w:bottom w:val="single" w:sz="4" w:space="0" w:color="000000"/>
              <w:right w:val="single" w:sz="4" w:space="0" w:color="auto"/>
            </w:tcBorders>
            <w:vAlign w:val="center"/>
            <w:hideMark/>
          </w:tcPr>
          <w:p w14:paraId="0C356BE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7203F4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65DC7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3C7EDCB" w14:textId="77777777" w:rsidR="00A30949" w:rsidRPr="003A538D" w:rsidRDefault="00A30949" w:rsidP="00D951B1">
            <w:pPr>
              <w:rPr>
                <w:rFonts w:cs="Arial"/>
                <w:color w:val="000000"/>
                <w:szCs w:val="20"/>
              </w:rPr>
            </w:pPr>
            <w:r w:rsidRPr="003A538D">
              <w:rPr>
                <w:rFonts w:cs="Arial"/>
                <w:color w:val="000000"/>
                <w:szCs w:val="20"/>
              </w:rPr>
              <w:t>Software de adquisición  (nombre y versión)</w:t>
            </w:r>
          </w:p>
        </w:tc>
        <w:tc>
          <w:tcPr>
            <w:tcW w:w="0" w:type="auto"/>
            <w:vMerge/>
            <w:tcBorders>
              <w:top w:val="nil"/>
              <w:left w:val="single" w:sz="4" w:space="0" w:color="auto"/>
              <w:bottom w:val="single" w:sz="4" w:space="0" w:color="000000"/>
              <w:right w:val="single" w:sz="4" w:space="0" w:color="auto"/>
            </w:tcBorders>
            <w:vAlign w:val="center"/>
            <w:hideMark/>
          </w:tcPr>
          <w:p w14:paraId="47FA446F" w14:textId="77777777" w:rsidR="00A30949" w:rsidRPr="003A538D" w:rsidRDefault="00A30949" w:rsidP="00D951B1">
            <w:pPr>
              <w:spacing w:after="0" w:line="256" w:lineRule="auto"/>
              <w:jc w:val="left"/>
              <w:rPr>
                <w:rFonts w:cs="Arial"/>
                <w:color w:val="000000"/>
                <w:szCs w:val="20"/>
              </w:rPr>
            </w:pPr>
          </w:p>
        </w:tc>
      </w:tr>
      <w:tr w:rsidR="00A30949" w:rsidRPr="003A538D" w14:paraId="0A26778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B2932C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68EEDC3" w14:textId="77777777" w:rsidR="00A30949" w:rsidRPr="003A538D" w:rsidRDefault="00A30949" w:rsidP="00D951B1">
            <w:pPr>
              <w:rPr>
                <w:rFonts w:cs="Arial"/>
                <w:color w:val="000000"/>
                <w:szCs w:val="20"/>
              </w:rPr>
            </w:pPr>
            <w:r w:rsidRPr="003A538D">
              <w:rPr>
                <w:rFonts w:cs="Arial"/>
                <w:color w:val="000000"/>
                <w:szCs w:val="20"/>
              </w:rPr>
              <w:t>Software de procesamiento(nombre y versión)</w:t>
            </w:r>
          </w:p>
        </w:tc>
        <w:tc>
          <w:tcPr>
            <w:tcW w:w="0" w:type="auto"/>
            <w:vMerge/>
            <w:tcBorders>
              <w:top w:val="nil"/>
              <w:left w:val="single" w:sz="4" w:space="0" w:color="auto"/>
              <w:bottom w:val="single" w:sz="4" w:space="0" w:color="000000"/>
              <w:right w:val="single" w:sz="4" w:space="0" w:color="auto"/>
            </w:tcBorders>
            <w:vAlign w:val="center"/>
            <w:hideMark/>
          </w:tcPr>
          <w:p w14:paraId="44444561" w14:textId="77777777" w:rsidR="00A30949" w:rsidRPr="003A538D" w:rsidRDefault="00A30949" w:rsidP="00D951B1">
            <w:pPr>
              <w:spacing w:after="0" w:line="256" w:lineRule="auto"/>
              <w:jc w:val="left"/>
              <w:rPr>
                <w:rFonts w:cs="Arial"/>
                <w:color w:val="000000"/>
                <w:szCs w:val="20"/>
              </w:rPr>
            </w:pPr>
          </w:p>
        </w:tc>
      </w:tr>
      <w:tr w:rsidR="00A30949" w:rsidRPr="003A538D" w14:paraId="7FD3DD7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C42EF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14B7B8D" w14:textId="77777777" w:rsidR="00A30949" w:rsidRPr="003A538D" w:rsidRDefault="00A30949" w:rsidP="00D951B1">
            <w:pPr>
              <w:rPr>
                <w:rFonts w:cs="Arial"/>
                <w:color w:val="000000"/>
                <w:szCs w:val="20"/>
              </w:rPr>
            </w:pPr>
            <w:r w:rsidRPr="003A538D">
              <w:rPr>
                <w:rFonts w:cs="Arial"/>
                <w:color w:val="000000"/>
                <w:szCs w:val="20"/>
              </w:rPr>
              <w:t>Software de mapeo(nombre y versión)</w:t>
            </w:r>
          </w:p>
        </w:tc>
        <w:tc>
          <w:tcPr>
            <w:tcW w:w="0" w:type="auto"/>
            <w:vMerge/>
            <w:tcBorders>
              <w:top w:val="nil"/>
              <w:left w:val="single" w:sz="4" w:space="0" w:color="auto"/>
              <w:bottom w:val="single" w:sz="4" w:space="0" w:color="000000"/>
              <w:right w:val="single" w:sz="4" w:space="0" w:color="auto"/>
            </w:tcBorders>
            <w:vAlign w:val="center"/>
            <w:hideMark/>
          </w:tcPr>
          <w:p w14:paraId="47CF8952" w14:textId="77777777" w:rsidR="00A30949" w:rsidRPr="003A538D" w:rsidRDefault="00A30949" w:rsidP="00D951B1">
            <w:pPr>
              <w:spacing w:after="0" w:line="256" w:lineRule="auto"/>
              <w:jc w:val="left"/>
              <w:rPr>
                <w:rFonts w:cs="Arial"/>
                <w:color w:val="000000"/>
                <w:szCs w:val="20"/>
              </w:rPr>
            </w:pPr>
          </w:p>
        </w:tc>
      </w:tr>
      <w:tr w:rsidR="00A30949" w:rsidRPr="003A538D" w14:paraId="1EAC567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E5466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FCA9B3B" w14:textId="77777777" w:rsidR="00A30949" w:rsidRPr="003A538D" w:rsidRDefault="00A30949" w:rsidP="00D951B1">
            <w:pPr>
              <w:rPr>
                <w:rFonts w:cs="Arial"/>
                <w:color w:val="000000"/>
                <w:szCs w:val="20"/>
              </w:rPr>
            </w:pPr>
            <w:r w:rsidRPr="003A538D">
              <w:rPr>
                <w:rFonts w:cs="Arial"/>
                <w:color w:val="000000"/>
                <w:szCs w:val="20"/>
              </w:rPr>
              <w:t>GIS Software (nombre y versión)</w:t>
            </w:r>
          </w:p>
        </w:tc>
        <w:tc>
          <w:tcPr>
            <w:tcW w:w="0" w:type="auto"/>
            <w:vMerge/>
            <w:tcBorders>
              <w:top w:val="nil"/>
              <w:left w:val="single" w:sz="4" w:space="0" w:color="auto"/>
              <w:bottom w:val="single" w:sz="4" w:space="0" w:color="000000"/>
              <w:right w:val="single" w:sz="4" w:space="0" w:color="auto"/>
            </w:tcBorders>
            <w:vAlign w:val="center"/>
            <w:hideMark/>
          </w:tcPr>
          <w:p w14:paraId="7AB22117" w14:textId="77777777" w:rsidR="00A30949" w:rsidRPr="003A538D" w:rsidRDefault="00A30949" w:rsidP="00D951B1">
            <w:pPr>
              <w:spacing w:after="0" w:line="256" w:lineRule="auto"/>
              <w:jc w:val="left"/>
              <w:rPr>
                <w:rFonts w:cs="Arial"/>
                <w:color w:val="000000"/>
                <w:szCs w:val="20"/>
              </w:rPr>
            </w:pPr>
          </w:p>
        </w:tc>
      </w:tr>
      <w:tr w:rsidR="00A30949" w:rsidRPr="003A538D" w14:paraId="00E416E9"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547D9DF2" w14:textId="77777777" w:rsidR="00A30949" w:rsidRPr="003A538D" w:rsidRDefault="00A30949" w:rsidP="00D951B1">
            <w:pPr>
              <w:jc w:val="center"/>
              <w:rPr>
                <w:rFonts w:cs="Arial"/>
                <w:color w:val="000000"/>
                <w:szCs w:val="20"/>
              </w:rPr>
            </w:pPr>
            <w:r w:rsidRPr="003A538D">
              <w:rPr>
                <w:rFonts w:cs="Arial"/>
                <w:color w:val="000000"/>
                <w:szCs w:val="20"/>
              </w:rPr>
              <w:t>8</w:t>
            </w:r>
          </w:p>
        </w:tc>
        <w:tc>
          <w:tcPr>
            <w:tcW w:w="5780" w:type="dxa"/>
            <w:tcBorders>
              <w:top w:val="single" w:sz="4" w:space="0" w:color="auto"/>
              <w:left w:val="nil"/>
              <w:bottom w:val="nil"/>
              <w:right w:val="single" w:sz="4" w:space="0" w:color="auto"/>
            </w:tcBorders>
            <w:shd w:val="clear" w:color="auto" w:fill="FFFFFF"/>
            <w:noWrap/>
            <w:vAlign w:val="center"/>
            <w:hideMark/>
          </w:tcPr>
          <w:p w14:paraId="722125C7"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Perforación</w:t>
            </w:r>
          </w:p>
        </w:tc>
        <w:tc>
          <w:tcPr>
            <w:tcW w:w="1500" w:type="dxa"/>
            <w:vMerge w:val="restart"/>
            <w:tcBorders>
              <w:top w:val="nil"/>
              <w:left w:val="single" w:sz="4" w:space="0" w:color="auto"/>
              <w:bottom w:val="single" w:sz="4" w:space="0" w:color="000000"/>
              <w:right w:val="single" w:sz="4" w:space="0" w:color="auto"/>
            </w:tcBorders>
            <w:vAlign w:val="center"/>
            <w:hideMark/>
          </w:tcPr>
          <w:p w14:paraId="7CB32D77"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A68D2D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94F92A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CBAF33C" w14:textId="77777777" w:rsidR="00A30949" w:rsidRPr="003A538D" w:rsidRDefault="00A30949" w:rsidP="00D951B1">
            <w:pPr>
              <w:rPr>
                <w:rFonts w:cs="Arial"/>
                <w:color w:val="000000"/>
                <w:szCs w:val="20"/>
              </w:rPr>
            </w:pPr>
            <w:r>
              <w:rPr>
                <w:rFonts w:cs="Arial"/>
                <w:color w:val="000000"/>
                <w:szCs w:val="20"/>
              </w:rPr>
              <w:t>Equipo de Perforación (Tipo 1)</w:t>
            </w:r>
          </w:p>
        </w:tc>
        <w:tc>
          <w:tcPr>
            <w:tcW w:w="0" w:type="auto"/>
            <w:vMerge/>
            <w:tcBorders>
              <w:top w:val="nil"/>
              <w:left w:val="single" w:sz="4" w:space="0" w:color="auto"/>
              <w:bottom w:val="single" w:sz="4" w:space="0" w:color="000000"/>
              <w:right w:val="single" w:sz="4" w:space="0" w:color="auto"/>
            </w:tcBorders>
            <w:vAlign w:val="center"/>
            <w:hideMark/>
          </w:tcPr>
          <w:p w14:paraId="7B11F173" w14:textId="77777777" w:rsidR="00A30949" w:rsidRPr="003A538D" w:rsidRDefault="00A30949" w:rsidP="00D951B1">
            <w:pPr>
              <w:spacing w:after="0" w:line="256" w:lineRule="auto"/>
              <w:jc w:val="left"/>
              <w:rPr>
                <w:rFonts w:cs="Arial"/>
                <w:color w:val="000000"/>
                <w:szCs w:val="20"/>
              </w:rPr>
            </w:pPr>
          </w:p>
        </w:tc>
      </w:tr>
      <w:tr w:rsidR="00A30949" w:rsidRPr="003A538D" w14:paraId="3A1F276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6E85D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5122277" w14:textId="77777777" w:rsidR="00A30949" w:rsidRPr="003A538D" w:rsidRDefault="00A30949" w:rsidP="00D951B1">
            <w:pPr>
              <w:rPr>
                <w:rFonts w:cs="Arial"/>
                <w:color w:val="000000"/>
                <w:szCs w:val="20"/>
              </w:rPr>
            </w:pPr>
            <w:r w:rsidRPr="003A538D">
              <w:rPr>
                <w:rFonts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23C0E508" w14:textId="77777777" w:rsidR="00A30949" w:rsidRPr="003A538D" w:rsidRDefault="00A30949" w:rsidP="00D951B1">
            <w:pPr>
              <w:spacing w:after="0" w:line="256" w:lineRule="auto"/>
              <w:jc w:val="left"/>
              <w:rPr>
                <w:rFonts w:cs="Arial"/>
                <w:color w:val="000000"/>
                <w:szCs w:val="20"/>
              </w:rPr>
            </w:pPr>
          </w:p>
        </w:tc>
      </w:tr>
      <w:tr w:rsidR="00A30949" w:rsidRPr="003A538D" w14:paraId="6DD2DCD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38009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7BC76B" w14:textId="77777777" w:rsidR="00A30949" w:rsidRPr="003A538D" w:rsidRDefault="00A30949" w:rsidP="00D951B1">
            <w:pPr>
              <w:rPr>
                <w:rFonts w:cs="Arial"/>
                <w:color w:val="000000"/>
                <w:szCs w:val="20"/>
              </w:rPr>
            </w:pPr>
            <w:r w:rsidRPr="003A538D">
              <w:rPr>
                <w:rFonts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629E4BE8" w14:textId="77777777" w:rsidR="00A30949" w:rsidRPr="003A538D" w:rsidRDefault="00A30949" w:rsidP="00D951B1">
            <w:pPr>
              <w:spacing w:after="0" w:line="256" w:lineRule="auto"/>
              <w:jc w:val="left"/>
              <w:rPr>
                <w:rFonts w:cs="Arial"/>
                <w:color w:val="000000"/>
                <w:szCs w:val="20"/>
              </w:rPr>
            </w:pPr>
          </w:p>
        </w:tc>
      </w:tr>
      <w:tr w:rsidR="00A30949" w:rsidRPr="003A538D" w14:paraId="7DDBC44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6E407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9AB65CE" w14:textId="77777777" w:rsidR="00A30949" w:rsidRPr="003A538D" w:rsidRDefault="00A30949" w:rsidP="00D951B1">
            <w:pPr>
              <w:rPr>
                <w:rFonts w:cs="Arial"/>
                <w:color w:val="000000"/>
                <w:szCs w:val="20"/>
              </w:rPr>
            </w:pPr>
            <w:r w:rsidRPr="003A538D">
              <w:rPr>
                <w:rFonts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5F6D4422" w14:textId="77777777" w:rsidR="00A30949" w:rsidRPr="003A538D" w:rsidRDefault="00A30949" w:rsidP="00D951B1">
            <w:pPr>
              <w:spacing w:after="0" w:line="256" w:lineRule="auto"/>
              <w:jc w:val="left"/>
              <w:rPr>
                <w:rFonts w:cs="Arial"/>
                <w:color w:val="000000"/>
                <w:szCs w:val="20"/>
              </w:rPr>
            </w:pPr>
          </w:p>
        </w:tc>
      </w:tr>
      <w:tr w:rsidR="00A30949" w:rsidRPr="003A538D" w14:paraId="1FB9C5F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07037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1D7E64" w14:textId="77777777" w:rsidR="00A30949" w:rsidRPr="003A538D" w:rsidRDefault="00A30949" w:rsidP="00D951B1">
            <w:pPr>
              <w:rPr>
                <w:rFonts w:cs="Arial"/>
                <w:color w:val="000000"/>
                <w:szCs w:val="20"/>
              </w:rPr>
            </w:pPr>
            <w:r w:rsidRPr="003A538D">
              <w:rPr>
                <w:rFonts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5986B425" w14:textId="77777777" w:rsidR="00A30949" w:rsidRPr="003A538D" w:rsidRDefault="00A30949" w:rsidP="00D951B1">
            <w:pPr>
              <w:spacing w:after="0" w:line="256" w:lineRule="auto"/>
              <w:jc w:val="left"/>
              <w:rPr>
                <w:rFonts w:cs="Arial"/>
                <w:color w:val="000000"/>
                <w:szCs w:val="20"/>
              </w:rPr>
            </w:pPr>
          </w:p>
        </w:tc>
      </w:tr>
      <w:tr w:rsidR="00A30949" w:rsidRPr="003A538D" w14:paraId="3058963F" w14:textId="77777777" w:rsidTr="00251F3D">
        <w:trPr>
          <w:trHeight w:val="300"/>
        </w:trPr>
        <w:tc>
          <w:tcPr>
            <w:tcW w:w="0" w:type="auto"/>
            <w:vMerge/>
            <w:tcBorders>
              <w:top w:val="nil"/>
              <w:left w:val="single" w:sz="4" w:space="0" w:color="auto"/>
              <w:bottom w:val="single" w:sz="4" w:space="0" w:color="000000"/>
              <w:right w:val="single" w:sz="4" w:space="0" w:color="auto"/>
            </w:tcBorders>
            <w:vAlign w:val="center"/>
            <w:hideMark/>
          </w:tcPr>
          <w:p w14:paraId="34ED268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right w:val="single" w:sz="4" w:space="0" w:color="auto"/>
            </w:tcBorders>
            <w:shd w:val="clear" w:color="auto" w:fill="FFFFFF"/>
            <w:noWrap/>
            <w:vAlign w:val="bottom"/>
            <w:hideMark/>
          </w:tcPr>
          <w:p w14:paraId="08EB8B38" w14:textId="77777777" w:rsidR="00A30949" w:rsidRPr="003A538D" w:rsidRDefault="00A30949" w:rsidP="00D951B1">
            <w:pPr>
              <w:rPr>
                <w:rFonts w:cs="Arial"/>
                <w:color w:val="000000"/>
                <w:szCs w:val="20"/>
              </w:rPr>
            </w:pPr>
            <w:r w:rsidRPr="003A538D">
              <w:rPr>
                <w:rFonts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4F48A116" w14:textId="77777777" w:rsidR="00A30949" w:rsidRPr="003A538D" w:rsidRDefault="00A30949" w:rsidP="00D951B1">
            <w:pPr>
              <w:spacing w:after="0" w:line="256" w:lineRule="auto"/>
              <w:jc w:val="left"/>
              <w:rPr>
                <w:rFonts w:cs="Arial"/>
                <w:color w:val="000000"/>
                <w:szCs w:val="20"/>
              </w:rPr>
            </w:pPr>
          </w:p>
        </w:tc>
      </w:tr>
      <w:tr w:rsidR="00A30949" w:rsidRPr="003A538D" w14:paraId="25C79B9A" w14:textId="77777777" w:rsidTr="00251F3D">
        <w:trPr>
          <w:trHeight w:val="269"/>
        </w:trPr>
        <w:tc>
          <w:tcPr>
            <w:tcW w:w="0" w:type="auto"/>
            <w:vMerge/>
            <w:tcBorders>
              <w:top w:val="nil"/>
              <w:left w:val="single" w:sz="4" w:space="0" w:color="auto"/>
              <w:bottom w:val="single" w:sz="4" w:space="0" w:color="000000"/>
              <w:right w:val="single" w:sz="4" w:space="0" w:color="auto"/>
            </w:tcBorders>
            <w:vAlign w:val="center"/>
            <w:hideMark/>
          </w:tcPr>
          <w:p w14:paraId="5188ACC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359297C" w14:textId="77777777" w:rsidR="00A30949" w:rsidRPr="003A538D" w:rsidRDefault="00A30949" w:rsidP="00D951B1">
            <w:pPr>
              <w:rPr>
                <w:rFonts w:cs="Arial"/>
                <w:color w:val="000000"/>
                <w:szCs w:val="20"/>
              </w:rPr>
            </w:pPr>
            <w:r w:rsidRPr="003A538D">
              <w:rPr>
                <w:rFonts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0E992FB3" w14:textId="77777777" w:rsidR="00A30949" w:rsidRPr="003A538D" w:rsidRDefault="00A30949" w:rsidP="00D951B1">
            <w:pPr>
              <w:spacing w:after="0" w:line="256" w:lineRule="auto"/>
              <w:jc w:val="left"/>
              <w:rPr>
                <w:rFonts w:cs="Arial"/>
                <w:color w:val="000000"/>
                <w:szCs w:val="20"/>
              </w:rPr>
            </w:pPr>
          </w:p>
        </w:tc>
      </w:tr>
      <w:tr w:rsidR="00A30949" w:rsidRPr="003A538D" w14:paraId="136CB37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C0668A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E97421" w14:textId="77777777" w:rsidR="00A30949" w:rsidRPr="003A538D" w:rsidRDefault="00A30949" w:rsidP="00D951B1">
            <w:pPr>
              <w:rPr>
                <w:rFonts w:cs="Arial"/>
                <w:color w:val="000000"/>
                <w:szCs w:val="20"/>
              </w:rPr>
            </w:pPr>
            <w:r>
              <w:rPr>
                <w:rFonts w:cs="Arial"/>
                <w:color w:val="000000"/>
                <w:szCs w:val="20"/>
              </w:rPr>
              <w:t>Equipo de Perforación (T</w:t>
            </w:r>
            <w:r w:rsidRPr="003A538D">
              <w:rPr>
                <w:rFonts w:cs="Arial"/>
                <w:color w:val="000000"/>
                <w:szCs w:val="20"/>
              </w:rPr>
              <w:t>ipo 2</w:t>
            </w:r>
            <w:r>
              <w:rPr>
                <w:rFonts w:cs="Arial"/>
                <w:color w:val="000000"/>
                <w:szCs w:val="20"/>
              </w:rPr>
              <w:t>)</w:t>
            </w:r>
          </w:p>
        </w:tc>
        <w:tc>
          <w:tcPr>
            <w:tcW w:w="1500" w:type="dxa"/>
            <w:vMerge w:val="restart"/>
            <w:tcBorders>
              <w:top w:val="nil"/>
              <w:left w:val="single" w:sz="4" w:space="0" w:color="auto"/>
              <w:bottom w:val="single" w:sz="4" w:space="0" w:color="000000"/>
              <w:right w:val="single" w:sz="4" w:space="0" w:color="auto"/>
            </w:tcBorders>
            <w:vAlign w:val="center"/>
            <w:hideMark/>
          </w:tcPr>
          <w:p w14:paraId="23190F4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010485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2CF84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43D89CA" w14:textId="77777777" w:rsidR="00A30949" w:rsidRPr="003A538D" w:rsidRDefault="00A30949" w:rsidP="00D951B1">
            <w:pPr>
              <w:rPr>
                <w:rFonts w:cs="Arial"/>
                <w:color w:val="000000"/>
                <w:szCs w:val="20"/>
              </w:rPr>
            </w:pPr>
            <w:r w:rsidRPr="003A538D">
              <w:rPr>
                <w:rFonts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77DC0DF4" w14:textId="77777777" w:rsidR="00A30949" w:rsidRPr="003A538D" w:rsidRDefault="00A30949" w:rsidP="00D951B1">
            <w:pPr>
              <w:spacing w:after="0" w:line="256" w:lineRule="auto"/>
              <w:jc w:val="left"/>
              <w:rPr>
                <w:rFonts w:cs="Arial"/>
                <w:color w:val="000000"/>
                <w:szCs w:val="20"/>
              </w:rPr>
            </w:pPr>
          </w:p>
        </w:tc>
      </w:tr>
      <w:tr w:rsidR="00A30949" w:rsidRPr="003A538D" w14:paraId="7111FCF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B437C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BCD9986" w14:textId="77777777" w:rsidR="00A30949" w:rsidRPr="003A538D" w:rsidRDefault="00A30949" w:rsidP="00D951B1">
            <w:pPr>
              <w:rPr>
                <w:rFonts w:cs="Arial"/>
                <w:color w:val="000000"/>
                <w:szCs w:val="20"/>
              </w:rPr>
            </w:pPr>
            <w:r w:rsidRPr="003A538D">
              <w:rPr>
                <w:rFonts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498792A7" w14:textId="77777777" w:rsidR="00A30949" w:rsidRPr="003A538D" w:rsidRDefault="00A30949" w:rsidP="00D951B1">
            <w:pPr>
              <w:spacing w:after="0" w:line="256" w:lineRule="auto"/>
              <w:jc w:val="left"/>
              <w:rPr>
                <w:rFonts w:cs="Arial"/>
                <w:color w:val="000000"/>
                <w:szCs w:val="20"/>
              </w:rPr>
            </w:pPr>
          </w:p>
        </w:tc>
      </w:tr>
      <w:tr w:rsidR="00A30949" w:rsidRPr="003A538D" w14:paraId="451E059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216F1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AF680C" w14:textId="77777777" w:rsidR="00A30949" w:rsidRPr="003A538D" w:rsidRDefault="00A30949" w:rsidP="00D951B1">
            <w:pPr>
              <w:rPr>
                <w:rFonts w:cs="Arial"/>
                <w:color w:val="000000"/>
                <w:szCs w:val="20"/>
              </w:rPr>
            </w:pPr>
            <w:r w:rsidRPr="003A538D">
              <w:rPr>
                <w:rFonts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17377206" w14:textId="77777777" w:rsidR="00A30949" w:rsidRPr="003A538D" w:rsidRDefault="00A30949" w:rsidP="00D951B1">
            <w:pPr>
              <w:spacing w:after="0" w:line="256" w:lineRule="auto"/>
              <w:jc w:val="left"/>
              <w:rPr>
                <w:rFonts w:cs="Arial"/>
                <w:color w:val="000000"/>
                <w:szCs w:val="20"/>
              </w:rPr>
            </w:pPr>
          </w:p>
        </w:tc>
      </w:tr>
      <w:tr w:rsidR="00A30949" w:rsidRPr="003A538D" w14:paraId="56A3C29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C9D25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89734EF" w14:textId="77777777" w:rsidR="00A30949" w:rsidRPr="003A538D" w:rsidRDefault="00A30949" w:rsidP="00D951B1">
            <w:pPr>
              <w:rPr>
                <w:rFonts w:cs="Arial"/>
                <w:color w:val="000000"/>
                <w:szCs w:val="20"/>
              </w:rPr>
            </w:pPr>
            <w:r w:rsidRPr="003A538D">
              <w:rPr>
                <w:rFonts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5BD6B327" w14:textId="77777777" w:rsidR="00A30949" w:rsidRPr="003A538D" w:rsidRDefault="00A30949" w:rsidP="00D951B1">
            <w:pPr>
              <w:spacing w:after="0" w:line="256" w:lineRule="auto"/>
              <w:jc w:val="left"/>
              <w:rPr>
                <w:rFonts w:cs="Arial"/>
                <w:color w:val="000000"/>
                <w:szCs w:val="20"/>
              </w:rPr>
            </w:pPr>
          </w:p>
        </w:tc>
      </w:tr>
      <w:tr w:rsidR="00A30949" w:rsidRPr="003A538D" w14:paraId="5D19D69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6D42D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AA3B72" w14:textId="77777777" w:rsidR="00A30949" w:rsidRPr="003A538D" w:rsidRDefault="00A30949" w:rsidP="00D951B1">
            <w:pPr>
              <w:rPr>
                <w:rFonts w:cs="Arial"/>
                <w:color w:val="000000"/>
                <w:szCs w:val="20"/>
              </w:rPr>
            </w:pPr>
            <w:r w:rsidRPr="003A538D">
              <w:rPr>
                <w:rFonts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2AB78298" w14:textId="77777777" w:rsidR="00A30949" w:rsidRPr="003A538D" w:rsidRDefault="00A30949" w:rsidP="00D951B1">
            <w:pPr>
              <w:spacing w:after="0" w:line="256" w:lineRule="auto"/>
              <w:jc w:val="left"/>
              <w:rPr>
                <w:rFonts w:cs="Arial"/>
                <w:color w:val="000000"/>
                <w:szCs w:val="20"/>
              </w:rPr>
            </w:pPr>
          </w:p>
        </w:tc>
      </w:tr>
      <w:tr w:rsidR="00A30949" w:rsidRPr="003A538D" w14:paraId="4D40B4C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4927E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8BCD36" w14:textId="77777777" w:rsidR="00A30949" w:rsidRPr="003A538D" w:rsidRDefault="00A30949" w:rsidP="00D951B1">
            <w:pPr>
              <w:rPr>
                <w:rFonts w:cs="Arial"/>
                <w:color w:val="000000"/>
                <w:szCs w:val="20"/>
              </w:rPr>
            </w:pPr>
            <w:r w:rsidRPr="003A538D">
              <w:rPr>
                <w:rFonts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564C6EBA" w14:textId="77777777" w:rsidR="00A30949" w:rsidRPr="003A538D" w:rsidRDefault="00A30949" w:rsidP="00D951B1">
            <w:pPr>
              <w:spacing w:after="0" w:line="256" w:lineRule="auto"/>
              <w:jc w:val="left"/>
              <w:rPr>
                <w:rFonts w:cs="Arial"/>
                <w:color w:val="000000"/>
                <w:szCs w:val="20"/>
              </w:rPr>
            </w:pPr>
          </w:p>
        </w:tc>
      </w:tr>
      <w:tr w:rsidR="00A30949" w:rsidRPr="003A538D" w14:paraId="0F9354F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65178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F439372" w14:textId="77777777" w:rsidR="00A30949" w:rsidRPr="003A538D" w:rsidRDefault="00A30949" w:rsidP="00D951B1">
            <w:pPr>
              <w:rPr>
                <w:rFonts w:cs="Arial"/>
                <w:color w:val="000000"/>
                <w:szCs w:val="20"/>
              </w:rPr>
            </w:pPr>
            <w:r>
              <w:rPr>
                <w:rFonts w:cs="Arial"/>
                <w:color w:val="000000"/>
                <w:szCs w:val="20"/>
              </w:rPr>
              <w:t>Nù</w:t>
            </w:r>
            <w:r w:rsidRPr="003A538D">
              <w:rPr>
                <w:rFonts w:cs="Arial"/>
                <w:color w:val="000000"/>
                <w:szCs w:val="20"/>
              </w:rPr>
              <w:t>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4E7C3F40" w14:textId="77777777" w:rsidR="00A30949" w:rsidRPr="003A538D" w:rsidRDefault="00A30949" w:rsidP="00D951B1">
            <w:pPr>
              <w:spacing w:after="0" w:line="256" w:lineRule="auto"/>
              <w:jc w:val="left"/>
              <w:rPr>
                <w:rFonts w:cs="Arial"/>
                <w:color w:val="000000"/>
                <w:szCs w:val="20"/>
              </w:rPr>
            </w:pPr>
          </w:p>
        </w:tc>
      </w:tr>
      <w:tr w:rsidR="00A30949" w:rsidRPr="003A538D" w14:paraId="245B4EE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30467A" w14:textId="77777777" w:rsidR="00A30949" w:rsidRPr="003A538D" w:rsidRDefault="00A30949" w:rsidP="00D951B1">
            <w:pPr>
              <w:spacing w:after="0" w:line="256" w:lineRule="auto"/>
              <w:jc w:val="left"/>
              <w:rPr>
                <w:rFonts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3B80092A" w14:textId="77777777" w:rsidR="00251F3D" w:rsidRDefault="00251F3D" w:rsidP="00D951B1">
            <w:pPr>
              <w:rPr>
                <w:rFonts w:cs="Arial"/>
                <w:b/>
                <w:bCs/>
                <w:color w:val="000000"/>
                <w:szCs w:val="20"/>
                <w:u w:val="single"/>
              </w:rPr>
            </w:pPr>
          </w:p>
          <w:p w14:paraId="310C849F" w14:textId="77777777" w:rsidR="00A30949" w:rsidRPr="003A538D" w:rsidRDefault="00A30949" w:rsidP="00D951B1">
            <w:pPr>
              <w:rPr>
                <w:rFonts w:cs="Arial"/>
                <w:b/>
                <w:bCs/>
                <w:color w:val="000000"/>
                <w:szCs w:val="20"/>
                <w:u w:val="single"/>
              </w:rPr>
            </w:pPr>
            <w:r w:rsidRPr="003A538D">
              <w:rPr>
                <w:rFonts w:cs="Arial"/>
                <w:b/>
                <w:bCs/>
                <w:color w:val="000000"/>
                <w:szCs w:val="20"/>
                <w:u w:val="single"/>
              </w:rPr>
              <w:lastRenderedPageBreak/>
              <w:t>Compresores</w:t>
            </w:r>
          </w:p>
        </w:tc>
        <w:tc>
          <w:tcPr>
            <w:tcW w:w="1500" w:type="dxa"/>
            <w:vMerge w:val="restart"/>
            <w:tcBorders>
              <w:top w:val="nil"/>
              <w:left w:val="single" w:sz="4" w:space="0" w:color="auto"/>
              <w:bottom w:val="single" w:sz="4" w:space="0" w:color="000000"/>
              <w:right w:val="single" w:sz="4" w:space="0" w:color="auto"/>
            </w:tcBorders>
            <w:shd w:val="clear" w:color="auto" w:fill="FFFFFF"/>
            <w:vAlign w:val="center"/>
            <w:hideMark/>
          </w:tcPr>
          <w:p w14:paraId="48489A7B" w14:textId="77777777" w:rsidR="00A30949" w:rsidRPr="003A538D" w:rsidRDefault="00A30949" w:rsidP="00D951B1">
            <w:pPr>
              <w:rPr>
                <w:rFonts w:cs="Arial"/>
                <w:color w:val="000000"/>
                <w:szCs w:val="20"/>
              </w:rPr>
            </w:pPr>
            <w:r w:rsidRPr="003A538D">
              <w:rPr>
                <w:rFonts w:cs="Arial"/>
                <w:color w:val="000000"/>
                <w:szCs w:val="20"/>
              </w:rPr>
              <w:lastRenderedPageBreak/>
              <w:t> </w:t>
            </w:r>
          </w:p>
        </w:tc>
      </w:tr>
      <w:tr w:rsidR="00A30949" w:rsidRPr="003A538D" w14:paraId="31FFD47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EED52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E74F059" w14:textId="77777777" w:rsidR="00A30949" w:rsidRPr="003A538D" w:rsidRDefault="00A30949" w:rsidP="00D951B1">
            <w:pPr>
              <w:rPr>
                <w:rFonts w:cs="Arial"/>
                <w:color w:val="000000"/>
                <w:szCs w:val="20"/>
              </w:rPr>
            </w:pPr>
            <w:r>
              <w:rPr>
                <w:rFonts w:cs="Arial"/>
                <w:color w:val="000000"/>
                <w:szCs w:val="20"/>
              </w:rPr>
              <w:t>Compresores (tipo</w:t>
            </w:r>
            <w:r w:rsidRPr="003A538D">
              <w:rPr>
                <w:rFonts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5735475E" w14:textId="77777777" w:rsidR="00A30949" w:rsidRPr="003A538D" w:rsidRDefault="00A30949" w:rsidP="00D951B1">
            <w:pPr>
              <w:spacing w:after="0" w:line="256" w:lineRule="auto"/>
              <w:jc w:val="left"/>
              <w:rPr>
                <w:rFonts w:cs="Arial"/>
                <w:color w:val="000000"/>
                <w:szCs w:val="20"/>
              </w:rPr>
            </w:pPr>
          </w:p>
        </w:tc>
      </w:tr>
      <w:tr w:rsidR="00A30949" w:rsidRPr="003A538D" w14:paraId="3A15CBB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86A19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DF2C958" w14:textId="77777777" w:rsidR="00A30949" w:rsidRPr="003A538D" w:rsidRDefault="00A30949" w:rsidP="00D951B1">
            <w:pPr>
              <w:rPr>
                <w:rFonts w:cs="Arial"/>
                <w:color w:val="000000"/>
                <w:szCs w:val="20"/>
              </w:rPr>
            </w:pPr>
            <w:r w:rsidRPr="003A538D">
              <w:rPr>
                <w:rFonts w:cs="Arial"/>
                <w:color w:val="000000"/>
                <w:szCs w:val="20"/>
              </w:rPr>
              <w:t>Numero de Compresores</w:t>
            </w:r>
          </w:p>
        </w:tc>
        <w:tc>
          <w:tcPr>
            <w:tcW w:w="0" w:type="auto"/>
            <w:vMerge/>
            <w:tcBorders>
              <w:top w:val="nil"/>
              <w:left w:val="single" w:sz="4" w:space="0" w:color="auto"/>
              <w:bottom w:val="single" w:sz="4" w:space="0" w:color="000000"/>
              <w:right w:val="single" w:sz="4" w:space="0" w:color="auto"/>
            </w:tcBorders>
            <w:vAlign w:val="center"/>
            <w:hideMark/>
          </w:tcPr>
          <w:p w14:paraId="76230F7B" w14:textId="77777777" w:rsidR="00A30949" w:rsidRPr="003A538D" w:rsidRDefault="00A30949" w:rsidP="00D951B1">
            <w:pPr>
              <w:spacing w:after="0" w:line="256" w:lineRule="auto"/>
              <w:jc w:val="left"/>
              <w:rPr>
                <w:rFonts w:cs="Arial"/>
                <w:color w:val="000000"/>
                <w:szCs w:val="20"/>
              </w:rPr>
            </w:pPr>
          </w:p>
        </w:tc>
      </w:tr>
      <w:tr w:rsidR="00A30949" w:rsidRPr="003A538D" w14:paraId="294D18B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134B97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EBCEF58" w14:textId="77777777" w:rsidR="00A30949" w:rsidRPr="003A538D" w:rsidRDefault="00A30949" w:rsidP="00D951B1">
            <w:pPr>
              <w:rPr>
                <w:rFonts w:cs="Arial"/>
                <w:color w:val="000000"/>
                <w:szCs w:val="20"/>
              </w:rPr>
            </w:pPr>
            <w:r w:rsidRPr="003A538D">
              <w:rPr>
                <w:rFonts w:cs="Arial"/>
                <w:color w:val="000000"/>
                <w:szCs w:val="20"/>
              </w:rPr>
              <w:t>Capacidad de Aire (presión y flujo)</w:t>
            </w:r>
          </w:p>
        </w:tc>
        <w:tc>
          <w:tcPr>
            <w:tcW w:w="0" w:type="auto"/>
            <w:vMerge/>
            <w:tcBorders>
              <w:top w:val="nil"/>
              <w:left w:val="single" w:sz="4" w:space="0" w:color="auto"/>
              <w:bottom w:val="single" w:sz="4" w:space="0" w:color="000000"/>
              <w:right w:val="single" w:sz="4" w:space="0" w:color="auto"/>
            </w:tcBorders>
            <w:vAlign w:val="center"/>
            <w:hideMark/>
          </w:tcPr>
          <w:p w14:paraId="0136AB0F" w14:textId="77777777" w:rsidR="00A30949" w:rsidRPr="003A538D" w:rsidRDefault="00A30949" w:rsidP="00D951B1">
            <w:pPr>
              <w:spacing w:after="0" w:line="256" w:lineRule="auto"/>
              <w:jc w:val="left"/>
              <w:rPr>
                <w:rFonts w:cs="Arial"/>
                <w:color w:val="000000"/>
                <w:szCs w:val="20"/>
              </w:rPr>
            </w:pPr>
          </w:p>
        </w:tc>
      </w:tr>
      <w:tr w:rsidR="00A30949" w:rsidRPr="003A538D" w14:paraId="40FB590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BB170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D6E4882" w14:textId="77777777" w:rsidR="00A30949" w:rsidRPr="003A538D" w:rsidRDefault="00A30949" w:rsidP="00D951B1">
            <w:pPr>
              <w:rPr>
                <w:rFonts w:cs="Arial"/>
                <w:color w:val="000000"/>
                <w:szCs w:val="20"/>
              </w:rPr>
            </w:pPr>
            <w:r w:rsidRPr="003A538D">
              <w:rPr>
                <w:rFonts w:cs="Arial"/>
                <w:color w:val="000000"/>
                <w:szCs w:val="20"/>
              </w:rPr>
              <w:t>Numero de Módulos</w:t>
            </w:r>
          </w:p>
        </w:tc>
        <w:tc>
          <w:tcPr>
            <w:tcW w:w="0" w:type="auto"/>
            <w:vMerge/>
            <w:tcBorders>
              <w:top w:val="nil"/>
              <w:left w:val="single" w:sz="4" w:space="0" w:color="auto"/>
              <w:bottom w:val="single" w:sz="4" w:space="0" w:color="000000"/>
              <w:right w:val="single" w:sz="4" w:space="0" w:color="auto"/>
            </w:tcBorders>
            <w:vAlign w:val="center"/>
            <w:hideMark/>
          </w:tcPr>
          <w:p w14:paraId="6AE07BD4" w14:textId="77777777" w:rsidR="00A30949" w:rsidRPr="003A538D" w:rsidRDefault="00A30949" w:rsidP="00D951B1">
            <w:pPr>
              <w:spacing w:after="0" w:line="256" w:lineRule="auto"/>
              <w:jc w:val="left"/>
              <w:rPr>
                <w:rFonts w:cs="Arial"/>
                <w:color w:val="000000"/>
                <w:szCs w:val="20"/>
              </w:rPr>
            </w:pPr>
          </w:p>
        </w:tc>
      </w:tr>
      <w:tr w:rsidR="00A30949" w:rsidRPr="003A538D" w14:paraId="564F558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92E8F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FFFE87" w14:textId="77777777" w:rsidR="00A30949" w:rsidRPr="003A538D" w:rsidRDefault="00A30949" w:rsidP="00D951B1">
            <w:pPr>
              <w:rPr>
                <w:rFonts w:cs="Arial"/>
                <w:color w:val="000000"/>
                <w:szCs w:val="20"/>
              </w:rPr>
            </w:pPr>
            <w:r w:rsidRPr="003A538D">
              <w:rPr>
                <w:rFonts w:cs="Arial"/>
                <w:color w:val="000000"/>
                <w:szCs w:val="20"/>
              </w:rPr>
              <w:t>Peso Total del Compresor</w:t>
            </w:r>
          </w:p>
        </w:tc>
        <w:tc>
          <w:tcPr>
            <w:tcW w:w="0" w:type="auto"/>
            <w:vMerge/>
            <w:tcBorders>
              <w:top w:val="nil"/>
              <w:left w:val="single" w:sz="4" w:space="0" w:color="auto"/>
              <w:bottom w:val="single" w:sz="4" w:space="0" w:color="000000"/>
              <w:right w:val="single" w:sz="4" w:space="0" w:color="auto"/>
            </w:tcBorders>
            <w:vAlign w:val="center"/>
            <w:hideMark/>
          </w:tcPr>
          <w:p w14:paraId="4AD48717" w14:textId="77777777" w:rsidR="00A30949" w:rsidRPr="003A538D" w:rsidRDefault="00A30949" w:rsidP="00D951B1">
            <w:pPr>
              <w:spacing w:after="0" w:line="256" w:lineRule="auto"/>
              <w:jc w:val="left"/>
              <w:rPr>
                <w:rFonts w:cs="Arial"/>
                <w:color w:val="000000"/>
                <w:szCs w:val="20"/>
              </w:rPr>
            </w:pPr>
          </w:p>
        </w:tc>
      </w:tr>
      <w:tr w:rsidR="00A30949" w:rsidRPr="003A538D" w14:paraId="209D1A6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C91ADA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BC0D38A" w14:textId="77777777" w:rsidR="00A30949" w:rsidRPr="003A538D" w:rsidRDefault="00A30949" w:rsidP="00D951B1">
            <w:pPr>
              <w:rPr>
                <w:rFonts w:cs="Arial"/>
                <w:color w:val="000000"/>
                <w:szCs w:val="20"/>
              </w:rPr>
            </w:pPr>
            <w:r w:rsidRPr="003A538D">
              <w:rPr>
                <w:rFonts w:cs="Arial"/>
                <w:color w:val="000000"/>
                <w:szCs w:val="20"/>
              </w:rPr>
              <w:t>Peso del Módulo más Pesado</w:t>
            </w:r>
          </w:p>
        </w:tc>
        <w:tc>
          <w:tcPr>
            <w:tcW w:w="0" w:type="auto"/>
            <w:vMerge/>
            <w:tcBorders>
              <w:top w:val="nil"/>
              <w:left w:val="single" w:sz="4" w:space="0" w:color="auto"/>
              <w:bottom w:val="single" w:sz="4" w:space="0" w:color="000000"/>
              <w:right w:val="single" w:sz="4" w:space="0" w:color="auto"/>
            </w:tcBorders>
            <w:vAlign w:val="center"/>
            <w:hideMark/>
          </w:tcPr>
          <w:p w14:paraId="6F801B1D" w14:textId="77777777" w:rsidR="00A30949" w:rsidRPr="003A538D" w:rsidRDefault="00A30949" w:rsidP="00D951B1">
            <w:pPr>
              <w:spacing w:after="0" w:line="256" w:lineRule="auto"/>
              <w:jc w:val="left"/>
              <w:rPr>
                <w:rFonts w:cs="Arial"/>
                <w:color w:val="000000"/>
                <w:szCs w:val="20"/>
              </w:rPr>
            </w:pPr>
          </w:p>
        </w:tc>
      </w:tr>
      <w:tr w:rsidR="00A30949" w:rsidRPr="003A538D" w14:paraId="71355B8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0AA66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19F889A" w14:textId="77777777" w:rsidR="00A30949" w:rsidRPr="003A538D" w:rsidRDefault="00A30949" w:rsidP="00D951B1">
            <w:pPr>
              <w:rPr>
                <w:rFonts w:cs="Arial"/>
                <w:color w:val="000000"/>
                <w:szCs w:val="20"/>
              </w:rPr>
            </w:pPr>
            <w:r w:rsidRPr="003A538D">
              <w:rPr>
                <w:rFonts w:cs="Arial"/>
                <w:color w:val="000000"/>
                <w:szCs w:val="20"/>
              </w:rPr>
              <w:t>Motor (tipo / modelo)</w:t>
            </w:r>
          </w:p>
        </w:tc>
        <w:tc>
          <w:tcPr>
            <w:tcW w:w="0" w:type="auto"/>
            <w:vMerge/>
            <w:tcBorders>
              <w:top w:val="nil"/>
              <w:left w:val="single" w:sz="4" w:space="0" w:color="auto"/>
              <w:bottom w:val="single" w:sz="4" w:space="0" w:color="000000"/>
              <w:right w:val="single" w:sz="4" w:space="0" w:color="auto"/>
            </w:tcBorders>
            <w:vAlign w:val="center"/>
            <w:hideMark/>
          </w:tcPr>
          <w:p w14:paraId="00485018" w14:textId="77777777" w:rsidR="00A30949" w:rsidRPr="003A538D" w:rsidRDefault="00A30949" w:rsidP="00D951B1">
            <w:pPr>
              <w:spacing w:after="0" w:line="256" w:lineRule="auto"/>
              <w:jc w:val="left"/>
              <w:rPr>
                <w:rFonts w:cs="Arial"/>
                <w:color w:val="000000"/>
                <w:szCs w:val="20"/>
              </w:rPr>
            </w:pPr>
          </w:p>
        </w:tc>
      </w:tr>
      <w:tr w:rsidR="00A30949" w:rsidRPr="003A538D" w14:paraId="3BAAF41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704DD0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9F2F95"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Mangueras para Aire</w:t>
            </w:r>
          </w:p>
        </w:tc>
        <w:tc>
          <w:tcPr>
            <w:tcW w:w="1500" w:type="dxa"/>
            <w:vMerge w:val="restart"/>
            <w:tcBorders>
              <w:top w:val="nil"/>
              <w:left w:val="single" w:sz="4" w:space="0" w:color="auto"/>
              <w:bottom w:val="single" w:sz="4" w:space="0" w:color="000000"/>
              <w:right w:val="single" w:sz="4" w:space="0" w:color="auto"/>
            </w:tcBorders>
            <w:vAlign w:val="center"/>
            <w:hideMark/>
          </w:tcPr>
          <w:p w14:paraId="75F10DCA"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05B48E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632FE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30D1EA" w14:textId="77777777" w:rsidR="00A30949" w:rsidRPr="003A538D" w:rsidRDefault="00A30949" w:rsidP="00D951B1">
            <w:pPr>
              <w:rPr>
                <w:rFonts w:cs="Arial"/>
                <w:color w:val="000000"/>
                <w:szCs w:val="20"/>
              </w:rPr>
            </w:pPr>
            <w:r w:rsidRPr="003A538D">
              <w:rPr>
                <w:rFonts w:cs="Arial"/>
                <w:color w:val="000000"/>
                <w:szCs w:val="20"/>
              </w:rPr>
              <w:t>Manguera para Aire (tipo</w:t>
            </w:r>
            <w:r>
              <w:rPr>
                <w:rFonts w:cs="Arial"/>
                <w:color w:val="000000"/>
                <w:szCs w:val="20"/>
              </w:rPr>
              <w:t xml:space="preserve"> </w:t>
            </w:r>
            <w:r w:rsidRPr="003A538D">
              <w:rPr>
                <w:rFonts w:cs="Arial"/>
                <w:color w:val="000000"/>
                <w:szCs w:val="20"/>
              </w:rPr>
              <w:t>y fabricante)</w:t>
            </w:r>
          </w:p>
        </w:tc>
        <w:tc>
          <w:tcPr>
            <w:tcW w:w="0" w:type="auto"/>
            <w:vMerge/>
            <w:tcBorders>
              <w:top w:val="nil"/>
              <w:left w:val="single" w:sz="4" w:space="0" w:color="auto"/>
              <w:bottom w:val="single" w:sz="4" w:space="0" w:color="000000"/>
              <w:right w:val="single" w:sz="4" w:space="0" w:color="auto"/>
            </w:tcBorders>
            <w:vAlign w:val="center"/>
            <w:hideMark/>
          </w:tcPr>
          <w:p w14:paraId="6BF1A531" w14:textId="77777777" w:rsidR="00A30949" w:rsidRPr="003A538D" w:rsidRDefault="00A30949" w:rsidP="00D951B1">
            <w:pPr>
              <w:spacing w:after="0" w:line="256" w:lineRule="auto"/>
              <w:jc w:val="left"/>
              <w:rPr>
                <w:rFonts w:cs="Arial"/>
                <w:color w:val="000000"/>
                <w:szCs w:val="20"/>
              </w:rPr>
            </w:pPr>
          </w:p>
        </w:tc>
      </w:tr>
      <w:tr w:rsidR="00A30949" w:rsidRPr="003A538D" w14:paraId="00759F1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09AB8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30718F0" w14:textId="77777777" w:rsidR="00A30949" w:rsidRPr="003A538D" w:rsidRDefault="00A30949" w:rsidP="00D951B1">
            <w:pPr>
              <w:rPr>
                <w:rFonts w:cs="Arial"/>
                <w:color w:val="000000"/>
                <w:szCs w:val="20"/>
              </w:rPr>
            </w:pPr>
            <w:r w:rsidRPr="003A538D">
              <w:rPr>
                <w:rFonts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02548B6E" w14:textId="77777777" w:rsidR="00A30949" w:rsidRPr="003A538D" w:rsidRDefault="00A30949" w:rsidP="00D951B1">
            <w:pPr>
              <w:spacing w:after="0" w:line="256" w:lineRule="auto"/>
              <w:jc w:val="left"/>
              <w:rPr>
                <w:rFonts w:cs="Arial"/>
                <w:color w:val="000000"/>
                <w:szCs w:val="20"/>
              </w:rPr>
            </w:pPr>
          </w:p>
        </w:tc>
      </w:tr>
      <w:tr w:rsidR="00A30949" w:rsidRPr="003A538D" w14:paraId="469E911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648AE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307E3A" w14:textId="77777777" w:rsidR="00A30949" w:rsidRPr="003A538D" w:rsidRDefault="00A30949" w:rsidP="00D951B1">
            <w:pPr>
              <w:rPr>
                <w:rFonts w:cs="Arial"/>
                <w:color w:val="000000"/>
                <w:szCs w:val="20"/>
              </w:rPr>
            </w:pPr>
            <w:r w:rsidRPr="003A538D">
              <w:rPr>
                <w:rFonts w:cs="Arial"/>
                <w:color w:val="000000"/>
                <w:szCs w:val="20"/>
              </w:rPr>
              <w:t>Presión de Rotura</w:t>
            </w:r>
          </w:p>
        </w:tc>
        <w:tc>
          <w:tcPr>
            <w:tcW w:w="0" w:type="auto"/>
            <w:vMerge/>
            <w:tcBorders>
              <w:top w:val="nil"/>
              <w:left w:val="single" w:sz="4" w:space="0" w:color="auto"/>
              <w:bottom w:val="single" w:sz="4" w:space="0" w:color="000000"/>
              <w:right w:val="single" w:sz="4" w:space="0" w:color="auto"/>
            </w:tcBorders>
            <w:vAlign w:val="center"/>
            <w:hideMark/>
          </w:tcPr>
          <w:p w14:paraId="2E67290D" w14:textId="77777777" w:rsidR="00A30949" w:rsidRPr="003A538D" w:rsidRDefault="00A30949" w:rsidP="00D951B1">
            <w:pPr>
              <w:spacing w:after="0" w:line="256" w:lineRule="auto"/>
              <w:jc w:val="left"/>
              <w:rPr>
                <w:rFonts w:cs="Arial"/>
                <w:color w:val="000000"/>
                <w:szCs w:val="20"/>
              </w:rPr>
            </w:pPr>
          </w:p>
        </w:tc>
      </w:tr>
      <w:tr w:rsidR="00A30949" w:rsidRPr="003A538D" w14:paraId="6547EE7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320AF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6DC2C48" w14:textId="77777777" w:rsidR="00A30949" w:rsidRPr="003A538D" w:rsidRDefault="00A30949" w:rsidP="00D951B1">
            <w:pPr>
              <w:rPr>
                <w:rFonts w:cs="Arial"/>
                <w:color w:val="000000"/>
                <w:szCs w:val="20"/>
              </w:rPr>
            </w:pPr>
            <w:r w:rsidRPr="003A538D">
              <w:rPr>
                <w:rFonts w:cs="Arial"/>
                <w:color w:val="000000"/>
                <w:szCs w:val="20"/>
              </w:rPr>
              <w:t>Longitud de Sección</w:t>
            </w:r>
          </w:p>
        </w:tc>
        <w:tc>
          <w:tcPr>
            <w:tcW w:w="0" w:type="auto"/>
            <w:vMerge/>
            <w:tcBorders>
              <w:top w:val="nil"/>
              <w:left w:val="single" w:sz="4" w:space="0" w:color="auto"/>
              <w:bottom w:val="single" w:sz="4" w:space="0" w:color="000000"/>
              <w:right w:val="single" w:sz="4" w:space="0" w:color="auto"/>
            </w:tcBorders>
            <w:vAlign w:val="center"/>
            <w:hideMark/>
          </w:tcPr>
          <w:p w14:paraId="379B8B9E" w14:textId="77777777" w:rsidR="00A30949" w:rsidRPr="003A538D" w:rsidRDefault="00A30949" w:rsidP="00D951B1">
            <w:pPr>
              <w:spacing w:after="0" w:line="256" w:lineRule="auto"/>
              <w:jc w:val="left"/>
              <w:rPr>
                <w:rFonts w:cs="Arial"/>
                <w:color w:val="000000"/>
                <w:szCs w:val="20"/>
              </w:rPr>
            </w:pPr>
          </w:p>
        </w:tc>
      </w:tr>
      <w:tr w:rsidR="00A30949" w:rsidRPr="003A538D" w14:paraId="3399418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394ECD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4E5C6D" w14:textId="77777777" w:rsidR="00A30949" w:rsidRPr="003A538D" w:rsidRDefault="00A30949" w:rsidP="00D951B1">
            <w:pPr>
              <w:rPr>
                <w:rFonts w:cs="Arial"/>
                <w:color w:val="000000"/>
                <w:szCs w:val="20"/>
              </w:rPr>
            </w:pPr>
            <w:r w:rsidRPr="003A538D">
              <w:rPr>
                <w:rFonts w:cs="Arial"/>
                <w:color w:val="000000"/>
                <w:szCs w:val="20"/>
              </w:rPr>
              <w:t>Peso por Sección</w:t>
            </w:r>
          </w:p>
        </w:tc>
        <w:tc>
          <w:tcPr>
            <w:tcW w:w="0" w:type="auto"/>
            <w:vMerge/>
            <w:tcBorders>
              <w:top w:val="nil"/>
              <w:left w:val="single" w:sz="4" w:space="0" w:color="auto"/>
              <w:bottom w:val="single" w:sz="4" w:space="0" w:color="000000"/>
              <w:right w:val="single" w:sz="4" w:space="0" w:color="auto"/>
            </w:tcBorders>
            <w:vAlign w:val="center"/>
            <w:hideMark/>
          </w:tcPr>
          <w:p w14:paraId="003CB285" w14:textId="77777777" w:rsidR="00A30949" w:rsidRPr="003A538D" w:rsidRDefault="00A30949" w:rsidP="00D951B1">
            <w:pPr>
              <w:spacing w:after="0" w:line="256" w:lineRule="auto"/>
              <w:jc w:val="left"/>
              <w:rPr>
                <w:rFonts w:cs="Arial"/>
                <w:color w:val="000000"/>
                <w:szCs w:val="20"/>
              </w:rPr>
            </w:pPr>
          </w:p>
        </w:tc>
      </w:tr>
      <w:tr w:rsidR="00A30949" w:rsidRPr="003A538D" w14:paraId="7D9605E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73AE2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5EC51A1" w14:textId="77777777" w:rsidR="00A30949" w:rsidRPr="003A538D" w:rsidRDefault="00A30949" w:rsidP="00D951B1">
            <w:pPr>
              <w:rPr>
                <w:rFonts w:cs="Arial"/>
                <w:color w:val="000000"/>
                <w:szCs w:val="20"/>
              </w:rPr>
            </w:pPr>
            <w:r w:rsidRPr="003A538D">
              <w:rPr>
                <w:rFonts w:cs="Arial"/>
                <w:color w:val="000000"/>
                <w:szCs w:val="20"/>
              </w:rPr>
              <w:t xml:space="preserve">Numero </w:t>
            </w:r>
            <w:r>
              <w:rPr>
                <w:rFonts w:cs="Arial"/>
                <w:color w:val="000000"/>
                <w:szCs w:val="20"/>
              </w:rPr>
              <w:t>de mangueras</w:t>
            </w:r>
          </w:p>
        </w:tc>
        <w:tc>
          <w:tcPr>
            <w:tcW w:w="0" w:type="auto"/>
            <w:vMerge/>
            <w:tcBorders>
              <w:top w:val="nil"/>
              <w:left w:val="single" w:sz="4" w:space="0" w:color="auto"/>
              <w:bottom w:val="single" w:sz="4" w:space="0" w:color="000000"/>
              <w:right w:val="single" w:sz="4" w:space="0" w:color="auto"/>
            </w:tcBorders>
            <w:vAlign w:val="center"/>
            <w:hideMark/>
          </w:tcPr>
          <w:p w14:paraId="560449F4" w14:textId="77777777" w:rsidR="00A30949" w:rsidRPr="003A538D" w:rsidRDefault="00A30949" w:rsidP="00D951B1">
            <w:pPr>
              <w:spacing w:after="0" w:line="256" w:lineRule="auto"/>
              <w:jc w:val="left"/>
              <w:rPr>
                <w:rFonts w:cs="Arial"/>
                <w:color w:val="000000"/>
                <w:szCs w:val="20"/>
              </w:rPr>
            </w:pPr>
          </w:p>
        </w:tc>
      </w:tr>
      <w:tr w:rsidR="00A30949" w:rsidRPr="003A538D" w14:paraId="5C1C243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F6C8CA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5E10D6"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Bombas para Lodo</w:t>
            </w:r>
          </w:p>
        </w:tc>
        <w:tc>
          <w:tcPr>
            <w:tcW w:w="1500" w:type="dxa"/>
            <w:vMerge w:val="restart"/>
            <w:tcBorders>
              <w:top w:val="nil"/>
              <w:left w:val="single" w:sz="4" w:space="0" w:color="auto"/>
              <w:bottom w:val="single" w:sz="4" w:space="0" w:color="000000"/>
              <w:right w:val="single" w:sz="4" w:space="0" w:color="auto"/>
            </w:tcBorders>
            <w:vAlign w:val="center"/>
            <w:hideMark/>
          </w:tcPr>
          <w:p w14:paraId="6DB88D9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1F50FE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A5F41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91492D" w14:textId="77777777" w:rsidR="00A30949" w:rsidRPr="003A538D" w:rsidRDefault="00A30949" w:rsidP="00D951B1">
            <w:pPr>
              <w:rPr>
                <w:rFonts w:cs="Arial"/>
                <w:color w:val="000000"/>
                <w:szCs w:val="20"/>
              </w:rPr>
            </w:pPr>
            <w:r w:rsidRPr="003A538D">
              <w:rPr>
                <w:rFonts w:cs="Arial"/>
                <w:color w:val="000000"/>
                <w:szCs w:val="20"/>
              </w:rPr>
              <w:t>Bomba (tipo y fabricante)</w:t>
            </w:r>
          </w:p>
        </w:tc>
        <w:tc>
          <w:tcPr>
            <w:tcW w:w="0" w:type="auto"/>
            <w:vMerge/>
            <w:tcBorders>
              <w:top w:val="nil"/>
              <w:left w:val="single" w:sz="4" w:space="0" w:color="auto"/>
              <w:bottom w:val="single" w:sz="4" w:space="0" w:color="000000"/>
              <w:right w:val="single" w:sz="4" w:space="0" w:color="auto"/>
            </w:tcBorders>
            <w:vAlign w:val="center"/>
            <w:hideMark/>
          </w:tcPr>
          <w:p w14:paraId="03B1401B" w14:textId="77777777" w:rsidR="00A30949" w:rsidRPr="003A538D" w:rsidRDefault="00A30949" w:rsidP="00D951B1">
            <w:pPr>
              <w:spacing w:after="0" w:line="256" w:lineRule="auto"/>
              <w:jc w:val="left"/>
              <w:rPr>
                <w:rFonts w:cs="Arial"/>
                <w:color w:val="000000"/>
                <w:szCs w:val="20"/>
              </w:rPr>
            </w:pPr>
          </w:p>
        </w:tc>
      </w:tr>
      <w:tr w:rsidR="00A30949" w:rsidRPr="003A538D" w14:paraId="312CBC1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170887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530B5EC" w14:textId="77777777" w:rsidR="00A30949" w:rsidRPr="003A538D" w:rsidRDefault="00A30949" w:rsidP="00D951B1">
            <w:pPr>
              <w:rPr>
                <w:rFonts w:cs="Arial"/>
                <w:color w:val="000000"/>
                <w:szCs w:val="20"/>
              </w:rPr>
            </w:pPr>
            <w:r w:rsidRPr="003A538D">
              <w:rPr>
                <w:rFonts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38BFCD1E" w14:textId="77777777" w:rsidR="00A30949" w:rsidRPr="003A538D" w:rsidRDefault="00A30949" w:rsidP="00D951B1">
            <w:pPr>
              <w:spacing w:after="0" w:line="256" w:lineRule="auto"/>
              <w:jc w:val="left"/>
              <w:rPr>
                <w:rFonts w:cs="Arial"/>
                <w:color w:val="000000"/>
                <w:szCs w:val="20"/>
              </w:rPr>
            </w:pPr>
          </w:p>
        </w:tc>
      </w:tr>
      <w:tr w:rsidR="00A30949" w:rsidRPr="003A538D" w14:paraId="20DB735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C3856B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86338DE" w14:textId="77777777" w:rsidR="00A30949" w:rsidRPr="003A538D" w:rsidRDefault="00A30949" w:rsidP="00D951B1">
            <w:pPr>
              <w:rPr>
                <w:rFonts w:cs="Arial"/>
                <w:color w:val="000000"/>
                <w:szCs w:val="20"/>
              </w:rPr>
            </w:pPr>
            <w:r w:rsidRPr="003A538D">
              <w:rPr>
                <w:rFonts w:cs="Arial"/>
                <w:color w:val="000000"/>
                <w:szCs w:val="20"/>
              </w:rPr>
              <w:t>Capacidad de Flujo</w:t>
            </w:r>
          </w:p>
        </w:tc>
        <w:tc>
          <w:tcPr>
            <w:tcW w:w="0" w:type="auto"/>
            <w:vMerge/>
            <w:tcBorders>
              <w:top w:val="nil"/>
              <w:left w:val="single" w:sz="4" w:space="0" w:color="auto"/>
              <w:bottom w:val="single" w:sz="4" w:space="0" w:color="000000"/>
              <w:right w:val="single" w:sz="4" w:space="0" w:color="auto"/>
            </w:tcBorders>
            <w:vAlign w:val="center"/>
            <w:hideMark/>
          </w:tcPr>
          <w:p w14:paraId="518971B1" w14:textId="77777777" w:rsidR="00A30949" w:rsidRPr="003A538D" w:rsidRDefault="00A30949" w:rsidP="00D951B1">
            <w:pPr>
              <w:spacing w:after="0" w:line="256" w:lineRule="auto"/>
              <w:jc w:val="left"/>
              <w:rPr>
                <w:rFonts w:cs="Arial"/>
                <w:color w:val="000000"/>
                <w:szCs w:val="20"/>
              </w:rPr>
            </w:pPr>
          </w:p>
        </w:tc>
      </w:tr>
      <w:tr w:rsidR="00A30949" w:rsidRPr="003A538D" w14:paraId="7907B8B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DE5650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4612712" w14:textId="77777777" w:rsidR="00A30949" w:rsidRPr="003A538D" w:rsidRDefault="00A30949" w:rsidP="00D951B1">
            <w:pPr>
              <w:rPr>
                <w:rFonts w:cs="Arial"/>
                <w:color w:val="000000"/>
                <w:szCs w:val="20"/>
              </w:rPr>
            </w:pPr>
            <w:r w:rsidRPr="003A538D">
              <w:rPr>
                <w:rFonts w:cs="Arial"/>
                <w:color w:val="000000"/>
                <w:szCs w:val="20"/>
              </w:rPr>
              <w:t>Motor (tipo/modelo y fabricante)</w:t>
            </w:r>
          </w:p>
        </w:tc>
        <w:tc>
          <w:tcPr>
            <w:tcW w:w="0" w:type="auto"/>
            <w:vMerge/>
            <w:tcBorders>
              <w:top w:val="nil"/>
              <w:left w:val="single" w:sz="4" w:space="0" w:color="auto"/>
              <w:bottom w:val="single" w:sz="4" w:space="0" w:color="000000"/>
              <w:right w:val="single" w:sz="4" w:space="0" w:color="auto"/>
            </w:tcBorders>
            <w:vAlign w:val="center"/>
            <w:hideMark/>
          </w:tcPr>
          <w:p w14:paraId="1E247E23" w14:textId="77777777" w:rsidR="00A30949" w:rsidRPr="003A538D" w:rsidRDefault="00A30949" w:rsidP="00D951B1">
            <w:pPr>
              <w:spacing w:after="0" w:line="256" w:lineRule="auto"/>
              <w:jc w:val="left"/>
              <w:rPr>
                <w:rFonts w:cs="Arial"/>
                <w:color w:val="000000"/>
                <w:szCs w:val="20"/>
              </w:rPr>
            </w:pPr>
          </w:p>
        </w:tc>
      </w:tr>
      <w:tr w:rsidR="00A30949" w:rsidRPr="003A538D" w14:paraId="5E09B32D"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38462091" w14:textId="77777777" w:rsidR="00A30949" w:rsidRPr="003A538D" w:rsidRDefault="00A30949" w:rsidP="00D951B1">
            <w:pPr>
              <w:jc w:val="center"/>
              <w:rPr>
                <w:rFonts w:cs="Arial"/>
                <w:color w:val="000000"/>
                <w:szCs w:val="20"/>
              </w:rPr>
            </w:pPr>
            <w:r w:rsidRPr="003A538D">
              <w:rPr>
                <w:rFonts w:cs="Arial"/>
                <w:color w:val="000000"/>
                <w:szCs w:val="20"/>
              </w:rPr>
              <w:t>9</w:t>
            </w:r>
          </w:p>
        </w:tc>
        <w:tc>
          <w:tcPr>
            <w:tcW w:w="5780" w:type="dxa"/>
            <w:tcBorders>
              <w:top w:val="nil"/>
              <w:left w:val="nil"/>
              <w:bottom w:val="single" w:sz="4" w:space="0" w:color="auto"/>
              <w:right w:val="single" w:sz="4" w:space="0" w:color="auto"/>
            </w:tcBorders>
            <w:noWrap/>
            <w:vAlign w:val="bottom"/>
            <w:hideMark/>
          </w:tcPr>
          <w:p w14:paraId="755C3DA7"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Explosivos</w:t>
            </w:r>
          </w:p>
        </w:tc>
        <w:tc>
          <w:tcPr>
            <w:tcW w:w="1500" w:type="dxa"/>
            <w:tcBorders>
              <w:top w:val="nil"/>
              <w:left w:val="nil"/>
              <w:bottom w:val="single" w:sz="4" w:space="0" w:color="auto"/>
              <w:right w:val="single" w:sz="4" w:space="0" w:color="auto"/>
            </w:tcBorders>
            <w:shd w:val="clear" w:color="auto" w:fill="FFFFFF"/>
            <w:noWrap/>
            <w:vAlign w:val="bottom"/>
            <w:hideMark/>
          </w:tcPr>
          <w:p w14:paraId="6EB62DD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0434C2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2B9AF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E5CD5A" w14:textId="77777777" w:rsidR="00A30949" w:rsidRPr="003A538D" w:rsidRDefault="00A30949" w:rsidP="00D951B1">
            <w:pPr>
              <w:rPr>
                <w:rFonts w:cs="Arial"/>
                <w:color w:val="000000"/>
                <w:szCs w:val="20"/>
              </w:rPr>
            </w:pPr>
            <w:r w:rsidRPr="003A538D">
              <w:rPr>
                <w:rFonts w:cs="Arial"/>
                <w:color w:val="000000"/>
                <w:szCs w:val="20"/>
              </w:rPr>
              <w:t>Fabricante</w:t>
            </w:r>
          </w:p>
        </w:tc>
        <w:tc>
          <w:tcPr>
            <w:tcW w:w="1500" w:type="dxa"/>
            <w:vMerge w:val="restart"/>
            <w:tcBorders>
              <w:top w:val="nil"/>
              <w:left w:val="single" w:sz="4" w:space="0" w:color="auto"/>
              <w:bottom w:val="single" w:sz="4" w:space="0" w:color="000000"/>
              <w:right w:val="single" w:sz="4" w:space="0" w:color="auto"/>
            </w:tcBorders>
            <w:vAlign w:val="center"/>
            <w:hideMark/>
          </w:tcPr>
          <w:p w14:paraId="5F03CFA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93638A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CE783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E6F1AF" w14:textId="77777777" w:rsidR="00A30949" w:rsidRPr="003A538D" w:rsidRDefault="00A30949" w:rsidP="00D951B1">
            <w:pPr>
              <w:rPr>
                <w:rFonts w:cs="Arial"/>
                <w:color w:val="000000"/>
                <w:szCs w:val="20"/>
              </w:rPr>
            </w:pPr>
            <w:r w:rsidRPr="003A538D">
              <w:rPr>
                <w:rFonts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55D28B48" w14:textId="77777777" w:rsidR="00A30949" w:rsidRPr="003A538D" w:rsidRDefault="00A30949" w:rsidP="00D951B1">
            <w:pPr>
              <w:spacing w:after="0" w:line="256" w:lineRule="auto"/>
              <w:jc w:val="left"/>
              <w:rPr>
                <w:rFonts w:cs="Arial"/>
                <w:color w:val="000000"/>
                <w:szCs w:val="20"/>
              </w:rPr>
            </w:pPr>
          </w:p>
        </w:tc>
      </w:tr>
      <w:tr w:rsidR="00A30949" w:rsidRPr="003A538D" w14:paraId="308EA9E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281CF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EAD47E" w14:textId="77777777" w:rsidR="00A30949" w:rsidRPr="003A538D" w:rsidRDefault="00A30949" w:rsidP="00D951B1">
            <w:pPr>
              <w:rPr>
                <w:rFonts w:cs="Arial"/>
                <w:color w:val="000000"/>
                <w:szCs w:val="20"/>
              </w:rPr>
            </w:pPr>
            <w:r w:rsidRPr="003A538D">
              <w:rPr>
                <w:rFonts w:cs="Arial"/>
                <w:color w:val="000000"/>
                <w:szCs w:val="20"/>
              </w:rPr>
              <w:t>Características</w:t>
            </w:r>
            <w:r>
              <w:rPr>
                <w:rFonts w:cs="Arial"/>
                <w:color w:val="000000"/>
                <w:szCs w:val="20"/>
              </w:rPr>
              <w:t xml:space="preserve"> Tecnicas</w:t>
            </w:r>
          </w:p>
        </w:tc>
        <w:tc>
          <w:tcPr>
            <w:tcW w:w="0" w:type="auto"/>
            <w:vMerge/>
            <w:tcBorders>
              <w:top w:val="nil"/>
              <w:left w:val="single" w:sz="4" w:space="0" w:color="auto"/>
              <w:bottom w:val="single" w:sz="4" w:space="0" w:color="000000"/>
              <w:right w:val="single" w:sz="4" w:space="0" w:color="auto"/>
            </w:tcBorders>
            <w:vAlign w:val="center"/>
            <w:hideMark/>
          </w:tcPr>
          <w:p w14:paraId="54E6AD2E" w14:textId="77777777" w:rsidR="00A30949" w:rsidRPr="003A538D" w:rsidRDefault="00A30949" w:rsidP="00D951B1">
            <w:pPr>
              <w:spacing w:after="0" w:line="256" w:lineRule="auto"/>
              <w:jc w:val="left"/>
              <w:rPr>
                <w:rFonts w:cs="Arial"/>
                <w:color w:val="000000"/>
                <w:szCs w:val="20"/>
              </w:rPr>
            </w:pPr>
          </w:p>
        </w:tc>
      </w:tr>
      <w:tr w:rsidR="00A30949" w:rsidRPr="003A538D" w14:paraId="6BCBA0F4" w14:textId="77777777" w:rsidTr="00251F3D">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190E3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right w:val="single" w:sz="4" w:space="0" w:color="auto"/>
            </w:tcBorders>
            <w:shd w:val="clear" w:color="auto" w:fill="FFFFFF"/>
            <w:noWrap/>
            <w:vAlign w:val="bottom"/>
            <w:hideMark/>
          </w:tcPr>
          <w:p w14:paraId="1842FACC" w14:textId="77777777" w:rsidR="00A30949" w:rsidRPr="003A538D" w:rsidRDefault="00A30949" w:rsidP="00D951B1">
            <w:pPr>
              <w:rPr>
                <w:rFonts w:cs="Arial"/>
                <w:color w:val="000000"/>
                <w:szCs w:val="20"/>
              </w:rPr>
            </w:pPr>
            <w:r w:rsidRPr="003A538D">
              <w:rPr>
                <w:rFonts w:cs="Arial"/>
                <w:color w:val="000000"/>
                <w:szCs w:val="20"/>
              </w:rPr>
              <w:t>Dimensión del Cartucho (diam./longitud)</w:t>
            </w:r>
          </w:p>
        </w:tc>
        <w:tc>
          <w:tcPr>
            <w:tcW w:w="0" w:type="auto"/>
            <w:vMerge/>
            <w:tcBorders>
              <w:top w:val="nil"/>
              <w:left w:val="single" w:sz="4" w:space="0" w:color="auto"/>
              <w:bottom w:val="single" w:sz="4" w:space="0" w:color="000000"/>
              <w:right w:val="single" w:sz="4" w:space="0" w:color="auto"/>
            </w:tcBorders>
            <w:vAlign w:val="center"/>
            <w:hideMark/>
          </w:tcPr>
          <w:p w14:paraId="5C9C1B2E" w14:textId="77777777" w:rsidR="00A30949" w:rsidRPr="003A538D" w:rsidRDefault="00A30949" w:rsidP="00D951B1">
            <w:pPr>
              <w:spacing w:after="0" w:line="256" w:lineRule="auto"/>
              <w:jc w:val="left"/>
              <w:rPr>
                <w:rFonts w:cs="Arial"/>
                <w:color w:val="000000"/>
                <w:szCs w:val="20"/>
              </w:rPr>
            </w:pPr>
          </w:p>
        </w:tc>
      </w:tr>
      <w:tr w:rsidR="00A30949" w:rsidRPr="003A538D" w14:paraId="5A99C824" w14:textId="77777777" w:rsidTr="00251F3D">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EAAA6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E97EB57" w14:textId="77777777" w:rsidR="00A30949" w:rsidRPr="003A538D" w:rsidRDefault="00A30949" w:rsidP="00D951B1">
            <w:pPr>
              <w:rPr>
                <w:rFonts w:cs="Arial"/>
                <w:color w:val="000000"/>
                <w:szCs w:val="20"/>
              </w:rPr>
            </w:pPr>
            <w:r w:rsidRPr="003A538D">
              <w:rPr>
                <w:rFonts w:cs="Arial"/>
                <w:color w:val="000000"/>
                <w:szCs w:val="20"/>
              </w:rPr>
              <w:t>Tipo de Ancla</w:t>
            </w:r>
          </w:p>
        </w:tc>
        <w:tc>
          <w:tcPr>
            <w:tcW w:w="0" w:type="auto"/>
            <w:vMerge/>
            <w:tcBorders>
              <w:top w:val="nil"/>
              <w:left w:val="single" w:sz="4" w:space="0" w:color="auto"/>
              <w:bottom w:val="single" w:sz="4" w:space="0" w:color="000000"/>
              <w:right w:val="single" w:sz="4" w:space="0" w:color="auto"/>
            </w:tcBorders>
            <w:vAlign w:val="center"/>
            <w:hideMark/>
          </w:tcPr>
          <w:p w14:paraId="152C2BD2" w14:textId="77777777" w:rsidR="00A30949" w:rsidRPr="003A538D" w:rsidRDefault="00A30949" w:rsidP="00D951B1">
            <w:pPr>
              <w:spacing w:after="0" w:line="256" w:lineRule="auto"/>
              <w:jc w:val="left"/>
              <w:rPr>
                <w:rFonts w:cs="Arial"/>
                <w:color w:val="000000"/>
                <w:szCs w:val="20"/>
              </w:rPr>
            </w:pPr>
          </w:p>
        </w:tc>
      </w:tr>
      <w:tr w:rsidR="00A30949" w:rsidRPr="003A538D" w14:paraId="11493EC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E176B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94CFFB"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Detonadores</w:t>
            </w:r>
          </w:p>
        </w:tc>
        <w:tc>
          <w:tcPr>
            <w:tcW w:w="1500" w:type="dxa"/>
            <w:vMerge w:val="restart"/>
            <w:tcBorders>
              <w:top w:val="nil"/>
              <w:left w:val="single" w:sz="4" w:space="0" w:color="auto"/>
              <w:bottom w:val="single" w:sz="4" w:space="0" w:color="000000"/>
              <w:right w:val="single" w:sz="4" w:space="0" w:color="auto"/>
            </w:tcBorders>
            <w:vAlign w:val="center"/>
            <w:hideMark/>
          </w:tcPr>
          <w:p w14:paraId="40FBA72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E1AD61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F9C1B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8A5604" w14:textId="77777777" w:rsidR="00A30949" w:rsidRPr="003A538D" w:rsidRDefault="00A30949" w:rsidP="00D951B1">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47128F93" w14:textId="77777777" w:rsidR="00A30949" w:rsidRPr="003A538D" w:rsidRDefault="00A30949" w:rsidP="00D951B1">
            <w:pPr>
              <w:spacing w:after="0" w:line="256" w:lineRule="auto"/>
              <w:jc w:val="left"/>
              <w:rPr>
                <w:rFonts w:cs="Arial"/>
                <w:color w:val="000000"/>
                <w:szCs w:val="20"/>
              </w:rPr>
            </w:pPr>
          </w:p>
        </w:tc>
      </w:tr>
      <w:tr w:rsidR="00A30949" w:rsidRPr="003A538D" w14:paraId="2C158F8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94FCF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CB94ED2" w14:textId="77777777" w:rsidR="00A30949" w:rsidRPr="003A538D" w:rsidRDefault="00A30949" w:rsidP="00D951B1">
            <w:pPr>
              <w:rPr>
                <w:rFonts w:cs="Arial"/>
                <w:color w:val="000000"/>
                <w:szCs w:val="20"/>
              </w:rPr>
            </w:pPr>
            <w:r w:rsidRPr="003A538D">
              <w:rPr>
                <w:rFonts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5C11A5E1" w14:textId="77777777" w:rsidR="00A30949" w:rsidRPr="003A538D" w:rsidRDefault="00A30949" w:rsidP="00D951B1">
            <w:pPr>
              <w:spacing w:after="0" w:line="256" w:lineRule="auto"/>
              <w:jc w:val="left"/>
              <w:rPr>
                <w:rFonts w:cs="Arial"/>
                <w:color w:val="000000"/>
                <w:szCs w:val="20"/>
              </w:rPr>
            </w:pPr>
          </w:p>
        </w:tc>
      </w:tr>
      <w:tr w:rsidR="00A30949" w:rsidRPr="003A538D" w14:paraId="3C9F005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230831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A20E62A" w14:textId="77777777" w:rsidR="00A30949" w:rsidRPr="003A538D" w:rsidRDefault="00A30949" w:rsidP="00D951B1">
            <w:pPr>
              <w:rPr>
                <w:rFonts w:cs="Arial"/>
                <w:color w:val="000000"/>
                <w:szCs w:val="20"/>
              </w:rPr>
            </w:pPr>
            <w:r w:rsidRPr="003A538D">
              <w:rPr>
                <w:rFonts w:cs="Arial"/>
                <w:color w:val="000000"/>
                <w:szCs w:val="20"/>
              </w:rPr>
              <w:t>Características</w:t>
            </w:r>
          </w:p>
        </w:tc>
        <w:tc>
          <w:tcPr>
            <w:tcW w:w="0" w:type="auto"/>
            <w:vMerge/>
            <w:tcBorders>
              <w:top w:val="nil"/>
              <w:left w:val="single" w:sz="4" w:space="0" w:color="auto"/>
              <w:bottom w:val="single" w:sz="4" w:space="0" w:color="000000"/>
              <w:right w:val="single" w:sz="4" w:space="0" w:color="auto"/>
            </w:tcBorders>
            <w:vAlign w:val="center"/>
            <w:hideMark/>
          </w:tcPr>
          <w:p w14:paraId="4B2A9B92" w14:textId="77777777" w:rsidR="00A30949" w:rsidRPr="003A538D" w:rsidRDefault="00A30949" w:rsidP="00D951B1">
            <w:pPr>
              <w:spacing w:after="0" w:line="256" w:lineRule="auto"/>
              <w:jc w:val="left"/>
              <w:rPr>
                <w:rFonts w:cs="Arial"/>
                <w:color w:val="000000"/>
                <w:szCs w:val="20"/>
              </w:rPr>
            </w:pPr>
          </w:p>
        </w:tc>
      </w:tr>
      <w:tr w:rsidR="00A30949" w:rsidRPr="003A538D" w14:paraId="15FA0E8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ADDBED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7EEE36B" w14:textId="77777777" w:rsidR="00A30949" w:rsidRPr="003A538D" w:rsidRDefault="00A30949" w:rsidP="00D951B1">
            <w:pPr>
              <w:rPr>
                <w:rFonts w:cs="Arial"/>
                <w:color w:val="000000"/>
                <w:szCs w:val="20"/>
              </w:rPr>
            </w:pPr>
            <w:r w:rsidRPr="003A538D">
              <w:rPr>
                <w:rFonts w:cs="Arial"/>
                <w:color w:val="000000"/>
                <w:szCs w:val="20"/>
              </w:rPr>
              <w:t>Longitud de Cable</w:t>
            </w:r>
          </w:p>
        </w:tc>
        <w:tc>
          <w:tcPr>
            <w:tcW w:w="0" w:type="auto"/>
            <w:vMerge/>
            <w:tcBorders>
              <w:top w:val="nil"/>
              <w:left w:val="single" w:sz="4" w:space="0" w:color="auto"/>
              <w:bottom w:val="single" w:sz="4" w:space="0" w:color="000000"/>
              <w:right w:val="single" w:sz="4" w:space="0" w:color="auto"/>
            </w:tcBorders>
            <w:vAlign w:val="center"/>
            <w:hideMark/>
          </w:tcPr>
          <w:p w14:paraId="52976B3E" w14:textId="77777777" w:rsidR="00A30949" w:rsidRPr="003A538D" w:rsidRDefault="00A30949" w:rsidP="00D951B1">
            <w:pPr>
              <w:spacing w:after="0" w:line="256" w:lineRule="auto"/>
              <w:jc w:val="left"/>
              <w:rPr>
                <w:rFonts w:cs="Arial"/>
                <w:color w:val="000000"/>
                <w:szCs w:val="20"/>
              </w:rPr>
            </w:pPr>
          </w:p>
        </w:tc>
      </w:tr>
      <w:tr w:rsidR="00A30949" w:rsidRPr="003A538D" w14:paraId="5688D29A"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350C2530" w14:textId="77777777" w:rsidR="00A30949" w:rsidRPr="003A538D" w:rsidRDefault="00A30949" w:rsidP="00D951B1">
            <w:pPr>
              <w:jc w:val="center"/>
              <w:rPr>
                <w:rFonts w:cs="Arial"/>
                <w:color w:val="000000"/>
                <w:szCs w:val="20"/>
              </w:rPr>
            </w:pPr>
            <w:r w:rsidRPr="003A538D">
              <w:rPr>
                <w:rFonts w:cs="Arial"/>
                <w:color w:val="000000"/>
                <w:szCs w:val="20"/>
              </w:rPr>
              <w:t>10</w:t>
            </w:r>
          </w:p>
        </w:tc>
        <w:tc>
          <w:tcPr>
            <w:tcW w:w="5780" w:type="dxa"/>
            <w:tcBorders>
              <w:top w:val="nil"/>
              <w:left w:val="nil"/>
              <w:bottom w:val="single" w:sz="4" w:space="0" w:color="auto"/>
              <w:right w:val="single" w:sz="4" w:space="0" w:color="auto"/>
            </w:tcBorders>
            <w:noWrap/>
            <w:vAlign w:val="bottom"/>
            <w:hideMark/>
          </w:tcPr>
          <w:p w14:paraId="2DFB7B9B"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Receptores</w:t>
            </w:r>
            <w:r>
              <w:rPr>
                <w:rFonts w:cs="Arial"/>
                <w:b/>
                <w:bCs/>
                <w:color w:val="000000"/>
                <w:szCs w:val="20"/>
                <w:u w:val="single"/>
              </w:rPr>
              <w:t xml:space="preserve"> o </w:t>
            </w:r>
            <w:r w:rsidRPr="003A538D">
              <w:rPr>
                <w:rFonts w:cs="Arial"/>
                <w:b/>
                <w:bCs/>
                <w:color w:val="000000"/>
                <w:szCs w:val="20"/>
                <w:u w:val="single"/>
              </w:rPr>
              <w:t>Geófonos</w:t>
            </w:r>
          </w:p>
        </w:tc>
        <w:tc>
          <w:tcPr>
            <w:tcW w:w="1500" w:type="dxa"/>
            <w:tcBorders>
              <w:top w:val="nil"/>
              <w:left w:val="nil"/>
              <w:bottom w:val="single" w:sz="4" w:space="0" w:color="auto"/>
              <w:right w:val="single" w:sz="4" w:space="0" w:color="auto"/>
            </w:tcBorders>
            <w:noWrap/>
            <w:vAlign w:val="bottom"/>
            <w:hideMark/>
          </w:tcPr>
          <w:p w14:paraId="23C1A2A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F8419D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044F2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25DC357" w14:textId="77777777" w:rsidR="00A30949" w:rsidRPr="003A538D" w:rsidRDefault="00A30949" w:rsidP="00D951B1">
            <w:pPr>
              <w:rPr>
                <w:rFonts w:cs="Arial"/>
                <w:b/>
                <w:bCs/>
                <w:color w:val="000000"/>
                <w:szCs w:val="20"/>
                <w:u w:val="single"/>
              </w:rPr>
            </w:pPr>
          </w:p>
        </w:tc>
        <w:tc>
          <w:tcPr>
            <w:tcW w:w="1500" w:type="dxa"/>
            <w:vMerge w:val="restart"/>
            <w:tcBorders>
              <w:top w:val="nil"/>
              <w:left w:val="single" w:sz="4" w:space="0" w:color="auto"/>
              <w:bottom w:val="single" w:sz="4" w:space="0" w:color="000000"/>
              <w:right w:val="single" w:sz="4" w:space="0" w:color="auto"/>
            </w:tcBorders>
            <w:vAlign w:val="center"/>
            <w:hideMark/>
          </w:tcPr>
          <w:p w14:paraId="121BCC9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F42C5A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E113C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C12AC9" w14:textId="77777777" w:rsidR="00A30949" w:rsidRDefault="00A30949" w:rsidP="00D951B1">
            <w:pPr>
              <w:rPr>
                <w:rFonts w:cs="Arial"/>
                <w:color w:val="000000"/>
                <w:szCs w:val="20"/>
              </w:rPr>
            </w:pPr>
            <w:r w:rsidRPr="003A538D">
              <w:rPr>
                <w:rFonts w:cs="Arial"/>
                <w:color w:val="000000"/>
                <w:szCs w:val="20"/>
              </w:rPr>
              <w:t>Fabricante</w:t>
            </w:r>
          </w:p>
          <w:p w14:paraId="0F934B45" w14:textId="77777777" w:rsidR="00A30949" w:rsidRPr="003A538D" w:rsidRDefault="00A30949" w:rsidP="00D951B1">
            <w:pPr>
              <w:rPr>
                <w:rFonts w:cs="Arial"/>
                <w:color w:val="000000"/>
                <w:szCs w:val="20"/>
              </w:rPr>
            </w:pPr>
            <w:r>
              <w:rPr>
                <w:rFonts w:cs="Arial"/>
                <w:color w:val="000000"/>
                <w:szCs w:val="20"/>
              </w:rPr>
              <w:t>Año de Fabricacion</w:t>
            </w:r>
          </w:p>
        </w:tc>
        <w:tc>
          <w:tcPr>
            <w:tcW w:w="0" w:type="auto"/>
            <w:vMerge/>
            <w:tcBorders>
              <w:top w:val="nil"/>
              <w:left w:val="single" w:sz="4" w:space="0" w:color="auto"/>
              <w:bottom w:val="single" w:sz="4" w:space="0" w:color="000000"/>
              <w:right w:val="single" w:sz="4" w:space="0" w:color="auto"/>
            </w:tcBorders>
            <w:vAlign w:val="center"/>
            <w:hideMark/>
          </w:tcPr>
          <w:p w14:paraId="20BB5F46" w14:textId="77777777" w:rsidR="00A30949" w:rsidRPr="003A538D" w:rsidRDefault="00A30949" w:rsidP="00D951B1">
            <w:pPr>
              <w:spacing w:after="0" w:line="256" w:lineRule="auto"/>
              <w:jc w:val="left"/>
              <w:rPr>
                <w:rFonts w:cs="Arial"/>
                <w:color w:val="000000"/>
                <w:szCs w:val="20"/>
              </w:rPr>
            </w:pPr>
          </w:p>
        </w:tc>
      </w:tr>
      <w:tr w:rsidR="00A30949" w:rsidRPr="003A538D" w14:paraId="0012E98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FA5DE4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94E1E1E"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34E63F30" w14:textId="77777777" w:rsidR="00A30949" w:rsidRPr="003A538D" w:rsidRDefault="00A30949" w:rsidP="00D951B1">
            <w:pPr>
              <w:spacing w:after="0" w:line="256" w:lineRule="auto"/>
              <w:jc w:val="left"/>
              <w:rPr>
                <w:rFonts w:cs="Arial"/>
                <w:color w:val="000000"/>
                <w:szCs w:val="20"/>
              </w:rPr>
            </w:pPr>
          </w:p>
        </w:tc>
      </w:tr>
      <w:tr w:rsidR="00A30949" w:rsidRPr="003A538D" w14:paraId="42834F9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96D39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540FE82" w14:textId="77777777" w:rsidR="00A30949" w:rsidRPr="003A538D" w:rsidRDefault="00A30949" w:rsidP="00D951B1">
            <w:pPr>
              <w:rPr>
                <w:rFonts w:cs="Arial"/>
                <w:color w:val="000000"/>
                <w:szCs w:val="20"/>
              </w:rPr>
            </w:pPr>
            <w:r w:rsidRPr="003A538D">
              <w:rPr>
                <w:rFonts w:cs="Arial"/>
                <w:color w:val="000000"/>
                <w:szCs w:val="20"/>
              </w:rPr>
              <w:t>Tipo de Caja</w:t>
            </w:r>
          </w:p>
        </w:tc>
        <w:tc>
          <w:tcPr>
            <w:tcW w:w="0" w:type="auto"/>
            <w:vMerge/>
            <w:tcBorders>
              <w:top w:val="nil"/>
              <w:left w:val="single" w:sz="4" w:space="0" w:color="auto"/>
              <w:bottom w:val="single" w:sz="4" w:space="0" w:color="000000"/>
              <w:right w:val="single" w:sz="4" w:space="0" w:color="auto"/>
            </w:tcBorders>
            <w:vAlign w:val="center"/>
            <w:hideMark/>
          </w:tcPr>
          <w:p w14:paraId="0970AC01" w14:textId="77777777" w:rsidR="00A30949" w:rsidRPr="003A538D" w:rsidRDefault="00A30949" w:rsidP="00D951B1">
            <w:pPr>
              <w:spacing w:after="0" w:line="256" w:lineRule="auto"/>
              <w:jc w:val="left"/>
              <w:rPr>
                <w:rFonts w:cs="Arial"/>
                <w:color w:val="000000"/>
                <w:szCs w:val="20"/>
              </w:rPr>
            </w:pPr>
          </w:p>
        </w:tc>
      </w:tr>
      <w:tr w:rsidR="00A30949" w:rsidRPr="003A538D" w14:paraId="6D51109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92558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E758C3" w14:textId="77777777" w:rsidR="00A30949" w:rsidRPr="003A538D" w:rsidRDefault="00A30949" w:rsidP="00D951B1">
            <w:pPr>
              <w:rPr>
                <w:rFonts w:cs="Arial"/>
                <w:color w:val="000000"/>
                <w:szCs w:val="20"/>
              </w:rPr>
            </w:pPr>
            <w:r w:rsidRPr="003A538D">
              <w:rPr>
                <w:rFonts w:cs="Arial"/>
                <w:color w:val="000000"/>
                <w:szCs w:val="20"/>
              </w:rPr>
              <w:t>Acople (punta larga, punta corta, etc.)</w:t>
            </w:r>
          </w:p>
        </w:tc>
        <w:tc>
          <w:tcPr>
            <w:tcW w:w="0" w:type="auto"/>
            <w:vMerge/>
            <w:tcBorders>
              <w:top w:val="nil"/>
              <w:left w:val="single" w:sz="4" w:space="0" w:color="auto"/>
              <w:bottom w:val="single" w:sz="4" w:space="0" w:color="000000"/>
              <w:right w:val="single" w:sz="4" w:space="0" w:color="auto"/>
            </w:tcBorders>
            <w:vAlign w:val="center"/>
            <w:hideMark/>
          </w:tcPr>
          <w:p w14:paraId="0044DFF9" w14:textId="77777777" w:rsidR="00A30949" w:rsidRPr="003A538D" w:rsidRDefault="00A30949" w:rsidP="00D951B1">
            <w:pPr>
              <w:spacing w:after="0" w:line="256" w:lineRule="auto"/>
              <w:jc w:val="left"/>
              <w:rPr>
                <w:rFonts w:cs="Arial"/>
                <w:color w:val="000000"/>
                <w:szCs w:val="20"/>
              </w:rPr>
            </w:pPr>
          </w:p>
        </w:tc>
      </w:tr>
      <w:tr w:rsidR="00A30949" w:rsidRPr="003A538D" w14:paraId="69F8B54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F6B6C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D00F2B" w14:textId="77777777" w:rsidR="00A30949" w:rsidRPr="003A538D" w:rsidRDefault="00A30949" w:rsidP="00D951B1">
            <w:pPr>
              <w:rPr>
                <w:rFonts w:cs="Arial"/>
                <w:color w:val="000000"/>
                <w:szCs w:val="20"/>
              </w:rPr>
            </w:pPr>
            <w:r w:rsidRPr="003A538D">
              <w:rPr>
                <w:rFonts w:cs="Arial"/>
                <w:color w:val="000000"/>
                <w:szCs w:val="20"/>
              </w:rPr>
              <w:t>Frecuencia Natural</w:t>
            </w:r>
          </w:p>
        </w:tc>
        <w:tc>
          <w:tcPr>
            <w:tcW w:w="0" w:type="auto"/>
            <w:vMerge/>
            <w:tcBorders>
              <w:top w:val="nil"/>
              <w:left w:val="single" w:sz="4" w:space="0" w:color="auto"/>
              <w:bottom w:val="single" w:sz="4" w:space="0" w:color="000000"/>
              <w:right w:val="single" w:sz="4" w:space="0" w:color="auto"/>
            </w:tcBorders>
            <w:vAlign w:val="center"/>
            <w:hideMark/>
          </w:tcPr>
          <w:p w14:paraId="10E2DB03" w14:textId="77777777" w:rsidR="00A30949" w:rsidRPr="003A538D" w:rsidRDefault="00A30949" w:rsidP="00D951B1">
            <w:pPr>
              <w:spacing w:after="0" w:line="256" w:lineRule="auto"/>
              <w:jc w:val="left"/>
              <w:rPr>
                <w:rFonts w:cs="Arial"/>
                <w:color w:val="000000"/>
                <w:szCs w:val="20"/>
              </w:rPr>
            </w:pPr>
          </w:p>
        </w:tc>
      </w:tr>
      <w:tr w:rsidR="00A30949" w:rsidRPr="003A538D" w14:paraId="2D8A839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4ECDD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B3C8129" w14:textId="77777777" w:rsidR="00A30949" w:rsidRPr="003A538D" w:rsidRDefault="00A30949" w:rsidP="00D951B1">
            <w:pPr>
              <w:rPr>
                <w:rFonts w:cs="Arial"/>
                <w:color w:val="000000"/>
                <w:szCs w:val="20"/>
              </w:rPr>
            </w:pPr>
            <w:r w:rsidRPr="003A538D">
              <w:rPr>
                <w:rFonts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1B33CEA0" w14:textId="77777777" w:rsidR="00A30949" w:rsidRPr="003A538D" w:rsidRDefault="00A30949" w:rsidP="00D951B1">
            <w:pPr>
              <w:spacing w:after="0" w:line="256" w:lineRule="auto"/>
              <w:jc w:val="left"/>
              <w:rPr>
                <w:rFonts w:cs="Arial"/>
                <w:color w:val="000000"/>
                <w:szCs w:val="20"/>
              </w:rPr>
            </w:pPr>
          </w:p>
        </w:tc>
      </w:tr>
      <w:tr w:rsidR="00A30949" w:rsidRPr="003A538D" w14:paraId="399CB56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E77C9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CA492CB" w14:textId="77777777" w:rsidR="00A30949" w:rsidRPr="003A538D" w:rsidRDefault="00A30949" w:rsidP="00D951B1">
            <w:pPr>
              <w:rPr>
                <w:rFonts w:cs="Arial"/>
                <w:color w:val="000000"/>
                <w:szCs w:val="20"/>
              </w:rPr>
            </w:pPr>
            <w:r w:rsidRPr="003A538D">
              <w:rPr>
                <w:rFonts w:cs="Arial"/>
                <w:color w:val="000000"/>
                <w:szCs w:val="20"/>
              </w:rPr>
              <w:t>Sensibilidad</w:t>
            </w:r>
          </w:p>
        </w:tc>
        <w:tc>
          <w:tcPr>
            <w:tcW w:w="0" w:type="auto"/>
            <w:vMerge/>
            <w:tcBorders>
              <w:top w:val="nil"/>
              <w:left w:val="single" w:sz="4" w:space="0" w:color="auto"/>
              <w:bottom w:val="single" w:sz="4" w:space="0" w:color="000000"/>
              <w:right w:val="single" w:sz="4" w:space="0" w:color="auto"/>
            </w:tcBorders>
            <w:vAlign w:val="center"/>
            <w:hideMark/>
          </w:tcPr>
          <w:p w14:paraId="20A01D9C" w14:textId="77777777" w:rsidR="00A30949" w:rsidRPr="003A538D" w:rsidRDefault="00A30949" w:rsidP="00D951B1">
            <w:pPr>
              <w:spacing w:after="0" w:line="256" w:lineRule="auto"/>
              <w:jc w:val="left"/>
              <w:rPr>
                <w:rFonts w:cs="Arial"/>
                <w:color w:val="000000"/>
                <w:szCs w:val="20"/>
              </w:rPr>
            </w:pPr>
          </w:p>
        </w:tc>
      </w:tr>
      <w:tr w:rsidR="00A30949" w:rsidRPr="003A538D" w14:paraId="57BB784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BE8E29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0490249" w14:textId="77777777" w:rsidR="00A30949" w:rsidRPr="003A538D" w:rsidRDefault="00A30949" w:rsidP="00D951B1">
            <w:pPr>
              <w:rPr>
                <w:rFonts w:cs="Arial"/>
                <w:color w:val="000000"/>
                <w:szCs w:val="20"/>
              </w:rPr>
            </w:pPr>
            <w:r w:rsidRPr="003A538D">
              <w:rPr>
                <w:rFonts w:cs="Arial"/>
                <w:color w:val="000000"/>
                <w:szCs w:val="20"/>
              </w:rPr>
              <w:t>Valor de Resistencia de Amortiguación (Damping)</w:t>
            </w:r>
          </w:p>
        </w:tc>
        <w:tc>
          <w:tcPr>
            <w:tcW w:w="0" w:type="auto"/>
            <w:vMerge/>
            <w:tcBorders>
              <w:top w:val="nil"/>
              <w:left w:val="single" w:sz="4" w:space="0" w:color="auto"/>
              <w:bottom w:val="single" w:sz="4" w:space="0" w:color="000000"/>
              <w:right w:val="single" w:sz="4" w:space="0" w:color="auto"/>
            </w:tcBorders>
            <w:vAlign w:val="center"/>
            <w:hideMark/>
          </w:tcPr>
          <w:p w14:paraId="4BE97F0A" w14:textId="77777777" w:rsidR="00A30949" w:rsidRPr="003A538D" w:rsidRDefault="00A30949" w:rsidP="00D951B1">
            <w:pPr>
              <w:spacing w:after="0" w:line="256" w:lineRule="auto"/>
              <w:jc w:val="left"/>
              <w:rPr>
                <w:rFonts w:cs="Arial"/>
                <w:color w:val="000000"/>
                <w:szCs w:val="20"/>
              </w:rPr>
            </w:pPr>
          </w:p>
        </w:tc>
      </w:tr>
      <w:tr w:rsidR="00A30949" w:rsidRPr="003A538D" w14:paraId="5FEA7FD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E0206D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ECE7300" w14:textId="77777777" w:rsidR="00A30949" w:rsidRPr="003A538D" w:rsidRDefault="00A30949" w:rsidP="00D951B1">
            <w:pPr>
              <w:rPr>
                <w:rFonts w:cs="Arial"/>
                <w:color w:val="000000"/>
                <w:szCs w:val="20"/>
              </w:rPr>
            </w:pPr>
            <w:r w:rsidRPr="003A538D">
              <w:rPr>
                <w:rFonts w:cs="Arial"/>
                <w:color w:val="000000"/>
                <w:szCs w:val="20"/>
              </w:rPr>
              <w:t>Amortiguación (Damping) (% crítico)</w:t>
            </w:r>
          </w:p>
        </w:tc>
        <w:tc>
          <w:tcPr>
            <w:tcW w:w="0" w:type="auto"/>
            <w:vMerge/>
            <w:tcBorders>
              <w:top w:val="nil"/>
              <w:left w:val="single" w:sz="4" w:space="0" w:color="auto"/>
              <w:bottom w:val="single" w:sz="4" w:space="0" w:color="000000"/>
              <w:right w:val="single" w:sz="4" w:space="0" w:color="auto"/>
            </w:tcBorders>
            <w:vAlign w:val="center"/>
            <w:hideMark/>
          </w:tcPr>
          <w:p w14:paraId="111EA69D" w14:textId="77777777" w:rsidR="00A30949" w:rsidRPr="003A538D" w:rsidRDefault="00A30949" w:rsidP="00D951B1">
            <w:pPr>
              <w:spacing w:after="0" w:line="256" w:lineRule="auto"/>
              <w:jc w:val="left"/>
              <w:rPr>
                <w:rFonts w:cs="Arial"/>
                <w:color w:val="000000"/>
                <w:szCs w:val="20"/>
              </w:rPr>
            </w:pPr>
          </w:p>
        </w:tc>
      </w:tr>
      <w:tr w:rsidR="00A30949" w:rsidRPr="003A538D" w14:paraId="64B8DFD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366A4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C97776A" w14:textId="77777777" w:rsidR="00A30949" w:rsidRPr="003A538D" w:rsidRDefault="00A30949" w:rsidP="00D951B1">
            <w:pPr>
              <w:rPr>
                <w:rFonts w:cs="Arial"/>
                <w:color w:val="000000"/>
                <w:szCs w:val="20"/>
              </w:rPr>
            </w:pPr>
            <w:r w:rsidRPr="003A538D">
              <w:rPr>
                <w:rFonts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19CCE6A4" w14:textId="77777777" w:rsidR="00A30949" w:rsidRPr="003A538D" w:rsidRDefault="00A30949" w:rsidP="00D951B1">
            <w:pPr>
              <w:spacing w:after="0" w:line="256" w:lineRule="auto"/>
              <w:jc w:val="left"/>
              <w:rPr>
                <w:rFonts w:cs="Arial"/>
                <w:color w:val="000000"/>
                <w:szCs w:val="20"/>
              </w:rPr>
            </w:pPr>
          </w:p>
        </w:tc>
      </w:tr>
      <w:tr w:rsidR="00A30949" w:rsidRPr="003A538D" w14:paraId="6C2C064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70392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34CBB20"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Arreglo</w:t>
            </w:r>
          </w:p>
        </w:tc>
        <w:tc>
          <w:tcPr>
            <w:tcW w:w="1500" w:type="dxa"/>
            <w:vMerge w:val="restart"/>
            <w:tcBorders>
              <w:top w:val="nil"/>
              <w:left w:val="single" w:sz="4" w:space="0" w:color="auto"/>
              <w:bottom w:val="single" w:sz="4" w:space="0" w:color="000000"/>
              <w:right w:val="single" w:sz="4" w:space="0" w:color="auto"/>
            </w:tcBorders>
            <w:vAlign w:val="center"/>
            <w:hideMark/>
          </w:tcPr>
          <w:p w14:paraId="51B3721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B7ABB4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FF91D7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2ED4D01" w14:textId="77777777" w:rsidR="00A30949" w:rsidRDefault="00A30949" w:rsidP="00D951B1">
            <w:pPr>
              <w:rPr>
                <w:rFonts w:cs="Arial"/>
                <w:color w:val="000000"/>
                <w:szCs w:val="20"/>
              </w:rPr>
            </w:pPr>
            <w:r w:rsidRPr="003A538D">
              <w:rPr>
                <w:rFonts w:cs="Arial"/>
                <w:color w:val="000000"/>
                <w:szCs w:val="20"/>
              </w:rPr>
              <w:t>Numero de Geófonos por Arreglo</w:t>
            </w:r>
          </w:p>
          <w:p w14:paraId="24AFFE4D" w14:textId="77777777" w:rsidR="00A30949" w:rsidRPr="003A538D" w:rsidRDefault="00A30949" w:rsidP="00D951B1">
            <w:pPr>
              <w:rPr>
                <w:rFonts w:cs="Arial"/>
                <w:color w:val="000000"/>
                <w:szCs w:val="20"/>
              </w:rPr>
            </w:pPr>
            <w:r>
              <w:rPr>
                <w:rFonts w:cs="Arial"/>
                <w:color w:val="000000"/>
                <w:szCs w:val="20"/>
              </w:rPr>
              <w:t>Numero de ristras minimas</w:t>
            </w:r>
          </w:p>
        </w:tc>
        <w:tc>
          <w:tcPr>
            <w:tcW w:w="0" w:type="auto"/>
            <w:vMerge/>
            <w:tcBorders>
              <w:top w:val="nil"/>
              <w:left w:val="single" w:sz="4" w:space="0" w:color="auto"/>
              <w:bottom w:val="single" w:sz="4" w:space="0" w:color="000000"/>
              <w:right w:val="single" w:sz="4" w:space="0" w:color="auto"/>
            </w:tcBorders>
            <w:vAlign w:val="center"/>
            <w:hideMark/>
          </w:tcPr>
          <w:p w14:paraId="0EBB88C6" w14:textId="77777777" w:rsidR="00A30949" w:rsidRPr="003A538D" w:rsidRDefault="00A30949" w:rsidP="00D951B1">
            <w:pPr>
              <w:spacing w:after="0" w:line="256" w:lineRule="auto"/>
              <w:jc w:val="left"/>
              <w:rPr>
                <w:rFonts w:cs="Arial"/>
                <w:color w:val="000000"/>
                <w:szCs w:val="20"/>
              </w:rPr>
            </w:pPr>
          </w:p>
        </w:tc>
      </w:tr>
      <w:tr w:rsidR="00A30949" w:rsidRPr="003A538D" w14:paraId="5503A8D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6F076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47BE33E" w14:textId="77777777" w:rsidR="00A30949" w:rsidRPr="003A538D" w:rsidRDefault="00A30949" w:rsidP="00D951B1">
            <w:pPr>
              <w:rPr>
                <w:rFonts w:cs="Arial"/>
                <w:color w:val="000000"/>
                <w:szCs w:val="20"/>
              </w:rPr>
            </w:pPr>
            <w:r w:rsidRPr="003A538D">
              <w:rPr>
                <w:rFonts w:cs="Arial"/>
                <w:color w:val="000000"/>
                <w:szCs w:val="20"/>
              </w:rPr>
              <w:t>Numero de Arreglos por Estación</w:t>
            </w:r>
          </w:p>
        </w:tc>
        <w:tc>
          <w:tcPr>
            <w:tcW w:w="0" w:type="auto"/>
            <w:vMerge/>
            <w:tcBorders>
              <w:top w:val="nil"/>
              <w:left w:val="single" w:sz="4" w:space="0" w:color="auto"/>
              <w:bottom w:val="single" w:sz="4" w:space="0" w:color="000000"/>
              <w:right w:val="single" w:sz="4" w:space="0" w:color="auto"/>
            </w:tcBorders>
            <w:vAlign w:val="center"/>
            <w:hideMark/>
          </w:tcPr>
          <w:p w14:paraId="5FC99FC8" w14:textId="77777777" w:rsidR="00A30949" w:rsidRPr="003A538D" w:rsidRDefault="00A30949" w:rsidP="00D951B1">
            <w:pPr>
              <w:spacing w:after="0" w:line="256" w:lineRule="auto"/>
              <w:jc w:val="left"/>
              <w:rPr>
                <w:rFonts w:cs="Arial"/>
                <w:color w:val="000000"/>
                <w:szCs w:val="20"/>
              </w:rPr>
            </w:pPr>
          </w:p>
        </w:tc>
      </w:tr>
      <w:tr w:rsidR="00A30949" w:rsidRPr="003A538D" w14:paraId="7EE0819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70997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2BB6861" w14:textId="77777777" w:rsidR="00A30949" w:rsidRPr="003A538D" w:rsidRDefault="00A30949" w:rsidP="00D951B1">
            <w:pPr>
              <w:rPr>
                <w:rFonts w:cs="Arial"/>
                <w:color w:val="000000"/>
                <w:szCs w:val="20"/>
              </w:rPr>
            </w:pPr>
            <w:r w:rsidRPr="003A538D">
              <w:rPr>
                <w:rFonts w:cs="Arial"/>
                <w:color w:val="000000"/>
                <w:szCs w:val="20"/>
              </w:rPr>
              <w:t xml:space="preserve">Configuración </w:t>
            </w:r>
          </w:p>
        </w:tc>
        <w:tc>
          <w:tcPr>
            <w:tcW w:w="0" w:type="auto"/>
            <w:vMerge/>
            <w:tcBorders>
              <w:top w:val="nil"/>
              <w:left w:val="single" w:sz="4" w:space="0" w:color="auto"/>
              <w:bottom w:val="single" w:sz="4" w:space="0" w:color="000000"/>
              <w:right w:val="single" w:sz="4" w:space="0" w:color="auto"/>
            </w:tcBorders>
            <w:vAlign w:val="center"/>
            <w:hideMark/>
          </w:tcPr>
          <w:p w14:paraId="4AA03365" w14:textId="77777777" w:rsidR="00A30949" w:rsidRPr="003A538D" w:rsidRDefault="00A30949" w:rsidP="00D951B1">
            <w:pPr>
              <w:spacing w:after="0" w:line="256" w:lineRule="auto"/>
              <w:jc w:val="left"/>
              <w:rPr>
                <w:rFonts w:cs="Arial"/>
                <w:color w:val="000000"/>
                <w:szCs w:val="20"/>
              </w:rPr>
            </w:pPr>
          </w:p>
        </w:tc>
      </w:tr>
      <w:tr w:rsidR="00A30949" w:rsidRPr="003A538D" w14:paraId="5335892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D80D7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88797F" w14:textId="77777777" w:rsidR="00A30949" w:rsidRPr="003A538D" w:rsidRDefault="00A30949" w:rsidP="00D951B1">
            <w:pPr>
              <w:rPr>
                <w:rFonts w:cs="Arial"/>
                <w:color w:val="000000"/>
                <w:szCs w:val="20"/>
              </w:rPr>
            </w:pPr>
            <w:r w:rsidRPr="003A538D">
              <w:rPr>
                <w:rFonts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2AA9E7FC" w14:textId="77777777" w:rsidR="00A30949" w:rsidRPr="003A538D" w:rsidRDefault="00A30949" w:rsidP="00D951B1">
            <w:pPr>
              <w:spacing w:after="0" w:line="256" w:lineRule="auto"/>
              <w:jc w:val="left"/>
              <w:rPr>
                <w:rFonts w:cs="Arial"/>
                <w:color w:val="000000"/>
                <w:szCs w:val="20"/>
              </w:rPr>
            </w:pPr>
          </w:p>
        </w:tc>
      </w:tr>
      <w:tr w:rsidR="00A30949" w:rsidRPr="003A538D" w14:paraId="6110E63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7DACE5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2ADC83" w14:textId="77777777" w:rsidR="00A30949" w:rsidRPr="003A538D" w:rsidRDefault="00A30949" w:rsidP="00D951B1">
            <w:pPr>
              <w:rPr>
                <w:rFonts w:cs="Arial"/>
                <w:color w:val="000000"/>
                <w:szCs w:val="20"/>
              </w:rPr>
            </w:pPr>
            <w:r w:rsidRPr="003A538D">
              <w:rPr>
                <w:rFonts w:cs="Arial"/>
                <w:color w:val="000000"/>
                <w:szCs w:val="20"/>
              </w:rPr>
              <w:t>Longitud del cable entre Geófonos</w:t>
            </w:r>
          </w:p>
        </w:tc>
        <w:tc>
          <w:tcPr>
            <w:tcW w:w="0" w:type="auto"/>
            <w:vMerge/>
            <w:tcBorders>
              <w:top w:val="nil"/>
              <w:left w:val="single" w:sz="4" w:space="0" w:color="auto"/>
              <w:bottom w:val="single" w:sz="4" w:space="0" w:color="000000"/>
              <w:right w:val="single" w:sz="4" w:space="0" w:color="auto"/>
            </w:tcBorders>
            <w:vAlign w:val="center"/>
            <w:hideMark/>
          </w:tcPr>
          <w:p w14:paraId="775A5F8F" w14:textId="77777777" w:rsidR="00A30949" w:rsidRPr="003A538D" w:rsidRDefault="00A30949" w:rsidP="00D951B1">
            <w:pPr>
              <w:spacing w:after="0" w:line="256" w:lineRule="auto"/>
              <w:jc w:val="left"/>
              <w:rPr>
                <w:rFonts w:cs="Arial"/>
                <w:color w:val="000000"/>
                <w:szCs w:val="20"/>
              </w:rPr>
            </w:pPr>
          </w:p>
        </w:tc>
      </w:tr>
      <w:tr w:rsidR="00A30949" w:rsidRPr="003A538D" w14:paraId="4C215CD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5C89C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1F2B54" w14:textId="77777777" w:rsidR="00A30949" w:rsidRPr="003A538D" w:rsidRDefault="00A30949" w:rsidP="00D951B1">
            <w:pPr>
              <w:rPr>
                <w:rFonts w:cs="Arial"/>
                <w:color w:val="000000"/>
                <w:szCs w:val="20"/>
              </w:rPr>
            </w:pPr>
            <w:r w:rsidRPr="003A538D">
              <w:rPr>
                <w:rFonts w:cs="Arial"/>
                <w:color w:val="000000"/>
                <w:szCs w:val="20"/>
              </w:rPr>
              <w:t>Conexión Reversible del arreglo</w:t>
            </w:r>
          </w:p>
        </w:tc>
        <w:tc>
          <w:tcPr>
            <w:tcW w:w="0" w:type="auto"/>
            <w:vMerge/>
            <w:tcBorders>
              <w:top w:val="nil"/>
              <w:left w:val="single" w:sz="4" w:space="0" w:color="auto"/>
              <w:bottom w:val="single" w:sz="4" w:space="0" w:color="000000"/>
              <w:right w:val="single" w:sz="4" w:space="0" w:color="auto"/>
            </w:tcBorders>
            <w:vAlign w:val="center"/>
            <w:hideMark/>
          </w:tcPr>
          <w:p w14:paraId="1BCE15A7" w14:textId="77777777" w:rsidR="00A30949" w:rsidRPr="003A538D" w:rsidRDefault="00A30949" w:rsidP="00D951B1">
            <w:pPr>
              <w:spacing w:after="0" w:line="256" w:lineRule="auto"/>
              <w:jc w:val="left"/>
              <w:rPr>
                <w:rFonts w:cs="Arial"/>
                <w:color w:val="000000"/>
                <w:szCs w:val="20"/>
              </w:rPr>
            </w:pPr>
          </w:p>
        </w:tc>
      </w:tr>
      <w:tr w:rsidR="00A30949" w:rsidRPr="003A538D" w14:paraId="3ACEF46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6F4892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3DF169" w14:textId="77777777" w:rsidR="00A30949" w:rsidRPr="003A538D" w:rsidRDefault="00A30949" w:rsidP="00D951B1">
            <w:pPr>
              <w:rPr>
                <w:rFonts w:cs="Arial"/>
                <w:color w:val="000000"/>
                <w:szCs w:val="20"/>
              </w:rPr>
            </w:pPr>
            <w:r w:rsidRPr="003A538D">
              <w:rPr>
                <w:rFonts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09631FFD" w14:textId="77777777" w:rsidR="00A30949" w:rsidRPr="003A538D" w:rsidRDefault="00A30949" w:rsidP="00D951B1">
            <w:pPr>
              <w:spacing w:after="0" w:line="256" w:lineRule="auto"/>
              <w:jc w:val="left"/>
              <w:rPr>
                <w:rFonts w:cs="Arial"/>
                <w:color w:val="000000"/>
                <w:szCs w:val="20"/>
              </w:rPr>
            </w:pPr>
          </w:p>
        </w:tc>
      </w:tr>
      <w:tr w:rsidR="00A30949" w:rsidRPr="003A538D" w14:paraId="4F21F40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082851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A39426A" w14:textId="77777777" w:rsidR="00A30949" w:rsidRPr="003A538D" w:rsidRDefault="00A30949" w:rsidP="00D951B1">
            <w:pPr>
              <w:rPr>
                <w:rFonts w:cs="Arial"/>
                <w:color w:val="000000"/>
                <w:szCs w:val="20"/>
              </w:rPr>
            </w:pPr>
            <w:r w:rsidRPr="003A538D">
              <w:rPr>
                <w:rFonts w:cs="Arial"/>
                <w:color w:val="000000"/>
                <w:szCs w:val="20"/>
              </w:rPr>
              <w:t>Sensibilidad de Voltaje</w:t>
            </w:r>
          </w:p>
        </w:tc>
        <w:tc>
          <w:tcPr>
            <w:tcW w:w="0" w:type="auto"/>
            <w:vMerge/>
            <w:tcBorders>
              <w:top w:val="nil"/>
              <w:left w:val="single" w:sz="4" w:space="0" w:color="auto"/>
              <w:bottom w:val="single" w:sz="4" w:space="0" w:color="000000"/>
              <w:right w:val="single" w:sz="4" w:space="0" w:color="auto"/>
            </w:tcBorders>
            <w:vAlign w:val="center"/>
            <w:hideMark/>
          </w:tcPr>
          <w:p w14:paraId="21B59BAD" w14:textId="77777777" w:rsidR="00A30949" w:rsidRPr="003A538D" w:rsidRDefault="00A30949" w:rsidP="00D951B1">
            <w:pPr>
              <w:spacing w:after="0" w:line="256" w:lineRule="auto"/>
              <w:jc w:val="left"/>
              <w:rPr>
                <w:rFonts w:cs="Arial"/>
                <w:color w:val="000000"/>
                <w:szCs w:val="20"/>
              </w:rPr>
            </w:pPr>
          </w:p>
        </w:tc>
      </w:tr>
      <w:tr w:rsidR="00A30949" w:rsidRPr="003A538D" w14:paraId="5FC816B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9C2CA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66ACB27" w14:textId="77777777" w:rsidR="00A30949" w:rsidRPr="003A538D" w:rsidRDefault="00A30949" w:rsidP="00D951B1">
            <w:pPr>
              <w:rPr>
                <w:rFonts w:cs="Arial"/>
                <w:color w:val="000000"/>
                <w:szCs w:val="20"/>
              </w:rPr>
            </w:pPr>
            <w:r w:rsidRPr="003A538D">
              <w:rPr>
                <w:rFonts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5A007CFF" w14:textId="77777777" w:rsidR="00A30949" w:rsidRPr="003A538D" w:rsidRDefault="00A30949" w:rsidP="00D951B1">
            <w:pPr>
              <w:spacing w:after="0" w:line="256" w:lineRule="auto"/>
              <w:jc w:val="left"/>
              <w:rPr>
                <w:rFonts w:cs="Arial"/>
                <w:color w:val="000000"/>
                <w:szCs w:val="20"/>
              </w:rPr>
            </w:pPr>
          </w:p>
        </w:tc>
      </w:tr>
      <w:tr w:rsidR="00A30949" w:rsidRPr="003A538D" w14:paraId="1407DCE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1BEFF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D12115"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Equipo</w:t>
            </w:r>
            <w:r>
              <w:rPr>
                <w:rFonts w:cs="Arial"/>
                <w:b/>
                <w:bCs/>
                <w:color w:val="000000"/>
                <w:szCs w:val="20"/>
                <w:u w:val="single"/>
              </w:rPr>
              <w:t xml:space="preserve"> para</w:t>
            </w:r>
            <w:r w:rsidRPr="003A538D">
              <w:rPr>
                <w:rFonts w:cs="Arial"/>
                <w:b/>
                <w:bCs/>
                <w:color w:val="000000"/>
                <w:szCs w:val="20"/>
                <w:u w:val="single"/>
              </w:rPr>
              <w:t xml:space="preserve"> Prueba de Geófonos</w:t>
            </w:r>
          </w:p>
        </w:tc>
        <w:tc>
          <w:tcPr>
            <w:tcW w:w="1500" w:type="dxa"/>
            <w:vMerge w:val="restart"/>
            <w:tcBorders>
              <w:top w:val="nil"/>
              <w:left w:val="single" w:sz="4" w:space="0" w:color="auto"/>
              <w:bottom w:val="single" w:sz="4" w:space="0" w:color="000000"/>
              <w:right w:val="single" w:sz="4" w:space="0" w:color="auto"/>
            </w:tcBorders>
            <w:vAlign w:val="center"/>
            <w:hideMark/>
          </w:tcPr>
          <w:p w14:paraId="3DEEFA5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B647EB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B1CA2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A52445"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296D2656" w14:textId="77777777" w:rsidR="00A30949" w:rsidRPr="003A538D" w:rsidRDefault="00A30949" w:rsidP="00D951B1">
            <w:pPr>
              <w:spacing w:after="0" w:line="256" w:lineRule="auto"/>
              <w:jc w:val="left"/>
              <w:rPr>
                <w:rFonts w:cs="Arial"/>
                <w:color w:val="000000"/>
                <w:szCs w:val="20"/>
              </w:rPr>
            </w:pPr>
          </w:p>
        </w:tc>
      </w:tr>
      <w:tr w:rsidR="00A30949" w:rsidRPr="003A538D" w14:paraId="50D47E0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5E2BA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BD0166" w14:textId="77777777" w:rsidR="00A30949" w:rsidRPr="003A538D" w:rsidRDefault="00A30949" w:rsidP="00D951B1">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9EBA98E" w14:textId="77777777" w:rsidR="00A30949" w:rsidRPr="003A538D" w:rsidRDefault="00A30949" w:rsidP="00D951B1">
            <w:pPr>
              <w:spacing w:after="0" w:line="256" w:lineRule="auto"/>
              <w:jc w:val="left"/>
              <w:rPr>
                <w:rFonts w:cs="Arial"/>
                <w:color w:val="000000"/>
                <w:szCs w:val="20"/>
              </w:rPr>
            </w:pPr>
          </w:p>
        </w:tc>
      </w:tr>
      <w:tr w:rsidR="00A30949" w:rsidRPr="003A538D" w14:paraId="75ADC65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F3E3C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1753DB3" w14:textId="77777777" w:rsidR="00A30949" w:rsidRPr="003A538D" w:rsidRDefault="00A30949" w:rsidP="00D951B1">
            <w:pPr>
              <w:rPr>
                <w:rFonts w:cs="Arial"/>
                <w:color w:val="000000"/>
                <w:szCs w:val="20"/>
              </w:rPr>
            </w:pPr>
            <w:r w:rsidRPr="003A538D">
              <w:rPr>
                <w:rFonts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69CCED05" w14:textId="77777777" w:rsidR="00A30949" w:rsidRPr="003A538D" w:rsidRDefault="00A30949" w:rsidP="00D951B1">
            <w:pPr>
              <w:spacing w:after="0" w:line="256" w:lineRule="auto"/>
              <w:jc w:val="left"/>
              <w:rPr>
                <w:rFonts w:cs="Arial"/>
                <w:color w:val="000000"/>
                <w:szCs w:val="20"/>
              </w:rPr>
            </w:pPr>
          </w:p>
        </w:tc>
      </w:tr>
      <w:tr w:rsidR="00A30949" w:rsidRPr="003A538D" w14:paraId="3C886DCB"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269FA6B1" w14:textId="77777777" w:rsidR="00A30949" w:rsidRPr="003A538D" w:rsidRDefault="00A30949" w:rsidP="00D951B1">
            <w:pPr>
              <w:jc w:val="center"/>
              <w:rPr>
                <w:rFonts w:cs="Arial"/>
                <w:color w:val="000000"/>
                <w:szCs w:val="20"/>
              </w:rPr>
            </w:pPr>
            <w:r w:rsidRPr="003A538D">
              <w:rPr>
                <w:rFonts w:cs="Arial"/>
                <w:color w:val="000000"/>
                <w:szCs w:val="20"/>
              </w:rPr>
              <w:t>11</w:t>
            </w:r>
          </w:p>
        </w:tc>
        <w:tc>
          <w:tcPr>
            <w:tcW w:w="5780" w:type="dxa"/>
            <w:noWrap/>
            <w:vAlign w:val="bottom"/>
            <w:hideMark/>
          </w:tcPr>
          <w:p w14:paraId="55CAA419"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Cables</w:t>
            </w:r>
          </w:p>
        </w:tc>
        <w:tc>
          <w:tcPr>
            <w:tcW w:w="1500" w:type="dxa"/>
            <w:tcBorders>
              <w:top w:val="nil"/>
              <w:left w:val="single" w:sz="4" w:space="0" w:color="auto"/>
              <w:bottom w:val="single" w:sz="4" w:space="0" w:color="auto"/>
              <w:right w:val="single" w:sz="4" w:space="0" w:color="auto"/>
            </w:tcBorders>
            <w:noWrap/>
            <w:vAlign w:val="bottom"/>
            <w:hideMark/>
          </w:tcPr>
          <w:p w14:paraId="5A063E1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B190EA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E8C722" w14:textId="77777777" w:rsidR="00A30949" w:rsidRPr="003A538D" w:rsidRDefault="00A30949" w:rsidP="00D951B1">
            <w:pPr>
              <w:spacing w:after="0" w:line="256" w:lineRule="auto"/>
              <w:jc w:val="left"/>
              <w:rPr>
                <w:rFonts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752C3AA4" w14:textId="77777777" w:rsidR="00A30949" w:rsidRDefault="00A30949" w:rsidP="00D951B1">
            <w:pPr>
              <w:rPr>
                <w:rFonts w:cs="Arial"/>
                <w:color w:val="000000"/>
                <w:szCs w:val="20"/>
              </w:rPr>
            </w:pPr>
            <w:r w:rsidRPr="003A538D">
              <w:rPr>
                <w:rFonts w:cs="Arial"/>
                <w:color w:val="000000"/>
                <w:szCs w:val="20"/>
              </w:rPr>
              <w:t>Fabricante</w:t>
            </w:r>
          </w:p>
          <w:p w14:paraId="3CD296DF" w14:textId="77777777" w:rsidR="00A30949" w:rsidRPr="003A538D" w:rsidRDefault="00A30949" w:rsidP="00D951B1">
            <w:pPr>
              <w:rPr>
                <w:rFonts w:cs="Arial"/>
                <w:color w:val="000000"/>
                <w:szCs w:val="20"/>
              </w:rPr>
            </w:pPr>
            <w:r>
              <w:rPr>
                <w:rFonts w:cs="Arial"/>
                <w:color w:val="000000"/>
                <w:szCs w:val="20"/>
              </w:rPr>
              <w:t>Cantidad de cables minima</w:t>
            </w:r>
          </w:p>
        </w:tc>
        <w:tc>
          <w:tcPr>
            <w:tcW w:w="1500" w:type="dxa"/>
            <w:vMerge w:val="restart"/>
            <w:tcBorders>
              <w:top w:val="nil"/>
              <w:left w:val="single" w:sz="4" w:space="0" w:color="auto"/>
              <w:bottom w:val="single" w:sz="4" w:space="0" w:color="000000"/>
              <w:right w:val="single" w:sz="4" w:space="0" w:color="auto"/>
            </w:tcBorders>
            <w:vAlign w:val="center"/>
            <w:hideMark/>
          </w:tcPr>
          <w:p w14:paraId="75F2B51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BBD645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54604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EFF745E" w14:textId="77777777" w:rsidR="00A30949" w:rsidRPr="003A538D" w:rsidRDefault="00A30949" w:rsidP="00D951B1">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6920006E" w14:textId="77777777" w:rsidR="00A30949" w:rsidRPr="003A538D" w:rsidRDefault="00A30949" w:rsidP="00D951B1">
            <w:pPr>
              <w:spacing w:after="0" w:line="256" w:lineRule="auto"/>
              <w:jc w:val="left"/>
              <w:rPr>
                <w:rFonts w:cs="Arial"/>
                <w:color w:val="000000"/>
                <w:szCs w:val="20"/>
              </w:rPr>
            </w:pPr>
          </w:p>
        </w:tc>
      </w:tr>
      <w:tr w:rsidR="00A30949" w:rsidRPr="003A538D" w14:paraId="4172EB9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BF120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24829E" w14:textId="77777777" w:rsidR="00A30949" w:rsidRPr="003A538D" w:rsidRDefault="00A30949" w:rsidP="00D951B1">
            <w:pPr>
              <w:rPr>
                <w:rFonts w:cs="Arial"/>
                <w:color w:val="000000"/>
                <w:szCs w:val="20"/>
              </w:rPr>
            </w:pPr>
            <w:r w:rsidRPr="003A538D">
              <w:rPr>
                <w:rFonts w:cs="Arial"/>
                <w:color w:val="000000"/>
                <w:szCs w:val="20"/>
              </w:rPr>
              <w:t>Número Total de Cables</w:t>
            </w:r>
          </w:p>
        </w:tc>
        <w:tc>
          <w:tcPr>
            <w:tcW w:w="0" w:type="auto"/>
            <w:vMerge/>
            <w:tcBorders>
              <w:top w:val="nil"/>
              <w:left w:val="single" w:sz="4" w:space="0" w:color="auto"/>
              <w:bottom w:val="single" w:sz="4" w:space="0" w:color="000000"/>
              <w:right w:val="single" w:sz="4" w:space="0" w:color="auto"/>
            </w:tcBorders>
            <w:vAlign w:val="center"/>
            <w:hideMark/>
          </w:tcPr>
          <w:p w14:paraId="4FB3D804" w14:textId="77777777" w:rsidR="00A30949" w:rsidRPr="003A538D" w:rsidRDefault="00A30949" w:rsidP="00D951B1">
            <w:pPr>
              <w:spacing w:after="0" w:line="256" w:lineRule="auto"/>
              <w:jc w:val="left"/>
              <w:rPr>
                <w:rFonts w:cs="Arial"/>
                <w:color w:val="000000"/>
                <w:szCs w:val="20"/>
              </w:rPr>
            </w:pPr>
          </w:p>
        </w:tc>
      </w:tr>
      <w:tr w:rsidR="00A30949" w:rsidRPr="003A538D" w14:paraId="7D37D14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C4ED6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DD45153" w14:textId="77777777" w:rsidR="00A30949" w:rsidRPr="003A538D" w:rsidRDefault="00A30949" w:rsidP="00D951B1">
            <w:pPr>
              <w:rPr>
                <w:rFonts w:cs="Arial"/>
                <w:color w:val="000000"/>
                <w:szCs w:val="20"/>
              </w:rPr>
            </w:pPr>
            <w:r w:rsidRPr="003A538D">
              <w:rPr>
                <w:rFonts w:cs="Arial"/>
                <w:color w:val="000000"/>
                <w:szCs w:val="20"/>
              </w:rPr>
              <w:t>Numero de Receptores Estación/Cable</w:t>
            </w:r>
          </w:p>
        </w:tc>
        <w:tc>
          <w:tcPr>
            <w:tcW w:w="0" w:type="auto"/>
            <w:vMerge/>
            <w:tcBorders>
              <w:top w:val="nil"/>
              <w:left w:val="single" w:sz="4" w:space="0" w:color="auto"/>
              <w:bottom w:val="single" w:sz="4" w:space="0" w:color="000000"/>
              <w:right w:val="single" w:sz="4" w:space="0" w:color="auto"/>
            </w:tcBorders>
            <w:vAlign w:val="center"/>
            <w:hideMark/>
          </w:tcPr>
          <w:p w14:paraId="6540ACF3" w14:textId="77777777" w:rsidR="00A30949" w:rsidRPr="003A538D" w:rsidRDefault="00A30949" w:rsidP="00D951B1">
            <w:pPr>
              <w:spacing w:after="0" w:line="256" w:lineRule="auto"/>
              <w:jc w:val="left"/>
              <w:rPr>
                <w:rFonts w:cs="Arial"/>
                <w:color w:val="000000"/>
                <w:szCs w:val="20"/>
              </w:rPr>
            </w:pPr>
          </w:p>
        </w:tc>
      </w:tr>
      <w:tr w:rsidR="00A30949" w:rsidRPr="003A538D" w14:paraId="080B4A9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6452F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CF4377" w14:textId="77777777" w:rsidR="00A30949" w:rsidRPr="003A538D" w:rsidRDefault="00A30949" w:rsidP="00D951B1">
            <w:pPr>
              <w:rPr>
                <w:rFonts w:cs="Arial"/>
                <w:color w:val="000000"/>
                <w:szCs w:val="20"/>
              </w:rPr>
            </w:pPr>
            <w:r w:rsidRPr="003A538D">
              <w:rPr>
                <w:rFonts w:cs="Arial"/>
                <w:color w:val="000000"/>
                <w:szCs w:val="20"/>
              </w:rPr>
              <w:t>Longitud entre Conectores Receptores</w:t>
            </w:r>
          </w:p>
        </w:tc>
        <w:tc>
          <w:tcPr>
            <w:tcW w:w="0" w:type="auto"/>
            <w:vMerge/>
            <w:tcBorders>
              <w:top w:val="nil"/>
              <w:left w:val="single" w:sz="4" w:space="0" w:color="auto"/>
              <w:bottom w:val="single" w:sz="4" w:space="0" w:color="000000"/>
              <w:right w:val="single" w:sz="4" w:space="0" w:color="auto"/>
            </w:tcBorders>
            <w:vAlign w:val="center"/>
            <w:hideMark/>
          </w:tcPr>
          <w:p w14:paraId="0A5C0A7E" w14:textId="77777777" w:rsidR="00A30949" w:rsidRPr="003A538D" w:rsidRDefault="00A30949" w:rsidP="00D951B1">
            <w:pPr>
              <w:spacing w:after="0" w:line="256" w:lineRule="auto"/>
              <w:jc w:val="left"/>
              <w:rPr>
                <w:rFonts w:cs="Arial"/>
                <w:color w:val="000000"/>
                <w:szCs w:val="20"/>
              </w:rPr>
            </w:pPr>
          </w:p>
        </w:tc>
      </w:tr>
      <w:tr w:rsidR="00A30949" w:rsidRPr="003A538D" w14:paraId="6AD0372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439028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A23E5EB" w14:textId="77777777" w:rsidR="00A30949" w:rsidRPr="003A538D" w:rsidRDefault="00A30949" w:rsidP="00D951B1">
            <w:pPr>
              <w:rPr>
                <w:rFonts w:cs="Arial"/>
                <w:color w:val="000000"/>
                <w:szCs w:val="20"/>
              </w:rPr>
            </w:pPr>
            <w:r w:rsidRPr="003A538D">
              <w:rPr>
                <w:rFonts w:cs="Arial"/>
                <w:color w:val="000000"/>
                <w:szCs w:val="20"/>
              </w:rPr>
              <w:t>Tipo de Conector entrada de Geófono</w:t>
            </w:r>
          </w:p>
        </w:tc>
        <w:tc>
          <w:tcPr>
            <w:tcW w:w="0" w:type="auto"/>
            <w:vMerge/>
            <w:tcBorders>
              <w:top w:val="nil"/>
              <w:left w:val="single" w:sz="4" w:space="0" w:color="auto"/>
              <w:bottom w:val="single" w:sz="4" w:space="0" w:color="000000"/>
              <w:right w:val="single" w:sz="4" w:space="0" w:color="auto"/>
            </w:tcBorders>
            <w:vAlign w:val="center"/>
            <w:hideMark/>
          </w:tcPr>
          <w:p w14:paraId="1E38242B" w14:textId="77777777" w:rsidR="00A30949" w:rsidRPr="003A538D" w:rsidRDefault="00A30949" w:rsidP="00D951B1">
            <w:pPr>
              <w:spacing w:after="0" w:line="256" w:lineRule="auto"/>
              <w:jc w:val="left"/>
              <w:rPr>
                <w:rFonts w:cs="Arial"/>
                <w:color w:val="000000"/>
                <w:szCs w:val="20"/>
              </w:rPr>
            </w:pPr>
          </w:p>
        </w:tc>
      </w:tr>
      <w:tr w:rsidR="00A30949" w:rsidRPr="003A538D" w14:paraId="76961B8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0E0891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0F91558" w14:textId="77777777" w:rsidR="00A30949" w:rsidRPr="003A538D" w:rsidRDefault="00A30949" w:rsidP="00D951B1">
            <w:pPr>
              <w:rPr>
                <w:rFonts w:cs="Arial"/>
                <w:color w:val="000000"/>
                <w:szCs w:val="20"/>
              </w:rPr>
            </w:pPr>
            <w:r w:rsidRPr="003A538D">
              <w:rPr>
                <w:rFonts w:cs="Arial"/>
                <w:color w:val="000000"/>
                <w:szCs w:val="20"/>
              </w:rPr>
              <w:t>Tipo de Conector en extremos del Cable</w:t>
            </w:r>
          </w:p>
        </w:tc>
        <w:tc>
          <w:tcPr>
            <w:tcW w:w="0" w:type="auto"/>
            <w:vMerge/>
            <w:tcBorders>
              <w:top w:val="nil"/>
              <w:left w:val="single" w:sz="4" w:space="0" w:color="auto"/>
              <w:bottom w:val="single" w:sz="4" w:space="0" w:color="000000"/>
              <w:right w:val="single" w:sz="4" w:space="0" w:color="auto"/>
            </w:tcBorders>
            <w:vAlign w:val="center"/>
            <w:hideMark/>
          </w:tcPr>
          <w:p w14:paraId="7EB4BBD0" w14:textId="77777777" w:rsidR="00A30949" w:rsidRPr="003A538D" w:rsidRDefault="00A30949" w:rsidP="00D951B1">
            <w:pPr>
              <w:spacing w:after="0" w:line="256" w:lineRule="auto"/>
              <w:jc w:val="left"/>
              <w:rPr>
                <w:rFonts w:cs="Arial"/>
                <w:color w:val="000000"/>
                <w:szCs w:val="20"/>
              </w:rPr>
            </w:pPr>
          </w:p>
        </w:tc>
      </w:tr>
      <w:tr w:rsidR="00A30949" w:rsidRPr="003A538D" w14:paraId="2403085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7AA61A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71479D" w14:textId="77777777" w:rsidR="00A30949" w:rsidRPr="003A538D" w:rsidRDefault="00A30949" w:rsidP="00D951B1">
            <w:pPr>
              <w:rPr>
                <w:rFonts w:cs="Arial"/>
                <w:color w:val="000000"/>
                <w:szCs w:val="20"/>
              </w:rPr>
            </w:pPr>
            <w:r w:rsidRPr="003A538D">
              <w:rPr>
                <w:rFonts w:cs="Arial"/>
                <w:color w:val="000000"/>
                <w:szCs w:val="20"/>
              </w:rPr>
              <w:t>Numero de Cable de Cruce</w:t>
            </w:r>
          </w:p>
        </w:tc>
        <w:tc>
          <w:tcPr>
            <w:tcW w:w="0" w:type="auto"/>
            <w:vMerge/>
            <w:tcBorders>
              <w:top w:val="nil"/>
              <w:left w:val="single" w:sz="4" w:space="0" w:color="auto"/>
              <w:bottom w:val="single" w:sz="4" w:space="0" w:color="000000"/>
              <w:right w:val="single" w:sz="4" w:space="0" w:color="auto"/>
            </w:tcBorders>
            <w:vAlign w:val="center"/>
            <w:hideMark/>
          </w:tcPr>
          <w:p w14:paraId="3AD54D4B" w14:textId="77777777" w:rsidR="00A30949" w:rsidRPr="003A538D" w:rsidRDefault="00A30949" w:rsidP="00D951B1">
            <w:pPr>
              <w:spacing w:after="0" w:line="256" w:lineRule="auto"/>
              <w:jc w:val="left"/>
              <w:rPr>
                <w:rFonts w:cs="Arial"/>
                <w:color w:val="000000"/>
                <w:szCs w:val="20"/>
              </w:rPr>
            </w:pPr>
          </w:p>
        </w:tc>
      </w:tr>
      <w:tr w:rsidR="00A30949" w:rsidRPr="003A538D" w14:paraId="3556A3B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64DAF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F31D168" w14:textId="77777777" w:rsidR="00A30949" w:rsidRPr="003A538D" w:rsidRDefault="00A30949" w:rsidP="00D951B1">
            <w:pPr>
              <w:rPr>
                <w:rFonts w:cs="Arial"/>
                <w:color w:val="000000"/>
                <w:szCs w:val="20"/>
              </w:rPr>
            </w:pPr>
            <w:r w:rsidRPr="003A538D">
              <w:rPr>
                <w:rFonts w:cs="Arial"/>
                <w:color w:val="000000"/>
                <w:szCs w:val="20"/>
              </w:rPr>
              <w:t>Longitud Cables de Cruce</w:t>
            </w:r>
          </w:p>
        </w:tc>
        <w:tc>
          <w:tcPr>
            <w:tcW w:w="0" w:type="auto"/>
            <w:vMerge/>
            <w:tcBorders>
              <w:top w:val="nil"/>
              <w:left w:val="single" w:sz="4" w:space="0" w:color="auto"/>
              <w:bottom w:val="single" w:sz="4" w:space="0" w:color="000000"/>
              <w:right w:val="single" w:sz="4" w:space="0" w:color="auto"/>
            </w:tcBorders>
            <w:vAlign w:val="center"/>
            <w:hideMark/>
          </w:tcPr>
          <w:p w14:paraId="653B7725" w14:textId="77777777" w:rsidR="00A30949" w:rsidRPr="003A538D" w:rsidRDefault="00A30949" w:rsidP="00D951B1">
            <w:pPr>
              <w:spacing w:after="0" w:line="256" w:lineRule="auto"/>
              <w:jc w:val="left"/>
              <w:rPr>
                <w:rFonts w:cs="Arial"/>
                <w:color w:val="000000"/>
                <w:szCs w:val="20"/>
              </w:rPr>
            </w:pPr>
          </w:p>
        </w:tc>
      </w:tr>
      <w:tr w:rsidR="00A30949" w:rsidRPr="003A538D" w14:paraId="2470D49B"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57D3F5E1" w14:textId="77777777" w:rsidR="00A30949" w:rsidRPr="003A538D" w:rsidRDefault="00A30949" w:rsidP="00D951B1">
            <w:pPr>
              <w:jc w:val="center"/>
              <w:rPr>
                <w:rFonts w:cs="Arial"/>
                <w:color w:val="000000"/>
                <w:szCs w:val="20"/>
              </w:rPr>
            </w:pPr>
            <w:r w:rsidRPr="003A538D">
              <w:rPr>
                <w:rFonts w:cs="Arial"/>
                <w:color w:val="000000"/>
                <w:szCs w:val="20"/>
              </w:rPr>
              <w:t>12</w:t>
            </w:r>
          </w:p>
        </w:tc>
        <w:tc>
          <w:tcPr>
            <w:tcW w:w="5780" w:type="dxa"/>
            <w:tcBorders>
              <w:top w:val="nil"/>
              <w:left w:val="nil"/>
              <w:bottom w:val="single" w:sz="4" w:space="0" w:color="auto"/>
              <w:right w:val="single" w:sz="4" w:space="0" w:color="auto"/>
            </w:tcBorders>
            <w:noWrap/>
            <w:vAlign w:val="bottom"/>
            <w:hideMark/>
          </w:tcPr>
          <w:p w14:paraId="798C945F"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Sistema de Registro</w:t>
            </w:r>
          </w:p>
        </w:tc>
        <w:tc>
          <w:tcPr>
            <w:tcW w:w="1500" w:type="dxa"/>
            <w:tcBorders>
              <w:top w:val="nil"/>
              <w:left w:val="nil"/>
              <w:bottom w:val="single" w:sz="4" w:space="0" w:color="auto"/>
              <w:right w:val="single" w:sz="4" w:space="0" w:color="auto"/>
            </w:tcBorders>
            <w:noWrap/>
            <w:vAlign w:val="bottom"/>
            <w:hideMark/>
          </w:tcPr>
          <w:p w14:paraId="2125065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FBD4B2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98FD1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328A29" w14:textId="77777777" w:rsidR="00A30949" w:rsidRPr="003A538D" w:rsidRDefault="00A30949" w:rsidP="00D951B1">
            <w:pPr>
              <w:rPr>
                <w:rFonts w:cs="Arial"/>
                <w:color w:val="000000"/>
                <w:szCs w:val="20"/>
              </w:rPr>
            </w:pPr>
            <w:r w:rsidRPr="003A538D">
              <w:rPr>
                <w:rFonts w:cs="Arial"/>
                <w:color w:val="000000"/>
                <w:szCs w:val="20"/>
              </w:rPr>
              <w:t>Tipo y Modelo</w:t>
            </w:r>
          </w:p>
        </w:tc>
        <w:tc>
          <w:tcPr>
            <w:tcW w:w="1500" w:type="dxa"/>
            <w:vMerge w:val="restart"/>
            <w:tcBorders>
              <w:top w:val="nil"/>
              <w:left w:val="single" w:sz="4" w:space="0" w:color="auto"/>
              <w:bottom w:val="single" w:sz="4" w:space="0" w:color="000000"/>
              <w:right w:val="single" w:sz="4" w:space="0" w:color="auto"/>
            </w:tcBorders>
            <w:vAlign w:val="center"/>
            <w:hideMark/>
          </w:tcPr>
          <w:p w14:paraId="24EB3E2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464DD1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BF89B8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1B72DF1D" w14:textId="77777777" w:rsidR="00A30949" w:rsidRPr="003A538D" w:rsidRDefault="00A30949" w:rsidP="00D951B1">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0E60BF1" w14:textId="77777777" w:rsidR="00A30949" w:rsidRPr="003A538D" w:rsidRDefault="00A30949" w:rsidP="00D951B1">
            <w:pPr>
              <w:spacing w:after="0" w:line="256" w:lineRule="auto"/>
              <w:jc w:val="left"/>
              <w:rPr>
                <w:rFonts w:cs="Arial"/>
                <w:color w:val="000000"/>
                <w:szCs w:val="20"/>
              </w:rPr>
            </w:pPr>
          </w:p>
        </w:tc>
      </w:tr>
      <w:tr w:rsidR="00A30949" w:rsidRPr="003A538D" w14:paraId="2407579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C8197B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2A60659"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Central Electrónica</w:t>
            </w:r>
          </w:p>
        </w:tc>
        <w:tc>
          <w:tcPr>
            <w:tcW w:w="1500" w:type="dxa"/>
            <w:vMerge w:val="restart"/>
            <w:tcBorders>
              <w:top w:val="nil"/>
              <w:left w:val="single" w:sz="4" w:space="0" w:color="auto"/>
              <w:bottom w:val="single" w:sz="4" w:space="0" w:color="000000"/>
              <w:right w:val="single" w:sz="4" w:space="0" w:color="auto"/>
            </w:tcBorders>
            <w:vAlign w:val="center"/>
            <w:hideMark/>
          </w:tcPr>
          <w:p w14:paraId="264E470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B8AB1A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B9293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6EA3CF" w14:textId="77777777" w:rsidR="00A30949" w:rsidRPr="003A538D" w:rsidRDefault="00A30949" w:rsidP="00D951B1">
            <w:pPr>
              <w:rPr>
                <w:rFonts w:cs="Arial"/>
                <w:color w:val="000000"/>
                <w:szCs w:val="20"/>
              </w:rPr>
            </w:pPr>
            <w:r w:rsidRPr="003A538D">
              <w:rPr>
                <w:rFonts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698EEF99" w14:textId="77777777" w:rsidR="00A30949" w:rsidRPr="003A538D" w:rsidRDefault="00A30949" w:rsidP="00D951B1">
            <w:pPr>
              <w:spacing w:after="0" w:line="256" w:lineRule="auto"/>
              <w:jc w:val="left"/>
              <w:rPr>
                <w:rFonts w:cs="Arial"/>
                <w:color w:val="000000"/>
                <w:szCs w:val="20"/>
              </w:rPr>
            </w:pPr>
          </w:p>
        </w:tc>
      </w:tr>
      <w:tr w:rsidR="00A30949" w:rsidRPr="003A538D" w14:paraId="0F66E68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CE21D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8F43A13" w14:textId="77777777" w:rsidR="00A30949" w:rsidRPr="003A538D" w:rsidRDefault="00A30949" w:rsidP="00D951B1">
            <w:pPr>
              <w:rPr>
                <w:rFonts w:cs="Arial"/>
                <w:color w:val="000000"/>
                <w:szCs w:val="20"/>
              </w:rPr>
            </w:pPr>
            <w:r w:rsidRPr="003A538D">
              <w:rPr>
                <w:rFonts w:cs="Arial"/>
                <w:color w:val="000000"/>
                <w:szCs w:val="20"/>
              </w:rPr>
              <w:t>Máximo de canales de datos por línea</w:t>
            </w:r>
          </w:p>
        </w:tc>
        <w:tc>
          <w:tcPr>
            <w:tcW w:w="0" w:type="auto"/>
            <w:vMerge/>
            <w:tcBorders>
              <w:top w:val="nil"/>
              <w:left w:val="single" w:sz="4" w:space="0" w:color="auto"/>
              <w:bottom w:val="single" w:sz="4" w:space="0" w:color="000000"/>
              <w:right w:val="single" w:sz="4" w:space="0" w:color="auto"/>
            </w:tcBorders>
            <w:vAlign w:val="center"/>
            <w:hideMark/>
          </w:tcPr>
          <w:p w14:paraId="0C64BB02" w14:textId="77777777" w:rsidR="00A30949" w:rsidRPr="003A538D" w:rsidRDefault="00A30949" w:rsidP="00D951B1">
            <w:pPr>
              <w:spacing w:after="0" w:line="256" w:lineRule="auto"/>
              <w:jc w:val="left"/>
              <w:rPr>
                <w:rFonts w:cs="Arial"/>
                <w:color w:val="000000"/>
                <w:szCs w:val="20"/>
              </w:rPr>
            </w:pPr>
          </w:p>
        </w:tc>
      </w:tr>
      <w:tr w:rsidR="00A30949" w:rsidRPr="003A538D" w14:paraId="7D3CCD4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A5FE9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023C562" w14:textId="77777777" w:rsidR="00A30949" w:rsidRPr="003A538D" w:rsidRDefault="00A30949" w:rsidP="00D951B1">
            <w:pPr>
              <w:rPr>
                <w:rFonts w:cs="Arial"/>
                <w:color w:val="000000"/>
                <w:szCs w:val="20"/>
              </w:rPr>
            </w:pPr>
            <w:r w:rsidRPr="003A538D">
              <w:rPr>
                <w:rFonts w:cs="Arial"/>
                <w:color w:val="000000"/>
                <w:szCs w:val="20"/>
              </w:rPr>
              <w:t>Máximo de canales de datos</w:t>
            </w:r>
            <w:r>
              <w:rPr>
                <w:rFonts w:cs="Arial"/>
                <w:color w:val="000000"/>
                <w:szCs w:val="20"/>
              </w:rPr>
              <w:t xml:space="preserve"> </w:t>
            </w:r>
            <w:r w:rsidRPr="003A538D">
              <w:rPr>
                <w:rFonts w:cs="Arial"/>
                <w:color w:val="000000"/>
                <w:szCs w:val="20"/>
              </w:rPr>
              <w:t>(Vivos+probados)</w:t>
            </w:r>
          </w:p>
        </w:tc>
        <w:tc>
          <w:tcPr>
            <w:tcW w:w="0" w:type="auto"/>
            <w:vMerge/>
            <w:tcBorders>
              <w:top w:val="nil"/>
              <w:left w:val="single" w:sz="4" w:space="0" w:color="auto"/>
              <w:bottom w:val="single" w:sz="4" w:space="0" w:color="000000"/>
              <w:right w:val="single" w:sz="4" w:space="0" w:color="auto"/>
            </w:tcBorders>
            <w:vAlign w:val="center"/>
            <w:hideMark/>
          </w:tcPr>
          <w:p w14:paraId="2758302C" w14:textId="77777777" w:rsidR="00A30949" w:rsidRPr="003A538D" w:rsidRDefault="00A30949" w:rsidP="00D951B1">
            <w:pPr>
              <w:spacing w:after="0" w:line="256" w:lineRule="auto"/>
              <w:jc w:val="left"/>
              <w:rPr>
                <w:rFonts w:cs="Arial"/>
                <w:color w:val="000000"/>
                <w:szCs w:val="20"/>
              </w:rPr>
            </w:pPr>
          </w:p>
        </w:tc>
      </w:tr>
      <w:tr w:rsidR="00A30949" w:rsidRPr="003A538D" w14:paraId="319E0DD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9C90C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6A4C80" w14:textId="77777777" w:rsidR="00A30949" w:rsidRPr="003A538D" w:rsidRDefault="00A30949" w:rsidP="00D951B1">
            <w:pPr>
              <w:rPr>
                <w:rFonts w:cs="Arial"/>
                <w:color w:val="000000"/>
                <w:szCs w:val="20"/>
              </w:rPr>
            </w:pPr>
            <w:r w:rsidRPr="003A538D">
              <w:rPr>
                <w:rFonts w:cs="Arial"/>
                <w:color w:val="000000"/>
                <w:szCs w:val="20"/>
              </w:rPr>
              <w:t>Número de canales auxiliares</w:t>
            </w:r>
          </w:p>
        </w:tc>
        <w:tc>
          <w:tcPr>
            <w:tcW w:w="0" w:type="auto"/>
            <w:vMerge/>
            <w:tcBorders>
              <w:top w:val="nil"/>
              <w:left w:val="single" w:sz="4" w:space="0" w:color="auto"/>
              <w:bottom w:val="single" w:sz="4" w:space="0" w:color="000000"/>
              <w:right w:val="single" w:sz="4" w:space="0" w:color="auto"/>
            </w:tcBorders>
            <w:vAlign w:val="center"/>
            <w:hideMark/>
          </w:tcPr>
          <w:p w14:paraId="5605A52A" w14:textId="77777777" w:rsidR="00A30949" w:rsidRPr="003A538D" w:rsidRDefault="00A30949" w:rsidP="00D951B1">
            <w:pPr>
              <w:spacing w:after="0" w:line="256" w:lineRule="auto"/>
              <w:jc w:val="left"/>
              <w:rPr>
                <w:rFonts w:cs="Arial"/>
                <w:color w:val="000000"/>
                <w:szCs w:val="20"/>
              </w:rPr>
            </w:pPr>
          </w:p>
        </w:tc>
      </w:tr>
      <w:tr w:rsidR="00A30949" w:rsidRPr="003A538D" w14:paraId="0BCBDD8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865CF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8A9DB88" w14:textId="77777777" w:rsidR="00A30949" w:rsidRPr="003A538D" w:rsidRDefault="00A30949" w:rsidP="00D951B1">
            <w:pPr>
              <w:rPr>
                <w:rFonts w:cs="Arial"/>
                <w:color w:val="000000"/>
                <w:szCs w:val="20"/>
              </w:rPr>
            </w:pPr>
            <w:r w:rsidRPr="003A538D">
              <w:rPr>
                <w:rFonts w:cs="Arial"/>
                <w:color w:val="000000"/>
                <w:szCs w:val="20"/>
              </w:rPr>
              <w:t>Tasas de muestreo disponibles</w:t>
            </w:r>
          </w:p>
        </w:tc>
        <w:tc>
          <w:tcPr>
            <w:tcW w:w="0" w:type="auto"/>
            <w:vMerge/>
            <w:tcBorders>
              <w:top w:val="nil"/>
              <w:left w:val="single" w:sz="4" w:space="0" w:color="auto"/>
              <w:bottom w:val="single" w:sz="4" w:space="0" w:color="000000"/>
              <w:right w:val="single" w:sz="4" w:space="0" w:color="auto"/>
            </w:tcBorders>
            <w:vAlign w:val="center"/>
            <w:hideMark/>
          </w:tcPr>
          <w:p w14:paraId="4757BBC9" w14:textId="77777777" w:rsidR="00A30949" w:rsidRPr="003A538D" w:rsidRDefault="00A30949" w:rsidP="00D951B1">
            <w:pPr>
              <w:spacing w:after="0" w:line="256" w:lineRule="auto"/>
              <w:jc w:val="left"/>
              <w:rPr>
                <w:rFonts w:cs="Arial"/>
                <w:color w:val="000000"/>
                <w:szCs w:val="20"/>
              </w:rPr>
            </w:pPr>
          </w:p>
        </w:tc>
      </w:tr>
      <w:tr w:rsidR="00A30949" w:rsidRPr="003A538D" w14:paraId="42E2048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6FE067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49EFB2" w14:textId="77777777" w:rsidR="00A30949" w:rsidRPr="003A538D" w:rsidRDefault="00A30949" w:rsidP="00D951B1">
            <w:pPr>
              <w:rPr>
                <w:rFonts w:cs="Arial"/>
                <w:color w:val="000000"/>
                <w:szCs w:val="20"/>
              </w:rPr>
            </w:pPr>
            <w:r w:rsidRPr="003A538D">
              <w:rPr>
                <w:rFonts w:cs="Arial"/>
                <w:color w:val="000000"/>
                <w:szCs w:val="20"/>
              </w:rPr>
              <w:t>Filtro Corte de Baja disponible</w:t>
            </w:r>
          </w:p>
        </w:tc>
        <w:tc>
          <w:tcPr>
            <w:tcW w:w="0" w:type="auto"/>
            <w:vMerge/>
            <w:tcBorders>
              <w:top w:val="nil"/>
              <w:left w:val="single" w:sz="4" w:space="0" w:color="auto"/>
              <w:bottom w:val="single" w:sz="4" w:space="0" w:color="000000"/>
              <w:right w:val="single" w:sz="4" w:space="0" w:color="auto"/>
            </w:tcBorders>
            <w:vAlign w:val="center"/>
            <w:hideMark/>
          </w:tcPr>
          <w:p w14:paraId="017D66EB" w14:textId="77777777" w:rsidR="00A30949" w:rsidRPr="003A538D" w:rsidRDefault="00A30949" w:rsidP="00D951B1">
            <w:pPr>
              <w:spacing w:after="0" w:line="256" w:lineRule="auto"/>
              <w:jc w:val="left"/>
              <w:rPr>
                <w:rFonts w:cs="Arial"/>
                <w:color w:val="000000"/>
                <w:szCs w:val="20"/>
              </w:rPr>
            </w:pPr>
          </w:p>
        </w:tc>
      </w:tr>
      <w:tr w:rsidR="00A30949" w:rsidRPr="003A538D" w14:paraId="77AE0D6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D4DA5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C8B6A9" w14:textId="77777777" w:rsidR="00A30949" w:rsidRPr="003A538D" w:rsidRDefault="00A30949" w:rsidP="00D951B1">
            <w:pPr>
              <w:rPr>
                <w:rFonts w:cs="Arial"/>
                <w:color w:val="000000"/>
                <w:szCs w:val="20"/>
              </w:rPr>
            </w:pPr>
            <w:r w:rsidRPr="003A538D">
              <w:rPr>
                <w:rFonts w:cs="Arial"/>
                <w:color w:val="000000"/>
                <w:szCs w:val="20"/>
              </w:rPr>
              <w:t>Filtro Corte de Alta disponible</w:t>
            </w:r>
          </w:p>
        </w:tc>
        <w:tc>
          <w:tcPr>
            <w:tcW w:w="0" w:type="auto"/>
            <w:vMerge/>
            <w:tcBorders>
              <w:top w:val="nil"/>
              <w:left w:val="single" w:sz="4" w:space="0" w:color="auto"/>
              <w:bottom w:val="single" w:sz="4" w:space="0" w:color="000000"/>
              <w:right w:val="single" w:sz="4" w:space="0" w:color="auto"/>
            </w:tcBorders>
            <w:vAlign w:val="center"/>
            <w:hideMark/>
          </w:tcPr>
          <w:p w14:paraId="7A144BD4" w14:textId="77777777" w:rsidR="00A30949" w:rsidRPr="003A538D" w:rsidRDefault="00A30949" w:rsidP="00D951B1">
            <w:pPr>
              <w:spacing w:after="0" w:line="256" w:lineRule="auto"/>
              <w:jc w:val="left"/>
              <w:rPr>
                <w:rFonts w:cs="Arial"/>
                <w:color w:val="000000"/>
                <w:szCs w:val="20"/>
              </w:rPr>
            </w:pPr>
          </w:p>
        </w:tc>
      </w:tr>
      <w:tr w:rsidR="00A30949" w:rsidRPr="003A538D" w14:paraId="6041ACF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463A4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35D537" w14:textId="77777777" w:rsidR="00A30949" w:rsidRPr="003A538D" w:rsidRDefault="00A30949" w:rsidP="00D951B1">
            <w:pPr>
              <w:rPr>
                <w:rFonts w:cs="Arial"/>
                <w:color w:val="000000"/>
                <w:szCs w:val="20"/>
              </w:rPr>
            </w:pPr>
            <w:r w:rsidRPr="003A538D">
              <w:rPr>
                <w:rFonts w:cs="Arial"/>
                <w:color w:val="000000"/>
                <w:szCs w:val="20"/>
              </w:rPr>
              <w:t>Longitud Máxima de Registro</w:t>
            </w:r>
          </w:p>
        </w:tc>
        <w:tc>
          <w:tcPr>
            <w:tcW w:w="0" w:type="auto"/>
            <w:vMerge/>
            <w:tcBorders>
              <w:top w:val="nil"/>
              <w:left w:val="single" w:sz="4" w:space="0" w:color="auto"/>
              <w:bottom w:val="single" w:sz="4" w:space="0" w:color="000000"/>
              <w:right w:val="single" w:sz="4" w:space="0" w:color="auto"/>
            </w:tcBorders>
            <w:vAlign w:val="center"/>
            <w:hideMark/>
          </w:tcPr>
          <w:p w14:paraId="2C414D5D" w14:textId="77777777" w:rsidR="00A30949" w:rsidRPr="003A538D" w:rsidRDefault="00A30949" w:rsidP="00D951B1">
            <w:pPr>
              <w:spacing w:after="0" w:line="256" w:lineRule="auto"/>
              <w:jc w:val="left"/>
              <w:rPr>
                <w:rFonts w:cs="Arial"/>
                <w:color w:val="000000"/>
                <w:szCs w:val="20"/>
              </w:rPr>
            </w:pPr>
          </w:p>
        </w:tc>
      </w:tr>
      <w:tr w:rsidR="00A30949" w:rsidRPr="003A538D" w14:paraId="4CFB989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295998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030D944" w14:textId="77777777" w:rsidR="00A30949" w:rsidRPr="003A538D" w:rsidRDefault="00A30949" w:rsidP="00D951B1">
            <w:pPr>
              <w:rPr>
                <w:rFonts w:cs="Arial"/>
                <w:color w:val="000000"/>
                <w:szCs w:val="20"/>
              </w:rPr>
            </w:pPr>
            <w:r w:rsidRPr="003A538D">
              <w:rPr>
                <w:rFonts w:cs="Arial"/>
                <w:color w:val="000000"/>
                <w:szCs w:val="20"/>
              </w:rPr>
              <w:t xml:space="preserve">Grabación en doble cinta / Disco </w:t>
            </w:r>
          </w:p>
        </w:tc>
        <w:tc>
          <w:tcPr>
            <w:tcW w:w="0" w:type="auto"/>
            <w:vMerge/>
            <w:tcBorders>
              <w:top w:val="nil"/>
              <w:left w:val="single" w:sz="4" w:space="0" w:color="auto"/>
              <w:bottom w:val="single" w:sz="4" w:space="0" w:color="000000"/>
              <w:right w:val="single" w:sz="4" w:space="0" w:color="auto"/>
            </w:tcBorders>
            <w:vAlign w:val="center"/>
            <w:hideMark/>
          </w:tcPr>
          <w:p w14:paraId="7D0BE921" w14:textId="77777777" w:rsidR="00A30949" w:rsidRPr="003A538D" w:rsidRDefault="00A30949" w:rsidP="00D951B1">
            <w:pPr>
              <w:spacing w:after="0" w:line="256" w:lineRule="auto"/>
              <w:jc w:val="left"/>
              <w:rPr>
                <w:rFonts w:cs="Arial"/>
                <w:color w:val="000000"/>
                <w:szCs w:val="20"/>
              </w:rPr>
            </w:pPr>
          </w:p>
        </w:tc>
      </w:tr>
      <w:tr w:rsidR="00A30949" w:rsidRPr="003A538D" w14:paraId="4EBDD0E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1AA22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CC0B02" w14:textId="77777777" w:rsidR="00A30949" w:rsidRPr="003A538D" w:rsidRDefault="00A30949" w:rsidP="00D951B1">
            <w:pPr>
              <w:rPr>
                <w:rFonts w:cs="Arial"/>
                <w:color w:val="000000"/>
                <w:szCs w:val="20"/>
              </w:rPr>
            </w:pPr>
            <w:r w:rsidRPr="003A538D">
              <w:rPr>
                <w:rFonts w:cs="Arial"/>
                <w:color w:val="000000"/>
                <w:szCs w:val="20"/>
              </w:rPr>
              <w:t>Formato de Registro</w:t>
            </w:r>
            <w:r>
              <w:rPr>
                <w:rFonts w:cs="Arial"/>
                <w:color w:val="000000"/>
                <w:szCs w:val="20"/>
              </w:rPr>
              <w:t xml:space="preserve"> </w:t>
            </w:r>
          </w:p>
        </w:tc>
        <w:tc>
          <w:tcPr>
            <w:tcW w:w="0" w:type="auto"/>
            <w:vMerge/>
            <w:tcBorders>
              <w:top w:val="nil"/>
              <w:left w:val="single" w:sz="4" w:space="0" w:color="auto"/>
              <w:bottom w:val="single" w:sz="4" w:space="0" w:color="000000"/>
              <w:right w:val="single" w:sz="4" w:space="0" w:color="auto"/>
            </w:tcBorders>
            <w:vAlign w:val="center"/>
            <w:hideMark/>
          </w:tcPr>
          <w:p w14:paraId="69CF3F57" w14:textId="77777777" w:rsidR="00A30949" w:rsidRPr="003A538D" w:rsidRDefault="00A30949" w:rsidP="00D951B1">
            <w:pPr>
              <w:spacing w:after="0" w:line="256" w:lineRule="auto"/>
              <w:jc w:val="left"/>
              <w:rPr>
                <w:rFonts w:cs="Arial"/>
                <w:color w:val="000000"/>
                <w:szCs w:val="20"/>
              </w:rPr>
            </w:pPr>
          </w:p>
        </w:tc>
      </w:tr>
      <w:tr w:rsidR="00A30949" w:rsidRPr="003A538D" w14:paraId="1B50F76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0542F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BE76F13" w14:textId="77777777" w:rsidR="00A30949" w:rsidRPr="003A538D" w:rsidRDefault="00A30949" w:rsidP="00D951B1">
            <w:pPr>
              <w:rPr>
                <w:rFonts w:cs="Arial"/>
                <w:color w:val="000000"/>
                <w:szCs w:val="20"/>
              </w:rPr>
            </w:pPr>
            <w:r>
              <w:rPr>
                <w:rFonts w:cs="Arial"/>
                <w:color w:val="000000"/>
                <w:szCs w:val="20"/>
              </w:rPr>
              <w:t>Plotter (tipo</w:t>
            </w:r>
            <w:r w:rsidRPr="003A538D">
              <w:rPr>
                <w:rFonts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589D0836" w14:textId="77777777" w:rsidR="00A30949" w:rsidRPr="003A538D" w:rsidRDefault="00A30949" w:rsidP="00D951B1">
            <w:pPr>
              <w:spacing w:after="0" w:line="256" w:lineRule="auto"/>
              <w:jc w:val="left"/>
              <w:rPr>
                <w:rFonts w:cs="Arial"/>
                <w:color w:val="000000"/>
                <w:szCs w:val="20"/>
              </w:rPr>
            </w:pPr>
          </w:p>
        </w:tc>
      </w:tr>
      <w:tr w:rsidR="00A30949" w:rsidRPr="003A538D" w14:paraId="31446DD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30FB7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E2B1F00" w14:textId="77777777" w:rsidR="00A30949" w:rsidRPr="003A538D" w:rsidRDefault="00A30949" w:rsidP="00D951B1">
            <w:pPr>
              <w:rPr>
                <w:rFonts w:cs="Arial"/>
                <w:color w:val="000000"/>
                <w:szCs w:val="20"/>
              </w:rPr>
            </w:pPr>
            <w:r w:rsidRPr="003A538D">
              <w:rPr>
                <w:rFonts w:cs="Arial"/>
                <w:color w:val="000000"/>
                <w:szCs w:val="20"/>
              </w:rPr>
              <w:t>Monitoreo y Procesamiento en Tiempo</w:t>
            </w:r>
            <w:r>
              <w:rPr>
                <w:rFonts w:cs="Arial"/>
                <w:color w:val="000000"/>
                <w:szCs w:val="20"/>
              </w:rPr>
              <w:t xml:space="preserve"> real</w:t>
            </w:r>
          </w:p>
        </w:tc>
        <w:tc>
          <w:tcPr>
            <w:tcW w:w="0" w:type="auto"/>
            <w:vMerge/>
            <w:tcBorders>
              <w:top w:val="nil"/>
              <w:left w:val="single" w:sz="4" w:space="0" w:color="auto"/>
              <w:bottom w:val="single" w:sz="4" w:space="0" w:color="000000"/>
              <w:right w:val="single" w:sz="4" w:space="0" w:color="auto"/>
            </w:tcBorders>
            <w:vAlign w:val="center"/>
            <w:hideMark/>
          </w:tcPr>
          <w:p w14:paraId="675133FD" w14:textId="77777777" w:rsidR="00A30949" w:rsidRPr="003A538D" w:rsidRDefault="00A30949" w:rsidP="00D951B1">
            <w:pPr>
              <w:spacing w:after="0" w:line="256" w:lineRule="auto"/>
              <w:jc w:val="left"/>
              <w:rPr>
                <w:rFonts w:cs="Arial"/>
                <w:color w:val="000000"/>
                <w:szCs w:val="20"/>
              </w:rPr>
            </w:pPr>
          </w:p>
        </w:tc>
      </w:tr>
      <w:tr w:rsidR="00A30949" w:rsidRPr="003A538D" w14:paraId="29324E2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935BCE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D9C9275"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Equipo Telemétrico</w:t>
            </w:r>
          </w:p>
        </w:tc>
        <w:tc>
          <w:tcPr>
            <w:tcW w:w="1500" w:type="dxa"/>
            <w:vMerge w:val="restart"/>
            <w:tcBorders>
              <w:top w:val="nil"/>
              <w:left w:val="single" w:sz="4" w:space="0" w:color="auto"/>
              <w:bottom w:val="single" w:sz="4" w:space="0" w:color="000000"/>
              <w:right w:val="single" w:sz="4" w:space="0" w:color="auto"/>
            </w:tcBorders>
            <w:vAlign w:val="center"/>
            <w:hideMark/>
          </w:tcPr>
          <w:p w14:paraId="4AAB503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FA3E08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EC78F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E99D48" w14:textId="77777777" w:rsidR="00A30949" w:rsidRPr="003A538D" w:rsidRDefault="00A30949" w:rsidP="00D951B1">
            <w:pPr>
              <w:rPr>
                <w:rFonts w:cs="Arial"/>
                <w:color w:val="000000"/>
                <w:szCs w:val="20"/>
              </w:rPr>
            </w:pPr>
            <w:r w:rsidRPr="003A538D">
              <w:rPr>
                <w:rFonts w:cs="Arial"/>
                <w:color w:val="000000"/>
                <w:szCs w:val="20"/>
              </w:rPr>
              <w:t>Tipo Unidad de Campo</w:t>
            </w:r>
          </w:p>
        </w:tc>
        <w:tc>
          <w:tcPr>
            <w:tcW w:w="0" w:type="auto"/>
            <w:vMerge/>
            <w:tcBorders>
              <w:top w:val="nil"/>
              <w:left w:val="single" w:sz="4" w:space="0" w:color="auto"/>
              <w:bottom w:val="single" w:sz="4" w:space="0" w:color="000000"/>
              <w:right w:val="single" w:sz="4" w:space="0" w:color="auto"/>
            </w:tcBorders>
            <w:vAlign w:val="center"/>
            <w:hideMark/>
          </w:tcPr>
          <w:p w14:paraId="5043AF2B" w14:textId="77777777" w:rsidR="00A30949" w:rsidRPr="003A538D" w:rsidRDefault="00A30949" w:rsidP="00D951B1">
            <w:pPr>
              <w:spacing w:after="0" w:line="256" w:lineRule="auto"/>
              <w:jc w:val="left"/>
              <w:rPr>
                <w:rFonts w:cs="Arial"/>
                <w:color w:val="000000"/>
                <w:szCs w:val="20"/>
              </w:rPr>
            </w:pPr>
          </w:p>
        </w:tc>
      </w:tr>
      <w:tr w:rsidR="00A30949" w:rsidRPr="003A538D" w14:paraId="66F5F55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CEAA2E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78EA76" w14:textId="77777777" w:rsidR="00A30949" w:rsidRPr="003A538D" w:rsidRDefault="00A30949" w:rsidP="00D951B1">
            <w:pPr>
              <w:rPr>
                <w:rFonts w:cs="Arial"/>
                <w:color w:val="000000"/>
                <w:szCs w:val="20"/>
              </w:rPr>
            </w:pPr>
            <w:r w:rsidRPr="003A538D">
              <w:rPr>
                <w:rFonts w:cs="Arial"/>
                <w:color w:val="000000"/>
                <w:szCs w:val="20"/>
              </w:rPr>
              <w:t>Número de Canales por Unidad</w:t>
            </w:r>
          </w:p>
        </w:tc>
        <w:tc>
          <w:tcPr>
            <w:tcW w:w="0" w:type="auto"/>
            <w:vMerge/>
            <w:tcBorders>
              <w:top w:val="nil"/>
              <w:left w:val="single" w:sz="4" w:space="0" w:color="auto"/>
              <w:bottom w:val="single" w:sz="4" w:space="0" w:color="000000"/>
              <w:right w:val="single" w:sz="4" w:space="0" w:color="auto"/>
            </w:tcBorders>
            <w:vAlign w:val="center"/>
            <w:hideMark/>
          </w:tcPr>
          <w:p w14:paraId="29C78995" w14:textId="77777777" w:rsidR="00A30949" w:rsidRPr="003A538D" w:rsidRDefault="00A30949" w:rsidP="00D951B1">
            <w:pPr>
              <w:spacing w:after="0" w:line="256" w:lineRule="auto"/>
              <w:jc w:val="left"/>
              <w:rPr>
                <w:rFonts w:cs="Arial"/>
                <w:color w:val="000000"/>
                <w:szCs w:val="20"/>
              </w:rPr>
            </w:pPr>
          </w:p>
        </w:tc>
      </w:tr>
      <w:tr w:rsidR="00A30949" w:rsidRPr="003A538D" w14:paraId="12FC5EF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D2E1A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926A618" w14:textId="77777777" w:rsidR="00A30949" w:rsidRPr="003A538D" w:rsidRDefault="00A30949" w:rsidP="00D951B1">
            <w:pPr>
              <w:rPr>
                <w:rFonts w:cs="Arial"/>
                <w:color w:val="000000"/>
                <w:szCs w:val="20"/>
              </w:rPr>
            </w:pPr>
            <w:r w:rsidRPr="003A538D">
              <w:rPr>
                <w:rFonts w:cs="Arial"/>
                <w:color w:val="000000"/>
                <w:szCs w:val="20"/>
              </w:rPr>
              <w:t>Número Total Unidades de Campo</w:t>
            </w:r>
          </w:p>
        </w:tc>
        <w:tc>
          <w:tcPr>
            <w:tcW w:w="0" w:type="auto"/>
            <w:vMerge/>
            <w:tcBorders>
              <w:top w:val="nil"/>
              <w:left w:val="single" w:sz="4" w:space="0" w:color="auto"/>
              <w:bottom w:val="single" w:sz="4" w:space="0" w:color="000000"/>
              <w:right w:val="single" w:sz="4" w:space="0" w:color="auto"/>
            </w:tcBorders>
            <w:vAlign w:val="center"/>
            <w:hideMark/>
          </w:tcPr>
          <w:p w14:paraId="4ABEC0EF" w14:textId="77777777" w:rsidR="00A30949" w:rsidRPr="003A538D" w:rsidRDefault="00A30949" w:rsidP="00D951B1">
            <w:pPr>
              <w:spacing w:after="0" w:line="256" w:lineRule="auto"/>
              <w:jc w:val="left"/>
              <w:rPr>
                <w:rFonts w:cs="Arial"/>
                <w:color w:val="000000"/>
                <w:szCs w:val="20"/>
              </w:rPr>
            </w:pPr>
          </w:p>
        </w:tc>
      </w:tr>
      <w:tr w:rsidR="00A30949" w:rsidRPr="003A538D" w14:paraId="3F916BC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6D4619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B14768" w14:textId="77777777" w:rsidR="00A30949" w:rsidRPr="003A538D" w:rsidRDefault="00A30949" w:rsidP="00D951B1">
            <w:pPr>
              <w:rPr>
                <w:rFonts w:cs="Arial"/>
                <w:color w:val="000000"/>
                <w:szCs w:val="20"/>
              </w:rPr>
            </w:pPr>
            <w:r w:rsidRPr="003A538D">
              <w:rPr>
                <w:rFonts w:cs="Arial"/>
                <w:color w:val="000000"/>
                <w:szCs w:val="20"/>
              </w:rPr>
              <w:t>Tipo Unidad Fuente de Poder</w:t>
            </w:r>
          </w:p>
        </w:tc>
        <w:tc>
          <w:tcPr>
            <w:tcW w:w="0" w:type="auto"/>
            <w:vMerge/>
            <w:tcBorders>
              <w:top w:val="nil"/>
              <w:left w:val="single" w:sz="4" w:space="0" w:color="auto"/>
              <w:bottom w:val="single" w:sz="4" w:space="0" w:color="000000"/>
              <w:right w:val="single" w:sz="4" w:space="0" w:color="auto"/>
            </w:tcBorders>
            <w:vAlign w:val="center"/>
            <w:hideMark/>
          </w:tcPr>
          <w:p w14:paraId="480D415D" w14:textId="77777777" w:rsidR="00A30949" w:rsidRPr="003A538D" w:rsidRDefault="00A30949" w:rsidP="00D951B1">
            <w:pPr>
              <w:spacing w:after="0" w:line="256" w:lineRule="auto"/>
              <w:jc w:val="left"/>
              <w:rPr>
                <w:rFonts w:cs="Arial"/>
                <w:color w:val="000000"/>
                <w:szCs w:val="20"/>
              </w:rPr>
            </w:pPr>
          </w:p>
        </w:tc>
      </w:tr>
      <w:tr w:rsidR="00A30949" w:rsidRPr="003A538D" w14:paraId="73AD83C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E130E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1CCAF5" w14:textId="77777777" w:rsidR="00A30949" w:rsidRPr="003A538D" w:rsidRDefault="00A30949" w:rsidP="00D951B1">
            <w:pPr>
              <w:rPr>
                <w:rFonts w:cs="Arial"/>
                <w:color w:val="000000"/>
                <w:szCs w:val="20"/>
              </w:rPr>
            </w:pPr>
            <w:r w:rsidRPr="003A538D">
              <w:rPr>
                <w:rFonts w:cs="Arial"/>
                <w:color w:val="000000"/>
                <w:szCs w:val="20"/>
              </w:rPr>
              <w:t>Cantidad unidades Fuente de Poder</w:t>
            </w:r>
          </w:p>
        </w:tc>
        <w:tc>
          <w:tcPr>
            <w:tcW w:w="0" w:type="auto"/>
            <w:vMerge/>
            <w:tcBorders>
              <w:top w:val="nil"/>
              <w:left w:val="single" w:sz="4" w:space="0" w:color="auto"/>
              <w:bottom w:val="single" w:sz="4" w:space="0" w:color="000000"/>
              <w:right w:val="single" w:sz="4" w:space="0" w:color="auto"/>
            </w:tcBorders>
            <w:vAlign w:val="center"/>
            <w:hideMark/>
          </w:tcPr>
          <w:p w14:paraId="25A2DAB8" w14:textId="77777777" w:rsidR="00A30949" w:rsidRPr="003A538D" w:rsidRDefault="00A30949" w:rsidP="00D951B1">
            <w:pPr>
              <w:spacing w:after="0" w:line="256" w:lineRule="auto"/>
              <w:jc w:val="left"/>
              <w:rPr>
                <w:rFonts w:cs="Arial"/>
                <w:color w:val="000000"/>
                <w:szCs w:val="20"/>
              </w:rPr>
            </w:pPr>
          </w:p>
        </w:tc>
      </w:tr>
      <w:tr w:rsidR="00A30949" w:rsidRPr="003A538D" w14:paraId="06CE412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A596A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59250FB" w14:textId="77777777" w:rsidR="00A30949" w:rsidRPr="003A538D" w:rsidRDefault="00A30949" w:rsidP="00D951B1">
            <w:pPr>
              <w:rPr>
                <w:rFonts w:cs="Arial"/>
                <w:color w:val="000000"/>
                <w:szCs w:val="20"/>
              </w:rPr>
            </w:pPr>
            <w:r w:rsidRPr="003A538D">
              <w:rPr>
                <w:rFonts w:cs="Arial"/>
                <w:color w:val="000000"/>
                <w:szCs w:val="20"/>
              </w:rPr>
              <w:t>Tipo Unidad de Cruce de Línea</w:t>
            </w:r>
          </w:p>
        </w:tc>
        <w:tc>
          <w:tcPr>
            <w:tcW w:w="0" w:type="auto"/>
            <w:vMerge/>
            <w:tcBorders>
              <w:top w:val="nil"/>
              <w:left w:val="single" w:sz="4" w:space="0" w:color="auto"/>
              <w:bottom w:val="single" w:sz="4" w:space="0" w:color="000000"/>
              <w:right w:val="single" w:sz="4" w:space="0" w:color="auto"/>
            </w:tcBorders>
            <w:vAlign w:val="center"/>
            <w:hideMark/>
          </w:tcPr>
          <w:p w14:paraId="59395066" w14:textId="77777777" w:rsidR="00A30949" w:rsidRPr="003A538D" w:rsidRDefault="00A30949" w:rsidP="00D951B1">
            <w:pPr>
              <w:spacing w:after="0" w:line="256" w:lineRule="auto"/>
              <w:jc w:val="left"/>
              <w:rPr>
                <w:rFonts w:cs="Arial"/>
                <w:color w:val="000000"/>
                <w:szCs w:val="20"/>
              </w:rPr>
            </w:pPr>
          </w:p>
        </w:tc>
      </w:tr>
      <w:tr w:rsidR="00A30949" w:rsidRPr="003A538D" w14:paraId="57A5D6C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1A5744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36B2AE7" w14:textId="77777777" w:rsidR="00A30949" w:rsidRPr="003A538D" w:rsidRDefault="00A30949" w:rsidP="00D951B1">
            <w:pPr>
              <w:rPr>
                <w:rFonts w:cs="Arial"/>
                <w:color w:val="000000"/>
                <w:szCs w:val="20"/>
              </w:rPr>
            </w:pPr>
            <w:r w:rsidRPr="003A538D">
              <w:rPr>
                <w:rFonts w:cs="Arial"/>
                <w:color w:val="000000"/>
                <w:szCs w:val="20"/>
              </w:rPr>
              <w:t>Cantidad Unidades cruce de Línea</w:t>
            </w:r>
          </w:p>
        </w:tc>
        <w:tc>
          <w:tcPr>
            <w:tcW w:w="0" w:type="auto"/>
            <w:vMerge/>
            <w:tcBorders>
              <w:top w:val="nil"/>
              <w:left w:val="single" w:sz="4" w:space="0" w:color="auto"/>
              <w:bottom w:val="single" w:sz="4" w:space="0" w:color="000000"/>
              <w:right w:val="single" w:sz="4" w:space="0" w:color="auto"/>
            </w:tcBorders>
            <w:vAlign w:val="center"/>
            <w:hideMark/>
          </w:tcPr>
          <w:p w14:paraId="3159A89A" w14:textId="77777777" w:rsidR="00A30949" w:rsidRPr="003A538D" w:rsidRDefault="00A30949" w:rsidP="00D951B1">
            <w:pPr>
              <w:spacing w:after="0" w:line="256" w:lineRule="auto"/>
              <w:jc w:val="left"/>
              <w:rPr>
                <w:rFonts w:cs="Arial"/>
                <w:color w:val="000000"/>
                <w:szCs w:val="20"/>
              </w:rPr>
            </w:pPr>
          </w:p>
        </w:tc>
      </w:tr>
      <w:tr w:rsidR="00A30949" w:rsidRPr="003A538D" w14:paraId="32398C0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2CE73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AFADF5"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Unidad Verificación de Línea</w:t>
            </w:r>
          </w:p>
        </w:tc>
        <w:tc>
          <w:tcPr>
            <w:tcW w:w="1500" w:type="dxa"/>
            <w:vMerge w:val="restart"/>
            <w:tcBorders>
              <w:top w:val="nil"/>
              <w:left w:val="single" w:sz="4" w:space="0" w:color="auto"/>
              <w:bottom w:val="single" w:sz="4" w:space="0" w:color="000000"/>
              <w:right w:val="single" w:sz="4" w:space="0" w:color="auto"/>
            </w:tcBorders>
            <w:vAlign w:val="center"/>
            <w:hideMark/>
          </w:tcPr>
          <w:p w14:paraId="5FB15C9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8714F8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BDE8D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9998ED" w14:textId="77777777" w:rsidR="00A30949" w:rsidRPr="003A538D" w:rsidRDefault="00A30949" w:rsidP="00D951B1">
            <w:pPr>
              <w:rPr>
                <w:rFonts w:cs="Arial"/>
                <w:color w:val="000000"/>
                <w:szCs w:val="20"/>
              </w:rPr>
            </w:pPr>
            <w:r w:rsidRPr="003A538D">
              <w:rPr>
                <w:rFonts w:cs="Arial"/>
                <w:color w:val="000000"/>
                <w:szCs w:val="20"/>
              </w:rPr>
              <w:t>Verificación de Línea (tipo/fabricante)</w:t>
            </w:r>
          </w:p>
        </w:tc>
        <w:tc>
          <w:tcPr>
            <w:tcW w:w="0" w:type="auto"/>
            <w:vMerge/>
            <w:tcBorders>
              <w:top w:val="nil"/>
              <w:left w:val="single" w:sz="4" w:space="0" w:color="auto"/>
              <w:bottom w:val="single" w:sz="4" w:space="0" w:color="000000"/>
              <w:right w:val="single" w:sz="4" w:space="0" w:color="auto"/>
            </w:tcBorders>
            <w:vAlign w:val="center"/>
            <w:hideMark/>
          </w:tcPr>
          <w:p w14:paraId="738CB7BA" w14:textId="77777777" w:rsidR="00A30949" w:rsidRPr="003A538D" w:rsidRDefault="00A30949" w:rsidP="00D951B1">
            <w:pPr>
              <w:spacing w:after="0" w:line="256" w:lineRule="auto"/>
              <w:jc w:val="left"/>
              <w:rPr>
                <w:rFonts w:cs="Arial"/>
                <w:color w:val="000000"/>
                <w:szCs w:val="20"/>
              </w:rPr>
            </w:pPr>
          </w:p>
        </w:tc>
      </w:tr>
      <w:tr w:rsidR="00A30949" w:rsidRPr="003A538D" w14:paraId="6B799D1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05031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153D4AF" w14:textId="77777777" w:rsidR="00A30949" w:rsidRPr="003A538D" w:rsidRDefault="00A30949" w:rsidP="00D951B1">
            <w:pPr>
              <w:rPr>
                <w:rFonts w:cs="Arial"/>
                <w:color w:val="000000"/>
                <w:szCs w:val="20"/>
              </w:rPr>
            </w:pPr>
            <w:r w:rsidRPr="003A538D">
              <w:rPr>
                <w:rFonts w:cs="Arial"/>
                <w:color w:val="000000"/>
                <w:szCs w:val="20"/>
              </w:rPr>
              <w:t>Unidad Verificación de Campo (tipo)</w:t>
            </w:r>
          </w:p>
        </w:tc>
        <w:tc>
          <w:tcPr>
            <w:tcW w:w="0" w:type="auto"/>
            <w:vMerge/>
            <w:tcBorders>
              <w:top w:val="nil"/>
              <w:left w:val="single" w:sz="4" w:space="0" w:color="auto"/>
              <w:bottom w:val="single" w:sz="4" w:space="0" w:color="000000"/>
              <w:right w:val="single" w:sz="4" w:space="0" w:color="auto"/>
            </w:tcBorders>
            <w:vAlign w:val="center"/>
            <w:hideMark/>
          </w:tcPr>
          <w:p w14:paraId="5812FCD0" w14:textId="77777777" w:rsidR="00A30949" w:rsidRPr="003A538D" w:rsidRDefault="00A30949" w:rsidP="00D951B1">
            <w:pPr>
              <w:spacing w:after="0" w:line="256" w:lineRule="auto"/>
              <w:jc w:val="left"/>
              <w:rPr>
                <w:rFonts w:cs="Arial"/>
                <w:color w:val="000000"/>
                <w:szCs w:val="20"/>
              </w:rPr>
            </w:pPr>
          </w:p>
        </w:tc>
      </w:tr>
      <w:tr w:rsidR="00A30949" w:rsidRPr="003A538D" w14:paraId="3704862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38C59E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A6248D7" w14:textId="77777777" w:rsidR="00A30949" w:rsidRPr="003A538D" w:rsidRDefault="00A30949" w:rsidP="00D951B1">
            <w:pPr>
              <w:rPr>
                <w:rFonts w:cs="Arial"/>
                <w:color w:val="000000"/>
                <w:szCs w:val="20"/>
              </w:rPr>
            </w:pPr>
            <w:r w:rsidRPr="003A538D">
              <w:rPr>
                <w:rFonts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179129FD" w14:textId="77777777" w:rsidR="00A30949" w:rsidRPr="003A538D" w:rsidRDefault="00A30949" w:rsidP="00D951B1">
            <w:pPr>
              <w:spacing w:after="0" w:line="256" w:lineRule="auto"/>
              <w:jc w:val="left"/>
              <w:rPr>
                <w:rFonts w:cs="Arial"/>
                <w:color w:val="000000"/>
                <w:szCs w:val="20"/>
              </w:rPr>
            </w:pPr>
          </w:p>
        </w:tc>
      </w:tr>
      <w:tr w:rsidR="00A30949" w:rsidRPr="003A538D" w14:paraId="6CC2A6F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9A9B2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3FB224"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Controlador Decodificador</w:t>
            </w:r>
          </w:p>
        </w:tc>
        <w:tc>
          <w:tcPr>
            <w:tcW w:w="1500" w:type="dxa"/>
            <w:vMerge w:val="restart"/>
            <w:tcBorders>
              <w:top w:val="nil"/>
              <w:left w:val="single" w:sz="4" w:space="0" w:color="auto"/>
              <w:bottom w:val="single" w:sz="4" w:space="0" w:color="000000"/>
              <w:right w:val="single" w:sz="4" w:space="0" w:color="auto"/>
            </w:tcBorders>
            <w:vAlign w:val="center"/>
            <w:hideMark/>
          </w:tcPr>
          <w:p w14:paraId="2FA1C9A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974459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8C6FF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B0BBA2" w14:textId="77777777" w:rsidR="00A30949" w:rsidRPr="003A538D" w:rsidRDefault="00A30949" w:rsidP="00D951B1">
            <w:pPr>
              <w:rPr>
                <w:rFonts w:cs="Arial"/>
                <w:color w:val="000000"/>
                <w:szCs w:val="20"/>
              </w:rPr>
            </w:pPr>
            <w:r w:rsidRPr="003A538D">
              <w:rPr>
                <w:rFonts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771B32AE" w14:textId="77777777" w:rsidR="00A30949" w:rsidRPr="003A538D" w:rsidRDefault="00A30949" w:rsidP="00D951B1">
            <w:pPr>
              <w:spacing w:after="0" w:line="256" w:lineRule="auto"/>
              <w:jc w:val="left"/>
              <w:rPr>
                <w:rFonts w:cs="Arial"/>
                <w:color w:val="000000"/>
                <w:szCs w:val="20"/>
              </w:rPr>
            </w:pPr>
          </w:p>
        </w:tc>
      </w:tr>
      <w:tr w:rsidR="00A30949" w:rsidRPr="003A538D" w14:paraId="21ABCB7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C9E2F16"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B811D2F" w14:textId="77777777" w:rsidR="00A30949" w:rsidRPr="003A538D" w:rsidRDefault="00A30949" w:rsidP="00D951B1">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334964C6" w14:textId="77777777" w:rsidR="00A30949" w:rsidRPr="003A538D" w:rsidRDefault="00A30949" w:rsidP="00D951B1">
            <w:pPr>
              <w:spacing w:after="0" w:line="256" w:lineRule="auto"/>
              <w:jc w:val="left"/>
              <w:rPr>
                <w:rFonts w:cs="Arial"/>
                <w:color w:val="000000"/>
                <w:szCs w:val="20"/>
              </w:rPr>
            </w:pPr>
          </w:p>
        </w:tc>
      </w:tr>
      <w:tr w:rsidR="00A30949" w:rsidRPr="003A538D" w14:paraId="635EAC0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A924F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FAF86F" w14:textId="77777777" w:rsidR="00A30949" w:rsidRPr="003A538D" w:rsidRDefault="00A30949" w:rsidP="00D951B1">
            <w:pPr>
              <w:rPr>
                <w:rFonts w:cs="Arial"/>
                <w:color w:val="000000"/>
                <w:szCs w:val="20"/>
              </w:rPr>
            </w:pPr>
            <w:r w:rsidRPr="003A538D">
              <w:rPr>
                <w:rFonts w:cs="Arial"/>
                <w:color w:val="000000"/>
                <w:szCs w:val="20"/>
              </w:rPr>
              <w:t>Numero de Decodificadores</w:t>
            </w:r>
          </w:p>
        </w:tc>
        <w:tc>
          <w:tcPr>
            <w:tcW w:w="0" w:type="auto"/>
            <w:vMerge/>
            <w:tcBorders>
              <w:top w:val="nil"/>
              <w:left w:val="single" w:sz="4" w:space="0" w:color="auto"/>
              <w:bottom w:val="single" w:sz="4" w:space="0" w:color="000000"/>
              <w:right w:val="single" w:sz="4" w:space="0" w:color="auto"/>
            </w:tcBorders>
            <w:vAlign w:val="center"/>
            <w:hideMark/>
          </w:tcPr>
          <w:p w14:paraId="04198DB9" w14:textId="77777777" w:rsidR="00A30949" w:rsidRPr="003A538D" w:rsidRDefault="00A30949" w:rsidP="00D951B1">
            <w:pPr>
              <w:spacing w:after="0" w:line="256" w:lineRule="auto"/>
              <w:jc w:val="left"/>
              <w:rPr>
                <w:rFonts w:cs="Arial"/>
                <w:color w:val="000000"/>
                <w:szCs w:val="20"/>
              </w:rPr>
            </w:pPr>
          </w:p>
        </w:tc>
      </w:tr>
      <w:tr w:rsidR="00A30949" w:rsidRPr="003A538D" w14:paraId="7E0A7DE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FB514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168FEFB" w14:textId="77777777" w:rsidR="00A30949" w:rsidRPr="003A538D" w:rsidRDefault="00A30949" w:rsidP="00D951B1">
            <w:pPr>
              <w:rPr>
                <w:rFonts w:cs="Arial"/>
                <w:color w:val="000000"/>
                <w:szCs w:val="20"/>
              </w:rPr>
            </w:pPr>
            <w:r w:rsidRPr="003A538D">
              <w:rPr>
                <w:rFonts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140AD142" w14:textId="77777777" w:rsidR="00A30949" w:rsidRPr="003A538D" w:rsidRDefault="00A30949" w:rsidP="00D951B1">
            <w:pPr>
              <w:spacing w:after="0" w:line="256" w:lineRule="auto"/>
              <w:jc w:val="left"/>
              <w:rPr>
                <w:rFonts w:cs="Arial"/>
                <w:color w:val="000000"/>
                <w:szCs w:val="20"/>
              </w:rPr>
            </w:pPr>
          </w:p>
        </w:tc>
      </w:tr>
      <w:tr w:rsidR="00A30949" w:rsidRPr="003A538D" w14:paraId="1855361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8E131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C7E338A" w14:textId="77777777" w:rsidR="00A30949" w:rsidRPr="003A538D" w:rsidRDefault="00A30949" w:rsidP="00D951B1">
            <w:pPr>
              <w:rPr>
                <w:rFonts w:cs="Arial"/>
                <w:color w:val="000000"/>
                <w:szCs w:val="20"/>
              </w:rPr>
            </w:pPr>
            <w:r w:rsidRPr="000544E2">
              <w:rPr>
                <w:rFonts w:cs="Arial"/>
                <w:color w:val="000000"/>
                <w:szCs w:val="20"/>
              </w:rPr>
              <w:t xml:space="preserve">DGPS </w:t>
            </w:r>
          </w:p>
        </w:tc>
        <w:tc>
          <w:tcPr>
            <w:tcW w:w="0" w:type="auto"/>
            <w:vMerge/>
            <w:tcBorders>
              <w:top w:val="nil"/>
              <w:left w:val="single" w:sz="4" w:space="0" w:color="auto"/>
              <w:bottom w:val="single" w:sz="4" w:space="0" w:color="000000"/>
              <w:right w:val="single" w:sz="4" w:space="0" w:color="auto"/>
            </w:tcBorders>
            <w:vAlign w:val="center"/>
            <w:hideMark/>
          </w:tcPr>
          <w:p w14:paraId="008C102D" w14:textId="77777777" w:rsidR="00A30949" w:rsidRPr="003A538D" w:rsidRDefault="00A30949" w:rsidP="00D951B1">
            <w:pPr>
              <w:spacing w:after="0" w:line="256" w:lineRule="auto"/>
              <w:jc w:val="left"/>
              <w:rPr>
                <w:rFonts w:cs="Arial"/>
                <w:color w:val="000000"/>
                <w:szCs w:val="20"/>
              </w:rPr>
            </w:pPr>
          </w:p>
        </w:tc>
      </w:tr>
      <w:tr w:rsidR="00A30949" w:rsidRPr="003A538D" w14:paraId="45DF5A5B"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1807C1A2" w14:textId="77777777" w:rsidR="00A30949" w:rsidRPr="003A538D" w:rsidRDefault="00A30949" w:rsidP="00D951B1">
            <w:pPr>
              <w:jc w:val="center"/>
              <w:rPr>
                <w:rFonts w:cs="Arial"/>
                <w:color w:val="000000"/>
                <w:szCs w:val="20"/>
              </w:rPr>
            </w:pPr>
            <w:r w:rsidRPr="003A538D">
              <w:rPr>
                <w:rFonts w:cs="Arial"/>
                <w:color w:val="000000"/>
                <w:szCs w:val="20"/>
              </w:rPr>
              <w:t>13</w:t>
            </w:r>
          </w:p>
        </w:tc>
        <w:tc>
          <w:tcPr>
            <w:tcW w:w="5780" w:type="dxa"/>
            <w:tcBorders>
              <w:top w:val="nil"/>
              <w:left w:val="nil"/>
              <w:bottom w:val="single" w:sz="4" w:space="0" w:color="auto"/>
              <w:right w:val="single" w:sz="4" w:space="0" w:color="auto"/>
            </w:tcBorders>
            <w:noWrap/>
            <w:vAlign w:val="bottom"/>
            <w:hideMark/>
          </w:tcPr>
          <w:p w14:paraId="7C9C1D35"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Control de Calidad</w:t>
            </w:r>
          </w:p>
        </w:tc>
        <w:tc>
          <w:tcPr>
            <w:tcW w:w="1500" w:type="dxa"/>
            <w:tcBorders>
              <w:top w:val="nil"/>
              <w:left w:val="nil"/>
              <w:bottom w:val="single" w:sz="4" w:space="0" w:color="auto"/>
              <w:right w:val="single" w:sz="4" w:space="0" w:color="auto"/>
            </w:tcBorders>
            <w:noWrap/>
            <w:vAlign w:val="bottom"/>
            <w:hideMark/>
          </w:tcPr>
          <w:p w14:paraId="0C19690A"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077BEA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49A37F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B61CF94" w14:textId="77777777" w:rsidR="00A30949" w:rsidRPr="003A538D" w:rsidRDefault="00A30949" w:rsidP="00D951B1">
            <w:pPr>
              <w:jc w:val="left"/>
              <w:rPr>
                <w:rFonts w:cs="Arial"/>
                <w:b/>
                <w:bCs/>
                <w:color w:val="000000"/>
                <w:szCs w:val="20"/>
                <w:u w:val="single"/>
              </w:rPr>
            </w:pPr>
            <w:r w:rsidRPr="003A538D">
              <w:rPr>
                <w:rFonts w:cs="Arial"/>
                <w:b/>
                <w:bCs/>
                <w:color w:val="000000"/>
                <w:szCs w:val="20"/>
                <w:u w:val="single"/>
              </w:rPr>
              <w:t>Diseño de Campo y Control de Calidad de la Adquisición</w:t>
            </w:r>
          </w:p>
        </w:tc>
        <w:tc>
          <w:tcPr>
            <w:tcW w:w="1500" w:type="dxa"/>
            <w:vMerge w:val="restart"/>
            <w:tcBorders>
              <w:top w:val="nil"/>
              <w:left w:val="single" w:sz="4" w:space="0" w:color="auto"/>
              <w:bottom w:val="single" w:sz="4" w:space="0" w:color="000000"/>
              <w:right w:val="single" w:sz="4" w:space="0" w:color="auto"/>
            </w:tcBorders>
            <w:vAlign w:val="center"/>
            <w:hideMark/>
          </w:tcPr>
          <w:p w14:paraId="02653A3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84B43B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D8EE2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933FE9C" w14:textId="77777777" w:rsidR="00A30949" w:rsidRPr="003A538D" w:rsidRDefault="00A30949" w:rsidP="00D951B1">
            <w:pPr>
              <w:jc w:val="left"/>
              <w:rPr>
                <w:rFonts w:cs="Arial"/>
                <w:color w:val="000000"/>
                <w:szCs w:val="20"/>
              </w:rPr>
            </w:pPr>
            <w:r w:rsidRPr="003A538D">
              <w:rPr>
                <w:rFonts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5ABB8E34" w14:textId="77777777" w:rsidR="00A30949" w:rsidRPr="003A538D" w:rsidRDefault="00A30949" w:rsidP="00D951B1">
            <w:pPr>
              <w:spacing w:after="0" w:line="256" w:lineRule="auto"/>
              <w:jc w:val="left"/>
              <w:rPr>
                <w:rFonts w:cs="Arial"/>
                <w:color w:val="000000"/>
                <w:szCs w:val="20"/>
              </w:rPr>
            </w:pPr>
          </w:p>
        </w:tc>
      </w:tr>
      <w:tr w:rsidR="00A30949" w:rsidRPr="003A538D" w14:paraId="62A572A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71DA1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C85B93" w14:textId="77777777" w:rsidR="00A30949" w:rsidRPr="003A538D" w:rsidRDefault="00A30949" w:rsidP="00D951B1">
            <w:pPr>
              <w:jc w:val="left"/>
              <w:rPr>
                <w:rFonts w:cs="Arial"/>
                <w:color w:val="000000"/>
                <w:szCs w:val="20"/>
              </w:rPr>
            </w:pPr>
            <w:r w:rsidRPr="003A538D">
              <w:rPr>
                <w:rFonts w:cs="Arial"/>
                <w:color w:val="000000"/>
                <w:szCs w:val="20"/>
              </w:rPr>
              <w:t>Tipo (Procesador)</w:t>
            </w:r>
          </w:p>
        </w:tc>
        <w:tc>
          <w:tcPr>
            <w:tcW w:w="0" w:type="auto"/>
            <w:vMerge/>
            <w:tcBorders>
              <w:top w:val="nil"/>
              <w:left w:val="single" w:sz="4" w:space="0" w:color="auto"/>
              <w:bottom w:val="single" w:sz="4" w:space="0" w:color="000000"/>
              <w:right w:val="single" w:sz="4" w:space="0" w:color="auto"/>
            </w:tcBorders>
            <w:vAlign w:val="center"/>
            <w:hideMark/>
          </w:tcPr>
          <w:p w14:paraId="5D6E1195" w14:textId="77777777" w:rsidR="00A30949" w:rsidRPr="003A538D" w:rsidRDefault="00A30949" w:rsidP="00D951B1">
            <w:pPr>
              <w:spacing w:after="0" w:line="256" w:lineRule="auto"/>
              <w:jc w:val="left"/>
              <w:rPr>
                <w:rFonts w:cs="Arial"/>
                <w:color w:val="000000"/>
                <w:szCs w:val="20"/>
              </w:rPr>
            </w:pPr>
          </w:p>
        </w:tc>
      </w:tr>
      <w:tr w:rsidR="00A30949" w:rsidRPr="003A538D" w14:paraId="7A77422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2C04E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C4C70B" w14:textId="77777777" w:rsidR="00A30949" w:rsidRPr="003A538D" w:rsidRDefault="00A30949" w:rsidP="00D951B1">
            <w:pPr>
              <w:jc w:val="left"/>
              <w:rPr>
                <w:rFonts w:cs="Arial"/>
                <w:color w:val="000000"/>
                <w:szCs w:val="20"/>
              </w:rPr>
            </w:pPr>
            <w:r w:rsidRPr="003A538D">
              <w:rPr>
                <w:rFonts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1F14C286" w14:textId="77777777" w:rsidR="00A30949" w:rsidRPr="003A538D" w:rsidRDefault="00A30949" w:rsidP="00D951B1">
            <w:pPr>
              <w:spacing w:after="0" w:line="256" w:lineRule="auto"/>
              <w:jc w:val="left"/>
              <w:rPr>
                <w:rFonts w:cs="Arial"/>
                <w:color w:val="000000"/>
                <w:szCs w:val="20"/>
              </w:rPr>
            </w:pPr>
          </w:p>
        </w:tc>
      </w:tr>
      <w:tr w:rsidR="00A30949" w:rsidRPr="003A538D" w14:paraId="0CDC3D2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31CA3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27066E" w14:textId="77777777" w:rsidR="00A30949" w:rsidRPr="003A538D" w:rsidRDefault="00A30949" w:rsidP="00D951B1">
            <w:pPr>
              <w:jc w:val="left"/>
              <w:rPr>
                <w:rFonts w:cs="Arial"/>
                <w:color w:val="000000"/>
                <w:szCs w:val="20"/>
              </w:rPr>
            </w:pPr>
            <w:r w:rsidRPr="003A538D">
              <w:rPr>
                <w:rFonts w:cs="Arial"/>
                <w:color w:val="000000"/>
                <w:szCs w:val="20"/>
              </w:rPr>
              <w:t>Capacidad de Disco Duro</w:t>
            </w:r>
          </w:p>
        </w:tc>
        <w:tc>
          <w:tcPr>
            <w:tcW w:w="0" w:type="auto"/>
            <w:vMerge/>
            <w:tcBorders>
              <w:top w:val="nil"/>
              <w:left w:val="single" w:sz="4" w:space="0" w:color="auto"/>
              <w:bottom w:val="single" w:sz="4" w:space="0" w:color="000000"/>
              <w:right w:val="single" w:sz="4" w:space="0" w:color="auto"/>
            </w:tcBorders>
            <w:vAlign w:val="center"/>
            <w:hideMark/>
          </w:tcPr>
          <w:p w14:paraId="4D2E861F" w14:textId="77777777" w:rsidR="00A30949" w:rsidRPr="003A538D" w:rsidRDefault="00A30949" w:rsidP="00D951B1">
            <w:pPr>
              <w:spacing w:after="0" w:line="256" w:lineRule="auto"/>
              <w:jc w:val="left"/>
              <w:rPr>
                <w:rFonts w:cs="Arial"/>
                <w:color w:val="000000"/>
                <w:szCs w:val="20"/>
              </w:rPr>
            </w:pPr>
          </w:p>
        </w:tc>
      </w:tr>
      <w:tr w:rsidR="00A30949" w:rsidRPr="003A538D" w14:paraId="60F17FC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822347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42ACE4" w14:textId="77777777" w:rsidR="00A30949" w:rsidRPr="003A538D" w:rsidRDefault="00A30949" w:rsidP="00D951B1">
            <w:pPr>
              <w:jc w:val="left"/>
              <w:rPr>
                <w:rFonts w:cs="Arial"/>
                <w:color w:val="000000"/>
                <w:szCs w:val="20"/>
              </w:rPr>
            </w:pPr>
            <w:r w:rsidRPr="003A538D">
              <w:rPr>
                <w:rFonts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3FEF7893" w14:textId="77777777" w:rsidR="00A30949" w:rsidRPr="003A538D" w:rsidRDefault="00A30949" w:rsidP="00D951B1">
            <w:pPr>
              <w:spacing w:after="0" w:line="256" w:lineRule="auto"/>
              <w:jc w:val="left"/>
              <w:rPr>
                <w:rFonts w:cs="Arial"/>
                <w:color w:val="000000"/>
                <w:szCs w:val="20"/>
              </w:rPr>
            </w:pPr>
          </w:p>
        </w:tc>
      </w:tr>
      <w:tr w:rsidR="00A30949" w:rsidRPr="003A538D" w14:paraId="44A96D6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BF25F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F1F810A" w14:textId="77777777" w:rsidR="00A30949" w:rsidRPr="003A538D" w:rsidRDefault="00A30949" w:rsidP="00D951B1">
            <w:pPr>
              <w:jc w:val="left"/>
              <w:rPr>
                <w:rFonts w:cs="Arial"/>
                <w:color w:val="000000"/>
                <w:szCs w:val="20"/>
              </w:rPr>
            </w:pPr>
            <w:r w:rsidRPr="003A538D">
              <w:rPr>
                <w:rFonts w:cs="Arial"/>
                <w:color w:val="000000"/>
                <w:szCs w:val="20"/>
              </w:rPr>
              <w:t>Nombre y Versión</w:t>
            </w:r>
          </w:p>
        </w:tc>
        <w:tc>
          <w:tcPr>
            <w:tcW w:w="0" w:type="auto"/>
            <w:vMerge/>
            <w:tcBorders>
              <w:top w:val="nil"/>
              <w:left w:val="single" w:sz="4" w:space="0" w:color="auto"/>
              <w:bottom w:val="single" w:sz="4" w:space="0" w:color="000000"/>
              <w:right w:val="single" w:sz="4" w:space="0" w:color="auto"/>
            </w:tcBorders>
            <w:vAlign w:val="center"/>
            <w:hideMark/>
          </w:tcPr>
          <w:p w14:paraId="56A64B73" w14:textId="77777777" w:rsidR="00A30949" w:rsidRPr="003A538D" w:rsidRDefault="00A30949" w:rsidP="00D951B1">
            <w:pPr>
              <w:spacing w:after="0" w:line="256" w:lineRule="auto"/>
              <w:jc w:val="left"/>
              <w:rPr>
                <w:rFonts w:cs="Arial"/>
                <w:color w:val="000000"/>
                <w:szCs w:val="20"/>
              </w:rPr>
            </w:pPr>
          </w:p>
        </w:tc>
      </w:tr>
      <w:tr w:rsidR="00A30949" w:rsidRPr="003A538D" w14:paraId="14546CD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D7784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F2D8CBE" w14:textId="77777777" w:rsidR="00A30949" w:rsidRPr="003A538D" w:rsidRDefault="00A30949" w:rsidP="00D951B1">
            <w:pPr>
              <w:jc w:val="left"/>
              <w:rPr>
                <w:rFonts w:cs="Arial"/>
                <w:color w:val="000000"/>
                <w:szCs w:val="20"/>
              </w:rPr>
            </w:pPr>
            <w:r w:rsidRPr="003A538D">
              <w:rPr>
                <w:rFonts w:cs="Arial"/>
                <w:color w:val="000000"/>
                <w:szCs w:val="20"/>
              </w:rPr>
              <w:t>Fabricante del Software</w:t>
            </w:r>
          </w:p>
        </w:tc>
        <w:tc>
          <w:tcPr>
            <w:tcW w:w="0" w:type="auto"/>
            <w:vMerge/>
            <w:tcBorders>
              <w:top w:val="nil"/>
              <w:left w:val="single" w:sz="4" w:space="0" w:color="auto"/>
              <w:bottom w:val="single" w:sz="4" w:space="0" w:color="000000"/>
              <w:right w:val="single" w:sz="4" w:space="0" w:color="auto"/>
            </w:tcBorders>
            <w:vAlign w:val="center"/>
            <w:hideMark/>
          </w:tcPr>
          <w:p w14:paraId="617D05CD" w14:textId="77777777" w:rsidR="00A30949" w:rsidRPr="003A538D" w:rsidRDefault="00A30949" w:rsidP="00D951B1">
            <w:pPr>
              <w:spacing w:after="0" w:line="256" w:lineRule="auto"/>
              <w:jc w:val="left"/>
              <w:rPr>
                <w:rFonts w:cs="Arial"/>
                <w:color w:val="000000"/>
                <w:szCs w:val="20"/>
              </w:rPr>
            </w:pPr>
          </w:p>
        </w:tc>
      </w:tr>
      <w:tr w:rsidR="00A30949" w:rsidRPr="003A538D" w14:paraId="08F96AF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DFD55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071ECC" w14:textId="77777777" w:rsidR="00A30949" w:rsidRPr="003A538D" w:rsidRDefault="00A30949" w:rsidP="00D951B1">
            <w:pPr>
              <w:jc w:val="left"/>
              <w:rPr>
                <w:rFonts w:cs="Arial"/>
                <w:color w:val="000000"/>
                <w:szCs w:val="20"/>
              </w:rPr>
            </w:pPr>
            <w:r w:rsidRPr="003A538D">
              <w:rPr>
                <w:rFonts w:cs="Arial"/>
                <w:color w:val="000000"/>
                <w:szCs w:val="20"/>
              </w:rPr>
              <w:t>Software GIS (nombre y versión)</w:t>
            </w:r>
          </w:p>
        </w:tc>
        <w:tc>
          <w:tcPr>
            <w:tcW w:w="0" w:type="auto"/>
            <w:vMerge/>
            <w:tcBorders>
              <w:top w:val="nil"/>
              <w:left w:val="single" w:sz="4" w:space="0" w:color="auto"/>
              <w:bottom w:val="single" w:sz="4" w:space="0" w:color="000000"/>
              <w:right w:val="single" w:sz="4" w:space="0" w:color="auto"/>
            </w:tcBorders>
            <w:vAlign w:val="center"/>
            <w:hideMark/>
          </w:tcPr>
          <w:p w14:paraId="673575E9" w14:textId="77777777" w:rsidR="00A30949" w:rsidRPr="003A538D" w:rsidRDefault="00A30949" w:rsidP="00D951B1">
            <w:pPr>
              <w:spacing w:after="0" w:line="256" w:lineRule="auto"/>
              <w:jc w:val="left"/>
              <w:rPr>
                <w:rFonts w:cs="Arial"/>
                <w:color w:val="000000"/>
                <w:szCs w:val="20"/>
              </w:rPr>
            </w:pPr>
          </w:p>
        </w:tc>
      </w:tr>
      <w:tr w:rsidR="00A30949" w:rsidRPr="003A538D" w14:paraId="3E6F916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88B70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EE37891" w14:textId="77777777" w:rsidR="00A30949" w:rsidRPr="003A538D" w:rsidRDefault="00A30949" w:rsidP="00D951B1">
            <w:pPr>
              <w:jc w:val="left"/>
              <w:rPr>
                <w:rFonts w:cs="Arial"/>
                <w:color w:val="000000"/>
                <w:szCs w:val="20"/>
              </w:rPr>
            </w:pPr>
            <w:r w:rsidRPr="003A538D">
              <w:rPr>
                <w:rFonts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47951C68" w14:textId="77777777" w:rsidR="00A30949" w:rsidRPr="003A538D" w:rsidRDefault="00A30949" w:rsidP="00D951B1">
            <w:pPr>
              <w:spacing w:after="0" w:line="256" w:lineRule="auto"/>
              <w:jc w:val="left"/>
              <w:rPr>
                <w:rFonts w:cs="Arial"/>
                <w:color w:val="000000"/>
                <w:szCs w:val="20"/>
              </w:rPr>
            </w:pPr>
          </w:p>
        </w:tc>
      </w:tr>
      <w:tr w:rsidR="00A30949" w:rsidRPr="003A538D" w14:paraId="26FCEA5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2B060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292DE95" w14:textId="77777777" w:rsidR="00A30949" w:rsidRPr="003A538D" w:rsidRDefault="00A30949" w:rsidP="00D951B1">
            <w:pPr>
              <w:jc w:val="left"/>
              <w:rPr>
                <w:rFonts w:cs="Arial"/>
                <w:color w:val="000000"/>
                <w:szCs w:val="20"/>
              </w:rPr>
            </w:pPr>
            <w:r w:rsidRPr="003A538D">
              <w:rPr>
                <w:rFonts w:cs="Arial"/>
                <w:color w:val="000000"/>
                <w:szCs w:val="20"/>
              </w:rPr>
              <w:t>Impresora y Plotter</w:t>
            </w:r>
          </w:p>
        </w:tc>
        <w:tc>
          <w:tcPr>
            <w:tcW w:w="0" w:type="auto"/>
            <w:vMerge/>
            <w:tcBorders>
              <w:top w:val="nil"/>
              <w:left w:val="single" w:sz="4" w:space="0" w:color="auto"/>
              <w:bottom w:val="single" w:sz="4" w:space="0" w:color="000000"/>
              <w:right w:val="single" w:sz="4" w:space="0" w:color="auto"/>
            </w:tcBorders>
            <w:vAlign w:val="center"/>
            <w:hideMark/>
          </w:tcPr>
          <w:p w14:paraId="3771E221" w14:textId="77777777" w:rsidR="00A30949" w:rsidRPr="003A538D" w:rsidRDefault="00A30949" w:rsidP="00D951B1">
            <w:pPr>
              <w:spacing w:after="0" w:line="256" w:lineRule="auto"/>
              <w:jc w:val="left"/>
              <w:rPr>
                <w:rFonts w:cs="Arial"/>
                <w:color w:val="000000"/>
                <w:szCs w:val="20"/>
              </w:rPr>
            </w:pPr>
          </w:p>
        </w:tc>
      </w:tr>
      <w:tr w:rsidR="00A30949" w:rsidRPr="003A538D" w14:paraId="4776B6E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FB63FED"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BF55C5" w14:textId="77777777" w:rsidR="00A30949" w:rsidRPr="003A538D" w:rsidRDefault="00A30949" w:rsidP="00D951B1">
            <w:pPr>
              <w:jc w:val="left"/>
              <w:rPr>
                <w:rFonts w:cs="Arial"/>
                <w:b/>
                <w:bCs/>
                <w:color w:val="000000"/>
                <w:szCs w:val="20"/>
                <w:u w:val="single"/>
              </w:rPr>
            </w:pPr>
            <w:r w:rsidRPr="003A538D">
              <w:rPr>
                <w:rFonts w:cs="Arial"/>
                <w:b/>
                <w:bCs/>
                <w:color w:val="000000"/>
                <w:szCs w:val="20"/>
                <w:u w:val="single"/>
              </w:rPr>
              <w:t>Control de Calidad y Procesamiento de Datos Sísmicos</w:t>
            </w:r>
          </w:p>
        </w:tc>
        <w:tc>
          <w:tcPr>
            <w:tcW w:w="1500" w:type="dxa"/>
            <w:vMerge w:val="restart"/>
            <w:tcBorders>
              <w:top w:val="nil"/>
              <w:left w:val="single" w:sz="4" w:space="0" w:color="auto"/>
              <w:bottom w:val="single" w:sz="4" w:space="0" w:color="000000"/>
              <w:right w:val="single" w:sz="4" w:space="0" w:color="auto"/>
            </w:tcBorders>
            <w:vAlign w:val="center"/>
            <w:hideMark/>
          </w:tcPr>
          <w:p w14:paraId="504A24E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D7C0AA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05418A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42C338" w14:textId="77777777" w:rsidR="00A30949" w:rsidRPr="003A538D" w:rsidRDefault="00A30949" w:rsidP="00D951B1">
            <w:pPr>
              <w:jc w:val="left"/>
              <w:rPr>
                <w:rFonts w:cs="Arial"/>
                <w:color w:val="000000"/>
                <w:szCs w:val="20"/>
              </w:rPr>
            </w:pPr>
            <w:r w:rsidRPr="003A538D">
              <w:rPr>
                <w:rFonts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0D47FB30" w14:textId="77777777" w:rsidR="00A30949" w:rsidRPr="003A538D" w:rsidRDefault="00A30949" w:rsidP="00D951B1">
            <w:pPr>
              <w:spacing w:after="0" w:line="256" w:lineRule="auto"/>
              <w:jc w:val="left"/>
              <w:rPr>
                <w:rFonts w:cs="Arial"/>
                <w:color w:val="000000"/>
                <w:szCs w:val="20"/>
              </w:rPr>
            </w:pPr>
          </w:p>
        </w:tc>
      </w:tr>
      <w:tr w:rsidR="00A30949" w:rsidRPr="003A538D" w14:paraId="4AFB64F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AB059B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A6EA729" w14:textId="77777777" w:rsidR="00A30949" w:rsidRPr="003A538D" w:rsidRDefault="00A30949" w:rsidP="00D951B1">
            <w:pPr>
              <w:jc w:val="left"/>
              <w:rPr>
                <w:rFonts w:cs="Arial"/>
                <w:color w:val="000000"/>
                <w:szCs w:val="20"/>
              </w:rPr>
            </w:pPr>
            <w:r w:rsidRPr="003A538D">
              <w:rPr>
                <w:rFonts w:cs="Arial"/>
                <w:color w:val="000000"/>
                <w:szCs w:val="20"/>
              </w:rPr>
              <w:t>Tipo de Procesador</w:t>
            </w:r>
          </w:p>
        </w:tc>
        <w:tc>
          <w:tcPr>
            <w:tcW w:w="0" w:type="auto"/>
            <w:vMerge/>
            <w:tcBorders>
              <w:top w:val="nil"/>
              <w:left w:val="single" w:sz="4" w:space="0" w:color="auto"/>
              <w:bottom w:val="single" w:sz="4" w:space="0" w:color="000000"/>
              <w:right w:val="single" w:sz="4" w:space="0" w:color="auto"/>
            </w:tcBorders>
            <w:vAlign w:val="center"/>
            <w:hideMark/>
          </w:tcPr>
          <w:p w14:paraId="220F9608" w14:textId="77777777" w:rsidR="00A30949" w:rsidRPr="003A538D" w:rsidRDefault="00A30949" w:rsidP="00D951B1">
            <w:pPr>
              <w:spacing w:after="0" w:line="256" w:lineRule="auto"/>
              <w:jc w:val="left"/>
              <w:rPr>
                <w:rFonts w:cs="Arial"/>
                <w:color w:val="000000"/>
                <w:szCs w:val="20"/>
              </w:rPr>
            </w:pPr>
          </w:p>
        </w:tc>
      </w:tr>
      <w:tr w:rsidR="00A30949" w:rsidRPr="003A538D" w14:paraId="1F3B6BA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95DD43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FA406F3" w14:textId="77777777" w:rsidR="00A30949" w:rsidRPr="003A538D" w:rsidRDefault="00A30949" w:rsidP="00D951B1">
            <w:pPr>
              <w:rPr>
                <w:rFonts w:cs="Arial"/>
                <w:color w:val="000000"/>
                <w:szCs w:val="20"/>
              </w:rPr>
            </w:pPr>
            <w:r w:rsidRPr="003A538D">
              <w:rPr>
                <w:rFonts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22AB4323" w14:textId="77777777" w:rsidR="00A30949" w:rsidRPr="003A538D" w:rsidRDefault="00A30949" w:rsidP="00D951B1">
            <w:pPr>
              <w:spacing w:after="0" w:line="256" w:lineRule="auto"/>
              <w:jc w:val="left"/>
              <w:rPr>
                <w:rFonts w:cs="Arial"/>
                <w:color w:val="000000"/>
                <w:szCs w:val="20"/>
              </w:rPr>
            </w:pPr>
          </w:p>
        </w:tc>
      </w:tr>
      <w:tr w:rsidR="00A30949" w:rsidRPr="003A538D" w14:paraId="39D0C47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59DF2F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77F770D" w14:textId="77777777" w:rsidR="00A30949" w:rsidRPr="003A538D" w:rsidRDefault="00A30949" w:rsidP="00D951B1">
            <w:pPr>
              <w:rPr>
                <w:rFonts w:cs="Arial"/>
                <w:color w:val="000000"/>
                <w:szCs w:val="20"/>
              </w:rPr>
            </w:pPr>
            <w:r w:rsidRPr="003A538D">
              <w:rPr>
                <w:rFonts w:cs="Arial"/>
                <w:color w:val="000000"/>
                <w:szCs w:val="20"/>
              </w:rPr>
              <w:t>Entrada/Salida Output Periférico 1</w:t>
            </w:r>
          </w:p>
        </w:tc>
        <w:tc>
          <w:tcPr>
            <w:tcW w:w="0" w:type="auto"/>
            <w:vMerge/>
            <w:tcBorders>
              <w:top w:val="nil"/>
              <w:left w:val="single" w:sz="4" w:space="0" w:color="auto"/>
              <w:bottom w:val="single" w:sz="4" w:space="0" w:color="000000"/>
              <w:right w:val="single" w:sz="4" w:space="0" w:color="auto"/>
            </w:tcBorders>
            <w:vAlign w:val="center"/>
            <w:hideMark/>
          </w:tcPr>
          <w:p w14:paraId="50070ED4" w14:textId="77777777" w:rsidR="00A30949" w:rsidRPr="003A538D" w:rsidRDefault="00A30949" w:rsidP="00D951B1">
            <w:pPr>
              <w:spacing w:after="0" w:line="256" w:lineRule="auto"/>
              <w:jc w:val="left"/>
              <w:rPr>
                <w:rFonts w:cs="Arial"/>
                <w:color w:val="000000"/>
                <w:szCs w:val="20"/>
              </w:rPr>
            </w:pPr>
          </w:p>
        </w:tc>
      </w:tr>
      <w:tr w:rsidR="00A30949" w:rsidRPr="003A538D" w14:paraId="400B0F3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0CEC5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D34515" w14:textId="77777777" w:rsidR="00A30949" w:rsidRPr="003A538D" w:rsidRDefault="00A30949" w:rsidP="00D951B1">
            <w:pPr>
              <w:rPr>
                <w:rFonts w:cs="Arial"/>
                <w:color w:val="000000"/>
                <w:szCs w:val="20"/>
              </w:rPr>
            </w:pPr>
            <w:r w:rsidRPr="003A538D">
              <w:rPr>
                <w:rFonts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070E060F" w14:textId="77777777" w:rsidR="00A30949" w:rsidRPr="003A538D" w:rsidRDefault="00A30949" w:rsidP="00D951B1">
            <w:pPr>
              <w:spacing w:after="0" w:line="256" w:lineRule="auto"/>
              <w:jc w:val="left"/>
              <w:rPr>
                <w:rFonts w:cs="Arial"/>
                <w:color w:val="000000"/>
                <w:szCs w:val="20"/>
              </w:rPr>
            </w:pPr>
          </w:p>
        </w:tc>
      </w:tr>
      <w:tr w:rsidR="00A30949" w:rsidRPr="003A538D" w14:paraId="1383171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54944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C9C1C2" w14:textId="77777777" w:rsidR="00A30949" w:rsidRPr="003A538D" w:rsidRDefault="00A30949" w:rsidP="00D951B1">
            <w:pPr>
              <w:rPr>
                <w:rFonts w:cs="Arial"/>
                <w:color w:val="000000"/>
                <w:szCs w:val="20"/>
              </w:rPr>
            </w:pPr>
            <w:r w:rsidRPr="003A538D">
              <w:rPr>
                <w:rFonts w:cs="Arial"/>
                <w:color w:val="000000"/>
                <w:szCs w:val="20"/>
              </w:rPr>
              <w:t>Nombre / Versión</w:t>
            </w:r>
          </w:p>
        </w:tc>
        <w:tc>
          <w:tcPr>
            <w:tcW w:w="0" w:type="auto"/>
            <w:vMerge/>
            <w:tcBorders>
              <w:top w:val="nil"/>
              <w:left w:val="single" w:sz="4" w:space="0" w:color="auto"/>
              <w:bottom w:val="single" w:sz="4" w:space="0" w:color="000000"/>
              <w:right w:val="single" w:sz="4" w:space="0" w:color="auto"/>
            </w:tcBorders>
            <w:vAlign w:val="center"/>
            <w:hideMark/>
          </w:tcPr>
          <w:p w14:paraId="7D1B1860" w14:textId="77777777" w:rsidR="00A30949" w:rsidRPr="003A538D" w:rsidRDefault="00A30949" w:rsidP="00D951B1">
            <w:pPr>
              <w:spacing w:after="0" w:line="256" w:lineRule="auto"/>
              <w:jc w:val="left"/>
              <w:rPr>
                <w:rFonts w:cs="Arial"/>
                <w:color w:val="000000"/>
                <w:szCs w:val="20"/>
              </w:rPr>
            </w:pPr>
          </w:p>
        </w:tc>
      </w:tr>
      <w:tr w:rsidR="00A30949" w:rsidRPr="003A538D" w14:paraId="420E7FE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71A46F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620671D" w14:textId="77777777" w:rsidR="00A30949" w:rsidRPr="003A538D" w:rsidRDefault="00A30949" w:rsidP="00D951B1">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14209C07" w14:textId="77777777" w:rsidR="00A30949" w:rsidRPr="003A538D" w:rsidRDefault="00A30949" w:rsidP="00D951B1">
            <w:pPr>
              <w:spacing w:after="0" w:line="256" w:lineRule="auto"/>
              <w:jc w:val="left"/>
              <w:rPr>
                <w:rFonts w:cs="Arial"/>
                <w:color w:val="000000"/>
                <w:szCs w:val="20"/>
              </w:rPr>
            </w:pPr>
          </w:p>
        </w:tc>
      </w:tr>
      <w:tr w:rsidR="00A30949" w:rsidRPr="003A538D" w14:paraId="332F729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4C8B3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85AAD4" w14:textId="77777777" w:rsidR="00A30949" w:rsidRPr="003A538D" w:rsidRDefault="00A30949" w:rsidP="00D951B1">
            <w:pPr>
              <w:rPr>
                <w:rFonts w:cs="Arial"/>
                <w:color w:val="000000"/>
                <w:szCs w:val="20"/>
              </w:rPr>
            </w:pPr>
            <w:r w:rsidRPr="003A538D">
              <w:rPr>
                <w:rFonts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12F7456F" w14:textId="77777777" w:rsidR="00A30949" w:rsidRPr="003A538D" w:rsidRDefault="00A30949" w:rsidP="00D951B1">
            <w:pPr>
              <w:spacing w:after="0" w:line="256" w:lineRule="auto"/>
              <w:jc w:val="left"/>
              <w:rPr>
                <w:rFonts w:cs="Arial"/>
                <w:color w:val="000000"/>
                <w:szCs w:val="20"/>
              </w:rPr>
            </w:pPr>
          </w:p>
        </w:tc>
      </w:tr>
      <w:tr w:rsidR="00A30949" w:rsidRPr="003A538D" w14:paraId="0527CBF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4AE3D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A138DAA" w14:textId="77777777" w:rsidR="00A30949" w:rsidRPr="003A538D" w:rsidRDefault="00A30949" w:rsidP="00D951B1">
            <w:pPr>
              <w:rPr>
                <w:rFonts w:cs="Arial"/>
                <w:color w:val="000000"/>
                <w:szCs w:val="20"/>
              </w:rPr>
            </w:pPr>
            <w:r w:rsidRPr="003A538D">
              <w:rPr>
                <w:rFonts w:cs="Arial"/>
                <w:color w:val="000000"/>
                <w:szCs w:val="20"/>
              </w:rPr>
              <w:t xml:space="preserve">Capacidad de Copia de Cintas </w:t>
            </w:r>
          </w:p>
        </w:tc>
        <w:tc>
          <w:tcPr>
            <w:tcW w:w="0" w:type="auto"/>
            <w:vMerge/>
            <w:tcBorders>
              <w:top w:val="nil"/>
              <w:left w:val="single" w:sz="4" w:space="0" w:color="auto"/>
              <w:bottom w:val="single" w:sz="4" w:space="0" w:color="000000"/>
              <w:right w:val="single" w:sz="4" w:space="0" w:color="auto"/>
            </w:tcBorders>
            <w:vAlign w:val="center"/>
            <w:hideMark/>
          </w:tcPr>
          <w:p w14:paraId="3B2E9570" w14:textId="77777777" w:rsidR="00A30949" w:rsidRPr="003A538D" w:rsidRDefault="00A30949" w:rsidP="00D951B1">
            <w:pPr>
              <w:spacing w:after="0" w:line="256" w:lineRule="auto"/>
              <w:jc w:val="left"/>
              <w:rPr>
                <w:rFonts w:cs="Arial"/>
                <w:color w:val="000000"/>
                <w:szCs w:val="20"/>
              </w:rPr>
            </w:pPr>
          </w:p>
        </w:tc>
      </w:tr>
      <w:tr w:rsidR="00A30949" w:rsidRPr="003A538D" w14:paraId="1ED551B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C9B51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F357A83" w14:textId="77777777" w:rsidR="00A30949" w:rsidRPr="003A538D" w:rsidRDefault="00A30949" w:rsidP="00D951B1">
            <w:pPr>
              <w:rPr>
                <w:rFonts w:cs="Arial"/>
                <w:color w:val="000000"/>
                <w:szCs w:val="20"/>
              </w:rPr>
            </w:pPr>
            <w:r w:rsidRPr="003A538D">
              <w:rPr>
                <w:rFonts w:cs="Arial"/>
                <w:color w:val="000000"/>
                <w:szCs w:val="20"/>
              </w:rPr>
              <w:t>Capac</w:t>
            </w:r>
            <w:r>
              <w:rPr>
                <w:rFonts w:cs="Arial"/>
                <w:color w:val="000000"/>
                <w:szCs w:val="20"/>
              </w:rPr>
              <w:t>idad de Reformatear SEGY</w:t>
            </w:r>
          </w:p>
        </w:tc>
        <w:tc>
          <w:tcPr>
            <w:tcW w:w="0" w:type="auto"/>
            <w:vMerge/>
            <w:tcBorders>
              <w:top w:val="nil"/>
              <w:left w:val="single" w:sz="4" w:space="0" w:color="auto"/>
              <w:bottom w:val="single" w:sz="4" w:space="0" w:color="000000"/>
              <w:right w:val="single" w:sz="4" w:space="0" w:color="auto"/>
            </w:tcBorders>
            <w:vAlign w:val="center"/>
            <w:hideMark/>
          </w:tcPr>
          <w:p w14:paraId="71A9EC26" w14:textId="77777777" w:rsidR="00A30949" w:rsidRPr="003A538D" w:rsidRDefault="00A30949" w:rsidP="00D951B1">
            <w:pPr>
              <w:spacing w:after="0" w:line="256" w:lineRule="auto"/>
              <w:jc w:val="left"/>
              <w:rPr>
                <w:rFonts w:cs="Arial"/>
                <w:color w:val="000000"/>
                <w:szCs w:val="20"/>
              </w:rPr>
            </w:pPr>
          </w:p>
        </w:tc>
      </w:tr>
      <w:tr w:rsidR="00A30949" w:rsidRPr="003A538D" w14:paraId="56E43B0D"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78AB855B" w14:textId="77777777" w:rsidR="00A30949" w:rsidRPr="003A538D" w:rsidRDefault="00A30949" w:rsidP="00D951B1">
            <w:pPr>
              <w:jc w:val="center"/>
              <w:rPr>
                <w:rFonts w:cs="Arial"/>
                <w:color w:val="000000"/>
                <w:szCs w:val="20"/>
              </w:rPr>
            </w:pPr>
            <w:r w:rsidRPr="003A538D">
              <w:rPr>
                <w:rFonts w:cs="Arial"/>
                <w:color w:val="000000"/>
                <w:szCs w:val="20"/>
              </w:rPr>
              <w:t>14</w:t>
            </w:r>
          </w:p>
        </w:tc>
        <w:tc>
          <w:tcPr>
            <w:tcW w:w="5780" w:type="dxa"/>
            <w:tcBorders>
              <w:top w:val="nil"/>
              <w:left w:val="nil"/>
              <w:bottom w:val="nil"/>
              <w:right w:val="single" w:sz="4" w:space="0" w:color="auto"/>
            </w:tcBorders>
            <w:shd w:val="clear" w:color="auto" w:fill="FFFFFF"/>
            <w:noWrap/>
            <w:vAlign w:val="bottom"/>
            <w:hideMark/>
          </w:tcPr>
          <w:p w14:paraId="6727EBA4"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 xml:space="preserve">Personal </w:t>
            </w:r>
            <w:r>
              <w:rPr>
                <w:rFonts w:cs="Arial"/>
                <w:b/>
                <w:bCs/>
                <w:color w:val="000000"/>
                <w:szCs w:val="20"/>
                <w:u w:val="single"/>
              </w:rPr>
              <w:t>de</w:t>
            </w:r>
            <w:r w:rsidRPr="003A538D">
              <w:rPr>
                <w:rFonts w:cs="Arial"/>
                <w:b/>
                <w:bCs/>
                <w:color w:val="000000"/>
                <w:szCs w:val="20"/>
                <w:u w:val="single"/>
              </w:rPr>
              <w:t xml:space="preserve"> Campo</w:t>
            </w:r>
          </w:p>
        </w:tc>
        <w:tc>
          <w:tcPr>
            <w:tcW w:w="1500" w:type="dxa"/>
            <w:tcBorders>
              <w:top w:val="nil"/>
              <w:left w:val="nil"/>
              <w:bottom w:val="nil"/>
              <w:right w:val="single" w:sz="4" w:space="0" w:color="auto"/>
            </w:tcBorders>
            <w:shd w:val="clear" w:color="auto" w:fill="FFFFFF"/>
            <w:noWrap/>
            <w:vAlign w:val="bottom"/>
            <w:hideMark/>
          </w:tcPr>
          <w:p w14:paraId="0187EEE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DC24A4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BA519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2D8FA6D" w14:textId="77777777" w:rsidR="00A30949" w:rsidRPr="003A538D" w:rsidRDefault="00A30949" w:rsidP="00D951B1">
            <w:pPr>
              <w:rPr>
                <w:rFonts w:cs="Arial"/>
                <w:b/>
                <w:bCs/>
                <w:color w:val="000000"/>
                <w:szCs w:val="20"/>
                <w:u w:val="single"/>
              </w:rPr>
            </w:pPr>
            <w:r>
              <w:rPr>
                <w:rFonts w:cs="Arial"/>
                <w:b/>
                <w:bCs/>
                <w:color w:val="000000"/>
                <w:szCs w:val="20"/>
                <w:u w:val="single"/>
              </w:rPr>
              <w:t xml:space="preserve">Personal para </w:t>
            </w:r>
            <w:r w:rsidRPr="003A538D">
              <w:rPr>
                <w:rFonts w:cs="Arial"/>
                <w:b/>
                <w:bCs/>
                <w:color w:val="000000"/>
                <w:szCs w:val="20"/>
                <w:u w:val="single"/>
              </w:rPr>
              <w:t xml:space="preserve">servicio </w:t>
            </w:r>
            <w:r>
              <w:rPr>
                <w:rFonts w:cs="Arial"/>
                <w:b/>
                <w:bCs/>
                <w:color w:val="000000"/>
                <w:szCs w:val="20"/>
                <w:u w:val="single"/>
              </w:rPr>
              <w:t>de</w:t>
            </w:r>
            <w:r w:rsidRPr="003A538D">
              <w:rPr>
                <w:rFonts w:cs="Arial"/>
                <w:b/>
                <w:bCs/>
                <w:color w:val="000000"/>
                <w:szCs w:val="20"/>
                <w:u w:val="single"/>
              </w:rPr>
              <w:t xml:space="preserve"> helicóptero</w:t>
            </w:r>
          </w:p>
        </w:tc>
        <w:tc>
          <w:tcPr>
            <w:tcW w:w="1500" w:type="dxa"/>
            <w:tcBorders>
              <w:top w:val="nil"/>
              <w:left w:val="nil"/>
              <w:bottom w:val="nil"/>
              <w:right w:val="single" w:sz="4" w:space="0" w:color="auto"/>
            </w:tcBorders>
            <w:shd w:val="clear" w:color="auto" w:fill="FFFFFF"/>
            <w:noWrap/>
            <w:vAlign w:val="bottom"/>
            <w:hideMark/>
          </w:tcPr>
          <w:p w14:paraId="390C090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8FFEF3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A924C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0F46745" w14:textId="77777777" w:rsidR="00A30949" w:rsidRPr="003A538D" w:rsidRDefault="00A30949" w:rsidP="00D951B1">
            <w:pPr>
              <w:rPr>
                <w:rFonts w:cs="Arial"/>
                <w:color w:val="000000"/>
                <w:szCs w:val="20"/>
              </w:rPr>
            </w:pPr>
            <w:r w:rsidRPr="003A538D">
              <w:rPr>
                <w:rFonts w:cs="Arial"/>
                <w:color w:val="000000"/>
                <w:szCs w:val="20"/>
              </w:rPr>
              <w:t>Piloto de helicóptero</w:t>
            </w:r>
          </w:p>
        </w:tc>
        <w:tc>
          <w:tcPr>
            <w:tcW w:w="1500" w:type="dxa"/>
            <w:tcBorders>
              <w:top w:val="nil"/>
              <w:left w:val="nil"/>
              <w:bottom w:val="nil"/>
              <w:right w:val="single" w:sz="4" w:space="0" w:color="auto"/>
            </w:tcBorders>
            <w:shd w:val="clear" w:color="auto" w:fill="FFFFFF"/>
            <w:noWrap/>
            <w:vAlign w:val="bottom"/>
            <w:hideMark/>
          </w:tcPr>
          <w:p w14:paraId="0B2A836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FEA082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89FBC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18D14FB" w14:textId="77777777" w:rsidR="00A30949" w:rsidRPr="003A538D" w:rsidRDefault="00A30949" w:rsidP="00D951B1">
            <w:pPr>
              <w:rPr>
                <w:rFonts w:cs="Arial"/>
                <w:color w:val="000000"/>
                <w:szCs w:val="20"/>
              </w:rPr>
            </w:pPr>
            <w:r w:rsidRPr="003A538D">
              <w:rPr>
                <w:rFonts w:cs="Arial"/>
                <w:color w:val="000000"/>
                <w:szCs w:val="20"/>
              </w:rPr>
              <w:t>Mecánico de helicóptero</w:t>
            </w:r>
          </w:p>
        </w:tc>
        <w:tc>
          <w:tcPr>
            <w:tcW w:w="1500" w:type="dxa"/>
            <w:tcBorders>
              <w:top w:val="nil"/>
              <w:left w:val="nil"/>
              <w:bottom w:val="nil"/>
              <w:right w:val="single" w:sz="4" w:space="0" w:color="auto"/>
            </w:tcBorders>
            <w:shd w:val="clear" w:color="auto" w:fill="FFFFFF"/>
            <w:noWrap/>
            <w:vAlign w:val="bottom"/>
            <w:hideMark/>
          </w:tcPr>
          <w:p w14:paraId="1C6A953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2FC67F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47FB4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480986F" w14:textId="77777777" w:rsidR="00A30949" w:rsidRPr="003A538D" w:rsidRDefault="00A30949" w:rsidP="00D951B1">
            <w:pPr>
              <w:rPr>
                <w:rFonts w:cs="Arial"/>
                <w:color w:val="000000"/>
                <w:szCs w:val="20"/>
              </w:rPr>
            </w:pPr>
            <w:r w:rsidRPr="003A538D">
              <w:rPr>
                <w:rFonts w:cs="Arial"/>
                <w:color w:val="000000"/>
                <w:szCs w:val="20"/>
              </w:rPr>
              <w:t>Ayudante</w:t>
            </w:r>
          </w:p>
        </w:tc>
        <w:tc>
          <w:tcPr>
            <w:tcW w:w="1500" w:type="dxa"/>
            <w:tcBorders>
              <w:top w:val="nil"/>
              <w:left w:val="nil"/>
              <w:bottom w:val="nil"/>
              <w:right w:val="single" w:sz="4" w:space="0" w:color="auto"/>
            </w:tcBorders>
            <w:shd w:val="clear" w:color="auto" w:fill="FFFFFF"/>
            <w:noWrap/>
            <w:vAlign w:val="bottom"/>
            <w:hideMark/>
          </w:tcPr>
          <w:p w14:paraId="44649D89"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8CEAA3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2E18E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B7CF32F" w14:textId="77777777" w:rsidR="00A30949" w:rsidRPr="003A538D" w:rsidRDefault="00A30949" w:rsidP="00D951B1">
            <w:pPr>
              <w:rPr>
                <w:rFonts w:cs="Arial"/>
                <w:color w:val="000000"/>
                <w:szCs w:val="20"/>
              </w:rPr>
            </w:pPr>
            <w:r w:rsidRPr="003A538D">
              <w:rPr>
                <w:rFonts w:cs="Arial"/>
                <w:color w:val="000000"/>
                <w:szCs w:val="20"/>
              </w:rPr>
              <w:t>Jefe de carga</w:t>
            </w:r>
          </w:p>
        </w:tc>
        <w:tc>
          <w:tcPr>
            <w:tcW w:w="1500" w:type="dxa"/>
            <w:tcBorders>
              <w:top w:val="nil"/>
              <w:left w:val="nil"/>
              <w:bottom w:val="nil"/>
              <w:right w:val="single" w:sz="4" w:space="0" w:color="auto"/>
            </w:tcBorders>
            <w:shd w:val="clear" w:color="auto" w:fill="FFFFFF"/>
            <w:noWrap/>
            <w:vAlign w:val="bottom"/>
            <w:hideMark/>
          </w:tcPr>
          <w:p w14:paraId="338A398D"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EE6DCF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64F19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A9455F7" w14:textId="77777777" w:rsidR="00A30949" w:rsidRPr="003A538D" w:rsidRDefault="00A30949" w:rsidP="00D951B1">
            <w:pPr>
              <w:rPr>
                <w:rFonts w:cs="Arial"/>
                <w:color w:val="000000"/>
                <w:szCs w:val="20"/>
              </w:rPr>
            </w:pPr>
            <w:r w:rsidRPr="003A538D">
              <w:rPr>
                <w:rFonts w:cs="Arial"/>
                <w:color w:val="000000"/>
                <w:szCs w:val="20"/>
              </w:rPr>
              <w:t>Controlador de vuelo</w:t>
            </w:r>
          </w:p>
        </w:tc>
        <w:tc>
          <w:tcPr>
            <w:tcW w:w="1500" w:type="dxa"/>
            <w:tcBorders>
              <w:top w:val="nil"/>
              <w:left w:val="nil"/>
              <w:bottom w:val="nil"/>
              <w:right w:val="single" w:sz="4" w:space="0" w:color="auto"/>
            </w:tcBorders>
            <w:shd w:val="clear" w:color="auto" w:fill="FFFFFF"/>
            <w:noWrap/>
            <w:vAlign w:val="bottom"/>
            <w:hideMark/>
          </w:tcPr>
          <w:p w14:paraId="67B2BC1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5D6FA6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B8511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0CADC2"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Topografía</w:t>
            </w:r>
          </w:p>
        </w:tc>
        <w:tc>
          <w:tcPr>
            <w:tcW w:w="1500" w:type="dxa"/>
            <w:tcBorders>
              <w:top w:val="nil"/>
              <w:left w:val="nil"/>
              <w:bottom w:val="nil"/>
              <w:right w:val="single" w:sz="4" w:space="0" w:color="auto"/>
            </w:tcBorders>
            <w:shd w:val="clear" w:color="auto" w:fill="FFFFFF"/>
            <w:noWrap/>
            <w:vAlign w:val="bottom"/>
            <w:hideMark/>
          </w:tcPr>
          <w:p w14:paraId="2472DEB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F3E7C0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513F2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F066B3" w14:textId="77777777" w:rsidR="00A30949" w:rsidRPr="003A538D" w:rsidRDefault="00A30949" w:rsidP="00D951B1">
            <w:pPr>
              <w:rPr>
                <w:rFonts w:cs="Arial"/>
                <w:color w:val="000000"/>
                <w:szCs w:val="20"/>
              </w:rPr>
            </w:pPr>
            <w:r w:rsidRPr="003A538D">
              <w:rPr>
                <w:rFonts w:cs="Arial"/>
                <w:color w:val="000000"/>
                <w:szCs w:val="20"/>
              </w:rPr>
              <w:t>Jefe de Topografía</w:t>
            </w:r>
          </w:p>
        </w:tc>
        <w:tc>
          <w:tcPr>
            <w:tcW w:w="1500" w:type="dxa"/>
            <w:tcBorders>
              <w:top w:val="nil"/>
              <w:left w:val="nil"/>
              <w:bottom w:val="nil"/>
              <w:right w:val="single" w:sz="4" w:space="0" w:color="auto"/>
            </w:tcBorders>
            <w:shd w:val="clear" w:color="auto" w:fill="FFFFFF"/>
            <w:noWrap/>
            <w:vAlign w:val="bottom"/>
            <w:hideMark/>
          </w:tcPr>
          <w:p w14:paraId="47A0CF5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D7E062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288FA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E1AD5CC" w14:textId="77777777" w:rsidR="00A30949" w:rsidRPr="003A538D" w:rsidRDefault="00A30949" w:rsidP="00D951B1">
            <w:pPr>
              <w:rPr>
                <w:rFonts w:cs="Arial"/>
                <w:color w:val="000000"/>
                <w:szCs w:val="20"/>
              </w:rPr>
            </w:pPr>
            <w:r w:rsidRPr="003A538D">
              <w:rPr>
                <w:rFonts w:cs="Arial"/>
                <w:color w:val="000000"/>
                <w:szCs w:val="20"/>
              </w:rPr>
              <w:t xml:space="preserve">Topógrafos </w:t>
            </w:r>
            <w:r>
              <w:rPr>
                <w:rFonts w:cs="Arial"/>
                <w:color w:val="000000"/>
                <w:szCs w:val="20"/>
              </w:rPr>
              <w:t>de campo</w:t>
            </w:r>
          </w:p>
        </w:tc>
        <w:tc>
          <w:tcPr>
            <w:tcW w:w="1500" w:type="dxa"/>
            <w:tcBorders>
              <w:top w:val="nil"/>
              <w:left w:val="nil"/>
              <w:bottom w:val="nil"/>
              <w:right w:val="single" w:sz="4" w:space="0" w:color="auto"/>
            </w:tcBorders>
            <w:shd w:val="clear" w:color="auto" w:fill="FFFFFF"/>
            <w:noWrap/>
            <w:vAlign w:val="bottom"/>
            <w:hideMark/>
          </w:tcPr>
          <w:p w14:paraId="6688E9CB"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278C4F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BF1E9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04B268" w14:textId="77777777" w:rsidR="00A30949" w:rsidRPr="003A538D" w:rsidRDefault="00A30949" w:rsidP="00D951B1">
            <w:pPr>
              <w:rPr>
                <w:rFonts w:cs="Arial"/>
                <w:color w:val="000000"/>
                <w:szCs w:val="20"/>
              </w:rPr>
            </w:pPr>
            <w:r>
              <w:rPr>
                <w:rFonts w:cs="Arial"/>
                <w:color w:val="000000"/>
                <w:szCs w:val="20"/>
              </w:rPr>
              <w:t xml:space="preserve">Numero </w:t>
            </w:r>
            <w:r w:rsidRPr="003A538D">
              <w:rPr>
                <w:rFonts w:cs="Arial"/>
                <w:color w:val="000000"/>
                <w:szCs w:val="20"/>
              </w:rPr>
              <w:t>Grupos Convencionales</w:t>
            </w:r>
          </w:p>
        </w:tc>
        <w:tc>
          <w:tcPr>
            <w:tcW w:w="1500" w:type="dxa"/>
            <w:tcBorders>
              <w:top w:val="nil"/>
              <w:left w:val="nil"/>
              <w:bottom w:val="nil"/>
              <w:right w:val="single" w:sz="4" w:space="0" w:color="auto"/>
            </w:tcBorders>
            <w:shd w:val="clear" w:color="auto" w:fill="FFFFFF"/>
            <w:noWrap/>
            <w:vAlign w:val="bottom"/>
            <w:hideMark/>
          </w:tcPr>
          <w:p w14:paraId="383D4B2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5DA325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E28777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7B09BC" w14:textId="77777777" w:rsidR="00A30949" w:rsidRPr="003A538D" w:rsidRDefault="00A30949" w:rsidP="00D951B1">
            <w:pPr>
              <w:rPr>
                <w:rFonts w:cs="Arial"/>
                <w:color w:val="000000"/>
                <w:szCs w:val="20"/>
              </w:rPr>
            </w:pPr>
            <w:r w:rsidRPr="003A538D">
              <w:rPr>
                <w:rFonts w:cs="Arial"/>
                <w:color w:val="000000"/>
                <w:szCs w:val="20"/>
              </w:rPr>
              <w:t>Número de Porta Prismas / Grupo</w:t>
            </w:r>
          </w:p>
        </w:tc>
        <w:tc>
          <w:tcPr>
            <w:tcW w:w="1500" w:type="dxa"/>
            <w:tcBorders>
              <w:top w:val="nil"/>
              <w:left w:val="nil"/>
              <w:bottom w:val="nil"/>
              <w:right w:val="single" w:sz="4" w:space="0" w:color="auto"/>
            </w:tcBorders>
            <w:shd w:val="clear" w:color="auto" w:fill="FFFFFF"/>
            <w:noWrap/>
            <w:vAlign w:val="bottom"/>
            <w:hideMark/>
          </w:tcPr>
          <w:p w14:paraId="2831496A"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9C6358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ECADED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D4D69E" w14:textId="77777777" w:rsidR="00A30949" w:rsidRPr="003A538D" w:rsidRDefault="00A30949" w:rsidP="00D951B1">
            <w:pPr>
              <w:rPr>
                <w:rFonts w:cs="Arial"/>
                <w:color w:val="000000"/>
                <w:szCs w:val="20"/>
              </w:rPr>
            </w:pPr>
            <w:r w:rsidRPr="003A538D">
              <w:rPr>
                <w:rFonts w:cs="Arial"/>
                <w:color w:val="000000"/>
                <w:szCs w:val="20"/>
              </w:rPr>
              <w:t xml:space="preserve">Número de Grupos </w:t>
            </w:r>
            <w:r>
              <w:rPr>
                <w:rFonts w:cs="Arial"/>
                <w:color w:val="000000"/>
                <w:szCs w:val="20"/>
              </w:rPr>
              <w:t>RTK</w:t>
            </w:r>
          </w:p>
        </w:tc>
        <w:tc>
          <w:tcPr>
            <w:tcW w:w="1500" w:type="dxa"/>
            <w:tcBorders>
              <w:top w:val="nil"/>
              <w:left w:val="nil"/>
              <w:bottom w:val="nil"/>
              <w:right w:val="single" w:sz="4" w:space="0" w:color="auto"/>
            </w:tcBorders>
            <w:shd w:val="clear" w:color="auto" w:fill="FFFFFF"/>
            <w:noWrap/>
            <w:vAlign w:val="bottom"/>
            <w:hideMark/>
          </w:tcPr>
          <w:p w14:paraId="6B3A61C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D1ABE0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018B3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A457AEA" w14:textId="77777777" w:rsidR="00A30949" w:rsidRPr="003A538D" w:rsidRDefault="00A30949" w:rsidP="00D951B1">
            <w:pPr>
              <w:rPr>
                <w:rFonts w:cs="Arial"/>
                <w:color w:val="000000"/>
                <w:szCs w:val="20"/>
              </w:rPr>
            </w:pPr>
            <w:r>
              <w:rPr>
                <w:rFonts w:cs="Arial"/>
                <w:color w:val="000000"/>
                <w:szCs w:val="20"/>
              </w:rPr>
              <w:t>Personal de apoyo</w:t>
            </w:r>
            <w:r w:rsidRPr="003A538D">
              <w:rPr>
                <w:rFonts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668951F9"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83C598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5F92D6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504D06" w14:textId="77777777" w:rsidR="00A30949" w:rsidRPr="003A538D" w:rsidRDefault="00A30949" w:rsidP="00D951B1">
            <w:pPr>
              <w:rPr>
                <w:rFonts w:cs="Arial"/>
                <w:color w:val="000000"/>
                <w:szCs w:val="20"/>
              </w:rPr>
            </w:pPr>
            <w:r w:rsidRPr="003A538D">
              <w:rPr>
                <w:rFonts w:cs="Arial"/>
                <w:color w:val="000000"/>
                <w:szCs w:val="20"/>
              </w:rPr>
              <w:t xml:space="preserve">Número de </w:t>
            </w:r>
            <w:r>
              <w:rPr>
                <w:rFonts w:cs="Arial"/>
                <w:color w:val="000000"/>
                <w:szCs w:val="20"/>
              </w:rPr>
              <w:t>supervisores de seguridad y medio ambiente</w:t>
            </w:r>
            <w:r w:rsidRPr="003A538D">
              <w:rPr>
                <w:rFonts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3AA788EA"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0F84EF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E430BF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3016D1" w14:textId="77777777" w:rsidR="00A30949" w:rsidRPr="003A538D" w:rsidRDefault="00A30949" w:rsidP="00D951B1">
            <w:pPr>
              <w:rPr>
                <w:rFonts w:cs="Arial"/>
                <w:color w:val="000000"/>
                <w:szCs w:val="20"/>
              </w:rPr>
            </w:pPr>
            <w:r>
              <w:rPr>
                <w:rFonts w:cs="Arial"/>
                <w:color w:val="000000"/>
                <w:szCs w:val="20"/>
              </w:rPr>
              <w:t>Número de e</w:t>
            </w:r>
            <w:r w:rsidRPr="003A538D">
              <w:rPr>
                <w:rFonts w:cs="Arial"/>
                <w:color w:val="000000"/>
                <w:szCs w:val="20"/>
              </w:rPr>
              <w:t xml:space="preserve">nfermeros </w:t>
            </w:r>
          </w:p>
        </w:tc>
        <w:tc>
          <w:tcPr>
            <w:tcW w:w="1500" w:type="dxa"/>
            <w:tcBorders>
              <w:top w:val="nil"/>
              <w:left w:val="nil"/>
              <w:bottom w:val="nil"/>
              <w:right w:val="single" w:sz="4" w:space="0" w:color="auto"/>
            </w:tcBorders>
            <w:shd w:val="clear" w:color="auto" w:fill="FFFFFF"/>
            <w:noWrap/>
            <w:vAlign w:val="bottom"/>
            <w:hideMark/>
          </w:tcPr>
          <w:p w14:paraId="38E8405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26B3A4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F98CD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09D7976"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Perforación</w:t>
            </w:r>
          </w:p>
        </w:tc>
        <w:tc>
          <w:tcPr>
            <w:tcW w:w="1500" w:type="dxa"/>
            <w:tcBorders>
              <w:top w:val="nil"/>
              <w:left w:val="nil"/>
              <w:bottom w:val="nil"/>
              <w:right w:val="single" w:sz="4" w:space="0" w:color="auto"/>
            </w:tcBorders>
            <w:shd w:val="clear" w:color="auto" w:fill="FFFFFF"/>
            <w:noWrap/>
            <w:vAlign w:val="bottom"/>
            <w:hideMark/>
          </w:tcPr>
          <w:p w14:paraId="44497DC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C256459"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6A84AE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4D6857" w14:textId="77777777" w:rsidR="00A30949" w:rsidRPr="003A538D" w:rsidRDefault="00A30949" w:rsidP="00D951B1">
            <w:pPr>
              <w:rPr>
                <w:rFonts w:cs="Arial"/>
                <w:color w:val="000000"/>
                <w:szCs w:val="20"/>
              </w:rPr>
            </w:pPr>
            <w:r w:rsidRPr="003A538D">
              <w:rPr>
                <w:rFonts w:cs="Arial"/>
                <w:color w:val="000000"/>
                <w:szCs w:val="20"/>
              </w:rPr>
              <w:t>Jefe de Perforación</w:t>
            </w:r>
          </w:p>
        </w:tc>
        <w:tc>
          <w:tcPr>
            <w:tcW w:w="1500" w:type="dxa"/>
            <w:tcBorders>
              <w:top w:val="nil"/>
              <w:left w:val="nil"/>
              <w:bottom w:val="nil"/>
              <w:right w:val="single" w:sz="4" w:space="0" w:color="auto"/>
            </w:tcBorders>
            <w:shd w:val="clear" w:color="auto" w:fill="FFFFFF"/>
            <w:noWrap/>
            <w:vAlign w:val="bottom"/>
            <w:hideMark/>
          </w:tcPr>
          <w:p w14:paraId="01A899EA"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882922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8788F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9E60D8" w14:textId="77777777" w:rsidR="00A30949" w:rsidRPr="003A538D" w:rsidRDefault="00A30949" w:rsidP="00D951B1">
            <w:pPr>
              <w:rPr>
                <w:rFonts w:cs="Arial"/>
                <w:color w:val="000000"/>
                <w:szCs w:val="20"/>
              </w:rPr>
            </w:pPr>
            <w:r w:rsidRPr="003A538D">
              <w:rPr>
                <w:rFonts w:cs="Arial"/>
                <w:color w:val="000000"/>
                <w:szCs w:val="20"/>
              </w:rPr>
              <w:t>Supervisores de Perforación</w:t>
            </w:r>
          </w:p>
        </w:tc>
        <w:tc>
          <w:tcPr>
            <w:tcW w:w="1500" w:type="dxa"/>
            <w:tcBorders>
              <w:top w:val="nil"/>
              <w:left w:val="nil"/>
              <w:bottom w:val="nil"/>
              <w:right w:val="single" w:sz="4" w:space="0" w:color="auto"/>
            </w:tcBorders>
            <w:shd w:val="clear" w:color="auto" w:fill="FFFFFF"/>
            <w:noWrap/>
            <w:vAlign w:val="bottom"/>
            <w:hideMark/>
          </w:tcPr>
          <w:p w14:paraId="21F614A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590CD13"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2E7D79"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6905C8E" w14:textId="77777777" w:rsidR="00A30949" w:rsidRPr="003A538D" w:rsidRDefault="00A30949" w:rsidP="00D951B1">
            <w:pPr>
              <w:rPr>
                <w:rFonts w:cs="Arial"/>
                <w:color w:val="000000"/>
                <w:szCs w:val="20"/>
              </w:rPr>
            </w:pPr>
            <w:r>
              <w:rPr>
                <w:rFonts w:cs="Arial"/>
                <w:color w:val="000000"/>
                <w:szCs w:val="20"/>
              </w:rPr>
              <w:t>Encargado despacho</w:t>
            </w:r>
            <w:r w:rsidRPr="003A538D">
              <w:rPr>
                <w:rFonts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2B3B860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CE40F2D"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tcPr>
          <w:p w14:paraId="3F181D4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tcPr>
          <w:p w14:paraId="1B2822A8" w14:textId="77777777" w:rsidR="00A30949" w:rsidRDefault="00A30949" w:rsidP="00D951B1">
            <w:pPr>
              <w:rPr>
                <w:rFonts w:cs="Arial"/>
                <w:color w:val="000000"/>
                <w:szCs w:val="20"/>
              </w:rPr>
            </w:pPr>
            <w:r>
              <w:rPr>
                <w:rFonts w:cs="Arial"/>
                <w:color w:val="000000"/>
                <w:szCs w:val="20"/>
              </w:rPr>
              <w:t>Encargado despacho</w:t>
            </w:r>
            <w:r w:rsidRPr="003A538D">
              <w:rPr>
                <w:rFonts w:cs="Arial"/>
                <w:color w:val="000000"/>
                <w:szCs w:val="20"/>
              </w:rPr>
              <w:t xml:space="preserve"> de </w:t>
            </w:r>
            <w:r>
              <w:rPr>
                <w:rFonts w:cs="Arial"/>
                <w:color w:val="000000"/>
                <w:szCs w:val="20"/>
              </w:rPr>
              <w:t>Detonadores</w:t>
            </w:r>
          </w:p>
        </w:tc>
        <w:tc>
          <w:tcPr>
            <w:tcW w:w="1500" w:type="dxa"/>
            <w:tcBorders>
              <w:top w:val="nil"/>
              <w:left w:val="nil"/>
              <w:bottom w:val="nil"/>
              <w:right w:val="single" w:sz="4" w:space="0" w:color="auto"/>
            </w:tcBorders>
            <w:shd w:val="clear" w:color="auto" w:fill="FFFFFF"/>
            <w:noWrap/>
            <w:vAlign w:val="bottom"/>
          </w:tcPr>
          <w:p w14:paraId="6DC65627" w14:textId="77777777" w:rsidR="00A30949" w:rsidRPr="003A538D" w:rsidRDefault="00A30949" w:rsidP="00D951B1">
            <w:pPr>
              <w:rPr>
                <w:rFonts w:cs="Arial"/>
                <w:color w:val="000000"/>
                <w:szCs w:val="20"/>
              </w:rPr>
            </w:pPr>
          </w:p>
        </w:tc>
      </w:tr>
      <w:tr w:rsidR="00A30949" w:rsidRPr="003A538D" w14:paraId="242CC21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2718A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EA6AE7" w14:textId="77777777" w:rsidR="00A30949" w:rsidRPr="003A538D" w:rsidRDefault="00A30949" w:rsidP="00D951B1">
            <w:pPr>
              <w:rPr>
                <w:rFonts w:cs="Arial"/>
                <w:color w:val="000000"/>
                <w:szCs w:val="20"/>
              </w:rPr>
            </w:pPr>
            <w:r>
              <w:rPr>
                <w:rFonts w:cs="Arial"/>
                <w:color w:val="000000"/>
                <w:szCs w:val="20"/>
              </w:rPr>
              <w:t>Conductores para distribucion</w:t>
            </w:r>
            <w:r w:rsidRPr="003A538D">
              <w:rPr>
                <w:rFonts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3E1419C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4F3ED6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1E3F3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6D46C0" w14:textId="77777777" w:rsidR="00A30949" w:rsidRPr="003A538D" w:rsidRDefault="00A30949" w:rsidP="00D951B1">
            <w:pPr>
              <w:rPr>
                <w:rFonts w:cs="Arial"/>
                <w:color w:val="000000"/>
                <w:szCs w:val="20"/>
              </w:rPr>
            </w:pPr>
            <w:r w:rsidRPr="003A538D">
              <w:rPr>
                <w:rFonts w:cs="Arial"/>
                <w:color w:val="000000"/>
                <w:szCs w:val="20"/>
              </w:rPr>
              <w:t>Guardias de Polvorín</w:t>
            </w:r>
            <w:r>
              <w:rPr>
                <w:rFonts w:cs="Arial"/>
                <w:color w:val="000000"/>
                <w:szCs w:val="20"/>
              </w:rPr>
              <w:t>es</w:t>
            </w:r>
          </w:p>
        </w:tc>
        <w:tc>
          <w:tcPr>
            <w:tcW w:w="1500" w:type="dxa"/>
            <w:tcBorders>
              <w:top w:val="nil"/>
              <w:left w:val="nil"/>
              <w:bottom w:val="nil"/>
              <w:right w:val="single" w:sz="4" w:space="0" w:color="auto"/>
            </w:tcBorders>
            <w:shd w:val="clear" w:color="auto" w:fill="FFFFFF"/>
            <w:noWrap/>
            <w:vAlign w:val="bottom"/>
            <w:hideMark/>
          </w:tcPr>
          <w:p w14:paraId="36401F0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9585300"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CE713F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7F576CB" w14:textId="77777777" w:rsidR="00A30949" w:rsidRPr="003A538D" w:rsidRDefault="00A30949" w:rsidP="00D951B1">
            <w:pPr>
              <w:rPr>
                <w:rFonts w:cs="Arial"/>
                <w:color w:val="000000"/>
                <w:szCs w:val="20"/>
              </w:rPr>
            </w:pPr>
            <w:r w:rsidRPr="003A538D">
              <w:rPr>
                <w:rFonts w:cs="Arial"/>
                <w:color w:val="000000"/>
                <w:szCs w:val="20"/>
              </w:rPr>
              <w:t>Número de grupos de Perforación</w:t>
            </w:r>
          </w:p>
        </w:tc>
        <w:tc>
          <w:tcPr>
            <w:tcW w:w="1500" w:type="dxa"/>
            <w:tcBorders>
              <w:top w:val="nil"/>
              <w:left w:val="nil"/>
              <w:bottom w:val="nil"/>
              <w:right w:val="single" w:sz="4" w:space="0" w:color="auto"/>
            </w:tcBorders>
            <w:shd w:val="clear" w:color="auto" w:fill="FFFFFF"/>
            <w:noWrap/>
            <w:vAlign w:val="bottom"/>
            <w:hideMark/>
          </w:tcPr>
          <w:p w14:paraId="5EDB2CF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C439A0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74EFFA"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D2746E0" w14:textId="77777777" w:rsidR="00A30949" w:rsidRPr="003A538D" w:rsidRDefault="00A30949" w:rsidP="00D951B1">
            <w:pPr>
              <w:rPr>
                <w:rFonts w:cs="Arial"/>
                <w:color w:val="000000"/>
                <w:szCs w:val="20"/>
              </w:rPr>
            </w:pPr>
            <w:r w:rsidRPr="003A538D">
              <w:rPr>
                <w:rFonts w:cs="Arial"/>
                <w:color w:val="000000"/>
                <w:szCs w:val="20"/>
              </w:rPr>
              <w:t>Perforador / Grupo</w:t>
            </w:r>
          </w:p>
        </w:tc>
        <w:tc>
          <w:tcPr>
            <w:tcW w:w="1500" w:type="dxa"/>
            <w:tcBorders>
              <w:top w:val="nil"/>
              <w:left w:val="nil"/>
              <w:bottom w:val="nil"/>
              <w:right w:val="single" w:sz="4" w:space="0" w:color="auto"/>
            </w:tcBorders>
            <w:shd w:val="clear" w:color="auto" w:fill="FFFFFF"/>
            <w:noWrap/>
            <w:vAlign w:val="bottom"/>
            <w:hideMark/>
          </w:tcPr>
          <w:p w14:paraId="46D6DF5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4EADF4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799F1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D9224D" w14:textId="77777777" w:rsidR="00A30949" w:rsidRPr="003A538D" w:rsidRDefault="00A30949" w:rsidP="00D951B1">
            <w:pPr>
              <w:rPr>
                <w:rFonts w:cs="Arial"/>
                <w:color w:val="000000"/>
                <w:szCs w:val="20"/>
              </w:rPr>
            </w:pPr>
            <w:r w:rsidRPr="003A538D">
              <w:rPr>
                <w:rFonts w:cs="Arial"/>
                <w:color w:val="000000"/>
                <w:szCs w:val="20"/>
              </w:rPr>
              <w:t>Ayudantes / Grupo</w:t>
            </w:r>
          </w:p>
        </w:tc>
        <w:tc>
          <w:tcPr>
            <w:tcW w:w="1500" w:type="dxa"/>
            <w:tcBorders>
              <w:top w:val="nil"/>
              <w:left w:val="nil"/>
              <w:bottom w:val="nil"/>
              <w:right w:val="single" w:sz="4" w:space="0" w:color="auto"/>
            </w:tcBorders>
            <w:shd w:val="clear" w:color="auto" w:fill="FFFFFF"/>
            <w:noWrap/>
            <w:vAlign w:val="bottom"/>
            <w:hideMark/>
          </w:tcPr>
          <w:p w14:paraId="7105C1DB"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0038B9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837B4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1D5B9C" w14:textId="77777777" w:rsidR="00A30949" w:rsidRPr="003A538D" w:rsidRDefault="00A30949" w:rsidP="00D951B1">
            <w:pPr>
              <w:rPr>
                <w:rFonts w:cs="Arial"/>
                <w:color w:val="000000"/>
                <w:szCs w:val="20"/>
              </w:rPr>
            </w:pPr>
            <w:r w:rsidRPr="003A538D">
              <w:rPr>
                <w:rFonts w:cs="Arial"/>
                <w:color w:val="000000"/>
                <w:szCs w:val="20"/>
              </w:rPr>
              <w:t>Carga Pozos / Grupo</w:t>
            </w:r>
          </w:p>
        </w:tc>
        <w:tc>
          <w:tcPr>
            <w:tcW w:w="1500" w:type="dxa"/>
            <w:tcBorders>
              <w:top w:val="nil"/>
              <w:left w:val="nil"/>
              <w:bottom w:val="nil"/>
              <w:right w:val="single" w:sz="4" w:space="0" w:color="auto"/>
            </w:tcBorders>
            <w:shd w:val="clear" w:color="auto" w:fill="FFFFFF"/>
            <w:noWrap/>
            <w:vAlign w:val="bottom"/>
            <w:hideMark/>
          </w:tcPr>
          <w:p w14:paraId="3D50637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18D7C4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30EF9C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90D334" w14:textId="77777777" w:rsidR="00A30949" w:rsidRPr="003A538D" w:rsidRDefault="00A30949" w:rsidP="00D951B1">
            <w:pPr>
              <w:rPr>
                <w:rFonts w:cs="Arial"/>
                <w:color w:val="000000"/>
                <w:szCs w:val="20"/>
              </w:rPr>
            </w:pPr>
            <w:r w:rsidRPr="003A538D">
              <w:rPr>
                <w:rFonts w:cs="Arial"/>
                <w:color w:val="000000"/>
                <w:szCs w:val="20"/>
              </w:rPr>
              <w:t>Ayudantes Carga Pozos / Grupo</w:t>
            </w:r>
          </w:p>
        </w:tc>
        <w:tc>
          <w:tcPr>
            <w:tcW w:w="1500" w:type="dxa"/>
            <w:tcBorders>
              <w:top w:val="nil"/>
              <w:left w:val="nil"/>
              <w:bottom w:val="nil"/>
              <w:right w:val="single" w:sz="4" w:space="0" w:color="auto"/>
            </w:tcBorders>
            <w:shd w:val="clear" w:color="auto" w:fill="FFFFFF"/>
            <w:noWrap/>
            <w:vAlign w:val="bottom"/>
            <w:hideMark/>
          </w:tcPr>
          <w:p w14:paraId="2F036D8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F4843EE" w14:textId="77777777" w:rsidTr="00D951B1">
        <w:trPr>
          <w:trHeight w:val="561"/>
        </w:trPr>
        <w:tc>
          <w:tcPr>
            <w:tcW w:w="0" w:type="auto"/>
            <w:vMerge/>
            <w:tcBorders>
              <w:top w:val="nil"/>
              <w:left w:val="single" w:sz="4" w:space="0" w:color="auto"/>
              <w:bottom w:val="single" w:sz="4" w:space="0" w:color="000000"/>
              <w:right w:val="single" w:sz="4" w:space="0" w:color="auto"/>
            </w:tcBorders>
            <w:vAlign w:val="center"/>
            <w:hideMark/>
          </w:tcPr>
          <w:p w14:paraId="1BE59E6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2FA19B3" w14:textId="77777777" w:rsidR="00A30949" w:rsidRPr="003A538D" w:rsidRDefault="00A30949" w:rsidP="00D951B1">
            <w:pPr>
              <w:rPr>
                <w:rFonts w:cs="Arial"/>
                <w:color w:val="000000"/>
                <w:szCs w:val="20"/>
              </w:rPr>
            </w:pPr>
            <w:r w:rsidRPr="003A538D">
              <w:rPr>
                <w:rFonts w:cs="Arial"/>
                <w:color w:val="000000"/>
                <w:szCs w:val="20"/>
              </w:rPr>
              <w:t xml:space="preserve">Número de </w:t>
            </w:r>
            <w:r>
              <w:rPr>
                <w:rFonts w:cs="Arial"/>
                <w:color w:val="000000"/>
                <w:szCs w:val="20"/>
              </w:rPr>
              <w:t>supervisores de seguridad</w:t>
            </w:r>
            <w:r w:rsidRPr="003A538D">
              <w:rPr>
                <w:rFonts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5FB8CAC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433916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62E32B"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right w:val="single" w:sz="4" w:space="0" w:color="auto"/>
            </w:tcBorders>
            <w:shd w:val="clear" w:color="auto" w:fill="FFFFFF"/>
            <w:noWrap/>
            <w:vAlign w:val="bottom"/>
            <w:hideMark/>
          </w:tcPr>
          <w:p w14:paraId="46B1BD11" w14:textId="77777777" w:rsidR="00A30949" w:rsidRPr="003A538D" w:rsidRDefault="00A30949" w:rsidP="00D951B1">
            <w:pPr>
              <w:rPr>
                <w:rFonts w:cs="Arial"/>
                <w:color w:val="000000"/>
                <w:szCs w:val="20"/>
              </w:rPr>
            </w:pPr>
            <w:r>
              <w:rPr>
                <w:rFonts w:cs="Arial"/>
                <w:color w:val="000000"/>
                <w:szCs w:val="20"/>
              </w:rPr>
              <w:t>Número d</w:t>
            </w:r>
            <w:r w:rsidRPr="003A538D">
              <w:rPr>
                <w:rFonts w:cs="Arial"/>
                <w:color w:val="000000"/>
                <w:szCs w:val="20"/>
              </w:rPr>
              <w:t xml:space="preserve">e enfermeros </w:t>
            </w:r>
          </w:p>
        </w:tc>
        <w:tc>
          <w:tcPr>
            <w:tcW w:w="1500" w:type="dxa"/>
            <w:tcBorders>
              <w:top w:val="nil"/>
              <w:left w:val="nil"/>
              <w:right w:val="single" w:sz="4" w:space="0" w:color="auto"/>
            </w:tcBorders>
            <w:shd w:val="clear" w:color="auto" w:fill="FFFFFF"/>
            <w:noWrap/>
            <w:vAlign w:val="bottom"/>
            <w:hideMark/>
          </w:tcPr>
          <w:p w14:paraId="2BAF03DA"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2A9BA8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5DA94D" w14:textId="77777777" w:rsidR="00A30949" w:rsidRPr="003A538D" w:rsidRDefault="00A30949" w:rsidP="00D951B1">
            <w:pPr>
              <w:spacing w:after="0" w:line="256" w:lineRule="auto"/>
              <w:jc w:val="left"/>
              <w:rPr>
                <w:rFonts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1934F878"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Registro</w:t>
            </w:r>
          </w:p>
        </w:tc>
        <w:tc>
          <w:tcPr>
            <w:tcW w:w="1500" w:type="dxa"/>
            <w:tcBorders>
              <w:top w:val="single" w:sz="4" w:space="0" w:color="auto"/>
              <w:left w:val="nil"/>
              <w:bottom w:val="nil"/>
              <w:right w:val="single" w:sz="4" w:space="0" w:color="auto"/>
            </w:tcBorders>
            <w:shd w:val="clear" w:color="auto" w:fill="FFFFFF"/>
            <w:noWrap/>
            <w:vAlign w:val="bottom"/>
            <w:hideMark/>
          </w:tcPr>
          <w:p w14:paraId="202CD30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770938A"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4655283"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1B4F77" w14:textId="77777777" w:rsidR="00A30949" w:rsidRPr="003A538D" w:rsidRDefault="00A30949" w:rsidP="00D951B1">
            <w:pPr>
              <w:rPr>
                <w:rFonts w:cs="Arial"/>
                <w:color w:val="000000"/>
                <w:szCs w:val="20"/>
              </w:rPr>
            </w:pPr>
            <w:r w:rsidRPr="003A538D">
              <w:rPr>
                <w:rFonts w:cs="Arial"/>
                <w:color w:val="000000"/>
                <w:szCs w:val="20"/>
              </w:rPr>
              <w:t>Jefe Observador</w:t>
            </w:r>
          </w:p>
        </w:tc>
        <w:tc>
          <w:tcPr>
            <w:tcW w:w="1500" w:type="dxa"/>
            <w:tcBorders>
              <w:top w:val="nil"/>
              <w:left w:val="nil"/>
              <w:bottom w:val="nil"/>
              <w:right w:val="single" w:sz="4" w:space="0" w:color="auto"/>
            </w:tcBorders>
            <w:shd w:val="clear" w:color="auto" w:fill="FFFFFF"/>
            <w:noWrap/>
            <w:vAlign w:val="bottom"/>
            <w:hideMark/>
          </w:tcPr>
          <w:p w14:paraId="28C48D6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AEFDEF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D8CBA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C0AB50B" w14:textId="77777777" w:rsidR="00A30949" w:rsidRPr="003A538D" w:rsidRDefault="00A30949" w:rsidP="00D951B1">
            <w:pPr>
              <w:rPr>
                <w:rFonts w:cs="Arial"/>
                <w:color w:val="000000"/>
                <w:szCs w:val="20"/>
              </w:rPr>
            </w:pPr>
            <w:r w:rsidRPr="003A538D">
              <w:rPr>
                <w:rFonts w:cs="Arial"/>
                <w:color w:val="000000"/>
                <w:szCs w:val="20"/>
              </w:rPr>
              <w:t>Observador Junior</w:t>
            </w:r>
          </w:p>
        </w:tc>
        <w:tc>
          <w:tcPr>
            <w:tcW w:w="1500" w:type="dxa"/>
            <w:tcBorders>
              <w:top w:val="nil"/>
              <w:left w:val="nil"/>
              <w:bottom w:val="nil"/>
              <w:right w:val="single" w:sz="4" w:space="0" w:color="auto"/>
            </w:tcBorders>
            <w:shd w:val="clear" w:color="auto" w:fill="FFFFFF"/>
            <w:noWrap/>
            <w:vAlign w:val="bottom"/>
            <w:hideMark/>
          </w:tcPr>
          <w:p w14:paraId="61D030E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523780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49583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C8F498" w14:textId="77777777" w:rsidR="00A30949" w:rsidRPr="003A538D" w:rsidRDefault="00A30949" w:rsidP="00D951B1">
            <w:pPr>
              <w:rPr>
                <w:rFonts w:cs="Arial"/>
                <w:color w:val="000000"/>
                <w:szCs w:val="20"/>
              </w:rPr>
            </w:pPr>
            <w:r w:rsidRPr="003A538D">
              <w:rPr>
                <w:rFonts w:cs="Arial"/>
                <w:color w:val="000000"/>
                <w:szCs w:val="20"/>
              </w:rPr>
              <w:t>Técnico de Campo</w:t>
            </w:r>
          </w:p>
        </w:tc>
        <w:tc>
          <w:tcPr>
            <w:tcW w:w="1500" w:type="dxa"/>
            <w:tcBorders>
              <w:top w:val="nil"/>
              <w:left w:val="nil"/>
              <w:bottom w:val="nil"/>
              <w:right w:val="single" w:sz="4" w:space="0" w:color="auto"/>
            </w:tcBorders>
            <w:shd w:val="clear" w:color="auto" w:fill="FFFFFF"/>
            <w:noWrap/>
            <w:vAlign w:val="bottom"/>
            <w:hideMark/>
          </w:tcPr>
          <w:p w14:paraId="575C25D0"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11DEBE8"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CC15C3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FCA856" w14:textId="77777777" w:rsidR="00A30949" w:rsidRPr="003A538D" w:rsidRDefault="00A30949" w:rsidP="00D951B1">
            <w:pPr>
              <w:rPr>
                <w:rFonts w:cs="Arial"/>
                <w:color w:val="000000"/>
                <w:szCs w:val="20"/>
              </w:rPr>
            </w:pPr>
            <w:r w:rsidRPr="003A538D">
              <w:rPr>
                <w:rFonts w:cs="Arial"/>
                <w:color w:val="000000"/>
                <w:szCs w:val="20"/>
              </w:rPr>
              <w:t>Repara</w:t>
            </w:r>
            <w:r>
              <w:rPr>
                <w:rFonts w:cs="Arial"/>
                <w:color w:val="000000"/>
                <w:szCs w:val="20"/>
              </w:rPr>
              <w:t>dores de</w:t>
            </w:r>
            <w:r w:rsidRPr="003A538D">
              <w:rPr>
                <w:rFonts w:cs="Arial"/>
                <w:color w:val="000000"/>
                <w:szCs w:val="20"/>
              </w:rPr>
              <w:t xml:space="preserve"> Cables</w:t>
            </w:r>
          </w:p>
        </w:tc>
        <w:tc>
          <w:tcPr>
            <w:tcW w:w="1500" w:type="dxa"/>
            <w:tcBorders>
              <w:top w:val="nil"/>
              <w:left w:val="nil"/>
              <w:bottom w:val="nil"/>
              <w:right w:val="single" w:sz="4" w:space="0" w:color="auto"/>
            </w:tcBorders>
            <w:shd w:val="clear" w:color="auto" w:fill="FFFFFF"/>
            <w:noWrap/>
            <w:vAlign w:val="bottom"/>
            <w:hideMark/>
          </w:tcPr>
          <w:p w14:paraId="57D2E81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64CDF6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EFF64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7C8CBB4" w14:textId="77777777" w:rsidR="00A30949" w:rsidRDefault="00A30949" w:rsidP="00D951B1">
            <w:pPr>
              <w:rPr>
                <w:rFonts w:cs="Arial"/>
                <w:color w:val="000000"/>
                <w:szCs w:val="20"/>
              </w:rPr>
            </w:pPr>
            <w:r w:rsidRPr="003A538D">
              <w:rPr>
                <w:rFonts w:cs="Arial"/>
                <w:color w:val="000000"/>
                <w:szCs w:val="20"/>
              </w:rPr>
              <w:t>Grupos de</w:t>
            </w:r>
            <w:r>
              <w:rPr>
                <w:rFonts w:cs="Arial"/>
                <w:color w:val="000000"/>
                <w:szCs w:val="20"/>
              </w:rPr>
              <w:t xml:space="preserve"> tendido </w:t>
            </w:r>
          </w:p>
          <w:p w14:paraId="5D3B8929" w14:textId="77777777" w:rsidR="00A30949" w:rsidRPr="003A538D" w:rsidRDefault="00A30949" w:rsidP="00D951B1">
            <w:pPr>
              <w:rPr>
                <w:rFonts w:cs="Arial"/>
                <w:color w:val="000000"/>
                <w:szCs w:val="20"/>
              </w:rPr>
            </w:pPr>
            <w:r w:rsidRPr="003A538D">
              <w:rPr>
                <w:rFonts w:cs="Arial"/>
                <w:color w:val="000000"/>
                <w:szCs w:val="20"/>
              </w:rPr>
              <w:t>Grupos de recogida</w:t>
            </w:r>
          </w:p>
        </w:tc>
        <w:tc>
          <w:tcPr>
            <w:tcW w:w="1500" w:type="dxa"/>
            <w:tcBorders>
              <w:top w:val="nil"/>
              <w:left w:val="nil"/>
              <w:bottom w:val="nil"/>
              <w:right w:val="single" w:sz="4" w:space="0" w:color="auto"/>
            </w:tcBorders>
            <w:shd w:val="clear" w:color="auto" w:fill="FFFFFF"/>
            <w:noWrap/>
            <w:vAlign w:val="bottom"/>
            <w:hideMark/>
          </w:tcPr>
          <w:p w14:paraId="5009E2C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7D522D0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E24463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A6A239" w14:textId="77777777" w:rsidR="00A30949" w:rsidRPr="003A538D" w:rsidRDefault="00A30949" w:rsidP="00D951B1">
            <w:pPr>
              <w:rPr>
                <w:rFonts w:cs="Arial"/>
                <w:color w:val="000000"/>
                <w:szCs w:val="20"/>
              </w:rPr>
            </w:pPr>
            <w:r w:rsidRPr="003A538D">
              <w:rPr>
                <w:rFonts w:cs="Arial"/>
                <w:color w:val="000000"/>
                <w:szCs w:val="20"/>
              </w:rPr>
              <w:t>Capataz de Línea</w:t>
            </w:r>
          </w:p>
        </w:tc>
        <w:tc>
          <w:tcPr>
            <w:tcW w:w="1500" w:type="dxa"/>
            <w:tcBorders>
              <w:top w:val="nil"/>
              <w:left w:val="nil"/>
              <w:bottom w:val="nil"/>
              <w:right w:val="single" w:sz="4" w:space="0" w:color="auto"/>
            </w:tcBorders>
            <w:shd w:val="clear" w:color="auto" w:fill="FFFFFF"/>
            <w:noWrap/>
            <w:vAlign w:val="bottom"/>
            <w:hideMark/>
          </w:tcPr>
          <w:p w14:paraId="13AA0A19"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F1B701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9784D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CFC2A8" w14:textId="77777777" w:rsidR="00A30949" w:rsidRPr="003A538D" w:rsidRDefault="00A30949" w:rsidP="00D951B1">
            <w:pPr>
              <w:rPr>
                <w:rFonts w:cs="Arial"/>
                <w:color w:val="000000"/>
                <w:szCs w:val="20"/>
              </w:rPr>
            </w:pPr>
            <w:r w:rsidRPr="003A538D">
              <w:rPr>
                <w:rFonts w:cs="Arial"/>
                <w:color w:val="000000"/>
                <w:szCs w:val="20"/>
              </w:rPr>
              <w:t>Reparadores de Línea</w:t>
            </w:r>
            <w:r>
              <w:rPr>
                <w:rFonts w:cs="Arial"/>
                <w:color w:val="000000"/>
                <w:szCs w:val="20"/>
              </w:rPr>
              <w:t xml:space="preserve"> “Chequeadores”</w:t>
            </w:r>
          </w:p>
        </w:tc>
        <w:tc>
          <w:tcPr>
            <w:tcW w:w="1500" w:type="dxa"/>
            <w:tcBorders>
              <w:top w:val="nil"/>
              <w:left w:val="nil"/>
              <w:bottom w:val="nil"/>
              <w:right w:val="single" w:sz="4" w:space="0" w:color="auto"/>
            </w:tcBorders>
            <w:shd w:val="clear" w:color="auto" w:fill="FFFFFF"/>
            <w:noWrap/>
            <w:vAlign w:val="bottom"/>
            <w:hideMark/>
          </w:tcPr>
          <w:p w14:paraId="646B9AB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0FE8322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A7133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9A0DE8" w14:textId="77777777" w:rsidR="00A30949" w:rsidRPr="003A538D" w:rsidRDefault="00A30949" w:rsidP="00D951B1">
            <w:pPr>
              <w:rPr>
                <w:rFonts w:cs="Arial"/>
                <w:color w:val="000000"/>
                <w:szCs w:val="20"/>
              </w:rPr>
            </w:pPr>
            <w:r w:rsidRPr="003A538D">
              <w:rPr>
                <w:rFonts w:cs="Arial"/>
                <w:color w:val="000000"/>
                <w:szCs w:val="20"/>
              </w:rPr>
              <w:t>Personal Grupo de Regado</w:t>
            </w:r>
          </w:p>
        </w:tc>
        <w:tc>
          <w:tcPr>
            <w:tcW w:w="1500" w:type="dxa"/>
            <w:tcBorders>
              <w:top w:val="nil"/>
              <w:left w:val="nil"/>
              <w:bottom w:val="nil"/>
              <w:right w:val="single" w:sz="4" w:space="0" w:color="auto"/>
            </w:tcBorders>
            <w:shd w:val="clear" w:color="auto" w:fill="FFFFFF"/>
            <w:noWrap/>
            <w:vAlign w:val="bottom"/>
            <w:hideMark/>
          </w:tcPr>
          <w:p w14:paraId="3F147C0F"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62C3994"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D9C34F"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2269B2C" w14:textId="77777777" w:rsidR="00A30949" w:rsidRPr="003A538D" w:rsidRDefault="00A30949" w:rsidP="00D951B1">
            <w:pPr>
              <w:rPr>
                <w:rFonts w:cs="Arial"/>
                <w:color w:val="000000"/>
                <w:szCs w:val="20"/>
              </w:rPr>
            </w:pPr>
            <w:r w:rsidRPr="003A538D">
              <w:rPr>
                <w:rFonts w:cs="Arial"/>
                <w:color w:val="000000"/>
                <w:szCs w:val="20"/>
              </w:rPr>
              <w:t>Personal Grupo de Recogida</w:t>
            </w:r>
          </w:p>
        </w:tc>
        <w:tc>
          <w:tcPr>
            <w:tcW w:w="1500" w:type="dxa"/>
            <w:tcBorders>
              <w:top w:val="nil"/>
              <w:left w:val="nil"/>
              <w:bottom w:val="nil"/>
              <w:right w:val="single" w:sz="4" w:space="0" w:color="auto"/>
            </w:tcBorders>
            <w:shd w:val="clear" w:color="auto" w:fill="FFFFFF"/>
            <w:noWrap/>
            <w:vAlign w:val="bottom"/>
            <w:hideMark/>
          </w:tcPr>
          <w:p w14:paraId="6E1BA8EB"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CF15D6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A9C67E"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130C6E8" w14:textId="77777777" w:rsidR="00A30949" w:rsidRPr="003A538D" w:rsidRDefault="00A30949" w:rsidP="00D951B1">
            <w:pPr>
              <w:rPr>
                <w:rFonts w:cs="Arial"/>
                <w:color w:val="000000"/>
                <w:szCs w:val="20"/>
              </w:rPr>
            </w:pPr>
            <w:r w:rsidRPr="003A538D">
              <w:rPr>
                <w:rFonts w:cs="Arial"/>
                <w:color w:val="000000"/>
                <w:szCs w:val="20"/>
              </w:rPr>
              <w:t>Guardias - Nocturnos</w:t>
            </w:r>
          </w:p>
        </w:tc>
        <w:tc>
          <w:tcPr>
            <w:tcW w:w="1500" w:type="dxa"/>
            <w:tcBorders>
              <w:top w:val="nil"/>
              <w:left w:val="nil"/>
              <w:bottom w:val="nil"/>
              <w:right w:val="single" w:sz="4" w:space="0" w:color="auto"/>
            </w:tcBorders>
            <w:shd w:val="clear" w:color="auto" w:fill="FFFFFF"/>
            <w:noWrap/>
            <w:vAlign w:val="bottom"/>
            <w:hideMark/>
          </w:tcPr>
          <w:p w14:paraId="274BAB24"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AAB64B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298B2F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15E426" w14:textId="77777777" w:rsidR="00A30949" w:rsidRPr="003A538D" w:rsidRDefault="00A30949" w:rsidP="00D951B1">
            <w:pPr>
              <w:rPr>
                <w:rFonts w:cs="Arial"/>
                <w:color w:val="000000"/>
                <w:szCs w:val="20"/>
              </w:rPr>
            </w:pPr>
            <w:r>
              <w:rPr>
                <w:rFonts w:cs="Arial"/>
                <w:color w:val="000000"/>
                <w:szCs w:val="20"/>
              </w:rPr>
              <w:t xml:space="preserve">Numero de </w:t>
            </w:r>
            <w:r w:rsidRPr="003A538D">
              <w:rPr>
                <w:rFonts w:cs="Arial"/>
                <w:color w:val="000000"/>
                <w:szCs w:val="20"/>
              </w:rPr>
              <w:t>Grupos Disparadores</w:t>
            </w:r>
          </w:p>
        </w:tc>
        <w:tc>
          <w:tcPr>
            <w:tcW w:w="1500" w:type="dxa"/>
            <w:tcBorders>
              <w:top w:val="nil"/>
              <w:left w:val="nil"/>
              <w:bottom w:val="nil"/>
              <w:right w:val="single" w:sz="4" w:space="0" w:color="auto"/>
            </w:tcBorders>
            <w:shd w:val="clear" w:color="auto" w:fill="FFFFFF"/>
            <w:noWrap/>
            <w:vAlign w:val="bottom"/>
            <w:hideMark/>
          </w:tcPr>
          <w:p w14:paraId="4DDE77E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B0A5A72"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437B0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D28385" w14:textId="77777777" w:rsidR="00A30949" w:rsidRPr="003A538D" w:rsidRDefault="00A30949" w:rsidP="00D951B1">
            <w:pPr>
              <w:rPr>
                <w:rFonts w:cs="Arial"/>
                <w:color w:val="000000"/>
                <w:szCs w:val="20"/>
              </w:rPr>
            </w:pPr>
            <w:r w:rsidRPr="003A538D">
              <w:rPr>
                <w:rFonts w:cs="Arial"/>
                <w:color w:val="000000"/>
                <w:szCs w:val="20"/>
              </w:rPr>
              <w:t>Ayudantes</w:t>
            </w:r>
            <w:r>
              <w:rPr>
                <w:rFonts w:cs="Arial"/>
                <w:color w:val="000000"/>
                <w:szCs w:val="20"/>
              </w:rPr>
              <w:t xml:space="preserve"> de disparadores</w:t>
            </w:r>
            <w:r w:rsidRPr="003A538D">
              <w:rPr>
                <w:rFonts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4E0C5AF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382CA47"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673CA16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C08CC07" w14:textId="77777777" w:rsidR="00A30949" w:rsidRPr="003A538D" w:rsidRDefault="00A30949" w:rsidP="00D951B1">
            <w:pPr>
              <w:rPr>
                <w:rFonts w:cs="Arial"/>
                <w:color w:val="000000"/>
                <w:szCs w:val="20"/>
              </w:rPr>
            </w:pPr>
            <w:r w:rsidRPr="003A538D">
              <w:rPr>
                <w:rFonts w:cs="Arial"/>
                <w:color w:val="000000"/>
                <w:szCs w:val="20"/>
              </w:rPr>
              <w:t xml:space="preserve">Enfermeros </w:t>
            </w:r>
          </w:p>
        </w:tc>
        <w:tc>
          <w:tcPr>
            <w:tcW w:w="1500" w:type="dxa"/>
            <w:tcBorders>
              <w:top w:val="nil"/>
              <w:left w:val="nil"/>
              <w:bottom w:val="nil"/>
              <w:right w:val="single" w:sz="4" w:space="0" w:color="auto"/>
            </w:tcBorders>
            <w:shd w:val="clear" w:color="auto" w:fill="FFFFFF"/>
            <w:noWrap/>
            <w:vAlign w:val="bottom"/>
            <w:hideMark/>
          </w:tcPr>
          <w:p w14:paraId="1887F9B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74BD096"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96CA81"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2E37FFF"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Grupo de Restauración</w:t>
            </w:r>
          </w:p>
        </w:tc>
        <w:tc>
          <w:tcPr>
            <w:tcW w:w="1500" w:type="dxa"/>
            <w:tcBorders>
              <w:top w:val="nil"/>
              <w:left w:val="nil"/>
              <w:bottom w:val="nil"/>
              <w:right w:val="single" w:sz="4" w:space="0" w:color="auto"/>
            </w:tcBorders>
            <w:shd w:val="clear" w:color="auto" w:fill="FFFFFF"/>
            <w:noWrap/>
            <w:vAlign w:val="bottom"/>
            <w:hideMark/>
          </w:tcPr>
          <w:p w14:paraId="0CB217E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00F076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8DD1E7"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5BA425E" w14:textId="77777777" w:rsidR="00A30949" w:rsidRPr="003A538D" w:rsidRDefault="00A30949" w:rsidP="00D951B1">
            <w:pPr>
              <w:rPr>
                <w:rFonts w:cs="Arial"/>
                <w:color w:val="000000"/>
                <w:szCs w:val="20"/>
              </w:rPr>
            </w:pPr>
            <w:r w:rsidRPr="003A538D">
              <w:rPr>
                <w:rFonts w:cs="Arial"/>
                <w:color w:val="000000"/>
                <w:szCs w:val="20"/>
              </w:rPr>
              <w:t>Número de Grupos</w:t>
            </w:r>
          </w:p>
        </w:tc>
        <w:tc>
          <w:tcPr>
            <w:tcW w:w="1500" w:type="dxa"/>
            <w:tcBorders>
              <w:top w:val="nil"/>
              <w:left w:val="nil"/>
              <w:bottom w:val="nil"/>
              <w:right w:val="single" w:sz="4" w:space="0" w:color="auto"/>
            </w:tcBorders>
            <w:shd w:val="clear" w:color="auto" w:fill="FFFFFF"/>
            <w:noWrap/>
            <w:vAlign w:val="bottom"/>
            <w:hideMark/>
          </w:tcPr>
          <w:p w14:paraId="4590D38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F79F84C"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9AF652"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2E878B6" w14:textId="77777777" w:rsidR="00A30949" w:rsidRPr="003A538D" w:rsidRDefault="00A30949" w:rsidP="00D951B1">
            <w:pPr>
              <w:rPr>
                <w:rFonts w:cs="Arial"/>
                <w:color w:val="000000"/>
                <w:szCs w:val="20"/>
              </w:rPr>
            </w:pPr>
            <w:r w:rsidRPr="003A538D">
              <w:rPr>
                <w:rFonts w:cs="Arial"/>
                <w:color w:val="000000"/>
                <w:szCs w:val="20"/>
              </w:rPr>
              <w:t>Capataz de Restauración</w:t>
            </w:r>
          </w:p>
        </w:tc>
        <w:tc>
          <w:tcPr>
            <w:tcW w:w="1500" w:type="dxa"/>
            <w:tcBorders>
              <w:top w:val="nil"/>
              <w:left w:val="nil"/>
              <w:bottom w:val="nil"/>
              <w:right w:val="single" w:sz="4" w:space="0" w:color="auto"/>
            </w:tcBorders>
            <w:shd w:val="clear" w:color="auto" w:fill="FFFFFF"/>
            <w:noWrap/>
            <w:vAlign w:val="bottom"/>
            <w:hideMark/>
          </w:tcPr>
          <w:p w14:paraId="6B6BBE8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1272CEF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53743C4"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42F8CF8" w14:textId="77777777" w:rsidR="00A30949" w:rsidRPr="003A538D" w:rsidRDefault="00A30949" w:rsidP="00D951B1">
            <w:pPr>
              <w:rPr>
                <w:rFonts w:cs="Arial"/>
                <w:color w:val="000000"/>
                <w:szCs w:val="20"/>
              </w:rPr>
            </w:pPr>
            <w:r w:rsidRPr="003A538D">
              <w:rPr>
                <w:rFonts w:cs="Arial"/>
                <w:color w:val="000000"/>
                <w:szCs w:val="20"/>
              </w:rPr>
              <w:t>Ayudantes Restauración</w:t>
            </w:r>
          </w:p>
        </w:tc>
        <w:tc>
          <w:tcPr>
            <w:tcW w:w="1500" w:type="dxa"/>
            <w:tcBorders>
              <w:top w:val="nil"/>
              <w:left w:val="nil"/>
              <w:bottom w:val="nil"/>
              <w:right w:val="single" w:sz="4" w:space="0" w:color="auto"/>
            </w:tcBorders>
            <w:shd w:val="clear" w:color="auto" w:fill="FFFFFF"/>
            <w:noWrap/>
            <w:vAlign w:val="bottom"/>
            <w:hideMark/>
          </w:tcPr>
          <w:p w14:paraId="3F3FECF8"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CE5430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7BCB80"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3AD68C"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Control de Calidad y Procesamiento</w:t>
            </w:r>
          </w:p>
        </w:tc>
        <w:tc>
          <w:tcPr>
            <w:tcW w:w="1500" w:type="dxa"/>
            <w:tcBorders>
              <w:top w:val="nil"/>
              <w:left w:val="nil"/>
              <w:bottom w:val="nil"/>
              <w:right w:val="single" w:sz="4" w:space="0" w:color="auto"/>
            </w:tcBorders>
            <w:shd w:val="clear" w:color="auto" w:fill="FFFFFF"/>
            <w:noWrap/>
            <w:vAlign w:val="bottom"/>
            <w:hideMark/>
          </w:tcPr>
          <w:p w14:paraId="5545AC06"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CCF669E"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4A9155"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B63F85" w14:textId="77777777" w:rsidR="00A30949" w:rsidRPr="000E7605" w:rsidRDefault="00A30949" w:rsidP="00D951B1">
            <w:pPr>
              <w:rPr>
                <w:rFonts w:cs="Arial"/>
                <w:color w:val="000000"/>
                <w:szCs w:val="20"/>
              </w:rPr>
            </w:pPr>
            <w:r w:rsidRPr="000E7605">
              <w:rPr>
                <w:rFonts w:cs="Arial"/>
                <w:color w:val="000000"/>
                <w:szCs w:val="20"/>
              </w:rPr>
              <w:t>Jefe de Control de Calidad</w:t>
            </w:r>
          </w:p>
        </w:tc>
        <w:tc>
          <w:tcPr>
            <w:tcW w:w="1500" w:type="dxa"/>
            <w:tcBorders>
              <w:top w:val="nil"/>
              <w:left w:val="nil"/>
              <w:bottom w:val="nil"/>
              <w:right w:val="single" w:sz="4" w:space="0" w:color="auto"/>
            </w:tcBorders>
            <w:shd w:val="clear" w:color="auto" w:fill="FFFFFF"/>
            <w:noWrap/>
            <w:vAlign w:val="bottom"/>
            <w:hideMark/>
          </w:tcPr>
          <w:p w14:paraId="77AFC2C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0411B81"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A082A8"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C136E8" w14:textId="77777777" w:rsidR="00A30949" w:rsidRPr="000E7605" w:rsidRDefault="00A30949" w:rsidP="00D951B1">
            <w:pPr>
              <w:rPr>
                <w:rFonts w:cs="Arial"/>
                <w:color w:val="000000"/>
                <w:szCs w:val="20"/>
              </w:rPr>
            </w:pPr>
            <w:r w:rsidRPr="000E7605">
              <w:rPr>
                <w:rFonts w:cs="Arial"/>
                <w:color w:val="000000"/>
                <w:szCs w:val="20"/>
              </w:rPr>
              <w:t>Analistas de Procesamiento de campo</w:t>
            </w:r>
          </w:p>
        </w:tc>
        <w:tc>
          <w:tcPr>
            <w:tcW w:w="1500" w:type="dxa"/>
            <w:tcBorders>
              <w:top w:val="nil"/>
              <w:left w:val="nil"/>
              <w:bottom w:val="nil"/>
              <w:right w:val="single" w:sz="4" w:space="0" w:color="auto"/>
            </w:tcBorders>
            <w:shd w:val="clear" w:color="auto" w:fill="FFFFFF"/>
            <w:noWrap/>
            <w:vAlign w:val="bottom"/>
            <w:hideMark/>
          </w:tcPr>
          <w:p w14:paraId="5A642DE2"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2880794C" w14:textId="77777777" w:rsidTr="00D951B1">
        <w:trPr>
          <w:trHeight w:val="551"/>
        </w:trPr>
        <w:tc>
          <w:tcPr>
            <w:tcW w:w="0" w:type="auto"/>
            <w:vMerge/>
            <w:tcBorders>
              <w:top w:val="nil"/>
              <w:left w:val="single" w:sz="4" w:space="0" w:color="auto"/>
              <w:bottom w:val="single" w:sz="4" w:space="0" w:color="000000"/>
              <w:right w:val="single" w:sz="4" w:space="0" w:color="auto"/>
            </w:tcBorders>
            <w:vAlign w:val="center"/>
            <w:hideMark/>
          </w:tcPr>
          <w:p w14:paraId="6CC90CFC" w14:textId="77777777" w:rsidR="00A30949" w:rsidRPr="003A538D" w:rsidRDefault="00A30949" w:rsidP="00D951B1">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80419AD" w14:textId="77777777" w:rsidR="00A30949" w:rsidRPr="000E7605" w:rsidRDefault="00A30949" w:rsidP="00D951B1">
            <w:pPr>
              <w:rPr>
                <w:rFonts w:cs="Arial"/>
                <w:color w:val="000000"/>
                <w:szCs w:val="20"/>
              </w:rPr>
            </w:pPr>
            <w:r w:rsidRPr="000E7605">
              <w:rPr>
                <w:rFonts w:cs="Arial"/>
                <w:color w:val="000000"/>
                <w:szCs w:val="20"/>
              </w:rPr>
              <w:t xml:space="preserve">Asistente </w:t>
            </w:r>
          </w:p>
        </w:tc>
        <w:tc>
          <w:tcPr>
            <w:tcW w:w="1500" w:type="dxa"/>
            <w:tcBorders>
              <w:top w:val="nil"/>
              <w:left w:val="nil"/>
              <w:bottom w:val="single" w:sz="4" w:space="0" w:color="auto"/>
              <w:right w:val="single" w:sz="4" w:space="0" w:color="auto"/>
            </w:tcBorders>
            <w:shd w:val="clear" w:color="auto" w:fill="FFFFFF"/>
            <w:noWrap/>
            <w:vAlign w:val="bottom"/>
            <w:hideMark/>
          </w:tcPr>
          <w:p w14:paraId="505A050C"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62A2B2AA" w14:textId="77777777" w:rsidTr="00D951B1">
        <w:trPr>
          <w:trHeight w:val="300"/>
        </w:trPr>
        <w:tc>
          <w:tcPr>
            <w:tcW w:w="1200" w:type="dxa"/>
            <w:vMerge w:val="restart"/>
            <w:tcBorders>
              <w:top w:val="nil"/>
              <w:left w:val="single" w:sz="4" w:space="0" w:color="auto"/>
              <w:bottom w:val="single" w:sz="4" w:space="0" w:color="000000"/>
              <w:right w:val="single" w:sz="4" w:space="0" w:color="auto"/>
            </w:tcBorders>
            <w:hideMark/>
          </w:tcPr>
          <w:p w14:paraId="63BA2D94" w14:textId="77777777" w:rsidR="00A30949" w:rsidRPr="003A538D" w:rsidRDefault="00A30949" w:rsidP="00D951B1">
            <w:pPr>
              <w:jc w:val="center"/>
              <w:rPr>
                <w:rFonts w:cs="Arial"/>
                <w:color w:val="000000"/>
                <w:szCs w:val="20"/>
              </w:rPr>
            </w:pPr>
            <w:r>
              <w:rPr>
                <w:rFonts w:cs="Arial"/>
                <w:color w:val="000000"/>
                <w:szCs w:val="20"/>
              </w:rPr>
              <w:t>15</w:t>
            </w:r>
          </w:p>
        </w:tc>
        <w:tc>
          <w:tcPr>
            <w:tcW w:w="5780" w:type="dxa"/>
            <w:tcBorders>
              <w:top w:val="nil"/>
              <w:left w:val="nil"/>
              <w:bottom w:val="nil"/>
              <w:right w:val="single" w:sz="4" w:space="0" w:color="auto"/>
            </w:tcBorders>
            <w:shd w:val="clear" w:color="auto" w:fill="FFFFFF"/>
            <w:noWrap/>
            <w:vAlign w:val="bottom"/>
            <w:hideMark/>
          </w:tcPr>
          <w:p w14:paraId="78735FDA" w14:textId="77777777" w:rsidR="00A30949" w:rsidRPr="003A538D" w:rsidRDefault="00A30949" w:rsidP="00D951B1">
            <w:pPr>
              <w:rPr>
                <w:rFonts w:cs="Arial"/>
                <w:b/>
                <w:bCs/>
                <w:color w:val="000000"/>
                <w:szCs w:val="20"/>
                <w:u w:val="single"/>
              </w:rPr>
            </w:pPr>
            <w:r w:rsidRPr="003A538D">
              <w:rPr>
                <w:rFonts w:cs="Arial"/>
                <w:b/>
                <w:bCs/>
                <w:color w:val="000000"/>
                <w:szCs w:val="20"/>
                <w:u w:val="single"/>
              </w:rPr>
              <w:t>Producción estimada</w:t>
            </w:r>
          </w:p>
        </w:tc>
        <w:tc>
          <w:tcPr>
            <w:tcW w:w="1500" w:type="dxa"/>
            <w:tcBorders>
              <w:top w:val="nil"/>
              <w:left w:val="nil"/>
              <w:bottom w:val="nil"/>
              <w:right w:val="single" w:sz="4" w:space="0" w:color="auto"/>
            </w:tcBorders>
            <w:shd w:val="clear" w:color="auto" w:fill="FFFFFF"/>
            <w:noWrap/>
            <w:vAlign w:val="bottom"/>
            <w:hideMark/>
          </w:tcPr>
          <w:p w14:paraId="7D312D45"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37C596D5"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16AD14AD" w14:textId="77777777" w:rsidR="00A30949" w:rsidRPr="003A538D" w:rsidRDefault="00A30949" w:rsidP="00D951B1">
            <w:pPr>
              <w:spacing w:after="0" w:line="256" w:lineRule="auto"/>
              <w:jc w:val="left"/>
              <w:rPr>
                <w:rFonts w:cs="Arial"/>
                <w:color w:val="000000"/>
                <w:szCs w:val="20"/>
              </w:rPr>
            </w:pPr>
          </w:p>
        </w:tc>
        <w:tc>
          <w:tcPr>
            <w:tcW w:w="5780" w:type="dxa"/>
            <w:vMerge w:val="restart"/>
            <w:tcBorders>
              <w:top w:val="nil"/>
              <w:left w:val="nil"/>
              <w:bottom w:val="single" w:sz="4" w:space="0" w:color="auto"/>
              <w:right w:val="single" w:sz="4" w:space="0" w:color="auto"/>
            </w:tcBorders>
            <w:shd w:val="clear" w:color="auto" w:fill="FFFFFF"/>
            <w:noWrap/>
            <w:vAlign w:val="bottom"/>
            <w:hideMark/>
          </w:tcPr>
          <w:p w14:paraId="08FF006D" w14:textId="77777777" w:rsidR="00A30949" w:rsidRDefault="00A30949" w:rsidP="00D951B1">
            <w:pPr>
              <w:rPr>
                <w:rFonts w:cs="Arial"/>
                <w:color w:val="000000"/>
                <w:szCs w:val="20"/>
              </w:rPr>
            </w:pPr>
            <w:r>
              <w:rPr>
                <w:rFonts w:cs="Arial"/>
                <w:color w:val="000000"/>
                <w:szCs w:val="20"/>
              </w:rPr>
              <w:t>Topografia (km/dia)</w:t>
            </w:r>
          </w:p>
          <w:p w14:paraId="39C00554" w14:textId="77777777" w:rsidR="00A30949" w:rsidRDefault="00A30949" w:rsidP="00D951B1">
            <w:pPr>
              <w:rPr>
                <w:rFonts w:cs="Arial"/>
                <w:color w:val="000000"/>
                <w:szCs w:val="20"/>
              </w:rPr>
            </w:pPr>
            <w:r>
              <w:rPr>
                <w:rFonts w:cs="Arial"/>
                <w:color w:val="000000"/>
                <w:szCs w:val="20"/>
              </w:rPr>
              <w:t>Perforacion(PT perforado/dia)</w:t>
            </w:r>
          </w:p>
          <w:p w14:paraId="1699360B" w14:textId="77777777" w:rsidR="00A30949" w:rsidRPr="003A538D" w:rsidRDefault="00A30949" w:rsidP="00D951B1">
            <w:pPr>
              <w:rPr>
                <w:rFonts w:cs="Arial"/>
                <w:color w:val="000000"/>
                <w:szCs w:val="20"/>
              </w:rPr>
            </w:pPr>
            <w:r>
              <w:rPr>
                <w:rFonts w:cs="Arial"/>
                <w:color w:val="000000"/>
                <w:szCs w:val="20"/>
              </w:rPr>
              <w:t>Registro(PT disparado/dia)</w:t>
            </w:r>
          </w:p>
        </w:tc>
        <w:tc>
          <w:tcPr>
            <w:tcW w:w="1500" w:type="dxa"/>
            <w:tcBorders>
              <w:top w:val="nil"/>
              <w:left w:val="nil"/>
              <w:bottom w:val="nil"/>
              <w:right w:val="single" w:sz="4" w:space="0" w:color="auto"/>
            </w:tcBorders>
            <w:shd w:val="clear" w:color="auto" w:fill="FFFFFF"/>
            <w:noWrap/>
            <w:vAlign w:val="bottom"/>
            <w:hideMark/>
          </w:tcPr>
          <w:p w14:paraId="0EBB0543"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44EE02CF"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384BC3"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nil"/>
              <w:bottom w:val="single" w:sz="4" w:space="0" w:color="auto"/>
              <w:right w:val="single" w:sz="4" w:space="0" w:color="auto"/>
            </w:tcBorders>
            <w:vAlign w:val="center"/>
            <w:hideMark/>
          </w:tcPr>
          <w:p w14:paraId="34BF3E46" w14:textId="77777777" w:rsidR="00A30949" w:rsidRPr="003A538D" w:rsidRDefault="00A30949" w:rsidP="00D951B1">
            <w:pPr>
              <w:spacing w:after="0" w:line="256" w:lineRule="auto"/>
              <w:jc w:val="left"/>
              <w:rPr>
                <w:rFonts w:cs="Arial"/>
                <w:color w:val="000000"/>
                <w:szCs w:val="20"/>
              </w:rPr>
            </w:pPr>
          </w:p>
        </w:tc>
        <w:tc>
          <w:tcPr>
            <w:tcW w:w="1500" w:type="dxa"/>
            <w:tcBorders>
              <w:top w:val="nil"/>
              <w:left w:val="nil"/>
              <w:bottom w:val="nil"/>
              <w:right w:val="single" w:sz="4" w:space="0" w:color="auto"/>
            </w:tcBorders>
            <w:shd w:val="clear" w:color="auto" w:fill="FFFFFF"/>
            <w:noWrap/>
            <w:vAlign w:val="bottom"/>
            <w:hideMark/>
          </w:tcPr>
          <w:p w14:paraId="27C4D361" w14:textId="77777777" w:rsidR="00A30949" w:rsidRPr="003A538D" w:rsidRDefault="00A30949" w:rsidP="00D951B1">
            <w:pPr>
              <w:rPr>
                <w:rFonts w:cs="Arial"/>
                <w:color w:val="000000"/>
                <w:szCs w:val="20"/>
              </w:rPr>
            </w:pPr>
            <w:r w:rsidRPr="003A538D">
              <w:rPr>
                <w:rFonts w:cs="Arial"/>
                <w:color w:val="000000"/>
                <w:szCs w:val="20"/>
              </w:rPr>
              <w:t> </w:t>
            </w:r>
          </w:p>
        </w:tc>
      </w:tr>
      <w:tr w:rsidR="00A30949" w:rsidRPr="003A538D" w14:paraId="5646FA3B" w14:textId="77777777" w:rsidTr="00D951B1">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EE9F7B" w14:textId="77777777" w:rsidR="00A30949" w:rsidRPr="003A538D" w:rsidRDefault="00A30949" w:rsidP="00D951B1">
            <w:pPr>
              <w:spacing w:after="0" w:line="256" w:lineRule="auto"/>
              <w:jc w:val="left"/>
              <w:rPr>
                <w:rFonts w:cs="Arial"/>
                <w:color w:val="000000"/>
                <w:szCs w:val="20"/>
              </w:rPr>
            </w:pPr>
          </w:p>
        </w:tc>
        <w:tc>
          <w:tcPr>
            <w:tcW w:w="5780" w:type="dxa"/>
            <w:vMerge/>
            <w:tcBorders>
              <w:top w:val="nil"/>
              <w:left w:val="nil"/>
              <w:bottom w:val="single" w:sz="4" w:space="0" w:color="auto"/>
              <w:right w:val="single" w:sz="4" w:space="0" w:color="auto"/>
            </w:tcBorders>
            <w:vAlign w:val="center"/>
            <w:hideMark/>
          </w:tcPr>
          <w:p w14:paraId="52691B2F" w14:textId="77777777" w:rsidR="00A30949" w:rsidRPr="003A538D" w:rsidRDefault="00A30949" w:rsidP="00D951B1">
            <w:pPr>
              <w:spacing w:after="0" w:line="256" w:lineRule="auto"/>
              <w:jc w:val="left"/>
              <w:rPr>
                <w:rFonts w:cs="Arial"/>
                <w:color w:val="000000"/>
                <w:szCs w:val="20"/>
              </w:rPr>
            </w:pPr>
          </w:p>
        </w:tc>
        <w:tc>
          <w:tcPr>
            <w:tcW w:w="1500" w:type="dxa"/>
            <w:tcBorders>
              <w:top w:val="nil"/>
              <w:left w:val="nil"/>
              <w:bottom w:val="single" w:sz="4" w:space="0" w:color="auto"/>
              <w:right w:val="single" w:sz="4" w:space="0" w:color="auto"/>
            </w:tcBorders>
            <w:shd w:val="clear" w:color="auto" w:fill="FFFFFF"/>
            <w:noWrap/>
            <w:vAlign w:val="bottom"/>
            <w:hideMark/>
          </w:tcPr>
          <w:p w14:paraId="2544AA53" w14:textId="77777777" w:rsidR="00A30949" w:rsidRPr="003A538D" w:rsidRDefault="00A30949" w:rsidP="00D951B1">
            <w:pPr>
              <w:rPr>
                <w:rFonts w:cs="Arial"/>
                <w:color w:val="000000"/>
                <w:szCs w:val="20"/>
              </w:rPr>
            </w:pPr>
            <w:r w:rsidRPr="003A538D">
              <w:rPr>
                <w:rFonts w:cs="Arial"/>
                <w:color w:val="000000"/>
                <w:szCs w:val="20"/>
              </w:rPr>
              <w:t> </w:t>
            </w:r>
          </w:p>
        </w:tc>
      </w:tr>
    </w:tbl>
    <w:p w14:paraId="7BFA9F98" w14:textId="77777777" w:rsidR="00A30949" w:rsidRDefault="00A30949" w:rsidP="00A30949">
      <w:pPr>
        <w:pStyle w:val="Ttulo1"/>
        <w:spacing w:after="240"/>
        <w:rPr>
          <w:rFonts w:ascii="Bookman Old Style" w:hAnsi="Bookman Old Style"/>
        </w:rPr>
      </w:pPr>
      <w:bookmarkStart w:id="200" w:name="_Toc462395440"/>
    </w:p>
    <w:p w14:paraId="58C97537" w14:textId="77777777" w:rsidR="00A30949" w:rsidRDefault="00A30949" w:rsidP="00A30949">
      <w:pPr>
        <w:pStyle w:val="Ttulo1"/>
        <w:spacing w:after="240"/>
        <w:rPr>
          <w:rFonts w:ascii="Bookman Old Style" w:hAnsi="Bookman Old Style"/>
        </w:rPr>
      </w:pPr>
    </w:p>
    <w:p w14:paraId="43A2A781" w14:textId="77777777" w:rsidR="00A30949" w:rsidRDefault="00A30949" w:rsidP="00A30949">
      <w:pPr>
        <w:pStyle w:val="Ttulo1"/>
        <w:spacing w:after="240"/>
        <w:rPr>
          <w:rFonts w:ascii="Bookman Old Style" w:hAnsi="Bookman Old Style"/>
        </w:rPr>
      </w:pPr>
    </w:p>
    <w:p w14:paraId="5200E89D" w14:textId="77777777" w:rsidR="00A30949" w:rsidRDefault="00A30949" w:rsidP="00A30949">
      <w:pPr>
        <w:pStyle w:val="Ttulo1"/>
        <w:spacing w:after="240"/>
        <w:rPr>
          <w:rFonts w:ascii="Bookman Old Style" w:hAnsi="Bookman Old Style"/>
        </w:rPr>
      </w:pPr>
    </w:p>
    <w:p w14:paraId="07E8A655" w14:textId="77777777" w:rsidR="00A30949" w:rsidRDefault="00A30949" w:rsidP="00A30949">
      <w:pPr>
        <w:pStyle w:val="Ttulo1"/>
        <w:spacing w:after="240"/>
        <w:rPr>
          <w:rFonts w:ascii="Bookman Old Style" w:hAnsi="Bookman Old Style"/>
        </w:rPr>
      </w:pPr>
    </w:p>
    <w:p w14:paraId="0341AF73" w14:textId="77777777" w:rsidR="00A30949" w:rsidRDefault="00A30949" w:rsidP="00A30949">
      <w:pPr>
        <w:pStyle w:val="Ttulo1"/>
        <w:spacing w:after="240"/>
        <w:rPr>
          <w:rFonts w:ascii="Bookman Old Style" w:hAnsi="Bookman Old Style"/>
        </w:rPr>
      </w:pPr>
    </w:p>
    <w:p w14:paraId="09F47478" w14:textId="77777777" w:rsidR="00A30949" w:rsidRPr="00E12ACB" w:rsidRDefault="00A30949" w:rsidP="00A30949"/>
    <w:p w14:paraId="0224E116" w14:textId="77777777" w:rsidR="00A30949" w:rsidRPr="00E12ACB" w:rsidRDefault="00A30949" w:rsidP="00A30949">
      <w:pPr>
        <w:pStyle w:val="Ttulo1"/>
        <w:spacing w:after="240"/>
        <w:rPr>
          <w:rFonts w:ascii="Bookman Old Style" w:hAnsi="Bookman Old Style"/>
        </w:rPr>
      </w:pPr>
      <w:bookmarkStart w:id="201" w:name="_Toc463536056"/>
      <w:r w:rsidRPr="006F7651">
        <w:rPr>
          <w:rFonts w:ascii="Bookman Old Style" w:hAnsi="Bookman Old Style"/>
        </w:rPr>
        <w:lastRenderedPageBreak/>
        <w:t xml:space="preserve">ANEXO </w:t>
      </w:r>
      <w:r>
        <w:rPr>
          <w:rFonts w:ascii="Bookman Old Style" w:hAnsi="Bookman Old Style"/>
        </w:rPr>
        <w:t>F</w:t>
      </w:r>
      <w:r w:rsidRPr="006F7651">
        <w:rPr>
          <w:rFonts w:ascii="Bookman Old Style" w:hAnsi="Bookman Old Style"/>
        </w:rPr>
        <w:t xml:space="preserve"> – EXPERIENCIA DEL PROPONENTE</w:t>
      </w:r>
      <w:r>
        <w:rPr>
          <w:rFonts w:ascii="Bookman Old Style" w:hAnsi="Bookman Old Style"/>
        </w:rPr>
        <w:t xml:space="preserve"> Y PERSONAL CLAVE.</w:t>
      </w:r>
      <w:bookmarkStart w:id="202" w:name="_Toc455148061"/>
      <w:bookmarkStart w:id="203" w:name="_Toc455148376"/>
      <w:bookmarkStart w:id="204" w:name="_Toc455778464"/>
      <w:bookmarkStart w:id="205" w:name="_Toc455778671"/>
      <w:bookmarkStart w:id="206" w:name="_Toc456024050"/>
      <w:bookmarkStart w:id="207" w:name="_Toc456024255"/>
      <w:bookmarkStart w:id="208" w:name="_Toc456024454"/>
      <w:bookmarkStart w:id="209" w:name="_Toc456891843"/>
      <w:bookmarkStart w:id="210" w:name="_Toc456892025"/>
      <w:bookmarkStart w:id="211" w:name="_Toc456966439"/>
      <w:bookmarkStart w:id="212" w:name="_Toc459727850"/>
      <w:bookmarkStart w:id="213" w:name="_Toc460252170"/>
      <w:bookmarkStart w:id="214" w:name="_Toc460252359"/>
      <w:bookmarkStart w:id="215" w:name="_Toc462350469"/>
      <w:bookmarkStart w:id="216" w:name="_Toc462351385"/>
      <w:bookmarkStart w:id="217" w:name="_Toc462351638"/>
      <w:bookmarkStart w:id="218" w:name="_Toc462387944"/>
      <w:bookmarkStart w:id="219" w:name="_Toc462395441"/>
      <w:bookmarkStart w:id="220" w:name="_Toc455148062"/>
      <w:bookmarkStart w:id="221" w:name="_Toc455148377"/>
      <w:bookmarkStart w:id="222" w:name="_Toc455778465"/>
      <w:bookmarkStart w:id="223" w:name="_Toc455778672"/>
      <w:bookmarkStart w:id="224" w:name="_Toc456024051"/>
      <w:bookmarkStart w:id="225" w:name="_Toc456024256"/>
      <w:bookmarkStart w:id="226" w:name="_Toc456024455"/>
      <w:bookmarkStart w:id="227" w:name="_Toc456891844"/>
      <w:bookmarkStart w:id="228" w:name="_Toc456892026"/>
      <w:bookmarkStart w:id="229" w:name="_Toc456966440"/>
      <w:bookmarkStart w:id="230" w:name="_Toc459727851"/>
      <w:bookmarkStart w:id="231" w:name="_Toc460252171"/>
      <w:bookmarkStart w:id="232" w:name="_Toc460252360"/>
      <w:bookmarkStart w:id="233" w:name="_Toc462350470"/>
      <w:bookmarkStart w:id="234" w:name="_Toc462351386"/>
      <w:bookmarkStart w:id="235" w:name="_Toc462351639"/>
      <w:bookmarkStart w:id="236" w:name="_Toc462387945"/>
      <w:bookmarkStart w:id="237" w:name="_Toc462395442"/>
      <w:bookmarkStart w:id="238" w:name="_Toc455148072"/>
      <w:bookmarkStart w:id="239" w:name="_Toc455148387"/>
      <w:bookmarkStart w:id="240" w:name="_Toc455778475"/>
      <w:bookmarkStart w:id="241" w:name="_Toc455778682"/>
      <w:bookmarkStart w:id="242" w:name="_Toc456024061"/>
      <w:bookmarkStart w:id="243" w:name="_Toc456024266"/>
      <w:bookmarkStart w:id="244" w:name="_Toc456024465"/>
      <w:bookmarkStart w:id="245" w:name="_Toc456891854"/>
      <w:bookmarkStart w:id="246" w:name="_Toc456892036"/>
      <w:bookmarkStart w:id="247" w:name="_Toc456966450"/>
      <w:bookmarkStart w:id="248" w:name="_Toc459727861"/>
      <w:bookmarkStart w:id="249" w:name="_Toc460252181"/>
      <w:bookmarkStart w:id="250" w:name="_Toc460252370"/>
      <w:bookmarkStart w:id="251" w:name="_Toc462350480"/>
      <w:bookmarkStart w:id="252" w:name="_Toc462351396"/>
      <w:bookmarkStart w:id="253" w:name="_Toc462351649"/>
      <w:bookmarkStart w:id="254" w:name="_Toc462387955"/>
      <w:bookmarkStart w:id="255" w:name="_Toc462395452"/>
      <w:bookmarkStart w:id="256" w:name="_Toc455148086"/>
      <w:bookmarkStart w:id="257" w:name="_Toc455148401"/>
      <w:bookmarkStart w:id="258" w:name="_Toc455778489"/>
      <w:bookmarkStart w:id="259" w:name="_Toc455778696"/>
      <w:bookmarkStart w:id="260" w:name="_Toc456024075"/>
      <w:bookmarkStart w:id="261" w:name="_Toc456024280"/>
      <w:bookmarkStart w:id="262" w:name="_Toc456024479"/>
      <w:bookmarkStart w:id="263" w:name="_Toc456891868"/>
      <w:bookmarkStart w:id="264" w:name="_Toc456892050"/>
      <w:bookmarkStart w:id="265" w:name="_Toc456966464"/>
      <w:bookmarkStart w:id="266" w:name="_Toc459727875"/>
      <w:bookmarkStart w:id="267" w:name="_Toc460252195"/>
      <w:bookmarkStart w:id="268" w:name="_Toc460252384"/>
      <w:bookmarkStart w:id="269" w:name="_Toc462350494"/>
      <w:bookmarkStart w:id="270" w:name="_Toc462351410"/>
      <w:bookmarkStart w:id="271" w:name="_Toc462351663"/>
      <w:bookmarkStart w:id="272" w:name="_Toc462387969"/>
      <w:bookmarkStart w:id="273" w:name="_Toc462395466"/>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5BDBCA05" w14:textId="77777777" w:rsidR="00A30949" w:rsidRPr="00A619A4" w:rsidRDefault="00A30949" w:rsidP="00A30949">
      <w:pPr>
        <w:pStyle w:val="Ttulo2"/>
        <w:numPr>
          <w:ilvl w:val="0"/>
          <w:numId w:val="79"/>
        </w:numPr>
        <w:ind w:left="426" w:hanging="426"/>
        <w:rPr>
          <w:bCs/>
          <w:iCs/>
          <w:sz w:val="22"/>
          <w:szCs w:val="22"/>
          <w:lang w:val="es-MX"/>
        </w:rPr>
      </w:pPr>
      <w:bookmarkStart w:id="274" w:name="_Toc462395467"/>
      <w:bookmarkStart w:id="275" w:name="_Toc463536057"/>
      <w:r w:rsidRPr="00A619A4">
        <w:rPr>
          <w:bCs/>
          <w:iCs/>
          <w:sz w:val="22"/>
          <w:szCs w:val="22"/>
          <w:lang w:val="es-MX"/>
        </w:rPr>
        <w:t>GENERALIDADES.</w:t>
      </w:r>
      <w:bookmarkEnd w:id="274"/>
      <w:bookmarkEnd w:id="275"/>
    </w:p>
    <w:p w14:paraId="19E205E1" w14:textId="77777777" w:rsidR="00A30949" w:rsidRPr="00E630BA" w:rsidRDefault="00A30949" w:rsidP="00A30949">
      <w:pPr>
        <w:spacing w:before="240"/>
      </w:pPr>
      <w:r w:rsidRPr="00E630BA">
        <w:t>La experiencia general es el conjunto de actividades en geofísica</w:t>
      </w:r>
      <w:r>
        <w:t xml:space="preserve"> </w:t>
      </w:r>
      <w:r w:rsidRPr="00E630BA">
        <w:t xml:space="preserve">en el rubro petrolero y la experiencia específica es el conjunto de actividades similares (Adquisición y Procesamiento sísmico 2D </w:t>
      </w:r>
      <w:r>
        <w:t>y/o</w:t>
      </w:r>
      <w:r w:rsidRPr="00E630BA">
        <w:t xml:space="preserve"> 3D), al objeto de la contratación. </w:t>
      </w:r>
    </w:p>
    <w:p w14:paraId="0F084715" w14:textId="77777777" w:rsidR="00A30949" w:rsidRPr="004A2D51" w:rsidRDefault="00A30949" w:rsidP="00A30949">
      <w:r w:rsidRPr="004A2D51">
        <w:t xml:space="preserve">La experiencia específica es parte de la experiencia general, pero no viceversa, consiguientemente, los trabajos similares pueden ser incluidos en el requerimiento de experiencia general. </w:t>
      </w:r>
    </w:p>
    <w:p w14:paraId="4B9BA8E6" w14:textId="77777777" w:rsidR="00A30949" w:rsidRPr="00E630BA" w:rsidRDefault="00A30949" w:rsidP="00A30949">
      <w:r w:rsidRPr="00E630BA">
        <w:t>La acreditación de la experiencia específica podrá ser realizada por trabajos ejecutados y/o en curso dentro y/o fuera de Bolivia.</w:t>
      </w:r>
    </w:p>
    <w:p w14:paraId="2DAB6934" w14:textId="77777777" w:rsidR="00A30949" w:rsidRPr="00E630BA" w:rsidRDefault="00A30949" w:rsidP="00A30949">
      <w:r w:rsidRPr="00E630BA">
        <w:t xml:space="preserve">La experiencia específica </w:t>
      </w:r>
      <w:r>
        <w:t xml:space="preserve">del personal, </w:t>
      </w:r>
      <w:r w:rsidRPr="00E630BA">
        <w:t>es parte de la experiencia general, pero no viceversa. Esto quiere decir que los cargos en proyectos similares pueden ser incluidos en el requerimiento de experiencia general; sin embargo, los cargos en proyectos en general no pueden ser incluidos como experiencia específica.</w:t>
      </w:r>
    </w:p>
    <w:p w14:paraId="23EFCE14" w14:textId="77777777" w:rsidR="00A30949" w:rsidRPr="00E630BA" w:rsidRDefault="00A30949" w:rsidP="00A30949">
      <w:r w:rsidRPr="00E630BA">
        <w:t xml:space="preserve">La experiencia específica </w:t>
      </w:r>
      <w:r>
        <w:t xml:space="preserve">del personal </w:t>
      </w:r>
      <w:r w:rsidRPr="00E630BA">
        <w:t>se evaluará de acuerdo al perfil definido según requerimiento de YPFB.</w:t>
      </w:r>
    </w:p>
    <w:p w14:paraId="41C1951B" w14:textId="77777777" w:rsidR="00A30949" w:rsidRPr="00A619A4" w:rsidRDefault="00A30949" w:rsidP="00A30949">
      <w:pPr>
        <w:pStyle w:val="Ttulo2"/>
        <w:numPr>
          <w:ilvl w:val="0"/>
          <w:numId w:val="79"/>
        </w:numPr>
        <w:spacing w:after="240"/>
        <w:ind w:left="426" w:hanging="426"/>
        <w:rPr>
          <w:sz w:val="22"/>
          <w:szCs w:val="22"/>
        </w:rPr>
      </w:pPr>
      <w:bookmarkStart w:id="276" w:name="_Toc462395468"/>
      <w:bookmarkStart w:id="277" w:name="_Toc463536058"/>
      <w:r w:rsidRPr="00A619A4">
        <w:rPr>
          <w:sz w:val="22"/>
          <w:szCs w:val="22"/>
        </w:rPr>
        <w:t>PERSONAL.</w:t>
      </w:r>
      <w:bookmarkEnd w:id="276"/>
      <w:bookmarkEnd w:id="277"/>
    </w:p>
    <w:p w14:paraId="3A81FD5B" w14:textId="77777777" w:rsidR="00A30949" w:rsidRPr="00B410A0" w:rsidRDefault="00A30949" w:rsidP="00A30949">
      <w:r w:rsidRPr="00B410A0">
        <w:t xml:space="preserve">El PROPONENTE proporcionará un Grupo completo, además del personal de base en la ciudad, para operar y efectuar el servicio </w:t>
      </w:r>
      <w:r>
        <w:t>completo de adquisición sísmica y</w:t>
      </w:r>
      <w:r w:rsidRPr="00B410A0">
        <w:t xml:space="preserve"> procesamiento. </w:t>
      </w:r>
    </w:p>
    <w:p w14:paraId="27E17004" w14:textId="77777777" w:rsidR="00A30949" w:rsidRPr="00B410A0" w:rsidRDefault="00A30949" w:rsidP="00A30949">
      <w:r w:rsidRPr="00B410A0">
        <w:t xml:space="preserve">El </w:t>
      </w:r>
      <w:r>
        <w:t>CONTRATISTA</w:t>
      </w:r>
      <w:r w:rsidRPr="00B410A0">
        <w:t xml:space="preserve"> empleará al personal detallado en este documento y será el único responsable por la salud y bienestar de los mismos</w:t>
      </w:r>
      <w:r>
        <w:t xml:space="preserve">. Tambien se encargara </w:t>
      </w:r>
      <w:r w:rsidRPr="00B410A0">
        <w:t>de la provisión de alojamiento y comedores en el SITIO DE LOS SERVICIOS.</w:t>
      </w:r>
    </w:p>
    <w:p w14:paraId="0E9308C5" w14:textId="77777777" w:rsidR="00A30949" w:rsidRPr="00B410A0" w:rsidRDefault="00A30949" w:rsidP="00A30949">
      <w:r w:rsidRPr="00B410A0">
        <w:t xml:space="preserve">El </w:t>
      </w:r>
      <w:r>
        <w:t>CONTRATISTA</w:t>
      </w:r>
      <w:r w:rsidRPr="00B410A0">
        <w:t xml:space="preserve"> mantendrá los expedientes completos y actualizados de su personal empleado para el SERVICIO, registrando todos los períodos trabajados y pondrá estos expedie</w:t>
      </w:r>
      <w:r>
        <w:t xml:space="preserve">ntes a disposición de YPFB </w:t>
      </w:r>
      <w:r w:rsidRPr="00B410A0">
        <w:t xml:space="preserve">cuando </w:t>
      </w:r>
      <w:r>
        <w:t>sean requeridos.</w:t>
      </w:r>
    </w:p>
    <w:p w14:paraId="39C433B3" w14:textId="77777777" w:rsidR="00A30949" w:rsidRPr="00B410A0" w:rsidRDefault="00A30949" w:rsidP="00A30949">
      <w:r w:rsidRPr="00B410A0">
        <w:t xml:space="preserve">El </w:t>
      </w:r>
      <w:r>
        <w:t>CONTRATISTA</w:t>
      </w:r>
      <w:r w:rsidRPr="00B410A0">
        <w:t xml:space="preserve"> representa y garantiza específicam</w:t>
      </w:r>
      <w:r>
        <w:t xml:space="preserve">ente ante </w:t>
      </w:r>
      <w:r w:rsidRPr="00B410A0">
        <w:t xml:space="preserve">YPFB que es el empleador en el sentido de cualquier ley, norma, reglamento, orden o decreto del Estado Plurinacional de Bolivia, o cualquier subdivisión política de la misma; y que todos sus </w:t>
      </w:r>
      <w:r w:rsidRPr="00DA3C0A">
        <w:t>SUB-</w:t>
      </w:r>
      <w:r>
        <w:t>CONTRATISTA</w:t>
      </w:r>
      <w:r w:rsidRPr="00DA3C0A">
        <w:t>S</w:t>
      </w:r>
      <w:r w:rsidRPr="00B410A0">
        <w:t xml:space="preserve"> y proveedores quienes realicen un servicio o proporcionen materiales en virtud de este CONTRATO, también serán empleadores en el sentido de lo anteriormente mencionado.</w:t>
      </w:r>
    </w:p>
    <w:p w14:paraId="37003477" w14:textId="77777777" w:rsidR="00A30949" w:rsidRPr="00B410A0" w:rsidRDefault="00A30949" w:rsidP="00A30949">
      <w:r>
        <w:t>El CONTRATISTA</w:t>
      </w:r>
      <w:r w:rsidRPr="00B410A0">
        <w:t xml:space="preserve"> será el único responsable </w:t>
      </w:r>
      <w:r>
        <w:t xml:space="preserve">en </w:t>
      </w:r>
      <w:r w:rsidRPr="00B410A0">
        <w:t>asumir todos los costos incurridos relacionados con el empleo y la administración de su personal</w:t>
      </w:r>
      <w:r>
        <w:t>,</w:t>
      </w:r>
      <w:r w:rsidRPr="00B410A0">
        <w:t xml:space="preserve"> junto con todos los servicios médicos necesarios y de rutin</w:t>
      </w:r>
      <w:r>
        <w:t xml:space="preserve">a. Por otro lado deberá cubrir también todos los gastos </w:t>
      </w:r>
      <w:r w:rsidRPr="00B410A0">
        <w:t xml:space="preserve">relacionados </w:t>
      </w:r>
      <w:r>
        <w:t>con la logistica</w:t>
      </w:r>
      <w:r w:rsidRPr="00B410A0">
        <w:t xml:space="preserve"> de viajes, </w:t>
      </w:r>
      <w:r>
        <w:t>costos para la obtención de</w:t>
      </w:r>
      <w:r w:rsidRPr="00B410A0">
        <w:t xml:space="preserve"> p</w:t>
      </w:r>
      <w:r>
        <w:t xml:space="preserve">asaportes y visas necesarias (incluyendo </w:t>
      </w:r>
      <w:r w:rsidRPr="00B410A0">
        <w:t>renovaciones de las mismas)</w:t>
      </w:r>
      <w:r>
        <w:t xml:space="preserve">. Asi mismo </w:t>
      </w:r>
      <w:r w:rsidRPr="00B410A0">
        <w:t>todos los requerimientos necesarios establecidos por las leyes aplicables.</w:t>
      </w:r>
    </w:p>
    <w:p w14:paraId="1DE99C4A" w14:textId="77777777" w:rsidR="00A30949" w:rsidRPr="006F7651" w:rsidRDefault="00A30949" w:rsidP="00A30949">
      <w:r>
        <w:lastRenderedPageBreak/>
        <w:t>EL CONTRATISTA</w:t>
      </w:r>
      <w:r w:rsidRPr="00B410A0">
        <w:t xml:space="preserve"> será también el único responsable del pago puntual de salari</w:t>
      </w:r>
      <w:r w:rsidRPr="006F7651">
        <w:t xml:space="preserve">os, sueldos y prestaciones a su personal incluyendo la retención de cualquier impuesto requerido por las autoridades gubernamentales, realizando y archivando todas las devoluciones e informes relacionados a los mismos, para luego rendir cuentas a las autoridades competentes. </w:t>
      </w:r>
      <w:r>
        <w:t>EL CONTRATISTA acuerda que se aplicará e</w:t>
      </w:r>
      <w:r w:rsidRPr="006F7651">
        <w:t xml:space="preserve">strictamente las leyes bolivianas y las ordenanzas de autoridades de gobierno del SITIO DE LOS SERVICIOS, referente al empleo y al bienestar de su personal </w:t>
      </w:r>
    </w:p>
    <w:p w14:paraId="261D7B4E" w14:textId="77777777" w:rsidR="00A30949" w:rsidRPr="009B6D7C" w:rsidRDefault="00A30949" w:rsidP="00A30949">
      <w:pPr>
        <w:rPr>
          <w:bCs/>
        </w:rPr>
      </w:pPr>
      <w:r w:rsidRPr="009B6D7C">
        <w:rPr>
          <w:bCs/>
        </w:rPr>
        <w:t xml:space="preserve">Según lo establecido anteriormente, la mano de obra </w:t>
      </w:r>
      <w:r>
        <w:rPr>
          <w:bCs/>
        </w:rPr>
        <w:t>del</w:t>
      </w:r>
      <w:r w:rsidRPr="009B6D7C">
        <w:rPr>
          <w:bCs/>
        </w:rPr>
        <w:t xml:space="preserve"> CONTRATISTA no deberá trabajar más de doce (12) horas al día, incluyendo el transporte desde y hacia el campamento base, así mismo el tiempo de permanencia del personal de</w:t>
      </w:r>
      <w:r>
        <w:rPr>
          <w:bCs/>
        </w:rPr>
        <w:t>l</w:t>
      </w:r>
      <w:r w:rsidRPr="009B6D7C">
        <w:rPr>
          <w:bCs/>
        </w:rPr>
        <w:t xml:space="preserve"> CONTRATISTA en el SITIO DE LOS SERVICIOS será máximo de cuarenta y cinco (45) días. </w:t>
      </w:r>
    </w:p>
    <w:p w14:paraId="5410308F" w14:textId="77777777" w:rsidR="00A30949" w:rsidRPr="00B049CF" w:rsidRDefault="00A30949" w:rsidP="00A30949">
      <w:r>
        <w:rPr>
          <w:bCs/>
        </w:rPr>
        <w:t>EL</w:t>
      </w:r>
      <w:r w:rsidRPr="009B46DC">
        <w:rPr>
          <w:bCs/>
        </w:rPr>
        <w:t xml:space="preserve"> CONTRATISTA</w:t>
      </w:r>
      <w:r w:rsidRPr="006F7651">
        <w:rPr>
          <w:b/>
          <w:bCs/>
        </w:rPr>
        <w:t xml:space="preserve"> </w:t>
      </w:r>
      <w:r w:rsidRPr="00B049CF">
        <w:t>será responsable de la debida observancia de todas las disposiciones detalladas en el punto 2 PERSONAL, para cualquier SUB-PROPONENTE que pueda emplear respecto a los servicios o parte de los mismos.</w:t>
      </w:r>
    </w:p>
    <w:p w14:paraId="0C23B3E5" w14:textId="77777777" w:rsidR="00A30949" w:rsidRPr="006F7651" w:rsidRDefault="00A30949" w:rsidP="00A30949">
      <w:r>
        <w:rPr>
          <w:bCs/>
        </w:rPr>
        <w:t>EL</w:t>
      </w:r>
      <w:r w:rsidRPr="009B46DC">
        <w:rPr>
          <w:bCs/>
        </w:rPr>
        <w:t xml:space="preserve"> CONTRATISTA</w:t>
      </w:r>
      <w:r w:rsidRPr="006F7651">
        <w:rPr>
          <w:b/>
          <w:bCs/>
        </w:rPr>
        <w:t xml:space="preserve"> </w:t>
      </w:r>
      <w:r w:rsidRPr="00B049CF">
        <w:t>será responsable de todo el material y costos asociados a los periodos de descanso para su personal, incluyendo todos los cambios que ocurran durante el período del servicio.</w:t>
      </w:r>
    </w:p>
    <w:p w14:paraId="50B918C7" w14:textId="77777777" w:rsidR="00A30949" w:rsidRPr="006F7651" w:rsidRDefault="00A30949" w:rsidP="00A30949">
      <w:r>
        <w:rPr>
          <w:bCs/>
        </w:rPr>
        <w:t>EL</w:t>
      </w:r>
      <w:r w:rsidRPr="009B46DC">
        <w:rPr>
          <w:bCs/>
        </w:rPr>
        <w:t xml:space="preserve"> CONTRATISTA</w:t>
      </w:r>
      <w:r w:rsidRPr="006F7651">
        <w:t>, con sus propios medios, deberá proporcionar a su personal la ropa</w:t>
      </w:r>
      <w:r>
        <w:t xml:space="preserve"> de acuerdo al clima</w:t>
      </w:r>
      <w:r w:rsidRPr="006F7651">
        <w:t xml:space="preserve"> y los equipos de protección personal que sean necesarios para las operaciones en el SITIO DE LOS SERVICIOS.</w:t>
      </w:r>
    </w:p>
    <w:p w14:paraId="67F87A29" w14:textId="77777777" w:rsidR="00A30949" w:rsidRPr="006F7651" w:rsidRDefault="00A30949" w:rsidP="00A30949">
      <w:r>
        <w:rPr>
          <w:bCs/>
        </w:rPr>
        <w:t>EL</w:t>
      </w:r>
      <w:r w:rsidRPr="009B46DC">
        <w:rPr>
          <w:bCs/>
        </w:rPr>
        <w:t xml:space="preserve"> CONTRATISTA</w:t>
      </w:r>
      <w:r w:rsidRPr="006F7651">
        <w:rPr>
          <w:b/>
          <w:bCs/>
        </w:rPr>
        <w:t xml:space="preserve"> </w:t>
      </w:r>
      <w:r w:rsidRPr="006F7651">
        <w:t xml:space="preserve">deberá supervisar a su personal a fin de garantizar la pronta y eficiente realización del servicio. El personal </w:t>
      </w:r>
      <w:r>
        <w:t xml:space="preserve">de </w:t>
      </w:r>
      <w:r w:rsidRPr="009B46DC">
        <w:rPr>
          <w:bCs/>
        </w:rPr>
        <w:t>LA CONTRATISTA</w:t>
      </w:r>
      <w:r w:rsidRPr="006F7651">
        <w:t xml:space="preserve"> deberá acatar todas las reglas y regulaciones razonables que gobiernan el trabajo otorgado por YPFB.</w:t>
      </w:r>
      <w:r>
        <w:t xml:space="preserve"> </w:t>
      </w:r>
    </w:p>
    <w:p w14:paraId="42735800" w14:textId="77777777" w:rsidR="00A30949" w:rsidRPr="00FB4654" w:rsidRDefault="00A30949" w:rsidP="00A30949">
      <w:pPr>
        <w:pStyle w:val="Ttulo2"/>
        <w:numPr>
          <w:ilvl w:val="0"/>
          <w:numId w:val="79"/>
        </w:numPr>
        <w:spacing w:after="240"/>
        <w:ind w:left="426" w:hanging="426"/>
        <w:rPr>
          <w:sz w:val="22"/>
          <w:szCs w:val="22"/>
        </w:rPr>
      </w:pPr>
      <w:bookmarkStart w:id="278" w:name="_Toc462395469"/>
      <w:bookmarkStart w:id="279" w:name="_Toc463536059"/>
      <w:r w:rsidRPr="00FB4654">
        <w:rPr>
          <w:rStyle w:val="Ttulo2Car"/>
          <w:b/>
          <w:sz w:val="22"/>
          <w:szCs w:val="22"/>
        </w:rPr>
        <w:t>REPRESENTANTE DE</w:t>
      </w:r>
      <w:r w:rsidRPr="00FB4654">
        <w:rPr>
          <w:bCs/>
          <w:sz w:val="22"/>
          <w:szCs w:val="22"/>
        </w:rPr>
        <w:t>L CONTRATISTA.</w:t>
      </w:r>
      <w:bookmarkEnd w:id="278"/>
      <w:bookmarkEnd w:id="279"/>
      <w:r w:rsidRPr="00FB4654">
        <w:rPr>
          <w:bCs/>
          <w:sz w:val="22"/>
          <w:szCs w:val="22"/>
        </w:rPr>
        <w:t xml:space="preserve"> </w:t>
      </w:r>
    </w:p>
    <w:p w14:paraId="5E03E16C" w14:textId="77777777" w:rsidR="00A30949" w:rsidRPr="006F7651" w:rsidRDefault="00A30949" w:rsidP="00A30949">
      <w:r>
        <w:rPr>
          <w:bCs/>
        </w:rPr>
        <w:t>EL</w:t>
      </w:r>
      <w:r w:rsidRPr="009B46DC">
        <w:rPr>
          <w:bCs/>
        </w:rPr>
        <w:t xml:space="preserve"> CONTRATISTA</w:t>
      </w:r>
      <w:r w:rsidRPr="006F7651">
        <w:rPr>
          <w:b/>
          <w:bCs/>
        </w:rPr>
        <w:t xml:space="preserve"> </w:t>
      </w:r>
      <w:r w:rsidRPr="006F7651">
        <w:t>deberá proporcionar un representante competente para el SITIO DE LOS SERVICIOS quien será el Jefe de Grupo. El representante de</w:t>
      </w:r>
      <w:r>
        <w:t>l</w:t>
      </w:r>
      <w:r w:rsidRPr="009B46DC">
        <w:rPr>
          <w:bCs/>
        </w:rPr>
        <w:t xml:space="preserve"> CONTRATISTA</w:t>
      </w:r>
      <w:r w:rsidRPr="006F7651">
        <w:rPr>
          <w:b/>
          <w:bCs/>
        </w:rPr>
        <w:t xml:space="preserve"> </w:t>
      </w:r>
      <w:r w:rsidRPr="006F7651">
        <w:t>estará facultado para actuar en nombre de</w:t>
      </w:r>
      <w:r>
        <w:t xml:space="preserve"> </w:t>
      </w:r>
      <w:r w:rsidRPr="009B46DC">
        <w:rPr>
          <w:bCs/>
        </w:rPr>
        <w:t>CONTRATISTA</w:t>
      </w:r>
      <w:r w:rsidRPr="006F7651">
        <w:rPr>
          <w:b/>
          <w:bCs/>
        </w:rPr>
        <w:t xml:space="preserve"> </w:t>
      </w:r>
      <w:r w:rsidRPr="006F7651">
        <w:t xml:space="preserve">en todos los asuntos que surjan de o estén conectados con los SERVICIOS, teniendo un nivel suficiente de conocimiento del idioma español para recibir mandatos e instrucciones del </w:t>
      </w:r>
      <w:r>
        <w:t xml:space="preserve">APOYO TÉCNICOy/o CONTRAPARTE </w:t>
      </w:r>
      <w:r w:rsidRPr="006F7651">
        <w:t xml:space="preserve">. El </w:t>
      </w:r>
      <w:r>
        <w:t xml:space="preserve">mismo </w:t>
      </w:r>
      <w:r w:rsidRPr="006F7651">
        <w:t>tendrá plena autoridad para resolver cuestiones cotidianas respecto a las operaciones de campo entre YPFB y</w:t>
      </w:r>
      <w:r w:rsidRPr="00B74F2D">
        <w:rPr>
          <w:bCs/>
        </w:rPr>
        <w:t xml:space="preserve"> </w:t>
      </w:r>
      <w:r w:rsidRPr="009B46DC">
        <w:rPr>
          <w:bCs/>
        </w:rPr>
        <w:t>LA CONTRATISTA</w:t>
      </w:r>
      <w:r w:rsidRPr="006F7651">
        <w:t>.</w:t>
      </w:r>
      <w:r>
        <w:t xml:space="preserve"> </w:t>
      </w:r>
    </w:p>
    <w:p w14:paraId="55EBDBE0" w14:textId="77777777" w:rsidR="00A30949" w:rsidRPr="006F7651" w:rsidRDefault="00A30949" w:rsidP="00A30949">
      <w:r w:rsidRPr="006F7651">
        <w:t xml:space="preserve">No obstante a lo anterior, </w:t>
      </w:r>
      <w:r w:rsidRPr="009B46DC">
        <w:rPr>
          <w:bCs/>
        </w:rPr>
        <w:t>LA CONTRATISTA</w:t>
      </w:r>
      <w:r w:rsidRPr="006F7651">
        <w:rPr>
          <w:b/>
          <w:bCs/>
        </w:rPr>
        <w:t xml:space="preserve"> </w:t>
      </w:r>
      <w:r w:rsidRPr="006F7651">
        <w:t>designará un representan</w:t>
      </w:r>
      <w:r>
        <w:t xml:space="preserve">te en la oficina (supervisor de </w:t>
      </w:r>
      <w:r w:rsidRPr="009B46DC">
        <w:rPr>
          <w:bCs/>
        </w:rPr>
        <w:t>LA CONTRATISTA</w:t>
      </w:r>
      <w:r w:rsidRPr="006F7651">
        <w:t>), quien estará fac</w:t>
      </w:r>
      <w:r>
        <w:t>ultado para actuar en nombre de</w:t>
      </w:r>
      <w:r w:rsidRPr="006F7651">
        <w:t xml:space="preserve"> </w:t>
      </w:r>
      <w:r w:rsidRPr="009B46DC">
        <w:rPr>
          <w:bCs/>
        </w:rPr>
        <w:t>LA CONTRATISTA</w:t>
      </w:r>
      <w:r w:rsidRPr="006F7651">
        <w:t xml:space="preserve"> en todos los asuntos que surjan de la realización del servicio.</w:t>
      </w:r>
      <w:r>
        <w:t xml:space="preserve"> </w:t>
      </w:r>
    </w:p>
    <w:p w14:paraId="545F12F0" w14:textId="77777777" w:rsidR="00A30949" w:rsidRPr="00FB4654" w:rsidRDefault="00A30949" w:rsidP="00A30949">
      <w:pPr>
        <w:pStyle w:val="Ttulo2"/>
        <w:numPr>
          <w:ilvl w:val="0"/>
          <w:numId w:val="79"/>
        </w:numPr>
        <w:ind w:left="426" w:hanging="426"/>
        <w:rPr>
          <w:bCs/>
          <w:iCs/>
          <w:sz w:val="22"/>
          <w:szCs w:val="22"/>
          <w:lang w:val="es-MX"/>
        </w:rPr>
      </w:pPr>
      <w:bookmarkStart w:id="280" w:name="_Toc462395470"/>
      <w:bookmarkStart w:id="281" w:name="_Toc463536060"/>
      <w:r w:rsidRPr="00FB4654">
        <w:rPr>
          <w:sz w:val="22"/>
          <w:szCs w:val="22"/>
        </w:rPr>
        <w:t>EXPERIENCIA DEL PROPONENTE.</w:t>
      </w:r>
      <w:bookmarkEnd w:id="280"/>
      <w:bookmarkEnd w:id="281"/>
    </w:p>
    <w:p w14:paraId="5E6676F9" w14:textId="44EB00D1" w:rsidR="00A30949" w:rsidRPr="00112284" w:rsidRDefault="00A30949" w:rsidP="00A30949">
      <w:pPr>
        <w:spacing w:before="240"/>
      </w:pPr>
      <w:r w:rsidRPr="00112284">
        <w:t xml:space="preserve">Como parte de su </w:t>
      </w:r>
      <w:r w:rsidRPr="00FB4654">
        <w:t>EXPERIENCIA GENERAL</w:t>
      </w:r>
      <w:r w:rsidRPr="00112284">
        <w:t>, el PROPONENTE deberá acreditar como mínimo tres</w:t>
      </w:r>
      <w:r>
        <w:t xml:space="preserve"> (3)</w:t>
      </w:r>
      <w:r w:rsidRPr="00112284">
        <w:t xml:space="preserve"> trabajos ejecutados en </w:t>
      </w:r>
      <w:r>
        <w:t>Geofisica</w:t>
      </w:r>
      <w:r w:rsidR="00FB1227">
        <w:t>, en el sector petrolero, directamente de manera propia y/o indirectamente a través de su casa matriz, filiales o asociadas.</w:t>
      </w:r>
    </w:p>
    <w:p w14:paraId="1BEF1CFB" w14:textId="1E0D49D2" w:rsidR="00A30949" w:rsidRPr="00112284" w:rsidRDefault="00A30949" w:rsidP="00A30949">
      <w:pPr>
        <w:rPr>
          <w:rFonts w:eastAsia="Calibri"/>
        </w:rPr>
      </w:pPr>
      <w:r w:rsidRPr="00112284">
        <w:rPr>
          <w:rFonts w:eastAsia="Calibri"/>
        </w:rPr>
        <w:t>EXPERIENCIA ESPECIFICA, el PROPONENTE deberá acreditar como mínimo tres</w:t>
      </w:r>
      <w:r>
        <w:rPr>
          <w:rFonts w:eastAsia="Calibri"/>
        </w:rPr>
        <w:t xml:space="preserve"> (3) </w:t>
      </w:r>
      <w:r w:rsidRPr="00112284">
        <w:rPr>
          <w:rFonts w:eastAsia="Calibri"/>
        </w:rPr>
        <w:t xml:space="preserve"> trabajos</w:t>
      </w:r>
      <w:r>
        <w:rPr>
          <w:rFonts w:eastAsia="Calibri"/>
        </w:rPr>
        <w:t xml:space="preserve"> en Adquisicion Sismica 2D y/o 3D</w:t>
      </w:r>
      <w:r w:rsidRPr="00112284">
        <w:rPr>
          <w:rFonts w:eastAsia="Calibri"/>
        </w:rPr>
        <w:t xml:space="preserve"> ejecutados y/o en cur</w:t>
      </w:r>
      <w:r w:rsidR="00FB1227">
        <w:rPr>
          <w:rFonts w:eastAsia="Calibri"/>
        </w:rPr>
        <w:t xml:space="preserve">so dentro y/o fuera de </w:t>
      </w:r>
      <w:r w:rsidR="00FB1227">
        <w:rPr>
          <w:rFonts w:eastAsia="Calibri"/>
        </w:rPr>
        <w:lastRenderedPageBreak/>
        <w:t xml:space="preserve">Bolivia, </w:t>
      </w:r>
      <w:r w:rsidR="00FB1227">
        <w:t>directamente de manera propia y/o indirectamente a través de su casa matriz, filiales o asociadas.</w:t>
      </w:r>
    </w:p>
    <w:p w14:paraId="3F377996" w14:textId="77777777" w:rsidR="00A30949" w:rsidRPr="006F7651" w:rsidRDefault="00A30949" w:rsidP="00A30949">
      <w:pPr>
        <w:rPr>
          <w:rFonts w:eastAsia="Calibri"/>
        </w:rPr>
      </w:pPr>
      <w:r>
        <w:rPr>
          <w:rFonts w:eastAsia="Calibri"/>
        </w:rPr>
        <w:t>El proponente deberá acreditar la experiencia general y especifica de la empresa con fotocopias simples de contratos, ordenes de proceder y/o algún otro documento equivalente.</w:t>
      </w:r>
    </w:p>
    <w:p w14:paraId="4E40565E"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82" w:name="_Toc455148091"/>
      <w:bookmarkStart w:id="283" w:name="_Toc455148406"/>
      <w:bookmarkStart w:id="284" w:name="_Toc455778494"/>
      <w:bookmarkStart w:id="285" w:name="_Toc455778701"/>
      <w:bookmarkStart w:id="286" w:name="_Toc456024080"/>
      <w:bookmarkStart w:id="287" w:name="_Toc456024285"/>
      <w:bookmarkStart w:id="288" w:name="_Toc456024484"/>
      <w:bookmarkStart w:id="289" w:name="_Toc456891873"/>
      <w:bookmarkStart w:id="290" w:name="_Toc456892055"/>
      <w:bookmarkStart w:id="291" w:name="_Toc456966469"/>
      <w:bookmarkStart w:id="292" w:name="_Toc459727880"/>
      <w:bookmarkStart w:id="293" w:name="_Toc460252200"/>
      <w:bookmarkStart w:id="294" w:name="_Toc460252389"/>
      <w:bookmarkStart w:id="295" w:name="_Toc462350499"/>
      <w:bookmarkStart w:id="296" w:name="_Toc462351415"/>
      <w:bookmarkStart w:id="297" w:name="_Toc462351668"/>
      <w:bookmarkStart w:id="298" w:name="_Toc462387974"/>
      <w:bookmarkStart w:id="299" w:name="_Toc462395471"/>
      <w:bookmarkStart w:id="300" w:name="_Toc463457680"/>
      <w:bookmarkStart w:id="301" w:name="_Toc463533530"/>
      <w:bookmarkStart w:id="302" w:name="_Toc46353606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153E3D0D"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03" w:name="_Toc455148092"/>
      <w:bookmarkStart w:id="304" w:name="_Toc455148407"/>
      <w:bookmarkStart w:id="305" w:name="_Toc455778495"/>
      <w:bookmarkStart w:id="306" w:name="_Toc455778702"/>
      <w:bookmarkStart w:id="307" w:name="_Toc456024081"/>
      <w:bookmarkStart w:id="308" w:name="_Toc456024286"/>
      <w:bookmarkStart w:id="309" w:name="_Toc456024485"/>
      <w:bookmarkStart w:id="310" w:name="_Toc456891874"/>
      <w:bookmarkStart w:id="311" w:name="_Toc456892056"/>
      <w:bookmarkStart w:id="312" w:name="_Toc456966470"/>
      <w:bookmarkStart w:id="313" w:name="_Toc459727881"/>
      <w:bookmarkStart w:id="314" w:name="_Toc460252201"/>
      <w:bookmarkStart w:id="315" w:name="_Toc460252390"/>
      <w:bookmarkStart w:id="316" w:name="_Toc462350500"/>
      <w:bookmarkStart w:id="317" w:name="_Toc462351416"/>
      <w:bookmarkStart w:id="318" w:name="_Toc462351669"/>
      <w:bookmarkStart w:id="319" w:name="_Toc462387975"/>
      <w:bookmarkStart w:id="320" w:name="_Toc462395472"/>
      <w:bookmarkStart w:id="321" w:name="_Toc463457681"/>
      <w:bookmarkStart w:id="322" w:name="_Toc463533531"/>
      <w:bookmarkStart w:id="323" w:name="_Toc46353606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0FB8DA97"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24" w:name="_Toc455148093"/>
      <w:bookmarkStart w:id="325" w:name="_Toc455148408"/>
      <w:bookmarkStart w:id="326" w:name="_Toc455778496"/>
      <w:bookmarkStart w:id="327" w:name="_Toc455778703"/>
      <w:bookmarkStart w:id="328" w:name="_Toc456024082"/>
      <w:bookmarkStart w:id="329" w:name="_Toc456024287"/>
      <w:bookmarkStart w:id="330" w:name="_Toc456024486"/>
      <w:bookmarkStart w:id="331" w:name="_Toc456891875"/>
      <w:bookmarkStart w:id="332" w:name="_Toc456892057"/>
      <w:bookmarkStart w:id="333" w:name="_Toc456966471"/>
      <w:bookmarkStart w:id="334" w:name="_Toc459727882"/>
      <w:bookmarkStart w:id="335" w:name="_Toc460252202"/>
      <w:bookmarkStart w:id="336" w:name="_Toc460252391"/>
      <w:bookmarkStart w:id="337" w:name="_Toc462350501"/>
      <w:bookmarkStart w:id="338" w:name="_Toc462351417"/>
      <w:bookmarkStart w:id="339" w:name="_Toc462351670"/>
      <w:bookmarkStart w:id="340" w:name="_Toc462387976"/>
      <w:bookmarkStart w:id="341" w:name="_Toc462395473"/>
      <w:bookmarkStart w:id="342" w:name="_Toc463457682"/>
      <w:bookmarkStart w:id="343" w:name="_Toc463533532"/>
      <w:bookmarkStart w:id="344" w:name="_Toc46353606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41A6958B"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45" w:name="_Toc455148094"/>
      <w:bookmarkStart w:id="346" w:name="_Toc455148409"/>
      <w:bookmarkStart w:id="347" w:name="_Toc455778497"/>
      <w:bookmarkStart w:id="348" w:name="_Toc455778704"/>
      <w:bookmarkStart w:id="349" w:name="_Toc456024083"/>
      <w:bookmarkStart w:id="350" w:name="_Toc456024288"/>
      <w:bookmarkStart w:id="351" w:name="_Toc456024487"/>
      <w:bookmarkStart w:id="352" w:name="_Toc456891876"/>
      <w:bookmarkStart w:id="353" w:name="_Toc456892058"/>
      <w:bookmarkStart w:id="354" w:name="_Toc456966472"/>
      <w:bookmarkStart w:id="355" w:name="_Toc459727883"/>
      <w:bookmarkStart w:id="356" w:name="_Toc460252203"/>
      <w:bookmarkStart w:id="357" w:name="_Toc460252392"/>
      <w:bookmarkStart w:id="358" w:name="_Toc462350502"/>
      <w:bookmarkStart w:id="359" w:name="_Toc462351418"/>
      <w:bookmarkStart w:id="360" w:name="_Toc462351671"/>
      <w:bookmarkStart w:id="361" w:name="_Toc462387977"/>
      <w:bookmarkStart w:id="362" w:name="_Toc462395474"/>
      <w:bookmarkStart w:id="363" w:name="_Toc463457683"/>
      <w:bookmarkStart w:id="364" w:name="_Toc463533533"/>
      <w:bookmarkStart w:id="365" w:name="_Toc46353606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2EC3C24D"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66" w:name="_Toc455148095"/>
      <w:bookmarkStart w:id="367" w:name="_Toc455148410"/>
      <w:bookmarkStart w:id="368" w:name="_Toc455778498"/>
      <w:bookmarkStart w:id="369" w:name="_Toc455778705"/>
      <w:bookmarkStart w:id="370" w:name="_Toc456024084"/>
      <w:bookmarkStart w:id="371" w:name="_Toc456024289"/>
      <w:bookmarkStart w:id="372" w:name="_Toc456024488"/>
      <w:bookmarkStart w:id="373" w:name="_Toc456891877"/>
      <w:bookmarkStart w:id="374" w:name="_Toc456892059"/>
      <w:bookmarkStart w:id="375" w:name="_Toc456966473"/>
      <w:bookmarkStart w:id="376" w:name="_Toc459727884"/>
      <w:bookmarkStart w:id="377" w:name="_Toc460252204"/>
      <w:bookmarkStart w:id="378" w:name="_Toc460252393"/>
      <w:bookmarkStart w:id="379" w:name="_Toc462350503"/>
      <w:bookmarkStart w:id="380" w:name="_Toc462351419"/>
      <w:bookmarkStart w:id="381" w:name="_Toc462351672"/>
      <w:bookmarkStart w:id="382" w:name="_Toc462387978"/>
      <w:bookmarkStart w:id="383" w:name="_Toc462395475"/>
      <w:bookmarkStart w:id="384" w:name="_Toc463457684"/>
      <w:bookmarkStart w:id="385" w:name="_Toc463533534"/>
      <w:bookmarkStart w:id="386" w:name="_Toc4635360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2701BE6B"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87" w:name="_Toc455148096"/>
      <w:bookmarkStart w:id="388" w:name="_Toc455148411"/>
      <w:bookmarkStart w:id="389" w:name="_Toc455778499"/>
      <w:bookmarkStart w:id="390" w:name="_Toc455778706"/>
      <w:bookmarkStart w:id="391" w:name="_Toc456024085"/>
      <w:bookmarkStart w:id="392" w:name="_Toc456024290"/>
      <w:bookmarkStart w:id="393" w:name="_Toc456024489"/>
      <w:bookmarkStart w:id="394" w:name="_Toc456891878"/>
      <w:bookmarkStart w:id="395" w:name="_Toc456892060"/>
      <w:bookmarkStart w:id="396" w:name="_Toc456966474"/>
      <w:bookmarkStart w:id="397" w:name="_Toc459727885"/>
      <w:bookmarkStart w:id="398" w:name="_Toc460252205"/>
      <w:bookmarkStart w:id="399" w:name="_Toc460252394"/>
      <w:bookmarkStart w:id="400" w:name="_Toc462350504"/>
      <w:bookmarkStart w:id="401" w:name="_Toc462351420"/>
      <w:bookmarkStart w:id="402" w:name="_Toc462351673"/>
      <w:bookmarkStart w:id="403" w:name="_Toc462387979"/>
      <w:bookmarkStart w:id="404" w:name="_Toc462395476"/>
      <w:bookmarkStart w:id="405" w:name="_Toc463457685"/>
      <w:bookmarkStart w:id="406" w:name="_Toc463533535"/>
      <w:bookmarkStart w:id="407" w:name="_Toc46353606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08F2DC6D"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08" w:name="_Toc455148097"/>
      <w:bookmarkStart w:id="409" w:name="_Toc455148412"/>
      <w:bookmarkStart w:id="410" w:name="_Toc455778500"/>
      <w:bookmarkStart w:id="411" w:name="_Toc455778707"/>
      <w:bookmarkStart w:id="412" w:name="_Toc456024086"/>
      <w:bookmarkStart w:id="413" w:name="_Toc456024291"/>
      <w:bookmarkStart w:id="414" w:name="_Toc456024490"/>
      <w:bookmarkStart w:id="415" w:name="_Toc456891879"/>
      <w:bookmarkStart w:id="416" w:name="_Toc456892061"/>
      <w:bookmarkStart w:id="417" w:name="_Toc456966475"/>
      <w:bookmarkStart w:id="418" w:name="_Toc459727886"/>
      <w:bookmarkStart w:id="419" w:name="_Toc460252206"/>
      <w:bookmarkStart w:id="420" w:name="_Toc460252395"/>
      <w:bookmarkStart w:id="421" w:name="_Toc462350505"/>
      <w:bookmarkStart w:id="422" w:name="_Toc462351421"/>
      <w:bookmarkStart w:id="423" w:name="_Toc462351674"/>
      <w:bookmarkStart w:id="424" w:name="_Toc462387980"/>
      <w:bookmarkStart w:id="425" w:name="_Toc462395477"/>
      <w:bookmarkStart w:id="426" w:name="_Toc463457686"/>
      <w:bookmarkStart w:id="427" w:name="_Toc463533536"/>
      <w:bookmarkStart w:id="428" w:name="_Toc46353606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67FEF4FF"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29" w:name="_Toc455148098"/>
      <w:bookmarkStart w:id="430" w:name="_Toc455148413"/>
      <w:bookmarkStart w:id="431" w:name="_Toc455778501"/>
      <w:bookmarkStart w:id="432" w:name="_Toc455778708"/>
      <w:bookmarkStart w:id="433" w:name="_Toc456024087"/>
      <w:bookmarkStart w:id="434" w:name="_Toc456024292"/>
      <w:bookmarkStart w:id="435" w:name="_Toc456024491"/>
      <w:bookmarkStart w:id="436" w:name="_Toc456891880"/>
      <w:bookmarkStart w:id="437" w:name="_Toc456892062"/>
      <w:bookmarkStart w:id="438" w:name="_Toc456966476"/>
      <w:bookmarkStart w:id="439" w:name="_Toc459727887"/>
      <w:bookmarkStart w:id="440" w:name="_Toc460252207"/>
      <w:bookmarkStart w:id="441" w:name="_Toc460252396"/>
      <w:bookmarkStart w:id="442" w:name="_Toc462350506"/>
      <w:bookmarkStart w:id="443" w:name="_Toc462351422"/>
      <w:bookmarkStart w:id="444" w:name="_Toc462351675"/>
      <w:bookmarkStart w:id="445" w:name="_Toc462387981"/>
      <w:bookmarkStart w:id="446" w:name="_Toc462395478"/>
      <w:bookmarkStart w:id="447" w:name="_Toc463457687"/>
      <w:bookmarkStart w:id="448" w:name="_Toc463533537"/>
      <w:bookmarkStart w:id="449" w:name="_Toc46353606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3B09CBB4"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50" w:name="_Toc455148099"/>
      <w:bookmarkStart w:id="451" w:name="_Toc455148414"/>
      <w:bookmarkStart w:id="452" w:name="_Toc455778502"/>
      <w:bookmarkStart w:id="453" w:name="_Toc455778709"/>
      <w:bookmarkStart w:id="454" w:name="_Toc456024088"/>
      <w:bookmarkStart w:id="455" w:name="_Toc456024293"/>
      <w:bookmarkStart w:id="456" w:name="_Toc456024492"/>
      <w:bookmarkStart w:id="457" w:name="_Toc456891881"/>
      <w:bookmarkStart w:id="458" w:name="_Toc456892063"/>
      <w:bookmarkStart w:id="459" w:name="_Toc456966477"/>
      <w:bookmarkStart w:id="460" w:name="_Toc459727888"/>
      <w:bookmarkStart w:id="461" w:name="_Toc460252208"/>
      <w:bookmarkStart w:id="462" w:name="_Toc460252397"/>
      <w:bookmarkStart w:id="463" w:name="_Toc462350507"/>
      <w:bookmarkStart w:id="464" w:name="_Toc462351423"/>
      <w:bookmarkStart w:id="465" w:name="_Toc462351676"/>
      <w:bookmarkStart w:id="466" w:name="_Toc462387982"/>
      <w:bookmarkStart w:id="467" w:name="_Toc462395479"/>
      <w:bookmarkStart w:id="468" w:name="_Toc463457688"/>
      <w:bookmarkStart w:id="469" w:name="_Toc463533538"/>
      <w:bookmarkStart w:id="470" w:name="_Toc46353606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01D895E8"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71" w:name="_Toc455148100"/>
      <w:bookmarkStart w:id="472" w:name="_Toc455148415"/>
      <w:bookmarkStart w:id="473" w:name="_Toc455778503"/>
      <w:bookmarkStart w:id="474" w:name="_Toc455778710"/>
      <w:bookmarkStart w:id="475" w:name="_Toc456024089"/>
      <w:bookmarkStart w:id="476" w:name="_Toc456024294"/>
      <w:bookmarkStart w:id="477" w:name="_Toc456024493"/>
      <w:bookmarkStart w:id="478" w:name="_Toc456891882"/>
      <w:bookmarkStart w:id="479" w:name="_Toc456892064"/>
      <w:bookmarkStart w:id="480" w:name="_Toc456966478"/>
      <w:bookmarkStart w:id="481" w:name="_Toc459727889"/>
      <w:bookmarkStart w:id="482" w:name="_Toc460252209"/>
      <w:bookmarkStart w:id="483" w:name="_Toc460252398"/>
      <w:bookmarkStart w:id="484" w:name="_Toc462350508"/>
      <w:bookmarkStart w:id="485" w:name="_Toc462351424"/>
      <w:bookmarkStart w:id="486" w:name="_Toc462351677"/>
      <w:bookmarkStart w:id="487" w:name="_Toc462387983"/>
      <w:bookmarkStart w:id="488" w:name="_Toc462395480"/>
      <w:bookmarkStart w:id="489" w:name="_Toc463457689"/>
      <w:bookmarkStart w:id="490" w:name="_Toc463533539"/>
      <w:bookmarkStart w:id="491" w:name="_Toc4635360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6CFB8CC4"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92" w:name="_Toc455148101"/>
      <w:bookmarkStart w:id="493" w:name="_Toc455148416"/>
      <w:bookmarkStart w:id="494" w:name="_Toc455778504"/>
      <w:bookmarkStart w:id="495" w:name="_Toc455778711"/>
      <w:bookmarkStart w:id="496" w:name="_Toc456024090"/>
      <w:bookmarkStart w:id="497" w:name="_Toc456024295"/>
      <w:bookmarkStart w:id="498" w:name="_Toc456024494"/>
      <w:bookmarkStart w:id="499" w:name="_Toc456891883"/>
      <w:bookmarkStart w:id="500" w:name="_Toc456892065"/>
      <w:bookmarkStart w:id="501" w:name="_Toc456966479"/>
      <w:bookmarkStart w:id="502" w:name="_Toc459727890"/>
      <w:bookmarkStart w:id="503" w:name="_Toc460252210"/>
      <w:bookmarkStart w:id="504" w:name="_Toc460252399"/>
      <w:bookmarkStart w:id="505" w:name="_Toc462350509"/>
      <w:bookmarkStart w:id="506" w:name="_Toc462351425"/>
      <w:bookmarkStart w:id="507" w:name="_Toc462351678"/>
      <w:bookmarkStart w:id="508" w:name="_Toc462387984"/>
      <w:bookmarkStart w:id="509" w:name="_Toc462395481"/>
      <w:bookmarkStart w:id="510" w:name="_Toc463457690"/>
      <w:bookmarkStart w:id="511" w:name="_Toc463533540"/>
      <w:bookmarkStart w:id="512" w:name="_Toc46353607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095430D9" w14:textId="77777777" w:rsidR="00A30949" w:rsidRPr="006F7651" w:rsidRDefault="00A30949" w:rsidP="00A30949">
      <w:pPr>
        <w:pStyle w:val="Prrafodelista"/>
        <w:keepNext/>
        <w:numPr>
          <w:ilvl w:val="0"/>
          <w:numId w:val="76"/>
        </w:numPr>
        <w:spacing w:before="240" w:after="60"/>
        <w:outlineLvl w:val="1"/>
        <w:rPr>
          <w:rFonts w:ascii="Bookman Old Style" w:hAnsi="Bookman Old Style" w:cs="Arial"/>
          <w:b/>
          <w:bCs/>
          <w:iCs/>
          <w:vanish/>
          <w:w w:val="115"/>
          <w:sz w:val="20"/>
          <w:szCs w:val="20"/>
        </w:rPr>
      </w:pPr>
      <w:bookmarkStart w:id="513" w:name="_Toc455148102"/>
      <w:bookmarkStart w:id="514" w:name="_Toc455148417"/>
      <w:bookmarkStart w:id="515" w:name="_Toc455778505"/>
      <w:bookmarkStart w:id="516" w:name="_Toc455778712"/>
      <w:bookmarkStart w:id="517" w:name="_Toc456024091"/>
      <w:bookmarkStart w:id="518" w:name="_Toc456024296"/>
      <w:bookmarkStart w:id="519" w:name="_Toc456024495"/>
      <w:bookmarkStart w:id="520" w:name="_Toc456891884"/>
      <w:bookmarkStart w:id="521" w:name="_Toc456892066"/>
      <w:bookmarkStart w:id="522" w:name="_Toc456966480"/>
      <w:bookmarkStart w:id="523" w:name="_Toc459727891"/>
      <w:bookmarkStart w:id="524" w:name="_Toc460252211"/>
      <w:bookmarkStart w:id="525" w:name="_Toc460252400"/>
      <w:bookmarkStart w:id="526" w:name="_Toc462350510"/>
      <w:bookmarkStart w:id="527" w:name="_Toc462351426"/>
      <w:bookmarkStart w:id="528" w:name="_Toc462351679"/>
      <w:bookmarkStart w:id="529" w:name="_Toc462387985"/>
      <w:bookmarkStart w:id="530" w:name="_Toc462395482"/>
      <w:bookmarkStart w:id="531" w:name="_Toc463457691"/>
      <w:bookmarkStart w:id="532" w:name="_Toc463533541"/>
      <w:bookmarkStart w:id="533" w:name="_Toc46353607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7DE29FC3" w14:textId="77777777" w:rsidR="00A30949" w:rsidRPr="006F7651" w:rsidRDefault="00A30949" w:rsidP="00A30949">
      <w:pPr>
        <w:pStyle w:val="Prrafodelista"/>
        <w:keepNext/>
        <w:numPr>
          <w:ilvl w:val="0"/>
          <w:numId w:val="76"/>
        </w:numPr>
        <w:spacing w:before="240" w:after="60"/>
        <w:outlineLvl w:val="1"/>
        <w:rPr>
          <w:rFonts w:ascii="Bookman Old Style" w:hAnsi="Bookman Old Style" w:cs="Arial"/>
          <w:b/>
          <w:bCs/>
          <w:iCs/>
          <w:vanish/>
          <w:w w:val="115"/>
          <w:sz w:val="20"/>
          <w:szCs w:val="20"/>
        </w:rPr>
      </w:pPr>
      <w:bookmarkStart w:id="534" w:name="_Toc455148103"/>
      <w:bookmarkStart w:id="535" w:name="_Toc455148418"/>
      <w:bookmarkStart w:id="536" w:name="_Toc455778506"/>
      <w:bookmarkStart w:id="537" w:name="_Toc455778713"/>
      <w:bookmarkStart w:id="538" w:name="_Toc456024092"/>
      <w:bookmarkStart w:id="539" w:name="_Toc456024297"/>
      <w:bookmarkStart w:id="540" w:name="_Toc456024496"/>
      <w:bookmarkStart w:id="541" w:name="_Toc456891885"/>
      <w:bookmarkStart w:id="542" w:name="_Toc456892067"/>
      <w:bookmarkStart w:id="543" w:name="_Toc456966481"/>
      <w:bookmarkStart w:id="544" w:name="_Toc459727892"/>
      <w:bookmarkStart w:id="545" w:name="_Toc460252212"/>
      <w:bookmarkStart w:id="546" w:name="_Toc460252401"/>
      <w:bookmarkStart w:id="547" w:name="_Toc462350511"/>
      <w:bookmarkStart w:id="548" w:name="_Toc462351427"/>
      <w:bookmarkStart w:id="549" w:name="_Toc462351680"/>
      <w:bookmarkStart w:id="550" w:name="_Toc462387986"/>
      <w:bookmarkStart w:id="551" w:name="_Toc462395483"/>
      <w:bookmarkStart w:id="552" w:name="_Toc463457692"/>
      <w:bookmarkStart w:id="553" w:name="_Toc463533542"/>
      <w:bookmarkStart w:id="554" w:name="_Toc46353607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7A17FF1C"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55" w:name="_Toc455148104"/>
      <w:bookmarkStart w:id="556" w:name="_Toc455148419"/>
      <w:bookmarkStart w:id="557" w:name="_Toc455778507"/>
      <w:bookmarkStart w:id="558" w:name="_Toc455778714"/>
      <w:bookmarkStart w:id="559" w:name="_Toc456024093"/>
      <w:bookmarkStart w:id="560" w:name="_Toc456024298"/>
      <w:bookmarkStart w:id="561" w:name="_Toc456024497"/>
      <w:bookmarkStart w:id="562" w:name="_Toc456891886"/>
      <w:bookmarkStart w:id="563" w:name="_Toc456892068"/>
      <w:bookmarkStart w:id="564" w:name="_Toc456966482"/>
      <w:bookmarkStart w:id="565" w:name="_Toc459727893"/>
      <w:bookmarkStart w:id="566" w:name="_Toc460252213"/>
      <w:bookmarkStart w:id="567" w:name="_Toc460252402"/>
      <w:bookmarkStart w:id="568" w:name="_Toc462350512"/>
      <w:bookmarkStart w:id="569" w:name="_Toc462351428"/>
      <w:bookmarkStart w:id="570" w:name="_Toc462351681"/>
      <w:bookmarkStart w:id="571" w:name="_Toc462387987"/>
      <w:bookmarkStart w:id="572" w:name="_Toc462395484"/>
      <w:bookmarkStart w:id="573" w:name="_Toc463457693"/>
      <w:bookmarkStart w:id="574" w:name="_Toc463533543"/>
      <w:bookmarkStart w:id="575" w:name="_Toc46353607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5A2DE5F"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76" w:name="_Toc455148105"/>
      <w:bookmarkStart w:id="577" w:name="_Toc455148420"/>
      <w:bookmarkStart w:id="578" w:name="_Toc455778508"/>
      <w:bookmarkStart w:id="579" w:name="_Toc455778715"/>
      <w:bookmarkStart w:id="580" w:name="_Toc456024094"/>
      <w:bookmarkStart w:id="581" w:name="_Toc456024299"/>
      <w:bookmarkStart w:id="582" w:name="_Toc456024498"/>
      <w:bookmarkStart w:id="583" w:name="_Toc456891887"/>
      <w:bookmarkStart w:id="584" w:name="_Toc456892069"/>
      <w:bookmarkStart w:id="585" w:name="_Toc456966483"/>
      <w:bookmarkStart w:id="586" w:name="_Toc459727894"/>
      <w:bookmarkStart w:id="587" w:name="_Toc460252214"/>
      <w:bookmarkStart w:id="588" w:name="_Toc460252403"/>
      <w:bookmarkStart w:id="589" w:name="_Toc462350513"/>
      <w:bookmarkStart w:id="590" w:name="_Toc462351429"/>
      <w:bookmarkStart w:id="591" w:name="_Toc462351682"/>
      <w:bookmarkStart w:id="592" w:name="_Toc462387988"/>
      <w:bookmarkStart w:id="593" w:name="_Toc462395485"/>
      <w:bookmarkStart w:id="594" w:name="_Toc463457694"/>
      <w:bookmarkStart w:id="595" w:name="_Toc463533544"/>
      <w:bookmarkStart w:id="596" w:name="_Toc4635360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5439861A"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97" w:name="_Toc455148106"/>
      <w:bookmarkStart w:id="598" w:name="_Toc455148421"/>
      <w:bookmarkStart w:id="599" w:name="_Toc455778509"/>
      <w:bookmarkStart w:id="600" w:name="_Toc455778716"/>
      <w:bookmarkStart w:id="601" w:name="_Toc456024095"/>
      <w:bookmarkStart w:id="602" w:name="_Toc456024300"/>
      <w:bookmarkStart w:id="603" w:name="_Toc456024499"/>
      <w:bookmarkStart w:id="604" w:name="_Toc456891888"/>
      <w:bookmarkStart w:id="605" w:name="_Toc456892070"/>
      <w:bookmarkStart w:id="606" w:name="_Toc456966484"/>
      <w:bookmarkStart w:id="607" w:name="_Toc459727895"/>
      <w:bookmarkStart w:id="608" w:name="_Toc460252215"/>
      <w:bookmarkStart w:id="609" w:name="_Toc460252404"/>
      <w:bookmarkStart w:id="610" w:name="_Toc462350514"/>
      <w:bookmarkStart w:id="611" w:name="_Toc462351430"/>
      <w:bookmarkStart w:id="612" w:name="_Toc462351683"/>
      <w:bookmarkStart w:id="613" w:name="_Toc462387989"/>
      <w:bookmarkStart w:id="614" w:name="_Toc462395486"/>
      <w:bookmarkStart w:id="615" w:name="_Toc463457695"/>
      <w:bookmarkStart w:id="616" w:name="_Toc463533545"/>
      <w:bookmarkStart w:id="617" w:name="_Toc46353607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DDA7800"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18" w:name="_Toc455148107"/>
      <w:bookmarkStart w:id="619" w:name="_Toc455148422"/>
      <w:bookmarkStart w:id="620" w:name="_Toc455778510"/>
      <w:bookmarkStart w:id="621" w:name="_Toc455778717"/>
      <w:bookmarkStart w:id="622" w:name="_Toc456024096"/>
      <w:bookmarkStart w:id="623" w:name="_Toc456024301"/>
      <w:bookmarkStart w:id="624" w:name="_Toc456024500"/>
      <w:bookmarkStart w:id="625" w:name="_Toc456891889"/>
      <w:bookmarkStart w:id="626" w:name="_Toc456892071"/>
      <w:bookmarkStart w:id="627" w:name="_Toc456966485"/>
      <w:bookmarkStart w:id="628" w:name="_Toc459727896"/>
      <w:bookmarkStart w:id="629" w:name="_Toc460252216"/>
      <w:bookmarkStart w:id="630" w:name="_Toc460252405"/>
      <w:bookmarkStart w:id="631" w:name="_Toc462350515"/>
      <w:bookmarkStart w:id="632" w:name="_Toc462351431"/>
      <w:bookmarkStart w:id="633" w:name="_Toc462351684"/>
      <w:bookmarkStart w:id="634" w:name="_Toc462387990"/>
      <w:bookmarkStart w:id="635" w:name="_Toc462395487"/>
      <w:bookmarkStart w:id="636" w:name="_Toc463457696"/>
      <w:bookmarkStart w:id="637" w:name="_Toc463533546"/>
      <w:bookmarkStart w:id="638" w:name="_Toc46353607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013A68B4"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39" w:name="_Toc455148108"/>
      <w:bookmarkStart w:id="640" w:name="_Toc455148423"/>
      <w:bookmarkStart w:id="641" w:name="_Toc455778511"/>
      <w:bookmarkStart w:id="642" w:name="_Toc455778718"/>
      <w:bookmarkStart w:id="643" w:name="_Toc456024097"/>
      <w:bookmarkStart w:id="644" w:name="_Toc456024302"/>
      <w:bookmarkStart w:id="645" w:name="_Toc456024501"/>
      <w:bookmarkStart w:id="646" w:name="_Toc456891890"/>
      <w:bookmarkStart w:id="647" w:name="_Toc456892072"/>
      <w:bookmarkStart w:id="648" w:name="_Toc456966486"/>
      <w:bookmarkStart w:id="649" w:name="_Toc459727897"/>
      <w:bookmarkStart w:id="650" w:name="_Toc460252217"/>
      <w:bookmarkStart w:id="651" w:name="_Toc460252406"/>
      <w:bookmarkStart w:id="652" w:name="_Toc462350516"/>
      <w:bookmarkStart w:id="653" w:name="_Toc462351432"/>
      <w:bookmarkStart w:id="654" w:name="_Toc462351685"/>
      <w:bookmarkStart w:id="655" w:name="_Toc462387991"/>
      <w:bookmarkStart w:id="656" w:name="_Toc462395488"/>
      <w:bookmarkStart w:id="657" w:name="_Toc463457697"/>
      <w:bookmarkStart w:id="658" w:name="_Toc463533547"/>
      <w:bookmarkStart w:id="659" w:name="_Toc46353607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38CF668E"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60" w:name="_Toc455148109"/>
      <w:bookmarkStart w:id="661" w:name="_Toc455148424"/>
      <w:bookmarkStart w:id="662" w:name="_Toc455778512"/>
      <w:bookmarkStart w:id="663" w:name="_Toc455778719"/>
      <w:bookmarkStart w:id="664" w:name="_Toc456024098"/>
      <w:bookmarkStart w:id="665" w:name="_Toc456024303"/>
      <w:bookmarkStart w:id="666" w:name="_Toc456024502"/>
      <w:bookmarkStart w:id="667" w:name="_Toc456891891"/>
      <w:bookmarkStart w:id="668" w:name="_Toc456892073"/>
      <w:bookmarkStart w:id="669" w:name="_Toc456966487"/>
      <w:bookmarkStart w:id="670" w:name="_Toc459727898"/>
      <w:bookmarkStart w:id="671" w:name="_Toc460252218"/>
      <w:bookmarkStart w:id="672" w:name="_Toc460252407"/>
      <w:bookmarkStart w:id="673" w:name="_Toc462350517"/>
      <w:bookmarkStart w:id="674" w:name="_Toc462351433"/>
      <w:bookmarkStart w:id="675" w:name="_Toc462351686"/>
      <w:bookmarkStart w:id="676" w:name="_Toc462387992"/>
      <w:bookmarkStart w:id="677" w:name="_Toc462395489"/>
      <w:bookmarkStart w:id="678" w:name="_Toc463457698"/>
      <w:bookmarkStart w:id="679" w:name="_Toc463533548"/>
      <w:bookmarkStart w:id="680" w:name="_Toc46353607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079E3307"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81" w:name="_Toc455148110"/>
      <w:bookmarkStart w:id="682" w:name="_Toc455148425"/>
      <w:bookmarkStart w:id="683" w:name="_Toc455778513"/>
      <w:bookmarkStart w:id="684" w:name="_Toc455778720"/>
      <w:bookmarkStart w:id="685" w:name="_Toc456024099"/>
      <w:bookmarkStart w:id="686" w:name="_Toc456024304"/>
      <w:bookmarkStart w:id="687" w:name="_Toc456024503"/>
      <w:bookmarkStart w:id="688" w:name="_Toc456891892"/>
      <w:bookmarkStart w:id="689" w:name="_Toc456892074"/>
      <w:bookmarkStart w:id="690" w:name="_Toc456966488"/>
      <w:bookmarkStart w:id="691" w:name="_Toc459727899"/>
      <w:bookmarkStart w:id="692" w:name="_Toc460252219"/>
      <w:bookmarkStart w:id="693" w:name="_Toc460252408"/>
      <w:bookmarkStart w:id="694" w:name="_Toc462350518"/>
      <w:bookmarkStart w:id="695" w:name="_Toc462351434"/>
      <w:bookmarkStart w:id="696" w:name="_Toc462351687"/>
      <w:bookmarkStart w:id="697" w:name="_Toc462387993"/>
      <w:bookmarkStart w:id="698" w:name="_Toc462395490"/>
      <w:bookmarkStart w:id="699" w:name="_Toc463457699"/>
      <w:bookmarkStart w:id="700" w:name="_Toc463533549"/>
      <w:bookmarkStart w:id="701" w:name="_Toc4635360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5B183F86"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02" w:name="_Toc455148111"/>
      <w:bookmarkStart w:id="703" w:name="_Toc455148426"/>
      <w:bookmarkStart w:id="704" w:name="_Toc455778514"/>
      <w:bookmarkStart w:id="705" w:name="_Toc455778721"/>
      <w:bookmarkStart w:id="706" w:name="_Toc456024100"/>
      <w:bookmarkStart w:id="707" w:name="_Toc456024305"/>
      <w:bookmarkStart w:id="708" w:name="_Toc456024504"/>
      <w:bookmarkStart w:id="709" w:name="_Toc456891893"/>
      <w:bookmarkStart w:id="710" w:name="_Toc456892075"/>
      <w:bookmarkStart w:id="711" w:name="_Toc456966489"/>
      <w:bookmarkStart w:id="712" w:name="_Toc459727900"/>
      <w:bookmarkStart w:id="713" w:name="_Toc460252220"/>
      <w:bookmarkStart w:id="714" w:name="_Toc460252409"/>
      <w:bookmarkStart w:id="715" w:name="_Toc462350519"/>
      <w:bookmarkStart w:id="716" w:name="_Toc462351435"/>
      <w:bookmarkStart w:id="717" w:name="_Toc462351688"/>
      <w:bookmarkStart w:id="718" w:name="_Toc462387994"/>
      <w:bookmarkStart w:id="719" w:name="_Toc462395491"/>
      <w:bookmarkStart w:id="720" w:name="_Toc463457700"/>
      <w:bookmarkStart w:id="721" w:name="_Toc463533550"/>
      <w:bookmarkStart w:id="722" w:name="_Toc46353608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4C49E96C"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23" w:name="_Toc455148112"/>
      <w:bookmarkStart w:id="724" w:name="_Toc455148427"/>
      <w:bookmarkStart w:id="725" w:name="_Toc455778515"/>
      <w:bookmarkStart w:id="726" w:name="_Toc455778722"/>
      <w:bookmarkStart w:id="727" w:name="_Toc456024101"/>
      <w:bookmarkStart w:id="728" w:name="_Toc456024306"/>
      <w:bookmarkStart w:id="729" w:name="_Toc456024505"/>
      <w:bookmarkStart w:id="730" w:name="_Toc456891894"/>
      <w:bookmarkStart w:id="731" w:name="_Toc456892076"/>
      <w:bookmarkStart w:id="732" w:name="_Toc456966490"/>
      <w:bookmarkStart w:id="733" w:name="_Toc459727901"/>
      <w:bookmarkStart w:id="734" w:name="_Toc460252221"/>
      <w:bookmarkStart w:id="735" w:name="_Toc460252410"/>
      <w:bookmarkStart w:id="736" w:name="_Toc462350520"/>
      <w:bookmarkStart w:id="737" w:name="_Toc462351436"/>
      <w:bookmarkStart w:id="738" w:name="_Toc462351689"/>
      <w:bookmarkStart w:id="739" w:name="_Toc462387995"/>
      <w:bookmarkStart w:id="740" w:name="_Toc462395492"/>
      <w:bookmarkStart w:id="741" w:name="_Toc463457701"/>
      <w:bookmarkStart w:id="742" w:name="_Toc463533551"/>
      <w:bookmarkStart w:id="743" w:name="_Toc46353608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4A8CA3BC"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44" w:name="_Toc455148113"/>
      <w:bookmarkStart w:id="745" w:name="_Toc455148428"/>
      <w:bookmarkStart w:id="746" w:name="_Toc455778516"/>
      <w:bookmarkStart w:id="747" w:name="_Toc455778723"/>
      <w:bookmarkStart w:id="748" w:name="_Toc456024102"/>
      <w:bookmarkStart w:id="749" w:name="_Toc456024307"/>
      <w:bookmarkStart w:id="750" w:name="_Toc456024506"/>
      <w:bookmarkStart w:id="751" w:name="_Toc456891895"/>
      <w:bookmarkStart w:id="752" w:name="_Toc456892077"/>
      <w:bookmarkStart w:id="753" w:name="_Toc456966491"/>
      <w:bookmarkStart w:id="754" w:name="_Toc459727902"/>
      <w:bookmarkStart w:id="755" w:name="_Toc460252222"/>
      <w:bookmarkStart w:id="756" w:name="_Toc460252411"/>
      <w:bookmarkStart w:id="757" w:name="_Toc462350521"/>
      <w:bookmarkStart w:id="758" w:name="_Toc462351437"/>
      <w:bookmarkStart w:id="759" w:name="_Toc462351690"/>
      <w:bookmarkStart w:id="760" w:name="_Toc462387996"/>
      <w:bookmarkStart w:id="761" w:name="_Toc462395493"/>
      <w:bookmarkStart w:id="762" w:name="_Toc463457702"/>
      <w:bookmarkStart w:id="763" w:name="_Toc463533552"/>
      <w:bookmarkStart w:id="764" w:name="_Toc46353608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14:paraId="1072326D"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65" w:name="_Toc455148114"/>
      <w:bookmarkStart w:id="766" w:name="_Toc455148429"/>
      <w:bookmarkStart w:id="767" w:name="_Toc455778517"/>
      <w:bookmarkStart w:id="768" w:name="_Toc455778724"/>
      <w:bookmarkStart w:id="769" w:name="_Toc456024103"/>
      <w:bookmarkStart w:id="770" w:name="_Toc456024308"/>
      <w:bookmarkStart w:id="771" w:name="_Toc456024507"/>
      <w:bookmarkStart w:id="772" w:name="_Toc456891896"/>
      <w:bookmarkStart w:id="773" w:name="_Toc456892078"/>
      <w:bookmarkStart w:id="774" w:name="_Toc456966492"/>
      <w:bookmarkStart w:id="775" w:name="_Toc459727903"/>
      <w:bookmarkStart w:id="776" w:name="_Toc460252223"/>
      <w:bookmarkStart w:id="777" w:name="_Toc460252412"/>
      <w:bookmarkStart w:id="778" w:name="_Toc462350522"/>
      <w:bookmarkStart w:id="779" w:name="_Toc462351438"/>
      <w:bookmarkStart w:id="780" w:name="_Toc462351691"/>
      <w:bookmarkStart w:id="781" w:name="_Toc462387997"/>
      <w:bookmarkStart w:id="782" w:name="_Toc462395494"/>
      <w:bookmarkStart w:id="783" w:name="_Toc463457703"/>
      <w:bookmarkStart w:id="784" w:name="_Toc463533553"/>
      <w:bookmarkStart w:id="785" w:name="_Toc46353608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08052BE2"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86" w:name="_Toc455148115"/>
      <w:bookmarkStart w:id="787" w:name="_Toc455148430"/>
      <w:bookmarkStart w:id="788" w:name="_Toc455778518"/>
      <w:bookmarkStart w:id="789" w:name="_Toc455778725"/>
      <w:bookmarkStart w:id="790" w:name="_Toc456024104"/>
      <w:bookmarkStart w:id="791" w:name="_Toc456024309"/>
      <w:bookmarkStart w:id="792" w:name="_Toc456024508"/>
      <w:bookmarkStart w:id="793" w:name="_Toc456891897"/>
      <w:bookmarkStart w:id="794" w:name="_Toc456892079"/>
      <w:bookmarkStart w:id="795" w:name="_Toc456966493"/>
      <w:bookmarkStart w:id="796" w:name="_Toc459727904"/>
      <w:bookmarkStart w:id="797" w:name="_Toc460252224"/>
      <w:bookmarkStart w:id="798" w:name="_Toc460252413"/>
      <w:bookmarkStart w:id="799" w:name="_Toc462350523"/>
      <w:bookmarkStart w:id="800" w:name="_Toc462351439"/>
      <w:bookmarkStart w:id="801" w:name="_Toc462351692"/>
      <w:bookmarkStart w:id="802" w:name="_Toc462387998"/>
      <w:bookmarkStart w:id="803" w:name="_Toc462395495"/>
      <w:bookmarkStart w:id="804" w:name="_Toc463457704"/>
      <w:bookmarkStart w:id="805" w:name="_Toc463533554"/>
      <w:bookmarkStart w:id="806" w:name="_Toc4635360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49713DFD"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807" w:name="_Toc455148116"/>
      <w:bookmarkStart w:id="808" w:name="_Toc455148431"/>
      <w:bookmarkStart w:id="809" w:name="_Toc455778519"/>
      <w:bookmarkStart w:id="810" w:name="_Toc455778726"/>
      <w:bookmarkStart w:id="811" w:name="_Toc456024105"/>
      <w:bookmarkStart w:id="812" w:name="_Toc456024310"/>
      <w:bookmarkStart w:id="813" w:name="_Toc456024509"/>
      <w:bookmarkStart w:id="814" w:name="_Toc456891898"/>
      <w:bookmarkStart w:id="815" w:name="_Toc456892080"/>
      <w:bookmarkStart w:id="816" w:name="_Toc456966494"/>
      <w:bookmarkStart w:id="817" w:name="_Toc459727905"/>
      <w:bookmarkStart w:id="818" w:name="_Toc460252225"/>
      <w:bookmarkStart w:id="819" w:name="_Toc460252414"/>
      <w:bookmarkStart w:id="820" w:name="_Toc462350524"/>
      <w:bookmarkStart w:id="821" w:name="_Toc462351440"/>
      <w:bookmarkStart w:id="822" w:name="_Toc462351693"/>
      <w:bookmarkStart w:id="823" w:name="_Toc462387999"/>
      <w:bookmarkStart w:id="824" w:name="_Toc462395496"/>
      <w:bookmarkStart w:id="825" w:name="_Toc463457705"/>
      <w:bookmarkStart w:id="826" w:name="_Toc463533555"/>
      <w:bookmarkStart w:id="827" w:name="_Toc46353608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1863F84A" w14:textId="77777777" w:rsidR="00A30949" w:rsidRPr="006F7651" w:rsidRDefault="00A30949" w:rsidP="00A30949">
      <w:pPr>
        <w:pStyle w:val="Ttulo2"/>
        <w:numPr>
          <w:ilvl w:val="0"/>
          <w:numId w:val="79"/>
        </w:numPr>
        <w:ind w:left="426" w:hanging="426"/>
        <w:rPr>
          <w:rFonts w:eastAsia="Times New Roman"/>
          <w:lang w:eastAsia="es-ES"/>
        </w:rPr>
      </w:pPr>
      <w:bookmarkStart w:id="828" w:name="_Toc462395497"/>
      <w:bookmarkStart w:id="829" w:name="_Toc463536087"/>
      <w:r w:rsidRPr="00EF17A6">
        <w:rPr>
          <w:sz w:val="22"/>
          <w:szCs w:val="22"/>
        </w:rPr>
        <w:t>EXPERIENCIA DEL PERSONAL TÉCNICO ESPECIALIZADO</w:t>
      </w:r>
      <w:r w:rsidRPr="006F7651">
        <w:t>.</w:t>
      </w:r>
      <w:bookmarkEnd w:id="828"/>
      <w:bookmarkEnd w:id="829"/>
    </w:p>
    <w:p w14:paraId="4E38FF81" w14:textId="77777777" w:rsidR="00A30949" w:rsidRDefault="00A30949" w:rsidP="00A30949">
      <w:pPr>
        <w:spacing w:before="240"/>
      </w:pPr>
      <w:r w:rsidRPr="006F7651">
        <w:t xml:space="preserve">El personal técnico del PROPONENTE deberá estar conformado por un grupo </w:t>
      </w:r>
      <w:r>
        <w:t xml:space="preserve">de profesionales de </w:t>
      </w:r>
      <w:r w:rsidRPr="006F7651">
        <w:t>geofísica, geología</w:t>
      </w:r>
      <w:r>
        <w:t>,</w:t>
      </w:r>
      <w:r w:rsidRPr="006F7651">
        <w:t xml:space="preserve"> geociencias</w:t>
      </w:r>
      <w:r>
        <w:t xml:space="preserve"> o ramas afines</w:t>
      </w:r>
      <w:r w:rsidRPr="006F7651">
        <w:t xml:space="preserve"> con conocimientos relacionados al presente proyecto. </w:t>
      </w:r>
    </w:p>
    <w:p w14:paraId="7BAEE2C8" w14:textId="77777777" w:rsidR="00A30949" w:rsidRPr="006F7651" w:rsidRDefault="00A30949" w:rsidP="00A30949">
      <w:pPr>
        <w:spacing w:before="240"/>
        <w:rPr>
          <w:lang w:val="es-ES"/>
        </w:rPr>
      </w:pPr>
      <w:r w:rsidRPr="006F7651">
        <w:t>El personal mínimo indispensable para la ejecución del proyecto y que será evaluado se describe líneas abajo, sin embargo el PROPONENTE podrá mejorar este requerimiento:</w:t>
      </w:r>
    </w:p>
    <w:p w14:paraId="7F3F1A93" w14:textId="505C1CCD" w:rsidR="00A30949" w:rsidRDefault="00A30949" w:rsidP="00A30949">
      <w:pPr>
        <w:spacing w:before="240"/>
      </w:pPr>
      <w:r w:rsidRPr="001546FC">
        <w:rPr>
          <w:b/>
        </w:rPr>
        <w:t xml:space="preserve">Gerente del Proyecto (Geofísico, Geólogo, Geocientista o ramas afines): </w:t>
      </w:r>
      <w:r w:rsidRPr="001546FC">
        <w:t>Experi</w:t>
      </w:r>
      <w:r w:rsidR="006D7ED3">
        <w:t>encia general mínima de ocho (8</w:t>
      </w:r>
      <w:r w:rsidRPr="001546FC">
        <w:t>) trabajos de Adquisición sísmica y/o Procesamiento sísmico. Así mismo deberá contar con una experiencia específica mínima de seis (6) trabajos de Adquisición Sísmica 2D y/o 3D, como Gerente de Proyecto</w:t>
      </w:r>
      <w:r>
        <w:t xml:space="preserve"> o cargo equivalente</w:t>
      </w:r>
      <w:r w:rsidRPr="001546FC">
        <w:t>.</w:t>
      </w:r>
    </w:p>
    <w:p w14:paraId="32EB666D"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0BC5222B" w14:textId="596504DA" w:rsidR="00A30949" w:rsidRDefault="00A30949" w:rsidP="00A30949">
      <w:pPr>
        <w:spacing w:before="240"/>
      </w:pPr>
      <w:r w:rsidRPr="001546FC">
        <w:rPr>
          <w:b/>
        </w:rPr>
        <w:t>Supervisor de Operaciones (Geofísico, Geólogo, Geocientista o ramas afines):</w:t>
      </w:r>
      <w:r w:rsidRPr="001546FC">
        <w:t xml:space="preserve"> Experiencia general mínima de </w:t>
      </w:r>
      <w:r w:rsidR="00483B4A">
        <w:t>ocho</w:t>
      </w:r>
      <w:r w:rsidRPr="001546FC">
        <w:t xml:space="preserve"> (</w:t>
      </w:r>
      <w:r w:rsidR="00483B4A">
        <w:t>8</w:t>
      </w:r>
      <w:r w:rsidRPr="001546FC">
        <w:t xml:space="preserve">) trabajos de Adquisición sísmica y/o Procesamiento sísmico. </w:t>
      </w:r>
    </w:p>
    <w:p w14:paraId="24BC7270" w14:textId="77777777" w:rsidR="00A30949" w:rsidRDefault="00A30949" w:rsidP="00A30949">
      <w:pPr>
        <w:spacing w:before="240"/>
      </w:pPr>
      <w:r w:rsidRPr="001546FC">
        <w:t xml:space="preserve">Así mismo deberá contar con una experiencia específica mínima de seis (6) trabajos en Adquisición sísmica 2D y/o 3D, </w:t>
      </w:r>
      <w:r w:rsidRPr="00D93644">
        <w:t>como supervisor de operaciones o cargo equivalente.</w:t>
      </w:r>
      <w:r w:rsidRPr="001546FC">
        <w:t>.</w:t>
      </w:r>
      <w:r>
        <w:t xml:space="preserve"> </w:t>
      </w:r>
    </w:p>
    <w:p w14:paraId="6C7EE99C"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5BD4E4FB" w14:textId="77777777" w:rsidR="00A30949" w:rsidRPr="006F7651" w:rsidRDefault="00A30949" w:rsidP="00A30949">
      <w:pPr>
        <w:pStyle w:val="Ttulo3"/>
        <w:numPr>
          <w:ilvl w:val="1"/>
          <w:numId w:val="113"/>
        </w:numPr>
        <w:spacing w:after="240"/>
        <w:ind w:left="709"/>
        <w:rPr>
          <w:rFonts w:cs="Times New Roman"/>
        </w:rPr>
      </w:pPr>
      <w:bookmarkStart w:id="830" w:name="_Toc462395498"/>
      <w:bookmarkStart w:id="831" w:name="_Toc463536088"/>
      <w:r w:rsidRPr="006F7651">
        <w:t>EXPERIENCIA DEL PERSONAL TÉCNICO ESPECIALIZADO EN ADQUISICIÓN SÍSMICA.</w:t>
      </w:r>
      <w:bookmarkEnd w:id="830"/>
      <w:bookmarkEnd w:id="831"/>
    </w:p>
    <w:p w14:paraId="11614CD3" w14:textId="77777777" w:rsidR="00A30949" w:rsidRDefault="00A30949" w:rsidP="00A30949">
      <w:r w:rsidRPr="001546FC">
        <w:rPr>
          <w:b/>
        </w:rPr>
        <w:t xml:space="preserve">Jefe de </w:t>
      </w:r>
      <w:r>
        <w:rPr>
          <w:b/>
        </w:rPr>
        <w:t>Grupo</w:t>
      </w:r>
      <w:r w:rsidRPr="001546FC">
        <w:rPr>
          <w:b/>
        </w:rPr>
        <w:t xml:space="preserve">: </w:t>
      </w:r>
      <w:r w:rsidRPr="001546FC">
        <w:t>Con experiencia general de ocho (8) trabajos en Adquisición sísmica y una experiencia específica mínima de seis(6) trabajos en adquisición sísmica</w:t>
      </w:r>
      <w:r>
        <w:t xml:space="preserve"> 2D y/o 3D</w:t>
      </w:r>
      <w:r w:rsidRPr="001546FC">
        <w:t xml:space="preserve"> </w:t>
      </w:r>
      <w:r>
        <w:t>como jefe de Grupo o cargo equivalente.</w:t>
      </w:r>
      <w:r w:rsidRPr="001546FC">
        <w:t xml:space="preserve"> </w:t>
      </w:r>
    </w:p>
    <w:p w14:paraId="5CCCF3BF"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3DAFCFF6" w14:textId="77777777" w:rsidR="00A30949" w:rsidRDefault="00A30949" w:rsidP="00A30949">
      <w:r w:rsidRPr="001546FC">
        <w:rPr>
          <w:b/>
        </w:rPr>
        <w:t>Control de Calidad:</w:t>
      </w:r>
      <w:r w:rsidRPr="001546FC">
        <w:t xml:space="preserve"> Con experiencia general de ocho (8) trabajos de Adquisición sísmica y una experiencia específica mínima de seis (6) trabajos en adquisición sísmica</w:t>
      </w:r>
      <w:r>
        <w:t xml:space="preserve"> 2D y/o 3D</w:t>
      </w:r>
      <w:r w:rsidRPr="001546FC">
        <w:t xml:space="preserve"> </w:t>
      </w:r>
      <w:r>
        <w:t>como control de calidad (QC) y/o supervisor.</w:t>
      </w:r>
    </w:p>
    <w:p w14:paraId="1CC9E796" w14:textId="77777777" w:rsidR="00A30949" w:rsidRPr="001546FC" w:rsidRDefault="00A30949" w:rsidP="00A30949">
      <w:pPr>
        <w:spacing w:before="240"/>
      </w:pPr>
      <w:r w:rsidRPr="001546FC">
        <w:lastRenderedPageBreak/>
        <w:t xml:space="preserve">El proponente deberá acreditar la experiencia </w:t>
      </w:r>
      <w:r>
        <w:t>de</w:t>
      </w:r>
      <w:r w:rsidRPr="001546FC">
        <w:t>l personal propuesto con fotocopias simples de contratos, certificados de trabajo y/o algún otro documento equivalente.</w:t>
      </w:r>
    </w:p>
    <w:p w14:paraId="08C62975" w14:textId="77777777" w:rsidR="00A30949" w:rsidRDefault="00A30949" w:rsidP="00A30949">
      <w:r w:rsidRPr="001546FC">
        <w:rPr>
          <w:b/>
        </w:rPr>
        <w:t>Observador</w:t>
      </w:r>
      <w:r>
        <w:rPr>
          <w:b/>
        </w:rPr>
        <w:t xml:space="preserve"> Senior</w:t>
      </w:r>
      <w:r w:rsidRPr="001546FC">
        <w:rPr>
          <w:b/>
        </w:rPr>
        <w:t xml:space="preserve">: </w:t>
      </w:r>
      <w:r w:rsidRPr="001546FC">
        <w:t>Con experiencia general de ocho (8) trabajos en adquisición sísmica y con experiencia específica mínima de seis (6) trabajos de Adquisición sísmica</w:t>
      </w:r>
      <w:r>
        <w:t xml:space="preserve"> 2D y/o 3D</w:t>
      </w:r>
      <w:r w:rsidRPr="001546FC">
        <w:t>, donde se desempeñó como Observador</w:t>
      </w:r>
      <w:r>
        <w:t xml:space="preserve"> Senior</w:t>
      </w:r>
      <w:r w:rsidRPr="001546FC">
        <w:t>.</w:t>
      </w:r>
      <w:r w:rsidRPr="006F7651">
        <w:t xml:space="preserve"> </w:t>
      </w:r>
    </w:p>
    <w:p w14:paraId="35311751"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37583F8A" w14:textId="77777777" w:rsidR="00A30949" w:rsidRPr="001546FC" w:rsidRDefault="00A30949" w:rsidP="00A30949">
      <w:pPr>
        <w:pStyle w:val="Ttulo3"/>
        <w:numPr>
          <w:ilvl w:val="1"/>
          <w:numId w:val="113"/>
        </w:numPr>
        <w:ind w:left="709"/>
      </w:pPr>
      <w:bookmarkStart w:id="832" w:name="_Toc462395499"/>
      <w:bookmarkStart w:id="833" w:name="_Toc463536089"/>
      <w:r w:rsidRPr="001546FC">
        <w:t>EXPERIENCIA DEL PERSONAL TÉCNICO ESPECIALIZADO EN PROCESAMIENTO SÍSMICO.</w:t>
      </w:r>
      <w:bookmarkEnd w:id="832"/>
      <w:bookmarkEnd w:id="833"/>
    </w:p>
    <w:p w14:paraId="4F8A650D" w14:textId="77777777" w:rsidR="00A30949" w:rsidRDefault="00A30949" w:rsidP="00A30949">
      <w:pPr>
        <w:spacing w:before="240"/>
      </w:pPr>
      <w:r w:rsidRPr="001546FC">
        <w:rPr>
          <w:b/>
        </w:rPr>
        <w:t xml:space="preserve">Coordinador de las actividades de Procesamiento </w:t>
      </w:r>
      <w:r w:rsidRPr="001546FC">
        <w:rPr>
          <w:b/>
          <w:szCs w:val="20"/>
        </w:rPr>
        <w:t xml:space="preserve">(Geofísico, Geologo, Geocientista, Matemático, Físico, Informático, Ingeniero de Sistemas o ramas afines): </w:t>
      </w:r>
      <w:r w:rsidRPr="001546FC">
        <w:t xml:space="preserve">El profesional deberá contar con más de diez (10) trabajos de Adquisición sísmica y/o Procesamiento sísmico. Con una experiencia específica mínima de seis (6) trabajos de procesamiento </w:t>
      </w:r>
      <w:r>
        <w:t>Sismico 2D y/o 3D</w:t>
      </w:r>
      <w:r w:rsidRPr="001546FC">
        <w:t>, como Co</w:t>
      </w:r>
      <w:r>
        <w:t>o</w:t>
      </w:r>
      <w:r w:rsidRPr="001546FC">
        <w:t>rdinador de procesamiento</w:t>
      </w:r>
      <w:r>
        <w:t xml:space="preserve"> o cargo equivalente</w:t>
      </w:r>
      <w:r w:rsidRPr="001546FC">
        <w:t>.</w:t>
      </w:r>
    </w:p>
    <w:p w14:paraId="0B538E59"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1F88B205" w14:textId="77777777" w:rsidR="00A30949" w:rsidRPr="007C7518" w:rsidRDefault="00A30949" w:rsidP="00A30949">
      <w:pPr>
        <w:pStyle w:val="Ttulo2"/>
        <w:numPr>
          <w:ilvl w:val="0"/>
          <w:numId w:val="79"/>
        </w:numPr>
        <w:ind w:left="426" w:hanging="426"/>
        <w:rPr>
          <w:sz w:val="22"/>
          <w:szCs w:val="22"/>
        </w:rPr>
      </w:pPr>
      <w:bookmarkStart w:id="834" w:name="_Toc462395500"/>
      <w:bookmarkStart w:id="835" w:name="_Toc463536090"/>
      <w:r w:rsidRPr="007C7518">
        <w:rPr>
          <w:sz w:val="22"/>
          <w:szCs w:val="22"/>
        </w:rPr>
        <w:t>PERSONAL DE ADQUISICIÓN SISMICA.</w:t>
      </w:r>
      <w:bookmarkEnd w:id="834"/>
      <w:bookmarkEnd w:id="835"/>
    </w:p>
    <w:p w14:paraId="5A221A72" w14:textId="77777777" w:rsidR="00A30949" w:rsidRDefault="00A30949" w:rsidP="00A30949">
      <w:pPr>
        <w:spacing w:before="240"/>
      </w:pPr>
      <w:r w:rsidRPr="001546FC">
        <w:t xml:space="preserve">El PERSONAL que figura a continuación representa el número mínimo que deberá estar presente en el equipo de trabajo, es decir, en el campo o en el campamento base (excepto en los casos en que se indique lo contrario) durante la ejecución del proyecto. El </w:t>
      </w:r>
      <w:r>
        <w:t>PROPONENTE</w:t>
      </w:r>
      <w:r w:rsidRPr="001546FC">
        <w:t xml:space="preserve"> deberá presentar el </w:t>
      </w:r>
      <w:r w:rsidRPr="001546FC">
        <w:rPr>
          <w:i/>
          <w:iCs/>
        </w:rPr>
        <w:t xml:space="preserve">curriculum vitae </w:t>
      </w:r>
      <w:r>
        <w:t>(CV)</w:t>
      </w:r>
      <w:r w:rsidRPr="001546FC">
        <w:t xml:space="preserve"> del personal operativo y sus relevos</w:t>
      </w:r>
      <w:r>
        <w:t>.</w:t>
      </w:r>
      <w:r w:rsidRPr="001546FC">
        <w:t xml:space="preserve"> </w:t>
      </w:r>
    </w:p>
    <w:p w14:paraId="695D5CD5" w14:textId="77777777" w:rsidR="00A30949" w:rsidRPr="006F7651" w:rsidRDefault="00A30949" w:rsidP="00A30949">
      <w:pPr>
        <w:pStyle w:val="Prrafodelista"/>
        <w:autoSpaceDE w:val="0"/>
        <w:autoSpaceDN w:val="0"/>
        <w:adjustRightInd w:val="0"/>
        <w:ind w:left="720"/>
        <w:jc w:val="left"/>
        <w:rPr>
          <w:rFonts w:ascii="Bookman Old Style" w:hAnsi="Bookman Old Style"/>
          <w:sz w:val="20"/>
          <w:szCs w:val="20"/>
        </w:rPr>
      </w:pPr>
    </w:p>
    <w:tbl>
      <w:tblPr>
        <w:tblStyle w:val="Tablaconcuadrcula"/>
        <w:tblW w:w="8931" w:type="dxa"/>
        <w:tblInd w:w="-5" w:type="dxa"/>
        <w:tblLook w:val="04A0" w:firstRow="1" w:lastRow="0" w:firstColumn="1" w:lastColumn="0" w:noHBand="0" w:noVBand="1"/>
      </w:tblPr>
      <w:tblGrid>
        <w:gridCol w:w="3544"/>
        <w:gridCol w:w="3686"/>
        <w:gridCol w:w="1701"/>
      </w:tblGrid>
      <w:tr w:rsidR="00A30949" w:rsidRPr="006F7651" w14:paraId="11403912" w14:textId="77777777" w:rsidTr="00D951B1">
        <w:tc>
          <w:tcPr>
            <w:tcW w:w="3544" w:type="dxa"/>
          </w:tcPr>
          <w:p w14:paraId="3DBF33EA"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Rol</w:t>
            </w:r>
          </w:p>
        </w:tc>
        <w:tc>
          <w:tcPr>
            <w:tcW w:w="3686" w:type="dxa"/>
          </w:tcPr>
          <w:p w14:paraId="6B377E5C"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Nombre(s)</w:t>
            </w:r>
          </w:p>
        </w:tc>
        <w:tc>
          <w:tcPr>
            <w:tcW w:w="1701" w:type="dxa"/>
          </w:tcPr>
          <w:p w14:paraId="4AF76DE8"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Cantidad</w:t>
            </w:r>
          </w:p>
        </w:tc>
      </w:tr>
      <w:tr w:rsidR="00A30949" w:rsidRPr="006F7651" w14:paraId="13A4A79A" w14:textId="77777777" w:rsidTr="00D951B1">
        <w:tc>
          <w:tcPr>
            <w:tcW w:w="3544" w:type="dxa"/>
          </w:tcPr>
          <w:p w14:paraId="67DA2E92"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 xml:space="preserve">Supervisor de operaciones </w:t>
            </w:r>
          </w:p>
        </w:tc>
        <w:tc>
          <w:tcPr>
            <w:tcW w:w="3686" w:type="dxa"/>
          </w:tcPr>
          <w:p w14:paraId="3839785F"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FCBAC7B"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5A25EDAA" w14:textId="77777777" w:rsidTr="00D951B1">
        <w:tc>
          <w:tcPr>
            <w:tcW w:w="3544" w:type="dxa"/>
          </w:tcPr>
          <w:p w14:paraId="2EBE8C46"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Supervisores de HSE</w:t>
            </w:r>
          </w:p>
        </w:tc>
        <w:tc>
          <w:tcPr>
            <w:tcW w:w="3686" w:type="dxa"/>
          </w:tcPr>
          <w:p w14:paraId="5F181E4A"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B4ED3F3"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2</w:t>
            </w:r>
          </w:p>
        </w:tc>
      </w:tr>
      <w:tr w:rsidR="00A30949" w:rsidRPr="006F7651" w14:paraId="1F01CE9C" w14:textId="77777777" w:rsidTr="00D951B1">
        <w:tc>
          <w:tcPr>
            <w:tcW w:w="3544" w:type="dxa"/>
          </w:tcPr>
          <w:p w14:paraId="7C1B6B2B"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Ambiental</w:t>
            </w:r>
          </w:p>
        </w:tc>
        <w:tc>
          <w:tcPr>
            <w:tcW w:w="3686" w:type="dxa"/>
          </w:tcPr>
          <w:p w14:paraId="42EB5DB6"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A76EA27"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026FBA54" w14:textId="77777777" w:rsidTr="00D951B1">
        <w:tc>
          <w:tcPr>
            <w:tcW w:w="3544" w:type="dxa"/>
          </w:tcPr>
          <w:p w14:paraId="235FF47D"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montañismo y grupo búsqueda y rescate</w:t>
            </w:r>
          </w:p>
        </w:tc>
        <w:tc>
          <w:tcPr>
            <w:tcW w:w="3686" w:type="dxa"/>
          </w:tcPr>
          <w:p w14:paraId="333333A1"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E50879F"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7CF5CC34" w14:textId="77777777" w:rsidTr="00D951B1">
        <w:tc>
          <w:tcPr>
            <w:tcW w:w="3544" w:type="dxa"/>
          </w:tcPr>
          <w:p w14:paraId="134BDAA5"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Medico</w:t>
            </w:r>
          </w:p>
        </w:tc>
        <w:tc>
          <w:tcPr>
            <w:tcW w:w="3686" w:type="dxa"/>
          </w:tcPr>
          <w:p w14:paraId="600FB346"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55D7246"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10978EC7" w14:textId="77777777" w:rsidTr="00D951B1">
        <w:tc>
          <w:tcPr>
            <w:tcW w:w="3544" w:type="dxa"/>
          </w:tcPr>
          <w:p w14:paraId="7CA7F2DA"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 Geofísico</w:t>
            </w:r>
          </w:p>
        </w:tc>
        <w:tc>
          <w:tcPr>
            <w:tcW w:w="3686" w:type="dxa"/>
          </w:tcPr>
          <w:p w14:paraId="521CA116"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2F5CA7A1"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2</w:t>
            </w:r>
          </w:p>
        </w:tc>
      </w:tr>
      <w:tr w:rsidR="00A30949" w:rsidRPr="006F7651" w14:paraId="1909DA36" w14:textId="77777777" w:rsidTr="00D951B1">
        <w:tc>
          <w:tcPr>
            <w:tcW w:w="3544" w:type="dxa"/>
          </w:tcPr>
          <w:p w14:paraId="214D201E"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 de campo</w:t>
            </w:r>
          </w:p>
        </w:tc>
        <w:tc>
          <w:tcPr>
            <w:tcW w:w="3686" w:type="dxa"/>
          </w:tcPr>
          <w:p w14:paraId="26D5DEBD"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5CEC935"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A30949" w:rsidRPr="006F7651" w14:paraId="587B0D83" w14:textId="77777777" w:rsidTr="00D951B1">
        <w:tc>
          <w:tcPr>
            <w:tcW w:w="3544" w:type="dxa"/>
          </w:tcPr>
          <w:p w14:paraId="2A050915"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Topografía</w:t>
            </w:r>
          </w:p>
        </w:tc>
        <w:tc>
          <w:tcPr>
            <w:tcW w:w="3686" w:type="dxa"/>
          </w:tcPr>
          <w:p w14:paraId="1E3A3EB3"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B842B39"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243F6C13" w14:textId="77777777" w:rsidTr="00D951B1">
        <w:tc>
          <w:tcPr>
            <w:tcW w:w="3544" w:type="dxa"/>
          </w:tcPr>
          <w:p w14:paraId="03C23256"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Operador GIS</w:t>
            </w:r>
          </w:p>
        </w:tc>
        <w:tc>
          <w:tcPr>
            <w:tcW w:w="3686" w:type="dxa"/>
          </w:tcPr>
          <w:p w14:paraId="4C11B541"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E63584D"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36558295" w14:textId="77777777" w:rsidTr="00D951B1">
        <w:tc>
          <w:tcPr>
            <w:tcW w:w="3544" w:type="dxa"/>
          </w:tcPr>
          <w:p w14:paraId="3021D02C"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Topógrafos de Campo</w:t>
            </w:r>
          </w:p>
        </w:tc>
        <w:tc>
          <w:tcPr>
            <w:tcW w:w="3686" w:type="dxa"/>
          </w:tcPr>
          <w:p w14:paraId="1C3BF576"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34482AA"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A30949" w:rsidRPr="006F7651" w14:paraId="7169CC70" w14:textId="77777777" w:rsidTr="00D951B1">
        <w:tc>
          <w:tcPr>
            <w:tcW w:w="3544" w:type="dxa"/>
          </w:tcPr>
          <w:p w14:paraId="097F6B45"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Procesadores de datos de Campo</w:t>
            </w:r>
          </w:p>
        </w:tc>
        <w:tc>
          <w:tcPr>
            <w:tcW w:w="3686" w:type="dxa"/>
          </w:tcPr>
          <w:p w14:paraId="7842E112"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8C179C8"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13CBE3BE" w14:textId="77777777" w:rsidTr="00D951B1">
        <w:tc>
          <w:tcPr>
            <w:tcW w:w="3544" w:type="dxa"/>
          </w:tcPr>
          <w:p w14:paraId="02D4DC47"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Perforación</w:t>
            </w:r>
          </w:p>
        </w:tc>
        <w:tc>
          <w:tcPr>
            <w:tcW w:w="3686" w:type="dxa"/>
          </w:tcPr>
          <w:p w14:paraId="3B133F60"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C730677"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78E0E83B" w14:textId="77777777" w:rsidTr="00D951B1">
        <w:trPr>
          <w:trHeight w:val="588"/>
        </w:trPr>
        <w:tc>
          <w:tcPr>
            <w:tcW w:w="3544" w:type="dxa"/>
          </w:tcPr>
          <w:p w14:paraId="0FECA1B4"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Supervisores senior de perforación</w:t>
            </w:r>
          </w:p>
        </w:tc>
        <w:tc>
          <w:tcPr>
            <w:tcW w:w="3686" w:type="dxa"/>
          </w:tcPr>
          <w:p w14:paraId="04043A48"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13C7F00"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4</w:t>
            </w:r>
          </w:p>
        </w:tc>
      </w:tr>
      <w:tr w:rsidR="00A30949" w:rsidRPr="006F7651" w14:paraId="539C4AA4" w14:textId="77777777" w:rsidTr="00D951B1">
        <w:tc>
          <w:tcPr>
            <w:tcW w:w="3544" w:type="dxa"/>
          </w:tcPr>
          <w:p w14:paraId="673A1957"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Explosivos</w:t>
            </w:r>
          </w:p>
        </w:tc>
        <w:tc>
          <w:tcPr>
            <w:tcW w:w="3686" w:type="dxa"/>
          </w:tcPr>
          <w:p w14:paraId="3AEB0CD3"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657DBE8"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07E81565" w14:textId="77777777" w:rsidTr="00D951B1">
        <w:tc>
          <w:tcPr>
            <w:tcW w:w="3544" w:type="dxa"/>
          </w:tcPr>
          <w:p w14:paraId="2DE85CFB"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Observadores de campo</w:t>
            </w:r>
          </w:p>
        </w:tc>
        <w:tc>
          <w:tcPr>
            <w:tcW w:w="3686" w:type="dxa"/>
          </w:tcPr>
          <w:p w14:paraId="4643D623"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37AC519"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A30949" w:rsidRPr="006F7651" w14:paraId="3918D923" w14:textId="77777777" w:rsidTr="00D951B1">
        <w:tc>
          <w:tcPr>
            <w:tcW w:w="3544" w:type="dxa"/>
          </w:tcPr>
          <w:p w14:paraId="6D8977D7"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lastRenderedPageBreak/>
              <w:t>Observador senior</w:t>
            </w:r>
          </w:p>
        </w:tc>
        <w:tc>
          <w:tcPr>
            <w:tcW w:w="3686" w:type="dxa"/>
          </w:tcPr>
          <w:p w14:paraId="4DC75D21"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44C95B9"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2D09308E" w14:textId="77777777" w:rsidTr="00D951B1">
        <w:tc>
          <w:tcPr>
            <w:tcW w:w="3544" w:type="dxa"/>
          </w:tcPr>
          <w:p w14:paraId="094EE22B"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Ingeniero de Instrumentos</w:t>
            </w:r>
          </w:p>
        </w:tc>
        <w:tc>
          <w:tcPr>
            <w:tcW w:w="3686" w:type="dxa"/>
          </w:tcPr>
          <w:p w14:paraId="324745EB"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35207FB"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C69CFD1" w14:textId="77777777" w:rsidTr="00D951B1">
        <w:tc>
          <w:tcPr>
            <w:tcW w:w="3544" w:type="dxa"/>
          </w:tcPr>
          <w:p w14:paraId="5498818A"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taller de cables</w:t>
            </w:r>
          </w:p>
        </w:tc>
        <w:tc>
          <w:tcPr>
            <w:tcW w:w="3686" w:type="dxa"/>
          </w:tcPr>
          <w:p w14:paraId="79AE6FAF"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3FF83A3"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87A6204" w14:textId="77777777" w:rsidTr="00D951B1">
        <w:tc>
          <w:tcPr>
            <w:tcW w:w="3544" w:type="dxa"/>
          </w:tcPr>
          <w:p w14:paraId="32566955"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mecánica</w:t>
            </w:r>
          </w:p>
        </w:tc>
        <w:tc>
          <w:tcPr>
            <w:tcW w:w="3686" w:type="dxa"/>
          </w:tcPr>
          <w:p w14:paraId="3813A4A4"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49FFB59"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3FE6ADCB" w14:textId="77777777" w:rsidTr="00D951B1">
        <w:tc>
          <w:tcPr>
            <w:tcW w:w="3544" w:type="dxa"/>
          </w:tcPr>
          <w:p w14:paraId="3A0F27BE"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Administrador general</w:t>
            </w:r>
          </w:p>
        </w:tc>
        <w:tc>
          <w:tcPr>
            <w:tcW w:w="3686" w:type="dxa"/>
          </w:tcPr>
          <w:p w14:paraId="72747A43"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9835F29"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7BF1DA6D" w14:textId="77777777" w:rsidTr="00D951B1">
        <w:tc>
          <w:tcPr>
            <w:tcW w:w="3544" w:type="dxa"/>
          </w:tcPr>
          <w:p w14:paraId="0FA60F01"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transportes</w:t>
            </w:r>
          </w:p>
        </w:tc>
        <w:tc>
          <w:tcPr>
            <w:tcW w:w="3686" w:type="dxa"/>
          </w:tcPr>
          <w:p w14:paraId="709A4D10"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A8B4563"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40E55113" w14:textId="77777777" w:rsidTr="00D951B1">
        <w:tc>
          <w:tcPr>
            <w:tcW w:w="3544" w:type="dxa"/>
          </w:tcPr>
          <w:p w14:paraId="08558448"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Operación de Helicópteros</w:t>
            </w:r>
          </w:p>
        </w:tc>
        <w:tc>
          <w:tcPr>
            <w:tcW w:w="3686" w:type="dxa"/>
          </w:tcPr>
          <w:p w14:paraId="53C07B39"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A4414F9"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17BD4FC" w14:textId="77777777" w:rsidTr="00D951B1">
        <w:tc>
          <w:tcPr>
            <w:tcW w:w="3544" w:type="dxa"/>
          </w:tcPr>
          <w:p w14:paraId="38641DB8"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relaciones comunitarias</w:t>
            </w:r>
          </w:p>
        </w:tc>
        <w:tc>
          <w:tcPr>
            <w:tcW w:w="3686" w:type="dxa"/>
          </w:tcPr>
          <w:p w14:paraId="73D4F12F"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B359401"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4F8CDBCE" w14:textId="77777777" w:rsidTr="00D951B1">
        <w:tc>
          <w:tcPr>
            <w:tcW w:w="3544" w:type="dxa"/>
          </w:tcPr>
          <w:p w14:paraId="66A6B397"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seguridad y mantenimiento de Helicópteros</w:t>
            </w:r>
          </w:p>
        </w:tc>
        <w:tc>
          <w:tcPr>
            <w:tcW w:w="3686" w:type="dxa"/>
          </w:tcPr>
          <w:p w14:paraId="2444A536"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882DE08"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01166C0C" w14:textId="77777777" w:rsidTr="00D951B1">
        <w:tc>
          <w:tcPr>
            <w:tcW w:w="3544" w:type="dxa"/>
          </w:tcPr>
          <w:p w14:paraId="69D95443"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empleo local</w:t>
            </w:r>
          </w:p>
        </w:tc>
        <w:tc>
          <w:tcPr>
            <w:tcW w:w="3686" w:type="dxa"/>
          </w:tcPr>
          <w:p w14:paraId="518273CB"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4A10A57"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562B8E4" w14:textId="77777777" w:rsidTr="00D951B1">
        <w:tc>
          <w:tcPr>
            <w:tcW w:w="3544" w:type="dxa"/>
          </w:tcPr>
          <w:p w14:paraId="543BC3ED"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permisos</w:t>
            </w:r>
          </w:p>
        </w:tc>
        <w:tc>
          <w:tcPr>
            <w:tcW w:w="3686" w:type="dxa"/>
          </w:tcPr>
          <w:p w14:paraId="13D84473"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AC6BD8D" w14:textId="77777777" w:rsidR="00A30949" w:rsidRPr="007B7AB6" w:rsidRDefault="00A30949" w:rsidP="00D951B1">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55D4E08B" w14:textId="77777777" w:rsidTr="00D951B1">
        <w:tc>
          <w:tcPr>
            <w:tcW w:w="3544" w:type="dxa"/>
          </w:tcPr>
          <w:p w14:paraId="175BE79C" w14:textId="77777777" w:rsidR="00A30949" w:rsidRPr="00BF0991" w:rsidRDefault="00A30949" w:rsidP="00D951B1">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Montañistas de Línea y apoyos</w:t>
            </w:r>
          </w:p>
        </w:tc>
        <w:tc>
          <w:tcPr>
            <w:tcW w:w="3686" w:type="dxa"/>
          </w:tcPr>
          <w:p w14:paraId="3BD10AE9" w14:textId="77777777" w:rsidR="00A30949" w:rsidRPr="00BF0991" w:rsidRDefault="00A30949" w:rsidP="00D951B1">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D9C722C" w14:textId="77777777" w:rsidR="00A30949" w:rsidRPr="007B7AB6" w:rsidRDefault="00A30949" w:rsidP="00D951B1">
            <w:pPr>
              <w:pStyle w:val="Prrafodelista"/>
              <w:autoSpaceDE w:val="0"/>
              <w:autoSpaceDN w:val="0"/>
              <w:adjustRightInd w:val="0"/>
              <w:ind w:left="0"/>
              <w:jc w:val="left"/>
              <w:rPr>
                <w:rFonts w:ascii="Bookman Old Style" w:hAnsi="Bookman Old Style" w:cs="Arial"/>
                <w:bCs/>
                <w:sz w:val="20"/>
                <w:szCs w:val="20"/>
              </w:rPr>
            </w:pPr>
            <w:r w:rsidRPr="007B7AB6">
              <w:rPr>
                <w:rFonts w:ascii="Bookman Old Style" w:hAnsi="Bookman Old Style" w:cs="Arial"/>
                <w:bCs/>
                <w:sz w:val="20"/>
                <w:szCs w:val="20"/>
              </w:rPr>
              <w:t>propuestos</w:t>
            </w:r>
          </w:p>
        </w:tc>
      </w:tr>
    </w:tbl>
    <w:p w14:paraId="62B7172D" w14:textId="77777777" w:rsidR="00A30949" w:rsidRDefault="00A30949" w:rsidP="00A30949"/>
    <w:p w14:paraId="2500FBA8" w14:textId="77777777" w:rsidR="00A30949" w:rsidRPr="007F3E64" w:rsidRDefault="00A30949" w:rsidP="00A30949">
      <w:pPr>
        <w:pStyle w:val="Ttulo2"/>
        <w:numPr>
          <w:ilvl w:val="0"/>
          <w:numId w:val="79"/>
        </w:numPr>
        <w:spacing w:after="240"/>
        <w:ind w:left="426" w:hanging="426"/>
        <w:rPr>
          <w:sz w:val="22"/>
          <w:szCs w:val="22"/>
        </w:rPr>
      </w:pPr>
      <w:bookmarkStart w:id="836" w:name="_Toc462395501"/>
      <w:bookmarkStart w:id="837" w:name="_Toc463536091"/>
      <w:r w:rsidRPr="007F3E64">
        <w:rPr>
          <w:sz w:val="22"/>
          <w:szCs w:val="22"/>
        </w:rPr>
        <w:t>OTROS REQUISITOS MÍNIMOS DE LABOR A SER ESPECIFICADOS POR EL PROPONENTE.</w:t>
      </w:r>
      <w:bookmarkEnd w:id="836"/>
      <w:bookmarkEnd w:id="837"/>
    </w:p>
    <w:p w14:paraId="31C31B7F" w14:textId="77777777" w:rsidR="00A30949" w:rsidRPr="006F7651" w:rsidRDefault="00A30949" w:rsidP="00A30949">
      <w:r w:rsidRPr="006F7651">
        <w:t>Anexar estructuras para cada cuadrilla especificada: la lista de puestos será provista por el PROPONENTE</w:t>
      </w:r>
    </w:p>
    <w:p w14:paraId="2502AB35" w14:textId="77777777" w:rsidR="00A30949" w:rsidRPr="006F7651" w:rsidRDefault="00A30949" w:rsidP="00A30949">
      <w:pPr>
        <w:pStyle w:val="Prrafodelista"/>
        <w:numPr>
          <w:ilvl w:val="0"/>
          <w:numId w:val="80"/>
        </w:numPr>
        <w:rPr>
          <w:rFonts w:ascii="Bookman Old Style" w:hAnsi="Bookman Old Style"/>
          <w:sz w:val="20"/>
          <w:szCs w:val="20"/>
        </w:rPr>
      </w:pPr>
      <w:r w:rsidRPr="006F7651">
        <w:rPr>
          <w:rFonts w:ascii="Bookman Old Style" w:hAnsi="Bookman Old Style"/>
          <w:sz w:val="20"/>
          <w:szCs w:val="20"/>
        </w:rPr>
        <w:t>Estructura de cada grupo corte y nivelación topográfica</w:t>
      </w:r>
    </w:p>
    <w:p w14:paraId="726EE273" w14:textId="77777777" w:rsidR="00A30949" w:rsidRPr="006F7651"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perforación </w:t>
      </w:r>
    </w:p>
    <w:p w14:paraId="22F23995" w14:textId="77777777" w:rsidR="00A30949" w:rsidRPr="006F7651"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w:t>
      </w:r>
      <w:r>
        <w:rPr>
          <w:rFonts w:ascii="Bookman Old Style" w:hAnsi="Bookman Old Style"/>
          <w:color w:val="000000"/>
          <w:sz w:val="20"/>
          <w:szCs w:val="20"/>
        </w:rPr>
        <w:t>Up-Hole (</w:t>
      </w:r>
      <w:r w:rsidRPr="006F7651">
        <w:rPr>
          <w:rFonts w:ascii="Bookman Old Style" w:hAnsi="Bookman Old Style"/>
          <w:color w:val="000000"/>
          <w:sz w:val="20"/>
          <w:szCs w:val="20"/>
        </w:rPr>
        <w:t>dromocrona vertical</w:t>
      </w:r>
      <w:r>
        <w:rPr>
          <w:rFonts w:ascii="Bookman Old Style" w:hAnsi="Bookman Old Style"/>
          <w:color w:val="000000"/>
          <w:sz w:val="20"/>
          <w:szCs w:val="20"/>
        </w:rPr>
        <w:t>)</w:t>
      </w:r>
    </w:p>
    <w:p w14:paraId="4197E0DF" w14:textId="77777777" w:rsidR="00A30949" w:rsidRPr="006F7651"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registro </w:t>
      </w:r>
    </w:p>
    <w:p w14:paraId="7A9A9962" w14:textId="77777777" w:rsidR="00A30949"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restauración ambiental </w:t>
      </w:r>
    </w:p>
    <w:p w14:paraId="17FB44A8" w14:textId="77777777" w:rsidR="00A30949" w:rsidRDefault="00A30949" w:rsidP="00A30949">
      <w:pPr>
        <w:rPr>
          <w:color w:val="000000"/>
          <w:szCs w:val="20"/>
        </w:rPr>
      </w:pPr>
    </w:p>
    <w:p w14:paraId="1D85A4D8" w14:textId="77777777" w:rsidR="00A30949" w:rsidRDefault="00A30949" w:rsidP="00A30949">
      <w:pPr>
        <w:rPr>
          <w:color w:val="000000"/>
          <w:szCs w:val="20"/>
        </w:rPr>
      </w:pPr>
    </w:p>
    <w:p w14:paraId="2B11B4B5" w14:textId="77777777" w:rsidR="00A30949" w:rsidRDefault="00A30949" w:rsidP="00A30949">
      <w:pPr>
        <w:rPr>
          <w:color w:val="000000"/>
          <w:szCs w:val="20"/>
        </w:rPr>
      </w:pPr>
    </w:p>
    <w:p w14:paraId="614E4D1B" w14:textId="77777777" w:rsidR="00A30949" w:rsidRDefault="00A30949" w:rsidP="00A30949">
      <w:pPr>
        <w:rPr>
          <w:color w:val="000000"/>
          <w:szCs w:val="20"/>
        </w:rPr>
      </w:pPr>
    </w:p>
    <w:p w14:paraId="13F0FE58" w14:textId="77777777" w:rsidR="00A30949" w:rsidRDefault="00A30949" w:rsidP="00A30949">
      <w:pPr>
        <w:rPr>
          <w:color w:val="000000"/>
          <w:szCs w:val="20"/>
        </w:rPr>
      </w:pPr>
    </w:p>
    <w:p w14:paraId="1F5A4146" w14:textId="77777777" w:rsidR="00A30949" w:rsidRDefault="00A30949" w:rsidP="00A30949">
      <w:pPr>
        <w:rPr>
          <w:color w:val="000000"/>
          <w:szCs w:val="20"/>
        </w:rPr>
      </w:pPr>
    </w:p>
    <w:p w14:paraId="6486E2F5" w14:textId="77777777" w:rsidR="00A30949" w:rsidRDefault="00A30949" w:rsidP="00A30949">
      <w:pPr>
        <w:rPr>
          <w:color w:val="000000"/>
          <w:szCs w:val="20"/>
        </w:rPr>
      </w:pPr>
    </w:p>
    <w:p w14:paraId="25BDCA9D" w14:textId="77777777" w:rsidR="00A30949" w:rsidRDefault="00A30949" w:rsidP="00A30949">
      <w:pPr>
        <w:rPr>
          <w:color w:val="000000"/>
          <w:szCs w:val="20"/>
        </w:rPr>
      </w:pPr>
    </w:p>
    <w:p w14:paraId="7D12BB4E" w14:textId="77777777" w:rsidR="00A30949" w:rsidRDefault="00A30949" w:rsidP="00A30949">
      <w:pPr>
        <w:rPr>
          <w:color w:val="000000"/>
          <w:szCs w:val="20"/>
        </w:rPr>
      </w:pPr>
    </w:p>
    <w:p w14:paraId="52A88A1C" w14:textId="77777777" w:rsidR="00A30949" w:rsidRDefault="00A30949" w:rsidP="00A30949">
      <w:pPr>
        <w:rPr>
          <w:color w:val="000000"/>
          <w:szCs w:val="20"/>
        </w:rPr>
      </w:pPr>
    </w:p>
    <w:p w14:paraId="26C727DE" w14:textId="77777777" w:rsidR="00A30949" w:rsidRDefault="00A30949" w:rsidP="00A30949">
      <w:pPr>
        <w:rPr>
          <w:color w:val="000000"/>
          <w:szCs w:val="20"/>
        </w:rPr>
      </w:pPr>
    </w:p>
    <w:p w14:paraId="4151455E" w14:textId="77777777" w:rsidR="00A30949" w:rsidRDefault="00A30949" w:rsidP="00A30949">
      <w:pPr>
        <w:rPr>
          <w:color w:val="000000"/>
          <w:szCs w:val="20"/>
        </w:rPr>
      </w:pPr>
    </w:p>
    <w:p w14:paraId="65DEF931" w14:textId="77777777" w:rsidR="00A30949" w:rsidRDefault="00A30949" w:rsidP="00A30949">
      <w:pPr>
        <w:rPr>
          <w:color w:val="000000"/>
          <w:szCs w:val="20"/>
        </w:rPr>
      </w:pPr>
    </w:p>
    <w:p w14:paraId="61D45374" w14:textId="77777777" w:rsidR="00A30949" w:rsidRPr="00E742AB" w:rsidRDefault="00A30949" w:rsidP="00A30949">
      <w:pPr>
        <w:pStyle w:val="Ttulo1"/>
        <w:rPr>
          <w:rFonts w:ascii="Bookman Old Style" w:hAnsi="Bookman Old Style"/>
          <w:szCs w:val="24"/>
        </w:rPr>
      </w:pPr>
      <w:bookmarkStart w:id="838" w:name="_Toc462395502"/>
      <w:bookmarkStart w:id="839" w:name="_Toc463536092"/>
      <w:r w:rsidRPr="00E742AB">
        <w:rPr>
          <w:rFonts w:ascii="Bookman Old Style" w:hAnsi="Bookman Old Style"/>
          <w:szCs w:val="24"/>
        </w:rPr>
        <w:lastRenderedPageBreak/>
        <w:t xml:space="preserve">ANEXO </w:t>
      </w:r>
      <w:r>
        <w:rPr>
          <w:rFonts w:ascii="Bookman Old Style" w:hAnsi="Bookman Old Style"/>
          <w:szCs w:val="24"/>
        </w:rPr>
        <w:t>G</w:t>
      </w:r>
      <w:r w:rsidRPr="00E742AB">
        <w:rPr>
          <w:rFonts w:ascii="Bookman Old Style" w:hAnsi="Bookman Old Style"/>
          <w:szCs w:val="24"/>
        </w:rPr>
        <w:t xml:space="preserve"> - SEGUROS DE</w:t>
      </w:r>
      <w:r>
        <w:rPr>
          <w:rFonts w:ascii="Bookman Old Style" w:hAnsi="Bookman Old Style"/>
          <w:szCs w:val="24"/>
        </w:rPr>
        <w:t xml:space="preserve"> LA CONTRATISTA</w:t>
      </w:r>
      <w:bookmarkEnd w:id="838"/>
      <w:bookmarkEnd w:id="839"/>
    </w:p>
    <w:p w14:paraId="39EC5651" w14:textId="77777777" w:rsidR="00251F3D" w:rsidRDefault="00251F3D" w:rsidP="00A30949">
      <w:pPr>
        <w:ind w:left="360"/>
        <w:rPr>
          <w:rFonts w:cs="Arial"/>
          <w:szCs w:val="20"/>
        </w:rPr>
      </w:pPr>
    </w:p>
    <w:p w14:paraId="70F47CF4" w14:textId="77777777" w:rsidR="00A30949" w:rsidRDefault="00A30949" w:rsidP="00A30949">
      <w:pPr>
        <w:ind w:left="360"/>
        <w:rPr>
          <w:rFonts w:cs="Arial"/>
          <w:szCs w:val="20"/>
        </w:rPr>
      </w:pPr>
      <w:r w:rsidRPr="00DF6D2A">
        <w:rPr>
          <w:rFonts w:cs="Arial"/>
          <w:szCs w:val="20"/>
        </w:rPr>
        <w:t xml:space="preserve">Con respecto al CONTRATO y durante toda la duración o plazo del mismo, el GRUPO </w:t>
      </w:r>
      <w:r w:rsidRPr="009B46DC">
        <w:rPr>
          <w:bCs/>
        </w:rPr>
        <w:t>LA CONTRATISTA</w:t>
      </w:r>
      <w:r w:rsidRPr="006F7651">
        <w:rPr>
          <w:b/>
          <w:bCs/>
        </w:rPr>
        <w:t xml:space="preserve"> </w:t>
      </w:r>
      <w:r w:rsidRPr="00DF6D2A">
        <w:rPr>
          <w:rFonts w:cs="Arial"/>
          <w:szCs w:val="20"/>
        </w:rPr>
        <w:t>contratará y mantendrá, o en el caso de las pólizas de los seguros contratados por los SUB</w:t>
      </w:r>
      <w:r>
        <w:rPr>
          <w:rFonts w:cs="Arial"/>
          <w:szCs w:val="20"/>
        </w:rPr>
        <w:t>-CONTRATISTAS</w:t>
      </w:r>
      <w:r w:rsidRPr="00DF6D2A">
        <w:rPr>
          <w:rFonts w:cs="Arial"/>
          <w:szCs w:val="20"/>
        </w:rPr>
        <w:t>, hará los arreglos para la contratación y mantenimiento de las pólizas de seguros aplicables tal como se describe a continuación, con un valor total de no menos que el valor indicado. Las pólizas de seguros deberán cumplir con los reglamentos y legislación correspondiente. Franquicias razonables son aceptables, pero correrán por cuenta de</w:t>
      </w:r>
      <w:r>
        <w:rPr>
          <w:rFonts w:cs="Arial"/>
          <w:szCs w:val="20"/>
        </w:rPr>
        <w:t xml:space="preserve"> </w:t>
      </w:r>
      <w:r w:rsidRPr="009B46DC">
        <w:rPr>
          <w:bCs/>
        </w:rPr>
        <w:t>LA CONTRATISTA</w:t>
      </w:r>
      <w:r w:rsidRPr="00DF6D2A">
        <w:rPr>
          <w:rFonts w:cs="Arial"/>
          <w:szCs w:val="20"/>
        </w:rPr>
        <w:t>.</w:t>
      </w:r>
      <w:r>
        <w:rPr>
          <w:rFonts w:cs="Arial"/>
          <w:szCs w:val="20"/>
        </w:rPr>
        <w:t xml:space="preserve"> </w:t>
      </w:r>
    </w:p>
    <w:p w14:paraId="4177B7C5" w14:textId="5DF2ABA2" w:rsidR="00A40A09" w:rsidRPr="00DF6D2A" w:rsidRDefault="00A40A09" w:rsidP="00A30949">
      <w:pPr>
        <w:ind w:left="360"/>
        <w:rPr>
          <w:rFonts w:cs="Arial"/>
          <w:szCs w:val="20"/>
        </w:rPr>
      </w:pPr>
      <w:r>
        <w:rPr>
          <w:rFonts w:cs="Arial"/>
          <w:szCs w:val="20"/>
        </w:rPr>
        <w:t>El adjudicado, deberá presentar y mantener vigente de forma ininterrumpida durante todo el periodo del contrato, las Pólizas de Seguros especificadas a continuación:</w:t>
      </w:r>
    </w:p>
    <w:p w14:paraId="6E6AA0E3"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 xml:space="preserve">Póliza de Accidentes Personales </w:t>
      </w:r>
    </w:p>
    <w:p w14:paraId="0BAB153C" w14:textId="3A71A2AC" w:rsidR="00A30949" w:rsidRPr="00DF6D2A" w:rsidRDefault="00A40A09" w:rsidP="00A30949">
      <w:pPr>
        <w:ind w:left="1068"/>
        <w:rPr>
          <w:rFonts w:cs="Arial"/>
          <w:szCs w:val="20"/>
        </w:rPr>
      </w:pPr>
      <w:r>
        <w:rPr>
          <w:rFonts w:cs="Arial"/>
          <w:szCs w:val="20"/>
        </w:rPr>
        <w:t>El adjudicado y sus dependientes, deberán estar cubiertos bajo el Seguro de Accidentes Personales (que cubre gastos médicos, invalidez parcial permanente, invalidez total permanente y muerte)</w:t>
      </w:r>
      <w:r w:rsidR="00A30949" w:rsidRPr="00DF6D2A">
        <w:rPr>
          <w:rFonts w:cs="Arial"/>
          <w:szCs w:val="20"/>
        </w:rPr>
        <w:t xml:space="preserve"> por lesiones corporales sufridas como consecuencia directa e inmediata de los accidentes que ocurran en el desempeño de su trabajo.</w:t>
      </w:r>
    </w:p>
    <w:p w14:paraId="3D5A6082"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Póliza de Vida en Grupo</w:t>
      </w:r>
    </w:p>
    <w:p w14:paraId="4F354087" w14:textId="77777777" w:rsidR="00A30949" w:rsidRPr="00DF6D2A" w:rsidRDefault="00A30949" w:rsidP="00A30949">
      <w:pPr>
        <w:ind w:left="1068"/>
        <w:rPr>
          <w:rFonts w:cs="Arial"/>
          <w:szCs w:val="20"/>
        </w:rPr>
      </w:pPr>
      <w:r w:rsidRPr="00DF6D2A">
        <w:rPr>
          <w:rFonts w:cs="Arial"/>
          <w:szCs w:val="20"/>
        </w:rPr>
        <w:t>Estarán cubiertos bajo esta póliza todos los trabajadores, funcionarios y empleados de la empresa adjudicada. Este seguro de Vida en Grupo cubre el fallecimiento por cualquier causa, sea accidente o por enfermedad.</w:t>
      </w:r>
    </w:p>
    <w:p w14:paraId="48F96B0F"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Seguro de Transporte de Mercadería</w:t>
      </w:r>
    </w:p>
    <w:p w14:paraId="238D0D7F" w14:textId="77777777" w:rsidR="00A30949" w:rsidRPr="00DF6D2A" w:rsidRDefault="00A30949" w:rsidP="00A30949">
      <w:pPr>
        <w:ind w:left="1068"/>
        <w:rPr>
          <w:rFonts w:cs="Arial"/>
          <w:szCs w:val="20"/>
        </w:rPr>
      </w:pPr>
      <w:r w:rsidRPr="00DF6D2A">
        <w:rPr>
          <w:rFonts w:cs="Arial"/>
          <w:szCs w:val="20"/>
        </w:rPr>
        <w:t>Con cobertura desde el punto de despacho y/o carguío hasta el punto de recepción y/o descarguío (Clausula “A” Todo Riesgo) que cubra el Valor Total de la mercadería transportada. Esta póliza debe estar necesariamente subrogada a favor de YPFB.</w:t>
      </w:r>
    </w:p>
    <w:p w14:paraId="754B7BF4"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Seguro de Responsabilidad Civil</w:t>
      </w:r>
    </w:p>
    <w:p w14:paraId="6BDF3008" w14:textId="77777777" w:rsidR="00A30949" w:rsidRPr="00DF6D2A" w:rsidRDefault="00A30949" w:rsidP="00A30949">
      <w:pPr>
        <w:ind w:left="1068"/>
        <w:rPr>
          <w:rFonts w:cs="Arial"/>
          <w:szCs w:val="20"/>
        </w:rPr>
      </w:pPr>
      <w:r w:rsidRPr="00DF6D2A">
        <w:rPr>
          <w:rFonts w:cs="Arial"/>
          <w:szCs w:val="20"/>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rFonts w:cs="Arial"/>
          <w:szCs w:val="20"/>
        </w:rPr>
        <w:t>LA CONTRATISTA</w:t>
      </w:r>
      <w:r w:rsidRPr="00DF6D2A">
        <w:rPr>
          <w:rFonts w:cs="Arial"/>
          <w:szCs w:val="20"/>
        </w:rPr>
        <w:t xml:space="preserve"> y </w:t>
      </w:r>
      <w:r>
        <w:rPr>
          <w:rFonts w:cs="Arial"/>
          <w:szCs w:val="20"/>
        </w:rPr>
        <w:t>SUB-CONTRATISTAS</w:t>
      </w:r>
      <w:r w:rsidRPr="00DF6D2A">
        <w:rPr>
          <w:rFonts w:cs="Arial"/>
          <w:szCs w:val="20"/>
        </w:rPr>
        <w:t>. Incluyendo daños por gastos de aceleración de siniestros y extraordinarios y remoción de escombros dejando indemne a YPFB por cualquier suceso. En esta póliza YPFB deberá figurar como tercero.</w:t>
      </w:r>
    </w:p>
    <w:p w14:paraId="6C428E6D"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Seguro Multiriesgo</w:t>
      </w:r>
    </w:p>
    <w:p w14:paraId="505EDE9D" w14:textId="77777777" w:rsidR="00A30949" w:rsidRPr="00DF6D2A" w:rsidRDefault="00A30949" w:rsidP="00A30949">
      <w:pPr>
        <w:ind w:left="1068"/>
        <w:rPr>
          <w:rFonts w:cs="Arial"/>
          <w:szCs w:val="20"/>
        </w:rPr>
      </w:pPr>
      <w:r w:rsidRPr="00DF6D2A">
        <w:rPr>
          <w:rFonts w:cs="Arial"/>
          <w:szCs w:val="20"/>
        </w:rPr>
        <w:t>Póliza que cubre los riesgos relevantes declarados que están por secciones (Daños propios, Equipos de Computación, Almacenes, etc), los valores declarados también deberán ser por secciones.</w:t>
      </w:r>
    </w:p>
    <w:p w14:paraId="628EFFFB" w14:textId="77777777" w:rsidR="00A30949" w:rsidRPr="00DF6D2A" w:rsidRDefault="00A30949" w:rsidP="00A30949">
      <w:pPr>
        <w:numPr>
          <w:ilvl w:val="0"/>
          <w:numId w:val="74"/>
        </w:numPr>
        <w:spacing w:after="0" w:line="240" w:lineRule="auto"/>
        <w:rPr>
          <w:rFonts w:cs="Arial"/>
          <w:b/>
          <w:szCs w:val="20"/>
        </w:rPr>
      </w:pPr>
      <w:r>
        <w:rPr>
          <w:rFonts w:cs="Arial"/>
          <w:b/>
          <w:szCs w:val="20"/>
        </w:rPr>
        <w:t>Seguro de A</w:t>
      </w:r>
      <w:r w:rsidRPr="00DF6D2A">
        <w:rPr>
          <w:rFonts w:cs="Arial"/>
          <w:b/>
          <w:szCs w:val="20"/>
        </w:rPr>
        <w:t>utomotores</w:t>
      </w:r>
    </w:p>
    <w:p w14:paraId="22FF1CF2" w14:textId="77777777" w:rsidR="00A30949" w:rsidRDefault="00A30949" w:rsidP="00A30949">
      <w:pPr>
        <w:ind w:left="1068"/>
        <w:rPr>
          <w:rFonts w:cs="Arial"/>
          <w:szCs w:val="20"/>
        </w:rPr>
      </w:pPr>
      <w:r w:rsidRPr="00DF6D2A">
        <w:rPr>
          <w:rFonts w:cs="Arial"/>
          <w:szCs w:val="20"/>
        </w:rPr>
        <w:t>La cobertura del seguro de automotores deberá cubrir la responsabilidad civil hasta $us 30.000.- (Treinta mil 00/100 Dólares Americanos). c/u incluye responsabilidad civil legal a pasajeros.</w:t>
      </w:r>
    </w:p>
    <w:p w14:paraId="300644CF" w14:textId="77777777" w:rsidR="00A30949" w:rsidRPr="00DF6D2A" w:rsidRDefault="00A30949" w:rsidP="00A30949">
      <w:pPr>
        <w:ind w:left="1068"/>
        <w:rPr>
          <w:rFonts w:cs="Arial"/>
          <w:szCs w:val="20"/>
        </w:rPr>
      </w:pPr>
    </w:p>
    <w:p w14:paraId="7B8A8B51" w14:textId="77777777" w:rsidR="00A30949" w:rsidRPr="00DF6D2A" w:rsidRDefault="00A30949" w:rsidP="00A30949">
      <w:pPr>
        <w:numPr>
          <w:ilvl w:val="0"/>
          <w:numId w:val="74"/>
        </w:numPr>
        <w:spacing w:after="0" w:line="240" w:lineRule="auto"/>
        <w:rPr>
          <w:rFonts w:cs="Arial"/>
          <w:b/>
          <w:szCs w:val="20"/>
        </w:rPr>
      </w:pPr>
      <w:r>
        <w:rPr>
          <w:rFonts w:cs="Arial"/>
          <w:b/>
          <w:szCs w:val="20"/>
        </w:rPr>
        <w:t>S</w:t>
      </w:r>
      <w:r w:rsidRPr="00DF6D2A">
        <w:rPr>
          <w:rFonts w:cs="Arial"/>
          <w:b/>
          <w:szCs w:val="20"/>
        </w:rPr>
        <w:t xml:space="preserve">eguro </w:t>
      </w:r>
      <w:r>
        <w:rPr>
          <w:rFonts w:cs="Arial"/>
          <w:b/>
          <w:szCs w:val="20"/>
        </w:rPr>
        <w:t>O</w:t>
      </w:r>
      <w:r w:rsidRPr="00DF6D2A">
        <w:rPr>
          <w:rFonts w:cs="Arial"/>
          <w:b/>
          <w:szCs w:val="20"/>
        </w:rPr>
        <w:t xml:space="preserve">bligatorio para </w:t>
      </w:r>
      <w:r>
        <w:rPr>
          <w:rFonts w:cs="Arial"/>
          <w:b/>
          <w:szCs w:val="20"/>
        </w:rPr>
        <w:t>A</w:t>
      </w:r>
      <w:r w:rsidRPr="00DF6D2A">
        <w:rPr>
          <w:rFonts w:cs="Arial"/>
          <w:b/>
          <w:szCs w:val="20"/>
        </w:rPr>
        <w:t xml:space="preserve">ccidentes de </w:t>
      </w:r>
      <w:r>
        <w:rPr>
          <w:rFonts w:cs="Arial"/>
          <w:b/>
          <w:szCs w:val="20"/>
        </w:rPr>
        <w:t>T</w:t>
      </w:r>
      <w:r w:rsidRPr="00DF6D2A">
        <w:rPr>
          <w:rFonts w:cs="Arial"/>
          <w:b/>
          <w:szCs w:val="20"/>
        </w:rPr>
        <w:t xml:space="preserve">ransito </w:t>
      </w:r>
      <w:r>
        <w:rPr>
          <w:rFonts w:cs="Arial"/>
          <w:b/>
          <w:szCs w:val="20"/>
        </w:rPr>
        <w:t>S</w:t>
      </w:r>
      <w:r w:rsidRPr="00DF6D2A">
        <w:rPr>
          <w:rFonts w:cs="Arial"/>
          <w:b/>
          <w:szCs w:val="20"/>
        </w:rPr>
        <w:t>oat</w:t>
      </w:r>
    </w:p>
    <w:p w14:paraId="0D0FA5A1" w14:textId="77777777" w:rsidR="00A30949" w:rsidRPr="00DF6D2A" w:rsidRDefault="00A30949" w:rsidP="00A30949">
      <w:pPr>
        <w:ind w:left="1068"/>
        <w:rPr>
          <w:rFonts w:cs="Arial"/>
          <w:szCs w:val="20"/>
        </w:rPr>
      </w:pPr>
      <w:r w:rsidRPr="00DF6D2A">
        <w:rPr>
          <w:rFonts w:cs="Arial"/>
          <w:szCs w:val="20"/>
        </w:rPr>
        <w:t xml:space="preserve">De conformidad a las normas aplicables, se deberá contratar anualmente antes del 1ro de enero de cada año la cobertura del Seguro Obligatorio para Accidentes de Tránsito, para la totalidad de vehículos de propiedad y/o uso de </w:t>
      </w:r>
      <w:r>
        <w:rPr>
          <w:rFonts w:cs="Arial"/>
          <w:szCs w:val="20"/>
        </w:rPr>
        <w:t>LA CONTRATISTA.</w:t>
      </w:r>
    </w:p>
    <w:p w14:paraId="2C51C710" w14:textId="77777777" w:rsidR="00A30949" w:rsidRPr="00DF6D2A" w:rsidRDefault="00A30949" w:rsidP="00A30949">
      <w:pPr>
        <w:ind w:left="708"/>
        <w:rPr>
          <w:rFonts w:cs="Arial"/>
          <w:szCs w:val="20"/>
        </w:rPr>
      </w:pPr>
      <w:r w:rsidRPr="00DF6D2A">
        <w:rPr>
          <w:rFonts w:cs="Arial"/>
          <w:szCs w:val="20"/>
        </w:rPr>
        <w:t xml:space="preserve">En caso de ser necesario </w:t>
      </w:r>
      <w:r w:rsidRPr="009B46DC">
        <w:rPr>
          <w:bCs/>
        </w:rPr>
        <w:t>LA CONTRATISTA</w:t>
      </w:r>
      <w:r w:rsidRPr="006F7651">
        <w:rPr>
          <w:b/>
          <w:bCs/>
        </w:rPr>
        <w:t xml:space="preserve"> </w:t>
      </w:r>
      <w:r w:rsidRPr="00DF6D2A">
        <w:rPr>
          <w:rFonts w:cs="Arial"/>
          <w:szCs w:val="20"/>
        </w:rPr>
        <w:t>deberá contratar las Pólizas de:</w:t>
      </w:r>
    </w:p>
    <w:p w14:paraId="584E85C8" w14:textId="77777777" w:rsidR="00A30949" w:rsidRPr="00DF6D2A" w:rsidRDefault="00A30949" w:rsidP="00A30949">
      <w:pPr>
        <w:numPr>
          <w:ilvl w:val="0"/>
          <w:numId w:val="74"/>
        </w:numPr>
        <w:spacing w:line="240" w:lineRule="auto"/>
        <w:rPr>
          <w:rFonts w:cs="Arial"/>
          <w:szCs w:val="20"/>
        </w:rPr>
      </w:pPr>
      <w:r w:rsidRPr="00DF6D2A">
        <w:rPr>
          <w:rFonts w:cs="Arial"/>
          <w:szCs w:val="20"/>
        </w:rPr>
        <w:t>Seguro contra todo riesgo del helicóptero igual al valor del mercado de la nave, incluyendo guerra, confiscación, etc.</w:t>
      </w:r>
    </w:p>
    <w:p w14:paraId="576F22BF" w14:textId="77777777" w:rsidR="00A30949" w:rsidRPr="00DF6D2A" w:rsidRDefault="00A30949" w:rsidP="00A30949">
      <w:pPr>
        <w:numPr>
          <w:ilvl w:val="0"/>
          <w:numId w:val="74"/>
        </w:numPr>
        <w:spacing w:after="0" w:line="240" w:lineRule="auto"/>
        <w:rPr>
          <w:rFonts w:cs="Arial"/>
          <w:szCs w:val="20"/>
        </w:rPr>
      </w:pPr>
      <w:r w:rsidRPr="00DF6D2A">
        <w:rPr>
          <w:rFonts w:cs="Arial"/>
          <w:szCs w:val="20"/>
        </w:rPr>
        <w:t>Seguros de riesgos de aviación de helicóptero para pasajeros y terceros por un monto límite de US$ 10 millones por ocurrencia.</w:t>
      </w:r>
      <w:r>
        <w:rPr>
          <w:rFonts w:cs="Arial"/>
          <w:szCs w:val="20"/>
        </w:rPr>
        <w:t xml:space="preserve"> </w:t>
      </w:r>
    </w:p>
    <w:p w14:paraId="5D94D21A" w14:textId="77777777" w:rsidR="00A30949" w:rsidRPr="00DF6D2A" w:rsidRDefault="00A30949" w:rsidP="00A30949">
      <w:pPr>
        <w:ind w:left="1068"/>
        <w:rPr>
          <w:rFonts w:cs="Arial"/>
          <w:szCs w:val="20"/>
        </w:rPr>
      </w:pPr>
    </w:p>
    <w:p w14:paraId="314D0BAF" w14:textId="77777777" w:rsidR="00A30949" w:rsidRPr="00DF6D2A" w:rsidRDefault="00A30949" w:rsidP="00A30949">
      <w:pPr>
        <w:spacing w:after="0" w:line="240" w:lineRule="auto"/>
        <w:rPr>
          <w:rFonts w:cs="Arial"/>
          <w:b/>
          <w:szCs w:val="20"/>
        </w:rPr>
      </w:pPr>
      <w:r w:rsidRPr="00DF6D2A">
        <w:rPr>
          <w:rFonts w:cs="Arial"/>
          <w:b/>
          <w:szCs w:val="20"/>
        </w:rPr>
        <w:t>CONDICIONES ADICIONALES</w:t>
      </w:r>
    </w:p>
    <w:p w14:paraId="73C6030D" w14:textId="77777777" w:rsidR="00A30949" w:rsidRPr="00DF6D2A" w:rsidRDefault="00A30949" w:rsidP="00A30949">
      <w:pPr>
        <w:spacing w:before="240"/>
        <w:ind w:left="360"/>
        <w:rPr>
          <w:rFonts w:cs="Arial"/>
          <w:szCs w:val="20"/>
        </w:rPr>
      </w:pPr>
      <w:r w:rsidRPr="00DF6D2A">
        <w:rPr>
          <w:rFonts w:cs="Arial"/>
          <w:szCs w:val="20"/>
        </w:rPr>
        <w:t>Las Pólizas de Seguros anteriormente mencionadas, deberán cumplir las siguientes condicionales adicionales:</w:t>
      </w:r>
    </w:p>
    <w:p w14:paraId="0E6FF8B2" w14:textId="7835C120" w:rsidR="00A30949" w:rsidRPr="00DF6D2A" w:rsidRDefault="00A30949" w:rsidP="00A30949">
      <w:pPr>
        <w:numPr>
          <w:ilvl w:val="0"/>
          <w:numId w:val="130"/>
        </w:numPr>
        <w:spacing w:line="240" w:lineRule="auto"/>
        <w:rPr>
          <w:rFonts w:cs="Arial"/>
          <w:szCs w:val="20"/>
        </w:rPr>
      </w:pPr>
      <w:r w:rsidRPr="00DF6D2A">
        <w:rPr>
          <w:rFonts w:cs="Arial"/>
          <w:szCs w:val="20"/>
        </w:rPr>
        <w:t xml:space="preserve">De suspenderse por cualquier </w:t>
      </w:r>
      <w:r w:rsidR="00A40A09">
        <w:rPr>
          <w:rFonts w:cs="Arial"/>
          <w:szCs w:val="20"/>
        </w:rPr>
        <w:t>razón las vigencias o cobertura</w:t>
      </w:r>
      <w:r w:rsidRPr="00DF6D2A">
        <w:rPr>
          <w:rFonts w:cs="Arial"/>
          <w:szCs w:val="20"/>
        </w:rPr>
        <w:t xml:space="preserve"> de la</w:t>
      </w:r>
      <w:r w:rsidR="00A40A09">
        <w:rPr>
          <w:rFonts w:cs="Arial"/>
          <w:szCs w:val="20"/>
        </w:rPr>
        <w:t>s</w:t>
      </w:r>
      <w:r w:rsidRPr="00DF6D2A">
        <w:rPr>
          <w:rFonts w:cs="Arial"/>
          <w:szCs w:val="20"/>
        </w:rPr>
        <w:t xml:space="preserve"> Pólizas </w:t>
      </w:r>
      <w:r w:rsidR="00A40A09">
        <w:rPr>
          <w:rFonts w:cs="Arial"/>
          <w:szCs w:val="20"/>
        </w:rPr>
        <w:t>nominadas</w:t>
      </w:r>
      <w:r w:rsidRPr="00DF6D2A">
        <w:rPr>
          <w:rFonts w:cs="Arial"/>
          <w:szCs w:val="20"/>
        </w:rPr>
        <w:t xml:space="preserve"> precedentemente, o bien se presente la existencia de eventos no cubiertos por las mismas; </w:t>
      </w:r>
      <w:r w:rsidR="00A40A09">
        <w:rPr>
          <w:rFonts w:cs="Arial"/>
          <w:szCs w:val="20"/>
        </w:rPr>
        <w:t>el contratado</w:t>
      </w:r>
      <w:r w:rsidRPr="00DF6D2A">
        <w:rPr>
          <w:rFonts w:cs="Arial"/>
          <w:szCs w:val="20"/>
        </w:rPr>
        <w:t xml:space="preserve"> se hace enteramente respon</w:t>
      </w:r>
      <w:r w:rsidR="00A40A09">
        <w:rPr>
          <w:rFonts w:cs="Arial"/>
          <w:szCs w:val="20"/>
        </w:rPr>
        <w:t>sable frente a YPFB</w:t>
      </w:r>
      <w:r w:rsidRPr="00DF6D2A">
        <w:rPr>
          <w:rFonts w:cs="Arial"/>
          <w:szCs w:val="20"/>
        </w:rPr>
        <w:t xml:space="preserve">, por todos los </w:t>
      </w:r>
      <w:r w:rsidR="00A40A09">
        <w:rPr>
          <w:rFonts w:cs="Arial"/>
          <w:szCs w:val="20"/>
        </w:rPr>
        <w:t>accidentes que pueda sufrir y/o ocasionar</w:t>
      </w:r>
      <w:r w:rsidRPr="00DF6D2A">
        <w:rPr>
          <w:rFonts w:cs="Arial"/>
          <w:szCs w:val="20"/>
        </w:rPr>
        <w:t xml:space="preserve"> en el desempeño de sus funciones.</w:t>
      </w:r>
    </w:p>
    <w:p w14:paraId="78A47896" w14:textId="26614565" w:rsidR="00A30949" w:rsidRPr="00DF6D2A" w:rsidRDefault="00A40A09" w:rsidP="00A30949">
      <w:pPr>
        <w:numPr>
          <w:ilvl w:val="0"/>
          <w:numId w:val="130"/>
        </w:numPr>
        <w:spacing w:after="0" w:line="240" w:lineRule="auto"/>
        <w:rPr>
          <w:rFonts w:cs="Arial"/>
          <w:szCs w:val="20"/>
        </w:rPr>
      </w:pPr>
      <w:r>
        <w:rPr>
          <w:rFonts w:cs="Arial"/>
          <w:szCs w:val="20"/>
        </w:rPr>
        <w:t>El adjudicado, deberá entrega una copia</w:t>
      </w:r>
      <w:r w:rsidR="00A30949" w:rsidRPr="00DF6D2A">
        <w:rPr>
          <w:rFonts w:cs="Arial"/>
          <w:szCs w:val="20"/>
        </w:rPr>
        <w:t xml:space="preserve"> de las citadas pólizas a YPFB antes de la suscripción del contrato. </w:t>
      </w:r>
    </w:p>
    <w:p w14:paraId="58B30DF9" w14:textId="77777777" w:rsidR="00A30949" w:rsidRPr="006F7651" w:rsidRDefault="00A30949" w:rsidP="00A30949">
      <w:pPr>
        <w:ind w:left="360"/>
        <w:rPr>
          <w:rFonts w:cs="Arial"/>
          <w:szCs w:val="20"/>
        </w:rPr>
      </w:pPr>
    </w:p>
    <w:p w14:paraId="682BF07B" w14:textId="77777777" w:rsidR="00A30949" w:rsidRDefault="00A30949" w:rsidP="00A30949">
      <w:pPr>
        <w:pStyle w:val="1"/>
        <w:tabs>
          <w:tab w:val="left" w:pos="2043"/>
          <w:tab w:val="center" w:pos="4565"/>
        </w:tabs>
        <w:jc w:val="left"/>
        <w:rPr>
          <w:rFonts w:ascii="Bookman Old Style" w:hAnsi="Bookman Old Style"/>
        </w:rPr>
      </w:pPr>
    </w:p>
    <w:p w14:paraId="78B59584" w14:textId="77777777" w:rsidR="00A30949" w:rsidRDefault="00A30949" w:rsidP="00A30949">
      <w:pPr>
        <w:rPr>
          <w:lang w:val="es-ES" w:eastAsia="es-ES"/>
        </w:rPr>
      </w:pPr>
    </w:p>
    <w:p w14:paraId="6935EC4D" w14:textId="77777777" w:rsidR="00A30949" w:rsidRDefault="00A30949" w:rsidP="00A30949">
      <w:pPr>
        <w:rPr>
          <w:lang w:val="es-ES" w:eastAsia="es-ES"/>
        </w:rPr>
      </w:pPr>
    </w:p>
    <w:p w14:paraId="54B72FD8" w14:textId="77777777" w:rsidR="00A30949" w:rsidRDefault="00A30949" w:rsidP="00A30949">
      <w:pPr>
        <w:rPr>
          <w:lang w:val="es-ES" w:eastAsia="es-ES"/>
        </w:rPr>
      </w:pPr>
    </w:p>
    <w:p w14:paraId="12B36490" w14:textId="77777777" w:rsidR="00A30949" w:rsidRDefault="00A30949" w:rsidP="00A30949">
      <w:pPr>
        <w:rPr>
          <w:lang w:val="es-ES" w:eastAsia="es-ES"/>
        </w:rPr>
      </w:pPr>
    </w:p>
    <w:p w14:paraId="07259BCB" w14:textId="77777777" w:rsidR="00A30949" w:rsidRDefault="00A30949" w:rsidP="00A30949">
      <w:pPr>
        <w:rPr>
          <w:lang w:val="es-ES" w:eastAsia="es-ES"/>
        </w:rPr>
      </w:pPr>
    </w:p>
    <w:p w14:paraId="48D6660E" w14:textId="77777777" w:rsidR="00A30949" w:rsidRDefault="00A30949" w:rsidP="00A30949">
      <w:pPr>
        <w:rPr>
          <w:lang w:val="es-ES" w:eastAsia="es-ES"/>
        </w:rPr>
      </w:pPr>
    </w:p>
    <w:p w14:paraId="64160079" w14:textId="77777777" w:rsidR="00A30949" w:rsidRDefault="00A30949" w:rsidP="00A30949">
      <w:pPr>
        <w:rPr>
          <w:lang w:val="es-ES" w:eastAsia="es-ES"/>
        </w:rPr>
      </w:pPr>
    </w:p>
    <w:p w14:paraId="3B1D168C" w14:textId="77777777" w:rsidR="00A30949" w:rsidRDefault="00A30949" w:rsidP="00A30949">
      <w:pPr>
        <w:rPr>
          <w:lang w:val="es-ES" w:eastAsia="es-ES"/>
        </w:rPr>
      </w:pPr>
    </w:p>
    <w:p w14:paraId="65F6C49C" w14:textId="77777777" w:rsidR="00A30949" w:rsidRDefault="00A30949" w:rsidP="00A30949">
      <w:pPr>
        <w:rPr>
          <w:lang w:val="es-ES" w:eastAsia="es-ES"/>
        </w:rPr>
      </w:pPr>
    </w:p>
    <w:p w14:paraId="46E18703" w14:textId="77777777" w:rsidR="00A30949" w:rsidRPr="006F7651" w:rsidRDefault="00A30949" w:rsidP="00A30949">
      <w:pPr>
        <w:pStyle w:val="Ttulo1"/>
        <w:spacing w:after="240"/>
        <w:rPr>
          <w:rFonts w:ascii="Bookman Old Style" w:hAnsi="Bookman Old Style"/>
        </w:rPr>
      </w:pPr>
      <w:bookmarkStart w:id="840" w:name="_Toc462395503"/>
      <w:bookmarkStart w:id="841" w:name="_Toc463536093"/>
      <w:r w:rsidRPr="007B23B0">
        <w:rPr>
          <w:rFonts w:ascii="Bookman Old Style" w:hAnsi="Bookman Old Style"/>
        </w:rPr>
        <w:lastRenderedPageBreak/>
        <w:t xml:space="preserve">ANEXO </w:t>
      </w:r>
      <w:r>
        <w:rPr>
          <w:rFonts w:ascii="Bookman Old Style" w:hAnsi="Bookman Old Style"/>
        </w:rPr>
        <w:t>H</w:t>
      </w:r>
      <w:r w:rsidRPr="007B23B0">
        <w:rPr>
          <w:rFonts w:ascii="Bookman Old Style" w:hAnsi="Bookman Old Style"/>
        </w:rPr>
        <w:t xml:space="preserve"> - PRECIOS GLOBALES Y FACTURACIÓN.</w:t>
      </w:r>
      <w:bookmarkEnd w:id="840"/>
      <w:bookmarkEnd w:id="841"/>
    </w:p>
    <w:p w14:paraId="55055EF9" w14:textId="77777777" w:rsidR="00A30949" w:rsidRPr="00383B35" w:rsidRDefault="00A30949" w:rsidP="00A30949">
      <w:pPr>
        <w:pStyle w:val="Ttulo2"/>
        <w:numPr>
          <w:ilvl w:val="0"/>
          <w:numId w:val="99"/>
        </w:numPr>
        <w:spacing w:after="240"/>
        <w:rPr>
          <w:sz w:val="22"/>
          <w:szCs w:val="22"/>
        </w:rPr>
      </w:pPr>
      <w:bookmarkStart w:id="842" w:name="_Toc462395504"/>
      <w:bookmarkStart w:id="843" w:name="_Toc463536094"/>
      <w:r w:rsidRPr="00383B35">
        <w:rPr>
          <w:sz w:val="22"/>
          <w:szCs w:val="22"/>
        </w:rPr>
        <w:t>PRECIO DEL CONTRATO.</w:t>
      </w:r>
      <w:bookmarkEnd w:id="842"/>
      <w:bookmarkEnd w:id="843"/>
    </w:p>
    <w:p w14:paraId="4A194AFA" w14:textId="77777777" w:rsidR="00A30949" w:rsidRPr="006F7651" w:rsidRDefault="00A30949" w:rsidP="00A30949">
      <w:r w:rsidRPr="006F7651">
        <w:t>Constituye</w:t>
      </w:r>
      <w:r>
        <w:t xml:space="preserve"> el monto total a ser pagado a </w:t>
      </w:r>
      <w:r w:rsidRPr="009B46DC">
        <w:rPr>
          <w:bCs/>
        </w:rPr>
        <w:t>LA CONTRATISTA</w:t>
      </w:r>
      <w:r w:rsidRPr="006F7651">
        <w:rPr>
          <w:b/>
          <w:bCs/>
        </w:rPr>
        <w:t xml:space="preserve"> </w:t>
      </w:r>
      <w:r w:rsidRPr="006F7651">
        <w:t>con referencia al Servicio. Este monto incluye los Costos de movilización y desmovilización hacia/desde el Área de Estudios Sísmicos incluyendo todos los bienes, servicios, impuestos y otros gastos directos e indirectos necesarios para la ejecución del Servicio. Incluye a su vez la entrega a YPFB de los datos sísmicos</w:t>
      </w:r>
      <w:r>
        <w:t xml:space="preserve"> y la imagen satelital del area del proyecto,</w:t>
      </w:r>
      <w:r w:rsidRPr="006F7651">
        <w:t xml:space="preserve"> a menos que se indique expresamente lo contrario en el Contrato. </w:t>
      </w:r>
    </w:p>
    <w:p w14:paraId="475E2E77" w14:textId="77777777" w:rsidR="00A30949" w:rsidRPr="006F7651" w:rsidRDefault="00A30949" w:rsidP="00A30949">
      <w:r w:rsidRPr="00176153">
        <w:t>Se considerará que el PRECIO del Contrato incluye:</w:t>
      </w:r>
      <w:r w:rsidRPr="006F7651">
        <w:t xml:space="preserve"> </w:t>
      </w:r>
    </w:p>
    <w:p w14:paraId="03295650" w14:textId="77777777" w:rsidR="00A30949" w:rsidRPr="006F7651" w:rsidRDefault="00A30949" w:rsidP="00A30949">
      <w:pPr>
        <w:rPr>
          <w:rFonts w:cs="Arial"/>
          <w:szCs w:val="20"/>
        </w:rPr>
      </w:pPr>
      <w:r w:rsidRPr="006F7651">
        <w:rPr>
          <w:rFonts w:cs="Arial"/>
          <w:szCs w:val="20"/>
        </w:rPr>
        <w:t xml:space="preserve">a) </w:t>
      </w:r>
      <w:r w:rsidRPr="00294A53">
        <w:rPr>
          <w:rFonts w:cs="Arial"/>
          <w:szCs w:val="20"/>
        </w:rPr>
        <w:t xml:space="preserve">Todos los Costos de la nómina (personal), tanto directos como indirectos, tiempo de viaje, Costos, gastos de viaje, visas, tiempo de espera para la emisión de las visas, gastos médicos y dentales, evacuación médica (MEDEVAC) en caso de emergencias desde el Lugar de Trabajo hasta la ciudad de </w:t>
      </w:r>
      <w:r>
        <w:rPr>
          <w:rFonts w:cs="Arial"/>
          <w:szCs w:val="20"/>
        </w:rPr>
        <w:t>mas cercana</w:t>
      </w:r>
      <w:r w:rsidRPr="00294A53">
        <w:rPr>
          <w:rFonts w:cs="Arial"/>
          <w:szCs w:val="20"/>
        </w:rPr>
        <w:t>, repatriación por emergencia o por compasión incluyendo el reemplazo del personal, beneficios tales como seguro personal, pensiones, pagos durante periodos de enfermedad y feriados, etc.</w:t>
      </w:r>
      <w:r w:rsidRPr="006F7651">
        <w:rPr>
          <w:rFonts w:cs="Arial"/>
          <w:szCs w:val="20"/>
        </w:rPr>
        <w:t xml:space="preserve"> </w:t>
      </w:r>
    </w:p>
    <w:p w14:paraId="63E0EEB0" w14:textId="77777777" w:rsidR="00A30949" w:rsidRPr="006F7651" w:rsidRDefault="00A30949" w:rsidP="00A30949">
      <w:pPr>
        <w:rPr>
          <w:rFonts w:cs="Arial"/>
          <w:szCs w:val="20"/>
        </w:rPr>
      </w:pPr>
      <w:r w:rsidRPr="006F7651">
        <w:rPr>
          <w:rFonts w:cs="Arial"/>
          <w:szCs w:val="20"/>
        </w:rPr>
        <w:t xml:space="preserve">b) Provisión de todas las instalaciones temporales en el lugar incluyendo oficinas del PROPONENTE, depósitos, baños y otras facilidades en el Lugar de Trabajo. </w:t>
      </w:r>
    </w:p>
    <w:p w14:paraId="4731B58C" w14:textId="77777777" w:rsidR="00A30949" w:rsidRPr="006F7651" w:rsidRDefault="00A30949" w:rsidP="00A30949">
      <w:pPr>
        <w:rPr>
          <w:rFonts w:cs="Arial"/>
          <w:szCs w:val="20"/>
        </w:rPr>
      </w:pPr>
      <w:r w:rsidRPr="006F7651">
        <w:rPr>
          <w:rFonts w:cs="Arial"/>
          <w:szCs w:val="20"/>
        </w:rPr>
        <w:t>c) Provisión, movilización desmovilización, mantenimiento de todos los equipos móviles, equipos de planta, helicóptero, vehículos, herramientas especiales inclu</w:t>
      </w:r>
      <w:r>
        <w:rPr>
          <w:rFonts w:cs="Arial"/>
          <w:szCs w:val="20"/>
        </w:rPr>
        <w:t>yendo las herramientas manuales y</w:t>
      </w:r>
      <w:r w:rsidRPr="006F7651">
        <w:rPr>
          <w:rFonts w:cs="Arial"/>
          <w:szCs w:val="20"/>
        </w:rPr>
        <w:t xml:space="preserve"> su certificación, almacenamiento, etc. </w:t>
      </w:r>
    </w:p>
    <w:p w14:paraId="590EA402" w14:textId="77777777" w:rsidR="00A30949" w:rsidRPr="006F7651" w:rsidRDefault="00A30949" w:rsidP="00A30949">
      <w:pPr>
        <w:rPr>
          <w:rFonts w:cs="Arial"/>
          <w:szCs w:val="20"/>
        </w:rPr>
      </w:pPr>
      <w:r w:rsidRPr="006F7651">
        <w:rPr>
          <w:rFonts w:cs="Arial"/>
          <w:szCs w:val="20"/>
        </w:rPr>
        <w:t xml:space="preserve">d) Todos los materiales y artículos de consumo, tal como se definen en </w:t>
      </w:r>
      <w:r>
        <w:rPr>
          <w:rFonts w:cs="Arial"/>
          <w:szCs w:val="20"/>
        </w:rPr>
        <w:t>los</w:t>
      </w:r>
      <w:r w:rsidRPr="006F7651">
        <w:rPr>
          <w:rFonts w:cs="Arial"/>
          <w:szCs w:val="20"/>
        </w:rPr>
        <w:t xml:space="preserve"> Anexo</w:t>
      </w:r>
      <w:r>
        <w:rPr>
          <w:rFonts w:cs="Arial"/>
          <w:szCs w:val="20"/>
        </w:rPr>
        <w:t xml:space="preserve">s: </w:t>
      </w:r>
      <w:r w:rsidRPr="006F7651">
        <w:rPr>
          <w:rFonts w:cs="Arial"/>
          <w:szCs w:val="20"/>
        </w:rPr>
        <w:t>D</w:t>
      </w:r>
      <w:r>
        <w:rPr>
          <w:rFonts w:cs="Arial"/>
          <w:szCs w:val="20"/>
        </w:rPr>
        <w:t xml:space="preserve"> – Especificacio</w:t>
      </w:r>
      <w:r w:rsidRPr="006F7651">
        <w:rPr>
          <w:rFonts w:cs="Arial"/>
          <w:szCs w:val="20"/>
        </w:rPr>
        <w:t>n</w:t>
      </w:r>
      <w:r>
        <w:rPr>
          <w:rFonts w:cs="Arial"/>
          <w:szCs w:val="20"/>
        </w:rPr>
        <w:t>es</w:t>
      </w:r>
      <w:r w:rsidRPr="006F7651">
        <w:rPr>
          <w:rFonts w:cs="Arial"/>
          <w:szCs w:val="20"/>
        </w:rPr>
        <w:t xml:space="preserve"> de la Adquisición Sísmica, E-</w:t>
      </w:r>
      <w:r>
        <w:rPr>
          <w:rFonts w:cs="Arial"/>
          <w:szCs w:val="20"/>
        </w:rPr>
        <w:t xml:space="preserve"> Especificacio</w:t>
      </w:r>
      <w:r w:rsidRPr="006F7651">
        <w:rPr>
          <w:rFonts w:cs="Arial"/>
          <w:szCs w:val="20"/>
        </w:rPr>
        <w:t>n</w:t>
      </w:r>
      <w:r>
        <w:rPr>
          <w:rFonts w:cs="Arial"/>
          <w:szCs w:val="20"/>
        </w:rPr>
        <w:t>es</w:t>
      </w:r>
      <w:r w:rsidRPr="006F7651">
        <w:rPr>
          <w:rFonts w:cs="Arial"/>
          <w:szCs w:val="20"/>
        </w:rPr>
        <w:t xml:space="preserve"> del Procesamiento Sísmico</w:t>
      </w:r>
      <w:r>
        <w:rPr>
          <w:rFonts w:cs="Arial"/>
          <w:szCs w:val="20"/>
        </w:rPr>
        <w:t xml:space="preserve"> y</w:t>
      </w:r>
      <w:r w:rsidRPr="006F7651">
        <w:rPr>
          <w:rFonts w:cs="Arial"/>
          <w:szCs w:val="20"/>
        </w:rPr>
        <w:t xml:space="preserve"> </w:t>
      </w:r>
      <w:r>
        <w:rPr>
          <w:rFonts w:cs="Arial"/>
          <w:szCs w:val="20"/>
        </w:rPr>
        <w:t xml:space="preserve">F </w:t>
      </w:r>
      <w:r w:rsidRPr="006F7651">
        <w:rPr>
          <w:rFonts w:cs="Arial"/>
          <w:szCs w:val="20"/>
        </w:rPr>
        <w:t>– Especificaciones de los servicios, para uso de</w:t>
      </w:r>
      <w:r>
        <w:rPr>
          <w:rFonts w:cs="Arial"/>
          <w:szCs w:val="20"/>
        </w:rPr>
        <w:t xml:space="preserve"> </w:t>
      </w:r>
      <w:r w:rsidRPr="009B46DC">
        <w:rPr>
          <w:bCs/>
        </w:rPr>
        <w:t>LA CONTRATISTA</w:t>
      </w:r>
      <w:r w:rsidRPr="006F7651">
        <w:rPr>
          <w:b/>
          <w:bCs/>
        </w:rPr>
        <w:t xml:space="preserve"> </w:t>
      </w:r>
      <w:r w:rsidRPr="006F7651">
        <w:rPr>
          <w:rFonts w:cs="Arial"/>
          <w:szCs w:val="20"/>
        </w:rPr>
        <w:t xml:space="preserve">en conexión con el Servicio incluyendo compra, transporte, almacenamiento, desperdicio, vigilancia, iluminación, etc., a menos que se indique expresamente lo contrario en el Contrato. </w:t>
      </w:r>
      <w:r>
        <w:rPr>
          <w:rFonts w:cs="Arial"/>
          <w:szCs w:val="20"/>
        </w:rPr>
        <w:t xml:space="preserve"> </w:t>
      </w:r>
    </w:p>
    <w:p w14:paraId="21B6CD00" w14:textId="77777777" w:rsidR="00A30949" w:rsidRPr="006F7651" w:rsidRDefault="00A30949" w:rsidP="00A30949">
      <w:pPr>
        <w:rPr>
          <w:rFonts w:cs="Arial"/>
          <w:szCs w:val="20"/>
        </w:rPr>
      </w:pPr>
      <w:r w:rsidRPr="006F7651">
        <w:rPr>
          <w:rFonts w:cs="Arial"/>
          <w:szCs w:val="20"/>
        </w:rPr>
        <w:t>e) Los gastos generales de</w:t>
      </w:r>
      <w:r>
        <w:rPr>
          <w:rFonts w:cs="Arial"/>
          <w:szCs w:val="20"/>
        </w:rPr>
        <w:t xml:space="preserve"> </w:t>
      </w:r>
      <w:r w:rsidRPr="009B46DC">
        <w:rPr>
          <w:bCs/>
        </w:rPr>
        <w:t>LA CONTRATISTA</w:t>
      </w:r>
      <w:r w:rsidRPr="006F7651">
        <w:rPr>
          <w:b/>
          <w:bCs/>
        </w:rPr>
        <w:t xml:space="preserve"> </w:t>
      </w:r>
      <w:r w:rsidRPr="006F7651">
        <w:rPr>
          <w:rFonts w:cs="Arial"/>
          <w:szCs w:val="20"/>
        </w:rPr>
        <w:t>y cualquier otro Costo relacionado en contribución al beneficio de</w:t>
      </w:r>
      <w:r>
        <w:rPr>
          <w:rFonts w:cs="Arial"/>
          <w:szCs w:val="20"/>
        </w:rPr>
        <w:t xml:space="preserve"> </w:t>
      </w:r>
      <w:r w:rsidRPr="009B46DC">
        <w:rPr>
          <w:bCs/>
        </w:rPr>
        <w:t>LA CONTRATISTA</w:t>
      </w:r>
      <w:r w:rsidRPr="006F7651">
        <w:rPr>
          <w:rFonts w:cs="Arial"/>
          <w:szCs w:val="20"/>
        </w:rPr>
        <w:t xml:space="preserve">. </w:t>
      </w:r>
    </w:p>
    <w:p w14:paraId="7CE33E88" w14:textId="77777777" w:rsidR="00A30949" w:rsidRPr="006F7651" w:rsidRDefault="00A30949" w:rsidP="00A30949">
      <w:pPr>
        <w:rPr>
          <w:rFonts w:cs="Arial"/>
          <w:szCs w:val="20"/>
        </w:rPr>
      </w:pPr>
      <w:r w:rsidRPr="006F7651">
        <w:rPr>
          <w:rFonts w:cs="Arial"/>
          <w:szCs w:val="20"/>
        </w:rPr>
        <w:t>f) Deberá considerarse que todas las sumas de dinero, tarifas y precios incluyen todos los impuestos aplicables nacionales y/o estatales ya sean corporativos o personales incluyendo los impuestos de retención</w:t>
      </w:r>
      <w:r>
        <w:rPr>
          <w:rFonts w:cs="Arial"/>
          <w:szCs w:val="20"/>
        </w:rPr>
        <w:t>,</w:t>
      </w:r>
      <w:r w:rsidRPr="006F7651">
        <w:rPr>
          <w:rFonts w:cs="Arial"/>
          <w:szCs w:val="20"/>
        </w:rPr>
        <w:t xml:space="preserve"> a menos que dichos impuestos se definan específicamente como reembolsables por YPFB dentro del Contrato. </w:t>
      </w:r>
    </w:p>
    <w:p w14:paraId="34E2D6D3" w14:textId="77777777" w:rsidR="00A30949" w:rsidRPr="006F7651" w:rsidRDefault="00A30949" w:rsidP="00A30949">
      <w:pPr>
        <w:rPr>
          <w:rFonts w:cs="Arial"/>
          <w:szCs w:val="20"/>
        </w:rPr>
      </w:pPr>
      <w:r>
        <w:rPr>
          <w:rFonts w:cs="Arial"/>
          <w:szCs w:val="20"/>
        </w:rPr>
        <w:t>g) Cualquier tipo de incremento salarial anual, fijado</w:t>
      </w:r>
      <w:r w:rsidRPr="006F7651">
        <w:rPr>
          <w:rFonts w:cs="Arial"/>
          <w:szCs w:val="20"/>
        </w:rPr>
        <w:t xml:space="preserve"> por el gobierno.</w:t>
      </w:r>
    </w:p>
    <w:p w14:paraId="7D583A62" w14:textId="77777777" w:rsidR="00A30949" w:rsidRPr="006F7651" w:rsidRDefault="00A30949" w:rsidP="00A30949">
      <w:pPr>
        <w:rPr>
          <w:rFonts w:cs="Arial"/>
          <w:szCs w:val="20"/>
        </w:rPr>
      </w:pPr>
      <w:r w:rsidRPr="006F7651">
        <w:rPr>
          <w:rFonts w:cs="Arial"/>
          <w:szCs w:val="20"/>
        </w:rPr>
        <w:t>h) El pago del doble aguinaldo si el gobierno central lo determina.</w:t>
      </w:r>
    </w:p>
    <w:p w14:paraId="3CC4CAB9" w14:textId="77777777" w:rsidR="00A30949" w:rsidRPr="006F7651" w:rsidRDefault="00A30949" w:rsidP="00A30949">
      <w:pPr>
        <w:rPr>
          <w:rFonts w:cs="Arial"/>
          <w:szCs w:val="20"/>
        </w:rPr>
      </w:pPr>
      <w:r w:rsidRPr="006F7651">
        <w:rPr>
          <w:rFonts w:cs="Arial"/>
          <w:szCs w:val="20"/>
        </w:rPr>
        <w:t xml:space="preserve">i) El pago de horas extras del personal. </w:t>
      </w:r>
    </w:p>
    <w:p w14:paraId="64A1DE44" w14:textId="77777777" w:rsidR="00A30949" w:rsidRPr="006F7651" w:rsidRDefault="00A30949" w:rsidP="00A30949">
      <w:r w:rsidRPr="006F7651">
        <w:t>Todas las tarifas y precios deberán estar expresados en Bolivianos (Bs.).</w:t>
      </w:r>
    </w:p>
    <w:p w14:paraId="30D8C659" w14:textId="77777777" w:rsidR="00A30949" w:rsidRPr="006F7651" w:rsidRDefault="00A30949" w:rsidP="00A30949">
      <w:r w:rsidRPr="006F7651">
        <w:t>Los aranceles y tasas de aduana de</w:t>
      </w:r>
      <w:r w:rsidRPr="00EE2072">
        <w:rPr>
          <w:bCs/>
        </w:rPr>
        <w:t xml:space="preserve"> </w:t>
      </w:r>
      <w:r w:rsidRPr="009B46DC">
        <w:rPr>
          <w:bCs/>
        </w:rPr>
        <w:t>LA CONTRATISTA</w:t>
      </w:r>
      <w:r w:rsidRPr="006F7651">
        <w:t>, de haberlas, no serán reembolsados ni tampoco compensados de manera separada.</w:t>
      </w:r>
    </w:p>
    <w:p w14:paraId="073E108A" w14:textId="77777777" w:rsidR="00A30949" w:rsidRPr="006F7651" w:rsidRDefault="00A30949" w:rsidP="00A30949">
      <w:r w:rsidRPr="006F7651">
        <w:lastRenderedPageBreak/>
        <w:t>Cualesquier costo, incluyendo las tarifas de agencia y documentación, en las cuales YPFB   i</w:t>
      </w:r>
      <w:r>
        <w:t xml:space="preserve">ncurra al prestar asistencia a </w:t>
      </w:r>
      <w:r w:rsidRPr="009B46DC">
        <w:rPr>
          <w:bCs/>
        </w:rPr>
        <w:t>LA CONTRATISTA</w:t>
      </w:r>
      <w:r w:rsidRPr="006F7651">
        <w:rPr>
          <w:b/>
          <w:bCs/>
        </w:rPr>
        <w:t xml:space="preserve"> </w:t>
      </w:r>
      <w:r w:rsidRPr="006F7651">
        <w:t xml:space="preserve">en la importación de cualquier material o equipo conforme al </w:t>
      </w:r>
      <w:r>
        <w:t xml:space="preserve">presente correrán por cuenta de </w:t>
      </w:r>
      <w:r w:rsidRPr="009B46DC">
        <w:rPr>
          <w:bCs/>
        </w:rPr>
        <w:t>LA CONTRATISTA</w:t>
      </w:r>
      <w:r w:rsidRPr="006F7651">
        <w:t xml:space="preserve">. </w:t>
      </w:r>
    </w:p>
    <w:p w14:paraId="730D2731" w14:textId="77777777" w:rsidR="00A30949" w:rsidRPr="00383B35" w:rsidRDefault="00A30949" w:rsidP="00A30949">
      <w:pPr>
        <w:pStyle w:val="Ttulo2"/>
        <w:numPr>
          <w:ilvl w:val="0"/>
          <w:numId w:val="0"/>
        </w:numPr>
        <w:spacing w:after="240"/>
        <w:rPr>
          <w:sz w:val="22"/>
          <w:szCs w:val="22"/>
        </w:rPr>
      </w:pPr>
      <w:bookmarkStart w:id="844" w:name="_Toc462395505"/>
      <w:bookmarkStart w:id="845" w:name="_Toc463536095"/>
      <w:r w:rsidRPr="00383B35">
        <w:rPr>
          <w:sz w:val="22"/>
          <w:szCs w:val="22"/>
        </w:rPr>
        <w:t>2. SOBRE EL ÁMBITO ESPECÍFICO DE PRECIOS.</w:t>
      </w:r>
      <w:bookmarkEnd w:id="844"/>
      <w:bookmarkEnd w:id="845"/>
      <w:r w:rsidRPr="00383B35">
        <w:rPr>
          <w:sz w:val="22"/>
          <w:szCs w:val="22"/>
        </w:rPr>
        <w:t xml:space="preserve"> </w:t>
      </w:r>
    </w:p>
    <w:p w14:paraId="5AA57152" w14:textId="77777777" w:rsidR="00A30949" w:rsidRPr="006F7651" w:rsidRDefault="00A30949" w:rsidP="00A30949">
      <w:pPr>
        <w:pStyle w:val="Prrafodelista"/>
        <w:numPr>
          <w:ilvl w:val="0"/>
          <w:numId w:val="67"/>
        </w:numPr>
        <w:rPr>
          <w:rFonts w:ascii="Bookman Old Style" w:hAnsi="Bookman Old Style" w:cs="Arial"/>
          <w:vanish/>
          <w:szCs w:val="22"/>
        </w:rPr>
      </w:pPr>
    </w:p>
    <w:p w14:paraId="17F92DA2" w14:textId="77777777" w:rsidR="00A30949" w:rsidRPr="006F7651" w:rsidRDefault="00A30949" w:rsidP="00A30949">
      <w:pPr>
        <w:pStyle w:val="Prrafodelista"/>
        <w:numPr>
          <w:ilvl w:val="0"/>
          <w:numId w:val="67"/>
        </w:numPr>
        <w:rPr>
          <w:rFonts w:ascii="Bookman Old Style" w:hAnsi="Bookman Old Style" w:cs="Arial"/>
          <w:vanish/>
          <w:szCs w:val="22"/>
        </w:rPr>
      </w:pPr>
    </w:p>
    <w:p w14:paraId="4D586755" w14:textId="77777777" w:rsidR="00A30949" w:rsidRPr="006F7651" w:rsidRDefault="00A30949" w:rsidP="00A30949">
      <w:pPr>
        <w:numPr>
          <w:ilvl w:val="1"/>
          <w:numId w:val="67"/>
        </w:numPr>
        <w:spacing w:after="0" w:line="240" w:lineRule="auto"/>
        <w:rPr>
          <w:rFonts w:cs="Arial"/>
          <w:szCs w:val="20"/>
        </w:rPr>
      </w:pPr>
      <w:r w:rsidRPr="006F7651">
        <w:rPr>
          <w:rFonts w:cs="Arial"/>
          <w:szCs w:val="20"/>
        </w:rPr>
        <w:t xml:space="preserve"> Se considerará que la movilización ha sido completada cuando esté concluido el Campamento Base y la red geodésica primaria, y se disponga de los equipos y personal para iniciar la fase de la red geodésica secundaria y topografía, que permitan cumplir con el cronograma presentado en la oferta. En fechas previas se deberán hacer inventarios, verificación y habilitación de los equipos por parte de YPFB antes de iniciar cada actividad. </w:t>
      </w:r>
    </w:p>
    <w:p w14:paraId="53810CA8" w14:textId="77777777" w:rsidR="00A30949" w:rsidRPr="006F7651" w:rsidRDefault="00A30949" w:rsidP="00A30949">
      <w:pPr>
        <w:numPr>
          <w:ilvl w:val="1"/>
          <w:numId w:val="67"/>
        </w:numPr>
        <w:spacing w:after="0" w:line="240" w:lineRule="auto"/>
        <w:rPr>
          <w:rFonts w:cs="Arial"/>
          <w:szCs w:val="20"/>
        </w:rPr>
      </w:pPr>
      <w:r w:rsidRPr="006F7651">
        <w:rPr>
          <w:rFonts w:cs="Arial"/>
          <w:szCs w:val="20"/>
        </w:rPr>
        <w:t xml:space="preserve"> Se considerará que la desmovilización en la etapa de Adquisición ha sido completada cuando todo el equipo haya sido retirado del Área de Estudios Sísmicos y el área del campo y sus alrededores hayan sido restaurados y los informes respectivos hayan sido aprobados por YPFB. </w:t>
      </w:r>
    </w:p>
    <w:p w14:paraId="18CF6EA3" w14:textId="77777777" w:rsidR="00A30949" w:rsidRPr="00B5432A" w:rsidRDefault="00A30949" w:rsidP="00A30949">
      <w:pPr>
        <w:numPr>
          <w:ilvl w:val="1"/>
          <w:numId w:val="67"/>
        </w:numPr>
        <w:spacing w:after="0" w:line="240" w:lineRule="auto"/>
        <w:rPr>
          <w:rFonts w:cs="Arial"/>
          <w:szCs w:val="20"/>
        </w:rPr>
      </w:pPr>
      <w:r w:rsidRPr="006F7651">
        <w:rPr>
          <w:rFonts w:cs="Arial"/>
          <w:szCs w:val="20"/>
        </w:rPr>
        <w:t xml:space="preserve">Para propósitos de alquiler de equipos, un día se define como un periodo de 24 horas. Cualquier porción de un día deberá ser prorrateada a la hora más cercana. Para el personal, un día se define como un día laboral de </w:t>
      </w:r>
      <w:r>
        <w:rPr>
          <w:rFonts w:cs="Arial"/>
          <w:szCs w:val="20"/>
        </w:rPr>
        <w:t>10</w:t>
      </w:r>
      <w:r w:rsidRPr="006F7651">
        <w:rPr>
          <w:rFonts w:cs="Arial"/>
          <w:szCs w:val="20"/>
        </w:rPr>
        <w:t xml:space="preserve"> horas (excluyendo el tiempo de viaje). La prospección debe ser una operación continua de siete (7) días </w:t>
      </w:r>
      <w:r w:rsidRPr="00B5432A">
        <w:rPr>
          <w:rFonts w:cs="Arial"/>
          <w:szCs w:val="20"/>
        </w:rPr>
        <w:t xml:space="preserve">a la semana, independiente de los feriados establecidos por la Autoridad u otras costumbres locales. YPFB no asumirá el costo asociado con los paros de las operaciones por motivos de los feriados establecidos por la Autoridad (como elecciones) u otras costumbres locales. </w:t>
      </w:r>
    </w:p>
    <w:p w14:paraId="68D42261" w14:textId="77777777" w:rsidR="00A30949" w:rsidRPr="00B5432A" w:rsidRDefault="00A30949" w:rsidP="00A30949">
      <w:pPr>
        <w:numPr>
          <w:ilvl w:val="1"/>
          <w:numId w:val="67"/>
        </w:numPr>
        <w:spacing w:after="0" w:line="240" w:lineRule="auto"/>
        <w:rPr>
          <w:rFonts w:cs="Arial"/>
          <w:szCs w:val="20"/>
        </w:rPr>
      </w:pPr>
      <w:r w:rsidRPr="00B5432A">
        <w:rPr>
          <w:rFonts w:cs="Arial"/>
          <w:szCs w:val="20"/>
        </w:rPr>
        <w:t xml:space="preserve">Los pagos están también sujetos a la disposición expuesta en el Anexo D - Especificación de la Adquisición Sísmica, Anexo </w:t>
      </w:r>
      <w:r>
        <w:rPr>
          <w:rFonts w:cs="Arial"/>
          <w:szCs w:val="20"/>
        </w:rPr>
        <w:t>C</w:t>
      </w:r>
      <w:r w:rsidRPr="00B5432A">
        <w:rPr>
          <w:rFonts w:cs="Arial"/>
          <w:szCs w:val="20"/>
        </w:rPr>
        <w:t xml:space="preserve"> - Especificaciones del Procesamiento Sísmico, manteniendo los estándares requeridos para la ejecución satisfactoria de los servicios.</w:t>
      </w:r>
    </w:p>
    <w:p w14:paraId="2D37C1CD" w14:textId="77777777" w:rsidR="00A30949" w:rsidRDefault="00A30949" w:rsidP="00A30949">
      <w:pPr>
        <w:numPr>
          <w:ilvl w:val="1"/>
          <w:numId w:val="67"/>
        </w:numPr>
        <w:spacing w:after="0" w:line="240" w:lineRule="auto"/>
        <w:rPr>
          <w:rFonts w:cs="Arial"/>
          <w:szCs w:val="20"/>
        </w:rPr>
      </w:pPr>
      <w:r w:rsidRPr="008D14D9">
        <w:rPr>
          <w:rFonts w:cs="Arial"/>
          <w:szCs w:val="20"/>
        </w:rPr>
        <w:t xml:space="preserve">YPFB se reserva el derecho de modificar el alcance del Servicio indicado en el Punto 1 Características Técnicas - Alcance de los Servicios de los Términos de Referencia, incluyendo la reducción del alcance de la prospección (largo/área). </w:t>
      </w:r>
    </w:p>
    <w:p w14:paraId="4F1291CA" w14:textId="77777777" w:rsidR="00A30949" w:rsidRPr="008D14D9" w:rsidRDefault="00A30949" w:rsidP="00A30949">
      <w:pPr>
        <w:numPr>
          <w:ilvl w:val="1"/>
          <w:numId w:val="67"/>
        </w:numPr>
        <w:spacing w:after="0" w:line="240" w:lineRule="auto"/>
        <w:rPr>
          <w:rFonts w:cs="Arial"/>
          <w:szCs w:val="20"/>
        </w:rPr>
      </w:pPr>
      <w:r w:rsidRPr="008D14D9">
        <w:rPr>
          <w:rFonts w:cs="Arial"/>
          <w:szCs w:val="20"/>
        </w:rPr>
        <w:t>El tiempo de inactividad (Down time) se define como el tiempo cuando LA CONTRATISTA es incapaz de operar por causa de fallas en el equipo, que el equipo no cumpla las especificaciones, falta de equipo, suministros o mano de obra, omisión en solucionar las deficiencias indicadas por escrito, o cualquier otro retraso atribuible a las acciones o inacciones por parte de</w:t>
      </w:r>
      <w:r>
        <w:rPr>
          <w:rFonts w:cs="Arial"/>
          <w:szCs w:val="20"/>
        </w:rPr>
        <w:t xml:space="preserve"> LA CONTRATISTA</w:t>
      </w:r>
      <w:r w:rsidRPr="008D14D9">
        <w:rPr>
          <w:rFonts w:cs="Arial"/>
          <w:szCs w:val="20"/>
        </w:rPr>
        <w:t xml:space="preserve">. YPFB no pagará </w:t>
      </w:r>
      <w:r>
        <w:rPr>
          <w:rFonts w:cs="Arial"/>
          <w:szCs w:val="20"/>
        </w:rPr>
        <w:t>A LA CONTRATISTA</w:t>
      </w:r>
      <w:r w:rsidRPr="008D14D9">
        <w:rPr>
          <w:rFonts w:cs="Arial"/>
          <w:szCs w:val="20"/>
        </w:rPr>
        <w:t xml:space="preserve"> por cualquier tiempo de inactividad como se define más abajo. El tiempo de inactividad (Down time) incluye, pero no está limitado al tiempo durante el cual las operaciones sufran retrasos debido a cual</w:t>
      </w:r>
      <w:r>
        <w:rPr>
          <w:rFonts w:cs="Arial"/>
          <w:szCs w:val="20"/>
        </w:rPr>
        <w:t>es</w:t>
      </w:r>
      <w:r w:rsidRPr="008D14D9">
        <w:rPr>
          <w:rFonts w:cs="Arial"/>
          <w:szCs w:val="20"/>
        </w:rPr>
        <w:t xml:space="preserve">quier de las siguientes razones: </w:t>
      </w:r>
    </w:p>
    <w:p w14:paraId="166FD4B1"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Desperfecto en el instrumento de registro, el controlador de fuente o el generador. </w:t>
      </w:r>
    </w:p>
    <w:p w14:paraId="5B3F49C4"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Fallas en la línea debido a equipos telemétricos fuera de especificación, baterías, cables, etc. </w:t>
      </w:r>
    </w:p>
    <w:p w14:paraId="25FDB846"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Línea fuera de las especificaciones de control de calidad definidas en la Anexo </w:t>
      </w:r>
      <w:r>
        <w:rPr>
          <w:rFonts w:ascii="Bookman Old Style" w:hAnsi="Bookman Old Style" w:cs="Arial"/>
          <w:sz w:val="20"/>
          <w:szCs w:val="20"/>
        </w:rPr>
        <w:t>D</w:t>
      </w:r>
      <w:r w:rsidRPr="006F7651">
        <w:rPr>
          <w:rFonts w:ascii="Bookman Old Style" w:hAnsi="Bookman Old Style" w:cs="Arial"/>
          <w:sz w:val="20"/>
          <w:szCs w:val="20"/>
        </w:rPr>
        <w:t xml:space="preserve"> – </w:t>
      </w:r>
      <w:r>
        <w:rPr>
          <w:rFonts w:ascii="Bookman Old Style" w:hAnsi="Bookman Old Style" w:cs="Arial"/>
          <w:sz w:val="20"/>
          <w:szCs w:val="20"/>
        </w:rPr>
        <w:t>Especificaciones de la Adquisición Sísmica</w:t>
      </w:r>
      <w:r w:rsidRPr="006F7651">
        <w:rPr>
          <w:rFonts w:ascii="Bookman Old Style" w:hAnsi="Bookman Old Style" w:cs="Arial"/>
          <w:sz w:val="20"/>
          <w:szCs w:val="20"/>
        </w:rPr>
        <w:t xml:space="preserve">. </w:t>
      </w:r>
    </w:p>
    <w:p w14:paraId="119327A1"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Paros en la unidad de perforación que resulten en retrasos del avance de la vanguardia de perforación. </w:t>
      </w:r>
    </w:p>
    <w:p w14:paraId="556408EE"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Tiempo de </w:t>
      </w:r>
      <w:r w:rsidRPr="0023413F">
        <w:rPr>
          <w:rFonts w:ascii="Bookman Old Style" w:hAnsi="Bookman Old Style" w:cs="Arial"/>
          <w:sz w:val="20"/>
          <w:szCs w:val="20"/>
        </w:rPr>
        <w:t xml:space="preserve">espera por la falta de soporte topográfico o tendido de línea debido a un desperfecto o la falta de equipo o la falta de personal. </w:t>
      </w:r>
    </w:p>
    <w:p w14:paraId="79B76A33"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lastRenderedPageBreak/>
        <w:t xml:space="preserve">Desperfecto vehicular, de la aeronave o de otro equipo, que resulte en la suspensión de los registros. </w:t>
      </w:r>
    </w:p>
    <w:p w14:paraId="0C721B45"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 xml:space="preserve">Pérdida de tiempo debido a errores de LA CONTRATISTA, que hayan resultado en la re-grabación de Datos. </w:t>
      </w:r>
    </w:p>
    <w:p w14:paraId="108CD98C"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Cualquier tiempo perdido en el levantamiento topográfico, perforación, suministros, explosivos, combustible, etc. que haya resultado en la suspensión de los registros.</w:t>
      </w:r>
    </w:p>
    <w:p w14:paraId="06827B2C"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Cualquier tiempo perdido en la obtención de los permisos por los cuales LA CONTRATISTA es responsable, incluyendo atrasos atribuibles a LA CONTRATISTA en obtener los permisos necesarios de los propietarios de las tierras.</w:t>
      </w:r>
    </w:p>
    <w:p w14:paraId="56BBFA02" w14:textId="77777777" w:rsidR="00A30949" w:rsidRPr="0023413F" w:rsidRDefault="00A30949" w:rsidP="00A30949">
      <w:pPr>
        <w:spacing w:after="0" w:line="240" w:lineRule="auto"/>
        <w:ind w:left="284"/>
        <w:rPr>
          <w:rFonts w:cs="Arial"/>
          <w:szCs w:val="20"/>
        </w:rPr>
      </w:pPr>
      <w:r w:rsidRPr="0023413F">
        <w:rPr>
          <w:rFonts w:cs="Arial"/>
          <w:b/>
          <w:szCs w:val="20"/>
        </w:rPr>
        <w:t>2.7</w:t>
      </w:r>
      <w:r w:rsidRPr="0023413F">
        <w:rPr>
          <w:rFonts w:cs="Arial"/>
          <w:szCs w:val="20"/>
        </w:rPr>
        <w:t xml:space="preserve">  La Tarifa de Suma Total (Lump Sum) deberá incluir todo el trabajo necesario, y los recursos requeridos en conexión con, y la preparación de, todos los pre-plots, archivos SPS, procesamiento QC de campo, reportes y la entrega de los mismos a YPFB   o a la dirección nominada de YPFB, incluyendo la entrega de originales y</w:t>
      </w:r>
      <w:r>
        <w:rPr>
          <w:rFonts w:cs="Arial"/>
          <w:szCs w:val="20"/>
        </w:rPr>
        <w:t xml:space="preserve"> copias de las cintas de campo </w:t>
      </w:r>
      <w:r w:rsidRPr="0023413F">
        <w:rPr>
          <w:rFonts w:cs="Arial"/>
          <w:szCs w:val="20"/>
        </w:rPr>
        <w:t>y reporte final de Procesamiento.</w:t>
      </w:r>
    </w:p>
    <w:p w14:paraId="04731352" w14:textId="77777777" w:rsidR="00A30949" w:rsidRPr="006F7651" w:rsidRDefault="00A30949" w:rsidP="00A30949">
      <w:pPr>
        <w:spacing w:after="0" w:line="240" w:lineRule="auto"/>
        <w:ind w:left="284"/>
        <w:rPr>
          <w:rFonts w:cs="Arial"/>
          <w:szCs w:val="20"/>
        </w:rPr>
      </w:pPr>
      <w:r w:rsidRPr="006F7651">
        <w:rPr>
          <w:rFonts w:cs="Arial"/>
          <w:szCs w:val="20"/>
        </w:rPr>
        <w:t>La Tarifa de Suma Total (Lump Sum) deberá incluir todos los Costos de los servicios y todos los equipos, suministros (incluyendo explosivos y detonadores), personal y artículos de consumo incluyendo cintas magnéticas, que sean o puedan considerarse requeridas de manera razonable para la adquisición del número señalado de kilómetros lineales.</w:t>
      </w:r>
    </w:p>
    <w:p w14:paraId="4DB8D62E" w14:textId="77777777" w:rsidR="00A30949" w:rsidRDefault="00A30949" w:rsidP="00A30949">
      <w:pPr>
        <w:spacing w:after="0" w:line="240" w:lineRule="auto"/>
        <w:ind w:left="284"/>
        <w:rPr>
          <w:rFonts w:cs="Arial"/>
          <w:szCs w:val="20"/>
        </w:rPr>
      </w:pPr>
      <w:r w:rsidRPr="006F7651">
        <w:rPr>
          <w:rFonts w:cs="Arial"/>
          <w:szCs w:val="20"/>
        </w:rPr>
        <w:t>La Tarifa de Suma Total (Lump Sum) incluye IVA y todos los demás impuestos.</w:t>
      </w:r>
    </w:p>
    <w:p w14:paraId="46FD6EB0" w14:textId="77777777" w:rsidR="00A30949" w:rsidRPr="006F7651" w:rsidRDefault="00A30949" w:rsidP="00A30949">
      <w:pPr>
        <w:spacing w:after="0" w:line="240" w:lineRule="auto"/>
        <w:ind w:left="284"/>
        <w:rPr>
          <w:rFonts w:cs="Arial"/>
          <w:szCs w:val="20"/>
        </w:rPr>
      </w:pPr>
      <w:r w:rsidRPr="006F7651">
        <w:rPr>
          <w:rFonts w:cs="Arial"/>
          <w:szCs w:val="20"/>
        </w:rPr>
        <w:t xml:space="preserve"> </w:t>
      </w:r>
    </w:p>
    <w:p w14:paraId="038C36D3" w14:textId="77777777" w:rsidR="00A30949" w:rsidRPr="006F7651" w:rsidRDefault="00A30949" w:rsidP="00A30949">
      <w:pPr>
        <w:spacing w:after="0" w:line="240" w:lineRule="auto"/>
        <w:ind w:left="284"/>
        <w:rPr>
          <w:rFonts w:cs="Arial"/>
          <w:szCs w:val="20"/>
        </w:rPr>
      </w:pPr>
      <w:r>
        <w:rPr>
          <w:rFonts w:cs="Arial"/>
          <w:b/>
          <w:szCs w:val="20"/>
        </w:rPr>
        <w:t>2.8</w:t>
      </w:r>
      <w:r w:rsidRPr="006F7651">
        <w:rPr>
          <w:rFonts w:cs="Arial"/>
          <w:b/>
          <w:szCs w:val="20"/>
        </w:rPr>
        <w:t xml:space="preserve"> </w:t>
      </w:r>
      <w:r>
        <w:rPr>
          <w:rFonts w:cs="Arial"/>
          <w:szCs w:val="20"/>
        </w:rPr>
        <w:t>Cargos</w:t>
      </w:r>
      <w:r w:rsidRPr="00633FFC">
        <w:rPr>
          <w:rFonts w:cs="Arial"/>
          <w:szCs w:val="20"/>
        </w:rPr>
        <w:t xml:space="preserve"> A</w:t>
      </w:r>
      <w:r>
        <w:rPr>
          <w:rFonts w:cs="Arial"/>
          <w:szCs w:val="20"/>
        </w:rPr>
        <w:t>dicionales, contempla dos puntos:</w:t>
      </w:r>
      <w:r w:rsidRPr="006F7651">
        <w:rPr>
          <w:rFonts w:cs="Arial"/>
          <w:szCs w:val="20"/>
        </w:rPr>
        <w:t xml:space="preserve"> </w:t>
      </w:r>
    </w:p>
    <w:p w14:paraId="351FEACF" w14:textId="77777777" w:rsidR="00A30949" w:rsidRPr="006F7651" w:rsidRDefault="00A30949" w:rsidP="00A30949">
      <w:pPr>
        <w:ind w:left="284"/>
        <w:rPr>
          <w:rFonts w:cs="Arial"/>
          <w:szCs w:val="20"/>
        </w:rPr>
      </w:pPr>
      <w:r w:rsidRPr="006F7651">
        <w:rPr>
          <w:rFonts w:cs="Arial"/>
          <w:szCs w:val="20"/>
        </w:rPr>
        <w:t xml:space="preserve">(a) Cualquier flete de una aeronave a requerimiento de YPFB será cargado a YPFB a precio de costo. </w:t>
      </w:r>
    </w:p>
    <w:p w14:paraId="247FDCD8" w14:textId="77777777" w:rsidR="00A30949" w:rsidRPr="006F7651" w:rsidRDefault="00A30949" w:rsidP="00A30949">
      <w:pPr>
        <w:ind w:left="284"/>
        <w:rPr>
          <w:rFonts w:cs="Arial"/>
          <w:szCs w:val="20"/>
        </w:rPr>
      </w:pPr>
      <w:r w:rsidRPr="006F7651">
        <w:rPr>
          <w:rFonts w:cs="Arial"/>
          <w:szCs w:val="20"/>
        </w:rPr>
        <w:t xml:space="preserve">(b) Cuando los Datos adquiridos bajo este Contrato sean procesados por el </w:t>
      </w:r>
      <w:r w:rsidRPr="0023413F">
        <w:rPr>
          <w:rFonts w:cs="Arial"/>
          <w:szCs w:val="20"/>
        </w:rPr>
        <w:t>LA CONTRATISTA</w:t>
      </w:r>
      <w:r w:rsidRPr="006F7651">
        <w:rPr>
          <w:rFonts w:cs="Arial"/>
          <w:szCs w:val="20"/>
        </w:rPr>
        <w:t xml:space="preserve"> o una compañía asociada o Afiliada a la misma, todas las mencionadas cintas de campo deberán ser enviadas a dicha COMPAÑÍA sin costo alguno. </w:t>
      </w:r>
      <w:r>
        <w:rPr>
          <w:rFonts w:cs="Arial"/>
          <w:szCs w:val="20"/>
        </w:rPr>
        <w:t xml:space="preserve"> </w:t>
      </w:r>
    </w:p>
    <w:p w14:paraId="5848158C" w14:textId="77777777" w:rsidR="00A30949" w:rsidRPr="000E7619" w:rsidRDefault="00A30949" w:rsidP="00A30949">
      <w:pPr>
        <w:pStyle w:val="Ttulo2"/>
        <w:numPr>
          <w:ilvl w:val="0"/>
          <w:numId w:val="67"/>
        </w:numPr>
        <w:spacing w:after="240"/>
        <w:ind w:left="426" w:hanging="426"/>
        <w:rPr>
          <w:sz w:val="22"/>
          <w:szCs w:val="22"/>
        </w:rPr>
      </w:pPr>
      <w:bookmarkStart w:id="846" w:name="_Toc462395506"/>
      <w:bookmarkStart w:id="847" w:name="_Toc463536096"/>
      <w:r w:rsidRPr="000E7619">
        <w:rPr>
          <w:sz w:val="22"/>
          <w:szCs w:val="22"/>
        </w:rPr>
        <w:t>TARIFA DE MOVILIZACIÓN.</w:t>
      </w:r>
      <w:bookmarkEnd w:id="846"/>
      <w:bookmarkEnd w:id="847"/>
      <w:r w:rsidRPr="000E7619">
        <w:rPr>
          <w:sz w:val="22"/>
          <w:szCs w:val="22"/>
        </w:rPr>
        <w:t xml:space="preserve"> </w:t>
      </w:r>
    </w:p>
    <w:p w14:paraId="606F75D9" w14:textId="77777777" w:rsidR="00A30949" w:rsidRPr="006F7651" w:rsidRDefault="00A30949" w:rsidP="00A30949">
      <w:pPr>
        <w:rPr>
          <w:rFonts w:cs="Arial"/>
          <w:szCs w:val="20"/>
        </w:rPr>
      </w:pPr>
      <w:r w:rsidRPr="006F7651">
        <w:rPr>
          <w:rFonts w:cs="Arial"/>
          <w:szCs w:val="20"/>
        </w:rPr>
        <w:t>La TARIFA DE MOVILIZACIÓN deberá ser la suma total del costo de movilización de todo el equipo y personal de</w:t>
      </w:r>
      <w:r>
        <w:rPr>
          <w:rFonts w:cs="Arial"/>
          <w:szCs w:val="20"/>
        </w:rPr>
        <w:t xml:space="preserve"> </w:t>
      </w:r>
      <w:r w:rsidRPr="0023413F">
        <w:rPr>
          <w:rFonts w:cs="Arial"/>
          <w:szCs w:val="20"/>
        </w:rPr>
        <w:t>LA CONTRATISTA</w:t>
      </w:r>
      <w:r>
        <w:rPr>
          <w:rFonts w:cs="Arial"/>
          <w:szCs w:val="20"/>
        </w:rPr>
        <w:t xml:space="preserve"> </w:t>
      </w:r>
      <w:r w:rsidRPr="006F7651">
        <w:rPr>
          <w:rFonts w:cs="Arial"/>
          <w:szCs w:val="20"/>
        </w:rPr>
        <w:t>(incluyendo capacitación de pre-inducción, exámenes médicos y cualquier equipo de protección personal requerido), materiales y artículos de consumo al Área de Estudios Sísmicos y deberá incluir todos los suministros necesarios, combustible y, donde fuere aplicable, certificación de ingreso específico al país y procedimientos de aduana necesarios para comenzar el Servicio en el Área de Estudios Sísmicos antes de la aplicación de las tarifas de remuneración relacionadas con los Servicios como se definen en el presente.</w:t>
      </w:r>
    </w:p>
    <w:p w14:paraId="2F08E571" w14:textId="77777777" w:rsidR="00A30949" w:rsidRPr="006F7651" w:rsidRDefault="00A30949" w:rsidP="00A30949">
      <w:pPr>
        <w:rPr>
          <w:rFonts w:cs="Arial"/>
          <w:szCs w:val="20"/>
        </w:rPr>
      </w:pPr>
      <w:r w:rsidRPr="006F7651">
        <w:rPr>
          <w:rFonts w:cs="Arial"/>
          <w:szCs w:val="20"/>
        </w:rPr>
        <w:t xml:space="preserve">La movilización no se considerará como completa hasta que el Representante de YPFB o su personal nominado certifiquen que </w:t>
      </w:r>
      <w:r w:rsidRPr="0023413F">
        <w:rPr>
          <w:rFonts w:cs="Arial"/>
          <w:szCs w:val="20"/>
        </w:rPr>
        <w:t xml:space="preserve">LA CONTRATISTA </w:t>
      </w:r>
      <w:r w:rsidRPr="006F7651">
        <w:rPr>
          <w:rFonts w:cs="Arial"/>
          <w:szCs w:val="20"/>
        </w:rPr>
        <w:t xml:space="preserve">está listo para comenzar el TRABAJO en el Área de Estudios Sísmicos de acuerdo con el Contrato. </w:t>
      </w:r>
    </w:p>
    <w:p w14:paraId="0356F134" w14:textId="77777777" w:rsidR="00A30949" w:rsidRPr="005B1DBF" w:rsidRDefault="00A30949" w:rsidP="00A30949">
      <w:pPr>
        <w:pStyle w:val="Ttulo2"/>
        <w:numPr>
          <w:ilvl w:val="0"/>
          <w:numId w:val="67"/>
        </w:numPr>
        <w:spacing w:after="240"/>
        <w:ind w:left="426" w:hanging="426"/>
        <w:rPr>
          <w:sz w:val="22"/>
          <w:szCs w:val="22"/>
        </w:rPr>
      </w:pPr>
      <w:bookmarkStart w:id="848" w:name="_Toc462395507"/>
      <w:bookmarkStart w:id="849" w:name="_Toc463536097"/>
      <w:r w:rsidRPr="005B1DBF">
        <w:rPr>
          <w:sz w:val="22"/>
          <w:szCs w:val="22"/>
        </w:rPr>
        <w:t>TARIFA DE DESMOVILIZACIÓN.</w:t>
      </w:r>
      <w:bookmarkEnd w:id="848"/>
      <w:bookmarkEnd w:id="849"/>
      <w:r w:rsidRPr="005B1DBF">
        <w:rPr>
          <w:sz w:val="22"/>
          <w:szCs w:val="22"/>
        </w:rPr>
        <w:t xml:space="preserve"> </w:t>
      </w:r>
    </w:p>
    <w:p w14:paraId="39700081" w14:textId="77777777" w:rsidR="00A30949" w:rsidRPr="006F7651" w:rsidRDefault="00A30949" w:rsidP="00A30949">
      <w:pPr>
        <w:rPr>
          <w:rFonts w:cs="Arial"/>
          <w:szCs w:val="20"/>
        </w:rPr>
      </w:pPr>
      <w:r w:rsidRPr="006F7651">
        <w:rPr>
          <w:rFonts w:cs="Arial"/>
          <w:szCs w:val="20"/>
        </w:rPr>
        <w:t>La TARIFA DE DESMOVILIZACIÓN deberá ser la suma total del costo de desmovilización de todo el equipo, personal, materiales y artículos de consumo de</w:t>
      </w:r>
      <w:r>
        <w:rPr>
          <w:rFonts w:cs="Arial"/>
          <w:szCs w:val="20"/>
        </w:rPr>
        <w:t xml:space="preserve"> </w:t>
      </w:r>
      <w:r w:rsidRPr="0023413F">
        <w:rPr>
          <w:rFonts w:cs="Arial"/>
          <w:szCs w:val="20"/>
        </w:rPr>
        <w:t xml:space="preserve">LA CONTRATISTA </w:t>
      </w:r>
      <w:r w:rsidRPr="006F7651">
        <w:rPr>
          <w:rFonts w:cs="Arial"/>
          <w:szCs w:val="20"/>
        </w:rPr>
        <w:t xml:space="preserve">del Área de Estudios Sísmicos y deberá incluir todos los Costos de abandonar el Lugar de </w:t>
      </w:r>
      <w:r w:rsidRPr="006F7651">
        <w:rPr>
          <w:rFonts w:cs="Arial"/>
          <w:szCs w:val="20"/>
        </w:rPr>
        <w:lastRenderedPageBreak/>
        <w:t xml:space="preserve">Trabajo dentro de un orden satisfactorio y, cuando corresponda, la certificación de salida específica del país y los procedimientos de aduana luego de la conclusión del Servicio en el Área de Estudios Sísmicos y después de la aplicación de las tarifas de remuneración relacionadas con los Servicios como se definen en el presente. </w:t>
      </w:r>
    </w:p>
    <w:p w14:paraId="18D01993" w14:textId="77777777" w:rsidR="00A30949" w:rsidRPr="00BB2A8A" w:rsidRDefault="00A30949" w:rsidP="00A30949">
      <w:pPr>
        <w:pStyle w:val="Ttulo2"/>
        <w:numPr>
          <w:ilvl w:val="0"/>
          <w:numId w:val="67"/>
        </w:numPr>
        <w:spacing w:after="240"/>
        <w:ind w:left="426" w:hanging="426"/>
        <w:rPr>
          <w:sz w:val="22"/>
          <w:szCs w:val="22"/>
        </w:rPr>
      </w:pPr>
      <w:bookmarkStart w:id="850" w:name="_Toc462395508"/>
      <w:bookmarkStart w:id="851" w:name="_Toc463536098"/>
      <w:r w:rsidRPr="00BB2A8A">
        <w:rPr>
          <w:sz w:val="22"/>
          <w:szCs w:val="22"/>
        </w:rPr>
        <w:t>TARIFA DE COMEDOR Y HOSPEDAJE.</w:t>
      </w:r>
      <w:bookmarkEnd w:id="850"/>
      <w:bookmarkEnd w:id="851"/>
      <w:r w:rsidRPr="00BB2A8A">
        <w:rPr>
          <w:sz w:val="22"/>
          <w:szCs w:val="22"/>
        </w:rPr>
        <w:t xml:space="preserve"> </w:t>
      </w:r>
    </w:p>
    <w:p w14:paraId="0271E589" w14:textId="77777777" w:rsidR="00A30949" w:rsidRPr="00CB6A16" w:rsidRDefault="00A30949" w:rsidP="00A30949">
      <w:pPr>
        <w:rPr>
          <w:rFonts w:cs="Arial"/>
          <w:b/>
          <w:szCs w:val="20"/>
        </w:rPr>
      </w:pPr>
      <w:r w:rsidRPr="00CB6A16">
        <w:rPr>
          <w:rFonts w:cs="Arial"/>
          <w:szCs w:val="20"/>
        </w:rPr>
        <w:t>La TARIFA DE COMEDOR Y HOSPEDAJE deberá ser el monto pagadero por día por la provisión de comida y alojamiento de acuerdo con el Contrato para cada uno del personal nominado de YPFB</w:t>
      </w:r>
      <w:r>
        <w:rPr>
          <w:rFonts w:cs="Arial"/>
          <w:szCs w:val="20"/>
        </w:rPr>
        <w:t>,</w:t>
      </w:r>
      <w:r w:rsidRPr="00CB6A16">
        <w:rPr>
          <w:rFonts w:cs="Arial"/>
          <w:szCs w:val="20"/>
        </w:rPr>
        <w:t xml:space="preserve"> alojado en las instalaciones de campo de</w:t>
      </w:r>
      <w:r>
        <w:rPr>
          <w:rFonts w:cs="Arial"/>
          <w:szCs w:val="20"/>
        </w:rPr>
        <w:t xml:space="preserve"> </w:t>
      </w:r>
      <w:r w:rsidRPr="0023413F">
        <w:rPr>
          <w:rFonts w:cs="Arial"/>
          <w:szCs w:val="20"/>
        </w:rPr>
        <w:t xml:space="preserve">LA CONTRATISTA </w:t>
      </w:r>
      <w:r w:rsidRPr="00CB6A16">
        <w:rPr>
          <w:rFonts w:cs="Arial"/>
          <w:szCs w:val="20"/>
        </w:rPr>
        <w:t>de manera apropiada y deberá aplica</w:t>
      </w:r>
      <w:r>
        <w:rPr>
          <w:rFonts w:cs="Arial"/>
          <w:szCs w:val="20"/>
        </w:rPr>
        <w:t>r a todo el personal adicional a</w:t>
      </w:r>
      <w:r w:rsidRPr="00CB6A16">
        <w:rPr>
          <w:rFonts w:cs="Arial"/>
          <w:szCs w:val="20"/>
        </w:rPr>
        <w:t xml:space="preserve"> ocho (8) empleados de YPFB en el Lugar de Trabajo ya incluidos en la TARIFA de Suma Global (Lump Sum). </w:t>
      </w:r>
    </w:p>
    <w:p w14:paraId="667F7708" w14:textId="77777777" w:rsidR="00A30949" w:rsidRPr="006F7651" w:rsidRDefault="00A30949" w:rsidP="00A30949">
      <w:pPr>
        <w:rPr>
          <w:rFonts w:cs="Arial"/>
          <w:szCs w:val="20"/>
        </w:rPr>
      </w:pPr>
      <w:r w:rsidRPr="00BD5F83">
        <w:rPr>
          <w:rFonts w:cs="Arial"/>
          <w:szCs w:val="20"/>
        </w:rPr>
        <w:t>LA CONTRATISTA deberá proveer alojamiento, alimentación y transporte para quince (15) personas de SSMA de las comunidades.</w:t>
      </w:r>
    </w:p>
    <w:p w14:paraId="43066BF0" w14:textId="4A6A4923" w:rsidR="00A30949" w:rsidRPr="00E12ACB" w:rsidRDefault="00A30949" w:rsidP="00A30949">
      <w:pPr>
        <w:pStyle w:val="Ttulo2"/>
        <w:numPr>
          <w:ilvl w:val="0"/>
          <w:numId w:val="100"/>
        </w:numPr>
        <w:rPr>
          <w:sz w:val="22"/>
          <w:szCs w:val="22"/>
        </w:rPr>
      </w:pPr>
      <w:bookmarkStart w:id="852" w:name="_Toc462395509"/>
      <w:bookmarkStart w:id="853" w:name="_Toc463536099"/>
      <w:r w:rsidRPr="00BB2A8A">
        <w:rPr>
          <w:sz w:val="22"/>
          <w:szCs w:val="22"/>
        </w:rPr>
        <w:t>FACTURACIÓN Y PAGOS.</w:t>
      </w:r>
      <w:bookmarkEnd w:id="852"/>
      <w:bookmarkEnd w:id="853"/>
      <w:r w:rsidRPr="00E12ACB">
        <w:rPr>
          <w:sz w:val="22"/>
          <w:szCs w:val="22"/>
        </w:rPr>
        <w:t xml:space="preserve"> </w:t>
      </w:r>
    </w:p>
    <w:p w14:paraId="6867B498" w14:textId="77777777" w:rsidR="00A30949" w:rsidRPr="002B7CD5" w:rsidRDefault="00A30949" w:rsidP="00A30949">
      <w:pPr>
        <w:pStyle w:val="Prrafodelista"/>
        <w:numPr>
          <w:ilvl w:val="1"/>
          <w:numId w:val="100"/>
        </w:numPr>
        <w:spacing w:before="240"/>
        <w:rPr>
          <w:rFonts w:ascii="Bookman Old Style" w:hAnsi="Bookman Old Style" w:cs="Arial"/>
          <w:sz w:val="20"/>
          <w:szCs w:val="20"/>
        </w:rPr>
      </w:pPr>
      <w:r w:rsidRPr="002B7CD5">
        <w:rPr>
          <w:rFonts w:ascii="Bookman Old Style" w:hAnsi="Bookman Old Style" w:cs="Arial"/>
          <w:sz w:val="20"/>
          <w:szCs w:val="20"/>
        </w:rPr>
        <w:t>Las facturas de</w:t>
      </w:r>
      <w:r>
        <w:rPr>
          <w:rFonts w:ascii="Bookman Old Style" w:hAnsi="Bookman Old Style" w:cs="Arial"/>
          <w:sz w:val="20"/>
          <w:szCs w:val="20"/>
        </w:rPr>
        <w:t xml:space="preserve"> </w:t>
      </w:r>
      <w:r w:rsidRPr="0023413F">
        <w:rPr>
          <w:rFonts w:ascii="Bookman Old Style" w:hAnsi="Bookman Old Style" w:cs="Arial"/>
          <w:sz w:val="20"/>
          <w:szCs w:val="20"/>
        </w:rPr>
        <w:t>LA CONTRATISTA</w:t>
      </w:r>
      <w:r>
        <w:rPr>
          <w:rFonts w:ascii="Bookman Old Style" w:hAnsi="Bookman Old Style" w:cs="Arial"/>
          <w:sz w:val="20"/>
          <w:szCs w:val="20"/>
        </w:rPr>
        <w:t xml:space="preserve"> </w:t>
      </w:r>
      <w:r w:rsidRPr="002B7CD5">
        <w:rPr>
          <w:rFonts w:ascii="Bookman Old Style" w:hAnsi="Bookman Old Style" w:cs="Arial"/>
          <w:sz w:val="20"/>
          <w:szCs w:val="20"/>
        </w:rPr>
        <w:t xml:space="preserve">deberán consignar el correspondiente número del Contrato, y estar respaldadas por toda la documentación requerida a conformidad del Contratante. </w:t>
      </w:r>
    </w:p>
    <w:p w14:paraId="6D882653" w14:textId="77777777" w:rsidR="00A30949" w:rsidRPr="002B7CD5" w:rsidRDefault="00A30949" w:rsidP="00A30949">
      <w:pPr>
        <w:pStyle w:val="Prrafodelista"/>
        <w:numPr>
          <w:ilvl w:val="1"/>
          <w:numId w:val="100"/>
        </w:numPr>
        <w:rPr>
          <w:rFonts w:ascii="Bookman Old Style" w:hAnsi="Bookman Old Style" w:cs="Arial"/>
          <w:b/>
          <w:sz w:val="20"/>
          <w:szCs w:val="20"/>
        </w:rPr>
      </w:pPr>
      <w:r w:rsidRPr="002B7CD5">
        <w:rPr>
          <w:rFonts w:ascii="Bookman Old Style" w:hAnsi="Bookman Old Style" w:cs="Arial"/>
          <w:sz w:val="20"/>
          <w:szCs w:val="20"/>
        </w:rPr>
        <w:t>Las facturas deberán estar expresadas en la moneda del Contrato incluyendo aquellas relacionadas con cualesquier Costo reembolsable permitidos bajo el Contrato.</w:t>
      </w:r>
    </w:p>
    <w:p w14:paraId="1B3328B4" w14:textId="77777777" w:rsidR="00A30949" w:rsidRPr="002B7CD5" w:rsidRDefault="00A30949" w:rsidP="00A30949">
      <w:pPr>
        <w:numPr>
          <w:ilvl w:val="1"/>
          <w:numId w:val="100"/>
        </w:numPr>
        <w:spacing w:line="240" w:lineRule="auto"/>
        <w:rPr>
          <w:rFonts w:cs="Arial"/>
          <w:b/>
          <w:szCs w:val="20"/>
        </w:rPr>
      </w:pPr>
      <w:r w:rsidRPr="0023413F">
        <w:rPr>
          <w:rFonts w:cs="Arial"/>
          <w:szCs w:val="20"/>
        </w:rPr>
        <w:t>LA CONTRATISTA</w:t>
      </w:r>
      <w:r>
        <w:rPr>
          <w:rFonts w:cs="Arial"/>
          <w:szCs w:val="20"/>
        </w:rPr>
        <w:t xml:space="preserve"> </w:t>
      </w:r>
      <w:r w:rsidRPr="002B7CD5">
        <w:rPr>
          <w:rFonts w:cs="Arial"/>
          <w:szCs w:val="20"/>
        </w:rPr>
        <w:t xml:space="preserve">deberá facturar a YPFB por el trabajo ejecutado como se requiere en los Términos de Referencia y sus anexos, a las tarifas especificadas en el </w:t>
      </w:r>
      <w:r>
        <w:rPr>
          <w:rFonts w:cs="Arial"/>
          <w:szCs w:val="20"/>
        </w:rPr>
        <w:t>punto</w:t>
      </w:r>
      <w:r w:rsidRPr="002B7CD5">
        <w:rPr>
          <w:rFonts w:cs="Arial"/>
          <w:szCs w:val="20"/>
        </w:rPr>
        <w:t xml:space="preserve"> 8</w:t>
      </w:r>
      <w:r>
        <w:rPr>
          <w:rFonts w:cs="Arial"/>
          <w:szCs w:val="20"/>
        </w:rPr>
        <w:t>.</w:t>
      </w:r>
      <w:r w:rsidRPr="002B7CD5">
        <w:rPr>
          <w:rFonts w:cs="Arial"/>
          <w:szCs w:val="20"/>
        </w:rPr>
        <w:t xml:space="preserve"> Tabla de Tarifas y Precios. Todas las facturas presentadas conforme al presente Contrato deberán ser emitidas por </w:t>
      </w:r>
      <w:r w:rsidRPr="0023413F">
        <w:rPr>
          <w:rFonts w:cs="Arial"/>
          <w:szCs w:val="20"/>
        </w:rPr>
        <w:t>LA CONTRATISTA</w:t>
      </w:r>
      <w:r>
        <w:rPr>
          <w:rFonts w:cs="Arial"/>
          <w:szCs w:val="20"/>
        </w:rPr>
        <w:t xml:space="preserve"> </w:t>
      </w:r>
      <w:r w:rsidRPr="002B7CD5">
        <w:rPr>
          <w:rFonts w:cs="Arial"/>
          <w:szCs w:val="20"/>
        </w:rPr>
        <w:t>de acuerdo a las Norma Aplicable, y deberán ser emitidas a la orden de YPFB incluyendo el número de NIT (No. NIT: 1020269020)</w:t>
      </w:r>
    </w:p>
    <w:p w14:paraId="14AD4042" w14:textId="77777777" w:rsidR="00A30949" w:rsidRPr="002B7CD5" w:rsidRDefault="00A30949" w:rsidP="00A30949">
      <w:pPr>
        <w:numPr>
          <w:ilvl w:val="1"/>
          <w:numId w:val="100"/>
        </w:numPr>
        <w:spacing w:line="240" w:lineRule="auto"/>
        <w:rPr>
          <w:rFonts w:cs="Arial"/>
          <w:b/>
          <w:szCs w:val="20"/>
        </w:rPr>
      </w:pPr>
      <w:r w:rsidRPr="002B7CD5">
        <w:rPr>
          <w:rFonts w:cs="Arial"/>
          <w:szCs w:val="20"/>
        </w:rPr>
        <w:t xml:space="preserve"> Todas las facturas y la documentación de respaldo deben ser enviadas a: </w:t>
      </w:r>
    </w:p>
    <w:p w14:paraId="5586E6A9" w14:textId="77777777" w:rsidR="00A30949" w:rsidRPr="002B7CD5" w:rsidRDefault="00A30949" w:rsidP="00A30949">
      <w:pPr>
        <w:spacing w:before="240"/>
        <w:ind w:left="1134"/>
        <w:rPr>
          <w:rFonts w:cs="Arial"/>
          <w:szCs w:val="20"/>
        </w:rPr>
      </w:pPr>
      <w:r w:rsidRPr="002B7CD5">
        <w:rPr>
          <w:rFonts w:cs="Arial"/>
          <w:szCs w:val="20"/>
        </w:rPr>
        <w:t xml:space="preserve">YPFB </w:t>
      </w:r>
      <w:r>
        <w:rPr>
          <w:rFonts w:cs="Arial"/>
          <w:szCs w:val="20"/>
        </w:rPr>
        <w:t>–</w:t>
      </w:r>
      <w:r w:rsidRPr="002B7CD5">
        <w:rPr>
          <w:rFonts w:cs="Arial"/>
          <w:szCs w:val="20"/>
        </w:rPr>
        <w:t xml:space="preserve"> G</w:t>
      </w:r>
      <w:r>
        <w:rPr>
          <w:rFonts w:cs="Arial"/>
          <w:szCs w:val="20"/>
        </w:rPr>
        <w:t xml:space="preserve">ERH </w:t>
      </w:r>
    </w:p>
    <w:p w14:paraId="334BD48F" w14:textId="77777777" w:rsidR="00A30949" w:rsidRPr="002B7CD5" w:rsidRDefault="00A30949" w:rsidP="00A30949">
      <w:pPr>
        <w:ind w:left="1134"/>
        <w:rPr>
          <w:rFonts w:cs="Arial"/>
          <w:szCs w:val="20"/>
        </w:rPr>
      </w:pPr>
      <w:r>
        <w:rPr>
          <w:rFonts w:cs="Arial"/>
          <w:szCs w:val="20"/>
        </w:rPr>
        <w:t>Doble Via la Guardia, esquina regimiento Lanza S/N</w:t>
      </w:r>
    </w:p>
    <w:p w14:paraId="7F2652C1" w14:textId="77777777" w:rsidR="00A30949" w:rsidRPr="002B7CD5" w:rsidRDefault="00A30949" w:rsidP="00A30949">
      <w:pPr>
        <w:ind w:left="1134"/>
        <w:rPr>
          <w:rFonts w:cs="Arial"/>
          <w:szCs w:val="20"/>
        </w:rPr>
      </w:pPr>
      <w:r>
        <w:rPr>
          <w:rFonts w:cs="Arial"/>
          <w:szCs w:val="20"/>
        </w:rPr>
        <w:t>Santa Cruz</w:t>
      </w:r>
      <w:r w:rsidRPr="002B7CD5">
        <w:rPr>
          <w:rFonts w:cs="Arial"/>
          <w:szCs w:val="20"/>
        </w:rPr>
        <w:t xml:space="preserve">, BOLIVIA </w:t>
      </w:r>
    </w:p>
    <w:p w14:paraId="7C41AA06" w14:textId="77777777" w:rsidR="00A30949" w:rsidRPr="002B7CD5" w:rsidRDefault="00A30949" w:rsidP="00A30949">
      <w:pPr>
        <w:ind w:left="1134"/>
        <w:rPr>
          <w:rFonts w:cs="Arial"/>
          <w:szCs w:val="20"/>
        </w:rPr>
      </w:pPr>
      <w:r w:rsidRPr="002B7CD5">
        <w:rPr>
          <w:rFonts w:cs="Arial"/>
          <w:szCs w:val="20"/>
        </w:rPr>
        <w:t xml:space="preserve">Atención: Gerente </w:t>
      </w:r>
      <w:r>
        <w:rPr>
          <w:rFonts w:cs="Arial"/>
          <w:szCs w:val="20"/>
        </w:rPr>
        <w:t>de Evaluacion de Recursos Hidrocarburiferos</w:t>
      </w:r>
      <w:r w:rsidRPr="002B7CD5">
        <w:rPr>
          <w:rFonts w:cs="Arial"/>
          <w:szCs w:val="20"/>
        </w:rPr>
        <w:t xml:space="preserve"> </w:t>
      </w:r>
    </w:p>
    <w:p w14:paraId="7E24A861" w14:textId="77777777" w:rsidR="00A30949" w:rsidRPr="006F7651" w:rsidRDefault="00A30949" w:rsidP="00A30949">
      <w:pPr>
        <w:numPr>
          <w:ilvl w:val="1"/>
          <w:numId w:val="100"/>
        </w:numPr>
        <w:spacing w:line="240" w:lineRule="auto"/>
        <w:rPr>
          <w:rFonts w:cs="Arial"/>
          <w:szCs w:val="20"/>
        </w:rPr>
      </w:pPr>
      <w:r w:rsidRPr="002B7CD5">
        <w:rPr>
          <w:rFonts w:cs="Arial"/>
          <w:szCs w:val="20"/>
        </w:rPr>
        <w:t>YPFB realizará el pago de las</w:t>
      </w:r>
      <w:r w:rsidRPr="006F7651">
        <w:rPr>
          <w:rFonts w:cs="Arial"/>
          <w:szCs w:val="20"/>
        </w:rPr>
        <w:t xml:space="preserve"> facturas aprobadas de</w:t>
      </w:r>
      <w:r>
        <w:rPr>
          <w:rFonts w:cs="Arial"/>
          <w:szCs w:val="20"/>
        </w:rPr>
        <w:t xml:space="preserve"> </w:t>
      </w:r>
      <w:r w:rsidRPr="0023413F">
        <w:rPr>
          <w:rFonts w:cs="Arial"/>
          <w:szCs w:val="20"/>
        </w:rPr>
        <w:t>LA CONTRATISTA</w:t>
      </w:r>
      <w:r>
        <w:rPr>
          <w:rFonts w:cs="Arial"/>
          <w:szCs w:val="20"/>
        </w:rPr>
        <w:t xml:space="preserve"> </w:t>
      </w:r>
      <w:r w:rsidRPr="006F7651">
        <w:rPr>
          <w:rFonts w:cs="Arial"/>
          <w:szCs w:val="20"/>
        </w:rPr>
        <w:t>dentro de treinta (30) días a partir de la recepción de la misma por YPFB a la cuenta de</w:t>
      </w:r>
      <w:r>
        <w:rPr>
          <w:rFonts w:cs="Arial"/>
          <w:szCs w:val="20"/>
        </w:rPr>
        <w:t xml:space="preserve"> </w:t>
      </w:r>
      <w:r w:rsidRPr="0023413F">
        <w:rPr>
          <w:rFonts w:cs="Arial"/>
          <w:szCs w:val="20"/>
        </w:rPr>
        <w:t xml:space="preserve">LA CONTRATISTA </w:t>
      </w:r>
      <w:r>
        <w:rPr>
          <w:rFonts w:cs="Arial"/>
          <w:szCs w:val="20"/>
        </w:rPr>
        <w:t>en el Banco Union</w:t>
      </w:r>
      <w:r w:rsidRPr="006F7651">
        <w:rPr>
          <w:rFonts w:cs="Arial"/>
          <w:szCs w:val="20"/>
        </w:rPr>
        <w:t xml:space="preserve">. </w:t>
      </w:r>
      <w:r w:rsidRPr="0023413F">
        <w:rPr>
          <w:rFonts w:cs="Arial"/>
          <w:szCs w:val="20"/>
        </w:rPr>
        <w:t xml:space="preserve">LA CONTRATISTA </w:t>
      </w:r>
      <w:r>
        <w:rPr>
          <w:rFonts w:cs="Arial"/>
          <w:szCs w:val="20"/>
        </w:rPr>
        <w:t>será notificada</w:t>
      </w:r>
      <w:r w:rsidRPr="006F7651">
        <w:rPr>
          <w:rFonts w:cs="Arial"/>
          <w:szCs w:val="20"/>
        </w:rPr>
        <w:t xml:space="preserve"> de cualquier monto cuestionado de acuerdo con el Contrato. </w:t>
      </w:r>
    </w:p>
    <w:p w14:paraId="5F5C8959" w14:textId="77777777" w:rsidR="00A30949" w:rsidRPr="006F7651" w:rsidRDefault="00A30949" w:rsidP="00A30949">
      <w:pPr>
        <w:ind w:left="851"/>
        <w:rPr>
          <w:rFonts w:cs="Arial"/>
          <w:szCs w:val="20"/>
        </w:rPr>
      </w:pPr>
      <w:r w:rsidRPr="006F7651">
        <w:rPr>
          <w:rFonts w:cs="Arial"/>
          <w:szCs w:val="20"/>
        </w:rPr>
        <w:t xml:space="preserve">La cuenta bancaria a la que YPFB deberá realizar los pagos bajo el Contrato será la siguiente: </w:t>
      </w:r>
    </w:p>
    <w:p w14:paraId="7C0DFBC3" w14:textId="77777777" w:rsidR="00A30949" w:rsidRPr="006F7651" w:rsidRDefault="00A30949" w:rsidP="00A30949">
      <w:pPr>
        <w:spacing w:after="0"/>
        <w:ind w:left="851"/>
        <w:rPr>
          <w:rFonts w:cs="Arial"/>
          <w:szCs w:val="20"/>
        </w:rPr>
      </w:pPr>
      <w:r>
        <w:rPr>
          <w:rFonts w:cs="Arial"/>
          <w:szCs w:val="20"/>
        </w:rPr>
        <w:t>Dirección del Banco Union</w:t>
      </w:r>
      <w:r w:rsidRPr="006F7651">
        <w:rPr>
          <w:rFonts w:cs="Arial"/>
          <w:szCs w:val="20"/>
        </w:rPr>
        <w:t xml:space="preserve">: _________________ </w:t>
      </w:r>
    </w:p>
    <w:p w14:paraId="3F805F47" w14:textId="77777777" w:rsidR="00A30949" w:rsidRPr="006F7651" w:rsidRDefault="00A30949" w:rsidP="00A30949">
      <w:pPr>
        <w:ind w:left="851"/>
        <w:rPr>
          <w:rFonts w:cs="Arial"/>
          <w:szCs w:val="20"/>
        </w:rPr>
      </w:pPr>
      <w:r w:rsidRPr="006F7651">
        <w:rPr>
          <w:rFonts w:cs="Arial"/>
          <w:szCs w:val="20"/>
        </w:rPr>
        <w:t>Número de Cuenta</w:t>
      </w:r>
      <w:r>
        <w:rPr>
          <w:rFonts w:cs="Arial"/>
          <w:szCs w:val="20"/>
        </w:rPr>
        <w:t xml:space="preserve"> del Banco Union</w:t>
      </w:r>
      <w:r w:rsidRPr="006F7651">
        <w:rPr>
          <w:rFonts w:cs="Arial"/>
          <w:szCs w:val="20"/>
        </w:rPr>
        <w:t xml:space="preserve">: ______________________ </w:t>
      </w:r>
    </w:p>
    <w:p w14:paraId="3AD3EEF3" w14:textId="77777777" w:rsidR="00A30949" w:rsidRPr="006F7651" w:rsidRDefault="00A30949" w:rsidP="00A30949">
      <w:pPr>
        <w:numPr>
          <w:ilvl w:val="1"/>
          <w:numId w:val="100"/>
        </w:numPr>
        <w:spacing w:line="240" w:lineRule="auto"/>
        <w:rPr>
          <w:rFonts w:cs="Arial"/>
          <w:szCs w:val="20"/>
        </w:rPr>
      </w:pPr>
      <w:r>
        <w:rPr>
          <w:rFonts w:cs="Arial"/>
          <w:szCs w:val="20"/>
        </w:rPr>
        <w:lastRenderedPageBreak/>
        <w:t>LA CONTRATISTA</w:t>
      </w:r>
      <w:r w:rsidRPr="006F7651">
        <w:rPr>
          <w:rFonts w:cs="Arial"/>
          <w:szCs w:val="20"/>
        </w:rPr>
        <w:t xml:space="preserve"> presentará sus facturas junto con una copia de la planilla de sueldos del Grupo de</w:t>
      </w:r>
      <w:r>
        <w:rPr>
          <w:rFonts w:cs="Arial"/>
          <w:szCs w:val="20"/>
        </w:rPr>
        <w:t xml:space="preserve"> LA CONTRATISTA</w:t>
      </w:r>
      <w:r w:rsidRPr="006F7651">
        <w:rPr>
          <w:rFonts w:cs="Arial"/>
          <w:szCs w:val="20"/>
        </w:rPr>
        <w:t xml:space="preserve">, una copia de la planilla de contribución a la Caja de Salud, una copia de la planilla de contribución a los Fondos de Pensiones, y la conformidad de sus proveedores de bienes y servicios. </w:t>
      </w:r>
    </w:p>
    <w:p w14:paraId="6F82B70B" w14:textId="77777777" w:rsidR="00A30949" w:rsidRPr="006F7651" w:rsidRDefault="00A30949" w:rsidP="00A30949">
      <w:pPr>
        <w:numPr>
          <w:ilvl w:val="1"/>
          <w:numId w:val="100"/>
        </w:numPr>
        <w:spacing w:line="240" w:lineRule="auto"/>
        <w:rPr>
          <w:rFonts w:cs="Arial"/>
          <w:szCs w:val="20"/>
        </w:rPr>
      </w:pPr>
      <w:r w:rsidRPr="006F7651">
        <w:rPr>
          <w:rFonts w:cs="Arial"/>
          <w:szCs w:val="20"/>
        </w:rPr>
        <w:t>Todos los pagos previstos en este Contrato deben ser hechos a</w:t>
      </w:r>
      <w:r>
        <w:rPr>
          <w:rFonts w:cs="Arial"/>
          <w:szCs w:val="20"/>
        </w:rPr>
        <w:t xml:space="preserve"> LA CONTRATISTA</w:t>
      </w:r>
      <w:r w:rsidRPr="006F7651">
        <w:rPr>
          <w:rFonts w:cs="Arial"/>
          <w:szCs w:val="20"/>
        </w:rPr>
        <w:t xml:space="preserve"> incluyendo cualesquier y todos los impuestos, aranceles, cargos o tarifas incluyendo, sin limitación, todos los impuestos locales, municipales y gubernamentales, IVA y el impuesto a las transacciones, y/o impuestos ventas/servicios que puedan estar incluidos en dichos pagos.</w:t>
      </w:r>
    </w:p>
    <w:p w14:paraId="04B507E0" w14:textId="77777777" w:rsidR="00A30949" w:rsidRPr="006F7651" w:rsidRDefault="00A30949" w:rsidP="00A30949">
      <w:pPr>
        <w:numPr>
          <w:ilvl w:val="1"/>
          <w:numId w:val="100"/>
        </w:numPr>
        <w:spacing w:line="240" w:lineRule="auto"/>
        <w:rPr>
          <w:rFonts w:cs="Arial"/>
          <w:szCs w:val="20"/>
        </w:rPr>
      </w:pPr>
      <w:r w:rsidRPr="006F7651">
        <w:rPr>
          <w:rFonts w:cs="Arial"/>
          <w:szCs w:val="20"/>
        </w:rPr>
        <w:t xml:space="preserve">Cualquier pago retenido pendiente de arreglo de las partes cuestionadas de las facturas no deberán atrasar el pago de las partes no cuestionadas de las facturas. </w:t>
      </w:r>
    </w:p>
    <w:p w14:paraId="2FFBDEFD" w14:textId="77777777" w:rsidR="00A30949" w:rsidRDefault="00A30949" w:rsidP="00A30949">
      <w:pPr>
        <w:numPr>
          <w:ilvl w:val="1"/>
          <w:numId w:val="100"/>
        </w:numPr>
        <w:spacing w:line="240" w:lineRule="auto"/>
        <w:rPr>
          <w:rFonts w:cs="Arial"/>
          <w:szCs w:val="20"/>
        </w:rPr>
      </w:pPr>
      <w:r w:rsidRPr="006F7651">
        <w:rPr>
          <w:rFonts w:cs="Arial"/>
          <w:szCs w:val="20"/>
        </w:rPr>
        <w:t>El pago de YPFB por las facturas de</w:t>
      </w:r>
      <w:r>
        <w:rPr>
          <w:rFonts w:cs="Arial"/>
          <w:szCs w:val="20"/>
        </w:rPr>
        <w:t xml:space="preserve"> LA CONTRATISTA </w:t>
      </w:r>
      <w:r w:rsidRPr="006F7651">
        <w:rPr>
          <w:rFonts w:cs="Arial"/>
          <w:szCs w:val="20"/>
        </w:rPr>
        <w:t xml:space="preserve">será sin perjuicio de los subsiguientes derechos de YPFB de impugnar la exactitud de las mismas. </w:t>
      </w:r>
    </w:p>
    <w:p w14:paraId="6CA655BE" w14:textId="77777777" w:rsidR="00A30949" w:rsidRPr="00BB2A8A" w:rsidRDefault="00A30949" w:rsidP="00A30949">
      <w:pPr>
        <w:pStyle w:val="Ttulo2"/>
        <w:numPr>
          <w:ilvl w:val="0"/>
          <w:numId w:val="100"/>
        </w:numPr>
        <w:rPr>
          <w:sz w:val="22"/>
          <w:szCs w:val="22"/>
        </w:rPr>
      </w:pPr>
      <w:bookmarkStart w:id="854" w:name="_Toc462395510"/>
      <w:bookmarkStart w:id="855" w:name="_Toc463536100"/>
      <w:r w:rsidRPr="00BB2A8A">
        <w:rPr>
          <w:sz w:val="22"/>
          <w:szCs w:val="22"/>
        </w:rPr>
        <w:t>TABLA DE TARIFA Y PRECIOS.</w:t>
      </w:r>
      <w:bookmarkEnd w:id="854"/>
      <w:bookmarkEnd w:id="855"/>
      <w:r w:rsidRPr="00BB2A8A">
        <w:rPr>
          <w:sz w:val="22"/>
          <w:szCs w:val="22"/>
        </w:rPr>
        <w:t xml:space="preserve"> </w:t>
      </w:r>
    </w:p>
    <w:p w14:paraId="44343EF4" w14:textId="77777777" w:rsidR="00A30949" w:rsidRPr="006F7651" w:rsidRDefault="00A30949" w:rsidP="00A30949">
      <w:pPr>
        <w:spacing w:before="240"/>
        <w:rPr>
          <w:rFonts w:cs="Arial"/>
          <w:szCs w:val="20"/>
        </w:rPr>
      </w:pPr>
      <w:r w:rsidRPr="006F7651">
        <w:rPr>
          <w:rFonts w:cs="Arial"/>
          <w:szCs w:val="20"/>
        </w:rPr>
        <w:t>El PROPONENTE deberá presentar su propuesta económica de acuerdo al siguiente detalle:</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842"/>
        <w:gridCol w:w="1276"/>
      </w:tblGrid>
      <w:tr w:rsidR="00A30949" w:rsidRPr="006F7651" w14:paraId="0A3B616B" w14:textId="77777777" w:rsidTr="00D951B1">
        <w:trPr>
          <w:jc w:val="center"/>
        </w:trPr>
        <w:tc>
          <w:tcPr>
            <w:tcW w:w="2790" w:type="dxa"/>
          </w:tcPr>
          <w:p w14:paraId="235FE3E5" w14:textId="77777777" w:rsidR="00A30949" w:rsidRPr="006F7651" w:rsidRDefault="00A30949" w:rsidP="00D951B1">
            <w:pPr>
              <w:rPr>
                <w:rFonts w:cs="Arial"/>
                <w:b/>
                <w:szCs w:val="20"/>
              </w:rPr>
            </w:pPr>
            <w:r w:rsidRPr="006F7651">
              <w:rPr>
                <w:rFonts w:cs="Arial"/>
                <w:b/>
                <w:szCs w:val="20"/>
              </w:rPr>
              <w:t>DETALLE</w:t>
            </w:r>
          </w:p>
        </w:tc>
        <w:tc>
          <w:tcPr>
            <w:tcW w:w="1287" w:type="dxa"/>
          </w:tcPr>
          <w:p w14:paraId="30B68615" w14:textId="77777777" w:rsidR="00A30949" w:rsidRPr="006F7651" w:rsidRDefault="00A30949" w:rsidP="00D951B1">
            <w:pPr>
              <w:jc w:val="center"/>
              <w:rPr>
                <w:rFonts w:cs="Arial"/>
                <w:b/>
                <w:szCs w:val="20"/>
              </w:rPr>
            </w:pPr>
            <w:r w:rsidRPr="006F7651">
              <w:rPr>
                <w:rFonts w:cs="Arial"/>
                <w:b/>
                <w:szCs w:val="20"/>
              </w:rPr>
              <w:t>UNIDAD</w:t>
            </w:r>
          </w:p>
        </w:tc>
        <w:tc>
          <w:tcPr>
            <w:tcW w:w="1560" w:type="dxa"/>
          </w:tcPr>
          <w:p w14:paraId="6542AED1" w14:textId="77777777" w:rsidR="00A30949" w:rsidRPr="006F7651" w:rsidRDefault="00A30949" w:rsidP="00D951B1">
            <w:pPr>
              <w:jc w:val="center"/>
              <w:rPr>
                <w:rFonts w:cs="Arial"/>
                <w:b/>
                <w:szCs w:val="20"/>
              </w:rPr>
            </w:pPr>
            <w:r w:rsidRPr="006F7651">
              <w:rPr>
                <w:rFonts w:cs="Arial"/>
                <w:b/>
                <w:szCs w:val="20"/>
              </w:rPr>
              <w:t>CANTIDAD</w:t>
            </w:r>
          </w:p>
        </w:tc>
        <w:tc>
          <w:tcPr>
            <w:tcW w:w="1842" w:type="dxa"/>
          </w:tcPr>
          <w:p w14:paraId="4A3963F0" w14:textId="77777777" w:rsidR="00A30949" w:rsidRPr="006F7651" w:rsidRDefault="00A30949" w:rsidP="00D951B1">
            <w:pPr>
              <w:jc w:val="center"/>
              <w:rPr>
                <w:rFonts w:cs="Arial"/>
                <w:b/>
                <w:szCs w:val="20"/>
              </w:rPr>
            </w:pPr>
            <w:r w:rsidRPr="006F7651">
              <w:rPr>
                <w:rFonts w:cs="Arial"/>
                <w:b/>
                <w:szCs w:val="20"/>
              </w:rPr>
              <w:t>Precio Unitario</w:t>
            </w:r>
          </w:p>
          <w:p w14:paraId="16BBCA21" w14:textId="77777777" w:rsidR="00A30949" w:rsidRPr="006F7651" w:rsidDel="00F47958" w:rsidRDefault="00A30949" w:rsidP="00D951B1">
            <w:pPr>
              <w:jc w:val="center"/>
              <w:rPr>
                <w:rFonts w:cs="Arial"/>
                <w:b/>
                <w:szCs w:val="20"/>
              </w:rPr>
            </w:pPr>
            <w:r w:rsidRPr="006F7651">
              <w:rPr>
                <w:rFonts w:cs="Arial"/>
                <w:b/>
                <w:szCs w:val="20"/>
              </w:rPr>
              <w:t>Bs.</w:t>
            </w:r>
          </w:p>
        </w:tc>
        <w:tc>
          <w:tcPr>
            <w:tcW w:w="1276" w:type="dxa"/>
          </w:tcPr>
          <w:p w14:paraId="3D460298" w14:textId="77777777" w:rsidR="00A30949" w:rsidRPr="006F7651" w:rsidRDefault="00A30949" w:rsidP="00D951B1">
            <w:pPr>
              <w:jc w:val="center"/>
              <w:rPr>
                <w:rFonts w:cs="Arial"/>
                <w:b/>
                <w:szCs w:val="20"/>
              </w:rPr>
            </w:pPr>
            <w:r w:rsidRPr="006F7651">
              <w:rPr>
                <w:rFonts w:cs="Arial"/>
                <w:b/>
                <w:szCs w:val="20"/>
              </w:rPr>
              <w:t>Total</w:t>
            </w:r>
          </w:p>
          <w:p w14:paraId="41DE5A4F" w14:textId="77777777" w:rsidR="00A30949" w:rsidRPr="006F7651" w:rsidRDefault="00A30949" w:rsidP="00D951B1">
            <w:pPr>
              <w:jc w:val="center"/>
              <w:rPr>
                <w:rFonts w:cs="Arial"/>
                <w:b/>
                <w:szCs w:val="20"/>
              </w:rPr>
            </w:pPr>
            <w:r w:rsidRPr="006F7651">
              <w:rPr>
                <w:rFonts w:cs="Arial"/>
                <w:b/>
                <w:szCs w:val="20"/>
              </w:rPr>
              <w:t>Bs.</w:t>
            </w:r>
          </w:p>
        </w:tc>
      </w:tr>
      <w:tr w:rsidR="00A30949" w:rsidRPr="006F7651" w14:paraId="4D73CF2B" w14:textId="77777777" w:rsidTr="00D951B1">
        <w:trPr>
          <w:jc w:val="center"/>
        </w:trPr>
        <w:tc>
          <w:tcPr>
            <w:tcW w:w="2790" w:type="dxa"/>
          </w:tcPr>
          <w:p w14:paraId="2314FBBF" w14:textId="77777777" w:rsidR="00A30949" w:rsidRPr="006F7651" w:rsidRDefault="00A30949" w:rsidP="00D951B1">
            <w:pPr>
              <w:rPr>
                <w:rFonts w:cs="Arial"/>
                <w:szCs w:val="20"/>
              </w:rPr>
            </w:pPr>
            <w:r w:rsidRPr="006F7651">
              <w:rPr>
                <w:rFonts w:cs="Arial"/>
                <w:szCs w:val="20"/>
              </w:rPr>
              <w:t>Movilización</w:t>
            </w:r>
          </w:p>
        </w:tc>
        <w:tc>
          <w:tcPr>
            <w:tcW w:w="1287" w:type="dxa"/>
          </w:tcPr>
          <w:p w14:paraId="770A98DD" w14:textId="77777777" w:rsidR="00A30949" w:rsidRPr="006F7651" w:rsidRDefault="00A30949" w:rsidP="00D951B1">
            <w:pPr>
              <w:rPr>
                <w:rFonts w:cs="Arial"/>
                <w:szCs w:val="20"/>
              </w:rPr>
            </w:pPr>
            <w:r w:rsidRPr="006F7651">
              <w:rPr>
                <w:rFonts w:cs="Arial"/>
                <w:szCs w:val="20"/>
              </w:rPr>
              <w:t>Global</w:t>
            </w:r>
          </w:p>
        </w:tc>
        <w:tc>
          <w:tcPr>
            <w:tcW w:w="1560" w:type="dxa"/>
          </w:tcPr>
          <w:p w14:paraId="6C974540" w14:textId="77777777" w:rsidR="00A30949" w:rsidRPr="006F7651" w:rsidRDefault="00A30949" w:rsidP="00D951B1">
            <w:pPr>
              <w:rPr>
                <w:rFonts w:cs="Arial"/>
                <w:szCs w:val="20"/>
              </w:rPr>
            </w:pPr>
          </w:p>
        </w:tc>
        <w:tc>
          <w:tcPr>
            <w:tcW w:w="1842" w:type="dxa"/>
          </w:tcPr>
          <w:p w14:paraId="0248A8E8" w14:textId="77777777" w:rsidR="00A30949" w:rsidRPr="006F7651" w:rsidRDefault="00A30949" w:rsidP="00D951B1">
            <w:pPr>
              <w:rPr>
                <w:rFonts w:cs="Arial"/>
                <w:szCs w:val="20"/>
              </w:rPr>
            </w:pPr>
          </w:p>
        </w:tc>
        <w:tc>
          <w:tcPr>
            <w:tcW w:w="1276" w:type="dxa"/>
          </w:tcPr>
          <w:p w14:paraId="38847B1D" w14:textId="77777777" w:rsidR="00A30949" w:rsidRPr="006F7651" w:rsidRDefault="00A30949" w:rsidP="00D951B1">
            <w:pPr>
              <w:rPr>
                <w:rFonts w:cs="Arial"/>
                <w:szCs w:val="20"/>
              </w:rPr>
            </w:pPr>
          </w:p>
        </w:tc>
      </w:tr>
      <w:tr w:rsidR="00A30949" w:rsidRPr="006F7651" w14:paraId="7B5E3191" w14:textId="77777777" w:rsidTr="00D951B1">
        <w:trPr>
          <w:jc w:val="center"/>
        </w:trPr>
        <w:tc>
          <w:tcPr>
            <w:tcW w:w="2790" w:type="dxa"/>
          </w:tcPr>
          <w:p w14:paraId="6EDF87F9" w14:textId="77777777" w:rsidR="00A30949" w:rsidRPr="006F7651" w:rsidRDefault="00A30949" w:rsidP="00D951B1">
            <w:pPr>
              <w:rPr>
                <w:rFonts w:cs="Arial"/>
                <w:szCs w:val="20"/>
              </w:rPr>
            </w:pPr>
            <w:r w:rsidRPr="006F7651">
              <w:rPr>
                <w:rFonts w:cs="Arial"/>
                <w:bCs/>
                <w:szCs w:val="20"/>
              </w:rPr>
              <w:t>Desmovilización</w:t>
            </w:r>
          </w:p>
        </w:tc>
        <w:tc>
          <w:tcPr>
            <w:tcW w:w="1287" w:type="dxa"/>
          </w:tcPr>
          <w:p w14:paraId="1070561E" w14:textId="77777777" w:rsidR="00A30949" w:rsidRPr="006F7651" w:rsidRDefault="00A30949" w:rsidP="00D951B1">
            <w:pPr>
              <w:rPr>
                <w:rFonts w:cs="Arial"/>
                <w:szCs w:val="20"/>
              </w:rPr>
            </w:pPr>
            <w:r w:rsidRPr="006F7651">
              <w:rPr>
                <w:rFonts w:cs="Arial"/>
                <w:szCs w:val="20"/>
              </w:rPr>
              <w:t>Global</w:t>
            </w:r>
          </w:p>
        </w:tc>
        <w:tc>
          <w:tcPr>
            <w:tcW w:w="1560" w:type="dxa"/>
          </w:tcPr>
          <w:p w14:paraId="40A47DB6" w14:textId="77777777" w:rsidR="00A30949" w:rsidRPr="006F7651" w:rsidRDefault="00A30949" w:rsidP="00D951B1">
            <w:pPr>
              <w:rPr>
                <w:rFonts w:cs="Arial"/>
                <w:szCs w:val="20"/>
              </w:rPr>
            </w:pPr>
          </w:p>
        </w:tc>
        <w:tc>
          <w:tcPr>
            <w:tcW w:w="1842" w:type="dxa"/>
          </w:tcPr>
          <w:p w14:paraId="01778D88" w14:textId="77777777" w:rsidR="00A30949" w:rsidRPr="006F7651" w:rsidRDefault="00A30949" w:rsidP="00D951B1">
            <w:pPr>
              <w:rPr>
                <w:rFonts w:cs="Arial"/>
                <w:szCs w:val="20"/>
              </w:rPr>
            </w:pPr>
          </w:p>
        </w:tc>
        <w:tc>
          <w:tcPr>
            <w:tcW w:w="1276" w:type="dxa"/>
          </w:tcPr>
          <w:p w14:paraId="627D48C9" w14:textId="77777777" w:rsidR="00A30949" w:rsidRPr="006F7651" w:rsidRDefault="00A30949" w:rsidP="00D951B1">
            <w:pPr>
              <w:rPr>
                <w:rFonts w:cs="Arial"/>
                <w:szCs w:val="20"/>
              </w:rPr>
            </w:pPr>
          </w:p>
        </w:tc>
      </w:tr>
      <w:tr w:rsidR="00A30949" w:rsidRPr="006F7651" w14:paraId="1E78EB8C" w14:textId="77777777" w:rsidTr="00D951B1">
        <w:trPr>
          <w:jc w:val="center"/>
        </w:trPr>
        <w:tc>
          <w:tcPr>
            <w:tcW w:w="2790" w:type="dxa"/>
          </w:tcPr>
          <w:p w14:paraId="67A07837" w14:textId="77777777" w:rsidR="00A30949" w:rsidRPr="006F7651" w:rsidRDefault="00A30949" w:rsidP="00D951B1">
            <w:pPr>
              <w:rPr>
                <w:rFonts w:cs="Arial"/>
                <w:szCs w:val="20"/>
              </w:rPr>
            </w:pPr>
            <w:r w:rsidRPr="006F7651">
              <w:rPr>
                <w:rFonts w:cs="Arial"/>
                <w:szCs w:val="20"/>
              </w:rPr>
              <w:t>Topografía</w:t>
            </w:r>
          </w:p>
        </w:tc>
        <w:tc>
          <w:tcPr>
            <w:tcW w:w="1287" w:type="dxa"/>
          </w:tcPr>
          <w:p w14:paraId="1230CF98" w14:textId="77777777" w:rsidR="00A30949" w:rsidRPr="006F7651" w:rsidRDefault="00A30949" w:rsidP="00D951B1">
            <w:pPr>
              <w:rPr>
                <w:rFonts w:cs="Arial"/>
                <w:szCs w:val="20"/>
              </w:rPr>
            </w:pPr>
            <w:r w:rsidRPr="006F7651">
              <w:rPr>
                <w:rFonts w:cs="Arial"/>
                <w:szCs w:val="20"/>
              </w:rPr>
              <w:t>Km.</w:t>
            </w:r>
          </w:p>
        </w:tc>
        <w:tc>
          <w:tcPr>
            <w:tcW w:w="1560" w:type="dxa"/>
          </w:tcPr>
          <w:p w14:paraId="7598A620" w14:textId="77777777" w:rsidR="00A30949" w:rsidRPr="006F7651" w:rsidRDefault="00A30949" w:rsidP="00D951B1">
            <w:pPr>
              <w:rPr>
                <w:rFonts w:cs="Arial"/>
                <w:szCs w:val="20"/>
              </w:rPr>
            </w:pPr>
          </w:p>
        </w:tc>
        <w:tc>
          <w:tcPr>
            <w:tcW w:w="1842" w:type="dxa"/>
          </w:tcPr>
          <w:p w14:paraId="7C2A0465" w14:textId="77777777" w:rsidR="00A30949" w:rsidRPr="006F7651" w:rsidRDefault="00A30949" w:rsidP="00D951B1">
            <w:pPr>
              <w:rPr>
                <w:rFonts w:cs="Arial"/>
                <w:b/>
                <w:bCs/>
                <w:szCs w:val="20"/>
              </w:rPr>
            </w:pPr>
          </w:p>
        </w:tc>
        <w:tc>
          <w:tcPr>
            <w:tcW w:w="1276" w:type="dxa"/>
          </w:tcPr>
          <w:p w14:paraId="72F790BF" w14:textId="77777777" w:rsidR="00A30949" w:rsidRPr="006F7651" w:rsidRDefault="00A30949" w:rsidP="00D951B1">
            <w:pPr>
              <w:rPr>
                <w:rFonts w:cs="Arial"/>
                <w:b/>
                <w:bCs/>
                <w:szCs w:val="20"/>
              </w:rPr>
            </w:pPr>
          </w:p>
        </w:tc>
      </w:tr>
      <w:tr w:rsidR="00A30949" w:rsidRPr="006F7651" w14:paraId="760C4272" w14:textId="77777777" w:rsidTr="00D951B1">
        <w:trPr>
          <w:jc w:val="center"/>
        </w:trPr>
        <w:tc>
          <w:tcPr>
            <w:tcW w:w="2790" w:type="dxa"/>
          </w:tcPr>
          <w:p w14:paraId="1FF10C97" w14:textId="77777777" w:rsidR="00A30949" w:rsidRPr="006F7651" w:rsidRDefault="00A30949" w:rsidP="00D951B1">
            <w:pPr>
              <w:rPr>
                <w:rFonts w:cs="Arial"/>
                <w:szCs w:val="20"/>
              </w:rPr>
            </w:pPr>
            <w:r w:rsidRPr="006F7651">
              <w:rPr>
                <w:rFonts w:cs="Arial"/>
                <w:szCs w:val="20"/>
              </w:rPr>
              <w:t>Perforación de Puntos de Explosión</w:t>
            </w:r>
          </w:p>
        </w:tc>
        <w:tc>
          <w:tcPr>
            <w:tcW w:w="1287" w:type="dxa"/>
          </w:tcPr>
          <w:p w14:paraId="7D7CAF34" w14:textId="77777777" w:rsidR="00A30949" w:rsidRPr="006F7651" w:rsidRDefault="00A30949" w:rsidP="00D951B1">
            <w:pPr>
              <w:rPr>
                <w:rFonts w:cs="Arial"/>
                <w:szCs w:val="20"/>
              </w:rPr>
            </w:pPr>
            <w:r w:rsidRPr="006F7651">
              <w:rPr>
                <w:rFonts w:cs="Arial"/>
                <w:szCs w:val="20"/>
              </w:rPr>
              <w:t>Pt´s</w:t>
            </w:r>
          </w:p>
        </w:tc>
        <w:tc>
          <w:tcPr>
            <w:tcW w:w="1560" w:type="dxa"/>
          </w:tcPr>
          <w:p w14:paraId="335A607E" w14:textId="77777777" w:rsidR="00A30949" w:rsidRPr="006F7651" w:rsidRDefault="00A30949" w:rsidP="00D951B1">
            <w:pPr>
              <w:rPr>
                <w:rFonts w:cs="Arial"/>
                <w:szCs w:val="20"/>
              </w:rPr>
            </w:pPr>
          </w:p>
        </w:tc>
        <w:tc>
          <w:tcPr>
            <w:tcW w:w="1842" w:type="dxa"/>
          </w:tcPr>
          <w:p w14:paraId="2D348C54" w14:textId="77777777" w:rsidR="00A30949" w:rsidRPr="006F7651" w:rsidRDefault="00A30949" w:rsidP="00D951B1">
            <w:pPr>
              <w:rPr>
                <w:rFonts w:cs="Arial"/>
                <w:b/>
                <w:bCs/>
                <w:szCs w:val="20"/>
              </w:rPr>
            </w:pPr>
          </w:p>
        </w:tc>
        <w:tc>
          <w:tcPr>
            <w:tcW w:w="1276" w:type="dxa"/>
          </w:tcPr>
          <w:p w14:paraId="53F84217" w14:textId="77777777" w:rsidR="00A30949" w:rsidRPr="006F7651" w:rsidRDefault="00A30949" w:rsidP="00D951B1">
            <w:pPr>
              <w:rPr>
                <w:rFonts w:cs="Arial"/>
                <w:b/>
                <w:bCs/>
                <w:szCs w:val="20"/>
              </w:rPr>
            </w:pPr>
          </w:p>
        </w:tc>
      </w:tr>
      <w:tr w:rsidR="00A30949" w:rsidRPr="006F7651" w14:paraId="71FAFB67" w14:textId="77777777" w:rsidTr="00D951B1">
        <w:trPr>
          <w:jc w:val="center"/>
        </w:trPr>
        <w:tc>
          <w:tcPr>
            <w:tcW w:w="2790" w:type="dxa"/>
          </w:tcPr>
          <w:p w14:paraId="4F5E044D" w14:textId="77777777" w:rsidR="00A30949" w:rsidRPr="006F7651" w:rsidRDefault="00A30949" w:rsidP="00D951B1">
            <w:pPr>
              <w:rPr>
                <w:rFonts w:cs="Arial"/>
                <w:szCs w:val="20"/>
              </w:rPr>
            </w:pPr>
            <w:r w:rsidRPr="006F7651">
              <w:rPr>
                <w:rFonts w:cs="Arial"/>
                <w:szCs w:val="20"/>
              </w:rPr>
              <w:t>Registro</w:t>
            </w:r>
          </w:p>
        </w:tc>
        <w:tc>
          <w:tcPr>
            <w:tcW w:w="1287" w:type="dxa"/>
          </w:tcPr>
          <w:p w14:paraId="64D7E599" w14:textId="77777777" w:rsidR="00A30949" w:rsidRPr="006F7651" w:rsidRDefault="00A30949" w:rsidP="00D951B1">
            <w:pPr>
              <w:rPr>
                <w:rFonts w:cs="Arial"/>
                <w:szCs w:val="20"/>
              </w:rPr>
            </w:pPr>
            <w:r w:rsidRPr="006F7651">
              <w:rPr>
                <w:rFonts w:cs="Arial"/>
                <w:szCs w:val="20"/>
              </w:rPr>
              <w:t>Pt´s</w:t>
            </w:r>
          </w:p>
        </w:tc>
        <w:tc>
          <w:tcPr>
            <w:tcW w:w="1560" w:type="dxa"/>
          </w:tcPr>
          <w:p w14:paraId="49900070" w14:textId="77777777" w:rsidR="00A30949" w:rsidRPr="006F7651" w:rsidRDefault="00A30949" w:rsidP="00D951B1">
            <w:pPr>
              <w:rPr>
                <w:rFonts w:cs="Arial"/>
                <w:szCs w:val="20"/>
              </w:rPr>
            </w:pPr>
          </w:p>
        </w:tc>
        <w:tc>
          <w:tcPr>
            <w:tcW w:w="1842" w:type="dxa"/>
          </w:tcPr>
          <w:p w14:paraId="346DAB12" w14:textId="77777777" w:rsidR="00A30949" w:rsidRPr="006F7651" w:rsidRDefault="00A30949" w:rsidP="00D951B1">
            <w:pPr>
              <w:rPr>
                <w:rFonts w:cs="Arial"/>
                <w:b/>
                <w:bCs/>
                <w:szCs w:val="20"/>
              </w:rPr>
            </w:pPr>
          </w:p>
        </w:tc>
        <w:tc>
          <w:tcPr>
            <w:tcW w:w="1276" w:type="dxa"/>
          </w:tcPr>
          <w:p w14:paraId="6E4897F8" w14:textId="77777777" w:rsidR="00A30949" w:rsidRPr="006F7651" w:rsidRDefault="00A30949" w:rsidP="00D951B1">
            <w:pPr>
              <w:rPr>
                <w:rFonts w:cs="Arial"/>
                <w:b/>
                <w:bCs/>
                <w:szCs w:val="20"/>
              </w:rPr>
            </w:pPr>
          </w:p>
        </w:tc>
      </w:tr>
      <w:tr w:rsidR="00A30949" w:rsidRPr="006F7651" w14:paraId="6A74528D" w14:textId="77777777" w:rsidTr="00D951B1">
        <w:trPr>
          <w:jc w:val="center"/>
        </w:trPr>
        <w:tc>
          <w:tcPr>
            <w:tcW w:w="2790" w:type="dxa"/>
          </w:tcPr>
          <w:p w14:paraId="448B976D" w14:textId="77777777" w:rsidR="00A30949" w:rsidRPr="006F7651" w:rsidRDefault="00A30949" w:rsidP="00D951B1">
            <w:pPr>
              <w:rPr>
                <w:rFonts w:cs="Arial"/>
                <w:szCs w:val="20"/>
              </w:rPr>
            </w:pPr>
            <w:r w:rsidRPr="006F7651">
              <w:rPr>
                <w:rFonts w:cs="Arial"/>
                <w:szCs w:val="20"/>
              </w:rPr>
              <w:t>Dromocrona Vertical</w:t>
            </w:r>
          </w:p>
        </w:tc>
        <w:tc>
          <w:tcPr>
            <w:tcW w:w="1287" w:type="dxa"/>
          </w:tcPr>
          <w:p w14:paraId="3A3D17ED" w14:textId="77777777" w:rsidR="00A30949" w:rsidRPr="006F7651" w:rsidRDefault="00A30949" w:rsidP="00D951B1">
            <w:pPr>
              <w:rPr>
                <w:rFonts w:cs="Arial"/>
                <w:szCs w:val="20"/>
              </w:rPr>
            </w:pPr>
            <w:r w:rsidRPr="006F7651">
              <w:rPr>
                <w:rFonts w:cs="Arial"/>
                <w:szCs w:val="20"/>
              </w:rPr>
              <w:t>Pt´s</w:t>
            </w:r>
          </w:p>
        </w:tc>
        <w:tc>
          <w:tcPr>
            <w:tcW w:w="1560" w:type="dxa"/>
          </w:tcPr>
          <w:p w14:paraId="54CBA514" w14:textId="77777777" w:rsidR="00A30949" w:rsidRPr="006F7651" w:rsidRDefault="00A30949" w:rsidP="00D951B1">
            <w:pPr>
              <w:rPr>
                <w:rFonts w:cs="Arial"/>
                <w:b/>
                <w:szCs w:val="20"/>
              </w:rPr>
            </w:pPr>
          </w:p>
        </w:tc>
        <w:tc>
          <w:tcPr>
            <w:tcW w:w="1842" w:type="dxa"/>
          </w:tcPr>
          <w:p w14:paraId="2388E322" w14:textId="77777777" w:rsidR="00A30949" w:rsidRPr="006F7651" w:rsidRDefault="00A30949" w:rsidP="00D951B1">
            <w:pPr>
              <w:rPr>
                <w:rFonts w:cs="Arial"/>
                <w:b/>
                <w:szCs w:val="20"/>
              </w:rPr>
            </w:pPr>
          </w:p>
        </w:tc>
        <w:tc>
          <w:tcPr>
            <w:tcW w:w="1276" w:type="dxa"/>
          </w:tcPr>
          <w:p w14:paraId="557E5449" w14:textId="77777777" w:rsidR="00A30949" w:rsidRPr="006F7651" w:rsidRDefault="00A30949" w:rsidP="00D951B1">
            <w:pPr>
              <w:rPr>
                <w:rFonts w:cs="Arial"/>
                <w:b/>
                <w:szCs w:val="20"/>
              </w:rPr>
            </w:pPr>
          </w:p>
        </w:tc>
      </w:tr>
      <w:tr w:rsidR="00A30949" w:rsidRPr="006F7651" w14:paraId="032F77E2" w14:textId="77777777" w:rsidTr="00D951B1">
        <w:trPr>
          <w:jc w:val="center"/>
        </w:trPr>
        <w:tc>
          <w:tcPr>
            <w:tcW w:w="2790" w:type="dxa"/>
          </w:tcPr>
          <w:p w14:paraId="0B8FE9DB" w14:textId="77777777" w:rsidR="00A30949" w:rsidRPr="006F7651" w:rsidRDefault="00A30949" w:rsidP="00D951B1">
            <w:pPr>
              <w:rPr>
                <w:rFonts w:cs="Arial"/>
                <w:szCs w:val="20"/>
              </w:rPr>
            </w:pPr>
            <w:r w:rsidRPr="006F7651">
              <w:rPr>
                <w:rFonts w:cs="Arial"/>
                <w:szCs w:val="20"/>
              </w:rPr>
              <w:t>Procesamiento PSTM</w:t>
            </w:r>
          </w:p>
        </w:tc>
        <w:tc>
          <w:tcPr>
            <w:tcW w:w="1287" w:type="dxa"/>
          </w:tcPr>
          <w:p w14:paraId="2B0B28FD" w14:textId="77777777" w:rsidR="00A30949" w:rsidRPr="006F7651" w:rsidRDefault="00A30949" w:rsidP="00D951B1">
            <w:pPr>
              <w:rPr>
                <w:rFonts w:cs="Arial"/>
                <w:szCs w:val="20"/>
              </w:rPr>
            </w:pPr>
            <w:r w:rsidRPr="006F7651">
              <w:rPr>
                <w:rFonts w:cs="Arial"/>
                <w:szCs w:val="20"/>
              </w:rPr>
              <w:t>Km.</w:t>
            </w:r>
          </w:p>
        </w:tc>
        <w:tc>
          <w:tcPr>
            <w:tcW w:w="1560" w:type="dxa"/>
          </w:tcPr>
          <w:p w14:paraId="66302EC0" w14:textId="77777777" w:rsidR="00A30949" w:rsidRPr="006F7651" w:rsidRDefault="00A30949" w:rsidP="00D951B1">
            <w:pPr>
              <w:rPr>
                <w:rFonts w:cs="Arial"/>
                <w:b/>
                <w:szCs w:val="20"/>
              </w:rPr>
            </w:pPr>
          </w:p>
        </w:tc>
        <w:tc>
          <w:tcPr>
            <w:tcW w:w="1842" w:type="dxa"/>
          </w:tcPr>
          <w:p w14:paraId="617E6878" w14:textId="77777777" w:rsidR="00A30949" w:rsidRPr="006F7651" w:rsidRDefault="00A30949" w:rsidP="00D951B1">
            <w:pPr>
              <w:rPr>
                <w:rFonts w:cs="Arial"/>
                <w:b/>
                <w:szCs w:val="20"/>
              </w:rPr>
            </w:pPr>
          </w:p>
        </w:tc>
        <w:tc>
          <w:tcPr>
            <w:tcW w:w="1276" w:type="dxa"/>
          </w:tcPr>
          <w:p w14:paraId="497AB2F0" w14:textId="77777777" w:rsidR="00A30949" w:rsidRPr="006F7651" w:rsidRDefault="00A30949" w:rsidP="00D951B1">
            <w:pPr>
              <w:rPr>
                <w:rFonts w:cs="Arial"/>
                <w:b/>
                <w:szCs w:val="20"/>
              </w:rPr>
            </w:pPr>
          </w:p>
        </w:tc>
      </w:tr>
      <w:tr w:rsidR="00A30949" w:rsidRPr="006F7651" w14:paraId="512B63B1" w14:textId="77777777" w:rsidTr="00D951B1">
        <w:trPr>
          <w:jc w:val="center"/>
        </w:trPr>
        <w:tc>
          <w:tcPr>
            <w:tcW w:w="2790" w:type="dxa"/>
          </w:tcPr>
          <w:p w14:paraId="4F16D2A5" w14:textId="77777777" w:rsidR="00A30949" w:rsidRPr="006F7651" w:rsidRDefault="00A30949" w:rsidP="00D951B1">
            <w:pPr>
              <w:rPr>
                <w:rFonts w:cs="Arial"/>
                <w:szCs w:val="20"/>
              </w:rPr>
            </w:pPr>
            <w:r w:rsidRPr="006F7651">
              <w:rPr>
                <w:rFonts w:cs="Arial"/>
                <w:szCs w:val="20"/>
              </w:rPr>
              <w:t>Procesamiento PSDM</w:t>
            </w:r>
          </w:p>
        </w:tc>
        <w:tc>
          <w:tcPr>
            <w:tcW w:w="1287" w:type="dxa"/>
          </w:tcPr>
          <w:p w14:paraId="399BF0F7" w14:textId="77777777" w:rsidR="00A30949" w:rsidRPr="006F7651" w:rsidRDefault="00A30949" w:rsidP="00D951B1">
            <w:pPr>
              <w:rPr>
                <w:rFonts w:cs="Arial"/>
                <w:szCs w:val="20"/>
              </w:rPr>
            </w:pPr>
            <w:r w:rsidRPr="006F7651">
              <w:rPr>
                <w:rFonts w:cs="Arial"/>
                <w:szCs w:val="20"/>
              </w:rPr>
              <w:t>Km.</w:t>
            </w:r>
          </w:p>
        </w:tc>
        <w:tc>
          <w:tcPr>
            <w:tcW w:w="1560" w:type="dxa"/>
            <w:tcBorders>
              <w:bottom w:val="single" w:sz="4" w:space="0" w:color="auto"/>
              <w:right w:val="single" w:sz="4" w:space="0" w:color="auto"/>
            </w:tcBorders>
          </w:tcPr>
          <w:p w14:paraId="2E78093A" w14:textId="77777777" w:rsidR="00A30949" w:rsidRPr="006F7651" w:rsidRDefault="00A30949" w:rsidP="00D951B1">
            <w:pPr>
              <w:rPr>
                <w:rFonts w:cs="Arial"/>
                <w:b/>
                <w:szCs w:val="20"/>
              </w:rPr>
            </w:pPr>
          </w:p>
        </w:tc>
        <w:tc>
          <w:tcPr>
            <w:tcW w:w="1842" w:type="dxa"/>
            <w:tcBorders>
              <w:left w:val="single" w:sz="4" w:space="0" w:color="auto"/>
              <w:right w:val="single" w:sz="4" w:space="0" w:color="auto"/>
            </w:tcBorders>
          </w:tcPr>
          <w:p w14:paraId="4E06B336" w14:textId="77777777" w:rsidR="00A30949" w:rsidRPr="006F7651" w:rsidRDefault="00A30949" w:rsidP="00D951B1">
            <w:pPr>
              <w:rPr>
                <w:rFonts w:cs="Arial"/>
                <w:b/>
                <w:szCs w:val="20"/>
              </w:rPr>
            </w:pPr>
          </w:p>
        </w:tc>
        <w:tc>
          <w:tcPr>
            <w:tcW w:w="1276" w:type="dxa"/>
            <w:tcBorders>
              <w:left w:val="single" w:sz="4" w:space="0" w:color="auto"/>
              <w:right w:val="single" w:sz="4" w:space="0" w:color="auto"/>
            </w:tcBorders>
          </w:tcPr>
          <w:p w14:paraId="721600D8" w14:textId="77777777" w:rsidR="00A30949" w:rsidRPr="006F7651" w:rsidRDefault="00A30949" w:rsidP="00D951B1">
            <w:pPr>
              <w:rPr>
                <w:rFonts w:cs="Arial"/>
                <w:b/>
                <w:szCs w:val="20"/>
              </w:rPr>
            </w:pPr>
          </w:p>
        </w:tc>
      </w:tr>
      <w:tr w:rsidR="00A30949" w:rsidRPr="006F7651" w14:paraId="1F464654" w14:textId="77777777" w:rsidTr="00D951B1">
        <w:trPr>
          <w:jc w:val="center"/>
        </w:trPr>
        <w:tc>
          <w:tcPr>
            <w:tcW w:w="7479" w:type="dxa"/>
            <w:gridSpan w:val="4"/>
            <w:tcBorders>
              <w:right w:val="single" w:sz="4" w:space="0" w:color="auto"/>
            </w:tcBorders>
          </w:tcPr>
          <w:p w14:paraId="089C55A5" w14:textId="77777777" w:rsidR="00A30949" w:rsidRPr="006F7651" w:rsidRDefault="00A30949" w:rsidP="00D951B1">
            <w:pPr>
              <w:spacing w:after="0" w:line="240" w:lineRule="auto"/>
              <w:rPr>
                <w:rFonts w:cs="Arial"/>
                <w:b/>
                <w:szCs w:val="20"/>
              </w:rPr>
            </w:pPr>
            <w:r>
              <w:rPr>
                <w:rFonts w:cs="Arial"/>
                <w:szCs w:val="20"/>
              </w:rPr>
              <w:t xml:space="preserve"> </w:t>
            </w:r>
            <w:r w:rsidRPr="006F7651">
              <w:rPr>
                <w:rFonts w:cs="Arial"/>
                <w:szCs w:val="20"/>
              </w:rPr>
              <w:t>TOTAL</w:t>
            </w:r>
          </w:p>
        </w:tc>
        <w:tc>
          <w:tcPr>
            <w:tcW w:w="1276" w:type="dxa"/>
            <w:tcBorders>
              <w:left w:val="single" w:sz="4" w:space="0" w:color="auto"/>
              <w:right w:val="single" w:sz="4" w:space="0" w:color="auto"/>
            </w:tcBorders>
          </w:tcPr>
          <w:p w14:paraId="708E5455" w14:textId="77777777" w:rsidR="00A30949" w:rsidRPr="006F7651" w:rsidRDefault="00A30949" w:rsidP="00D951B1">
            <w:pPr>
              <w:rPr>
                <w:rFonts w:cs="Arial"/>
                <w:b/>
                <w:szCs w:val="20"/>
              </w:rPr>
            </w:pPr>
          </w:p>
        </w:tc>
      </w:tr>
      <w:tr w:rsidR="00A30949" w:rsidRPr="006F7651" w14:paraId="4AD84118" w14:textId="77777777" w:rsidTr="00D951B1">
        <w:trPr>
          <w:jc w:val="center"/>
        </w:trPr>
        <w:tc>
          <w:tcPr>
            <w:tcW w:w="7479" w:type="dxa"/>
            <w:gridSpan w:val="4"/>
            <w:tcBorders>
              <w:right w:val="single" w:sz="4" w:space="0" w:color="auto"/>
            </w:tcBorders>
          </w:tcPr>
          <w:p w14:paraId="6604CB52" w14:textId="77777777" w:rsidR="00A30949" w:rsidRPr="006F7651" w:rsidRDefault="00A30949" w:rsidP="00D951B1">
            <w:pPr>
              <w:rPr>
                <w:rFonts w:cs="Arial"/>
                <w:b/>
                <w:szCs w:val="20"/>
              </w:rPr>
            </w:pPr>
            <w:r w:rsidRPr="006F7651">
              <w:rPr>
                <w:rFonts w:cs="Arial"/>
                <w:szCs w:val="20"/>
              </w:rPr>
              <w:t>Precio por Km.</w:t>
            </w:r>
          </w:p>
        </w:tc>
        <w:tc>
          <w:tcPr>
            <w:tcW w:w="1276" w:type="dxa"/>
            <w:tcBorders>
              <w:left w:val="single" w:sz="4" w:space="0" w:color="auto"/>
              <w:right w:val="single" w:sz="4" w:space="0" w:color="auto"/>
            </w:tcBorders>
          </w:tcPr>
          <w:p w14:paraId="60F8FB94" w14:textId="77777777" w:rsidR="00A30949" w:rsidRPr="006F7651" w:rsidRDefault="00A30949" w:rsidP="00D951B1">
            <w:pPr>
              <w:rPr>
                <w:rFonts w:cs="Arial"/>
                <w:b/>
                <w:szCs w:val="20"/>
              </w:rPr>
            </w:pPr>
          </w:p>
        </w:tc>
      </w:tr>
    </w:tbl>
    <w:p w14:paraId="654617DF" w14:textId="77777777" w:rsidR="00A30949" w:rsidRDefault="00A30949" w:rsidP="00A30949">
      <w:pPr>
        <w:rPr>
          <w:rFonts w:cs="Arial"/>
          <w:szCs w:val="20"/>
        </w:rPr>
      </w:pPr>
    </w:p>
    <w:p w14:paraId="4D0EC444" w14:textId="77777777" w:rsidR="00A30949" w:rsidRDefault="00A30949" w:rsidP="00A30949">
      <w:pPr>
        <w:tabs>
          <w:tab w:val="left" w:pos="8103"/>
        </w:tabs>
        <w:rPr>
          <w:rFonts w:cs="Arial"/>
          <w:szCs w:val="20"/>
        </w:rPr>
      </w:pPr>
      <w:r>
        <w:rPr>
          <w:rFonts w:cs="Arial"/>
          <w:szCs w:val="20"/>
        </w:rPr>
        <w:t>Asimismo, el PROPONENTE deberá contemplar en el monto total de la propuesta económica los siguientes aspectos:</w:t>
      </w:r>
    </w:p>
    <w:p w14:paraId="4A8C4104" w14:textId="77777777" w:rsidR="00A30949" w:rsidRDefault="00A30949" w:rsidP="00A30949">
      <w:pPr>
        <w:tabs>
          <w:tab w:val="left" w:pos="8103"/>
        </w:tabs>
        <w:rPr>
          <w:rFonts w:cs="Arial"/>
          <w:szCs w:val="20"/>
        </w:rPr>
      </w:pPr>
    </w:p>
    <w:p w14:paraId="01A707E8" w14:textId="77777777" w:rsidR="00A30949" w:rsidRPr="006F7651" w:rsidRDefault="00A30949" w:rsidP="00A30949">
      <w:pPr>
        <w:tabs>
          <w:tab w:val="left" w:pos="8103"/>
        </w:tabs>
        <w:rPr>
          <w:rFonts w:cs="Arial"/>
          <w:szCs w:val="20"/>
        </w:rPr>
      </w:pPr>
      <w:r w:rsidRPr="006F7651">
        <w:rPr>
          <w:rFonts w:cs="Arial"/>
          <w:szCs w:val="20"/>
        </w:rPr>
        <w:tab/>
      </w:r>
    </w:p>
    <w:tbl>
      <w:tblPr>
        <w:tblW w:w="5999" w:type="dxa"/>
        <w:jc w:val="center"/>
        <w:tblCellMar>
          <w:left w:w="70" w:type="dxa"/>
          <w:right w:w="70" w:type="dxa"/>
        </w:tblCellMar>
        <w:tblLook w:val="04A0" w:firstRow="1" w:lastRow="0" w:firstColumn="1" w:lastColumn="0" w:noHBand="0" w:noVBand="1"/>
      </w:tblPr>
      <w:tblGrid>
        <w:gridCol w:w="5999"/>
      </w:tblGrid>
      <w:tr w:rsidR="00A30949" w:rsidRPr="006F7651" w14:paraId="592E6302" w14:textId="77777777" w:rsidTr="00D951B1">
        <w:trPr>
          <w:trHeight w:val="300"/>
          <w:jc w:val="center"/>
        </w:trPr>
        <w:tc>
          <w:tcPr>
            <w:tcW w:w="5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6ED66" w14:textId="77777777" w:rsidR="00A30949" w:rsidRPr="006F7651" w:rsidRDefault="00A30949" w:rsidP="00D951B1">
            <w:pPr>
              <w:jc w:val="left"/>
              <w:rPr>
                <w:b/>
                <w:bCs/>
                <w:color w:val="000000"/>
                <w:szCs w:val="20"/>
                <w:lang w:eastAsia="es-BO"/>
              </w:rPr>
            </w:pPr>
            <w:r w:rsidRPr="006F7651">
              <w:rPr>
                <w:rFonts w:cs="Arial"/>
                <w:b/>
                <w:szCs w:val="20"/>
              </w:rPr>
              <w:lastRenderedPageBreak/>
              <w:t>TARIFA DE ALIMENTACIÓN Y ALOJAMIENTO</w:t>
            </w:r>
          </w:p>
        </w:tc>
      </w:tr>
      <w:tr w:rsidR="00A30949" w:rsidRPr="006F7651" w14:paraId="03861B8F" w14:textId="77777777" w:rsidTr="00D951B1">
        <w:trPr>
          <w:trHeight w:val="795"/>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14:paraId="639919F8" w14:textId="77777777" w:rsidR="00A30949" w:rsidRPr="006F7651" w:rsidRDefault="00A30949" w:rsidP="00D951B1">
            <w:pPr>
              <w:rPr>
                <w:rFonts w:cs="Arial"/>
                <w:szCs w:val="20"/>
              </w:rPr>
            </w:pPr>
            <w:r w:rsidRPr="006F7651">
              <w:rPr>
                <w:rFonts w:cs="Arial"/>
                <w:szCs w:val="20"/>
              </w:rPr>
              <w:t xml:space="preserve">Por persona adicional a ocho (8) empleados de YPFB </w:t>
            </w:r>
            <w:r w:rsidRPr="00BD5F83">
              <w:rPr>
                <w:rFonts w:cs="Arial"/>
                <w:szCs w:val="20"/>
              </w:rPr>
              <w:t>y 15 SSMA, en</w:t>
            </w:r>
            <w:r w:rsidRPr="006F7651">
              <w:rPr>
                <w:rFonts w:cs="Arial"/>
                <w:szCs w:val="20"/>
              </w:rPr>
              <w:t xml:space="preserve"> el SITIO DE LOS SERVICIOS</w:t>
            </w:r>
            <w:r>
              <w:rPr>
                <w:rFonts w:cs="Arial"/>
                <w:szCs w:val="20"/>
              </w:rPr>
              <w:t>.</w:t>
            </w:r>
          </w:p>
        </w:tc>
      </w:tr>
    </w:tbl>
    <w:p w14:paraId="4ADBF5F8" w14:textId="77777777" w:rsidR="00A30949" w:rsidRDefault="00A30949" w:rsidP="00A30949">
      <w:pPr>
        <w:rPr>
          <w:rFonts w:cs="Arial"/>
          <w:szCs w:val="20"/>
        </w:rPr>
      </w:pPr>
    </w:p>
    <w:p w14:paraId="73780DB2" w14:textId="77777777" w:rsidR="00A30949" w:rsidRPr="006F7651" w:rsidRDefault="00A30949" w:rsidP="00A30949">
      <w:pPr>
        <w:rPr>
          <w:rFonts w:cs="Arial"/>
          <w:szCs w:val="20"/>
        </w:rPr>
      </w:pPr>
      <w:r w:rsidRPr="00B64F63">
        <w:rPr>
          <w:rFonts w:cs="Arial"/>
          <w:szCs w:val="20"/>
        </w:rPr>
        <w:t>INVERSIÓN SOCIAL DEL PROYECTO EJECUTADO, será cubierta por la CONTRATISTA</w:t>
      </w:r>
      <w:r>
        <w:rPr>
          <w:rFonts w:cs="Arial"/>
          <w:szCs w:val="20"/>
        </w:rPr>
        <w:t>.</w:t>
      </w:r>
    </w:p>
    <w:p w14:paraId="5FB2675D" w14:textId="77777777" w:rsidR="00A30949" w:rsidRPr="006F7651" w:rsidRDefault="00A30949" w:rsidP="00A30949">
      <w:pPr>
        <w:rPr>
          <w:rFonts w:cs="Arial"/>
          <w:szCs w:val="20"/>
        </w:rPr>
      </w:pPr>
      <w:r w:rsidRPr="006F7651">
        <w:rPr>
          <w:rFonts w:cs="Arial"/>
          <w:szCs w:val="20"/>
        </w:rPr>
        <w:t>La propuesta técnica y económica deberá ser presentada por el TOTAL del Servicio, en bolivianos, escrita en forma numeral y literal.</w:t>
      </w:r>
    </w:p>
    <w:p w14:paraId="5A3444CF" w14:textId="77777777" w:rsidR="00A30949" w:rsidRDefault="00A30949" w:rsidP="00A30949">
      <w:pPr>
        <w:rPr>
          <w:rFonts w:ascii="Arial" w:hAnsi="Arial" w:cs="Arial"/>
          <w:sz w:val="22"/>
        </w:rPr>
      </w:pPr>
    </w:p>
    <w:p w14:paraId="224093DD" w14:textId="77777777" w:rsidR="00A30949" w:rsidRDefault="00A30949" w:rsidP="00A30949">
      <w:pPr>
        <w:rPr>
          <w:rFonts w:ascii="Arial" w:hAnsi="Arial" w:cs="Arial"/>
          <w:sz w:val="22"/>
        </w:rPr>
      </w:pPr>
    </w:p>
    <w:p w14:paraId="227556E2" w14:textId="77777777" w:rsidR="00A30949" w:rsidRDefault="00A30949" w:rsidP="00A30949">
      <w:pPr>
        <w:rPr>
          <w:rFonts w:ascii="Arial" w:hAnsi="Arial" w:cs="Arial"/>
          <w:sz w:val="22"/>
        </w:rPr>
      </w:pPr>
    </w:p>
    <w:p w14:paraId="0A92EE87" w14:textId="77777777" w:rsidR="00A30949" w:rsidRDefault="00A30949" w:rsidP="00A30949">
      <w:pPr>
        <w:rPr>
          <w:rFonts w:ascii="Arial" w:hAnsi="Arial" w:cs="Arial"/>
          <w:sz w:val="22"/>
        </w:rPr>
      </w:pPr>
    </w:p>
    <w:p w14:paraId="41D55D07" w14:textId="77777777" w:rsidR="00A30949" w:rsidRDefault="00A30949" w:rsidP="00A30949">
      <w:pPr>
        <w:rPr>
          <w:rFonts w:ascii="Arial" w:hAnsi="Arial" w:cs="Arial"/>
          <w:sz w:val="22"/>
        </w:rPr>
      </w:pPr>
    </w:p>
    <w:p w14:paraId="315EA0EC" w14:textId="77777777" w:rsidR="00A30949" w:rsidRDefault="00A30949" w:rsidP="00A30949">
      <w:pPr>
        <w:rPr>
          <w:rFonts w:ascii="Arial" w:hAnsi="Arial" w:cs="Arial"/>
          <w:sz w:val="22"/>
        </w:rPr>
      </w:pPr>
    </w:p>
    <w:p w14:paraId="16504D3C" w14:textId="77777777" w:rsidR="00A30949" w:rsidRDefault="00A30949" w:rsidP="00A30949">
      <w:pPr>
        <w:rPr>
          <w:rFonts w:ascii="Arial" w:hAnsi="Arial" w:cs="Arial"/>
          <w:sz w:val="22"/>
        </w:rPr>
      </w:pPr>
    </w:p>
    <w:p w14:paraId="21AFC5EC" w14:textId="77777777" w:rsidR="00A30949" w:rsidRDefault="00A30949" w:rsidP="00A30949">
      <w:pPr>
        <w:rPr>
          <w:rFonts w:ascii="Arial" w:hAnsi="Arial" w:cs="Arial"/>
          <w:sz w:val="22"/>
        </w:rPr>
      </w:pPr>
    </w:p>
    <w:p w14:paraId="6F48C161" w14:textId="77777777" w:rsidR="00A30949" w:rsidRDefault="00A30949" w:rsidP="00A30949">
      <w:pPr>
        <w:rPr>
          <w:rFonts w:ascii="Arial" w:hAnsi="Arial" w:cs="Arial"/>
          <w:sz w:val="22"/>
        </w:rPr>
      </w:pPr>
    </w:p>
    <w:p w14:paraId="552F8D7D" w14:textId="77777777" w:rsidR="00A30949" w:rsidRDefault="00A30949" w:rsidP="00A30949">
      <w:pPr>
        <w:rPr>
          <w:rFonts w:ascii="Arial" w:hAnsi="Arial" w:cs="Arial"/>
          <w:sz w:val="22"/>
        </w:rPr>
      </w:pPr>
    </w:p>
    <w:p w14:paraId="1C53D9F1" w14:textId="77777777" w:rsidR="00A30949" w:rsidRDefault="00A30949" w:rsidP="00A30949">
      <w:pPr>
        <w:rPr>
          <w:rFonts w:ascii="Arial" w:hAnsi="Arial" w:cs="Arial"/>
          <w:sz w:val="22"/>
        </w:rPr>
      </w:pPr>
    </w:p>
    <w:p w14:paraId="57DCAABF" w14:textId="77777777" w:rsidR="00A30949" w:rsidRDefault="00A30949" w:rsidP="00A30949">
      <w:pPr>
        <w:rPr>
          <w:rFonts w:ascii="Arial" w:hAnsi="Arial" w:cs="Arial"/>
          <w:sz w:val="22"/>
        </w:rPr>
      </w:pPr>
    </w:p>
    <w:p w14:paraId="478F4411" w14:textId="77777777" w:rsidR="00A30949" w:rsidRDefault="00A30949" w:rsidP="00A30949">
      <w:pPr>
        <w:rPr>
          <w:rFonts w:ascii="Arial" w:hAnsi="Arial" w:cs="Arial"/>
          <w:sz w:val="22"/>
        </w:rPr>
      </w:pPr>
    </w:p>
    <w:p w14:paraId="5E33227B" w14:textId="77777777" w:rsidR="00A30949" w:rsidRDefault="00A30949" w:rsidP="00A30949">
      <w:pPr>
        <w:rPr>
          <w:rFonts w:ascii="Arial" w:hAnsi="Arial" w:cs="Arial"/>
          <w:sz w:val="22"/>
        </w:rPr>
      </w:pPr>
    </w:p>
    <w:p w14:paraId="6ABEAE82" w14:textId="77777777" w:rsidR="00A30949" w:rsidRDefault="00A30949" w:rsidP="00A30949">
      <w:pPr>
        <w:rPr>
          <w:rFonts w:ascii="Arial" w:hAnsi="Arial" w:cs="Arial"/>
          <w:sz w:val="22"/>
        </w:rPr>
      </w:pPr>
    </w:p>
    <w:p w14:paraId="3039ABA9" w14:textId="77777777" w:rsidR="00A30949" w:rsidRDefault="00A30949" w:rsidP="00A30949">
      <w:pPr>
        <w:rPr>
          <w:rFonts w:ascii="Arial" w:hAnsi="Arial" w:cs="Arial"/>
          <w:sz w:val="22"/>
        </w:rPr>
      </w:pPr>
    </w:p>
    <w:p w14:paraId="2F7B4498" w14:textId="77777777" w:rsidR="00A30949" w:rsidRDefault="00A30949" w:rsidP="00A30949">
      <w:pPr>
        <w:rPr>
          <w:rFonts w:ascii="Arial" w:hAnsi="Arial" w:cs="Arial"/>
          <w:sz w:val="22"/>
        </w:rPr>
      </w:pPr>
    </w:p>
    <w:p w14:paraId="270338A9" w14:textId="77777777" w:rsidR="00A30949" w:rsidRDefault="00A30949" w:rsidP="00A30949">
      <w:pPr>
        <w:rPr>
          <w:rFonts w:ascii="Arial" w:hAnsi="Arial" w:cs="Arial"/>
          <w:sz w:val="22"/>
        </w:rPr>
      </w:pPr>
    </w:p>
    <w:p w14:paraId="41A18323" w14:textId="77777777" w:rsidR="00A30949" w:rsidRDefault="00A30949" w:rsidP="00A30949">
      <w:pPr>
        <w:rPr>
          <w:rFonts w:ascii="Arial" w:hAnsi="Arial" w:cs="Arial"/>
          <w:sz w:val="22"/>
        </w:rPr>
      </w:pPr>
    </w:p>
    <w:p w14:paraId="6C30A416" w14:textId="77777777" w:rsidR="00A30949" w:rsidRDefault="00A30949" w:rsidP="00A30949">
      <w:pPr>
        <w:rPr>
          <w:rFonts w:ascii="Arial" w:hAnsi="Arial" w:cs="Arial"/>
          <w:sz w:val="22"/>
        </w:rPr>
      </w:pPr>
    </w:p>
    <w:p w14:paraId="2113E00C" w14:textId="77777777" w:rsidR="00A30949" w:rsidRDefault="00A30949" w:rsidP="00A30949">
      <w:pPr>
        <w:rPr>
          <w:rFonts w:ascii="Arial" w:hAnsi="Arial" w:cs="Arial"/>
          <w:sz w:val="22"/>
        </w:rPr>
      </w:pPr>
    </w:p>
    <w:p w14:paraId="1286F02C" w14:textId="77777777" w:rsidR="00A30949" w:rsidRPr="006F7651" w:rsidRDefault="00A30949" w:rsidP="00A30949">
      <w:pPr>
        <w:pStyle w:val="Ttulo1"/>
        <w:spacing w:after="240"/>
        <w:rPr>
          <w:rFonts w:ascii="Bookman Old Style" w:hAnsi="Bookman Old Style"/>
        </w:rPr>
      </w:pPr>
      <w:bookmarkStart w:id="856" w:name="_Toc462395511"/>
      <w:bookmarkStart w:id="857" w:name="_Toc463536101"/>
      <w:r w:rsidRPr="007B23B0">
        <w:rPr>
          <w:rFonts w:ascii="Bookman Old Style" w:hAnsi="Bookman Old Style"/>
        </w:rPr>
        <w:lastRenderedPageBreak/>
        <w:t xml:space="preserve">ANEXO </w:t>
      </w:r>
      <w:r>
        <w:rPr>
          <w:rFonts w:ascii="Bookman Old Style" w:hAnsi="Bookman Old Style"/>
        </w:rPr>
        <w:t>I</w:t>
      </w:r>
      <w:r w:rsidRPr="007B23B0">
        <w:rPr>
          <w:rFonts w:ascii="Bookman Old Style" w:hAnsi="Bookman Old Style"/>
        </w:rPr>
        <w:t xml:space="preserve"> </w:t>
      </w:r>
      <w:r>
        <w:rPr>
          <w:rFonts w:ascii="Bookman Old Style" w:hAnsi="Bookman Old Style"/>
        </w:rPr>
        <w:t>–</w:t>
      </w:r>
      <w:r w:rsidRPr="007B23B0">
        <w:rPr>
          <w:rFonts w:ascii="Bookman Old Style" w:hAnsi="Bookman Old Style"/>
        </w:rPr>
        <w:t xml:space="preserve"> </w:t>
      </w:r>
      <w:r>
        <w:rPr>
          <w:rFonts w:ascii="Bookman Old Style" w:hAnsi="Bookman Old Style"/>
        </w:rPr>
        <w:t>GARANTÍAS FINANCIERAS</w:t>
      </w:r>
      <w:bookmarkEnd w:id="856"/>
      <w:bookmarkEnd w:id="857"/>
    </w:p>
    <w:p w14:paraId="5DB88A38" w14:textId="77777777" w:rsidR="00A30949" w:rsidRDefault="00A30949" w:rsidP="00A30949">
      <w:pPr>
        <w:spacing w:before="240" w:after="240"/>
        <w:rPr>
          <w:b/>
          <w:szCs w:val="20"/>
        </w:rPr>
      </w:pPr>
      <w:r w:rsidRPr="008B19F9">
        <w:rPr>
          <w:b/>
          <w:szCs w:val="20"/>
        </w:rPr>
        <w:t>GARANTÍA DE SERIEDAD DE PROPUESTA</w:t>
      </w:r>
    </w:p>
    <w:p w14:paraId="0B9B7611" w14:textId="77777777" w:rsidR="00A30949" w:rsidRPr="008B19F9" w:rsidRDefault="00A30949" w:rsidP="00A30949">
      <w:pPr>
        <w:spacing w:before="240" w:after="240"/>
        <w:rPr>
          <w:szCs w:val="20"/>
        </w:rPr>
      </w:pPr>
      <w:r w:rsidRPr="00830115">
        <w:rPr>
          <w:szCs w:val="20"/>
        </w:rPr>
        <w:t xml:space="preserve">A elección del </w:t>
      </w:r>
      <w:r>
        <w:rPr>
          <w:szCs w:val="20"/>
        </w:rPr>
        <w:t>CONTRATISTA</w:t>
      </w:r>
      <w:r w:rsidRPr="00830115">
        <w:rPr>
          <w:szCs w:val="20"/>
        </w:rPr>
        <w:t>, según corresponda podrá optar por uno de los siguientes instrumentos financieros.</w:t>
      </w:r>
      <w:r w:rsidRPr="008B19F9">
        <w:rPr>
          <w:szCs w:val="20"/>
        </w:rPr>
        <w:t xml:space="preserve"> </w:t>
      </w:r>
    </w:p>
    <w:p w14:paraId="660D16FB" w14:textId="77777777" w:rsidR="00A30949" w:rsidRPr="008B19F9" w:rsidRDefault="00A30949" w:rsidP="00A30949">
      <w:pPr>
        <w:numPr>
          <w:ilvl w:val="0"/>
          <w:numId w:val="145"/>
        </w:numPr>
        <w:spacing w:before="240" w:after="240" w:line="240" w:lineRule="auto"/>
        <w:rPr>
          <w:b/>
          <w:szCs w:val="20"/>
        </w:rPr>
      </w:pPr>
      <w:r w:rsidRPr="008B19F9">
        <w:rPr>
          <w:b/>
          <w:szCs w:val="20"/>
        </w:rPr>
        <w:t xml:space="preserve">Boleta de Garantía, </w:t>
      </w:r>
      <w:r w:rsidRPr="008B19F9">
        <w:rPr>
          <w:szCs w:val="20"/>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szCs w:val="20"/>
        </w:rPr>
        <w:t>90</w:t>
      </w:r>
      <w:r w:rsidRPr="008B19F9">
        <w:rPr>
          <w:szCs w:val="20"/>
        </w:rPr>
        <w:t>  días por un i</w:t>
      </w:r>
      <w:r>
        <w:rPr>
          <w:szCs w:val="20"/>
        </w:rPr>
        <w:t>mporte equivalente al 1%</w:t>
      </w:r>
      <w:r w:rsidRPr="008B19F9">
        <w:rPr>
          <w:szCs w:val="20"/>
        </w:rPr>
        <w:t xml:space="preserve"> del valor total de la propuesta económica.</w:t>
      </w:r>
    </w:p>
    <w:p w14:paraId="1F378CDA" w14:textId="77777777" w:rsidR="00A30949" w:rsidRDefault="00A30949" w:rsidP="00A30949">
      <w:pPr>
        <w:numPr>
          <w:ilvl w:val="0"/>
          <w:numId w:val="145"/>
        </w:numPr>
        <w:spacing w:before="240" w:after="240" w:line="240" w:lineRule="auto"/>
        <w:rPr>
          <w:szCs w:val="20"/>
        </w:rPr>
      </w:pPr>
      <w:r w:rsidRPr="008B19F9">
        <w:rPr>
          <w:b/>
          <w:szCs w:val="20"/>
        </w:rPr>
        <w:t xml:space="preserve">Garantía a Primer Requerimiento, </w:t>
      </w:r>
      <w:r w:rsidRPr="008B19F9">
        <w:rPr>
          <w:szCs w:val="20"/>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szCs w:val="20"/>
        </w:rPr>
        <w:t>90</w:t>
      </w:r>
      <w:r w:rsidRPr="008B19F9">
        <w:rPr>
          <w:szCs w:val="20"/>
        </w:rPr>
        <w:t xml:space="preserve"> días, por un </w:t>
      </w:r>
      <w:r>
        <w:rPr>
          <w:szCs w:val="20"/>
        </w:rPr>
        <w:t>importe equivalente al 1%</w:t>
      </w:r>
      <w:r w:rsidRPr="008B19F9">
        <w:rPr>
          <w:szCs w:val="20"/>
        </w:rPr>
        <w:t xml:space="preserve"> del valor total la propuesta económica.</w:t>
      </w:r>
    </w:p>
    <w:p w14:paraId="31234FBA" w14:textId="77777777" w:rsidR="00A30949" w:rsidRDefault="00A30949" w:rsidP="00A30949">
      <w:pPr>
        <w:spacing w:before="240" w:after="240"/>
        <w:rPr>
          <w:b/>
          <w:szCs w:val="20"/>
        </w:rPr>
      </w:pPr>
      <w:r w:rsidRPr="008B19F9">
        <w:rPr>
          <w:b/>
          <w:szCs w:val="20"/>
        </w:rPr>
        <w:t>GARANTÍA DE CORRECTA INVERSIÓN DE ANTICIPO</w:t>
      </w:r>
    </w:p>
    <w:p w14:paraId="32B665D1" w14:textId="77777777" w:rsidR="00A30949" w:rsidRPr="0055134D" w:rsidRDefault="00A30949" w:rsidP="00A30949">
      <w:pPr>
        <w:spacing w:before="240" w:after="240"/>
        <w:rPr>
          <w:szCs w:val="20"/>
        </w:rPr>
      </w:pPr>
      <w:r w:rsidRPr="0055134D">
        <w:rPr>
          <w:szCs w:val="20"/>
        </w:rPr>
        <w:t>En caso de solicitar el Anticipo del veinte por ciento (20%), el CONTRATISTA podrá optar por las siguientes opciones:</w:t>
      </w:r>
    </w:p>
    <w:p w14:paraId="1A6CD533" w14:textId="6DD86B32" w:rsidR="00A30949" w:rsidRDefault="00A30949" w:rsidP="00A30949">
      <w:pPr>
        <w:numPr>
          <w:ilvl w:val="0"/>
          <w:numId w:val="145"/>
        </w:numPr>
        <w:spacing w:before="240" w:after="240" w:line="240" w:lineRule="auto"/>
        <w:rPr>
          <w:szCs w:val="20"/>
        </w:rPr>
      </w:pPr>
      <w:r w:rsidRPr="008B19F9">
        <w:rPr>
          <w:b/>
          <w:szCs w:val="20"/>
        </w:rPr>
        <w:t>Boleta de Garantía</w:t>
      </w:r>
      <w:r w:rsidRPr="008B19F9">
        <w:rPr>
          <w:szCs w:val="20"/>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sidR="005A74D4">
        <w:rPr>
          <w:szCs w:val="20"/>
        </w:rPr>
        <w:t>cuya vigencia será de 392</w:t>
      </w:r>
      <w:r w:rsidRPr="00963F8A">
        <w:rPr>
          <w:szCs w:val="20"/>
        </w:rPr>
        <w:t xml:space="preserve"> días</w:t>
      </w:r>
      <w:r w:rsidRPr="008B19F9">
        <w:rPr>
          <w:szCs w:val="20"/>
        </w:rPr>
        <w:t>, por un importe equivalente al 100%  del monto del anticipo.</w:t>
      </w:r>
    </w:p>
    <w:p w14:paraId="5C3BC9EF" w14:textId="54B06D8D" w:rsidR="00A30949" w:rsidRPr="008B19F9" w:rsidRDefault="00A30949" w:rsidP="00A30949">
      <w:pPr>
        <w:numPr>
          <w:ilvl w:val="0"/>
          <w:numId w:val="145"/>
        </w:numPr>
        <w:spacing w:before="240" w:after="240" w:line="240" w:lineRule="auto"/>
        <w:rPr>
          <w:szCs w:val="20"/>
        </w:rPr>
      </w:pPr>
      <w:r w:rsidRPr="008B19F9">
        <w:rPr>
          <w:b/>
          <w:szCs w:val="20"/>
        </w:rPr>
        <w:t xml:space="preserve">Garantía a Primer Requerimiento, </w:t>
      </w:r>
      <w:r w:rsidRPr="008B19F9">
        <w:rPr>
          <w:szCs w:val="20"/>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005A74D4">
        <w:rPr>
          <w:szCs w:val="20"/>
        </w:rPr>
        <w:t>392</w:t>
      </w:r>
      <w:r w:rsidRPr="008B19F9">
        <w:rPr>
          <w:szCs w:val="20"/>
        </w:rPr>
        <w:t xml:space="preserve"> días, por un </w:t>
      </w:r>
      <w:r>
        <w:rPr>
          <w:szCs w:val="20"/>
        </w:rPr>
        <w:t>importe equivalente al 100%</w:t>
      </w:r>
      <w:r w:rsidRPr="008B19F9">
        <w:rPr>
          <w:szCs w:val="20"/>
        </w:rPr>
        <w:t xml:space="preserve"> del </w:t>
      </w:r>
      <w:r>
        <w:rPr>
          <w:szCs w:val="20"/>
        </w:rPr>
        <w:t>monto del anticipo</w:t>
      </w:r>
      <w:r w:rsidRPr="008B19F9">
        <w:rPr>
          <w:szCs w:val="20"/>
        </w:rPr>
        <w:t>.</w:t>
      </w:r>
    </w:p>
    <w:p w14:paraId="7CBECFCE" w14:textId="77777777" w:rsidR="00A30949" w:rsidRDefault="00A30949" w:rsidP="00A30949">
      <w:pPr>
        <w:spacing w:before="240" w:after="240"/>
        <w:rPr>
          <w:b/>
          <w:szCs w:val="20"/>
        </w:rPr>
      </w:pPr>
      <w:r w:rsidRPr="008B19F9">
        <w:rPr>
          <w:b/>
          <w:szCs w:val="20"/>
        </w:rPr>
        <w:t>GARANTIA DE CUMPLIMIENTO DE CONTRATO.</w:t>
      </w:r>
    </w:p>
    <w:p w14:paraId="3F3706F3" w14:textId="77777777" w:rsidR="00A30949" w:rsidRPr="008B19F9" w:rsidRDefault="00A30949" w:rsidP="00A30949">
      <w:pPr>
        <w:spacing w:before="240" w:after="240"/>
        <w:rPr>
          <w:szCs w:val="20"/>
        </w:rPr>
      </w:pPr>
      <w:r w:rsidRPr="00830115">
        <w:rPr>
          <w:szCs w:val="20"/>
        </w:rPr>
        <w:t xml:space="preserve">A elección del </w:t>
      </w:r>
      <w:r>
        <w:rPr>
          <w:szCs w:val="20"/>
        </w:rPr>
        <w:t>CONTRATISTA</w:t>
      </w:r>
      <w:r w:rsidRPr="00830115">
        <w:rPr>
          <w:szCs w:val="20"/>
        </w:rPr>
        <w:t>, según corresponda podrá optar por uno de los siguientes instrumentos financieros.</w:t>
      </w:r>
      <w:r w:rsidRPr="008B19F9">
        <w:rPr>
          <w:szCs w:val="20"/>
        </w:rPr>
        <w:t xml:space="preserve"> </w:t>
      </w:r>
    </w:p>
    <w:p w14:paraId="3D126E85" w14:textId="77777777" w:rsidR="00A30949" w:rsidRDefault="00A30949" w:rsidP="00A30949">
      <w:pPr>
        <w:numPr>
          <w:ilvl w:val="0"/>
          <w:numId w:val="145"/>
        </w:numPr>
        <w:spacing w:before="240" w:after="240" w:line="240" w:lineRule="auto"/>
        <w:rPr>
          <w:szCs w:val="20"/>
        </w:rPr>
      </w:pPr>
      <w:r w:rsidRPr="00F153AD">
        <w:rPr>
          <w:b/>
          <w:szCs w:val="20"/>
        </w:rPr>
        <w:t xml:space="preserve">Boleta de Garantía, </w:t>
      </w:r>
      <w:r w:rsidRPr="00F153AD">
        <w:rPr>
          <w:szCs w:val="20"/>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w:t>
      </w:r>
      <w:bookmarkStart w:id="858" w:name="_GoBack"/>
      <w:bookmarkEnd w:id="858"/>
      <w:r w:rsidRPr="00F153AD">
        <w:rPr>
          <w:szCs w:val="20"/>
        </w:rPr>
        <w:t xml:space="preserve"> irrevocable y de ejecución </w:t>
      </w:r>
      <w:r w:rsidRPr="00F153AD">
        <w:rPr>
          <w:szCs w:val="20"/>
        </w:rPr>
        <w:lastRenderedPageBreak/>
        <w:t>inmediata con vigencia</w:t>
      </w:r>
      <w:r>
        <w:rPr>
          <w:szCs w:val="20"/>
        </w:rPr>
        <w:t xml:space="preserve"> de 6</w:t>
      </w:r>
      <w:r w:rsidRPr="00F153AD">
        <w:rPr>
          <w:szCs w:val="20"/>
        </w:rPr>
        <w:t>0 días calendario adicionales a la vigencia del contrato, por un importe equivalente al 7% del valor total del contrato.</w:t>
      </w:r>
    </w:p>
    <w:p w14:paraId="0726C0C8" w14:textId="77777777" w:rsidR="00A30949" w:rsidRPr="00F23A4B" w:rsidRDefault="00A30949" w:rsidP="00A30949">
      <w:pPr>
        <w:pStyle w:val="Prrafodelista"/>
        <w:numPr>
          <w:ilvl w:val="0"/>
          <w:numId w:val="145"/>
        </w:numPr>
        <w:rPr>
          <w:rFonts w:ascii="Bookman Old Style" w:eastAsiaTheme="minorHAnsi" w:hAnsi="Bookman Old Style" w:cstheme="minorBidi"/>
          <w:sz w:val="20"/>
          <w:szCs w:val="20"/>
          <w:lang w:val="es-BO" w:eastAsia="en-US"/>
        </w:rPr>
      </w:pPr>
      <w:r w:rsidRPr="00F23A4B">
        <w:rPr>
          <w:rFonts w:ascii="Bookman Old Style" w:eastAsiaTheme="minorHAnsi" w:hAnsi="Bookman Old Style" w:cstheme="minorBidi"/>
          <w:b/>
          <w:sz w:val="20"/>
          <w:szCs w:val="20"/>
          <w:lang w:val="es-BO" w:eastAsia="en-US"/>
        </w:rPr>
        <w:t>Garantía a Primer Requerimiento</w:t>
      </w:r>
      <w:r w:rsidRPr="00856D60">
        <w:rPr>
          <w:rFonts w:ascii="Bookman Old Style" w:hAnsi="Bookman Old Style"/>
          <w:szCs w:val="20"/>
        </w:rPr>
        <w:t xml:space="preserve">, </w:t>
      </w:r>
      <w:r w:rsidRPr="00F23A4B">
        <w:rPr>
          <w:rFonts w:ascii="Bookman Old Style" w:eastAsiaTheme="minorHAnsi" w:hAnsi="Bookman Old Style" w:cstheme="minorBidi"/>
          <w:sz w:val="20"/>
          <w:szCs w:val="20"/>
          <w:lang w:val="es-BO" w:eastAsia="en-US"/>
        </w:rPr>
        <w:t>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74BE71AC" w14:textId="77777777" w:rsidR="00A30949" w:rsidRDefault="00A30949" w:rsidP="00A30949">
      <w:pPr>
        <w:rPr>
          <w:rFonts w:ascii="Arial" w:hAnsi="Arial" w:cs="Arial"/>
          <w:sz w:val="22"/>
        </w:rPr>
      </w:pPr>
    </w:p>
    <w:p w14:paraId="491BDC74" w14:textId="77777777" w:rsidR="00A30949" w:rsidRDefault="00A30949" w:rsidP="00A30949">
      <w:pPr>
        <w:rPr>
          <w:rFonts w:ascii="Arial" w:hAnsi="Arial" w:cs="Arial"/>
          <w:sz w:val="22"/>
        </w:rPr>
      </w:pPr>
    </w:p>
    <w:p w14:paraId="4CE5297A" w14:textId="77777777" w:rsidR="00A30949" w:rsidRDefault="00A30949" w:rsidP="00A30949">
      <w:pPr>
        <w:rPr>
          <w:rFonts w:ascii="Arial" w:hAnsi="Arial" w:cs="Arial"/>
          <w:sz w:val="22"/>
        </w:rPr>
      </w:pPr>
    </w:p>
    <w:p w14:paraId="0E751746" w14:textId="77777777" w:rsidR="00A30949" w:rsidRDefault="00A30949" w:rsidP="00A30949">
      <w:pPr>
        <w:rPr>
          <w:rFonts w:ascii="Arial" w:hAnsi="Arial" w:cs="Arial"/>
          <w:sz w:val="22"/>
        </w:rPr>
      </w:pPr>
    </w:p>
    <w:p w14:paraId="3D0A85C3" w14:textId="77777777" w:rsidR="00A30949" w:rsidRDefault="00A30949" w:rsidP="00A30949">
      <w:pPr>
        <w:rPr>
          <w:rFonts w:ascii="Arial" w:hAnsi="Arial" w:cs="Arial"/>
          <w:sz w:val="22"/>
        </w:rPr>
      </w:pPr>
    </w:p>
    <w:p w14:paraId="57BA5F8F" w14:textId="77777777" w:rsidR="00A30949" w:rsidRDefault="00A30949" w:rsidP="00A30949">
      <w:pPr>
        <w:rPr>
          <w:rFonts w:ascii="Arial" w:hAnsi="Arial" w:cs="Arial"/>
          <w:sz w:val="22"/>
        </w:rPr>
      </w:pPr>
    </w:p>
    <w:p w14:paraId="23F0C2FF" w14:textId="77777777" w:rsidR="00A30949" w:rsidRDefault="00A30949" w:rsidP="00A30949">
      <w:pPr>
        <w:rPr>
          <w:rFonts w:ascii="Arial" w:hAnsi="Arial" w:cs="Arial"/>
          <w:sz w:val="22"/>
        </w:rPr>
      </w:pPr>
    </w:p>
    <w:p w14:paraId="66758681" w14:textId="77777777" w:rsidR="00A30949" w:rsidRDefault="00A30949" w:rsidP="00A30949">
      <w:pPr>
        <w:rPr>
          <w:rFonts w:ascii="Arial" w:hAnsi="Arial" w:cs="Arial"/>
          <w:sz w:val="22"/>
        </w:rPr>
      </w:pPr>
    </w:p>
    <w:p w14:paraId="45B5E2D9" w14:textId="77777777" w:rsidR="00A30949" w:rsidRDefault="00A30949" w:rsidP="00A30949">
      <w:pPr>
        <w:rPr>
          <w:rFonts w:ascii="Arial" w:hAnsi="Arial" w:cs="Arial"/>
          <w:sz w:val="22"/>
        </w:rPr>
      </w:pPr>
    </w:p>
    <w:p w14:paraId="6DCC6C75" w14:textId="77777777" w:rsidR="00A30949" w:rsidRDefault="00A30949" w:rsidP="00A30949">
      <w:pPr>
        <w:rPr>
          <w:rFonts w:ascii="Arial" w:hAnsi="Arial" w:cs="Arial"/>
          <w:sz w:val="22"/>
        </w:rPr>
      </w:pPr>
    </w:p>
    <w:p w14:paraId="5669A53C" w14:textId="77777777" w:rsidR="00A30949" w:rsidRDefault="00A30949" w:rsidP="00A30949">
      <w:pPr>
        <w:rPr>
          <w:rFonts w:ascii="Arial" w:hAnsi="Arial" w:cs="Arial"/>
          <w:sz w:val="22"/>
        </w:rPr>
      </w:pPr>
    </w:p>
    <w:p w14:paraId="2DF4DBD2" w14:textId="77777777" w:rsidR="00A30949" w:rsidRDefault="00A30949" w:rsidP="00A30949">
      <w:pPr>
        <w:rPr>
          <w:rFonts w:ascii="Arial" w:hAnsi="Arial" w:cs="Arial"/>
          <w:sz w:val="22"/>
        </w:rPr>
      </w:pPr>
    </w:p>
    <w:p w14:paraId="25A1C5C8" w14:textId="77777777" w:rsidR="00A30949" w:rsidRDefault="00A30949" w:rsidP="00A30949">
      <w:pPr>
        <w:rPr>
          <w:rFonts w:ascii="Arial" w:hAnsi="Arial" w:cs="Arial"/>
          <w:sz w:val="22"/>
        </w:rPr>
      </w:pPr>
    </w:p>
    <w:p w14:paraId="4A2D4FDD" w14:textId="77777777" w:rsidR="00A30949" w:rsidRDefault="00A30949" w:rsidP="00A30949">
      <w:pPr>
        <w:rPr>
          <w:rFonts w:ascii="Arial" w:hAnsi="Arial" w:cs="Arial"/>
          <w:sz w:val="22"/>
        </w:rPr>
      </w:pPr>
    </w:p>
    <w:p w14:paraId="475DB2B1" w14:textId="77777777" w:rsidR="00A30949" w:rsidRDefault="00A30949" w:rsidP="00A30949">
      <w:pPr>
        <w:rPr>
          <w:rFonts w:ascii="Arial" w:hAnsi="Arial" w:cs="Arial"/>
          <w:sz w:val="22"/>
        </w:rPr>
      </w:pPr>
    </w:p>
    <w:p w14:paraId="709D0F3B" w14:textId="77777777" w:rsidR="00A30949" w:rsidRDefault="00A30949" w:rsidP="00A30949">
      <w:pPr>
        <w:rPr>
          <w:rFonts w:ascii="Arial" w:hAnsi="Arial" w:cs="Arial"/>
          <w:sz w:val="22"/>
        </w:rPr>
      </w:pPr>
    </w:p>
    <w:p w14:paraId="2CE27009" w14:textId="77777777" w:rsidR="00F23A4B" w:rsidRDefault="00F23A4B" w:rsidP="00A30949">
      <w:pPr>
        <w:rPr>
          <w:rFonts w:ascii="Arial" w:hAnsi="Arial" w:cs="Arial"/>
          <w:sz w:val="22"/>
        </w:rPr>
      </w:pPr>
    </w:p>
    <w:p w14:paraId="545E4FF4" w14:textId="77777777" w:rsidR="00A30949" w:rsidRDefault="00A30949" w:rsidP="00A30949">
      <w:pPr>
        <w:rPr>
          <w:rFonts w:ascii="Arial" w:hAnsi="Arial" w:cs="Arial"/>
          <w:sz w:val="22"/>
        </w:rPr>
      </w:pPr>
    </w:p>
    <w:p w14:paraId="412E37DB" w14:textId="77777777" w:rsidR="00A30949" w:rsidRDefault="00A30949" w:rsidP="00A30949">
      <w:pPr>
        <w:rPr>
          <w:rFonts w:ascii="Arial" w:hAnsi="Arial" w:cs="Arial"/>
          <w:sz w:val="22"/>
        </w:rPr>
      </w:pPr>
    </w:p>
    <w:p w14:paraId="25219BD6" w14:textId="77777777" w:rsidR="00A30949" w:rsidRDefault="00A30949" w:rsidP="00A30949">
      <w:pPr>
        <w:rPr>
          <w:rFonts w:ascii="Arial" w:hAnsi="Arial" w:cs="Arial"/>
          <w:sz w:val="22"/>
        </w:rPr>
      </w:pPr>
    </w:p>
    <w:p w14:paraId="15641AF7" w14:textId="77777777" w:rsidR="00A30949" w:rsidRDefault="00A30949" w:rsidP="00A30949">
      <w:pPr>
        <w:rPr>
          <w:rFonts w:ascii="Arial" w:hAnsi="Arial" w:cs="Arial"/>
          <w:sz w:val="22"/>
        </w:rPr>
      </w:pPr>
    </w:p>
    <w:p w14:paraId="3C6B2E60" w14:textId="77777777" w:rsidR="00A30949" w:rsidRDefault="00A30949" w:rsidP="00A30949">
      <w:pPr>
        <w:rPr>
          <w:rFonts w:ascii="Arial" w:hAnsi="Arial" w:cs="Arial"/>
          <w:sz w:val="22"/>
        </w:rPr>
      </w:pPr>
    </w:p>
    <w:p w14:paraId="76DEFF00" w14:textId="77777777" w:rsidR="00A30949" w:rsidRDefault="00A30949" w:rsidP="00A30949">
      <w:pPr>
        <w:pStyle w:val="Ttulo1"/>
        <w:rPr>
          <w:rFonts w:ascii="Bookman Old Style" w:hAnsi="Bookman Old Style"/>
          <w:sz w:val="22"/>
        </w:rPr>
      </w:pPr>
      <w:bookmarkStart w:id="859" w:name="_Toc462395512"/>
      <w:bookmarkStart w:id="860" w:name="_Toc463536102"/>
      <w:r w:rsidRPr="00A65DF5">
        <w:rPr>
          <w:rFonts w:ascii="Bookman Old Style" w:hAnsi="Bookman Old Style"/>
          <w:sz w:val="22"/>
        </w:rPr>
        <w:lastRenderedPageBreak/>
        <w:t>A</w:t>
      </w:r>
      <w:r>
        <w:rPr>
          <w:rFonts w:ascii="Bookman Old Style" w:hAnsi="Bookman Old Style"/>
          <w:sz w:val="22"/>
        </w:rPr>
        <w:t>NEXO J</w:t>
      </w:r>
      <w:r w:rsidRPr="00A65DF5">
        <w:rPr>
          <w:rFonts w:ascii="Bookman Old Style" w:hAnsi="Bookman Old Style"/>
          <w:sz w:val="22"/>
        </w:rPr>
        <w:t xml:space="preserve"> - DISPOSICIONES DE MEDIO AMBIENTE Y RELACIONES COMUNITARIAS.</w:t>
      </w:r>
      <w:bookmarkEnd w:id="859"/>
      <w:bookmarkEnd w:id="860"/>
    </w:p>
    <w:p w14:paraId="63E992F1" w14:textId="77777777" w:rsidR="00A30949" w:rsidRPr="00E12ACB" w:rsidRDefault="00A30949" w:rsidP="00A30949"/>
    <w:p w14:paraId="12B70FC7" w14:textId="77777777" w:rsidR="00A30949" w:rsidRPr="00E12ACB" w:rsidRDefault="00A30949" w:rsidP="00A30949">
      <w:pPr>
        <w:pStyle w:val="Ttulo2"/>
        <w:numPr>
          <w:ilvl w:val="0"/>
          <w:numId w:val="101"/>
        </w:numPr>
        <w:rPr>
          <w:sz w:val="22"/>
          <w:szCs w:val="22"/>
        </w:rPr>
      </w:pPr>
      <w:bookmarkStart w:id="861" w:name="_Toc462395513"/>
      <w:bookmarkStart w:id="862" w:name="_Toc463536103"/>
      <w:r w:rsidRPr="00E12ACB">
        <w:rPr>
          <w:sz w:val="22"/>
          <w:szCs w:val="22"/>
        </w:rPr>
        <w:t>DISPOSICIONES DE MEDIO AMBIENTE.</w:t>
      </w:r>
      <w:bookmarkEnd w:id="861"/>
      <w:bookmarkEnd w:id="862"/>
    </w:p>
    <w:p w14:paraId="13E5122C"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55F6E365"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La Empresa CONTRATISTA deberá dar estricto cumplimiento a los compromisos Ambientales, Sociales y de Seguridad Industrial y Salud Ocupacional, aprobados a través del Estudio de Evaluación de Impacto Ambiental (EEIA) / Programa de Prevención y Mitigación Plan de Aplicación y Seguimiento Ambiental (PPM-PASA), PPM-PASA actualizado y/o Adendas aprobadas (estos 2 últimos cuando corresponda),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w:t>
      </w:r>
    </w:p>
    <w:p w14:paraId="7B7E897B"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14:paraId="406D3430" w14:textId="77777777" w:rsidR="00A30949" w:rsidRPr="00F159FC" w:rsidRDefault="00A30949" w:rsidP="00A30949">
      <w:pPr>
        <w:spacing w:before="120" w:after="120" w:line="240" w:lineRule="auto"/>
        <w:ind w:left="567"/>
        <w:contextualSpacing/>
        <w:rPr>
          <w:sz w:val="22"/>
        </w:rPr>
      </w:pPr>
    </w:p>
    <w:p w14:paraId="3877DCB2" w14:textId="77777777" w:rsidR="00A30949" w:rsidRPr="0099304A" w:rsidRDefault="00A30949" w:rsidP="00A30949">
      <w:pPr>
        <w:pStyle w:val="Ttulo2"/>
        <w:numPr>
          <w:ilvl w:val="0"/>
          <w:numId w:val="101"/>
        </w:numPr>
        <w:rPr>
          <w:sz w:val="22"/>
          <w:szCs w:val="22"/>
        </w:rPr>
      </w:pPr>
      <w:bookmarkStart w:id="863" w:name="_Toc462395514"/>
      <w:bookmarkStart w:id="864" w:name="_Toc463536104"/>
      <w:r w:rsidRPr="0099304A">
        <w:rPr>
          <w:sz w:val="22"/>
          <w:szCs w:val="22"/>
        </w:rPr>
        <w:t>DISPOSICIONES SOBRE RELACIONES COMUNITARIAS</w:t>
      </w:r>
      <w:bookmarkEnd w:id="863"/>
      <w:bookmarkEnd w:id="864"/>
    </w:p>
    <w:p w14:paraId="695A6889" w14:textId="77777777" w:rsidR="00A30949" w:rsidRPr="00F159FC" w:rsidRDefault="00A30949" w:rsidP="00A30949">
      <w:pPr>
        <w:spacing w:before="120" w:after="120" w:line="240" w:lineRule="auto"/>
        <w:ind w:left="567"/>
        <w:contextualSpacing/>
        <w:rPr>
          <w:sz w:val="22"/>
        </w:rPr>
      </w:pPr>
    </w:p>
    <w:p w14:paraId="4C6941BC"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El responsable de Relaciones Comunitarias (RRCC) de YPFB perteneciente a la Gerencia ejecutora del proyecto ejercerá la fiscalización del área social y de Relacionamiento Comunitario de las empresas contratadas por YPFB durante la ejecución del proyecto. Así como asesorar cuando surjan problemas específicos entre la empresa y las personas y/o comunidades afectadas.</w:t>
      </w:r>
    </w:p>
    <w:p w14:paraId="7D0BADB3"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 xml:space="preserve">El CONTRATISTA, implementara el Plan de Relaciones Comunitarias establecido en el Estudio de Evaluación de Impacto Ambiental (EEIA) / Programa de Prevención y Mitigación - Plan de Aplicación y Seguimiento Ambiental (PPM-PASA), PPM-PASA actualizado y/o adendas aprobadas (estos 2 últimos cuando corresponda), como sus diferentes programas. </w:t>
      </w:r>
    </w:p>
    <w:p w14:paraId="44139527"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 xml:space="preserve">El CONTRATISTA, mantendrá una coordinación e información permanente y constante con la fiscalización social de YPFB, a efecto de coadyuvar en la solución de posible conflicto con las comunidades del área de intervención del proyecto. </w:t>
      </w:r>
    </w:p>
    <w:p w14:paraId="3E4DCD03" w14:textId="77777777" w:rsidR="00A30949" w:rsidRPr="00F159FC" w:rsidRDefault="00A30949" w:rsidP="00A30949">
      <w:pPr>
        <w:numPr>
          <w:ilvl w:val="1"/>
          <w:numId w:val="101"/>
        </w:numPr>
        <w:spacing w:before="120" w:after="120" w:line="240" w:lineRule="auto"/>
        <w:ind w:left="993" w:hanging="567"/>
        <w:contextualSpacing/>
        <w:jc w:val="left"/>
        <w:rPr>
          <w:rFonts w:cs="Arial"/>
          <w:szCs w:val="20"/>
        </w:rPr>
      </w:pPr>
      <w:r w:rsidRPr="00F159FC">
        <w:rPr>
          <w:rFonts w:cs="Arial"/>
          <w:szCs w:val="20"/>
        </w:rPr>
        <w:lastRenderedPageBreak/>
        <w:t xml:space="preserve">El CONTRATISTA, deberá reportar a la fiscalización social de YPFB, todos los permisos de propietarios que se hubieran obtenido, como también todo la documentación sobre acuerdos, convenios o actividades relativas al pago de daños, indemnizaciones, </w:t>
      </w:r>
      <w:r>
        <w:rPr>
          <w:rFonts w:cs="Arial"/>
          <w:szCs w:val="20"/>
        </w:rPr>
        <w:t xml:space="preserve">afectaciones, </w:t>
      </w:r>
      <w:r w:rsidRPr="00F159FC">
        <w:rPr>
          <w:rFonts w:cs="Arial"/>
          <w:szCs w:val="20"/>
        </w:rPr>
        <w:t>servidumbres.</w:t>
      </w:r>
    </w:p>
    <w:p w14:paraId="49BECFBF" w14:textId="77777777" w:rsidR="00A30949" w:rsidRPr="00F159FC" w:rsidRDefault="00A30949" w:rsidP="00A30949">
      <w:pPr>
        <w:spacing w:before="120" w:after="120" w:line="240" w:lineRule="auto"/>
        <w:ind w:left="567"/>
        <w:contextualSpacing/>
        <w:rPr>
          <w:sz w:val="22"/>
        </w:rPr>
      </w:pPr>
    </w:p>
    <w:p w14:paraId="38349C31" w14:textId="77777777" w:rsidR="00A30949" w:rsidRPr="00F159FC" w:rsidRDefault="00A30949" w:rsidP="00A30949">
      <w:pPr>
        <w:pStyle w:val="Ttulo2"/>
        <w:numPr>
          <w:ilvl w:val="0"/>
          <w:numId w:val="101"/>
        </w:numPr>
        <w:rPr>
          <w:szCs w:val="20"/>
        </w:rPr>
      </w:pPr>
      <w:bookmarkStart w:id="865" w:name="_Toc462395515"/>
      <w:bookmarkStart w:id="866" w:name="_Toc463536105"/>
      <w:r w:rsidRPr="0099304A">
        <w:rPr>
          <w:sz w:val="22"/>
          <w:szCs w:val="22"/>
        </w:rPr>
        <w:t>PERSONAL REQUERIDO</w:t>
      </w:r>
      <w:r w:rsidRPr="00F159FC">
        <w:t>.</w:t>
      </w:r>
      <w:bookmarkEnd w:id="865"/>
      <w:bookmarkEnd w:id="866"/>
    </w:p>
    <w:p w14:paraId="5558DA6B" w14:textId="77777777" w:rsidR="00A30949" w:rsidRPr="00F159FC" w:rsidRDefault="00A30949" w:rsidP="00A30949">
      <w:pPr>
        <w:spacing w:before="120" w:after="120" w:line="240" w:lineRule="auto"/>
        <w:ind w:left="360"/>
        <w:rPr>
          <w:rFonts w:cs="Arial"/>
          <w:szCs w:val="20"/>
        </w:rPr>
      </w:pPr>
      <w:r w:rsidRPr="00F159FC">
        <w:rPr>
          <w:rFonts w:cs="Arial"/>
          <w:szCs w:val="20"/>
        </w:rPr>
        <w:t>La Empresa CONTRATISTA deberá contar con un plantel de profesionales de acuerdo al siguiente requerimiento:</w:t>
      </w:r>
    </w:p>
    <w:p w14:paraId="4CC013CF" w14:textId="77777777" w:rsidR="00A30949" w:rsidRPr="00F159FC" w:rsidRDefault="00A30949" w:rsidP="00A30949">
      <w:pPr>
        <w:spacing w:before="120" w:after="120" w:line="240" w:lineRule="auto"/>
        <w:ind w:left="360"/>
        <w:rPr>
          <w:rFonts w:cs="Calibri"/>
          <w:szCs w:val="20"/>
        </w:rPr>
      </w:pPr>
    </w:p>
    <w:p w14:paraId="7FC4DD56" w14:textId="77777777" w:rsidR="00A30949" w:rsidRPr="00F159FC" w:rsidRDefault="00A30949" w:rsidP="00A30949">
      <w:pPr>
        <w:numPr>
          <w:ilvl w:val="1"/>
          <w:numId w:val="101"/>
        </w:numPr>
        <w:spacing w:before="120" w:after="120" w:line="240" w:lineRule="auto"/>
        <w:ind w:left="993" w:hanging="567"/>
        <w:contextualSpacing/>
        <w:jc w:val="left"/>
        <w:rPr>
          <w:b/>
          <w:bCs/>
          <w:sz w:val="22"/>
        </w:rPr>
      </w:pPr>
      <w:r w:rsidRPr="00F159FC">
        <w:rPr>
          <w:b/>
          <w:bCs/>
          <w:sz w:val="22"/>
        </w:rPr>
        <w:t>Personal Técnico:</w:t>
      </w:r>
    </w:p>
    <w:p w14:paraId="3E6C3716" w14:textId="77777777" w:rsidR="00A30949" w:rsidRPr="00AE2009" w:rsidRDefault="00A30949" w:rsidP="00A30949">
      <w:pPr>
        <w:pStyle w:val="Prrafodelista"/>
        <w:numPr>
          <w:ilvl w:val="0"/>
          <w:numId w:val="112"/>
        </w:numPr>
        <w:autoSpaceDE w:val="0"/>
        <w:autoSpaceDN w:val="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14:paraId="588A10CC" w14:textId="77777777" w:rsidR="00A30949" w:rsidRPr="00AE2009" w:rsidRDefault="00A30949" w:rsidP="00A30949">
      <w:pPr>
        <w:pStyle w:val="Prrafodelista"/>
        <w:numPr>
          <w:ilvl w:val="0"/>
          <w:numId w:val="112"/>
        </w:numPr>
        <w:autoSpaceDE w:val="0"/>
        <w:autoSpaceDN w:val="0"/>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Dos (2) “Coordinadores de Medio Ambiente” permanente en campo con profesión en Medio Ambiente, Recursos Naturales, Industrial, Petrolera, Química, o ramas afines, con una experiencia general de al menos dos (2) proyectos de similares características.</w:t>
      </w:r>
    </w:p>
    <w:p w14:paraId="43B338BA" w14:textId="77777777" w:rsidR="00A30949" w:rsidRPr="00AE2009" w:rsidRDefault="00A30949" w:rsidP="00A30949">
      <w:pPr>
        <w:pStyle w:val="Prrafodelista"/>
        <w:numPr>
          <w:ilvl w:val="0"/>
          <w:numId w:val="112"/>
        </w:numPr>
        <w:spacing w:line="252" w:lineRule="auto"/>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número de Relacionadores Comunitarios a ser consensuado con YPFB, permanentes en campo profesionales del área social con una experiencia general de al menos dos (2) proyectos de similares características.</w:t>
      </w:r>
    </w:p>
    <w:p w14:paraId="4D941082" w14:textId="77777777" w:rsidR="00A30949" w:rsidRPr="00AE2009" w:rsidRDefault="00A30949" w:rsidP="00A30949">
      <w:pPr>
        <w:pStyle w:val="Prrafodelista"/>
        <w:numPr>
          <w:ilvl w:val="0"/>
          <w:numId w:val="112"/>
        </w:numPr>
        <w:spacing w:before="120" w:after="120"/>
        <w:contextualSpacing/>
        <w:rPr>
          <w:rFonts w:ascii="Bookman Old Style" w:eastAsiaTheme="minorHAnsi" w:hAnsi="Bookman Old Style" w:cs="Arial"/>
          <w:sz w:val="20"/>
          <w:szCs w:val="20"/>
          <w:lang w:val="es-BO" w:eastAsia="en-US"/>
        </w:rPr>
      </w:pPr>
      <w:r>
        <w:rPr>
          <w:rFonts w:ascii="Bookman Old Style" w:eastAsiaTheme="minorHAnsi" w:hAnsi="Bookman Old Style" w:cs="Arial"/>
          <w:sz w:val="20"/>
          <w:szCs w:val="20"/>
          <w:lang w:val="es-BO" w:eastAsia="en-US"/>
        </w:rPr>
        <w:t>Si corresponde u</w:t>
      </w:r>
      <w:r w:rsidRPr="00AE2009">
        <w:rPr>
          <w:rFonts w:ascii="Bookman Old Style" w:eastAsiaTheme="minorHAnsi" w:hAnsi="Bookman Old Style" w:cs="Arial"/>
          <w:sz w:val="20"/>
          <w:szCs w:val="20"/>
          <w:lang w:val="es-BO" w:eastAsia="en-US"/>
        </w:rPr>
        <w:t>n número de Monitores Socioambientales a ser consensuado con YPFB, que pertenezcan a las comunidades que se encuentren dentro del área del proyecto.</w:t>
      </w:r>
    </w:p>
    <w:p w14:paraId="444A3C5E" w14:textId="77777777" w:rsidR="00A30949" w:rsidRPr="00AE2009" w:rsidRDefault="00A30949" w:rsidP="00A30949">
      <w:pPr>
        <w:pStyle w:val="Prrafodelista"/>
        <w:numPr>
          <w:ilvl w:val="0"/>
          <w:numId w:val="112"/>
        </w:numPr>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El CONTRATISTA debe capacitar al personal involucrado en el proyecto, como también a los monitores socioambientales.</w:t>
      </w:r>
    </w:p>
    <w:p w14:paraId="6EFAC6A0" w14:textId="77777777" w:rsidR="00A30949" w:rsidRPr="00F159FC" w:rsidRDefault="00A30949" w:rsidP="00A30949">
      <w:pPr>
        <w:spacing w:before="120" w:after="120" w:line="240" w:lineRule="auto"/>
        <w:ind w:left="993"/>
        <w:contextualSpacing/>
        <w:rPr>
          <w:sz w:val="22"/>
        </w:rPr>
      </w:pPr>
    </w:p>
    <w:p w14:paraId="25A2D838" w14:textId="77777777" w:rsidR="00A30949" w:rsidRPr="00487277" w:rsidRDefault="00A30949" w:rsidP="00A30949">
      <w:pPr>
        <w:pStyle w:val="Ttulo2"/>
        <w:numPr>
          <w:ilvl w:val="0"/>
          <w:numId w:val="101"/>
        </w:numPr>
        <w:rPr>
          <w:sz w:val="22"/>
          <w:szCs w:val="22"/>
        </w:rPr>
      </w:pPr>
      <w:bookmarkStart w:id="867" w:name="_Toc462395516"/>
      <w:bookmarkStart w:id="868" w:name="_Toc463536106"/>
      <w:r w:rsidRPr="00487277">
        <w:rPr>
          <w:sz w:val="22"/>
          <w:szCs w:val="22"/>
        </w:rPr>
        <w:t>CONTROL DE CALIDAD DE LA DOCUMENTACION.</w:t>
      </w:r>
      <w:bookmarkEnd w:id="867"/>
      <w:bookmarkEnd w:id="868"/>
    </w:p>
    <w:p w14:paraId="734DABFD" w14:textId="77777777" w:rsidR="00A30949" w:rsidRPr="00F159FC" w:rsidRDefault="00A30949" w:rsidP="00A30949">
      <w:pPr>
        <w:spacing w:before="120" w:after="120" w:line="240" w:lineRule="auto"/>
        <w:ind w:left="1080"/>
        <w:contextualSpacing/>
        <w:rPr>
          <w:b/>
          <w:bCs/>
          <w:sz w:val="22"/>
        </w:rPr>
      </w:pPr>
    </w:p>
    <w:p w14:paraId="05CC0C57"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La información presentada por parte de la CONTRATISTA, tiene carácter de Declaración Jurada, por lo que los responsables de la documentación expresan dar fe de la veracidad y legitimidad de cada uno de los documentos.</w:t>
      </w:r>
    </w:p>
    <w:p w14:paraId="000209CD"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Toda documentación generada o adquirida deberá ser legible y contar con las correspondientes rúbricas y sellos de los responsables, asimismo deberá ser correctamente archivada, en formato físico y digital.</w:t>
      </w:r>
    </w:p>
    <w:p w14:paraId="693EA6AE"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En caso de que la documentación no cumpla con las características establecidas en el parágrafo precedente, se le otorga al responsable de la documentación, 96 Hrs para subsanar las no conformidades identificadas.</w:t>
      </w:r>
    </w:p>
    <w:p w14:paraId="238D5DAC"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La custodia y control de la documentación es responsabilidad de los Encargados de Área e inmediatos superiores. Toda copia de la documentación original deberá ser coordinada y autorizada por los responsables de YPFB, de acuerdo al área que corresponda.</w:t>
      </w:r>
    </w:p>
    <w:p w14:paraId="014F4583" w14:textId="77777777" w:rsidR="00A30949" w:rsidRPr="00F159FC" w:rsidRDefault="00A30949" w:rsidP="00A30949">
      <w:pPr>
        <w:spacing w:before="120" w:after="120" w:line="240" w:lineRule="auto"/>
        <w:ind w:left="567"/>
        <w:contextualSpacing/>
        <w:rPr>
          <w:sz w:val="22"/>
        </w:rPr>
      </w:pPr>
    </w:p>
    <w:p w14:paraId="592A64A4" w14:textId="77777777" w:rsidR="00A30949" w:rsidRPr="002F1662" w:rsidRDefault="00A30949" w:rsidP="00A30949">
      <w:pPr>
        <w:pStyle w:val="Ttulo2"/>
        <w:numPr>
          <w:ilvl w:val="0"/>
          <w:numId w:val="101"/>
        </w:numPr>
        <w:rPr>
          <w:sz w:val="22"/>
          <w:szCs w:val="22"/>
        </w:rPr>
      </w:pPr>
      <w:bookmarkStart w:id="869" w:name="_Toc462395517"/>
      <w:bookmarkStart w:id="870" w:name="_Toc463536107"/>
      <w:r w:rsidRPr="002F1662">
        <w:rPr>
          <w:sz w:val="22"/>
          <w:szCs w:val="22"/>
        </w:rPr>
        <w:lastRenderedPageBreak/>
        <w:t>INFRACCIONES Y SANCIONES.</w:t>
      </w:r>
      <w:bookmarkEnd w:id="869"/>
      <w:bookmarkEnd w:id="870"/>
    </w:p>
    <w:p w14:paraId="4A63CE4E" w14:textId="77777777" w:rsidR="00A30949" w:rsidRPr="00F159FC" w:rsidRDefault="00A30949" w:rsidP="00A30949">
      <w:pPr>
        <w:spacing w:before="120" w:after="120" w:line="240" w:lineRule="auto"/>
        <w:ind w:left="360"/>
        <w:rPr>
          <w:rFonts w:cs="Arial"/>
          <w:szCs w:val="20"/>
        </w:rPr>
      </w:pPr>
      <w:r w:rsidRPr="00F159FC">
        <w:rPr>
          <w:rFonts w:cs="Arial"/>
          <w:szCs w:val="20"/>
        </w:rPr>
        <w:t>YPFB realizará inspecciones, entrevistas o consultas para el seguimiento y fiscalización a todas las instalaciones y actividades que se ejecuten en el proyecto; al detectar desviaciones a lo establecido en el EEIA/PPM-PASA, PPM-PASA actualizado, Adendas aprobadas (estos 2 últimos cuando corresponda),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14:paraId="71EE6CC3" w14:textId="77777777" w:rsidR="00A30949" w:rsidRPr="00F159FC" w:rsidRDefault="00A30949" w:rsidP="00A30949">
      <w:pPr>
        <w:spacing w:before="120" w:after="120" w:line="240" w:lineRule="auto"/>
        <w:ind w:left="360"/>
        <w:rPr>
          <w:rFonts w:cs="Arial"/>
          <w:szCs w:val="20"/>
        </w:rPr>
      </w:pPr>
      <w:r w:rsidRPr="00F159FC">
        <w:rPr>
          <w:rFonts w:cs="Arial"/>
          <w:szCs w:val="20"/>
        </w:rPr>
        <w:t>Si la “No Conformidad” es de alta criticidad de acuerdo a la evaluación de la Fiscalización de YPFB, la “No Conformidad” deberá ser atendida inmediatamente hasta su cierre.</w:t>
      </w:r>
    </w:p>
    <w:p w14:paraId="62CF5A4A" w14:textId="77777777" w:rsidR="00A30949" w:rsidRPr="00F159FC" w:rsidRDefault="00A30949" w:rsidP="00A30949">
      <w:pPr>
        <w:spacing w:before="120" w:after="120" w:line="240" w:lineRule="auto"/>
        <w:ind w:left="360"/>
        <w:rPr>
          <w:rFonts w:cs="Arial"/>
          <w:szCs w:val="20"/>
        </w:rPr>
      </w:pPr>
      <w:r w:rsidRPr="00F159FC">
        <w:rPr>
          <w:rFonts w:cs="Arial"/>
          <w:szCs w:val="20"/>
        </w:rPr>
        <w:t>La CONTRATISTA al momento de cerrar la “No Conformidad”, deberá remitir toda aquella documentación técnica, administrativa y legal requerida por YPFB en forma física y digital, en un plazo a determinarse entre 24 a 72 horas después de realizarse la solicitud.</w:t>
      </w:r>
    </w:p>
    <w:p w14:paraId="47C7C6FD" w14:textId="77777777" w:rsidR="00A30949" w:rsidRPr="00F159FC" w:rsidRDefault="00A30949" w:rsidP="00A30949">
      <w:pPr>
        <w:spacing w:before="120" w:after="120" w:line="240" w:lineRule="auto"/>
        <w:ind w:left="360"/>
        <w:rPr>
          <w:rFonts w:cs="Arial"/>
          <w:szCs w:val="20"/>
        </w:rPr>
      </w:pPr>
      <w:r w:rsidRPr="00F159FC">
        <w:rPr>
          <w:rFonts w:cs="Arial"/>
          <w:szCs w:val="20"/>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14:paraId="5629A649" w14:textId="77777777" w:rsidR="00A30949" w:rsidRPr="00F159FC" w:rsidRDefault="00A30949" w:rsidP="00A30949">
      <w:pPr>
        <w:spacing w:after="0" w:line="240" w:lineRule="auto"/>
        <w:ind w:left="360"/>
        <w:rPr>
          <w:rFonts w:cs="Arial"/>
          <w:szCs w:val="20"/>
        </w:rPr>
      </w:pPr>
      <w:r w:rsidRPr="00F159FC">
        <w:rPr>
          <w:rFonts w:cs="Arial"/>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14:paraId="16DD1836" w14:textId="77777777" w:rsidR="00A30949" w:rsidRPr="00F159FC" w:rsidRDefault="00A30949" w:rsidP="00A30949">
      <w:pPr>
        <w:spacing w:after="0" w:line="240" w:lineRule="auto"/>
        <w:ind w:left="360"/>
        <w:rPr>
          <w:rFonts w:cs="Arial"/>
          <w:szCs w:val="20"/>
        </w:rPr>
      </w:pPr>
      <w:r w:rsidRPr="00F159FC">
        <w:rPr>
          <w:rFonts w:cs="Arial"/>
          <w:szCs w:val="20"/>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14:paraId="3AF6935A" w14:textId="77777777" w:rsidR="00A30949" w:rsidRPr="00F159FC" w:rsidRDefault="00A30949" w:rsidP="00A30949">
      <w:pPr>
        <w:spacing w:before="120" w:after="120" w:line="240" w:lineRule="auto"/>
        <w:ind w:left="1080"/>
        <w:contextualSpacing/>
        <w:rPr>
          <w:b/>
          <w:bCs/>
          <w:szCs w:val="20"/>
        </w:rPr>
      </w:pPr>
    </w:p>
    <w:p w14:paraId="207FC554" w14:textId="77777777" w:rsidR="00A30949" w:rsidRPr="00170EF8" w:rsidRDefault="00A30949" w:rsidP="00A30949">
      <w:pPr>
        <w:pStyle w:val="Ttulo2"/>
        <w:numPr>
          <w:ilvl w:val="0"/>
          <w:numId w:val="101"/>
        </w:numPr>
        <w:rPr>
          <w:sz w:val="22"/>
          <w:szCs w:val="22"/>
        </w:rPr>
      </w:pPr>
      <w:bookmarkStart w:id="871" w:name="_Toc462395518"/>
      <w:bookmarkStart w:id="872" w:name="_Toc463536108"/>
      <w:r w:rsidRPr="00170EF8">
        <w:rPr>
          <w:sz w:val="22"/>
          <w:szCs w:val="22"/>
        </w:rPr>
        <w:t>REUNIÓN DE PLANIFICACIÓN.</w:t>
      </w:r>
      <w:bookmarkEnd w:id="871"/>
      <w:bookmarkEnd w:id="872"/>
    </w:p>
    <w:p w14:paraId="60C1F4FD" w14:textId="77777777" w:rsidR="00A30949" w:rsidRPr="00F159FC" w:rsidRDefault="00A30949" w:rsidP="00A30949">
      <w:pPr>
        <w:spacing w:before="120" w:after="120" w:line="240" w:lineRule="auto"/>
        <w:ind w:left="360"/>
        <w:rPr>
          <w:rFonts w:cs="Arial"/>
          <w:szCs w:val="20"/>
        </w:rPr>
      </w:pPr>
      <w:r w:rsidRPr="00F159FC">
        <w:rPr>
          <w:rFonts w:cs="Arial"/>
          <w:szCs w:val="20"/>
        </w:rPr>
        <w:t>El CONTRATISTA y las SUBCONTRATISTAS en coordinación con YPFB se programarán reuniones de planificación de pre-inicio y de manera semanal entre las áreas de Medio Ambiente y Relaciones Comunitarias, con la finalidad de integrar los planes, programas y procedimientos para dar cumplimiento a lo establecido en el EEIA/PPM-PASA, PPM-PASA actualizado, Adendas aprobadas (estos 2 últimos cuando corresponda) y legislación aplicable; asimismo, se realizará una evaluación y análisis del estado de situación en cuanto los aspectos de Medio Ambiente y Relaciones Comunitarias. Este esfuerzo requerirá que el CONTRATISTA cuente con el personal apropiado.</w:t>
      </w:r>
    </w:p>
    <w:p w14:paraId="0BE08713" w14:textId="77777777" w:rsidR="00A30949" w:rsidRPr="00F159FC" w:rsidRDefault="00A30949" w:rsidP="00A30949">
      <w:pPr>
        <w:spacing w:before="120" w:after="120" w:line="240" w:lineRule="auto"/>
        <w:ind w:left="360"/>
        <w:rPr>
          <w:rFonts w:cs="Arial"/>
          <w:szCs w:val="20"/>
        </w:rPr>
      </w:pPr>
      <w:r w:rsidRPr="00F159FC">
        <w:rPr>
          <w:rFonts w:cs="Arial"/>
          <w:szCs w:val="20"/>
        </w:rPr>
        <w:lastRenderedPageBreak/>
        <w:t>En las reuniones programadas, el CONTRATISTA y Subcontratistas en coordinación con personal de YPFB tratarán los siguientes aspectos:</w:t>
      </w:r>
    </w:p>
    <w:p w14:paraId="3FAA8C5D" w14:textId="77777777" w:rsidR="00A30949" w:rsidRPr="00F159FC" w:rsidRDefault="00A30949" w:rsidP="00A30949">
      <w:pPr>
        <w:numPr>
          <w:ilvl w:val="0"/>
          <w:numId w:val="90"/>
        </w:numPr>
        <w:spacing w:before="120" w:after="120" w:line="240" w:lineRule="auto"/>
        <w:ind w:left="1080"/>
        <w:contextualSpacing/>
        <w:jc w:val="left"/>
        <w:rPr>
          <w:rFonts w:cs="Arial"/>
          <w:szCs w:val="20"/>
        </w:rPr>
      </w:pPr>
      <w:r w:rsidRPr="00F159FC">
        <w:rPr>
          <w:rFonts w:cs="Arial"/>
          <w:szCs w:val="20"/>
        </w:rPr>
        <w:t>Revisión del EEIA/PPM-PASA, PPM-PASA actualizado y/o Adendas aprobadas (estos 2 últimos cuando corresponda).</w:t>
      </w:r>
    </w:p>
    <w:p w14:paraId="0CD7A8ED" w14:textId="77777777" w:rsidR="00A30949" w:rsidRPr="00F159FC" w:rsidRDefault="00A30949" w:rsidP="00A30949">
      <w:pPr>
        <w:numPr>
          <w:ilvl w:val="0"/>
          <w:numId w:val="90"/>
        </w:numPr>
        <w:spacing w:before="120" w:after="120" w:line="240" w:lineRule="auto"/>
        <w:ind w:left="1080"/>
        <w:contextualSpacing/>
        <w:rPr>
          <w:rFonts w:cs="Arial"/>
          <w:szCs w:val="20"/>
        </w:rPr>
      </w:pPr>
      <w:r w:rsidRPr="00F159FC">
        <w:rPr>
          <w:rFonts w:cs="Arial"/>
          <w:szCs w:val="20"/>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EEIA/PPM – PASA, PPM-PASA actualizado y/o Adendas aprobadas (estos 2 últimos cuando corresponda).</w:t>
      </w:r>
    </w:p>
    <w:p w14:paraId="4878371B" w14:textId="77777777" w:rsidR="00A30949" w:rsidRPr="00F159FC" w:rsidRDefault="00A30949" w:rsidP="00A30949">
      <w:pPr>
        <w:spacing w:before="120" w:after="120" w:line="240" w:lineRule="auto"/>
        <w:ind w:left="720"/>
        <w:contextualSpacing/>
        <w:rPr>
          <w:sz w:val="22"/>
        </w:rPr>
      </w:pPr>
    </w:p>
    <w:p w14:paraId="46E6EAB0" w14:textId="77777777" w:rsidR="00A30949" w:rsidRPr="0097366A" w:rsidRDefault="00A30949" w:rsidP="00A30949">
      <w:pPr>
        <w:pStyle w:val="Ttulo2"/>
        <w:numPr>
          <w:ilvl w:val="0"/>
          <w:numId w:val="101"/>
        </w:numPr>
        <w:spacing w:after="240"/>
        <w:rPr>
          <w:sz w:val="22"/>
          <w:szCs w:val="22"/>
        </w:rPr>
      </w:pPr>
      <w:bookmarkStart w:id="873" w:name="_Toc462395519"/>
      <w:bookmarkStart w:id="874" w:name="_Toc463536109"/>
      <w:r w:rsidRPr="0097366A">
        <w:rPr>
          <w:sz w:val="22"/>
          <w:szCs w:val="22"/>
        </w:rPr>
        <w:t>INFORMES DE MONITOREO AMBIENTAL.</w:t>
      </w:r>
      <w:bookmarkEnd w:id="873"/>
      <w:bookmarkEnd w:id="874"/>
    </w:p>
    <w:p w14:paraId="23C640A6" w14:textId="77777777" w:rsidR="00A30949" w:rsidRPr="00F159FC" w:rsidRDefault="00A30949" w:rsidP="00A30949">
      <w:pPr>
        <w:spacing w:before="120" w:after="120" w:line="240" w:lineRule="auto"/>
        <w:ind w:left="360"/>
        <w:rPr>
          <w:rFonts w:cs="Arial"/>
          <w:szCs w:val="20"/>
        </w:rPr>
      </w:pPr>
      <w:r w:rsidRPr="00F159FC">
        <w:rPr>
          <w:rFonts w:cs="Arial"/>
          <w:szCs w:val="20"/>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debe responder a las observaciones, recomendaciones, aclaraciones que la AAC y OSC realice a los Informes de Monitoreo Ambiental.</w:t>
      </w:r>
    </w:p>
    <w:p w14:paraId="07AAEA90" w14:textId="77777777" w:rsidR="00A30949" w:rsidRPr="00F159FC" w:rsidRDefault="00A30949" w:rsidP="00A30949">
      <w:pPr>
        <w:spacing w:before="120" w:after="120" w:line="240" w:lineRule="auto"/>
        <w:ind w:left="360"/>
        <w:rPr>
          <w:rFonts w:cs="Arial"/>
          <w:szCs w:val="20"/>
        </w:rPr>
      </w:pPr>
      <w:r w:rsidRPr="00F159FC">
        <w:rPr>
          <w:rFonts w:cs="Arial"/>
          <w:szCs w:val="20"/>
        </w:rPr>
        <w:t>Dichos Informes de Monitoreo Ambiental deberán tomar en cuenta todos los aspectos referidos a Medio Ambiente, Seguridad y Salud Ocupacional y Relaciones Comunitarias.</w:t>
      </w:r>
    </w:p>
    <w:p w14:paraId="42F54A03" w14:textId="77777777" w:rsidR="00A30949" w:rsidRPr="00F159FC" w:rsidRDefault="00A30949" w:rsidP="00A30949">
      <w:pPr>
        <w:spacing w:before="120" w:after="120" w:line="240" w:lineRule="auto"/>
        <w:ind w:left="360"/>
        <w:rPr>
          <w:rFonts w:cs="Arial"/>
          <w:szCs w:val="20"/>
        </w:rPr>
      </w:pPr>
      <w:r w:rsidRPr="00F159FC">
        <w:rPr>
          <w:rFonts w:cs="Arial"/>
          <w:szCs w:val="20"/>
        </w:rPr>
        <w:t>La versión final de los Informes de Monitoreo Ambiental deberán ser entregados a YPFB en cuatro (4) ejemplares impresos, incluyendo sus anexos y documentación de respaldo, asimismo se deberá adjuntar a cada Informe la copia magnética que corresponda en versión editable.</w:t>
      </w:r>
    </w:p>
    <w:p w14:paraId="57253BAA" w14:textId="77777777" w:rsidR="00A30949" w:rsidRDefault="00A30949" w:rsidP="00A30949">
      <w:pPr>
        <w:spacing w:before="120" w:after="120" w:line="240" w:lineRule="auto"/>
        <w:ind w:left="360"/>
        <w:rPr>
          <w:rFonts w:cs="Calibri"/>
          <w:szCs w:val="20"/>
        </w:rPr>
      </w:pPr>
      <w:r w:rsidRPr="00F159FC">
        <w:rPr>
          <w:rFonts w:cs="Arial"/>
          <w:szCs w:val="20"/>
        </w:rPr>
        <w:t>Los Informes de Monitoreo Ambiental deberán ser entregados a YPFB con la Declaración Jurada firmada por</w:t>
      </w:r>
      <w:r w:rsidRPr="00F159FC">
        <w:rPr>
          <w:rFonts w:cs="Calibri"/>
          <w:szCs w:val="20"/>
        </w:rPr>
        <w:t xml:space="preserve"> </w:t>
      </w:r>
      <w:r w:rsidRPr="00F159FC">
        <w:rPr>
          <w:rFonts w:cs="Calibri"/>
          <w:b/>
          <w:bCs/>
          <w:i/>
          <w:iCs/>
          <w:szCs w:val="20"/>
        </w:rPr>
        <w:t>el profesional técnico responsable de la elaboración que cuente con el Registro Nacional de Consultaría Ambiental</w:t>
      </w:r>
      <w:r w:rsidRPr="00F159FC">
        <w:rPr>
          <w:rFonts w:cs="Calibri"/>
          <w:szCs w:val="20"/>
        </w:rPr>
        <w:t xml:space="preserve"> </w:t>
      </w:r>
      <w:r w:rsidRPr="00F159FC">
        <w:rPr>
          <w:rFonts w:cs="Calibri"/>
          <w:b/>
          <w:bCs/>
          <w:i/>
          <w:iCs/>
          <w:szCs w:val="20"/>
        </w:rPr>
        <w:t>o en su defecto, deberá estar firmada por el Representante Legal de una Consultora Ambiental que podrá ser sub contratada por la Contratista</w:t>
      </w:r>
      <w:r w:rsidRPr="00F159FC">
        <w:rPr>
          <w:rFonts w:cs="Calibri"/>
          <w:szCs w:val="20"/>
        </w:rPr>
        <w:t>.</w:t>
      </w:r>
    </w:p>
    <w:p w14:paraId="4A6EDC26" w14:textId="77777777" w:rsidR="00A30949" w:rsidRDefault="00A30949" w:rsidP="00A30949">
      <w:pPr>
        <w:spacing w:before="120" w:after="120" w:line="240" w:lineRule="auto"/>
        <w:ind w:left="360"/>
        <w:rPr>
          <w:rFonts w:cs="Calibri"/>
          <w:szCs w:val="20"/>
        </w:rPr>
      </w:pPr>
    </w:p>
    <w:p w14:paraId="1A006D28" w14:textId="77777777" w:rsidR="00A30949" w:rsidRPr="0017498E" w:rsidRDefault="00A30949" w:rsidP="00A30949">
      <w:pPr>
        <w:pStyle w:val="Prrafodelista"/>
        <w:numPr>
          <w:ilvl w:val="0"/>
          <w:numId w:val="142"/>
        </w:numPr>
        <w:spacing w:before="120" w:after="120"/>
        <w:contextualSpacing/>
        <w:rPr>
          <w:rFonts w:ascii="Bookman Old Style" w:hAnsi="Bookman Old Style" w:cs="Arial"/>
          <w:b/>
          <w:sz w:val="20"/>
          <w:szCs w:val="20"/>
        </w:rPr>
      </w:pPr>
      <w:r>
        <w:rPr>
          <w:rFonts w:ascii="Bookman Old Style" w:hAnsi="Bookman Old Style"/>
          <w:b/>
          <w:sz w:val="20"/>
          <w:szCs w:val="20"/>
        </w:rPr>
        <w:t>INFORME DE DESMONTE</w:t>
      </w:r>
    </w:p>
    <w:p w14:paraId="1D6858B9" w14:textId="77777777" w:rsidR="00A30949" w:rsidRPr="0017498E" w:rsidRDefault="00A30949" w:rsidP="00A30949">
      <w:pPr>
        <w:spacing w:before="120" w:after="120" w:line="240" w:lineRule="auto"/>
        <w:rPr>
          <w:rFonts w:cs="Arial"/>
          <w:szCs w:val="20"/>
        </w:rPr>
      </w:pPr>
    </w:p>
    <w:p w14:paraId="472065BB" w14:textId="77777777" w:rsidR="00A30949" w:rsidRPr="0017498E" w:rsidRDefault="00A30949" w:rsidP="00A30949">
      <w:pPr>
        <w:spacing w:before="120" w:after="120" w:line="240" w:lineRule="auto"/>
        <w:ind w:left="360"/>
        <w:rPr>
          <w:rFonts w:cs="Arial"/>
          <w:szCs w:val="20"/>
        </w:rPr>
      </w:pPr>
      <w:r w:rsidRPr="0017498E">
        <w:rPr>
          <w:rFonts w:cs="Arial"/>
          <w:szCs w:val="20"/>
        </w:rPr>
        <w:t>La CONTRATISTA deberá elaborar el Informe Final de Desmonte u otro que requiera la ABT, en el marco del Plan de Desmonte del proyecto y la normativa forestal vigente y enviar dichos Informes para su revisión por YPFB y posterior presentación a la ABT correspondiente.</w:t>
      </w:r>
    </w:p>
    <w:p w14:paraId="40EB9D70" w14:textId="77777777" w:rsidR="00A30949" w:rsidRPr="0017498E" w:rsidRDefault="00A30949" w:rsidP="00A30949">
      <w:pPr>
        <w:spacing w:before="120" w:after="120" w:line="240" w:lineRule="auto"/>
        <w:ind w:left="360"/>
        <w:rPr>
          <w:rFonts w:cs="Arial"/>
          <w:szCs w:val="20"/>
        </w:rPr>
      </w:pPr>
      <w:r w:rsidRPr="0017498E">
        <w:rPr>
          <w:rFonts w:cs="Arial"/>
          <w:szCs w:val="20"/>
        </w:rPr>
        <w:t>El profesional responsable de la elaboración, deberá contar con el Registro de Habilitación emitido por la ABT.</w:t>
      </w:r>
    </w:p>
    <w:p w14:paraId="2A0397BF" w14:textId="77777777" w:rsidR="00A30949" w:rsidRDefault="00A30949" w:rsidP="00A30949">
      <w:pPr>
        <w:spacing w:before="120" w:after="120" w:line="240" w:lineRule="auto"/>
        <w:ind w:left="360"/>
        <w:rPr>
          <w:rFonts w:cs="Calibri"/>
          <w:szCs w:val="20"/>
        </w:rPr>
      </w:pPr>
    </w:p>
    <w:p w14:paraId="66E14DDB" w14:textId="77777777" w:rsidR="00A30949" w:rsidRDefault="00A30949" w:rsidP="00A30949">
      <w:pPr>
        <w:spacing w:before="120" w:after="120" w:line="240" w:lineRule="auto"/>
        <w:rPr>
          <w:rFonts w:cs="Arial"/>
          <w:szCs w:val="20"/>
        </w:rPr>
      </w:pPr>
    </w:p>
    <w:p w14:paraId="6C74B1BC" w14:textId="77777777" w:rsidR="00A30949" w:rsidRDefault="00A30949" w:rsidP="00A30949">
      <w:pPr>
        <w:spacing w:before="120" w:after="120" w:line="240" w:lineRule="auto"/>
        <w:rPr>
          <w:rFonts w:cs="Arial"/>
          <w:szCs w:val="20"/>
        </w:rPr>
      </w:pPr>
    </w:p>
    <w:p w14:paraId="53D357B5" w14:textId="77777777" w:rsidR="00A30949" w:rsidRDefault="00A30949" w:rsidP="00A30949">
      <w:pPr>
        <w:spacing w:before="120" w:after="120" w:line="240" w:lineRule="auto"/>
        <w:rPr>
          <w:rFonts w:cs="Arial"/>
          <w:szCs w:val="20"/>
        </w:rPr>
      </w:pPr>
    </w:p>
    <w:p w14:paraId="6DD88F7F" w14:textId="77777777" w:rsidR="00A30949" w:rsidRPr="00F159FC" w:rsidRDefault="00A30949" w:rsidP="00A30949">
      <w:pPr>
        <w:keepNext/>
        <w:keepLines/>
        <w:spacing w:before="240" w:after="240"/>
        <w:jc w:val="left"/>
        <w:outlineLvl w:val="0"/>
        <w:rPr>
          <w:rFonts w:eastAsiaTheme="majorEastAsia" w:cs="Arial"/>
          <w:b/>
          <w:color w:val="000000" w:themeColor="text1"/>
          <w:sz w:val="24"/>
          <w:szCs w:val="20"/>
        </w:rPr>
      </w:pPr>
      <w:bookmarkStart w:id="875" w:name="_Toc462395520"/>
      <w:bookmarkStart w:id="876" w:name="_Toc463536110"/>
      <w:r w:rsidRPr="00F159FC">
        <w:rPr>
          <w:rFonts w:eastAsiaTheme="majorEastAsia" w:cstheme="majorBidi"/>
          <w:b/>
          <w:color w:val="000000" w:themeColor="text1"/>
          <w:sz w:val="24"/>
          <w:szCs w:val="32"/>
        </w:rPr>
        <w:lastRenderedPageBreak/>
        <w:t xml:space="preserve">ANEXO </w:t>
      </w:r>
      <w:r>
        <w:rPr>
          <w:rFonts w:eastAsiaTheme="majorEastAsia" w:cstheme="majorBidi"/>
          <w:b/>
          <w:color w:val="000000" w:themeColor="text1"/>
          <w:sz w:val="24"/>
          <w:szCs w:val="32"/>
        </w:rPr>
        <w:t>K</w:t>
      </w:r>
      <w:r w:rsidRPr="00F159FC">
        <w:rPr>
          <w:rFonts w:eastAsiaTheme="majorEastAsia" w:cstheme="majorBidi"/>
          <w:b/>
          <w:color w:val="000000" w:themeColor="text1"/>
          <w:sz w:val="24"/>
          <w:szCs w:val="32"/>
        </w:rPr>
        <w:t xml:space="preserve"> - ASPECTOS TECNICOS OPERATIVOS DE MEDIO AMBIENTE.</w:t>
      </w:r>
      <w:bookmarkEnd w:id="875"/>
      <w:bookmarkEnd w:id="876"/>
      <w:r w:rsidRPr="00F159FC">
        <w:rPr>
          <w:rFonts w:eastAsiaTheme="majorEastAsia" w:cstheme="majorBidi"/>
          <w:b/>
          <w:color w:val="000000" w:themeColor="text1"/>
          <w:sz w:val="24"/>
          <w:szCs w:val="32"/>
        </w:rPr>
        <w:t xml:space="preserve"> </w:t>
      </w:r>
    </w:p>
    <w:p w14:paraId="2805E5B0" w14:textId="77777777" w:rsidR="00A30949" w:rsidRDefault="00A30949" w:rsidP="00A30949">
      <w:pPr>
        <w:numPr>
          <w:ilvl w:val="0"/>
          <w:numId w:val="102"/>
        </w:numPr>
        <w:spacing w:before="120" w:after="120" w:line="240" w:lineRule="auto"/>
        <w:ind w:left="426" w:hanging="426"/>
        <w:contextualSpacing/>
        <w:rPr>
          <w:rFonts w:eastAsia="Times New Roman" w:cs="Times New Roman"/>
          <w:b/>
          <w:bCs/>
          <w:sz w:val="22"/>
          <w:szCs w:val="24"/>
          <w:lang w:val="es-ES" w:eastAsia="es-ES"/>
        </w:rPr>
      </w:pPr>
      <w:r w:rsidRPr="00F159FC">
        <w:rPr>
          <w:rFonts w:eastAsia="Times New Roman" w:cs="Times New Roman"/>
          <w:b/>
          <w:bCs/>
          <w:sz w:val="22"/>
          <w:szCs w:val="24"/>
          <w:lang w:val="es-ES" w:eastAsia="es-ES"/>
        </w:rPr>
        <w:t>ASPECTOS AMBIENTALES PARA CAMPAMENTOS</w:t>
      </w:r>
      <w:r>
        <w:rPr>
          <w:rFonts w:eastAsia="Times New Roman" w:cs="Times New Roman"/>
          <w:b/>
          <w:bCs/>
          <w:sz w:val="22"/>
          <w:szCs w:val="24"/>
          <w:lang w:val="es-ES" w:eastAsia="es-ES"/>
        </w:rPr>
        <w:t>.</w:t>
      </w:r>
    </w:p>
    <w:p w14:paraId="05494FCE" w14:textId="77777777" w:rsidR="00A30949" w:rsidRPr="00F159FC" w:rsidRDefault="00A30949" w:rsidP="00A30949">
      <w:pPr>
        <w:spacing w:before="120" w:after="120" w:line="240" w:lineRule="auto"/>
        <w:ind w:left="426"/>
        <w:contextualSpacing/>
        <w:rPr>
          <w:rFonts w:eastAsia="Times New Roman" w:cs="Times New Roman"/>
          <w:b/>
          <w:bCs/>
          <w:sz w:val="22"/>
          <w:szCs w:val="24"/>
          <w:lang w:val="es-ES" w:eastAsia="es-ES"/>
        </w:rPr>
      </w:pPr>
    </w:p>
    <w:p w14:paraId="68875485" w14:textId="77777777" w:rsidR="00A30949" w:rsidRPr="00F159FC" w:rsidRDefault="00A30949" w:rsidP="00A30949">
      <w:pPr>
        <w:overflowPunct w:val="0"/>
        <w:autoSpaceDE w:val="0"/>
        <w:autoSpaceDN w:val="0"/>
        <w:spacing w:before="120" w:after="120"/>
        <w:ind w:left="142"/>
        <w:textAlignment w:val="baseline"/>
        <w:rPr>
          <w:szCs w:val="20"/>
        </w:rPr>
      </w:pPr>
      <w:r w:rsidRPr="00F159FC">
        <w:rPr>
          <w:szCs w:val="20"/>
        </w:rPr>
        <w:t>Los Campamentos (Base y de Apoyo) y sus distintas unidades auxiliares y logísticos deberán cumplir las especificaciones técnicas establecidas en la legislación ambiental vigente, EEIA/PPM-PASA, PPM-PASA actualizado, Adendas aprobadas (estos 2 últimos cuando corresponda) y otros requerimientos de YPFB.</w:t>
      </w:r>
    </w:p>
    <w:p w14:paraId="2AC2657C" w14:textId="77777777" w:rsidR="00A30949" w:rsidRPr="00BD0D7A" w:rsidRDefault="00A30949" w:rsidP="00A30949">
      <w:pPr>
        <w:numPr>
          <w:ilvl w:val="1"/>
          <w:numId w:val="103"/>
        </w:numPr>
        <w:spacing w:before="120" w:after="120" w:line="240" w:lineRule="auto"/>
        <w:ind w:left="567" w:hanging="567"/>
        <w:contextualSpacing/>
        <w:rPr>
          <w:rFonts w:eastAsia="Times New Roman" w:cs="Times New Roman"/>
          <w:szCs w:val="20"/>
          <w:lang w:val="es-ES" w:eastAsia="es-ES"/>
        </w:rPr>
      </w:pPr>
      <w:r w:rsidRPr="00BD0D7A">
        <w:rPr>
          <w:rFonts w:eastAsia="Times New Roman" w:cs="Times New Roman"/>
          <w:b/>
          <w:bCs/>
          <w:szCs w:val="20"/>
          <w:lang w:val="es-ES" w:eastAsia="es-ES"/>
        </w:rPr>
        <w:t>APROVISIONAMIENTO DE AGUA, TRATAMIENTO Y DISPOSICIÓN FINAL DE AGUA RESIDUAL.</w:t>
      </w:r>
    </w:p>
    <w:p w14:paraId="7EBC007D" w14:textId="77777777" w:rsidR="00A30949" w:rsidRPr="00F159FC" w:rsidRDefault="00A30949" w:rsidP="00A30949">
      <w:pPr>
        <w:spacing w:before="120" w:after="120" w:line="240" w:lineRule="auto"/>
        <w:ind w:left="567"/>
        <w:contextualSpacing/>
        <w:rPr>
          <w:rFonts w:eastAsia="Times New Roman" w:cs="Times New Roman"/>
          <w:szCs w:val="20"/>
          <w:lang w:val="es-ES" w:eastAsia="es-ES"/>
        </w:rPr>
      </w:pPr>
    </w:p>
    <w:p w14:paraId="0D6BAF54" w14:textId="77777777" w:rsidR="00A30949" w:rsidRPr="00F159FC" w:rsidRDefault="00A30949" w:rsidP="00A30949">
      <w:pPr>
        <w:numPr>
          <w:ilvl w:val="1"/>
          <w:numId w:val="104"/>
        </w:numPr>
        <w:spacing w:before="120" w:after="120" w:line="240" w:lineRule="auto"/>
        <w:rPr>
          <w:szCs w:val="20"/>
        </w:rPr>
      </w:pPr>
      <w:r w:rsidRPr="00F159FC">
        <w:rPr>
          <w:szCs w:val="20"/>
        </w:rPr>
        <w:t>El aprovisionamiento de agua para las actividades operativas del proyecto, deberán cumplir con las medidas de prevención establecidas en el EEIA/PPM-PASA, PPM-PASA actualizado, Adendas aprobadas (estos 2 últimos cuando corresponda) y reglamentación aplicable, generándose los registros y control diario de extracción de agua (Caudales y Volúmenes).</w:t>
      </w:r>
    </w:p>
    <w:p w14:paraId="7731DCFD" w14:textId="77777777" w:rsidR="00A30949" w:rsidRPr="00F159FC" w:rsidRDefault="00A30949" w:rsidP="00A30949">
      <w:pPr>
        <w:numPr>
          <w:ilvl w:val="1"/>
          <w:numId w:val="104"/>
        </w:numPr>
        <w:spacing w:before="120" w:after="120" w:line="240" w:lineRule="auto"/>
        <w:rPr>
          <w:szCs w:val="20"/>
        </w:rPr>
      </w:pPr>
      <w:r w:rsidRPr="00F159FC">
        <w:rPr>
          <w:szCs w:val="20"/>
        </w:rPr>
        <w:t>Se deberá realizar un control de calidad del agua para consumo humano, uso doméstico y sanitario, efectuándose muestreos para su correspondiente análisis en laboratorio, con una periodicidad de 30 días calendario.</w:t>
      </w:r>
    </w:p>
    <w:p w14:paraId="4EF7CDF2" w14:textId="77777777" w:rsidR="00A30949" w:rsidRPr="00F159FC" w:rsidRDefault="00A30949" w:rsidP="00A30949">
      <w:pPr>
        <w:numPr>
          <w:ilvl w:val="1"/>
          <w:numId w:val="104"/>
        </w:numPr>
        <w:spacing w:before="120" w:after="120" w:line="240" w:lineRule="auto"/>
        <w:rPr>
          <w:szCs w:val="20"/>
        </w:rPr>
      </w:pPr>
      <w:r w:rsidRPr="00F159FC">
        <w:rPr>
          <w:szCs w:val="20"/>
        </w:rPr>
        <w:t>En los Campamentos (Base y de Apoyo) se instalarán plantas potabilizadoras de agua de consumo domiciliario que cuenten con unidades de filtración y desinfección a través sistema UV.</w:t>
      </w:r>
    </w:p>
    <w:p w14:paraId="13A49675" w14:textId="77777777" w:rsidR="00A30949" w:rsidRPr="00F159FC" w:rsidRDefault="00A30949" w:rsidP="00A30949">
      <w:pPr>
        <w:numPr>
          <w:ilvl w:val="1"/>
          <w:numId w:val="104"/>
        </w:numPr>
        <w:spacing w:before="120" w:after="120" w:line="240" w:lineRule="auto"/>
        <w:rPr>
          <w:szCs w:val="20"/>
        </w:rPr>
      </w:pPr>
      <w:r w:rsidRPr="00F159FC">
        <w:rPr>
          <w:szCs w:val="20"/>
        </w:rPr>
        <w:t>En los Campamentos (Base y de Apoyo) se instalarán plantas de tratamiento de aguas residuales tipo REDFOX o equivalentes.</w:t>
      </w:r>
    </w:p>
    <w:p w14:paraId="2C2CBC4E" w14:textId="77777777" w:rsidR="00A30949" w:rsidRPr="00F159FC" w:rsidRDefault="00A30949" w:rsidP="00A30949">
      <w:pPr>
        <w:numPr>
          <w:ilvl w:val="1"/>
          <w:numId w:val="104"/>
        </w:numPr>
        <w:spacing w:before="120" w:after="120" w:line="240" w:lineRule="auto"/>
        <w:rPr>
          <w:szCs w:val="20"/>
        </w:rPr>
      </w:pPr>
      <w:r w:rsidRPr="00F159FC">
        <w:rPr>
          <w:szCs w:val="20"/>
        </w:rPr>
        <w:t>Las Plantas de Tratamiento de Aguas Residuales,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de las instalaciones sanitarias (retretes) y el agua residual de otras operaciones del campamento (duchas, urinarios, cocina, etc.) Todos los descartes de agua residual deberán estar en cumplimiento con la ley aplicable como se provee en el EEIA/PPM-PASA, PPM-PASA actualizado y Adendas aprobadas (estos 2 últimos cuando corresponda).</w:t>
      </w:r>
    </w:p>
    <w:p w14:paraId="4B40BFD9" w14:textId="77777777" w:rsidR="00A30949" w:rsidRPr="00F159FC" w:rsidRDefault="00A30949" w:rsidP="00A30949">
      <w:pPr>
        <w:numPr>
          <w:ilvl w:val="1"/>
          <w:numId w:val="104"/>
        </w:numPr>
        <w:spacing w:before="120" w:after="120" w:line="240" w:lineRule="auto"/>
        <w:rPr>
          <w:szCs w:val="20"/>
        </w:rPr>
      </w:pPr>
      <w:r w:rsidRPr="00F159FC">
        <w:rPr>
          <w:szCs w:val="20"/>
        </w:rPr>
        <w:t>El CONTRATISTA deberá realizar los controles diarios de los insumos requeridos y mantenimiento para el correcto funcionamiento de las mencionadas Plantas, generando las Planillas de Registros y de Mantenimiento que demuestren el estado de funcionamiento.</w:t>
      </w:r>
    </w:p>
    <w:p w14:paraId="0E0CB490" w14:textId="77777777" w:rsidR="00A30949" w:rsidRPr="00F159FC" w:rsidRDefault="00A30949" w:rsidP="00A30949">
      <w:pPr>
        <w:numPr>
          <w:ilvl w:val="1"/>
          <w:numId w:val="104"/>
        </w:numPr>
        <w:spacing w:before="120" w:after="120" w:line="240" w:lineRule="auto"/>
        <w:rPr>
          <w:szCs w:val="20"/>
        </w:rPr>
      </w:pPr>
      <w:r w:rsidRPr="00F159FC">
        <w:rPr>
          <w:szCs w:val="20"/>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30 días calendario.</w:t>
      </w:r>
    </w:p>
    <w:p w14:paraId="1877ABCA" w14:textId="77777777" w:rsidR="00A30949" w:rsidRPr="00F159FC" w:rsidRDefault="00A30949" w:rsidP="00A30949">
      <w:pPr>
        <w:numPr>
          <w:ilvl w:val="1"/>
          <w:numId w:val="104"/>
        </w:numPr>
        <w:spacing w:before="120" w:after="120" w:line="240" w:lineRule="auto"/>
        <w:rPr>
          <w:b/>
          <w:bCs/>
          <w:szCs w:val="20"/>
        </w:rPr>
      </w:pPr>
      <w:r w:rsidRPr="00F159FC">
        <w:rPr>
          <w:szCs w:val="20"/>
        </w:rPr>
        <w:lastRenderedPageBreak/>
        <w:t>Los análisis de laboratorio se realizarán por una Empresa Especializada y aprobada por YPFB que cumplan con el Reglamento en Materia de Contaminación Hídrica.</w:t>
      </w:r>
    </w:p>
    <w:p w14:paraId="4206360E" w14:textId="77777777" w:rsidR="00A30949" w:rsidRPr="00F159FC" w:rsidRDefault="00A30949" w:rsidP="00A30949">
      <w:pPr>
        <w:numPr>
          <w:ilvl w:val="1"/>
          <w:numId w:val="104"/>
        </w:numPr>
        <w:spacing w:before="120" w:after="120" w:line="240" w:lineRule="auto"/>
        <w:rPr>
          <w:szCs w:val="20"/>
        </w:rPr>
      </w:pPr>
      <w:r w:rsidRPr="00F159FC">
        <w:rPr>
          <w:szCs w:val="20"/>
        </w:rPr>
        <w:t>La disposición final se realizará, previa verificación de la calidad de las aguas residuales tratadas, generándose los registros que detallen los volúmenes para disposición final.</w:t>
      </w:r>
    </w:p>
    <w:p w14:paraId="0354907B" w14:textId="77777777" w:rsidR="00A30949" w:rsidRPr="00F159FC" w:rsidRDefault="00A30949" w:rsidP="00A30949">
      <w:pPr>
        <w:numPr>
          <w:ilvl w:val="1"/>
          <w:numId w:val="104"/>
        </w:numPr>
        <w:spacing w:before="120" w:after="120" w:line="240" w:lineRule="auto"/>
        <w:rPr>
          <w:b/>
          <w:bCs/>
          <w:szCs w:val="20"/>
        </w:rPr>
      </w:pPr>
      <w:r w:rsidRPr="00F159FC">
        <w:rPr>
          <w:szCs w:val="20"/>
        </w:rPr>
        <w:t>El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5E37668B" w14:textId="77777777" w:rsidR="00A30949" w:rsidRPr="00BD0D7A" w:rsidRDefault="00A30949" w:rsidP="00A30949">
      <w:pPr>
        <w:numPr>
          <w:ilvl w:val="1"/>
          <w:numId w:val="103"/>
        </w:numPr>
        <w:spacing w:before="120" w:after="120" w:line="240" w:lineRule="auto"/>
        <w:ind w:left="709" w:hanging="567"/>
        <w:contextualSpacing/>
        <w:rPr>
          <w:rFonts w:eastAsia="Times New Roman" w:cs="Times New Roman"/>
          <w:b/>
          <w:bCs/>
          <w:szCs w:val="20"/>
          <w:lang w:val="es-ES" w:eastAsia="es-ES"/>
        </w:rPr>
      </w:pPr>
      <w:r w:rsidRPr="00BD0D7A">
        <w:rPr>
          <w:rFonts w:eastAsia="Times New Roman" w:cs="Times New Roman"/>
          <w:b/>
          <w:bCs/>
          <w:szCs w:val="20"/>
          <w:lang w:val="es-ES" w:eastAsia="es-ES"/>
        </w:rPr>
        <w:t>GENERACIÓN, ALMACENAMIENTO, CLASIFICACIÓN Y DISPOSICIÓN FINAL DE RESIDUOS SÓLIDOS</w:t>
      </w:r>
      <w:r>
        <w:rPr>
          <w:rFonts w:eastAsia="Times New Roman" w:cs="Times New Roman"/>
          <w:b/>
          <w:bCs/>
          <w:sz w:val="22"/>
          <w:szCs w:val="24"/>
          <w:lang w:val="es-ES" w:eastAsia="es-ES"/>
        </w:rPr>
        <w:t>.</w:t>
      </w:r>
    </w:p>
    <w:p w14:paraId="0E65D49E" w14:textId="77777777" w:rsidR="00A30949" w:rsidRPr="00F159FC" w:rsidRDefault="00A30949" w:rsidP="00A30949">
      <w:pPr>
        <w:spacing w:before="120" w:after="120" w:line="240" w:lineRule="auto"/>
        <w:ind w:left="709"/>
        <w:contextualSpacing/>
        <w:rPr>
          <w:rFonts w:eastAsia="Times New Roman" w:cs="Times New Roman"/>
          <w:b/>
          <w:bCs/>
          <w:szCs w:val="20"/>
          <w:lang w:val="es-ES" w:eastAsia="es-ES"/>
        </w:rPr>
      </w:pPr>
    </w:p>
    <w:p w14:paraId="739A6E03" w14:textId="77777777" w:rsidR="00A30949" w:rsidRPr="00F159FC" w:rsidRDefault="00A30949" w:rsidP="00A30949">
      <w:pPr>
        <w:spacing w:before="120" w:after="120"/>
        <w:ind w:left="142"/>
        <w:rPr>
          <w:szCs w:val="20"/>
        </w:rPr>
      </w:pPr>
      <w:r w:rsidRPr="00F159FC">
        <w:rPr>
          <w:szCs w:val="20"/>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EEIA/PPM-PASA, PPM-PASA actualizado, Adendas aprobadas (estos 2 últimos cuando corresponda) y legislación aplicable.</w:t>
      </w:r>
    </w:p>
    <w:p w14:paraId="067B6746" w14:textId="77777777" w:rsidR="00A30949" w:rsidRPr="00F159FC" w:rsidRDefault="00A30949" w:rsidP="00A30949">
      <w:pPr>
        <w:numPr>
          <w:ilvl w:val="1"/>
          <w:numId w:val="105"/>
        </w:numPr>
        <w:spacing w:before="120" w:after="120" w:line="240" w:lineRule="auto"/>
        <w:rPr>
          <w:szCs w:val="20"/>
        </w:rPr>
      </w:pPr>
      <w:r w:rsidRPr="00F159FC">
        <w:rPr>
          <w:szCs w:val="20"/>
        </w:rPr>
        <w:t>Todo personal que participe de la gestión de residuos sólidos, deberá contar con el correspondiente Equipo de Protección Personal (EPP).</w:t>
      </w:r>
    </w:p>
    <w:p w14:paraId="47359769" w14:textId="77777777" w:rsidR="00A30949" w:rsidRPr="00F159FC" w:rsidRDefault="00A30949" w:rsidP="00A30949">
      <w:pPr>
        <w:numPr>
          <w:ilvl w:val="1"/>
          <w:numId w:val="105"/>
        </w:numPr>
        <w:spacing w:before="120" w:after="120" w:line="240" w:lineRule="auto"/>
        <w:rPr>
          <w:szCs w:val="20"/>
        </w:rPr>
      </w:pPr>
      <w:r w:rsidRPr="00F159FC">
        <w:rPr>
          <w:szCs w:val="20"/>
        </w:rPr>
        <w:t>El CONTRATISTA proveerá suficientes contenedores señalizados en locaciones apropiadas para asegurar la capacidad adecuada de almacenamiento y prevenir que los residuos se acumulen. El CONTRATISTA debe colectar y eliminar los residuos sobre una base regular.</w:t>
      </w:r>
    </w:p>
    <w:p w14:paraId="6DFE6CB6" w14:textId="77777777" w:rsidR="00A30949" w:rsidRPr="00F159FC" w:rsidRDefault="00A30949" w:rsidP="00A30949">
      <w:pPr>
        <w:numPr>
          <w:ilvl w:val="1"/>
          <w:numId w:val="105"/>
        </w:numPr>
        <w:spacing w:before="120" w:after="120" w:line="240" w:lineRule="auto"/>
        <w:rPr>
          <w:szCs w:val="20"/>
        </w:rPr>
      </w:pPr>
      <w:r w:rsidRPr="00F159FC">
        <w:rPr>
          <w:szCs w:val="20"/>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14:paraId="549D6C97" w14:textId="77777777" w:rsidR="00A30949" w:rsidRPr="00F159FC" w:rsidRDefault="00A30949" w:rsidP="00A30949">
      <w:pPr>
        <w:numPr>
          <w:ilvl w:val="1"/>
          <w:numId w:val="105"/>
        </w:numPr>
        <w:spacing w:before="120" w:after="120" w:line="240" w:lineRule="auto"/>
        <w:rPr>
          <w:szCs w:val="20"/>
        </w:rPr>
      </w:pPr>
      <w:r w:rsidRPr="00F159FC">
        <w:rPr>
          <w:szCs w:val="20"/>
        </w:rPr>
        <w:t>El CONTRATISTA tomará las acciones más apropiadas para evitar la proliferación de vectores durante la disposición final de todo residuo orgánico.</w:t>
      </w:r>
    </w:p>
    <w:p w14:paraId="365BBB0B" w14:textId="77777777" w:rsidR="00A30949" w:rsidRPr="00F159FC" w:rsidRDefault="00A30949" w:rsidP="00A30949">
      <w:pPr>
        <w:numPr>
          <w:ilvl w:val="1"/>
          <w:numId w:val="105"/>
        </w:numPr>
        <w:spacing w:before="120" w:after="120" w:line="240" w:lineRule="auto"/>
        <w:rPr>
          <w:szCs w:val="20"/>
        </w:rPr>
      </w:pPr>
      <w:r w:rsidRPr="00F159FC">
        <w:rPr>
          <w:szCs w:val="20"/>
        </w:rPr>
        <w:t>El CONTRATISTA debe presentar registros que describan el tipo de residuos, cantidad, rutas de transporte y comprobantes por la entrega y recepción de los residuos.</w:t>
      </w:r>
    </w:p>
    <w:p w14:paraId="782354D5" w14:textId="77777777" w:rsidR="00A30949" w:rsidRPr="00F159FC" w:rsidRDefault="00A30949" w:rsidP="00A30949">
      <w:pPr>
        <w:numPr>
          <w:ilvl w:val="1"/>
          <w:numId w:val="105"/>
        </w:numPr>
        <w:spacing w:before="120" w:after="120" w:line="240" w:lineRule="auto"/>
        <w:rPr>
          <w:szCs w:val="20"/>
        </w:rPr>
      </w:pPr>
      <w:r w:rsidRPr="00F159FC">
        <w:rPr>
          <w:szCs w:val="20"/>
        </w:rPr>
        <w:t>De presentarse derrames de aceites, grasas o combustibles, reportar las cantidades de suelo contaminado y materiales e insumos empleados para la recuperación de dichos suelos.</w:t>
      </w:r>
    </w:p>
    <w:p w14:paraId="7E7A6649" w14:textId="77777777" w:rsidR="00A30949" w:rsidRPr="00F159FC" w:rsidRDefault="00A30949" w:rsidP="00A30949">
      <w:pPr>
        <w:numPr>
          <w:ilvl w:val="1"/>
          <w:numId w:val="105"/>
        </w:numPr>
        <w:spacing w:before="120" w:after="120" w:line="240" w:lineRule="auto"/>
        <w:rPr>
          <w:szCs w:val="20"/>
        </w:rPr>
      </w:pPr>
      <w:r w:rsidRPr="00F159FC">
        <w:rPr>
          <w:szCs w:val="20"/>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14:paraId="38B308EA" w14:textId="77777777" w:rsidR="00A30949" w:rsidRPr="00F159FC" w:rsidRDefault="00A30949" w:rsidP="00A30949">
      <w:pPr>
        <w:numPr>
          <w:ilvl w:val="1"/>
          <w:numId w:val="105"/>
        </w:numPr>
        <w:spacing w:before="120" w:after="120" w:line="240" w:lineRule="auto"/>
        <w:rPr>
          <w:szCs w:val="20"/>
        </w:rPr>
      </w:pPr>
      <w:r w:rsidRPr="00F159FC">
        <w:rPr>
          <w:szCs w:val="20"/>
        </w:rPr>
        <w:t xml:space="preserve">El CONTRATISTA temporalmente acumulará todos los residuos peligrosos de una manera apropiada, en contenedores claramente señalizados y en </w:t>
      </w:r>
      <w:r w:rsidRPr="00F159FC">
        <w:rPr>
          <w:szCs w:val="20"/>
        </w:rPr>
        <w:lastRenderedPageBreak/>
        <w:t>cumplimiento con la legislación ambiental. La acumulación se realizará en áreas que cuenten con las correspondientes medidas de seguridad y de contención.</w:t>
      </w:r>
    </w:p>
    <w:p w14:paraId="4769BF5E" w14:textId="77777777" w:rsidR="00A30949" w:rsidRPr="00F159FC" w:rsidRDefault="00A30949" w:rsidP="00A30949">
      <w:pPr>
        <w:numPr>
          <w:ilvl w:val="1"/>
          <w:numId w:val="105"/>
        </w:numPr>
        <w:spacing w:before="120" w:after="120" w:line="240" w:lineRule="auto"/>
        <w:rPr>
          <w:szCs w:val="20"/>
        </w:rPr>
      </w:pPr>
      <w:r w:rsidRPr="00F159FC">
        <w:rPr>
          <w:szCs w:val="20"/>
        </w:rPr>
        <w:t>El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14:paraId="3EDF4221" w14:textId="77777777" w:rsidR="00A30949" w:rsidRPr="00F159FC" w:rsidRDefault="00A30949" w:rsidP="00A30949">
      <w:pPr>
        <w:numPr>
          <w:ilvl w:val="1"/>
          <w:numId w:val="105"/>
        </w:numPr>
        <w:spacing w:before="120" w:after="120" w:line="240" w:lineRule="auto"/>
        <w:rPr>
          <w:szCs w:val="20"/>
        </w:rPr>
      </w:pPr>
      <w:r w:rsidRPr="00F159FC">
        <w:rPr>
          <w:szCs w:val="20"/>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15F8C2AF" w14:textId="77777777" w:rsidR="00A30949" w:rsidRPr="00F159FC" w:rsidRDefault="00A30949" w:rsidP="00A30949">
      <w:pPr>
        <w:spacing w:before="120" w:after="120"/>
        <w:rPr>
          <w:szCs w:val="20"/>
        </w:rPr>
      </w:pPr>
      <w:r w:rsidRPr="00F159FC">
        <w:rPr>
          <w:szCs w:val="20"/>
        </w:rPr>
        <w:t>En la ejecución del trabajo, el CONTRATISTA deberá en todo momento:</w:t>
      </w:r>
    </w:p>
    <w:p w14:paraId="03516D20" w14:textId="77777777" w:rsidR="00A30949" w:rsidRPr="00F159FC" w:rsidRDefault="00A30949" w:rsidP="00A30949">
      <w:pPr>
        <w:numPr>
          <w:ilvl w:val="1"/>
          <w:numId w:val="105"/>
        </w:numPr>
        <w:spacing w:before="120" w:after="120" w:line="240" w:lineRule="auto"/>
        <w:rPr>
          <w:szCs w:val="20"/>
        </w:rPr>
      </w:pPr>
      <w:r w:rsidRPr="00F159FC">
        <w:rPr>
          <w:szCs w:val="20"/>
        </w:rPr>
        <w:t>Minimizar la cantidad de residuos y maximizar el reciclaje.</w:t>
      </w:r>
    </w:p>
    <w:p w14:paraId="65D404EB" w14:textId="77777777" w:rsidR="00A30949" w:rsidRDefault="00A30949" w:rsidP="00A30949">
      <w:pPr>
        <w:numPr>
          <w:ilvl w:val="1"/>
          <w:numId w:val="105"/>
        </w:numPr>
        <w:spacing w:before="120" w:after="120" w:line="240" w:lineRule="auto"/>
        <w:rPr>
          <w:szCs w:val="20"/>
        </w:rPr>
      </w:pPr>
      <w:r w:rsidRPr="00F159FC">
        <w:rPr>
          <w:szCs w:val="20"/>
        </w:rPr>
        <w:t>Para la disposición de residuos sólidos, se deberá tener un contrato con una empresa especializada en el manejo de residuos y disposición final y que tenga una Licencia Ambiental vigente otorgada por Autoridad Ambiental Competente.</w:t>
      </w:r>
    </w:p>
    <w:p w14:paraId="11CD903B" w14:textId="77777777" w:rsidR="00A30949" w:rsidRPr="006D21E4" w:rsidRDefault="00A30949" w:rsidP="00A30949">
      <w:pPr>
        <w:numPr>
          <w:ilvl w:val="1"/>
          <w:numId w:val="103"/>
        </w:numPr>
        <w:spacing w:before="120" w:after="120" w:line="240" w:lineRule="auto"/>
        <w:ind w:left="567" w:hanging="567"/>
        <w:contextualSpacing/>
        <w:rPr>
          <w:rFonts w:eastAsia="Times New Roman" w:cs="Times New Roman"/>
          <w:b/>
          <w:bCs/>
          <w:szCs w:val="20"/>
          <w:lang w:val="es-ES" w:eastAsia="es-ES"/>
        </w:rPr>
      </w:pPr>
      <w:r w:rsidRPr="006D21E4">
        <w:rPr>
          <w:rFonts w:eastAsia="Times New Roman" w:cs="Times New Roman"/>
          <w:b/>
          <w:bCs/>
          <w:szCs w:val="20"/>
          <w:lang w:val="es-ES" w:eastAsia="es-ES"/>
        </w:rPr>
        <w:t>GESTIÓN DE SUSTANCIAS PELIGROSAS.</w:t>
      </w:r>
    </w:p>
    <w:p w14:paraId="1622DE49" w14:textId="77777777" w:rsidR="00A30949" w:rsidRPr="00F159FC" w:rsidRDefault="00A30949" w:rsidP="00A30949">
      <w:pPr>
        <w:spacing w:before="120" w:after="120" w:line="240" w:lineRule="auto"/>
        <w:ind w:left="567"/>
        <w:contextualSpacing/>
        <w:rPr>
          <w:rFonts w:eastAsia="Times New Roman" w:cs="Times New Roman"/>
          <w:b/>
          <w:bCs/>
          <w:szCs w:val="20"/>
          <w:lang w:val="es-ES" w:eastAsia="es-ES"/>
        </w:rPr>
      </w:pPr>
    </w:p>
    <w:p w14:paraId="52B6487F"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desempeñará la gestión de sustancias peligrosas dando cumplimiento a lo establecido en el EEIA/PPM-PASA, PPM-PASA actualizado, Adendas aprobadas (estos 2 últimos cuando corresponda), Licencia para Actividades de Sustancias Peligrosas (LASP)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36080FE5"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uso de camiones cisternas para el transporte de combustibles deberá cumplir con los criterios técnicos establecidos en el Capítulo VII “Del Mercadeo y Distribución”, del Título II del Reglamento Ambiental del Sector Hidrocarburos.</w:t>
      </w:r>
    </w:p>
    <w:p w14:paraId="6E56A346"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0CC2A187" w14:textId="77777777" w:rsidR="00A30949" w:rsidRPr="00F159FC" w:rsidRDefault="00A30949" w:rsidP="00A30949">
      <w:pPr>
        <w:numPr>
          <w:ilvl w:val="0"/>
          <w:numId w:val="107"/>
        </w:numPr>
        <w:spacing w:before="120" w:after="120" w:line="240" w:lineRule="auto"/>
        <w:ind w:left="993" w:hanging="425"/>
        <w:contextualSpacing/>
        <w:rPr>
          <w:szCs w:val="20"/>
        </w:rPr>
      </w:pPr>
      <w:r w:rsidRPr="00F159FC">
        <w:rPr>
          <w:szCs w:val="20"/>
        </w:rPr>
        <w:t>Asegurar que todos los contenedores, mangueras, y boquillas no tengan fugas.</w:t>
      </w:r>
    </w:p>
    <w:p w14:paraId="21BB7D81" w14:textId="77777777" w:rsidR="00A30949" w:rsidRPr="00F159FC" w:rsidRDefault="00A30949" w:rsidP="00A30949">
      <w:pPr>
        <w:numPr>
          <w:ilvl w:val="0"/>
          <w:numId w:val="107"/>
        </w:numPr>
        <w:spacing w:before="120" w:after="120" w:line="240" w:lineRule="auto"/>
        <w:ind w:left="993" w:hanging="425"/>
        <w:contextualSpacing/>
        <w:rPr>
          <w:szCs w:val="20"/>
        </w:rPr>
      </w:pPr>
      <w:r w:rsidRPr="00F159FC">
        <w:rPr>
          <w:szCs w:val="20"/>
        </w:rPr>
        <w:t>Equipar los camiones cisternas con sistema de puesta a tierra.</w:t>
      </w:r>
    </w:p>
    <w:p w14:paraId="30CA7FF4" w14:textId="77777777" w:rsidR="00A30949" w:rsidRPr="00F159FC" w:rsidRDefault="00A30949" w:rsidP="00A30949">
      <w:pPr>
        <w:numPr>
          <w:ilvl w:val="0"/>
          <w:numId w:val="107"/>
        </w:numPr>
        <w:spacing w:before="120" w:after="120" w:line="240" w:lineRule="auto"/>
        <w:ind w:left="993" w:hanging="425"/>
        <w:contextualSpacing/>
        <w:rPr>
          <w:szCs w:val="20"/>
        </w:rPr>
      </w:pPr>
      <w:r w:rsidRPr="00F159FC">
        <w:rPr>
          <w:szCs w:val="20"/>
        </w:rPr>
        <w:t>El CONTRATISTA se asegurará que los vehículos de servicio cuenten con material absorbente industrial y comercial apropiado para dar respuesta inmediata a los posibles derrames.</w:t>
      </w:r>
    </w:p>
    <w:p w14:paraId="639B6F0F"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14:paraId="5D006DDC" w14:textId="77777777" w:rsidR="00A30949" w:rsidRPr="002A65D6" w:rsidRDefault="00A30949" w:rsidP="00A30949">
      <w:pPr>
        <w:numPr>
          <w:ilvl w:val="0"/>
          <w:numId w:val="106"/>
        </w:numPr>
        <w:spacing w:before="120" w:after="120" w:line="240" w:lineRule="auto"/>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lastRenderedPageBreak/>
        <w:t>PREVENCIÓN DE EVENTOS O SUCESOS NO DESEADOS Y PLAN DE CONTINGENCIAS</w:t>
      </w:r>
    </w:p>
    <w:p w14:paraId="748381D6" w14:textId="77777777" w:rsidR="00A30949" w:rsidRPr="00F159FC" w:rsidRDefault="00A30949" w:rsidP="00A30949">
      <w:pPr>
        <w:spacing w:before="120" w:after="120" w:line="240" w:lineRule="auto"/>
        <w:ind w:left="720"/>
        <w:contextualSpacing/>
        <w:rPr>
          <w:rFonts w:eastAsia="Times New Roman" w:cs="Times New Roman"/>
          <w:b/>
          <w:bCs/>
          <w:szCs w:val="20"/>
          <w:lang w:val="es-ES" w:eastAsia="es-ES"/>
        </w:rPr>
      </w:pPr>
    </w:p>
    <w:p w14:paraId="7418E4AD"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7A09BD73"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De presentarse cualquier contingencia, eventualidad o suceso no deseado que provoque impactos ambientales, perdidas, daños o perjuicios; el CONTRATISTA deberá activar su Plan de Contingencias e inmediatamente deberá iniciar las actividades de Remediación.</w:t>
      </w:r>
    </w:p>
    <w:p w14:paraId="62B5E7AD"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De presentarse cualquier contingencia, eventualidad o suceso no deseado que provoque impactos ambientales, perdidas, daños o perjuicios, el CONTRATISTA reportará a YPFB el suceso e inmediatamente remitirá un Informe que contenga lo siguiente:</w:t>
      </w:r>
    </w:p>
    <w:p w14:paraId="7785BE46"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El tipo de material derramado.</w:t>
      </w:r>
    </w:p>
    <w:p w14:paraId="60E168E2"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Las coordenadas de ubicación de la contingencia.</w:t>
      </w:r>
    </w:p>
    <w:p w14:paraId="42817DD8"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Hora de la contingencia.</w:t>
      </w:r>
    </w:p>
    <w:p w14:paraId="7CC595D7"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En caso de ser un derrame, estimar la cantidad del producto derramado.</w:t>
      </w:r>
    </w:p>
    <w:p w14:paraId="43125928"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Breve descripción del área afectada (presencia de cuerpos de agua y otros de sensibilidad ambiental).</w:t>
      </w:r>
    </w:p>
    <w:p w14:paraId="31F33DB5"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Población afectada o susceptible de ser afectada.</w:t>
      </w:r>
    </w:p>
    <w:p w14:paraId="5B930AFD"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Acciones asumidas para el control de la contingencia.</w:t>
      </w:r>
    </w:p>
    <w:p w14:paraId="33197BA1" w14:textId="77777777" w:rsidR="00A30949" w:rsidRPr="00F159FC" w:rsidRDefault="00A30949" w:rsidP="00A30949">
      <w:pPr>
        <w:numPr>
          <w:ilvl w:val="0"/>
          <w:numId w:val="108"/>
        </w:numPr>
        <w:spacing w:before="120" w:after="0" w:line="240" w:lineRule="auto"/>
        <w:ind w:left="1276"/>
        <w:contextualSpacing/>
        <w:rPr>
          <w:szCs w:val="20"/>
        </w:rPr>
      </w:pPr>
      <w:r w:rsidRPr="00F159FC">
        <w:rPr>
          <w:szCs w:val="20"/>
        </w:rPr>
        <w:t>Cualquier otra información que permita realizar una evaluación preliminar de la contingencia.</w:t>
      </w:r>
    </w:p>
    <w:p w14:paraId="73A8A2A8"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proveerá los equipos, materiales absorbentes y la mano de obra suficiente en toda el área en la cual ejecuta el trabajo para la respuesta a derrames de más de 2 m</w:t>
      </w:r>
      <w:r w:rsidRPr="00F159FC">
        <w:rPr>
          <w:szCs w:val="20"/>
          <w:vertAlign w:val="superscript"/>
        </w:rPr>
        <w:t>3</w:t>
      </w:r>
      <w:r w:rsidRPr="00F159FC">
        <w:rPr>
          <w:szCs w:val="20"/>
        </w:rPr>
        <w:t xml:space="preserve"> con el objetivo de proteger los recursos locales y mitigar el daño local.</w:t>
      </w:r>
    </w:p>
    <w:p w14:paraId="2774F8B3"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14:paraId="4D75B3A2"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37792811" w14:textId="77777777" w:rsidR="00A30949" w:rsidRDefault="00A30949" w:rsidP="00A30949">
      <w:pPr>
        <w:numPr>
          <w:ilvl w:val="1"/>
          <w:numId w:val="106"/>
        </w:numPr>
        <w:spacing w:before="120" w:after="120" w:line="240" w:lineRule="auto"/>
        <w:ind w:left="426" w:hanging="426"/>
        <w:rPr>
          <w:szCs w:val="20"/>
        </w:rPr>
      </w:pPr>
      <w:r w:rsidRPr="00F159FC">
        <w:rPr>
          <w:szCs w:val="20"/>
        </w:rPr>
        <w:t>El CONTRATISTA investigará y analizará las causas que originaron los eventos o sucesos no deseados y de esta manera se establecerán medidas correctivas y preventivas para eliminar o reducir las causas o deficiencias.</w:t>
      </w:r>
    </w:p>
    <w:p w14:paraId="3E02E254" w14:textId="77777777" w:rsidR="00A30949" w:rsidRPr="00F159FC" w:rsidRDefault="00A30949" w:rsidP="00A30949">
      <w:pPr>
        <w:spacing w:before="120" w:after="120" w:line="240" w:lineRule="auto"/>
        <w:ind w:left="426"/>
        <w:rPr>
          <w:szCs w:val="20"/>
        </w:rPr>
      </w:pPr>
    </w:p>
    <w:p w14:paraId="0FB1754E" w14:textId="77777777" w:rsidR="00A30949" w:rsidRPr="002A65D6" w:rsidRDefault="00A30949" w:rsidP="00A30949">
      <w:pPr>
        <w:numPr>
          <w:ilvl w:val="0"/>
          <w:numId w:val="106"/>
        </w:numPr>
        <w:tabs>
          <w:tab w:val="clear" w:pos="720"/>
        </w:tabs>
        <w:spacing w:before="120" w:after="120" w:line="240" w:lineRule="auto"/>
        <w:ind w:left="426" w:hanging="426"/>
        <w:contextualSpacing/>
        <w:rPr>
          <w:rFonts w:eastAsia="Times New Roman" w:cs="Times New Roman"/>
          <w:szCs w:val="20"/>
          <w:lang w:val="es-ES" w:eastAsia="es-ES"/>
        </w:rPr>
      </w:pPr>
      <w:r w:rsidRPr="00F159FC">
        <w:rPr>
          <w:rFonts w:eastAsia="Times New Roman" w:cs="Times New Roman"/>
          <w:b/>
          <w:bCs/>
          <w:sz w:val="22"/>
          <w:szCs w:val="24"/>
          <w:lang w:val="es-ES" w:eastAsia="es-ES"/>
        </w:rPr>
        <w:t>ASPECTOS AMBIENTALES PARA LA ACTIVIDAD</w:t>
      </w:r>
      <w:r>
        <w:rPr>
          <w:rFonts w:eastAsia="Times New Roman" w:cs="Times New Roman"/>
          <w:b/>
          <w:bCs/>
          <w:sz w:val="22"/>
          <w:szCs w:val="24"/>
          <w:lang w:val="es-ES" w:eastAsia="es-ES"/>
        </w:rPr>
        <w:t>.</w:t>
      </w:r>
    </w:p>
    <w:p w14:paraId="25EDDB13" w14:textId="77777777" w:rsidR="00A30949" w:rsidRPr="00F159FC" w:rsidRDefault="00A30949" w:rsidP="00A30949">
      <w:pPr>
        <w:spacing w:before="120" w:after="120" w:line="240" w:lineRule="auto"/>
        <w:ind w:left="720"/>
        <w:contextualSpacing/>
        <w:rPr>
          <w:rFonts w:eastAsia="Times New Roman" w:cs="Times New Roman"/>
          <w:szCs w:val="20"/>
          <w:lang w:val="es-ES" w:eastAsia="es-ES"/>
        </w:rPr>
      </w:pPr>
    </w:p>
    <w:p w14:paraId="30FA220C"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 xml:space="preserve">El CONTRATISTA deberá dar estricto cumplimiento a los criterios técnicos establecidos en la normativa ambiental vigente, EEIA/PPM-PASA, PPM-PASA actualizado, Adendas </w:t>
      </w:r>
      <w:r w:rsidRPr="00F159FC">
        <w:rPr>
          <w:szCs w:val="20"/>
        </w:rPr>
        <w:lastRenderedPageBreak/>
        <w:t>aprobadas (estos 2 últimos cuando corresponda) y Plan de Desmonte, para la apertura, abandono y restauración de las áreas de la Adquisición Sísmica. Para el efecto, el CONTRATISTA deberá remitir a YPFB, planillas, registros, comprobantes y toda aquella documentación de respaldo que demuestre el cumplimiento de las consideraciones técnicas.</w:t>
      </w:r>
    </w:p>
    <w:p w14:paraId="06F8FE67"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respetará las especies maderables de valor comercial y aquellas que generan actividad económica en la zona.</w:t>
      </w:r>
    </w:p>
    <w:p w14:paraId="1944794E"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abandonar las áreas en su totalidad recolectando todos los residuos generados durante la actividad y restaurará las áreas intervenidas dejando las mismas en condiciones similares a las que se encontraban antes de la ejecución del proyecto.</w:t>
      </w:r>
    </w:p>
    <w:p w14:paraId="72EE6E8A"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40138FBB" w14:textId="77777777" w:rsidR="00A30949" w:rsidRDefault="00A30949" w:rsidP="00A30949">
      <w:pPr>
        <w:numPr>
          <w:ilvl w:val="1"/>
          <w:numId w:val="106"/>
        </w:numPr>
        <w:spacing w:before="120" w:after="120" w:line="240" w:lineRule="auto"/>
        <w:ind w:left="426" w:hanging="426"/>
        <w:rPr>
          <w:szCs w:val="20"/>
        </w:rPr>
      </w:pPr>
      <w:r w:rsidRPr="00F159FC">
        <w:rPr>
          <w:szCs w:val="20"/>
        </w:rPr>
        <w:t>El CONTRATISTA deberá generar Informes con respecto al abandono y restauración de las áreas del proyecto adjuntando registros fotográficos, documentos de conformidad por propietarios privados, autoridades de las Comunidades Campesinas e Indígenas y presentar la cronología de las actividades de desmovilización, limpieza, abandono y restauración.</w:t>
      </w:r>
    </w:p>
    <w:p w14:paraId="06552425" w14:textId="77777777" w:rsidR="00A30949" w:rsidRPr="00F159FC" w:rsidRDefault="00A30949" w:rsidP="00A30949">
      <w:pPr>
        <w:spacing w:before="120" w:after="120" w:line="240" w:lineRule="auto"/>
        <w:ind w:left="426"/>
        <w:rPr>
          <w:szCs w:val="20"/>
        </w:rPr>
      </w:pPr>
    </w:p>
    <w:p w14:paraId="497DCC7A" w14:textId="77777777" w:rsidR="00A30949" w:rsidRPr="00EB3CC1" w:rsidRDefault="00A30949" w:rsidP="00A30949">
      <w:pPr>
        <w:numPr>
          <w:ilvl w:val="0"/>
          <w:numId w:val="106"/>
        </w:numPr>
        <w:tabs>
          <w:tab w:val="clear" w:pos="720"/>
          <w:tab w:val="num" w:pos="567"/>
        </w:tabs>
        <w:spacing w:before="120" w:after="120" w:line="240" w:lineRule="auto"/>
        <w:ind w:left="426" w:hanging="426"/>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ASPECTOS AMBIENTALES PARA LA HABILITACION, ABANDONO Y RESTAURACION DE CAMPAMENTOS, HELIPUERTOS, ZONAS DE DESCARGA Y/O POLVORINES (CUANDO CORRESPONDA)</w:t>
      </w:r>
      <w:r>
        <w:rPr>
          <w:rFonts w:eastAsia="Times New Roman" w:cs="Times New Roman"/>
          <w:b/>
          <w:bCs/>
          <w:sz w:val="22"/>
          <w:szCs w:val="24"/>
          <w:lang w:val="es-ES" w:eastAsia="es-ES"/>
        </w:rPr>
        <w:t>.</w:t>
      </w:r>
    </w:p>
    <w:p w14:paraId="7A1A5276" w14:textId="77777777" w:rsidR="00A30949" w:rsidRPr="00F159FC" w:rsidRDefault="00A30949" w:rsidP="00A30949">
      <w:pPr>
        <w:spacing w:before="120" w:after="120" w:line="240" w:lineRule="auto"/>
        <w:ind w:left="142" w:hanging="142"/>
        <w:contextualSpacing/>
        <w:rPr>
          <w:rFonts w:eastAsia="Times New Roman" w:cs="Times New Roman"/>
          <w:b/>
          <w:bCs/>
          <w:szCs w:val="20"/>
          <w:lang w:val="es-ES" w:eastAsia="es-ES"/>
        </w:rPr>
      </w:pPr>
    </w:p>
    <w:p w14:paraId="5EDA7984"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dar estricto cumplimiento a los criterios técnicos establecidos en la normativa ambiental vigente, EEIA/PPM-PASA, PPM-PASA actualizado, Adendas aprobadas (estos 2 últimos cuando corresponda) y Plan de Desmonte, para la habilitación, abandono y restauración de las áreas de campamentos, helipuertos y zonas de descarga. Para el efecto, el CONTRATISTA deberá remitir a YPFB, planillas, registros, comprobantes y toda aquella documentación de respaldo que demuestre el cumplimiento de las consideraciones técnicas.</w:t>
      </w:r>
    </w:p>
    <w:p w14:paraId="7E74B882"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respetará las especies maderables de valor comercial y aquellas que generan actividad económica en la zona.</w:t>
      </w:r>
    </w:p>
    <w:p w14:paraId="5ED74138"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abandonar las áreas ocupadas en su totalidad recolectando todos los residuos generados durante la actividad y restaurará las áreas intervenidas dejando las mismas en condiciones similares a las que se encontraban antes de la ejecución del proyecto.</w:t>
      </w:r>
    </w:p>
    <w:p w14:paraId="02EDF410"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7DB8C0CE"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lastRenderedPageBreak/>
        <w:t>El CONTRATISTA deberá generar Informes con respecto al abandono y restauración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33C9AB7B"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YPFB participará con su personal técnico de medio ambiente y relaciones comunitarias en la suscripción de Acuerdos y/o Convenios a efectuarse entre la Contratista, Propietarios Privados y Autoridades Comunales, durante la etapa de abandono y restauración.</w:t>
      </w:r>
    </w:p>
    <w:p w14:paraId="5AC455D7"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 realizar un cerco perimetral a las áreas restauradas con la finalidad de evitar el ingreso de animales.</w:t>
      </w:r>
    </w:p>
    <w:p w14:paraId="391DEFE0" w14:textId="77777777" w:rsidR="00A30949" w:rsidRDefault="00A30949" w:rsidP="00A30949">
      <w:pPr>
        <w:numPr>
          <w:ilvl w:val="1"/>
          <w:numId w:val="106"/>
        </w:numPr>
        <w:overflowPunct w:val="0"/>
        <w:autoSpaceDE w:val="0"/>
        <w:autoSpaceDN w:val="0"/>
        <w:spacing w:before="120" w:after="120" w:line="240" w:lineRule="auto"/>
        <w:ind w:left="426" w:hanging="426"/>
        <w:textAlignment w:val="baseline"/>
        <w:rPr>
          <w:szCs w:val="20"/>
        </w:rPr>
      </w:pPr>
      <w:r w:rsidRPr="00F159FC">
        <w:rPr>
          <w:szCs w:val="20"/>
        </w:rPr>
        <w:t>YPFB se reserva el derecho de inspeccionar dichas áreas y requerir que el CONTRATISTA realice mejoras a las actividades de abandono y restauración como se considere necesario.</w:t>
      </w:r>
    </w:p>
    <w:p w14:paraId="0B585013" w14:textId="77777777" w:rsidR="00A30949" w:rsidRPr="00F159FC" w:rsidRDefault="00A30949" w:rsidP="00A30949">
      <w:pPr>
        <w:overflowPunct w:val="0"/>
        <w:autoSpaceDE w:val="0"/>
        <w:autoSpaceDN w:val="0"/>
        <w:spacing w:before="120" w:after="120" w:line="240" w:lineRule="auto"/>
        <w:ind w:left="426"/>
        <w:textAlignment w:val="baseline"/>
        <w:rPr>
          <w:szCs w:val="20"/>
        </w:rPr>
      </w:pPr>
    </w:p>
    <w:p w14:paraId="4C8824E3" w14:textId="77777777" w:rsidR="00A30949" w:rsidRPr="00EB3CC1" w:rsidRDefault="00A30949" w:rsidP="00A30949">
      <w:pPr>
        <w:numPr>
          <w:ilvl w:val="0"/>
          <w:numId w:val="106"/>
        </w:numPr>
        <w:spacing w:before="120" w:after="120" w:line="240" w:lineRule="auto"/>
        <w:ind w:left="426" w:hanging="426"/>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OBLIGACIONES GENERALES DEL CONTRATISTA</w:t>
      </w:r>
      <w:r>
        <w:rPr>
          <w:rFonts w:eastAsia="Times New Roman" w:cs="Times New Roman"/>
          <w:b/>
          <w:bCs/>
          <w:sz w:val="22"/>
          <w:szCs w:val="24"/>
          <w:lang w:val="es-ES" w:eastAsia="es-ES"/>
        </w:rPr>
        <w:t>.</w:t>
      </w:r>
    </w:p>
    <w:p w14:paraId="1DFC015E" w14:textId="77777777" w:rsidR="00A30949" w:rsidRPr="00F159FC" w:rsidRDefault="00A30949" w:rsidP="00A30949">
      <w:pPr>
        <w:spacing w:before="120" w:after="120" w:line="240" w:lineRule="auto"/>
        <w:ind w:left="284"/>
        <w:contextualSpacing/>
        <w:rPr>
          <w:rFonts w:eastAsia="Times New Roman" w:cs="Times New Roman"/>
          <w:b/>
          <w:bCs/>
          <w:szCs w:val="20"/>
          <w:lang w:val="es-ES" w:eastAsia="es-ES"/>
        </w:rPr>
      </w:pPr>
    </w:p>
    <w:p w14:paraId="67CD3203" w14:textId="77777777" w:rsidR="00A30949" w:rsidRPr="00F159FC" w:rsidRDefault="00A30949" w:rsidP="00A30949">
      <w:pPr>
        <w:spacing w:before="120" w:after="120"/>
        <w:rPr>
          <w:szCs w:val="20"/>
        </w:rPr>
      </w:pPr>
      <w:r w:rsidRPr="00F159FC">
        <w:rPr>
          <w:szCs w:val="20"/>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14:paraId="46048624" w14:textId="77777777" w:rsidR="00A30949" w:rsidRDefault="00A30949" w:rsidP="00A30949">
      <w:pPr>
        <w:widowControl w:val="0"/>
        <w:spacing w:before="120" w:after="120" w:line="240" w:lineRule="auto"/>
        <w:rPr>
          <w:rFonts w:cs="Arial"/>
          <w:szCs w:val="20"/>
        </w:rPr>
      </w:pPr>
    </w:p>
    <w:p w14:paraId="369ADFE1" w14:textId="77777777" w:rsidR="00A30949" w:rsidRDefault="00A30949" w:rsidP="00A30949">
      <w:pPr>
        <w:widowControl w:val="0"/>
        <w:spacing w:before="120" w:after="120" w:line="240" w:lineRule="auto"/>
        <w:rPr>
          <w:rFonts w:cs="Arial"/>
          <w:szCs w:val="20"/>
        </w:rPr>
      </w:pPr>
    </w:p>
    <w:p w14:paraId="6E8B9B8B" w14:textId="77777777" w:rsidR="00A30949" w:rsidRDefault="00A30949" w:rsidP="00A30949">
      <w:pPr>
        <w:widowControl w:val="0"/>
        <w:spacing w:before="120" w:after="120" w:line="240" w:lineRule="auto"/>
        <w:rPr>
          <w:rFonts w:cs="Arial"/>
          <w:szCs w:val="20"/>
        </w:rPr>
      </w:pPr>
    </w:p>
    <w:p w14:paraId="7CDB1768" w14:textId="77777777" w:rsidR="00A30949" w:rsidRDefault="00A30949" w:rsidP="00A30949">
      <w:pPr>
        <w:widowControl w:val="0"/>
        <w:spacing w:before="120" w:after="120" w:line="240" w:lineRule="auto"/>
        <w:rPr>
          <w:rFonts w:cs="Arial"/>
          <w:szCs w:val="20"/>
        </w:rPr>
      </w:pPr>
    </w:p>
    <w:p w14:paraId="7C1DF0FB" w14:textId="77777777" w:rsidR="00A30949" w:rsidRDefault="00A30949" w:rsidP="00A30949">
      <w:pPr>
        <w:widowControl w:val="0"/>
        <w:spacing w:before="120" w:after="120" w:line="240" w:lineRule="auto"/>
        <w:rPr>
          <w:rFonts w:cs="Arial"/>
          <w:szCs w:val="20"/>
        </w:rPr>
      </w:pPr>
    </w:p>
    <w:p w14:paraId="23B2C54C" w14:textId="77777777" w:rsidR="00A30949" w:rsidRDefault="00A30949" w:rsidP="00A30949">
      <w:pPr>
        <w:widowControl w:val="0"/>
        <w:spacing w:before="120" w:after="120" w:line="240" w:lineRule="auto"/>
        <w:rPr>
          <w:rFonts w:cs="Arial"/>
          <w:szCs w:val="20"/>
        </w:rPr>
      </w:pPr>
    </w:p>
    <w:p w14:paraId="1C47AEAE" w14:textId="77777777" w:rsidR="00A30949" w:rsidRDefault="00A30949" w:rsidP="00A30949">
      <w:pPr>
        <w:widowControl w:val="0"/>
        <w:spacing w:before="120" w:after="120" w:line="240" w:lineRule="auto"/>
        <w:rPr>
          <w:rFonts w:cs="Arial"/>
          <w:szCs w:val="20"/>
        </w:rPr>
      </w:pPr>
    </w:p>
    <w:p w14:paraId="05051A4A" w14:textId="77777777" w:rsidR="00A30949" w:rsidRDefault="00A30949" w:rsidP="00A30949">
      <w:pPr>
        <w:widowControl w:val="0"/>
        <w:spacing w:before="120" w:after="120" w:line="240" w:lineRule="auto"/>
        <w:rPr>
          <w:rFonts w:cs="Arial"/>
          <w:szCs w:val="20"/>
        </w:rPr>
      </w:pPr>
    </w:p>
    <w:p w14:paraId="2FCE2A87" w14:textId="77777777" w:rsidR="00A30949" w:rsidRDefault="00A30949" w:rsidP="00A30949">
      <w:pPr>
        <w:widowControl w:val="0"/>
        <w:spacing w:before="120" w:after="120" w:line="240" w:lineRule="auto"/>
        <w:rPr>
          <w:rFonts w:cs="Arial"/>
          <w:szCs w:val="20"/>
        </w:rPr>
      </w:pPr>
    </w:p>
    <w:p w14:paraId="134245E0" w14:textId="77777777" w:rsidR="00A30949" w:rsidRDefault="00A30949" w:rsidP="00A30949">
      <w:pPr>
        <w:widowControl w:val="0"/>
        <w:spacing w:before="120" w:after="120" w:line="240" w:lineRule="auto"/>
        <w:rPr>
          <w:rFonts w:cs="Arial"/>
          <w:szCs w:val="20"/>
        </w:rPr>
      </w:pPr>
    </w:p>
    <w:p w14:paraId="707F6B21" w14:textId="77777777" w:rsidR="00A30949" w:rsidRDefault="00A30949" w:rsidP="00A30949">
      <w:pPr>
        <w:widowControl w:val="0"/>
        <w:spacing w:before="120" w:after="120" w:line="240" w:lineRule="auto"/>
        <w:rPr>
          <w:rFonts w:cs="Arial"/>
          <w:szCs w:val="20"/>
        </w:rPr>
      </w:pPr>
    </w:p>
    <w:p w14:paraId="633DB923" w14:textId="77777777" w:rsidR="00A30949" w:rsidRDefault="00A30949" w:rsidP="00A30949">
      <w:pPr>
        <w:widowControl w:val="0"/>
        <w:spacing w:before="120" w:after="120" w:line="240" w:lineRule="auto"/>
        <w:rPr>
          <w:rFonts w:cs="Arial"/>
          <w:szCs w:val="20"/>
        </w:rPr>
      </w:pPr>
    </w:p>
    <w:p w14:paraId="51F46023" w14:textId="77777777" w:rsidR="00A30949" w:rsidRDefault="00A30949" w:rsidP="00A30949">
      <w:pPr>
        <w:widowControl w:val="0"/>
        <w:spacing w:before="120" w:after="120" w:line="240" w:lineRule="auto"/>
        <w:rPr>
          <w:rFonts w:cs="Arial"/>
          <w:szCs w:val="20"/>
        </w:rPr>
      </w:pPr>
    </w:p>
    <w:p w14:paraId="2718F230" w14:textId="77777777" w:rsidR="00A30949" w:rsidRDefault="00A30949" w:rsidP="00A30949">
      <w:pPr>
        <w:widowControl w:val="0"/>
        <w:spacing w:before="120" w:after="120" w:line="240" w:lineRule="auto"/>
        <w:rPr>
          <w:rFonts w:cs="Arial"/>
          <w:szCs w:val="20"/>
        </w:rPr>
      </w:pPr>
    </w:p>
    <w:p w14:paraId="030FDC41" w14:textId="77777777" w:rsidR="00A30949" w:rsidRDefault="00A30949" w:rsidP="00A30949">
      <w:pPr>
        <w:widowControl w:val="0"/>
        <w:spacing w:before="120" w:after="120" w:line="240" w:lineRule="auto"/>
        <w:rPr>
          <w:rFonts w:cs="Arial"/>
          <w:szCs w:val="20"/>
        </w:rPr>
      </w:pPr>
    </w:p>
    <w:p w14:paraId="128161AA" w14:textId="77777777" w:rsidR="00A30949" w:rsidRPr="00F159FC" w:rsidRDefault="00A30949" w:rsidP="00A30949">
      <w:pPr>
        <w:widowControl w:val="0"/>
        <w:spacing w:before="120" w:after="120" w:line="240" w:lineRule="auto"/>
        <w:rPr>
          <w:rFonts w:cs="Arial"/>
          <w:szCs w:val="20"/>
        </w:rPr>
      </w:pPr>
    </w:p>
    <w:p w14:paraId="088C6525" w14:textId="77777777" w:rsidR="00A30949" w:rsidRPr="00F159FC" w:rsidRDefault="00A30949" w:rsidP="00A30949">
      <w:pPr>
        <w:keepNext/>
        <w:keepLines/>
        <w:spacing w:before="240" w:after="240"/>
        <w:jc w:val="left"/>
        <w:outlineLvl w:val="0"/>
        <w:rPr>
          <w:rFonts w:eastAsiaTheme="majorEastAsia" w:cstheme="majorBidi"/>
          <w:b/>
          <w:color w:val="000000" w:themeColor="text1"/>
          <w:sz w:val="24"/>
          <w:szCs w:val="32"/>
        </w:rPr>
      </w:pPr>
      <w:bookmarkStart w:id="877" w:name="_Toc462395521"/>
      <w:bookmarkStart w:id="878" w:name="_Toc463536111"/>
      <w:r w:rsidRPr="00F159FC">
        <w:rPr>
          <w:rFonts w:eastAsiaTheme="majorEastAsia" w:cstheme="majorBidi"/>
          <w:b/>
          <w:color w:val="000000" w:themeColor="text1"/>
          <w:sz w:val="24"/>
          <w:szCs w:val="32"/>
        </w:rPr>
        <w:lastRenderedPageBreak/>
        <w:t xml:space="preserve">ANEXO </w:t>
      </w:r>
      <w:r>
        <w:rPr>
          <w:rFonts w:eastAsiaTheme="majorEastAsia" w:cstheme="majorBidi"/>
          <w:b/>
          <w:color w:val="000000" w:themeColor="text1"/>
          <w:sz w:val="24"/>
          <w:szCs w:val="32"/>
        </w:rPr>
        <w:t>L</w:t>
      </w:r>
      <w:r w:rsidRPr="00F159FC">
        <w:rPr>
          <w:rFonts w:eastAsiaTheme="majorEastAsia" w:cstheme="majorBidi"/>
          <w:b/>
          <w:color w:val="000000" w:themeColor="text1"/>
          <w:sz w:val="24"/>
          <w:szCs w:val="32"/>
        </w:rPr>
        <w:t xml:space="preserve"> - ASPECTOS OPERATIVOS DE RELACIONAMIENTO COMUNITARIO.</w:t>
      </w:r>
      <w:bookmarkEnd w:id="877"/>
      <w:bookmarkEnd w:id="878"/>
    </w:p>
    <w:p w14:paraId="0D10F145" w14:textId="77777777" w:rsidR="00A30949" w:rsidRPr="00F6474F" w:rsidRDefault="00A30949" w:rsidP="00A30949">
      <w:pPr>
        <w:numPr>
          <w:ilvl w:val="3"/>
          <w:numId w:val="106"/>
        </w:numPr>
        <w:spacing w:before="120" w:after="120" w:line="240" w:lineRule="auto"/>
        <w:ind w:left="284" w:hanging="295"/>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RELACIONES COMUNITARIAS</w:t>
      </w:r>
      <w:r>
        <w:rPr>
          <w:rFonts w:eastAsia="Times New Roman" w:cs="Times New Roman"/>
          <w:b/>
          <w:bCs/>
          <w:sz w:val="22"/>
          <w:szCs w:val="24"/>
          <w:lang w:val="es-ES" w:eastAsia="es-ES"/>
        </w:rPr>
        <w:t>.</w:t>
      </w:r>
      <w:r w:rsidRPr="00F159FC">
        <w:rPr>
          <w:rFonts w:eastAsia="Times New Roman" w:cs="Times New Roman"/>
          <w:b/>
          <w:bCs/>
          <w:sz w:val="22"/>
          <w:szCs w:val="24"/>
          <w:lang w:val="es-ES" w:eastAsia="es-ES"/>
        </w:rPr>
        <w:t xml:space="preserve"> </w:t>
      </w:r>
    </w:p>
    <w:p w14:paraId="5E0499B7" w14:textId="77777777" w:rsidR="00A30949" w:rsidRPr="00F159FC" w:rsidRDefault="00A30949" w:rsidP="00A30949">
      <w:pPr>
        <w:spacing w:before="120" w:after="120" w:line="240" w:lineRule="auto"/>
        <w:ind w:left="284"/>
        <w:contextualSpacing/>
        <w:rPr>
          <w:rFonts w:eastAsia="Times New Roman" w:cs="Times New Roman"/>
          <w:b/>
          <w:bCs/>
          <w:szCs w:val="20"/>
          <w:lang w:val="es-ES" w:eastAsia="es-ES"/>
        </w:rPr>
      </w:pPr>
    </w:p>
    <w:p w14:paraId="7189DD6A"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YPFB concibe a las relaciones comunitarias como una de sus más altas prioridades dentro de los proyectos de Adquisición Sísmica. Es de importancia primordial que el CONTRATISTA comprometa el esfuerzo y estructura necesarios para permitir una operación fluida y cumpla con el compromiso social de la empresa petrolera.</w:t>
      </w:r>
    </w:p>
    <w:p w14:paraId="510026D7"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 xml:space="preserve">Para temas relacionados con la comunidad, </w:t>
      </w:r>
      <w:r w:rsidRPr="00F6474F">
        <w:rPr>
          <w:bCs/>
          <w:szCs w:val="20"/>
        </w:rPr>
        <w:t>el CONTRATISTA estará bajo la fiscalización directa de los relacionadores comunitarios de YPFB en campo</w:t>
      </w:r>
      <w:r w:rsidRPr="00F6474F">
        <w:rPr>
          <w:szCs w:val="20"/>
        </w:rPr>
        <w:t>,</w:t>
      </w:r>
      <w:r w:rsidRPr="00F159FC">
        <w:rPr>
          <w:szCs w:val="20"/>
        </w:rPr>
        <w:t xml:space="preserve"> quienes estarán a cargo de proveer las directrices necesarias al personal del CONTRATISTA, de cómo conducir las relaciones con los propietarios de tierras, superficiarios, comunidades, autoridades locales, sindicatos y otras organizaciones.</w:t>
      </w:r>
    </w:p>
    <w:p w14:paraId="0DDEDF59"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El CONTRATISTA, bajo su propio costo proveerá al personal, infraestructura, espacio de oficina, computadoras, comunicaciones y transporte necesarios para que este grupo realice sus actividades de manera eficiente e independiente.</w:t>
      </w:r>
    </w:p>
    <w:p w14:paraId="3A2B199F"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Bajo la guía de YPFB, se ejecutará a lo largo del proyecto, diferentes actividades en coordinación con los representantes de YPFB, gobierno, contratista y comunidad, como lo establece la legislación nacional.</w:t>
      </w:r>
    </w:p>
    <w:p w14:paraId="2282BCC2" w14:textId="77777777" w:rsidR="00A30949" w:rsidRDefault="00A30949" w:rsidP="00A30949">
      <w:pPr>
        <w:overflowPunct w:val="0"/>
        <w:autoSpaceDE w:val="0"/>
        <w:autoSpaceDN w:val="0"/>
        <w:spacing w:before="120" w:after="120"/>
        <w:textAlignment w:val="baseline"/>
        <w:rPr>
          <w:szCs w:val="20"/>
        </w:rPr>
      </w:pPr>
      <w:r w:rsidRPr="00F159FC">
        <w:rPr>
          <w:szCs w:val="20"/>
        </w:rPr>
        <w:t xml:space="preserve">Los relacionadores comunitarios de YPFB en campo, coordinarán con el responsable de la CONTRATISTA en esta área, la capacitación del personal del grupo, en temas relacionados con su comportamiento hacia la comunidad y los propietarios de tierras dentro del área de influencia del proyecto. </w:t>
      </w:r>
    </w:p>
    <w:p w14:paraId="560497F5" w14:textId="77777777" w:rsidR="00A30949" w:rsidRPr="00F159FC" w:rsidRDefault="00A30949" w:rsidP="00A30949">
      <w:pPr>
        <w:overflowPunct w:val="0"/>
        <w:autoSpaceDE w:val="0"/>
        <w:autoSpaceDN w:val="0"/>
        <w:spacing w:before="120" w:after="120"/>
        <w:textAlignment w:val="baseline"/>
        <w:rPr>
          <w:szCs w:val="20"/>
        </w:rPr>
      </w:pPr>
    </w:p>
    <w:p w14:paraId="0C9029B5" w14:textId="77777777" w:rsidR="00A30949" w:rsidRPr="00AD247B" w:rsidRDefault="00A30949" w:rsidP="00A30949">
      <w:pPr>
        <w:numPr>
          <w:ilvl w:val="3"/>
          <w:numId w:val="106"/>
        </w:numPr>
        <w:spacing w:before="120" w:after="120" w:line="240" w:lineRule="auto"/>
        <w:ind w:left="284" w:hanging="295"/>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DISPOSICIONES GENERALES</w:t>
      </w:r>
      <w:r>
        <w:rPr>
          <w:rFonts w:eastAsia="Times New Roman" w:cs="Times New Roman"/>
          <w:b/>
          <w:bCs/>
          <w:sz w:val="22"/>
          <w:szCs w:val="24"/>
          <w:lang w:val="es-ES" w:eastAsia="es-ES"/>
        </w:rPr>
        <w:t>.</w:t>
      </w:r>
    </w:p>
    <w:p w14:paraId="119CC652" w14:textId="77777777" w:rsidR="00A30949" w:rsidRPr="00F159FC" w:rsidRDefault="00A30949" w:rsidP="00A30949">
      <w:pPr>
        <w:spacing w:before="120" w:after="120" w:line="240" w:lineRule="auto"/>
        <w:ind w:left="284"/>
        <w:contextualSpacing/>
        <w:rPr>
          <w:rFonts w:eastAsia="Times New Roman" w:cs="Times New Roman"/>
          <w:b/>
          <w:bCs/>
          <w:szCs w:val="20"/>
          <w:lang w:val="es-ES" w:eastAsia="es-ES"/>
        </w:rPr>
      </w:pPr>
    </w:p>
    <w:p w14:paraId="4670E8CB"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YPFB a través de los relacionadores comunitarios en campo, coordinarán con el grupo social del CONTRATISTA en la evaluación de todas las comunidades del área de influencia del proyecto; esto incluirá los datos socio-económicos y los parámetros técnicos. El EEIA/PPM-PASA, PPM-PASA actualizado y/o adendas aprobadas (estos 2 últimos cuando corresponda), serán la fuente primaria de datos; no obstante esto debe ser verificado y completado durante las etapas preliminares antes de la fecha de inicio del proyecto.</w:t>
      </w:r>
    </w:p>
    <w:p w14:paraId="749F85A4" w14:textId="77777777" w:rsidR="00A30949" w:rsidRPr="00F159FC" w:rsidRDefault="00A30949" w:rsidP="00A30949">
      <w:pPr>
        <w:overflowPunct w:val="0"/>
        <w:autoSpaceDE w:val="0"/>
        <w:autoSpaceDN w:val="0"/>
        <w:spacing w:before="120" w:after="120"/>
        <w:textAlignment w:val="baseline"/>
        <w:rPr>
          <w:b/>
          <w:bCs/>
          <w:szCs w:val="20"/>
        </w:rPr>
      </w:pPr>
      <w:r w:rsidRPr="00F159FC">
        <w:rPr>
          <w:b/>
          <w:bCs/>
          <w:szCs w:val="20"/>
        </w:rPr>
        <w:t>El CONTRATISTA, implementará el Plan de Relaciones Comunitarias establecido en el EEIA/PPM-PASA, PPM-PASA actualizado y/o adendas aprobadas (estos 2 últimos cuando corresponda)</w:t>
      </w:r>
      <w:r w:rsidRPr="00F159FC">
        <w:rPr>
          <w:szCs w:val="20"/>
        </w:rPr>
        <w:t xml:space="preserve"> </w:t>
      </w:r>
      <w:r w:rsidRPr="00F159FC">
        <w:rPr>
          <w:b/>
          <w:bCs/>
          <w:szCs w:val="20"/>
        </w:rPr>
        <w:t xml:space="preserve">el cual contendrá los siguientes temas:           </w:t>
      </w:r>
    </w:p>
    <w:p w14:paraId="26D6D2E0" w14:textId="77777777" w:rsidR="00A30949" w:rsidRPr="00F159FC" w:rsidRDefault="00A30949" w:rsidP="00A30949">
      <w:pPr>
        <w:numPr>
          <w:ilvl w:val="0"/>
          <w:numId w:val="109"/>
        </w:numPr>
        <w:overflowPunct w:val="0"/>
        <w:autoSpaceDE w:val="0"/>
        <w:autoSpaceDN w:val="0"/>
        <w:spacing w:after="0" w:line="240" w:lineRule="auto"/>
        <w:textAlignment w:val="baseline"/>
        <w:rPr>
          <w:szCs w:val="20"/>
        </w:rPr>
      </w:pPr>
      <w:r w:rsidRPr="00F159FC">
        <w:rPr>
          <w:szCs w:val="20"/>
        </w:rPr>
        <w:t>La definición de un código de conducta para los empleados del GRUPO DEL CONTRATISTA en relación con las comunidades.</w:t>
      </w:r>
    </w:p>
    <w:p w14:paraId="1A649D3D" w14:textId="77777777" w:rsidR="00A30949" w:rsidRPr="00F159FC" w:rsidRDefault="00A30949" w:rsidP="00A30949">
      <w:pPr>
        <w:numPr>
          <w:ilvl w:val="0"/>
          <w:numId w:val="109"/>
        </w:numPr>
        <w:autoSpaceDE w:val="0"/>
        <w:autoSpaceDN w:val="0"/>
        <w:spacing w:after="0" w:line="240" w:lineRule="auto"/>
        <w:jc w:val="left"/>
        <w:rPr>
          <w:rFonts w:eastAsia="Calibri" w:cs="Arial"/>
          <w:szCs w:val="20"/>
          <w:lang w:val="es-ES" w:eastAsia="es-ES"/>
        </w:rPr>
      </w:pPr>
      <w:r>
        <w:rPr>
          <w:rFonts w:eastAsia="Calibri" w:cs="Arial"/>
          <w:szCs w:val="20"/>
          <w:lang w:val="es-ES" w:eastAsia="es-ES"/>
        </w:rPr>
        <w:t>Cuando corresponda p</w:t>
      </w:r>
      <w:r w:rsidRPr="00F159FC">
        <w:rPr>
          <w:rFonts w:eastAsia="Calibri" w:cs="Arial"/>
          <w:szCs w:val="20"/>
          <w:lang w:val="es-ES" w:eastAsia="es-ES"/>
        </w:rPr>
        <w:t xml:space="preserve">rogramas de Capacitación “Pueblos Indígenas y sus Derechos”  </w:t>
      </w:r>
    </w:p>
    <w:p w14:paraId="20F0FA0A" w14:textId="77777777" w:rsidR="00A30949" w:rsidRPr="00F159FC" w:rsidRDefault="00A30949" w:rsidP="00A30949">
      <w:pPr>
        <w:numPr>
          <w:ilvl w:val="0"/>
          <w:numId w:val="109"/>
        </w:numPr>
        <w:spacing w:after="0" w:line="240" w:lineRule="auto"/>
        <w:rPr>
          <w:szCs w:val="20"/>
        </w:rPr>
      </w:pPr>
      <w:r w:rsidRPr="00F159FC">
        <w:rPr>
          <w:szCs w:val="20"/>
        </w:rPr>
        <w:t xml:space="preserve">Programa de Contratación de Mano de Obra Local, transferencia de habilidades y conocimiento para su futuro beneficio. </w:t>
      </w:r>
    </w:p>
    <w:p w14:paraId="57B5130B" w14:textId="77777777" w:rsidR="00A30949" w:rsidRPr="00F159FC" w:rsidRDefault="00A30949" w:rsidP="00A30949">
      <w:pPr>
        <w:numPr>
          <w:ilvl w:val="0"/>
          <w:numId w:val="109"/>
        </w:numPr>
        <w:spacing w:after="0" w:line="240" w:lineRule="auto"/>
        <w:rPr>
          <w:szCs w:val="20"/>
        </w:rPr>
      </w:pPr>
      <w:r w:rsidRPr="00F159FC">
        <w:rPr>
          <w:szCs w:val="20"/>
        </w:rPr>
        <w:lastRenderedPageBreak/>
        <w:t>El establecimiento de una directriz mediante el cual el CONTRATISTA preferentemente contrate bienes y servicios del ÁREA DE INFLUENCIA DEL PROYECTO.</w:t>
      </w:r>
    </w:p>
    <w:p w14:paraId="58A87CCA" w14:textId="77777777" w:rsidR="00A30949" w:rsidRPr="00F159FC" w:rsidRDefault="00A30949" w:rsidP="00A30949">
      <w:pPr>
        <w:numPr>
          <w:ilvl w:val="0"/>
          <w:numId w:val="109"/>
        </w:numPr>
        <w:spacing w:after="0" w:line="240" w:lineRule="auto"/>
        <w:rPr>
          <w:szCs w:val="20"/>
        </w:rPr>
      </w:pPr>
      <w:r w:rsidRPr="00F159FC">
        <w:rPr>
          <w:szCs w:val="20"/>
        </w:rPr>
        <w:t>Programa de Comunicación y Difusión, La instauración de mecanismos de información que integren a las autoridades locales para mantener informada a la población local acerca de la evolución de las operaciones. La convocatoria de las autoridades locales, sindicatos, y representantes comunales a reuniones informativas (Reuniones Conjuntas de Diálogo Abierto) para informar avances sobre la operación y cómo será manejada la asistencia comunitaria.</w:t>
      </w:r>
    </w:p>
    <w:p w14:paraId="52C82B85" w14:textId="77777777" w:rsidR="00A30949" w:rsidRPr="00F159FC" w:rsidRDefault="00A30949" w:rsidP="00A30949">
      <w:pPr>
        <w:numPr>
          <w:ilvl w:val="0"/>
          <w:numId w:val="109"/>
        </w:numPr>
        <w:autoSpaceDE w:val="0"/>
        <w:autoSpaceDN w:val="0"/>
        <w:spacing w:after="0" w:line="240" w:lineRule="auto"/>
        <w:rPr>
          <w:rFonts w:eastAsia="Calibri" w:cs="Arial"/>
          <w:szCs w:val="20"/>
          <w:lang w:val="es-ES" w:eastAsia="es-ES"/>
        </w:rPr>
      </w:pPr>
      <w:r w:rsidRPr="00F159FC">
        <w:rPr>
          <w:rFonts w:eastAsia="Calibri" w:cs="Arial"/>
          <w:szCs w:val="20"/>
          <w:lang w:val="es-ES" w:eastAsia="es-ES"/>
        </w:rPr>
        <w:t xml:space="preserve">Registro de reclamos de los miembros de la comunidad y la implementación de mecanismo sobre cómo ellos serán manejados. Para tramitar y resolver de manera veraz y oportuna las quejas, reclamos y sugerencias que la comunidad formule y que se relacionen con el cumplimiento de la misión de la empresa. </w:t>
      </w:r>
    </w:p>
    <w:p w14:paraId="643A7ADC" w14:textId="77777777" w:rsidR="00A30949" w:rsidRPr="00F159FC" w:rsidRDefault="00A30949" w:rsidP="00A30949">
      <w:pPr>
        <w:numPr>
          <w:ilvl w:val="0"/>
          <w:numId w:val="109"/>
        </w:numPr>
        <w:spacing w:after="0" w:line="240" w:lineRule="auto"/>
        <w:rPr>
          <w:szCs w:val="20"/>
        </w:rPr>
      </w:pPr>
      <w:r w:rsidRPr="00F159FC">
        <w:rPr>
          <w:szCs w:val="20"/>
        </w:rPr>
        <w:t>El CONTRATISTA deberá Implementar un Plan de Mantenimiento permanente de los Caminos que sean usados para la operación, incluyendo la contratación del equipo necesario para tal fin, el mismo que deberá estar disponible durante toda la operación. (Se aclara que esta actividad será solo para el mantenimiento del estado inicial de los caminos, y no así de mejoramiento)</w:t>
      </w:r>
    </w:p>
    <w:p w14:paraId="32883931" w14:textId="77777777" w:rsidR="00A30949" w:rsidRPr="00F159FC" w:rsidRDefault="00A30949" w:rsidP="00A30949">
      <w:pPr>
        <w:numPr>
          <w:ilvl w:val="0"/>
          <w:numId w:val="109"/>
        </w:numPr>
        <w:spacing w:after="0" w:line="240" w:lineRule="auto"/>
        <w:rPr>
          <w:szCs w:val="20"/>
        </w:rPr>
      </w:pPr>
      <w:r w:rsidRPr="00F159FC">
        <w:rPr>
          <w:szCs w:val="20"/>
        </w:rPr>
        <w:t>El contratista deberá elaborar un mecanismo de control y seguimiento sobre demandas de mantenimiento de caminos.</w:t>
      </w:r>
    </w:p>
    <w:p w14:paraId="2F06DC87"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Las Relaciones Comunitarias se llevarán a cabo en el área de influencia del proyecto y serán supervisadas por YPFB en campo.</w:t>
      </w:r>
    </w:p>
    <w:p w14:paraId="3546E4B6" w14:textId="77777777" w:rsidR="00A30949" w:rsidRPr="00F159FC" w:rsidRDefault="00A30949" w:rsidP="00A30949">
      <w:pPr>
        <w:autoSpaceDE w:val="0"/>
        <w:autoSpaceDN w:val="0"/>
        <w:adjustRightInd w:val="0"/>
        <w:spacing w:before="120" w:after="120" w:line="240" w:lineRule="auto"/>
        <w:rPr>
          <w:rFonts w:eastAsia="Calibri" w:cs="Arial"/>
          <w:b/>
          <w:bCs/>
          <w:i/>
          <w:iCs/>
          <w:szCs w:val="20"/>
          <w:lang w:val="es-ES" w:eastAsia="es-ES"/>
        </w:rPr>
      </w:pPr>
      <w:r w:rsidRPr="00F159FC">
        <w:rPr>
          <w:rFonts w:eastAsia="Calibri" w:cs="Arial"/>
          <w:szCs w:val="20"/>
          <w:lang w:val="es-ES" w:eastAsia="es-ES"/>
        </w:rPr>
        <w:t xml:space="preserve">El CONTRATISTA comprometerá la creación del Departamento de Relaciones Comunitarias, el cual será autónomo dentro del Grupo de Adquisición Sísmica en Campo, en términos de logística (espacio de oficina, vehículos, sistemas de comunicación, etc.) y personal. El Departamento de Relaciones Comunitarias de la Contratista, tendrá las siguientes </w:t>
      </w:r>
      <w:r w:rsidRPr="00F159FC">
        <w:rPr>
          <w:rFonts w:eastAsia="Calibri" w:cs="Arial"/>
          <w:b/>
          <w:bCs/>
          <w:i/>
          <w:iCs/>
          <w:szCs w:val="20"/>
          <w:lang w:val="es-ES" w:eastAsia="es-ES"/>
        </w:rPr>
        <w:t xml:space="preserve">Responsabilidades: </w:t>
      </w:r>
    </w:p>
    <w:p w14:paraId="7BC0E066"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Mantener una relación fluida con autoridades del Gobierno Plurinacional competentes en el área social, con los Gobiernos Municipales y las autoridades de la zona de influencia del proyecto. </w:t>
      </w:r>
    </w:p>
    <w:p w14:paraId="316D916E"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Implementar Programas de Capacitación “Pueblos Indígenas y sus Derechos”, Programa de Contratación de Mano de Obra Local, Programa de Asistencia Médica, Programa de Comunicación y Difusión, Programa de Inversión Social, Programa de Monitoreo Social, Plan de Inducción en Relaciones Comunitaria y un Plan de Mantenimiento de Caminos.  </w:t>
      </w:r>
    </w:p>
    <w:p w14:paraId="537103D9"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Crear y mantener una base de datos de los actores sociales del proyecto actualizados. </w:t>
      </w:r>
    </w:p>
    <w:p w14:paraId="31AD8256"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Anticipar y alertar a los responsables de las Unidades Operativas del Proyecto sobre asuntos de preocupación (situaciones de potenciales conflictos, incidentes u otros asuntos relacionados al área social) y recomendar un plan de acción. </w:t>
      </w:r>
    </w:p>
    <w:p w14:paraId="686DE34C"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Mantener un calendario de actividades vinculados a la ejecución del Proyecto, entre el Gobierno Municipal, la población local y la empresa. </w:t>
      </w:r>
    </w:p>
    <w:p w14:paraId="5AB5D471"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Identificar objetivos para trabajos en conjunto entre el Fondo de Desarrollo para los Pueblos Indígenas, Originarios y Comunidades Campesinos e interculturales, Gobierno Municipal, la población local y la empresa. </w:t>
      </w:r>
    </w:p>
    <w:p w14:paraId="0CA3DA3B"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Actualizar y manejar la información referente a los grupos de interés local. </w:t>
      </w:r>
    </w:p>
    <w:p w14:paraId="04F7C17C"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Manejar la retroalimentación proporcionada por la población local. </w:t>
      </w:r>
    </w:p>
    <w:p w14:paraId="2FC6606E"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Canalizar esta retroalimentación hacia la empresa y recomendar acciones correspondientes. </w:t>
      </w:r>
    </w:p>
    <w:p w14:paraId="686E2025"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lastRenderedPageBreak/>
        <w:t xml:space="preserve">Mantener permanente cuidado de las actuales y potenciales actividades de operaciones a través de visitas a los lugares de trabajo y conversaciones con el personal del proyecto. </w:t>
      </w:r>
    </w:p>
    <w:p w14:paraId="63D41085"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Mantener comunicación con las Unidades Operativas del Proyecto. </w:t>
      </w:r>
    </w:p>
    <w:p w14:paraId="598A996E"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Coordinar transporte y la logística para representantes de la población local cuando se realicen visitas a las áreas de construcción y operación en caso de ser necesario. </w:t>
      </w:r>
    </w:p>
    <w:p w14:paraId="352CE601"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Comunicar las medidas de seguridad industrial a los visitantes de la población local.</w:t>
      </w:r>
    </w:p>
    <w:p w14:paraId="1680946D"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Documentar las visitas de grupos de interés al área de influencia del Proyecto. </w:t>
      </w:r>
    </w:p>
    <w:p w14:paraId="5DCAC7D4"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Asegurarse que todos los visitantes bajo su responsabilidad, sigan los procedimientos establecidos en los emplazamientos o en las visitas de campo. </w:t>
      </w:r>
    </w:p>
    <w:p w14:paraId="4760ECA0"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El despliegue al área del proyecto del Departamento de Relaciones Comunitarias del CONTRATISTA iniciará al menos dos meses antes de la construcción del campamento base o de cualquier otra actividad del CONTRATISTA en el ÁREA DEL PROYECTO.</w:t>
      </w:r>
    </w:p>
    <w:p w14:paraId="6C62A371" w14:textId="77777777" w:rsidR="00A30949" w:rsidRPr="00F159FC" w:rsidRDefault="00A30949" w:rsidP="00A30949">
      <w:pPr>
        <w:overflowPunct w:val="0"/>
        <w:autoSpaceDE w:val="0"/>
        <w:autoSpaceDN w:val="0"/>
        <w:spacing w:before="120" w:after="120"/>
        <w:textAlignment w:val="baseline"/>
        <w:rPr>
          <w:szCs w:val="20"/>
        </w:rPr>
      </w:pPr>
      <w:r w:rsidRPr="00F159FC">
        <w:rPr>
          <w:b/>
          <w:bCs/>
          <w:szCs w:val="20"/>
        </w:rPr>
        <w:t>La unidad de RRCC de la empresa contratista mantendrá una coordinación e información permanente y constante con la supervisión social de YPFB</w:t>
      </w:r>
      <w:r w:rsidRPr="00F159FC">
        <w:rPr>
          <w:szCs w:val="20"/>
        </w:rPr>
        <w:t xml:space="preserve">, a efecto de coadyuvar en la solución de posible conflicto con las comunidades del área de intervención del proyecto. </w:t>
      </w:r>
    </w:p>
    <w:p w14:paraId="1F2526C8" w14:textId="77777777" w:rsidR="00A30949" w:rsidRPr="00F159FC" w:rsidRDefault="00A30949" w:rsidP="00A30949">
      <w:pPr>
        <w:overflowPunct w:val="0"/>
        <w:autoSpaceDE w:val="0"/>
        <w:autoSpaceDN w:val="0"/>
        <w:spacing w:before="120" w:after="120"/>
        <w:textAlignment w:val="baseline"/>
        <w:rPr>
          <w:szCs w:val="20"/>
        </w:rPr>
      </w:pPr>
      <w:r w:rsidRPr="00F159FC">
        <w:rPr>
          <w:b/>
          <w:bCs/>
          <w:szCs w:val="20"/>
        </w:rPr>
        <w:t xml:space="preserve">Todo tipo de negociaciones o actividades relativas al pago de daños, indemnizaciones, </w:t>
      </w:r>
      <w:r>
        <w:rPr>
          <w:b/>
          <w:bCs/>
          <w:szCs w:val="20"/>
        </w:rPr>
        <w:t xml:space="preserve">afectaciones, </w:t>
      </w:r>
      <w:r w:rsidRPr="00F159FC">
        <w:rPr>
          <w:b/>
          <w:bCs/>
          <w:szCs w:val="20"/>
        </w:rPr>
        <w:t>servidumbres, deben ser de conocimiento de la supervisión social de YPFB</w:t>
      </w:r>
      <w:r w:rsidRPr="00F159FC">
        <w:rPr>
          <w:szCs w:val="20"/>
        </w:rPr>
        <w:t xml:space="preserve">. Asimismo, el contratista deberá reportar todos los permisos de propietarios que se hubieran obtenido. </w:t>
      </w:r>
    </w:p>
    <w:p w14:paraId="6F4D7C87" w14:textId="77777777" w:rsidR="00A30949" w:rsidRPr="00F159FC" w:rsidRDefault="00A30949" w:rsidP="00A30949">
      <w:pPr>
        <w:rPr>
          <w:szCs w:val="20"/>
        </w:rPr>
      </w:pPr>
      <w:r w:rsidRPr="00F159FC">
        <w:rPr>
          <w:szCs w:val="20"/>
        </w:rPr>
        <w:t>Dependiendo del requerimiento del proyecto, se tendrán monitores socio ambientales, los cuales deben informar al líder del proyecto de YPFB, sobre el avance de la acción socio ambiental mediante un “Reporte de Monitoreo” en forma mensual y uno final a la conclusión del proyecto. Una copia del reporte de Monitoreo Ambiental debe ser entregado a la supervisión social de YPFB.</w:t>
      </w:r>
    </w:p>
    <w:p w14:paraId="0AAF37E3" w14:textId="77777777" w:rsidR="00A30949" w:rsidRPr="00F159FC" w:rsidRDefault="00A30949" w:rsidP="00A30949">
      <w:pPr>
        <w:overflowPunct w:val="0"/>
        <w:autoSpaceDE w:val="0"/>
        <w:autoSpaceDN w:val="0"/>
        <w:spacing w:before="120" w:after="120"/>
        <w:textAlignment w:val="baseline"/>
        <w:rPr>
          <w:szCs w:val="20"/>
        </w:rPr>
      </w:pPr>
      <w:r w:rsidRPr="00F159FC">
        <w:rPr>
          <w:b/>
          <w:bCs/>
          <w:szCs w:val="20"/>
        </w:rPr>
        <w:t xml:space="preserve">El Contratista implementara su propio Programa de Inversión Social, </w:t>
      </w:r>
      <w:r w:rsidRPr="00F159FC">
        <w:rPr>
          <w:szCs w:val="20"/>
        </w:rPr>
        <w:t>reforzando la presencia de YPFB Corporación a nivel local en el área de influencia.</w:t>
      </w:r>
    </w:p>
    <w:p w14:paraId="7EFFC837" w14:textId="77777777" w:rsidR="00A30949" w:rsidRDefault="00A30949" w:rsidP="00A30949">
      <w:pPr>
        <w:overflowPunct w:val="0"/>
        <w:autoSpaceDE w:val="0"/>
        <w:autoSpaceDN w:val="0"/>
        <w:spacing w:before="120" w:after="120"/>
        <w:textAlignment w:val="baseline"/>
        <w:rPr>
          <w:szCs w:val="20"/>
        </w:rPr>
      </w:pPr>
      <w:r w:rsidRPr="00F159FC">
        <w:rPr>
          <w:szCs w:val="20"/>
        </w:rPr>
        <w:t>La desmovilización del grupo social será planificada en coordinación con YPFB, es decir se realizará cuando finalicen las actividades de remediación y que se hayan resuelto todos los reclamos de las comunidades y permisos y se obtengan las actas de conformidad por parte de los propietarios de tierras y autoridades locales.</w:t>
      </w:r>
    </w:p>
    <w:p w14:paraId="09466E8B" w14:textId="77777777" w:rsidR="00A30949" w:rsidRPr="00F159FC" w:rsidRDefault="00A30949" w:rsidP="00A30949">
      <w:pPr>
        <w:overflowPunct w:val="0"/>
        <w:autoSpaceDE w:val="0"/>
        <w:autoSpaceDN w:val="0"/>
        <w:spacing w:before="120" w:after="120"/>
        <w:textAlignment w:val="baseline"/>
        <w:rPr>
          <w:szCs w:val="20"/>
        </w:rPr>
      </w:pPr>
    </w:p>
    <w:p w14:paraId="35B0F47F" w14:textId="77777777" w:rsidR="00A30949" w:rsidRDefault="00A30949" w:rsidP="00A30949">
      <w:pPr>
        <w:numPr>
          <w:ilvl w:val="3"/>
          <w:numId w:val="106"/>
        </w:numPr>
        <w:spacing w:before="120" w:after="120" w:line="240" w:lineRule="auto"/>
        <w:ind w:left="284" w:hanging="295"/>
        <w:contextualSpacing/>
        <w:rPr>
          <w:rFonts w:eastAsia="Times New Roman" w:cs="Times New Roman"/>
          <w:b/>
          <w:bCs/>
          <w:sz w:val="22"/>
          <w:lang w:val="es-ES" w:eastAsia="es-ES"/>
        </w:rPr>
      </w:pPr>
      <w:r w:rsidRPr="00AD247B">
        <w:rPr>
          <w:rFonts w:eastAsia="Times New Roman" w:cs="Times New Roman"/>
          <w:b/>
          <w:bCs/>
          <w:sz w:val="22"/>
          <w:lang w:val="es-ES" w:eastAsia="es-ES"/>
        </w:rPr>
        <w:t>PERMISOS.</w:t>
      </w:r>
    </w:p>
    <w:p w14:paraId="60A07231" w14:textId="77777777" w:rsidR="00A30949" w:rsidRPr="00AD247B" w:rsidRDefault="00A30949" w:rsidP="00A30949">
      <w:pPr>
        <w:spacing w:before="120" w:after="120" w:line="240" w:lineRule="auto"/>
        <w:ind w:left="284"/>
        <w:contextualSpacing/>
        <w:rPr>
          <w:rFonts w:eastAsia="Times New Roman" w:cs="Times New Roman"/>
          <w:b/>
          <w:bCs/>
          <w:sz w:val="22"/>
          <w:lang w:val="es-ES" w:eastAsia="es-ES"/>
        </w:rPr>
      </w:pPr>
    </w:p>
    <w:p w14:paraId="0649BBA3" w14:textId="77777777" w:rsidR="00A30949" w:rsidRPr="00F159FC" w:rsidRDefault="00A30949" w:rsidP="00A30949">
      <w:pPr>
        <w:spacing w:before="120" w:after="120"/>
        <w:rPr>
          <w:szCs w:val="20"/>
        </w:rPr>
      </w:pPr>
      <w:r w:rsidRPr="00F159FC">
        <w:rPr>
          <w:szCs w:val="20"/>
        </w:rPr>
        <w:t>Es política de YPFB minimizar el impacto ambiental que surja de la operación. Por la misma razón, es obligatorio mantener muy buenas relaciones con los propietarios de tierras y la población en general en el sitio de los servicios.  El CONTRATISTA se asegurará que las cuadrillas estén capacitadas en el cuidado que deben tener cuando avancen a través de propiedades de tierra y cerca de poblaciones. A continuación se indican las disposiciones generales con respecto a este tema:</w:t>
      </w:r>
    </w:p>
    <w:p w14:paraId="55B01D07"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 xml:space="preserve">El personal de permisos del CONTRATISTA, a menos que se especifique de otra manera, iniciarán sus visitas a los propietarios de tierras y superficiarios, en </w:t>
      </w:r>
      <w:r w:rsidRPr="00F159FC">
        <w:rPr>
          <w:szCs w:val="20"/>
        </w:rPr>
        <w:lastRenderedPageBreak/>
        <w:t>coordinación con los relacionadores comunitarios de YPFB, antes de que cualquier cuadrilla de nivelación inicie la operación en el sitio de los servicios.</w:t>
      </w:r>
    </w:p>
    <w:p w14:paraId="605673F3"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El CONTRATISTA delineará los límites de las propiedades y registrará toda la información relevante para cada propiedad antes del ingreso de las cuadrillas de corte de línea (a través de las actas de pre-evaluación de viviendas y elementos ambientales). Los límites de las propiedades pueden obtenerse de los mapas catastrales o pueden prospectarse con un GPS si es posible.</w:t>
      </w:r>
    </w:p>
    <w:p w14:paraId="6FAB2C62"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 xml:space="preserve">Todos los dueños de propiedades y superficiarios tienen que ser contactados e informados acerca del Proyecto. El permiso correspondiente debe obtenerse y ser debidamente firmado antes de que cualquier cuadrilla ingrese a las propiedades. </w:t>
      </w:r>
    </w:p>
    <w:p w14:paraId="14D29627"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El CONTRATISTA debe manejar una tabla de precios que se deberá elaborar con base en los valores de los productos cultivados en el lugar otorgados por las autoridades locales correspondientes.</w:t>
      </w:r>
    </w:p>
    <w:p w14:paraId="6DD71508"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Se debe construir una base de datos que tenga al menos la siguiente información:</w:t>
      </w:r>
    </w:p>
    <w:p w14:paraId="6F4EBCF4" w14:textId="77777777" w:rsidR="00A30949" w:rsidRPr="00F159FC" w:rsidRDefault="00A30949" w:rsidP="00A30949">
      <w:pPr>
        <w:numPr>
          <w:ilvl w:val="1"/>
          <w:numId w:val="68"/>
        </w:numPr>
        <w:spacing w:before="120" w:after="120" w:line="240" w:lineRule="auto"/>
        <w:contextualSpacing/>
        <w:rPr>
          <w:szCs w:val="20"/>
        </w:rPr>
      </w:pPr>
      <w:r w:rsidRPr="00F159FC">
        <w:rPr>
          <w:szCs w:val="20"/>
        </w:rPr>
        <w:t>Nombre de la comunidad y número de la propiedad (cuando la propiedad es privada, el nombre de la propiedad registrada).</w:t>
      </w:r>
    </w:p>
    <w:p w14:paraId="3AB3CFF5" w14:textId="77777777" w:rsidR="00A30949" w:rsidRPr="00F159FC" w:rsidRDefault="00A30949" w:rsidP="00A30949">
      <w:pPr>
        <w:numPr>
          <w:ilvl w:val="1"/>
          <w:numId w:val="68"/>
        </w:numPr>
        <w:spacing w:before="120" w:after="120" w:line="240" w:lineRule="auto"/>
        <w:contextualSpacing/>
        <w:rPr>
          <w:szCs w:val="20"/>
        </w:rPr>
      </w:pPr>
      <w:r w:rsidRPr="00F159FC">
        <w:rPr>
          <w:szCs w:val="20"/>
        </w:rPr>
        <w:t>Nombre del propietario, dirección, número de teléfono si está disponible.</w:t>
      </w:r>
    </w:p>
    <w:p w14:paraId="1F3DB276" w14:textId="77777777" w:rsidR="00A30949" w:rsidRPr="00F159FC" w:rsidRDefault="00A30949" w:rsidP="00A30949">
      <w:pPr>
        <w:numPr>
          <w:ilvl w:val="1"/>
          <w:numId w:val="68"/>
        </w:numPr>
        <w:spacing w:before="120" w:after="120" w:line="240" w:lineRule="auto"/>
        <w:contextualSpacing/>
        <w:rPr>
          <w:szCs w:val="20"/>
        </w:rPr>
      </w:pPr>
      <w:r w:rsidRPr="00F159FC">
        <w:rPr>
          <w:szCs w:val="20"/>
        </w:rPr>
        <w:t>Persona de contacto en la propiedad y/o con el propietario.</w:t>
      </w:r>
    </w:p>
    <w:p w14:paraId="1CF42526" w14:textId="77777777" w:rsidR="00A30949" w:rsidRPr="00F159FC" w:rsidRDefault="00A30949" w:rsidP="00A30949">
      <w:pPr>
        <w:numPr>
          <w:ilvl w:val="1"/>
          <w:numId w:val="68"/>
        </w:numPr>
        <w:spacing w:before="120" w:after="120" w:line="240" w:lineRule="auto"/>
        <w:contextualSpacing/>
        <w:rPr>
          <w:szCs w:val="20"/>
        </w:rPr>
      </w:pPr>
      <w:r w:rsidRPr="00F159FC">
        <w:rPr>
          <w:szCs w:val="20"/>
        </w:rPr>
        <w:t>Tipo de cosecha (cultivo), número de cabezas de ganado.</w:t>
      </w:r>
    </w:p>
    <w:p w14:paraId="5D41D2D5" w14:textId="77777777" w:rsidR="00A30949" w:rsidRPr="00F159FC" w:rsidRDefault="00A30949" w:rsidP="00A30949">
      <w:pPr>
        <w:numPr>
          <w:ilvl w:val="1"/>
          <w:numId w:val="68"/>
        </w:numPr>
        <w:spacing w:before="120" w:after="120" w:line="240" w:lineRule="auto"/>
        <w:contextualSpacing/>
        <w:rPr>
          <w:szCs w:val="20"/>
        </w:rPr>
      </w:pPr>
      <w:r w:rsidRPr="00F159FC">
        <w:rPr>
          <w:szCs w:val="20"/>
        </w:rPr>
        <w:t>Pozos de agua y reservorios y sus coordenadas.</w:t>
      </w:r>
    </w:p>
    <w:p w14:paraId="41421FC7" w14:textId="77777777" w:rsidR="00A30949" w:rsidRPr="00F159FC" w:rsidRDefault="00A30949" w:rsidP="00A30949">
      <w:pPr>
        <w:numPr>
          <w:ilvl w:val="1"/>
          <w:numId w:val="68"/>
        </w:numPr>
        <w:spacing w:before="120" w:after="120" w:line="240" w:lineRule="auto"/>
        <w:contextualSpacing/>
        <w:rPr>
          <w:szCs w:val="20"/>
        </w:rPr>
      </w:pPr>
      <w:r w:rsidRPr="00F159FC">
        <w:rPr>
          <w:szCs w:val="20"/>
        </w:rPr>
        <w:t>Tipo y estado de las cercas.</w:t>
      </w:r>
    </w:p>
    <w:p w14:paraId="20C9EC70" w14:textId="77777777" w:rsidR="00A30949" w:rsidRPr="00F159FC" w:rsidRDefault="00A30949" w:rsidP="00A30949">
      <w:pPr>
        <w:numPr>
          <w:ilvl w:val="1"/>
          <w:numId w:val="68"/>
        </w:numPr>
        <w:spacing w:before="120" w:after="120" w:line="240" w:lineRule="auto"/>
        <w:contextualSpacing/>
        <w:rPr>
          <w:szCs w:val="20"/>
        </w:rPr>
      </w:pPr>
      <w:r w:rsidRPr="00F159FC">
        <w:rPr>
          <w:szCs w:val="20"/>
        </w:rPr>
        <w:t>Puntos referenciales limitativos de la propiedad durante la firma del permiso.</w:t>
      </w:r>
    </w:p>
    <w:p w14:paraId="7D8041AD" w14:textId="77777777" w:rsidR="00A30949" w:rsidRPr="00F159FC" w:rsidRDefault="00A30949" w:rsidP="00A30949">
      <w:pPr>
        <w:numPr>
          <w:ilvl w:val="1"/>
          <w:numId w:val="68"/>
        </w:numPr>
        <w:spacing w:before="120" w:after="120" w:line="240" w:lineRule="auto"/>
        <w:contextualSpacing/>
        <w:rPr>
          <w:szCs w:val="20"/>
        </w:rPr>
      </w:pPr>
      <w:r w:rsidRPr="00F159FC">
        <w:rPr>
          <w:szCs w:val="20"/>
        </w:rPr>
        <w:t>Para cada línea: rango del punto fuente y punto receptor dentro de la propiedad con una descripción adecuada del cultivo.</w:t>
      </w:r>
    </w:p>
    <w:p w14:paraId="3C648481"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El monto de la indemnización por afectación a ser entregado a los propietarios se realizara después de que la cuadrilla de remediación haya dejado de manera definitiva la propiedad. En esta etapa, el propietario de la tierra firmará un documento declarando que no queda ningún otro reclamo a la operación de Adquisición Sísmica. (Acta de conformidad)</w:t>
      </w:r>
    </w:p>
    <w:p w14:paraId="773C3009"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 xml:space="preserve">Una vez que esté aprobado por los relacionadores comunitarios de YPFB en campo, verificando la afectación, el </w:t>
      </w:r>
      <w:r w:rsidRPr="00F159FC">
        <w:rPr>
          <w:b/>
          <w:bCs/>
          <w:szCs w:val="20"/>
        </w:rPr>
        <w:t xml:space="preserve">Coordinador de Relaciones Comunitarias del CONTRATISTA coordinará la </w:t>
      </w:r>
      <w:r>
        <w:rPr>
          <w:b/>
          <w:bCs/>
          <w:szCs w:val="20"/>
        </w:rPr>
        <w:t>servidumbre,</w:t>
      </w:r>
      <w:r w:rsidRPr="00F159FC">
        <w:rPr>
          <w:b/>
          <w:bCs/>
          <w:szCs w:val="20"/>
        </w:rPr>
        <w:t>indemnización</w:t>
      </w:r>
      <w:r>
        <w:rPr>
          <w:b/>
          <w:bCs/>
          <w:szCs w:val="20"/>
        </w:rPr>
        <w:t>/afectación</w:t>
      </w:r>
      <w:r w:rsidRPr="00F159FC">
        <w:rPr>
          <w:b/>
          <w:bCs/>
          <w:szCs w:val="20"/>
        </w:rPr>
        <w:t xml:space="preserve"> que será pagada por el CONTRATISTA a los propietarios de tierras dentro del menor tiempo posible.</w:t>
      </w:r>
    </w:p>
    <w:p w14:paraId="5B0BCE0B" w14:textId="77777777" w:rsidR="00A30949" w:rsidRPr="00F159FC" w:rsidRDefault="00A30949" w:rsidP="00A30949">
      <w:pPr>
        <w:tabs>
          <w:tab w:val="left" w:pos="315"/>
        </w:tabs>
        <w:spacing w:before="120" w:after="120"/>
        <w:ind w:left="709" w:hanging="709"/>
        <w:rPr>
          <w:rFonts w:cs="Arial"/>
          <w:b/>
          <w:szCs w:val="20"/>
        </w:rPr>
      </w:pPr>
    </w:p>
    <w:p w14:paraId="6EEC50BD" w14:textId="77777777" w:rsidR="00A30949" w:rsidRPr="00F159FC" w:rsidRDefault="00A30949" w:rsidP="00A30949">
      <w:pPr>
        <w:spacing w:before="120" w:after="120"/>
        <w:rPr>
          <w:rFonts w:cs="Arial"/>
          <w:b/>
          <w:szCs w:val="20"/>
        </w:rPr>
      </w:pPr>
    </w:p>
    <w:p w14:paraId="7AE24D34" w14:textId="77777777" w:rsidR="00A30949" w:rsidRPr="00F159FC" w:rsidRDefault="00A30949" w:rsidP="00A30949">
      <w:pPr>
        <w:spacing w:before="120" w:after="120"/>
        <w:rPr>
          <w:rFonts w:cs="Arial"/>
          <w:b/>
          <w:szCs w:val="20"/>
        </w:rPr>
      </w:pPr>
    </w:p>
    <w:p w14:paraId="56B8CF7B" w14:textId="77777777" w:rsidR="00A30949" w:rsidRPr="008A5CD3" w:rsidRDefault="00A30949" w:rsidP="00A30949">
      <w:pPr>
        <w:keepNext/>
        <w:keepLines/>
        <w:spacing w:before="240" w:after="0"/>
        <w:jc w:val="left"/>
        <w:outlineLvl w:val="0"/>
        <w:rPr>
          <w:rFonts w:eastAsiaTheme="majorEastAsia" w:cstheme="majorBidi"/>
          <w:b/>
          <w:color w:val="000000" w:themeColor="text1"/>
          <w:sz w:val="24"/>
          <w:szCs w:val="24"/>
        </w:rPr>
      </w:pPr>
      <w:r w:rsidRPr="00F159FC">
        <w:rPr>
          <w:rFonts w:eastAsiaTheme="majorEastAsia" w:cstheme="majorBidi"/>
          <w:b/>
          <w:color w:val="000000" w:themeColor="text1"/>
          <w:szCs w:val="20"/>
        </w:rPr>
        <w:br w:type="page"/>
      </w:r>
      <w:bookmarkStart w:id="879" w:name="_Toc462395522"/>
      <w:bookmarkStart w:id="880" w:name="_Toc463536112"/>
      <w:r w:rsidRPr="008A5CD3">
        <w:rPr>
          <w:rFonts w:eastAsiaTheme="majorEastAsia" w:cstheme="majorBidi"/>
          <w:b/>
          <w:color w:val="000000" w:themeColor="text1"/>
          <w:sz w:val="24"/>
          <w:szCs w:val="24"/>
        </w:rPr>
        <w:lastRenderedPageBreak/>
        <w:t xml:space="preserve">ANEXO </w:t>
      </w:r>
      <w:r>
        <w:rPr>
          <w:rFonts w:eastAsiaTheme="majorEastAsia" w:cstheme="majorBidi"/>
          <w:b/>
          <w:color w:val="000000" w:themeColor="text1"/>
          <w:sz w:val="24"/>
          <w:szCs w:val="24"/>
        </w:rPr>
        <w:t>M</w:t>
      </w:r>
      <w:r w:rsidRPr="008A5CD3">
        <w:rPr>
          <w:rFonts w:eastAsiaTheme="majorEastAsia" w:cstheme="majorBidi"/>
          <w:b/>
          <w:color w:val="000000" w:themeColor="text1"/>
          <w:sz w:val="24"/>
          <w:szCs w:val="24"/>
        </w:rPr>
        <w:t xml:space="preserve"> - ASPECTOS OPERATIVOS DE SEGURIDAD Y SALUD OCUPACIONAL.</w:t>
      </w:r>
      <w:bookmarkEnd w:id="879"/>
      <w:bookmarkEnd w:id="880"/>
    </w:p>
    <w:p w14:paraId="0AFC8AD0" w14:textId="77777777" w:rsidR="00A30949" w:rsidRPr="007B4980" w:rsidRDefault="00A30949" w:rsidP="00A30949">
      <w:pPr>
        <w:widowControl w:val="0"/>
        <w:spacing w:before="120" w:after="120"/>
        <w:rPr>
          <w:szCs w:val="20"/>
        </w:rPr>
      </w:pPr>
      <w:r w:rsidRPr="007B4980">
        <w:rPr>
          <w:szCs w:val="20"/>
        </w:rPr>
        <w:t xml:space="preserve">LA CONTRATISTA deberá cumplir de forma obligatoria con los siguientes estándares de Seguridad Industrial y Salud Ocupacional: </w:t>
      </w:r>
    </w:p>
    <w:p w14:paraId="1565FAF9" w14:textId="77777777" w:rsidR="00A30949" w:rsidRPr="007B4980" w:rsidRDefault="00A30949" w:rsidP="00A30949">
      <w:pPr>
        <w:spacing w:after="0" w:line="240" w:lineRule="auto"/>
        <w:ind w:left="720" w:hanging="360"/>
        <w:rPr>
          <w:szCs w:val="20"/>
        </w:rPr>
      </w:pPr>
      <w:r w:rsidRPr="007B4980">
        <w:rPr>
          <w:szCs w:val="20"/>
        </w:rPr>
        <w:t xml:space="preserve">Estándares y requisitos de SYSO para Contratistas de YPFB Corporación. </w:t>
      </w:r>
    </w:p>
    <w:p w14:paraId="0459D8C9" w14:textId="77777777" w:rsidR="00A30949" w:rsidRPr="007B4980" w:rsidRDefault="00A30949" w:rsidP="00A30949">
      <w:pPr>
        <w:spacing w:after="0" w:line="240" w:lineRule="auto"/>
        <w:rPr>
          <w:szCs w:val="20"/>
        </w:rPr>
      </w:pPr>
    </w:p>
    <w:p w14:paraId="05DE3E96" w14:textId="77777777" w:rsidR="00A30949" w:rsidRPr="007B4980" w:rsidRDefault="00A30949" w:rsidP="00A30949">
      <w:pPr>
        <w:spacing w:after="0" w:line="240" w:lineRule="auto"/>
        <w:rPr>
          <w:szCs w:val="20"/>
        </w:rPr>
      </w:pPr>
      <w:r w:rsidRPr="007B4980">
        <w:rPr>
          <w:szCs w:val="20"/>
        </w:rPr>
        <w:t xml:space="preserve">LA CONTRATISTA deberá garantizar el cumplimiento de los requisitos y estándares de Seguridad descritos en el Anexo 2.1: “REQUISITOS DE SEGURIDAD INDUSTRIAL PARA CONTRATISTAS”, del PG-1-GSAC/DSIC-8-B, documento elaborado conforme a políticas internas de YPFB y en estricto cumplimiento de la normativa legal vigente (D.L. 16998). </w:t>
      </w:r>
    </w:p>
    <w:p w14:paraId="3A13B05F" w14:textId="77777777" w:rsidR="00A30949" w:rsidRPr="007B4980" w:rsidRDefault="00A30949" w:rsidP="00A30949">
      <w:pPr>
        <w:spacing w:after="0" w:line="240" w:lineRule="auto"/>
        <w:rPr>
          <w:szCs w:val="20"/>
        </w:rPr>
      </w:pPr>
    </w:p>
    <w:p w14:paraId="206208FA" w14:textId="77777777" w:rsidR="00A30949" w:rsidRDefault="00A30949" w:rsidP="00A30949">
      <w:pPr>
        <w:pStyle w:val="Prrafodelista"/>
        <w:keepNext/>
        <w:keepLines/>
        <w:numPr>
          <w:ilvl w:val="2"/>
          <w:numId w:val="93"/>
        </w:numPr>
        <w:spacing w:before="40"/>
        <w:ind w:left="426" w:hanging="437"/>
        <w:outlineLvl w:val="1"/>
        <w:rPr>
          <w:rFonts w:ascii="Bookman Old Style" w:eastAsiaTheme="minorHAnsi" w:hAnsi="Bookman Old Style" w:cstheme="minorBidi"/>
          <w:b/>
          <w:szCs w:val="22"/>
          <w:lang w:val="es-BO" w:eastAsia="en-US"/>
        </w:rPr>
      </w:pPr>
      <w:bookmarkStart w:id="881" w:name="_Toc462395523"/>
      <w:bookmarkStart w:id="882" w:name="_Toc463536113"/>
      <w:r w:rsidRPr="0076766D">
        <w:rPr>
          <w:rFonts w:ascii="Bookman Old Style" w:eastAsiaTheme="minorHAnsi" w:hAnsi="Bookman Old Style" w:cstheme="minorBidi"/>
          <w:b/>
          <w:szCs w:val="22"/>
          <w:lang w:val="es-BO" w:eastAsia="en-US"/>
        </w:rPr>
        <w:t>ASPECTOS GENERALES</w:t>
      </w:r>
      <w:r>
        <w:rPr>
          <w:rFonts w:ascii="Bookman Old Style" w:eastAsiaTheme="minorHAnsi" w:hAnsi="Bookman Old Style" w:cstheme="minorBidi"/>
          <w:b/>
          <w:szCs w:val="22"/>
          <w:lang w:val="es-BO" w:eastAsia="en-US"/>
        </w:rPr>
        <w:t>.</w:t>
      </w:r>
      <w:bookmarkEnd w:id="881"/>
      <w:bookmarkEnd w:id="882"/>
    </w:p>
    <w:p w14:paraId="6BFF17D7" w14:textId="77777777" w:rsidR="00A30949" w:rsidRDefault="00A30949" w:rsidP="00A30949">
      <w:pPr>
        <w:spacing w:after="0" w:line="240" w:lineRule="auto"/>
        <w:rPr>
          <w:szCs w:val="20"/>
        </w:rPr>
      </w:pPr>
    </w:p>
    <w:p w14:paraId="344275B6" w14:textId="77777777" w:rsidR="00A30949" w:rsidRPr="007B4980" w:rsidRDefault="00A30949" w:rsidP="00A30949">
      <w:pPr>
        <w:spacing w:after="0" w:line="240" w:lineRule="auto"/>
        <w:rPr>
          <w:szCs w:val="20"/>
        </w:rPr>
      </w:pPr>
      <w:r w:rsidRPr="007B4980">
        <w:rPr>
          <w:szCs w:val="20"/>
        </w:rPr>
        <w:t xml:space="preserve">La empresa contratista deberá prever el número de personal de SMS para el proyecto en función a las siguientes consideraciones: </w:t>
      </w:r>
    </w:p>
    <w:p w14:paraId="74AAA274" w14:textId="77777777" w:rsidR="00A30949" w:rsidRPr="007B4980" w:rsidRDefault="00A30949" w:rsidP="00A30949">
      <w:pPr>
        <w:spacing w:after="0" w:line="240" w:lineRule="auto"/>
        <w:rPr>
          <w:szCs w:val="20"/>
        </w:rPr>
      </w:pPr>
    </w:p>
    <w:p w14:paraId="51272617" w14:textId="77777777" w:rsidR="00A30949" w:rsidRPr="007B4980" w:rsidRDefault="00A30949" w:rsidP="00A30949">
      <w:pPr>
        <w:spacing w:after="0" w:line="240" w:lineRule="auto"/>
        <w:rPr>
          <w:szCs w:val="20"/>
        </w:rPr>
      </w:pPr>
      <w:r w:rsidRPr="007B4980">
        <w:rPr>
          <w:szCs w:val="20"/>
        </w:rPr>
        <w:t xml:space="preserve">a) Análisis preliminar de peligros y riesgos (asociados a la actividad), tiempo, magnitud del proyecto, número de trabajadores y numero de frentes de trabajo. </w:t>
      </w:r>
    </w:p>
    <w:p w14:paraId="65ED1433" w14:textId="77777777" w:rsidR="00A30949" w:rsidRPr="007B4980" w:rsidRDefault="00A30949" w:rsidP="00A30949">
      <w:pPr>
        <w:spacing w:after="0" w:line="240" w:lineRule="auto"/>
        <w:rPr>
          <w:szCs w:val="20"/>
        </w:rPr>
      </w:pPr>
    </w:p>
    <w:p w14:paraId="532CCC2E" w14:textId="77777777" w:rsidR="00A30949" w:rsidRPr="007B4980" w:rsidRDefault="00A30949" w:rsidP="00A30949">
      <w:pPr>
        <w:spacing w:after="0" w:line="240" w:lineRule="auto"/>
        <w:rPr>
          <w:szCs w:val="20"/>
        </w:rPr>
      </w:pPr>
      <w:r w:rsidRPr="007B4980">
        <w:rPr>
          <w:szCs w:val="20"/>
        </w:rPr>
        <w:t xml:space="preserve">b) En cumplimiento a la LGT Art.73, se establece que todo proyecto con más de 80 trabajadores deberá contar necesariamente con personal médico (in situ). </w:t>
      </w:r>
    </w:p>
    <w:p w14:paraId="78A1F0E0" w14:textId="77777777" w:rsidR="00A30949" w:rsidRPr="007B4980" w:rsidRDefault="00A30949" w:rsidP="00A30949">
      <w:pPr>
        <w:spacing w:after="0" w:line="240" w:lineRule="auto"/>
        <w:rPr>
          <w:szCs w:val="20"/>
        </w:rPr>
      </w:pPr>
    </w:p>
    <w:p w14:paraId="77A2BE5A"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POSTERIOR A LA ADJUDICACION: Antes del inicio de las actividades (orden de proceder) la Empresa adjudicada deberá presentar los siguientes documentos para la aprobación y VoBo de la Unidad SMSG de YPFB: </w:t>
      </w:r>
    </w:p>
    <w:p w14:paraId="396D8200" w14:textId="77777777" w:rsidR="00A30949" w:rsidRPr="007B4980" w:rsidRDefault="00A30949" w:rsidP="00A30949">
      <w:pPr>
        <w:autoSpaceDE w:val="0"/>
        <w:autoSpaceDN w:val="0"/>
        <w:adjustRightInd w:val="0"/>
        <w:spacing w:before="240"/>
        <w:rPr>
          <w:szCs w:val="20"/>
        </w:rPr>
      </w:pPr>
      <w:r w:rsidRPr="007B4980">
        <w:rPr>
          <w:szCs w:val="20"/>
        </w:rPr>
        <w:t xml:space="preserve">1. Declaración jurada “Compromiso de SMS” para Cumplimiento de requisitos de Seguridad Industrial, Salud Ocupacional y Medio Ambiente para contratistas de YPFB Corporación. </w:t>
      </w:r>
    </w:p>
    <w:p w14:paraId="392104DB" w14:textId="77777777" w:rsidR="00A30949" w:rsidRPr="007B4980" w:rsidRDefault="00A30949" w:rsidP="00A30949">
      <w:pPr>
        <w:autoSpaceDE w:val="0"/>
        <w:autoSpaceDN w:val="0"/>
        <w:adjustRightInd w:val="0"/>
        <w:spacing w:after="0" w:line="240" w:lineRule="auto"/>
        <w:rPr>
          <w:szCs w:val="20"/>
        </w:rPr>
      </w:pPr>
      <w:r w:rsidRPr="007B4980">
        <w:rPr>
          <w:szCs w:val="20"/>
        </w:rPr>
        <w:t>LA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14:paraId="42C40AA5"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Presentar debidamente firmada por el representante legal, adjuntando la fotocopia firmada del documento de identificación (pasaporte/CI), con la impresión dactilar del mismo (pulgar derecho y/o izquierdo). </w:t>
      </w:r>
    </w:p>
    <w:p w14:paraId="75D9218C" w14:textId="77777777" w:rsidR="00A30949" w:rsidRPr="007B4980" w:rsidRDefault="00A30949" w:rsidP="00A30949">
      <w:pPr>
        <w:autoSpaceDE w:val="0"/>
        <w:autoSpaceDN w:val="0"/>
        <w:adjustRightInd w:val="0"/>
        <w:spacing w:before="240" w:after="0" w:line="240" w:lineRule="auto"/>
        <w:rPr>
          <w:szCs w:val="20"/>
        </w:rPr>
      </w:pPr>
      <w:r w:rsidRPr="007B4980">
        <w:rPr>
          <w:szCs w:val="20"/>
        </w:rPr>
        <w:t>2. Presentación del sistema de Gestión de Seguridad y Salud Ocupacional (En caso de poseer un sistema bajo la norma OHSAS 18001 o Sistemas Integrados de Gestión). Caso contrario, LA CONTRATISTA deberá presentar un documento que contenga la Gestión de Seguridad y Salud Ocupacional a ser aplicada en el Proyecto (Plan de Seguridad y Salud Ocupacional).</w:t>
      </w:r>
    </w:p>
    <w:p w14:paraId="25E8EE3F" w14:textId="77777777" w:rsidR="00A30949" w:rsidRPr="007B4980" w:rsidRDefault="00A30949" w:rsidP="00A30949">
      <w:pPr>
        <w:autoSpaceDE w:val="0"/>
        <w:autoSpaceDN w:val="0"/>
        <w:adjustRightInd w:val="0"/>
        <w:spacing w:after="0" w:line="240" w:lineRule="auto"/>
        <w:rPr>
          <w:szCs w:val="20"/>
        </w:rPr>
      </w:pPr>
    </w:p>
    <w:p w14:paraId="7408C06C"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3. Plan específico de Seguridad y Salud Ocupacional: debe contener al menos los siguientes puntos: </w:t>
      </w:r>
    </w:p>
    <w:p w14:paraId="0ECAF1C3"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a) Política de Seguridad Industrial y Salud Ocupacional </w:t>
      </w:r>
    </w:p>
    <w:p w14:paraId="1AA98981"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b) Programas y políticas de control de alcohol y drogas </w:t>
      </w:r>
    </w:p>
    <w:p w14:paraId="750CCE29"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c) Programa de gestión vehicular (cronograma de mantenimiento de vehículos) </w:t>
      </w:r>
    </w:p>
    <w:p w14:paraId="074DF2DC" w14:textId="77777777" w:rsidR="00A30949" w:rsidRPr="007B4980" w:rsidRDefault="00A30949" w:rsidP="00A30949">
      <w:pPr>
        <w:autoSpaceDE w:val="0"/>
        <w:autoSpaceDN w:val="0"/>
        <w:adjustRightInd w:val="0"/>
        <w:spacing w:after="65" w:line="240" w:lineRule="auto"/>
        <w:rPr>
          <w:szCs w:val="20"/>
        </w:rPr>
      </w:pPr>
      <w:r w:rsidRPr="007B4980">
        <w:rPr>
          <w:szCs w:val="20"/>
        </w:rPr>
        <w:lastRenderedPageBreak/>
        <w:t xml:space="preserve">d) Programas de medidas preventivas en seguridad y salud ocupacional </w:t>
      </w:r>
    </w:p>
    <w:p w14:paraId="546A8E0E"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e) Plan de respuesta ante emergencias (especifico del proyecto). </w:t>
      </w:r>
    </w:p>
    <w:p w14:paraId="16D88867"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f) Plan de evacuación Médica (MEDEVAC) </w:t>
      </w:r>
    </w:p>
    <w:p w14:paraId="0BF59EAE"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g) Plan de rescate </w:t>
      </w:r>
    </w:p>
    <w:p w14:paraId="68D522B8"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h) Sistemas de permisos de trabajo </w:t>
      </w:r>
    </w:p>
    <w:p w14:paraId="53A1DECF"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i) Sistemas de reporte de accidentes e incidentes. </w:t>
      </w:r>
    </w:p>
    <w:p w14:paraId="03ED8F9B"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j) Sistemas de reporte de SMS (Semanal/Mensual). </w:t>
      </w:r>
    </w:p>
    <w:p w14:paraId="4BAAF012"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k) Identificación de Peligros y Evaluación de Riesgos inicial de la actividad (este registro debe ser actualizado periódicamente y cada vez que se presente la necesidad o cambios en la actividad a realizarse). </w:t>
      </w:r>
    </w:p>
    <w:p w14:paraId="77C8B64E"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l) Lista de procedimientos específicos de SMS (permisos de trabajo, reporte de accidentes, incidentes e informes del proyecto). </w:t>
      </w:r>
    </w:p>
    <w:p w14:paraId="6A06D162" w14:textId="77777777" w:rsidR="00A30949" w:rsidRPr="007B4980" w:rsidRDefault="00A30949" w:rsidP="00A30949">
      <w:pPr>
        <w:autoSpaceDE w:val="0"/>
        <w:autoSpaceDN w:val="0"/>
        <w:adjustRightInd w:val="0"/>
        <w:spacing w:after="0" w:line="240" w:lineRule="auto"/>
        <w:rPr>
          <w:szCs w:val="20"/>
        </w:rPr>
      </w:pPr>
    </w:p>
    <w:p w14:paraId="229B90F8"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4. Nómina de personal (nombre y Cédula de Identificación) con los respaldos correspondientes de “dotación de ropa de trabajo y EPP”. </w:t>
      </w:r>
    </w:p>
    <w:p w14:paraId="451530F1" w14:textId="77777777" w:rsidR="00A30949" w:rsidRPr="007B4980" w:rsidRDefault="00A30949" w:rsidP="00A30949">
      <w:pPr>
        <w:autoSpaceDE w:val="0"/>
        <w:autoSpaceDN w:val="0"/>
        <w:adjustRightInd w:val="0"/>
        <w:spacing w:after="0" w:line="240" w:lineRule="auto"/>
        <w:rPr>
          <w:szCs w:val="20"/>
        </w:rPr>
      </w:pPr>
    </w:p>
    <w:p w14:paraId="590365E4"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5. Contrato del personal (Bajo la modalidad que corresponda) </w:t>
      </w:r>
    </w:p>
    <w:p w14:paraId="7268BB95" w14:textId="77777777" w:rsidR="00A30949" w:rsidRPr="007B4980" w:rsidRDefault="00A30949" w:rsidP="00A30949">
      <w:pPr>
        <w:autoSpaceDE w:val="0"/>
        <w:autoSpaceDN w:val="0"/>
        <w:adjustRightInd w:val="0"/>
        <w:spacing w:after="0" w:line="240" w:lineRule="auto"/>
        <w:rPr>
          <w:szCs w:val="20"/>
        </w:rPr>
      </w:pPr>
    </w:p>
    <w:p w14:paraId="36F14894"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6. Seguro médico. </w:t>
      </w:r>
    </w:p>
    <w:p w14:paraId="617A1C92" w14:textId="77777777" w:rsidR="00A30949" w:rsidRPr="007B4980" w:rsidRDefault="00A30949" w:rsidP="00A30949">
      <w:pPr>
        <w:autoSpaceDE w:val="0"/>
        <w:autoSpaceDN w:val="0"/>
        <w:adjustRightInd w:val="0"/>
        <w:spacing w:after="0" w:line="240" w:lineRule="auto"/>
        <w:rPr>
          <w:szCs w:val="20"/>
        </w:rPr>
      </w:pPr>
    </w:p>
    <w:p w14:paraId="24A6FFD5"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7. Seguro Obligatorio contra Accidentes de Tránsito – SOAT. </w:t>
      </w:r>
    </w:p>
    <w:p w14:paraId="35B14C58" w14:textId="77777777" w:rsidR="00A30949" w:rsidRPr="007B4980" w:rsidRDefault="00A30949" w:rsidP="00A30949">
      <w:pPr>
        <w:autoSpaceDE w:val="0"/>
        <w:autoSpaceDN w:val="0"/>
        <w:adjustRightInd w:val="0"/>
        <w:spacing w:before="240" w:after="0" w:line="240" w:lineRule="auto"/>
        <w:rPr>
          <w:szCs w:val="20"/>
        </w:rPr>
      </w:pPr>
      <w:r w:rsidRPr="007B4980">
        <w:rPr>
          <w:szCs w:val="20"/>
        </w:rPr>
        <w:t xml:space="preserve">8. Copia de póliza contra accidentes personales (que cubre gastos médicos, invalidez parcial permanente, invalidez total permanente y muerte). </w:t>
      </w:r>
    </w:p>
    <w:p w14:paraId="6DCAAE1F" w14:textId="77777777" w:rsidR="00A30949" w:rsidRPr="007B4980" w:rsidRDefault="00A30949" w:rsidP="00A30949">
      <w:pPr>
        <w:autoSpaceDE w:val="0"/>
        <w:autoSpaceDN w:val="0"/>
        <w:adjustRightInd w:val="0"/>
        <w:spacing w:after="0" w:line="240" w:lineRule="auto"/>
        <w:rPr>
          <w:szCs w:val="20"/>
        </w:rPr>
      </w:pPr>
    </w:p>
    <w:p w14:paraId="1386D985"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9. Check list de vehículos livianos y pesados.  </w:t>
      </w:r>
    </w:p>
    <w:p w14:paraId="37537957" w14:textId="77777777" w:rsidR="00A30949" w:rsidRPr="007B4980" w:rsidRDefault="00A30949" w:rsidP="00A30949">
      <w:pPr>
        <w:autoSpaceDE w:val="0"/>
        <w:autoSpaceDN w:val="0"/>
        <w:adjustRightInd w:val="0"/>
        <w:spacing w:after="0" w:line="240" w:lineRule="auto"/>
        <w:rPr>
          <w:szCs w:val="20"/>
        </w:rPr>
      </w:pPr>
    </w:p>
    <w:p w14:paraId="1862D706" w14:textId="77777777" w:rsidR="00A30949" w:rsidRPr="007B4980" w:rsidRDefault="00A30949" w:rsidP="00A30949">
      <w:pPr>
        <w:autoSpaceDE w:val="0"/>
        <w:autoSpaceDN w:val="0"/>
        <w:adjustRightInd w:val="0"/>
        <w:rPr>
          <w:szCs w:val="20"/>
        </w:rPr>
      </w:pPr>
      <w:r w:rsidRPr="007B4980">
        <w:rPr>
          <w:szCs w:val="20"/>
        </w:rPr>
        <w:t>10. Inducción de SMS al 100% del personal del Proyecto y visita.</w:t>
      </w:r>
    </w:p>
    <w:p w14:paraId="22DFC18C" w14:textId="77777777" w:rsidR="00A30949" w:rsidRPr="007B4980" w:rsidRDefault="00A30949" w:rsidP="00A30949">
      <w:pPr>
        <w:autoSpaceDE w:val="0"/>
        <w:autoSpaceDN w:val="0"/>
        <w:adjustRightInd w:val="0"/>
        <w:spacing w:after="0" w:line="240" w:lineRule="auto"/>
        <w:ind w:left="708"/>
        <w:rPr>
          <w:szCs w:val="20"/>
        </w:rPr>
      </w:pPr>
      <w:r w:rsidRPr="007B4980">
        <w:rPr>
          <w:szCs w:val="20"/>
        </w:rPr>
        <w:t>Capacitaciones básicas de SMS: Primeros Auxilios, Manejo de Extintores, Plan de Emergencia, uso de EPP y otros aplicables. Aplica a todo el personal inmerso en el proyecto. (Personal propio, y sub</w:t>
      </w:r>
      <w:r>
        <w:rPr>
          <w:szCs w:val="20"/>
        </w:rPr>
        <w:t>-</w:t>
      </w:r>
      <w:r w:rsidRPr="007B4980">
        <w:rPr>
          <w:szCs w:val="20"/>
        </w:rPr>
        <w:t xml:space="preserve">contratistas). </w:t>
      </w:r>
    </w:p>
    <w:p w14:paraId="7D10CC75" w14:textId="77777777" w:rsidR="00A30949" w:rsidRPr="007B4980" w:rsidRDefault="00A30949" w:rsidP="00A30949">
      <w:pPr>
        <w:autoSpaceDE w:val="0"/>
        <w:autoSpaceDN w:val="0"/>
        <w:adjustRightInd w:val="0"/>
        <w:spacing w:after="0" w:line="240" w:lineRule="auto"/>
        <w:ind w:left="720"/>
        <w:rPr>
          <w:szCs w:val="20"/>
        </w:rPr>
      </w:pPr>
    </w:p>
    <w:p w14:paraId="088091FA"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11. Sustancias Peligrosas: En todas las áreas donde se transporte, almacene, utilice y/o manipulen sustancias peligrosas deberán existir las Hojas de Seguridad (MSDS) para cada una de las sustancias. Deben estar a disposición de todos los trabajadores. </w:t>
      </w:r>
    </w:p>
    <w:p w14:paraId="476CE5D5" w14:textId="77777777" w:rsidR="00A30949" w:rsidRPr="007B4980" w:rsidRDefault="00A30949" w:rsidP="00A30949">
      <w:pPr>
        <w:autoSpaceDE w:val="0"/>
        <w:autoSpaceDN w:val="0"/>
        <w:adjustRightInd w:val="0"/>
        <w:spacing w:after="0" w:line="240" w:lineRule="auto"/>
        <w:rPr>
          <w:szCs w:val="20"/>
        </w:rPr>
      </w:pPr>
    </w:p>
    <w:p w14:paraId="37B9F731"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NOTA 1: </w:t>
      </w:r>
      <w:r w:rsidRPr="007B4980">
        <w:rPr>
          <w:szCs w:val="20"/>
        </w:rPr>
        <w:tab/>
        <w:t>Los presentes requisitos son aplicables de acuerdo a la dinámica del proyecto.</w:t>
      </w:r>
    </w:p>
    <w:p w14:paraId="744CF255" w14:textId="77777777" w:rsidR="00A30949" w:rsidRPr="007B4980" w:rsidRDefault="00A30949" w:rsidP="00A30949">
      <w:pPr>
        <w:autoSpaceDE w:val="0"/>
        <w:autoSpaceDN w:val="0"/>
        <w:adjustRightInd w:val="0"/>
        <w:spacing w:line="240" w:lineRule="auto"/>
        <w:ind w:left="1410" w:hanging="1410"/>
        <w:rPr>
          <w:szCs w:val="20"/>
        </w:rPr>
      </w:pPr>
      <w:r w:rsidRPr="007B4980">
        <w:rPr>
          <w:szCs w:val="20"/>
        </w:rPr>
        <w:t xml:space="preserve">NOTA 2: </w:t>
      </w:r>
      <w:r w:rsidRPr="007B4980">
        <w:rPr>
          <w:szCs w:val="20"/>
        </w:rPr>
        <w:tab/>
        <w:t xml:space="preserve">En caso de no ser aplicables para determinado proyecto, deben ser acordados y determinados formalmente (por escrito), entre el contratista y el responsable de la Unidad de origen de YPFB; debiendo ser validados por la Unidad de SMSG de YPFB. </w:t>
      </w:r>
    </w:p>
    <w:p w14:paraId="46F9976C"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REQUISITOS MINIMOS: Para el ingreso al proyecto: </w:t>
      </w:r>
    </w:p>
    <w:p w14:paraId="7032DD7A" w14:textId="77777777" w:rsidR="00A30949" w:rsidRPr="007B4980" w:rsidRDefault="00A30949" w:rsidP="00A30949">
      <w:pPr>
        <w:pStyle w:val="Prrafodelista"/>
        <w:numPr>
          <w:ilvl w:val="0"/>
          <w:numId w:val="119"/>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Inducción de SMS (A realizarse “in situ” – A cargo d</w:t>
      </w:r>
      <w:r>
        <w:rPr>
          <w:rFonts w:ascii="Bookman Old Style" w:eastAsiaTheme="minorHAnsi" w:hAnsi="Bookman Old Style" w:cstheme="minorBidi"/>
          <w:sz w:val="20"/>
          <w:szCs w:val="20"/>
          <w:lang w:val="es-BO" w:eastAsia="en-US"/>
        </w:rPr>
        <w:t>e</w:t>
      </w:r>
      <w:r w:rsidRPr="007B4980">
        <w:rPr>
          <w:rFonts w:ascii="Bookman Old Style" w:eastAsiaTheme="minorHAnsi" w:hAnsi="Bookman Old Style" w:cstheme="minorBidi"/>
          <w:sz w:val="20"/>
          <w:szCs w:val="20"/>
          <w:lang w:val="es-BO" w:eastAsia="en-US"/>
        </w:rPr>
        <w:t xml:space="preserve"> </w:t>
      </w:r>
      <w:r>
        <w:rPr>
          <w:rFonts w:ascii="Bookman Old Style" w:eastAsiaTheme="minorHAnsi" w:hAnsi="Bookman Old Style" w:cstheme="minorBidi"/>
          <w:sz w:val="20"/>
          <w:szCs w:val="20"/>
          <w:lang w:val="es-BO" w:eastAsia="en-US"/>
        </w:rPr>
        <w:t>LA CONTRATISTA</w:t>
      </w:r>
      <w:r w:rsidRPr="007B4980">
        <w:rPr>
          <w:rFonts w:ascii="Bookman Old Style" w:eastAsiaTheme="minorHAnsi" w:hAnsi="Bookman Old Style" w:cstheme="minorBidi"/>
          <w:sz w:val="20"/>
          <w:szCs w:val="20"/>
          <w:lang w:val="es-BO" w:eastAsia="en-US"/>
        </w:rPr>
        <w:t xml:space="preserve">). </w:t>
      </w:r>
    </w:p>
    <w:p w14:paraId="6A6789F4" w14:textId="77777777" w:rsidR="00A30949" w:rsidRPr="007B4980" w:rsidRDefault="00A30949" w:rsidP="00A30949">
      <w:pPr>
        <w:pStyle w:val="Prrafodelista"/>
        <w:numPr>
          <w:ilvl w:val="0"/>
          <w:numId w:val="119"/>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ropa de trabajo (overol, ropa de dos piezas manga larga y otros que sean necesarios o aplicables) </w:t>
      </w:r>
    </w:p>
    <w:p w14:paraId="21244091" w14:textId="77777777" w:rsidR="00A30949" w:rsidRPr="007B4980" w:rsidRDefault="00A30949" w:rsidP="00A30949">
      <w:pPr>
        <w:pStyle w:val="Prrafodelista"/>
        <w:numPr>
          <w:ilvl w:val="0"/>
          <w:numId w:val="119"/>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EPP (Equipo de Protección Personal): </w:t>
      </w:r>
    </w:p>
    <w:p w14:paraId="06CDB5DF"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lastRenderedPageBreak/>
        <w:t xml:space="preserve">Casco de seguridad </w:t>
      </w:r>
    </w:p>
    <w:p w14:paraId="1CC6F286"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Calzado de seguridad </w:t>
      </w:r>
    </w:p>
    <w:p w14:paraId="1752AF3C"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Lentes de seguridad </w:t>
      </w:r>
    </w:p>
    <w:p w14:paraId="5A195F3F"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Protectores auditivos (si corresponde) </w:t>
      </w:r>
    </w:p>
    <w:p w14:paraId="1A67D48C" w14:textId="77777777" w:rsidR="00A30949" w:rsidRPr="007B4980" w:rsidRDefault="00A30949" w:rsidP="00A30949">
      <w:pPr>
        <w:pStyle w:val="Prrafodelista"/>
        <w:numPr>
          <w:ilvl w:val="0"/>
          <w:numId w:val="121"/>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(específicos a la tarea a realizar) </w:t>
      </w:r>
    </w:p>
    <w:p w14:paraId="1C51BE7A" w14:textId="77777777" w:rsidR="00A30949" w:rsidRPr="007B4980" w:rsidRDefault="00A30949" w:rsidP="00A30949">
      <w:pPr>
        <w:pStyle w:val="Prrafodelista"/>
        <w:numPr>
          <w:ilvl w:val="0"/>
          <w:numId w:val="120"/>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EPP para riesgos especiales y tareas críticas (altura, espacios confinados, eléctricos, trabajos en caliente, etc,) </w:t>
      </w:r>
    </w:p>
    <w:p w14:paraId="070509F8"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Arnés de seguridad de cuerpo completo. </w:t>
      </w:r>
    </w:p>
    <w:p w14:paraId="675C12AF"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Línea de vida. (sistema de supresión contra caídas) </w:t>
      </w:r>
    </w:p>
    <w:p w14:paraId="5245A821"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Detector de gases (en caso de requerir). </w:t>
      </w:r>
    </w:p>
    <w:p w14:paraId="554FCAAF" w14:textId="77777777" w:rsidR="00A30949" w:rsidRPr="007B4980" w:rsidRDefault="00A30949" w:rsidP="00A30949">
      <w:pPr>
        <w:pStyle w:val="Prrafodelista"/>
        <w:numPr>
          <w:ilvl w:val="0"/>
          <w:numId w:val="122"/>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Equipo de rescate para alturas.</w:t>
      </w:r>
    </w:p>
    <w:p w14:paraId="711F8D76"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dieléctricos (en caso de requerir). </w:t>
      </w:r>
    </w:p>
    <w:p w14:paraId="6282EBAA"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rescate para espacios confinados (en caso de requerir). </w:t>
      </w:r>
    </w:p>
    <w:p w14:paraId="5397C614"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respiración autónoma (en caso de requerir). </w:t>
      </w:r>
    </w:p>
    <w:p w14:paraId="0096C7A2" w14:textId="77777777" w:rsidR="00A30949" w:rsidRPr="007B4980" w:rsidRDefault="00A30949" w:rsidP="00A30949">
      <w:pPr>
        <w:pStyle w:val="Prrafodelista"/>
        <w:numPr>
          <w:ilvl w:val="0"/>
          <w:numId w:val="122"/>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Extintores para el área de intervención y combate contra incendios. Trabajos en caliente (soldadura, eléctricos, etc.). </w:t>
      </w:r>
    </w:p>
    <w:p w14:paraId="33754794" w14:textId="77777777" w:rsidR="00A30949" w:rsidRPr="007B4980" w:rsidRDefault="00A30949" w:rsidP="00A30949">
      <w:pPr>
        <w:pStyle w:val="Prrafodelista"/>
        <w:numPr>
          <w:ilvl w:val="0"/>
          <w:numId w:val="129"/>
        </w:numPr>
        <w:autoSpaceDE w:val="0"/>
        <w:autoSpaceDN w:val="0"/>
        <w:adjustRightInd w:val="0"/>
        <w:spacing w:before="24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Documentación que debe estar activo en el proyecto:</w:t>
      </w:r>
    </w:p>
    <w:p w14:paraId="3547B54F"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Seguridad y Salud Ocupacional (Específico) </w:t>
      </w:r>
    </w:p>
    <w:p w14:paraId="1B03740D"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Emergencias/Contingencias </w:t>
      </w:r>
    </w:p>
    <w:p w14:paraId="6E87D878"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trabajo para las actividades a realizar. </w:t>
      </w:r>
    </w:p>
    <w:p w14:paraId="6C886F8F"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del personal, con copia de su póliza de seguro contra accidentes </w:t>
      </w:r>
    </w:p>
    <w:p w14:paraId="492CC233" w14:textId="77777777" w:rsidR="00A30949" w:rsidRPr="007B4980" w:rsidRDefault="00A30949" w:rsidP="00A30949">
      <w:pPr>
        <w:pStyle w:val="Prrafodelista"/>
        <w:numPr>
          <w:ilvl w:val="0"/>
          <w:numId w:val="123"/>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Permiso de trabajo, AST – Identificación de peligros y riesgos </w:t>
      </w:r>
    </w:p>
    <w:p w14:paraId="5523051A" w14:textId="77777777" w:rsidR="00A30949" w:rsidRPr="007B4980" w:rsidRDefault="00A30949" w:rsidP="00A30949">
      <w:pPr>
        <w:autoSpaceDE w:val="0"/>
        <w:autoSpaceDN w:val="0"/>
        <w:adjustRightInd w:val="0"/>
        <w:spacing w:after="0" w:line="240" w:lineRule="auto"/>
        <w:rPr>
          <w:szCs w:val="20"/>
        </w:rPr>
      </w:pPr>
    </w:p>
    <w:p w14:paraId="3B87A9D6" w14:textId="77777777" w:rsidR="00A30949" w:rsidRPr="007B4980" w:rsidRDefault="00A30949" w:rsidP="00A30949">
      <w:pPr>
        <w:pStyle w:val="Prrafodelista"/>
        <w:numPr>
          <w:ilvl w:val="0"/>
          <w:numId w:val="129"/>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Documentación para Data Book: </w:t>
      </w:r>
    </w:p>
    <w:p w14:paraId="5E8B4617"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específico de Seguridad y Salud Ocupacional </w:t>
      </w:r>
    </w:p>
    <w:p w14:paraId="200CC7E9"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las actividades </w:t>
      </w:r>
    </w:p>
    <w:p w14:paraId="255DEA2C"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 todo el personal (con los respaldos establecidos por YPFB) </w:t>
      </w:r>
    </w:p>
    <w:p w14:paraId="1EED5A20"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Informes de SMS </w:t>
      </w:r>
    </w:p>
    <w:p w14:paraId="12A743B0"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de accidentes/incidentes y Acciones correctivas (lecciones aprendidas) </w:t>
      </w:r>
    </w:p>
    <w:p w14:paraId="35DC640C" w14:textId="77777777" w:rsidR="00A30949" w:rsidRPr="007B4980" w:rsidRDefault="00A30949" w:rsidP="00A30949">
      <w:pPr>
        <w:pStyle w:val="Prrafodelista"/>
        <w:numPr>
          <w:ilvl w:val="0"/>
          <w:numId w:val="124"/>
        </w:numPr>
        <w:autoSpaceDE w:val="0"/>
        <w:autoSpaceDN w:val="0"/>
        <w:adjustRightInd w:val="0"/>
        <w:ind w:left="1418" w:hanging="425"/>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Mensual de Indicadores SYSO (firmado por los responsables) (El formato será remitido por el área de SMS de YPFB) </w:t>
      </w:r>
    </w:p>
    <w:p w14:paraId="62F6E12C" w14:textId="77777777" w:rsidR="00A30949" w:rsidRPr="007B4980" w:rsidRDefault="00A30949" w:rsidP="00A30949">
      <w:pPr>
        <w:pStyle w:val="Prrafodelista"/>
        <w:numPr>
          <w:ilvl w:val="0"/>
          <w:numId w:val="125"/>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Registro de capacitaciones </w:t>
      </w:r>
    </w:p>
    <w:p w14:paraId="34293365" w14:textId="77777777" w:rsidR="00A30949" w:rsidRPr="007B4980" w:rsidRDefault="00A30949" w:rsidP="00A30949">
      <w:pPr>
        <w:autoSpaceDE w:val="0"/>
        <w:autoSpaceDN w:val="0"/>
        <w:adjustRightInd w:val="0"/>
        <w:spacing w:after="0" w:line="240" w:lineRule="auto"/>
        <w:rPr>
          <w:szCs w:val="20"/>
        </w:rPr>
      </w:pPr>
    </w:p>
    <w:p w14:paraId="2BA57E70"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12. De acuerdo a las características y dinámica de cada proyecto podrá establecerse una reunión inicial y posterior a ello reuniones de consulta con el área de SMS de YPFB. </w:t>
      </w:r>
    </w:p>
    <w:p w14:paraId="06F052E0" w14:textId="77777777" w:rsidR="00A30949" w:rsidRPr="007B4980" w:rsidRDefault="00A30949" w:rsidP="00A30949">
      <w:pPr>
        <w:autoSpaceDE w:val="0"/>
        <w:autoSpaceDN w:val="0"/>
        <w:adjustRightInd w:val="0"/>
        <w:spacing w:after="0" w:line="240" w:lineRule="auto"/>
        <w:rPr>
          <w:szCs w:val="20"/>
        </w:rPr>
      </w:pPr>
    </w:p>
    <w:p w14:paraId="4CA81A17"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del servicio. </w:t>
      </w:r>
    </w:p>
    <w:p w14:paraId="67FDBF77" w14:textId="77777777" w:rsidR="00A30949" w:rsidRPr="007B4980" w:rsidRDefault="00A30949" w:rsidP="00A30949">
      <w:pPr>
        <w:autoSpaceDE w:val="0"/>
        <w:autoSpaceDN w:val="0"/>
        <w:adjustRightInd w:val="0"/>
        <w:spacing w:after="0" w:line="240" w:lineRule="auto"/>
        <w:rPr>
          <w:szCs w:val="20"/>
        </w:rPr>
      </w:pPr>
    </w:p>
    <w:p w14:paraId="0CA733A4"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14. YPFB Corporación se reserva el derecho de solicitar nuevos requisitos de SYSO que sean necesarios para garantizar la correcta ejecución de la actividad, cuyo objetivo es </w:t>
      </w:r>
      <w:r w:rsidRPr="007B4980">
        <w:rPr>
          <w:szCs w:val="20"/>
        </w:rPr>
        <w:lastRenderedPageBreak/>
        <w:t xml:space="preserve">prevenir accidentes e incidentes que puedan producirse; mediante el cumplimiento de la legislación vigente en materia de SYSO y los aspectos normativos y regulatorios de YPFB Corporación. </w:t>
      </w:r>
    </w:p>
    <w:p w14:paraId="0574D447" w14:textId="77777777" w:rsidR="00A30949" w:rsidRPr="007B4980" w:rsidRDefault="00A30949" w:rsidP="00A30949">
      <w:pPr>
        <w:autoSpaceDE w:val="0"/>
        <w:autoSpaceDN w:val="0"/>
        <w:adjustRightInd w:val="0"/>
        <w:spacing w:after="0" w:line="240" w:lineRule="auto"/>
        <w:rPr>
          <w:szCs w:val="20"/>
        </w:rPr>
      </w:pPr>
    </w:p>
    <w:p w14:paraId="6E005605" w14:textId="77777777" w:rsidR="00A30949" w:rsidRPr="007B4980" w:rsidRDefault="00A30949" w:rsidP="00A30949">
      <w:pPr>
        <w:autoSpaceDE w:val="0"/>
        <w:autoSpaceDN w:val="0"/>
        <w:adjustRightInd w:val="0"/>
        <w:spacing w:after="0" w:line="240" w:lineRule="auto"/>
        <w:rPr>
          <w:szCs w:val="20"/>
        </w:rPr>
      </w:pPr>
      <w:r w:rsidRPr="00BD5F83">
        <w:rPr>
          <w:szCs w:val="20"/>
        </w:rPr>
        <w:t>15.</w:t>
      </w:r>
      <w:r w:rsidRPr="007B4980">
        <w:rPr>
          <w:szCs w:val="20"/>
        </w:rPr>
        <w:t xml:space="preserve"> La subcontratación de Servicios deberá ser previamente aprobada por YPFB y la Empresa Subcontratada deberá cumplir con todos y cada uno de los requisitos de SYSO establecidos por YPFB para el CONTRATISTA. </w:t>
      </w:r>
    </w:p>
    <w:p w14:paraId="1DF100CB" w14:textId="77777777" w:rsidR="00A30949" w:rsidRPr="007B4980" w:rsidRDefault="00A30949" w:rsidP="00A30949">
      <w:pPr>
        <w:spacing w:after="0" w:line="240" w:lineRule="auto"/>
        <w:rPr>
          <w:szCs w:val="20"/>
        </w:rPr>
      </w:pPr>
    </w:p>
    <w:p w14:paraId="41B832B4"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cstheme="minorBidi"/>
          <w:b/>
          <w:szCs w:val="22"/>
          <w:lang w:val="es-BO" w:eastAsia="en-US"/>
        </w:rPr>
      </w:pPr>
      <w:bookmarkStart w:id="883" w:name="_Toc462395524"/>
      <w:bookmarkStart w:id="884" w:name="_Toc463536114"/>
      <w:r w:rsidRPr="0076766D">
        <w:rPr>
          <w:rFonts w:ascii="Bookman Old Style" w:eastAsiaTheme="minorHAnsi" w:hAnsi="Bookman Old Style" w:cstheme="minorBidi"/>
          <w:b/>
          <w:szCs w:val="22"/>
          <w:lang w:val="es-BO" w:eastAsia="en-US"/>
        </w:rPr>
        <w:t>HABILITACIÓN DEL PERSONAL</w:t>
      </w:r>
      <w:r>
        <w:rPr>
          <w:rFonts w:ascii="Bookman Old Style" w:eastAsiaTheme="minorHAnsi" w:hAnsi="Bookman Old Style" w:cstheme="minorBidi"/>
          <w:b/>
          <w:szCs w:val="22"/>
          <w:lang w:val="es-BO" w:eastAsia="en-US"/>
        </w:rPr>
        <w:t>.</w:t>
      </w:r>
      <w:bookmarkEnd w:id="883"/>
      <w:bookmarkEnd w:id="884"/>
    </w:p>
    <w:p w14:paraId="527DFDC1" w14:textId="77777777" w:rsidR="00A30949" w:rsidRPr="0076766D" w:rsidRDefault="00A30949" w:rsidP="00A30949"/>
    <w:p w14:paraId="467CB133" w14:textId="77777777" w:rsidR="00A30949" w:rsidRPr="007B4980" w:rsidRDefault="00A30949" w:rsidP="00A30949">
      <w:pPr>
        <w:tabs>
          <w:tab w:val="left" w:pos="0"/>
        </w:tabs>
        <w:spacing w:before="120" w:after="120"/>
        <w:rPr>
          <w:szCs w:val="20"/>
        </w:rPr>
      </w:pPr>
      <w:r w:rsidRPr="007B4980">
        <w:rPr>
          <w:szCs w:val="20"/>
        </w:rPr>
        <w:t>LA CONTRATISTA deberá cumplir con los requerimientos que exige YPFB para la habilitación de todo el personal afectado al proyecto:</w:t>
      </w:r>
    </w:p>
    <w:p w14:paraId="38A6D46F"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Examen preocupacional.</w:t>
      </w:r>
    </w:p>
    <w:p w14:paraId="7330772B"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Ficha de afiliación al seguro médico.</w:t>
      </w:r>
    </w:p>
    <w:p w14:paraId="2558AC73"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Seguro de vida y contra accidente.</w:t>
      </w:r>
    </w:p>
    <w:p w14:paraId="55DC8D1F"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Vacunas</w:t>
      </w:r>
    </w:p>
    <w:p w14:paraId="091EB3D5"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Fiebre Amarilla</w:t>
      </w:r>
    </w:p>
    <w:p w14:paraId="79E5B67C"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Tétanos</w:t>
      </w:r>
    </w:p>
    <w:p w14:paraId="7C96B784"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Hepatitis “B”</w:t>
      </w:r>
    </w:p>
    <w:p w14:paraId="3D0B488D"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Hepatitis “A” (sólo para personal de catering)</w:t>
      </w:r>
    </w:p>
    <w:p w14:paraId="74EB1DF7"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Tifoidea</w:t>
      </w:r>
    </w:p>
    <w:p w14:paraId="7AE97746"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Influenza</w:t>
      </w:r>
    </w:p>
    <w:p w14:paraId="6991C405" w14:textId="77777777" w:rsidR="00A30949" w:rsidRPr="007B4980" w:rsidRDefault="00A30949" w:rsidP="00A30949">
      <w:pPr>
        <w:numPr>
          <w:ilvl w:val="0"/>
          <w:numId w:val="69"/>
        </w:numPr>
        <w:tabs>
          <w:tab w:val="left" w:pos="0"/>
        </w:tabs>
        <w:spacing w:before="120" w:after="120" w:line="240" w:lineRule="auto"/>
        <w:contextualSpacing/>
        <w:rPr>
          <w:szCs w:val="20"/>
        </w:rPr>
      </w:pPr>
      <w:r w:rsidRPr="007B4980">
        <w:rPr>
          <w:szCs w:val="20"/>
        </w:rPr>
        <w:t>Personalizar en el sistema de chequeos médicos preocupacionales, casos por patologías existentes y personal de grupos de riesgos (carga pozos, chequeadores de líneas, conductores, perforadores, topógrafos, etc.) por avanzados índices de serología positiva para enfermedades de Chagas positivos, en general deben tener una evaluación cardiológica para ser aptos o no aptos a la actividad a desempeñar.</w:t>
      </w:r>
    </w:p>
    <w:p w14:paraId="1819DCF2" w14:textId="77777777" w:rsidR="00A30949" w:rsidRPr="007B4980" w:rsidRDefault="00A30949" w:rsidP="00A30949">
      <w:pPr>
        <w:numPr>
          <w:ilvl w:val="0"/>
          <w:numId w:val="69"/>
        </w:numPr>
        <w:tabs>
          <w:tab w:val="left" w:pos="0"/>
        </w:tabs>
        <w:spacing w:before="120" w:after="120" w:line="240" w:lineRule="auto"/>
        <w:contextualSpacing/>
        <w:rPr>
          <w:szCs w:val="20"/>
        </w:rPr>
      </w:pPr>
      <w:r w:rsidRPr="007B4980">
        <w:rPr>
          <w:szCs w:val="20"/>
        </w:rPr>
        <w:t>El personal de catering que maneja y prepara alimentos, deberá poseer exámenes complementarios respectivos y carnet sanitarios.</w:t>
      </w:r>
    </w:p>
    <w:p w14:paraId="333DDD52" w14:textId="77777777" w:rsidR="00A30949" w:rsidRDefault="00A30949" w:rsidP="00A30949">
      <w:pPr>
        <w:numPr>
          <w:ilvl w:val="0"/>
          <w:numId w:val="69"/>
        </w:numPr>
        <w:tabs>
          <w:tab w:val="left" w:pos="0"/>
        </w:tabs>
        <w:spacing w:before="120" w:after="120" w:line="240" w:lineRule="auto"/>
        <w:ind w:hanging="357"/>
        <w:rPr>
          <w:szCs w:val="20"/>
        </w:rPr>
      </w:pPr>
      <w:r w:rsidRPr="007B4980">
        <w:rPr>
          <w:szCs w:val="20"/>
        </w:rPr>
        <w:t xml:space="preserve">Generar examen médico preocupacional específico según los cargos con exámenes complementarios adicionales como ser: examen de perfil sicológico para el personal que manipula cargas explosivas. </w:t>
      </w:r>
    </w:p>
    <w:p w14:paraId="67606F79" w14:textId="77777777" w:rsidR="00A30949" w:rsidRPr="007B4980" w:rsidRDefault="00A30949" w:rsidP="00A30949">
      <w:pPr>
        <w:tabs>
          <w:tab w:val="left" w:pos="0"/>
        </w:tabs>
        <w:spacing w:before="120" w:after="120" w:line="240" w:lineRule="auto"/>
        <w:ind w:left="795"/>
        <w:rPr>
          <w:szCs w:val="20"/>
        </w:rPr>
      </w:pPr>
    </w:p>
    <w:p w14:paraId="79A1693E"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cstheme="minorBidi"/>
          <w:b/>
          <w:szCs w:val="22"/>
          <w:lang w:val="es-BO" w:eastAsia="en-US"/>
        </w:rPr>
      </w:pPr>
      <w:bookmarkStart w:id="885" w:name="_Toc462395525"/>
      <w:bookmarkStart w:id="886" w:name="_Toc463536115"/>
      <w:r w:rsidRPr="00F54CFD">
        <w:rPr>
          <w:rFonts w:ascii="Bookman Old Style" w:eastAsiaTheme="minorHAnsi" w:hAnsi="Bookman Old Style" w:cstheme="minorBidi"/>
          <w:b/>
          <w:szCs w:val="22"/>
          <w:lang w:val="es-BO" w:eastAsia="en-US"/>
        </w:rPr>
        <w:t>TRANSPORTE</w:t>
      </w:r>
      <w:r>
        <w:rPr>
          <w:rFonts w:ascii="Bookman Old Style" w:eastAsiaTheme="minorHAnsi" w:hAnsi="Bookman Old Style" w:cstheme="minorBidi"/>
          <w:b/>
          <w:szCs w:val="22"/>
          <w:lang w:val="es-BO" w:eastAsia="en-US"/>
        </w:rPr>
        <w:t>.</w:t>
      </w:r>
      <w:bookmarkEnd w:id="885"/>
      <w:bookmarkEnd w:id="886"/>
    </w:p>
    <w:p w14:paraId="404F6C21" w14:textId="77777777" w:rsidR="00A30949" w:rsidRPr="00F54CFD" w:rsidRDefault="00A30949" w:rsidP="00A30949"/>
    <w:p w14:paraId="41F40A86" w14:textId="77777777" w:rsidR="00A30949" w:rsidRPr="007B4980" w:rsidRDefault="00A30949" w:rsidP="00A30949">
      <w:pPr>
        <w:tabs>
          <w:tab w:val="center" w:pos="4252"/>
          <w:tab w:val="right" w:pos="8504"/>
        </w:tabs>
        <w:spacing w:before="120" w:after="120" w:line="240" w:lineRule="auto"/>
        <w:rPr>
          <w:szCs w:val="20"/>
        </w:rPr>
      </w:pPr>
      <w:r w:rsidRPr="007B4980">
        <w:rPr>
          <w:szCs w:val="20"/>
        </w:rPr>
        <w:t>LA CONTRATISTA deberá cumplir con los requisitos para el uso y transporte de personal y materiales dentro de las áreas operativas del proyecto, que están contemplados en el Anexo 2.1 (requisitos de seguridad industrial para contratista). Previo a su ingreso, los vehículos deberán ser habilitados por Supervisión en campo verificando el cumplimiento de la documentación y requisitos del vehículo según inspección.</w:t>
      </w:r>
    </w:p>
    <w:p w14:paraId="4A449D08" w14:textId="77777777" w:rsidR="00A30949" w:rsidRPr="007B4980" w:rsidRDefault="00A30949" w:rsidP="00A30949">
      <w:pPr>
        <w:pStyle w:val="Prrafodelista"/>
        <w:numPr>
          <w:ilvl w:val="0"/>
          <w:numId w:val="128"/>
        </w:numPr>
        <w:tabs>
          <w:tab w:val="left" w:pos="0"/>
        </w:tabs>
        <w:spacing w:before="120" w:after="12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HELICÓPTERO</w:t>
      </w:r>
    </w:p>
    <w:p w14:paraId="45491A64" w14:textId="77777777" w:rsidR="00A30949" w:rsidRPr="007B4980" w:rsidRDefault="00A30949" w:rsidP="00A30949">
      <w:pPr>
        <w:tabs>
          <w:tab w:val="left" w:pos="0"/>
        </w:tabs>
        <w:spacing w:before="120" w:after="120"/>
        <w:rPr>
          <w:szCs w:val="20"/>
        </w:rPr>
      </w:pPr>
      <w:r w:rsidRPr="007B4980">
        <w:rPr>
          <w:szCs w:val="20"/>
        </w:rPr>
        <w:t>LA SUB-CONTRATISTA que proveerá el servicio de alquiler de helicópteros deberá cumplir con los siguientes requisitos:</w:t>
      </w:r>
    </w:p>
    <w:p w14:paraId="20864A0B"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Los helicópteros deberán ser aeronaves utilizadas en las gestiones 2015 - 2016 en actividades de Adquisición Sísmica. Previa certificación por autoridad competente y aprobación por YPFB.</w:t>
      </w:r>
    </w:p>
    <w:p w14:paraId="5AD3480F" w14:textId="6A53814F" w:rsidR="00A30949" w:rsidRPr="00366B68" w:rsidRDefault="00A30949" w:rsidP="00366B68">
      <w:pPr>
        <w:numPr>
          <w:ilvl w:val="0"/>
          <w:numId w:val="70"/>
        </w:numPr>
        <w:tabs>
          <w:tab w:val="left" w:pos="0"/>
        </w:tabs>
        <w:spacing w:before="120" w:after="120" w:line="240" w:lineRule="auto"/>
        <w:contextualSpacing/>
        <w:rPr>
          <w:szCs w:val="20"/>
        </w:rPr>
      </w:pPr>
      <w:r w:rsidRPr="007B4980">
        <w:rPr>
          <w:szCs w:val="20"/>
        </w:rPr>
        <w:lastRenderedPageBreak/>
        <w:t>Los helicópte</w:t>
      </w:r>
      <w:r>
        <w:rPr>
          <w:szCs w:val="20"/>
        </w:rPr>
        <w:t>ros podrán tener una antigüedad de</w:t>
      </w:r>
      <w:r w:rsidRPr="00366B68">
        <w:rPr>
          <w:szCs w:val="20"/>
        </w:rPr>
        <w:t xml:space="preserve"> veinte (20) años. </w:t>
      </w:r>
    </w:p>
    <w:p w14:paraId="76804CE6"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 contar con un sistema de gestión de Seguridad</w:t>
      </w:r>
    </w:p>
    <w:p w14:paraId="33131183"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contar mínimamente con los siguientes procedimientos operativos:</w:t>
      </w:r>
    </w:p>
    <w:p w14:paraId="7D938F1A"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Manejo de carga externas, transporte de explosivos y transporte de pasajeros.</w:t>
      </w:r>
    </w:p>
    <w:p w14:paraId="20E5C159"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Condiciones y seguimiento de vuelo sin tiempo.</w:t>
      </w:r>
    </w:p>
    <w:p w14:paraId="29373233"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Transporte, entrega, almacenamiento y prueba de combustible para asegurar su calidad.</w:t>
      </w:r>
    </w:p>
    <w:p w14:paraId="458D9137"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Recarga de combustible al helicóptero.</w:t>
      </w:r>
    </w:p>
    <w:p w14:paraId="6308B7C8"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Búsqueda, salvamento y evacuación.</w:t>
      </w:r>
    </w:p>
    <w:p w14:paraId="607F5476"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 xml:space="preserve">Deberá tener un programa de entrenamiento definido para pilotos y mecánicos. Capacitación especial y los vuelos de verificación se debe dar para la línea de uso prolongado y las cargas externas. </w:t>
      </w:r>
    </w:p>
    <w:p w14:paraId="0FD826C9"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tener un plan de control de fatiga y cansancio de los pilotos y personal en tierra.</w:t>
      </w:r>
    </w:p>
    <w:p w14:paraId="7254A06B"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Los helicópteros que se utilizarán en el proyecto deberán tener una auditoría completa de la aviación por un auditor certificado.</w:t>
      </w:r>
    </w:p>
    <w:p w14:paraId="339B19F0"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seguir las recomendaciones de la OGP, sobre horas de vuelo, especialmente en relación con cargas externas. Si como resultados de las operaciones se supera los límites recomendados de la OGP, entonces, el SUB</w:t>
      </w:r>
      <w:r>
        <w:rPr>
          <w:szCs w:val="20"/>
        </w:rPr>
        <w:t>LA CONTRATISTA</w:t>
      </w:r>
      <w:r w:rsidRPr="007B4980">
        <w:rPr>
          <w:szCs w:val="20"/>
        </w:rPr>
        <w:t xml:space="preserve"> deberá proveer pilotos adicionales.</w:t>
      </w:r>
    </w:p>
    <w:p w14:paraId="603EE9C5"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presentar los CV del o los pilotos con experiencia en proyectos sísmicos mínimos de 5 años.</w:t>
      </w:r>
    </w:p>
    <w:p w14:paraId="689B25BF"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Los pilotos son responsables de:</w:t>
      </w:r>
    </w:p>
    <w:p w14:paraId="230401E8"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La conducción del vuelo.</w:t>
      </w:r>
    </w:p>
    <w:p w14:paraId="6BC9DBDF"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La integración de la operación de vuelos dentro de las necesidades de la operación sísmica, sin obviar las responsabilidades por la Seguridad de las personas en la aeronave, personas en tierra, terceros y equipos.</w:t>
      </w:r>
    </w:p>
    <w:p w14:paraId="3A04FBDD"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El cumplimiento de las normas de seguridad dentro y alrededor de la aeronave.</w:t>
      </w:r>
    </w:p>
    <w:p w14:paraId="6C3F1EE1"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Asegurarse que el helicóptero esté equipado apropiadamente con asientos, cinturones de seguridad y sistemas de evacuaciones de emergencias.</w:t>
      </w:r>
    </w:p>
    <w:p w14:paraId="4C909686"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El monitoreo profundo de los controles periódicos del helicóptero y sus condiciones de operatividad.</w:t>
      </w:r>
    </w:p>
    <w:p w14:paraId="61EB6506" w14:textId="77777777" w:rsidR="00A30949" w:rsidRPr="007B4980" w:rsidRDefault="00A30949" w:rsidP="00A30949">
      <w:pPr>
        <w:tabs>
          <w:tab w:val="left" w:pos="0"/>
        </w:tabs>
        <w:spacing w:before="120" w:after="120"/>
        <w:rPr>
          <w:szCs w:val="20"/>
        </w:rPr>
      </w:pPr>
    </w:p>
    <w:p w14:paraId="1E8F88EC"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87" w:name="_Toc462395526"/>
      <w:bookmarkStart w:id="888" w:name="_Toc463536116"/>
      <w:r w:rsidRPr="00CD3AEC">
        <w:rPr>
          <w:rFonts w:ascii="Bookman Old Style" w:eastAsiaTheme="minorHAnsi" w:hAnsi="Bookman Old Style"/>
          <w:b/>
          <w:szCs w:val="20"/>
        </w:rPr>
        <w:t>RESPUESTAS A EMERGENCIAS</w:t>
      </w:r>
      <w:r>
        <w:rPr>
          <w:rFonts w:ascii="Bookman Old Style" w:eastAsiaTheme="minorHAnsi" w:hAnsi="Bookman Old Style"/>
          <w:b/>
          <w:szCs w:val="20"/>
        </w:rPr>
        <w:t>.</w:t>
      </w:r>
      <w:bookmarkEnd w:id="887"/>
      <w:bookmarkEnd w:id="888"/>
    </w:p>
    <w:p w14:paraId="0384953D" w14:textId="77777777" w:rsidR="00A30949" w:rsidRDefault="00A30949" w:rsidP="00A30949">
      <w:pPr>
        <w:spacing w:before="120" w:after="120" w:line="240" w:lineRule="auto"/>
        <w:rPr>
          <w:szCs w:val="20"/>
        </w:rPr>
      </w:pPr>
    </w:p>
    <w:p w14:paraId="105DEDED" w14:textId="77777777" w:rsidR="00A30949" w:rsidRPr="007B4980" w:rsidRDefault="00A30949" w:rsidP="00A30949">
      <w:pPr>
        <w:spacing w:before="120" w:after="120" w:line="240" w:lineRule="auto"/>
        <w:rPr>
          <w:szCs w:val="20"/>
        </w:rPr>
      </w:pPr>
      <w:r w:rsidRPr="007B4980">
        <w:rPr>
          <w:szCs w:val="20"/>
        </w:rPr>
        <w:t>LA CONTRATISTA contará y difundirá los planes de emergencias específico para cada contingencia.</w:t>
      </w:r>
    </w:p>
    <w:p w14:paraId="7E7D4960" w14:textId="77777777" w:rsidR="00A30949" w:rsidRPr="007B4980" w:rsidRDefault="00A30949" w:rsidP="00A30949">
      <w:pPr>
        <w:spacing w:before="120" w:after="120" w:line="240" w:lineRule="auto"/>
        <w:rPr>
          <w:szCs w:val="20"/>
        </w:rPr>
      </w:pPr>
      <w:r w:rsidRPr="007B4980">
        <w:rPr>
          <w:szCs w:val="20"/>
        </w:rPr>
        <w:t>Los tipos de emergencia, atención y control deberán estar detallados en cada plan.</w:t>
      </w:r>
    </w:p>
    <w:p w14:paraId="2774F57E" w14:textId="77777777" w:rsidR="00A30949" w:rsidRPr="007B4980" w:rsidRDefault="00A30949" w:rsidP="00A30949">
      <w:pPr>
        <w:spacing w:before="120" w:after="120" w:line="240" w:lineRule="auto"/>
        <w:rPr>
          <w:szCs w:val="20"/>
        </w:rPr>
      </w:pPr>
      <w:r w:rsidRPr="007B4980">
        <w:rPr>
          <w:szCs w:val="20"/>
        </w:rPr>
        <w:t>Los planes de emergencias que deberá tener LA CONTRATISTA son:</w:t>
      </w:r>
    </w:p>
    <w:p w14:paraId="4CFAA1F0" w14:textId="77777777" w:rsidR="00A30949" w:rsidRPr="007B4980" w:rsidRDefault="00A30949" w:rsidP="00A30949">
      <w:pPr>
        <w:numPr>
          <w:ilvl w:val="0"/>
          <w:numId w:val="71"/>
        </w:numPr>
        <w:spacing w:before="120" w:after="120" w:line="240" w:lineRule="auto"/>
        <w:rPr>
          <w:szCs w:val="20"/>
        </w:rPr>
      </w:pPr>
      <w:r w:rsidRPr="007B4980">
        <w:rPr>
          <w:szCs w:val="20"/>
        </w:rPr>
        <w:t>Accidentes con heridos</w:t>
      </w:r>
    </w:p>
    <w:p w14:paraId="462352BF" w14:textId="77777777" w:rsidR="00A30949" w:rsidRPr="007B4980" w:rsidRDefault="00A30949" w:rsidP="00A30949">
      <w:pPr>
        <w:numPr>
          <w:ilvl w:val="0"/>
          <w:numId w:val="71"/>
        </w:numPr>
        <w:spacing w:before="120" w:after="120" w:line="240" w:lineRule="auto"/>
        <w:rPr>
          <w:szCs w:val="20"/>
        </w:rPr>
      </w:pPr>
      <w:r w:rsidRPr="007B4980">
        <w:rPr>
          <w:szCs w:val="20"/>
        </w:rPr>
        <w:t xml:space="preserve">Incendios </w:t>
      </w:r>
    </w:p>
    <w:p w14:paraId="542A4C11" w14:textId="77777777" w:rsidR="00A30949" w:rsidRPr="007B4980" w:rsidRDefault="00A30949" w:rsidP="00A30949">
      <w:pPr>
        <w:numPr>
          <w:ilvl w:val="0"/>
          <w:numId w:val="71"/>
        </w:numPr>
        <w:spacing w:before="120" w:after="120" w:line="240" w:lineRule="auto"/>
        <w:rPr>
          <w:szCs w:val="20"/>
        </w:rPr>
      </w:pPr>
      <w:r w:rsidRPr="007B4980">
        <w:rPr>
          <w:szCs w:val="20"/>
        </w:rPr>
        <w:t>Accidentes vehiculares</w:t>
      </w:r>
    </w:p>
    <w:p w14:paraId="75B50A7B" w14:textId="77777777" w:rsidR="00A30949" w:rsidRPr="007B4980" w:rsidRDefault="00A30949" w:rsidP="00A30949">
      <w:pPr>
        <w:numPr>
          <w:ilvl w:val="0"/>
          <w:numId w:val="71"/>
        </w:numPr>
        <w:spacing w:before="120" w:after="120" w:line="240" w:lineRule="auto"/>
        <w:rPr>
          <w:szCs w:val="20"/>
        </w:rPr>
      </w:pPr>
      <w:r w:rsidRPr="007B4980">
        <w:rPr>
          <w:szCs w:val="20"/>
        </w:rPr>
        <w:t>Hombre perdido</w:t>
      </w:r>
    </w:p>
    <w:p w14:paraId="3D5FF683" w14:textId="77777777" w:rsidR="00A30949" w:rsidRPr="007B4980" w:rsidRDefault="00A30949" w:rsidP="00A30949">
      <w:pPr>
        <w:numPr>
          <w:ilvl w:val="0"/>
          <w:numId w:val="71"/>
        </w:numPr>
        <w:spacing w:before="120" w:after="120" w:line="240" w:lineRule="auto"/>
        <w:rPr>
          <w:szCs w:val="20"/>
        </w:rPr>
      </w:pPr>
      <w:r w:rsidRPr="007B4980">
        <w:rPr>
          <w:szCs w:val="20"/>
        </w:rPr>
        <w:lastRenderedPageBreak/>
        <w:t>Derrames</w:t>
      </w:r>
    </w:p>
    <w:p w14:paraId="2580D3BC" w14:textId="77777777" w:rsidR="00A30949" w:rsidRPr="007B4980" w:rsidRDefault="00A30949" w:rsidP="00A30949">
      <w:pPr>
        <w:spacing w:before="120" w:after="120" w:line="240" w:lineRule="auto"/>
        <w:rPr>
          <w:szCs w:val="20"/>
        </w:rPr>
      </w:pPr>
      <w:r w:rsidRPr="007B4980">
        <w:rPr>
          <w:szCs w:val="20"/>
        </w:rPr>
        <w:t>El manejo de emergencias deberá ser de conocimiento de todo el personal afectado al proyecto, para ellos se encontrarán difundidos en tableros de comunicación el MEDEVAC y los flujogramas de control de emergencias.</w:t>
      </w:r>
    </w:p>
    <w:p w14:paraId="5A47AC76" w14:textId="77777777" w:rsidR="00A30949" w:rsidRDefault="00A30949" w:rsidP="00A30949">
      <w:pPr>
        <w:spacing w:before="120" w:after="120" w:line="240" w:lineRule="auto"/>
        <w:rPr>
          <w:szCs w:val="20"/>
        </w:rPr>
      </w:pPr>
      <w:r w:rsidRPr="007B4980">
        <w:rPr>
          <w:szCs w:val="20"/>
        </w:rPr>
        <w:t>Para garantizar la atención de emergencias adecuadas, se capacitará al personal para los diferentes sucesos, como también se realizarán prácticas a través de simulacros efectuados en forma mensual en los diferentes campamentos.</w:t>
      </w:r>
    </w:p>
    <w:p w14:paraId="0AB00A8E" w14:textId="77777777" w:rsidR="00A30949" w:rsidRPr="007B4980" w:rsidRDefault="00A30949" w:rsidP="00A30949">
      <w:pPr>
        <w:spacing w:before="120" w:after="120" w:line="240" w:lineRule="auto"/>
        <w:rPr>
          <w:szCs w:val="20"/>
        </w:rPr>
      </w:pPr>
      <w:r w:rsidRPr="007B4980">
        <w:rPr>
          <w:szCs w:val="20"/>
        </w:rPr>
        <w:tab/>
      </w:r>
    </w:p>
    <w:p w14:paraId="1E919B57"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b/>
          <w:szCs w:val="20"/>
        </w:rPr>
      </w:pPr>
      <w:bookmarkStart w:id="889" w:name="_Toc462395527"/>
      <w:bookmarkStart w:id="890" w:name="_Toc463536117"/>
      <w:r w:rsidRPr="00CD3AEC">
        <w:rPr>
          <w:rFonts w:ascii="Bookman Old Style" w:eastAsiaTheme="minorHAnsi" w:hAnsi="Bookman Old Style"/>
          <w:b/>
          <w:szCs w:val="20"/>
        </w:rPr>
        <w:t>COMUNICACIÓN</w:t>
      </w:r>
      <w:r>
        <w:rPr>
          <w:rFonts w:ascii="Bookman Old Style" w:eastAsiaTheme="minorHAnsi" w:hAnsi="Bookman Old Style"/>
          <w:b/>
          <w:szCs w:val="20"/>
        </w:rPr>
        <w:t>.</w:t>
      </w:r>
      <w:bookmarkEnd w:id="889"/>
      <w:bookmarkEnd w:id="890"/>
    </w:p>
    <w:p w14:paraId="53012375" w14:textId="77777777" w:rsidR="00A30949" w:rsidRPr="00CD3AEC" w:rsidRDefault="00A30949" w:rsidP="00A30949"/>
    <w:p w14:paraId="6DBA2AF3" w14:textId="77777777" w:rsidR="00A30949" w:rsidRPr="007B4980" w:rsidRDefault="00A30949" w:rsidP="00A30949">
      <w:pPr>
        <w:tabs>
          <w:tab w:val="left" w:pos="0"/>
        </w:tabs>
        <w:spacing w:before="120" w:after="120"/>
        <w:rPr>
          <w:szCs w:val="20"/>
        </w:rPr>
      </w:pPr>
      <w:r w:rsidRPr="007B4980">
        <w:rPr>
          <w:szCs w:val="20"/>
        </w:rPr>
        <w:t>Para garantizar el seguimiento de los diferentes grupos de trabajos y mantener el flujo de comunicación constante para cualquier eventualidad, LA CONTRATISTA deberá garantizar la comunicación con la implementación de radios comunicadores o Handy con alcance de señal en toda el área del proyecto.</w:t>
      </w:r>
    </w:p>
    <w:p w14:paraId="1A0E9840" w14:textId="77777777" w:rsidR="00A30949" w:rsidRDefault="00A30949" w:rsidP="00A30949">
      <w:pPr>
        <w:tabs>
          <w:tab w:val="left" w:pos="0"/>
        </w:tabs>
        <w:spacing w:before="120" w:after="120"/>
        <w:rPr>
          <w:szCs w:val="20"/>
        </w:rPr>
      </w:pPr>
      <w:r w:rsidRPr="007B4980">
        <w:rPr>
          <w:szCs w:val="20"/>
        </w:rPr>
        <w:t>Para la comunicación externa, LA CONTRATISTA deberá contar con comunicación vía teléfono a nivel nacional.</w:t>
      </w:r>
    </w:p>
    <w:p w14:paraId="3CF39F59" w14:textId="77777777" w:rsidR="00A30949" w:rsidRPr="007B4980" w:rsidRDefault="00A30949" w:rsidP="00A30949">
      <w:pPr>
        <w:tabs>
          <w:tab w:val="left" w:pos="0"/>
        </w:tabs>
        <w:spacing w:before="120" w:after="120"/>
        <w:rPr>
          <w:szCs w:val="20"/>
        </w:rPr>
      </w:pPr>
    </w:p>
    <w:p w14:paraId="6934F9D6"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b/>
          <w:szCs w:val="20"/>
        </w:rPr>
      </w:pPr>
      <w:bookmarkStart w:id="891" w:name="_Toc462395528"/>
      <w:bookmarkStart w:id="892" w:name="_Toc463536118"/>
      <w:r w:rsidRPr="00CD3AEC">
        <w:rPr>
          <w:rFonts w:ascii="Bookman Old Style" w:eastAsiaTheme="minorHAnsi" w:hAnsi="Bookman Old Style"/>
          <w:b/>
          <w:szCs w:val="20"/>
        </w:rPr>
        <w:t>SALUD</w:t>
      </w:r>
      <w:r>
        <w:rPr>
          <w:rFonts w:ascii="Bookman Old Style" w:eastAsiaTheme="minorHAnsi" w:hAnsi="Bookman Old Style"/>
          <w:b/>
          <w:szCs w:val="20"/>
        </w:rPr>
        <w:t>.</w:t>
      </w:r>
      <w:bookmarkEnd w:id="891"/>
      <w:bookmarkEnd w:id="892"/>
    </w:p>
    <w:p w14:paraId="30618526" w14:textId="77777777" w:rsidR="00A30949" w:rsidRPr="00CD3AEC" w:rsidRDefault="00A30949" w:rsidP="00A30949"/>
    <w:p w14:paraId="283DC6B1" w14:textId="77777777" w:rsidR="00A30949" w:rsidRPr="007B4980" w:rsidRDefault="00A30949" w:rsidP="00A30949">
      <w:pPr>
        <w:tabs>
          <w:tab w:val="left" w:pos="0"/>
        </w:tabs>
        <w:spacing w:before="120" w:after="120"/>
        <w:rPr>
          <w:szCs w:val="20"/>
        </w:rPr>
      </w:pPr>
      <w:r w:rsidRPr="007B4980">
        <w:rPr>
          <w:szCs w:val="20"/>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14:paraId="64FC3D81" w14:textId="77777777" w:rsidR="00A30949" w:rsidRPr="007B4980" w:rsidRDefault="00A30949" w:rsidP="00A30949">
      <w:pPr>
        <w:numPr>
          <w:ilvl w:val="0"/>
          <w:numId w:val="72"/>
        </w:numPr>
        <w:tabs>
          <w:tab w:val="left" w:pos="0"/>
        </w:tabs>
        <w:spacing w:before="120" w:after="120" w:line="240" w:lineRule="auto"/>
        <w:contextualSpacing/>
        <w:rPr>
          <w:szCs w:val="20"/>
        </w:rPr>
      </w:pPr>
      <w:r w:rsidRPr="007B4980">
        <w:rPr>
          <w:szCs w:val="20"/>
        </w:rPr>
        <w:t>Un centro médico totalmente equipado adyacente a los dormitorios del médico, ubicado en el campamento base y los campamentos de apoyo, con fácil acceso de manera tal que pueda ingresar la ambulancia. Los ambientes del centro médico deberá tener por lo menos:</w:t>
      </w:r>
    </w:p>
    <w:p w14:paraId="3BD06976" w14:textId="77777777" w:rsidR="00A30949" w:rsidRDefault="00A30949" w:rsidP="00A30949">
      <w:pPr>
        <w:numPr>
          <w:ilvl w:val="1"/>
          <w:numId w:val="72"/>
        </w:numPr>
        <w:tabs>
          <w:tab w:val="left" w:pos="0"/>
        </w:tabs>
        <w:spacing w:before="120" w:after="120" w:line="240" w:lineRule="auto"/>
        <w:contextualSpacing/>
        <w:rPr>
          <w:szCs w:val="20"/>
        </w:rPr>
      </w:pPr>
      <w:r w:rsidRPr="007B4980">
        <w:rPr>
          <w:szCs w:val="20"/>
        </w:rPr>
        <w:t>Agua fría –caliente</w:t>
      </w:r>
    </w:p>
    <w:p w14:paraId="456AA76A" w14:textId="77777777" w:rsidR="00A30949" w:rsidRPr="007B4980" w:rsidRDefault="00A30949" w:rsidP="00A30949">
      <w:pPr>
        <w:numPr>
          <w:ilvl w:val="1"/>
          <w:numId w:val="72"/>
        </w:numPr>
        <w:tabs>
          <w:tab w:val="left" w:pos="0"/>
        </w:tabs>
        <w:spacing w:before="120" w:after="120" w:line="240" w:lineRule="auto"/>
        <w:contextualSpacing/>
        <w:rPr>
          <w:szCs w:val="20"/>
        </w:rPr>
      </w:pPr>
      <w:r>
        <w:rPr>
          <w:szCs w:val="20"/>
        </w:rPr>
        <w:t>Aire acondicionado</w:t>
      </w:r>
    </w:p>
    <w:p w14:paraId="27A5554A"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Refrigerador</w:t>
      </w:r>
    </w:p>
    <w:p w14:paraId="0CC5D22D"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Depósito para el equipo médico y medicamentos</w:t>
      </w:r>
    </w:p>
    <w:p w14:paraId="1C1CB71B"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Escritorio</w:t>
      </w:r>
    </w:p>
    <w:p w14:paraId="14A9477A"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Dormitorio con dos camas aislados solamente como área de descanso para pacientes</w:t>
      </w:r>
    </w:p>
    <w:p w14:paraId="3D27BD6E" w14:textId="77777777" w:rsidR="00A30949" w:rsidRPr="007B4980" w:rsidRDefault="00A30949" w:rsidP="00A30949">
      <w:pPr>
        <w:numPr>
          <w:ilvl w:val="0"/>
          <w:numId w:val="72"/>
        </w:numPr>
        <w:tabs>
          <w:tab w:val="left" w:pos="0"/>
        </w:tabs>
        <w:spacing w:before="120" w:after="120" w:line="240" w:lineRule="auto"/>
        <w:contextualSpacing/>
        <w:rPr>
          <w:szCs w:val="20"/>
        </w:rPr>
      </w:pPr>
      <w:r w:rsidRPr="007B4980">
        <w:rPr>
          <w:szCs w:val="20"/>
        </w:rPr>
        <w:t>El equipo básico de centro médico para atención deberá contar con:</w:t>
      </w:r>
    </w:p>
    <w:p w14:paraId="389B01F3"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Monitor cardiológico con desfribilador</w:t>
      </w:r>
    </w:p>
    <w:p w14:paraId="2DA68AB7"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Cilindro de oxígeno con doble manómetro</w:t>
      </w:r>
    </w:p>
    <w:p w14:paraId="6924543D"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Camillas de exploración clínica</w:t>
      </w:r>
    </w:p>
    <w:p w14:paraId="31C0861F"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Cuatro (4) equipos completos de inmovilizadores (tablas espinales larga, collarines cervicales, kit de férulas y arnés de fijación)</w:t>
      </w:r>
    </w:p>
    <w:p w14:paraId="41E6248F"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Medicamentos acorde al número de trabajadores y enfermedades prevalentes del lugar.</w:t>
      </w:r>
    </w:p>
    <w:p w14:paraId="35155EDC" w14:textId="77777777" w:rsidR="00A30949" w:rsidRPr="007B4980" w:rsidRDefault="00A30949" w:rsidP="00A30949">
      <w:pPr>
        <w:numPr>
          <w:ilvl w:val="0"/>
          <w:numId w:val="72"/>
        </w:numPr>
        <w:tabs>
          <w:tab w:val="left" w:pos="0"/>
        </w:tabs>
        <w:spacing w:before="120" w:after="120" w:line="240" w:lineRule="auto"/>
        <w:contextualSpacing/>
        <w:rPr>
          <w:szCs w:val="20"/>
        </w:rPr>
      </w:pPr>
      <w:r w:rsidRPr="007B4980">
        <w:rPr>
          <w:szCs w:val="20"/>
        </w:rPr>
        <w:t>La ambulancia deberá contar con:</w:t>
      </w:r>
    </w:p>
    <w:p w14:paraId="0FE500C1"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lastRenderedPageBreak/>
        <w:t>Balizas de señalización y sirenas</w:t>
      </w:r>
    </w:p>
    <w:p w14:paraId="5F5AB5FE"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Equipo de comunicación</w:t>
      </w:r>
    </w:p>
    <w:p w14:paraId="3604AEDC"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Armarios laterales</w:t>
      </w:r>
    </w:p>
    <w:p w14:paraId="6CB502BD"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Asiento junto a la camilla con cinturón de seguridad</w:t>
      </w:r>
    </w:p>
    <w:p w14:paraId="7736FE2C"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 xml:space="preserve">Fijación de camilla </w:t>
      </w:r>
    </w:p>
    <w:p w14:paraId="13C1E562"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Ambu con mascara (con bolsa reservorio de oxígeno)</w:t>
      </w:r>
    </w:p>
    <w:p w14:paraId="10899CC6"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Camilla o tabla espinal con colchoneta</w:t>
      </w:r>
    </w:p>
    <w:p w14:paraId="0A5005F0"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Cilindro de oxígeno con doble manómetro</w:t>
      </w:r>
    </w:p>
    <w:p w14:paraId="3B008FE5"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Collares cervicales</w:t>
      </w:r>
    </w:p>
    <w:p w14:paraId="1F9D1784"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Férulas neumáticas de inmovilización</w:t>
      </w:r>
    </w:p>
    <w:p w14:paraId="689BD5D4"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Desfribilador portátil</w:t>
      </w:r>
    </w:p>
    <w:p w14:paraId="3D670CAB" w14:textId="77777777" w:rsidR="00A30949" w:rsidRDefault="00A30949" w:rsidP="00A30949">
      <w:pPr>
        <w:numPr>
          <w:ilvl w:val="1"/>
          <w:numId w:val="72"/>
        </w:numPr>
        <w:tabs>
          <w:tab w:val="left" w:pos="0"/>
        </w:tabs>
        <w:spacing w:before="120" w:after="120" w:line="240" w:lineRule="auto"/>
        <w:rPr>
          <w:szCs w:val="20"/>
        </w:rPr>
      </w:pPr>
      <w:r w:rsidRPr="007B4980">
        <w:rPr>
          <w:szCs w:val="20"/>
        </w:rPr>
        <w:t>Botiquín especial de primeros auxilios.</w:t>
      </w:r>
    </w:p>
    <w:p w14:paraId="355DD01E" w14:textId="77777777" w:rsidR="00A30949" w:rsidRPr="007B4980" w:rsidRDefault="00A30949" w:rsidP="00A30949">
      <w:pPr>
        <w:tabs>
          <w:tab w:val="left" w:pos="0"/>
        </w:tabs>
        <w:spacing w:before="120" w:after="120" w:line="240" w:lineRule="auto"/>
        <w:ind w:left="1440"/>
        <w:rPr>
          <w:szCs w:val="20"/>
        </w:rPr>
      </w:pPr>
    </w:p>
    <w:p w14:paraId="6B05DA20"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93" w:name="_Toc462395529"/>
      <w:bookmarkStart w:id="894" w:name="_Toc463536119"/>
      <w:r w:rsidRPr="00CD3AEC">
        <w:rPr>
          <w:rFonts w:ascii="Bookman Old Style" w:eastAsiaTheme="minorHAnsi" w:hAnsi="Bookman Old Style"/>
          <w:b/>
          <w:szCs w:val="20"/>
        </w:rPr>
        <w:t>MANEJO DE EXPLOSIVOS</w:t>
      </w:r>
      <w:r>
        <w:rPr>
          <w:rFonts w:ascii="Bookman Old Style" w:eastAsiaTheme="minorHAnsi" w:hAnsi="Bookman Old Style"/>
          <w:b/>
          <w:szCs w:val="20"/>
        </w:rPr>
        <w:t>.</w:t>
      </w:r>
      <w:bookmarkEnd w:id="893"/>
      <w:bookmarkEnd w:id="894"/>
    </w:p>
    <w:p w14:paraId="5A8DE58D" w14:textId="77777777" w:rsidR="00A30949" w:rsidRPr="00CD3AEC" w:rsidRDefault="00A30949" w:rsidP="00A30949"/>
    <w:p w14:paraId="10AC29AB" w14:textId="77777777" w:rsidR="00A30949" w:rsidRDefault="00A30949" w:rsidP="00A30949">
      <w:pPr>
        <w:tabs>
          <w:tab w:val="left" w:pos="0"/>
        </w:tabs>
        <w:spacing w:before="120" w:after="120"/>
        <w:rPr>
          <w:szCs w:val="20"/>
        </w:rPr>
      </w:pPr>
      <w:r w:rsidRPr="007B4980">
        <w:rPr>
          <w:szCs w:val="20"/>
        </w:rPr>
        <w:t xml:space="preserve">LA CONTRATISTA cumplirá estrictamente lo dispuesto en el D.S. 28397 “Reglamentos y Normas Técnicas y de Seguridad para las actividades de Exploración y Explotación de Hidrocarburos”, Título V: “De la Exploración”; Capítulo II: “Del Manejo de Explosivos”; Artículos: 18 al 37. No siendo limitativo a recomendaciones adicionales que se pudiesen aplicar en campo. </w:t>
      </w:r>
    </w:p>
    <w:p w14:paraId="37C737A0" w14:textId="77777777" w:rsidR="00A30949" w:rsidRPr="007B4980" w:rsidRDefault="00A30949" w:rsidP="00A30949">
      <w:pPr>
        <w:tabs>
          <w:tab w:val="left" w:pos="0"/>
        </w:tabs>
        <w:spacing w:before="120" w:after="120"/>
        <w:rPr>
          <w:szCs w:val="20"/>
        </w:rPr>
      </w:pPr>
    </w:p>
    <w:p w14:paraId="70ADB8EF"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95" w:name="_Toc462395530"/>
      <w:bookmarkStart w:id="896" w:name="_Toc463536120"/>
      <w:r w:rsidRPr="00CD3AEC">
        <w:rPr>
          <w:rFonts w:ascii="Bookman Old Style" w:eastAsiaTheme="minorHAnsi" w:hAnsi="Bookman Old Style"/>
          <w:b/>
          <w:szCs w:val="20"/>
        </w:rPr>
        <w:t>AMBIENTES DE CAMPAMENTOS</w:t>
      </w:r>
      <w:r>
        <w:rPr>
          <w:rFonts w:ascii="Bookman Old Style" w:eastAsiaTheme="minorHAnsi" w:hAnsi="Bookman Old Style"/>
          <w:b/>
          <w:szCs w:val="20"/>
        </w:rPr>
        <w:t>.</w:t>
      </w:r>
      <w:bookmarkEnd w:id="895"/>
      <w:bookmarkEnd w:id="896"/>
    </w:p>
    <w:p w14:paraId="539C916C" w14:textId="77777777" w:rsidR="00A30949" w:rsidRPr="00CD3AEC" w:rsidRDefault="00A30949" w:rsidP="00A30949"/>
    <w:p w14:paraId="3883CBF4" w14:textId="77777777" w:rsidR="00A30949" w:rsidRPr="007B4980" w:rsidRDefault="00A30949" w:rsidP="00A30949">
      <w:pPr>
        <w:tabs>
          <w:tab w:val="left" w:pos="0"/>
        </w:tabs>
        <w:spacing w:before="120" w:after="120"/>
        <w:rPr>
          <w:szCs w:val="20"/>
        </w:rPr>
      </w:pPr>
      <w:r w:rsidRPr="007B4980">
        <w:rPr>
          <w:szCs w:val="20"/>
        </w:rPr>
        <w:t>LA CONTRATISTA cumplirá con todas las normas técnicas de seguridad nacionales e internaciones para instalaciones, haciendo énfasis en los siguientes puntos:</w:t>
      </w:r>
    </w:p>
    <w:p w14:paraId="333422D0"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 xml:space="preserve">Control de incendios: Distribución de extintores tipo ABC o C en todas las áreas de acuerdo a la potencialidad del riesgo, siguiendo las normas NPFA 30, NB 5800- 58004, ETD 58006. El campamento base dispondrá de un sistema contra incendios por hidrantes y sistema de control contra incendios a base de espumas en las inmediaciones de los tanques de almacenamiento de combustibles y helipuerto.  </w:t>
      </w:r>
    </w:p>
    <w:p w14:paraId="722850DD"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Alarmas de humo: Se instalarán alarmas de humos en todos los ambientes cerrados.</w:t>
      </w:r>
    </w:p>
    <w:p w14:paraId="0FB31D2F"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Alarmas sonoras: Se instalarán alarmas sonoras de alta intensidad auditiva, que sea audible a todo el campamento, con botoneras de activaciones en diferentes lugares del campamento.</w:t>
      </w:r>
    </w:p>
    <w:p w14:paraId="657340F4"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Almacenamiento de combustibles: La instalación de tanques de combustibles, cumplirán con los siguientes requisitos de seguridad en su implementación:</w:t>
      </w:r>
    </w:p>
    <w:p w14:paraId="118FC947"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Tanques con certificación.</w:t>
      </w:r>
    </w:p>
    <w:p w14:paraId="54296D34"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Aterramiento.</w:t>
      </w:r>
    </w:p>
    <w:p w14:paraId="544F378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Bombas de descarga eléctrica o a batería.</w:t>
      </w:r>
    </w:p>
    <w:p w14:paraId="7E116B56"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 xml:space="preserve">Mangueras de descargas adecuadas y en buen estado. </w:t>
      </w:r>
    </w:p>
    <w:p w14:paraId="7D4FBEC5"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Señalización externa y del tanque.</w:t>
      </w:r>
    </w:p>
    <w:p w14:paraId="7756879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Escalera de inspección para parte superior del tanque.</w:t>
      </w:r>
    </w:p>
    <w:p w14:paraId="4D9BDD8E"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Válvula de alivio.</w:t>
      </w:r>
    </w:p>
    <w:p w14:paraId="6F8F719E"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Control visual de nivel.</w:t>
      </w:r>
    </w:p>
    <w:p w14:paraId="6D069CDA"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lastRenderedPageBreak/>
        <w:t xml:space="preserve">Extintores. </w:t>
      </w:r>
    </w:p>
    <w:p w14:paraId="31BC4B1C"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Iluminación externa.</w:t>
      </w:r>
    </w:p>
    <w:p w14:paraId="1F9A4B03"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Área de almacenamiento bien ventilada.</w:t>
      </w:r>
    </w:p>
    <w:p w14:paraId="7D3C83C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Distancia mínima de las instalaciones de campamento, 50 metros.</w:t>
      </w:r>
    </w:p>
    <w:p w14:paraId="1597A93B"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Instructivo de trabajo</w:t>
      </w:r>
    </w:p>
    <w:p w14:paraId="76440ABB"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Hojas MSDS del producto almacenado.</w:t>
      </w:r>
    </w:p>
    <w:p w14:paraId="2B5CA105"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 xml:space="preserve">Almacenamiento de GLP: </w:t>
      </w:r>
    </w:p>
    <w:p w14:paraId="1B9A04AD"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Área cercada perimetralmente.</w:t>
      </w:r>
    </w:p>
    <w:p w14:paraId="7EB21BBD"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La base del depósito deberá estar por debajo del nivel del suelo o   con muro de protección contra explosiones.</w:t>
      </w:r>
    </w:p>
    <w:p w14:paraId="11DF1906"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Separación de cilindros: vacíos y llenos.</w:t>
      </w:r>
    </w:p>
    <w:p w14:paraId="36CFBC4B"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Extintores.</w:t>
      </w:r>
    </w:p>
    <w:p w14:paraId="5A775D2A"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Distancia mínima de las instalaciones de campamento, 50 metros.</w:t>
      </w:r>
    </w:p>
    <w:p w14:paraId="303DFEE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Instructivo de trabajo</w:t>
      </w:r>
    </w:p>
    <w:p w14:paraId="5567E9C9"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Hojas MSDS del producto almacenado.</w:t>
      </w:r>
    </w:p>
    <w:p w14:paraId="0E809B04"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Estacionamiento: Deberá contar con un estacionamiento amplio accesible y de fácil descongestionamiento en caso de emergencia, cerca de las salidas del campamento.</w:t>
      </w:r>
    </w:p>
    <w:p w14:paraId="76C79781"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Lay out: Se deberá tener un Lay out (plano general del campamento) donde se detalle todas las instalaciones existentes, ubicación de extintores, sistemas eléctricos, sistemas de agua potable y desagües, ubicación de botoneras de emergencia, rutas de escape y puntos de reunión.</w:t>
      </w:r>
    </w:p>
    <w:p w14:paraId="620C32C3" w14:textId="77777777" w:rsidR="00A30949" w:rsidRDefault="00A30949" w:rsidP="00A30949">
      <w:pPr>
        <w:widowControl w:val="0"/>
        <w:spacing w:before="120" w:after="120"/>
        <w:ind w:left="720"/>
        <w:rPr>
          <w:szCs w:val="20"/>
        </w:rPr>
      </w:pPr>
      <w:r w:rsidRPr="007B4980">
        <w:rPr>
          <w:szCs w:val="20"/>
        </w:rPr>
        <w:t xml:space="preserve">Sistema eléctrico: Las instalaciones eléctricas domiciliares deberá ser instaladas según normas que se dictaminan en la Ley de Electricidad N° 1604 y sus respectivos reglamentos de ley. </w:t>
      </w:r>
    </w:p>
    <w:p w14:paraId="09044945" w14:textId="77777777" w:rsidR="00A30949" w:rsidRPr="007B4980" w:rsidRDefault="00A30949" w:rsidP="00A30949">
      <w:pPr>
        <w:widowControl w:val="0"/>
        <w:spacing w:before="120" w:after="120"/>
        <w:ind w:left="720"/>
        <w:rPr>
          <w:szCs w:val="20"/>
        </w:rPr>
      </w:pPr>
    </w:p>
    <w:p w14:paraId="047B9B29"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97" w:name="_Toc462395531"/>
      <w:bookmarkStart w:id="898" w:name="_Toc463536121"/>
      <w:r w:rsidRPr="00CD3AEC">
        <w:rPr>
          <w:rFonts w:ascii="Bookman Old Style" w:eastAsiaTheme="minorHAnsi" w:hAnsi="Bookman Old Style"/>
          <w:b/>
          <w:szCs w:val="20"/>
        </w:rPr>
        <w:t>PERSONAL TÉCNICO REQUERIDO PARA SEGURIDAD</w:t>
      </w:r>
      <w:r>
        <w:rPr>
          <w:rFonts w:ascii="Bookman Old Style" w:eastAsiaTheme="minorHAnsi" w:hAnsi="Bookman Old Style"/>
          <w:b/>
          <w:szCs w:val="20"/>
        </w:rPr>
        <w:t>.</w:t>
      </w:r>
      <w:bookmarkEnd w:id="897"/>
      <w:bookmarkEnd w:id="898"/>
    </w:p>
    <w:p w14:paraId="14FC2520" w14:textId="77777777" w:rsidR="00A30949" w:rsidRPr="00CD3AEC" w:rsidRDefault="00A30949" w:rsidP="00A30949"/>
    <w:p w14:paraId="2828FD11" w14:textId="77777777" w:rsidR="00A30949" w:rsidRPr="007B4980" w:rsidRDefault="00A30949" w:rsidP="00A30949">
      <w:pPr>
        <w:rPr>
          <w:szCs w:val="20"/>
        </w:rPr>
      </w:pPr>
      <w:r w:rsidRPr="007B4980">
        <w:rPr>
          <w:szCs w:val="20"/>
        </w:rPr>
        <w:t>LA CONTRATISTA deberá presentar el curriculum vitae (CV), del personal y sus relevos al inicio de las operaciones</w:t>
      </w:r>
    </w:p>
    <w:p w14:paraId="478130BE" w14:textId="77777777" w:rsidR="00A30949" w:rsidRPr="007B4980" w:rsidRDefault="00A30949" w:rsidP="00A30949">
      <w:pPr>
        <w:pStyle w:val="Prrafodelista"/>
        <w:spacing w:before="120" w:after="120"/>
        <w:ind w:left="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PERSONAL TÉCNICO:</w:t>
      </w:r>
    </w:p>
    <w:p w14:paraId="4237D25F" w14:textId="77777777" w:rsidR="00A30949" w:rsidRPr="007B4980" w:rsidRDefault="00A30949" w:rsidP="00A30949">
      <w:pPr>
        <w:pStyle w:val="Prrafodelista"/>
        <w:spacing w:before="120" w:after="120"/>
        <w:ind w:left="0"/>
        <w:contextualSpacing/>
        <w:rPr>
          <w:rFonts w:ascii="Bookman Old Style" w:eastAsiaTheme="minorHAnsi" w:hAnsi="Bookman Old Style" w:cstheme="minorBidi"/>
          <w:sz w:val="20"/>
          <w:szCs w:val="20"/>
          <w:lang w:val="es-BO" w:eastAsia="en-US"/>
        </w:rPr>
      </w:pPr>
    </w:p>
    <w:p w14:paraId="728E6F2F"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en Seguridad y Salud Ocupacional” permanente en campo con profesión en Ingeniería Industrial, Petrolera, Química o ramas afines, con una experiencia general de al menos tres (3) proyectos de adquisición sísmica, en el cargo de coordinador.</w:t>
      </w:r>
    </w:p>
    <w:p w14:paraId="5D4C54C2"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Control de Calidad Ambiental” permanente en campo con profesión en Ingeniería de Medio Ambiente, Industrial, Petrolera, Química, Biología o ramas afines, con una experiencia general de al menos dos (2) proyectos en adquisición sísmica.</w:t>
      </w:r>
    </w:p>
    <w:p w14:paraId="545C8BE3"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Seguridad y Salud Ocupacional” permanente en campo con profesión en Ingeniería de Medio Ambiente, Industrial, Petrolera, Química, Biología o ramas afines, con una experiencia general de al menos dos (2) proyectos en adquisición sísmica.</w:t>
      </w:r>
    </w:p>
    <w:p w14:paraId="7D6F7581" w14:textId="77777777" w:rsidR="00A30949" w:rsidRPr="007B4980" w:rsidRDefault="00A30949" w:rsidP="00A30949">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Un (1) “Supervisor de Medio Ambiente y Seguridad y Salud Ocupacional” permanentes en campo por cada dos grupo de trabajo (Topografía, Perforación, Registro y Restauración), profesionales en Ingeniería o Técnicos en Medio Ambiente, </w:t>
      </w:r>
      <w:r w:rsidRPr="007B4980">
        <w:rPr>
          <w:rFonts w:ascii="Bookman Old Style" w:eastAsiaTheme="minorHAnsi" w:hAnsi="Bookman Old Style" w:cstheme="minorBidi"/>
          <w:sz w:val="20"/>
          <w:szCs w:val="20"/>
          <w:lang w:val="es-BO" w:eastAsia="en-US"/>
        </w:rPr>
        <w:lastRenderedPageBreak/>
        <w:t>Industrial, Petrolera, Química, Biología o ramas afines. Con experiencia general de dos proyectos de adquisición sísmica.</w:t>
      </w:r>
    </w:p>
    <w:p w14:paraId="37FBC13D" w14:textId="77777777" w:rsidR="00A30949" w:rsidRPr="007B4980" w:rsidRDefault="00A30949" w:rsidP="00A30949">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Medio Ambiente” permanente en campo con profesión en Ingeniería o Técnicos en Medio Ambiente, Industrial, Petrolera, Química, Biología o ramas afines, de nivel Junior.</w:t>
      </w:r>
    </w:p>
    <w:p w14:paraId="5030FFE0" w14:textId="77777777" w:rsidR="00A30949" w:rsidRPr="007B4980" w:rsidRDefault="00A30949" w:rsidP="00A30949">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Seguridad y Salud Ocupacional” permanente en campo con profesión en Ingeniería o Técnicos en Industrial, Petrolera, Química o ramas afines, de nivel Junior.</w:t>
      </w:r>
    </w:p>
    <w:p w14:paraId="02D50F7E"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“Medico General” permanente en campamento base con experiencia general de dos proyectos de adquisición sísmica, con titulación en PHTLAS (Especialista en Traumas Pre hospitalarios), ATLS (Especialista en Traumas Avanzados).</w:t>
      </w:r>
    </w:p>
    <w:p w14:paraId="42C00374" w14:textId="77777777" w:rsidR="00A30949" w:rsidRPr="00CE3F36"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CE3F36">
        <w:rPr>
          <w:rFonts w:ascii="Bookman Old Style" w:eastAsiaTheme="minorHAnsi" w:hAnsi="Bookman Old Style" w:cstheme="minorBidi"/>
          <w:sz w:val="20"/>
          <w:szCs w:val="20"/>
          <w:lang w:val="es-BO" w:eastAsia="en-US"/>
        </w:rPr>
        <w:t>Un (1) “Medico General” permanente por campamento de apoyo con experiencia general de un proyecto de adquisición sísmica, con titulación en PHTLAS (Especialista en Traumas Pre hospitalarios), ATLS (Especialista en Traumas Avanzados).</w:t>
      </w:r>
    </w:p>
    <w:p w14:paraId="5B515933"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“Enfermero o paramédico” permanentes en campo por cada grupo de trabajo (Topografía, Perforación, Registro y Restauración), con experiencia general de un proyecto de adquisición sísmica.</w:t>
      </w:r>
    </w:p>
    <w:p w14:paraId="5AD7E520"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de Relaciones Comunitarias” permanente en campo con profesión en Ciencias Sociales o ramas afines, con una experiencia general de al menos tres (3) proyectos de adquisición sísmica.</w:t>
      </w:r>
    </w:p>
    <w:p w14:paraId="277DD02C" w14:textId="77777777" w:rsidR="00A30949" w:rsidRPr="007B4980" w:rsidRDefault="00A30949" w:rsidP="00A30949">
      <w:pPr>
        <w:pStyle w:val="Prrafodelista"/>
        <w:numPr>
          <w:ilvl w:val="0"/>
          <w:numId w:val="11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Cuatro (4) Relacionadores Comunitarios, permanentes en campo profesionales del área social con una experiencia general de al menos dos (2) proyectos de adquisición sísmica.</w:t>
      </w:r>
    </w:p>
    <w:p w14:paraId="20A7EFC5" w14:textId="77777777" w:rsidR="00A30949" w:rsidRPr="007B4980" w:rsidRDefault="00A30949" w:rsidP="00A30949">
      <w:pPr>
        <w:pStyle w:val="Prrafodelista"/>
        <w:numPr>
          <w:ilvl w:val="0"/>
          <w:numId w:val="11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Quince (15) monitores socioambientales que pertenezcan a las comunidades que se encuentren dentro del área del proyecto.</w:t>
      </w:r>
    </w:p>
    <w:p w14:paraId="65A60C7D" w14:textId="77777777" w:rsidR="00A30949" w:rsidRPr="007B4980" w:rsidRDefault="00A30949" w:rsidP="00A30949">
      <w:pPr>
        <w:pStyle w:val="Prrafodelista"/>
        <w:numPr>
          <w:ilvl w:val="0"/>
          <w:numId w:val="114"/>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LA CONTRATISTA debe capacitar al personal involucrado en el proyecto, como también a los monitores socioambientales.</w:t>
      </w:r>
    </w:p>
    <w:p w14:paraId="2E3A12E5" w14:textId="77777777" w:rsidR="00A30949" w:rsidRDefault="00A30949" w:rsidP="00A30949"/>
    <w:p w14:paraId="5795C2A9" w14:textId="77777777" w:rsidR="007607CB" w:rsidRDefault="007607CB" w:rsidP="00A30949">
      <w:pPr>
        <w:spacing w:before="120" w:after="120" w:line="240" w:lineRule="auto"/>
        <w:rPr>
          <w:rFonts w:cs="Arial"/>
          <w:szCs w:val="20"/>
        </w:rPr>
      </w:pPr>
    </w:p>
    <w:sectPr w:rsidR="007607CB" w:rsidSect="008C4022">
      <w:headerReference w:type="default" r:id="rId8"/>
      <w:footerReference w:type="default" r:id="rId9"/>
      <w:headerReference w:type="first" r:id="rId10"/>
      <w:footerReference w:type="first" r:id="rId11"/>
      <w:pgSz w:w="12240" w:h="15840"/>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82246" w14:textId="77777777" w:rsidR="001A3DEE" w:rsidRDefault="001A3DEE">
      <w:pPr>
        <w:spacing w:after="0" w:line="240" w:lineRule="auto"/>
      </w:pPr>
      <w:r>
        <w:separator/>
      </w:r>
    </w:p>
  </w:endnote>
  <w:endnote w:type="continuationSeparator" w:id="0">
    <w:p w14:paraId="1D57A87E" w14:textId="77777777" w:rsidR="001A3DEE" w:rsidRDefault="001A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FDBA9" w14:textId="77777777" w:rsidR="001063D6" w:rsidRPr="00751815" w:rsidRDefault="001063D6" w:rsidP="00307CA1">
    <w:pPr>
      <w:jc w:val="left"/>
      <w:rPr>
        <w:rFonts w:cs="Arial"/>
        <w:b/>
        <w: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878"/>
    </w:tblGrid>
    <w:tr w:rsidR="001063D6" w:rsidRPr="00171E08" w14:paraId="3F03780E" w14:textId="77777777" w:rsidTr="00307CA1">
      <w:trPr>
        <w:trHeight w:val="669"/>
        <w:jc w:val="center"/>
      </w:trPr>
      <w:tc>
        <w:tcPr>
          <w:tcW w:w="3118" w:type="dxa"/>
          <w:shd w:val="pct12" w:color="auto" w:fill="auto"/>
        </w:tcPr>
        <w:p w14:paraId="6AB4DE45" w14:textId="77777777" w:rsidR="001063D6" w:rsidRDefault="001063D6" w:rsidP="00307CA1">
          <w:pPr>
            <w:jc w:val="center"/>
            <w:rPr>
              <w:rFonts w:cs="Arial"/>
              <w:b/>
              <w:sz w:val="18"/>
              <w:szCs w:val="18"/>
            </w:rPr>
          </w:pPr>
        </w:p>
        <w:p w14:paraId="37BFDEB3" w14:textId="77777777" w:rsidR="001063D6" w:rsidRPr="00171E08" w:rsidRDefault="001063D6" w:rsidP="00307CA1">
          <w:pPr>
            <w:jc w:val="center"/>
            <w:rPr>
              <w:rFonts w:cs="Arial"/>
              <w:b/>
              <w:sz w:val="18"/>
              <w:szCs w:val="18"/>
            </w:rPr>
          </w:pPr>
          <w:r w:rsidRPr="00171E08">
            <w:rPr>
              <w:rFonts w:cs="Arial"/>
              <w:b/>
              <w:sz w:val="18"/>
              <w:szCs w:val="18"/>
            </w:rPr>
            <w:t>Elaborado por:</w:t>
          </w:r>
        </w:p>
      </w:tc>
      <w:tc>
        <w:tcPr>
          <w:tcW w:w="2835" w:type="dxa"/>
          <w:shd w:val="pct12" w:color="auto" w:fill="auto"/>
          <w:vAlign w:val="center"/>
        </w:tcPr>
        <w:p w14:paraId="56CF4681" w14:textId="77777777" w:rsidR="001063D6" w:rsidRPr="00171E08" w:rsidRDefault="001063D6" w:rsidP="00307CA1">
          <w:pPr>
            <w:jc w:val="center"/>
            <w:rPr>
              <w:rFonts w:cs="Arial"/>
              <w:b/>
              <w:sz w:val="18"/>
              <w:szCs w:val="18"/>
            </w:rPr>
          </w:pPr>
          <w:r>
            <w:rPr>
              <w:rFonts w:cs="Arial"/>
              <w:b/>
              <w:sz w:val="18"/>
              <w:szCs w:val="18"/>
            </w:rPr>
            <w:t>Revisado por:</w:t>
          </w:r>
        </w:p>
      </w:tc>
      <w:tc>
        <w:tcPr>
          <w:tcW w:w="2878" w:type="dxa"/>
          <w:shd w:val="pct12" w:color="auto" w:fill="auto"/>
          <w:vAlign w:val="center"/>
        </w:tcPr>
        <w:p w14:paraId="68D095A8" w14:textId="77777777" w:rsidR="001063D6" w:rsidRPr="00171E08" w:rsidRDefault="001063D6" w:rsidP="00307CA1">
          <w:pPr>
            <w:jc w:val="center"/>
            <w:rPr>
              <w:rFonts w:cs="Arial"/>
              <w:b/>
              <w:sz w:val="18"/>
              <w:szCs w:val="18"/>
            </w:rPr>
          </w:pPr>
        </w:p>
        <w:p w14:paraId="250A4339" w14:textId="77777777" w:rsidR="001063D6" w:rsidRPr="00171E08" w:rsidRDefault="001063D6" w:rsidP="00307CA1">
          <w:pPr>
            <w:jc w:val="center"/>
            <w:rPr>
              <w:rFonts w:cs="Arial"/>
              <w:b/>
              <w:sz w:val="18"/>
              <w:szCs w:val="18"/>
            </w:rPr>
          </w:pPr>
          <w:r w:rsidRPr="00171E08">
            <w:rPr>
              <w:rFonts w:cs="Arial"/>
              <w:b/>
              <w:sz w:val="18"/>
              <w:szCs w:val="18"/>
            </w:rPr>
            <w:t>Aprobado por:</w:t>
          </w:r>
        </w:p>
        <w:p w14:paraId="15C1987C" w14:textId="77777777" w:rsidR="001063D6" w:rsidRPr="00171E08" w:rsidRDefault="001063D6" w:rsidP="00307CA1">
          <w:pPr>
            <w:jc w:val="center"/>
            <w:rPr>
              <w:rFonts w:cs="Arial"/>
              <w:b/>
              <w:sz w:val="18"/>
              <w:szCs w:val="18"/>
            </w:rPr>
          </w:pPr>
        </w:p>
      </w:tc>
    </w:tr>
    <w:tr w:rsidR="001063D6" w:rsidRPr="00171E08" w14:paraId="4602A0A9" w14:textId="77777777" w:rsidTr="00307CA1">
      <w:trPr>
        <w:trHeight w:val="790"/>
        <w:jc w:val="center"/>
      </w:trPr>
      <w:tc>
        <w:tcPr>
          <w:tcW w:w="3118" w:type="dxa"/>
          <w:tcBorders>
            <w:bottom w:val="single" w:sz="4" w:space="0" w:color="auto"/>
          </w:tcBorders>
        </w:tcPr>
        <w:p w14:paraId="032194F8" w14:textId="77777777" w:rsidR="001063D6" w:rsidRPr="00171E08" w:rsidRDefault="001063D6" w:rsidP="00307CA1">
          <w:pPr>
            <w:rPr>
              <w:rFonts w:cs="Arial"/>
              <w:sz w:val="18"/>
              <w:szCs w:val="18"/>
            </w:rPr>
          </w:pPr>
        </w:p>
      </w:tc>
      <w:tc>
        <w:tcPr>
          <w:tcW w:w="2835" w:type="dxa"/>
          <w:tcBorders>
            <w:bottom w:val="single" w:sz="4" w:space="0" w:color="auto"/>
          </w:tcBorders>
          <w:shd w:val="clear" w:color="auto" w:fill="auto"/>
        </w:tcPr>
        <w:p w14:paraId="3A5CA671" w14:textId="77777777" w:rsidR="001063D6" w:rsidRPr="00171E08" w:rsidRDefault="001063D6" w:rsidP="00307CA1">
          <w:pPr>
            <w:rPr>
              <w:rFonts w:cs="Arial"/>
              <w:sz w:val="18"/>
              <w:szCs w:val="18"/>
            </w:rPr>
          </w:pPr>
        </w:p>
        <w:p w14:paraId="0F6A074F" w14:textId="77777777" w:rsidR="001063D6" w:rsidRPr="00171E08" w:rsidRDefault="001063D6" w:rsidP="00307CA1">
          <w:pPr>
            <w:rPr>
              <w:rFonts w:cs="Arial"/>
              <w:sz w:val="18"/>
              <w:szCs w:val="18"/>
            </w:rPr>
          </w:pPr>
        </w:p>
        <w:p w14:paraId="71A72C66" w14:textId="77777777" w:rsidR="001063D6" w:rsidRPr="00171E08" w:rsidRDefault="001063D6" w:rsidP="00307CA1">
          <w:pPr>
            <w:rPr>
              <w:rFonts w:cs="Arial"/>
              <w:sz w:val="18"/>
              <w:szCs w:val="18"/>
            </w:rPr>
          </w:pPr>
        </w:p>
        <w:p w14:paraId="355F48EE" w14:textId="77777777" w:rsidR="001063D6" w:rsidRPr="00171E08" w:rsidRDefault="001063D6" w:rsidP="00307CA1">
          <w:pPr>
            <w:rPr>
              <w:rFonts w:cs="Arial"/>
              <w:sz w:val="18"/>
              <w:szCs w:val="18"/>
            </w:rPr>
          </w:pPr>
        </w:p>
        <w:p w14:paraId="237DA050" w14:textId="77777777" w:rsidR="001063D6" w:rsidRPr="00171E08" w:rsidRDefault="001063D6" w:rsidP="00307CA1">
          <w:pPr>
            <w:rPr>
              <w:rFonts w:cs="Arial"/>
              <w:sz w:val="18"/>
              <w:szCs w:val="18"/>
            </w:rPr>
          </w:pPr>
        </w:p>
        <w:p w14:paraId="257BEC57" w14:textId="77777777" w:rsidR="001063D6" w:rsidRPr="00171E08" w:rsidRDefault="001063D6" w:rsidP="00307CA1">
          <w:pPr>
            <w:rPr>
              <w:rFonts w:cs="Arial"/>
              <w:sz w:val="18"/>
              <w:szCs w:val="18"/>
            </w:rPr>
          </w:pPr>
        </w:p>
      </w:tc>
      <w:tc>
        <w:tcPr>
          <w:tcW w:w="2878" w:type="dxa"/>
          <w:tcBorders>
            <w:bottom w:val="single" w:sz="4" w:space="0" w:color="auto"/>
          </w:tcBorders>
          <w:shd w:val="clear" w:color="auto" w:fill="auto"/>
        </w:tcPr>
        <w:p w14:paraId="1E267FD4" w14:textId="77777777" w:rsidR="001063D6" w:rsidRPr="00171E08" w:rsidRDefault="001063D6" w:rsidP="00307CA1">
          <w:pPr>
            <w:rPr>
              <w:rFonts w:cs="Arial"/>
              <w:sz w:val="18"/>
              <w:szCs w:val="18"/>
            </w:rPr>
          </w:pPr>
        </w:p>
      </w:tc>
    </w:tr>
    <w:tr w:rsidR="001063D6" w:rsidRPr="00171E08" w14:paraId="22262BE7" w14:textId="77777777" w:rsidTr="00307CA1">
      <w:trPr>
        <w:trHeight w:val="684"/>
        <w:jc w:val="center"/>
      </w:trPr>
      <w:tc>
        <w:tcPr>
          <w:tcW w:w="3118" w:type="dxa"/>
          <w:shd w:val="pct12" w:color="auto" w:fill="auto"/>
        </w:tcPr>
        <w:p w14:paraId="6DDA5985" w14:textId="77777777" w:rsidR="001063D6" w:rsidRDefault="001063D6" w:rsidP="00307CA1">
          <w:pPr>
            <w:jc w:val="center"/>
            <w:rPr>
              <w:rFonts w:cs="Arial"/>
              <w:b/>
              <w:sz w:val="18"/>
              <w:szCs w:val="18"/>
            </w:rPr>
          </w:pPr>
        </w:p>
        <w:p w14:paraId="6CA93342" w14:textId="77777777" w:rsidR="001063D6" w:rsidRPr="00171E08" w:rsidRDefault="001063D6" w:rsidP="00307CA1">
          <w:pPr>
            <w:jc w:val="center"/>
            <w:rPr>
              <w:rFonts w:cs="Arial"/>
              <w:b/>
              <w:sz w:val="18"/>
              <w:szCs w:val="18"/>
            </w:rPr>
          </w:pPr>
          <w:r w:rsidRPr="00171E08">
            <w:rPr>
              <w:rFonts w:cs="Arial"/>
              <w:b/>
              <w:sz w:val="18"/>
              <w:szCs w:val="18"/>
            </w:rPr>
            <w:t>FIRMA CARGO Y SELLO</w:t>
          </w:r>
        </w:p>
        <w:p w14:paraId="32205334" w14:textId="77777777" w:rsidR="001063D6" w:rsidRPr="00171E08" w:rsidRDefault="001063D6" w:rsidP="00307CA1">
          <w:pPr>
            <w:jc w:val="center"/>
            <w:rPr>
              <w:rFonts w:cs="Arial"/>
              <w:b/>
              <w:sz w:val="18"/>
              <w:szCs w:val="18"/>
            </w:rPr>
          </w:pPr>
        </w:p>
      </w:tc>
      <w:tc>
        <w:tcPr>
          <w:tcW w:w="2835" w:type="dxa"/>
          <w:shd w:val="pct12" w:color="auto" w:fill="auto"/>
        </w:tcPr>
        <w:p w14:paraId="1D24BED8" w14:textId="77777777" w:rsidR="001063D6" w:rsidRPr="00171E08" w:rsidRDefault="001063D6" w:rsidP="00307CA1">
          <w:pPr>
            <w:jc w:val="center"/>
            <w:rPr>
              <w:rFonts w:cs="Arial"/>
              <w:b/>
              <w:sz w:val="18"/>
              <w:szCs w:val="18"/>
            </w:rPr>
          </w:pPr>
        </w:p>
        <w:p w14:paraId="25BA2CDA" w14:textId="77777777" w:rsidR="001063D6" w:rsidRPr="00171E08" w:rsidRDefault="001063D6" w:rsidP="00307CA1">
          <w:pPr>
            <w:jc w:val="center"/>
            <w:rPr>
              <w:rFonts w:cs="Arial"/>
              <w:b/>
              <w:sz w:val="18"/>
              <w:szCs w:val="18"/>
            </w:rPr>
          </w:pPr>
          <w:r w:rsidRPr="00171E08">
            <w:rPr>
              <w:rFonts w:cs="Arial"/>
              <w:b/>
              <w:sz w:val="18"/>
              <w:szCs w:val="18"/>
            </w:rPr>
            <w:t>FIRMA CARGO Y SELLO</w:t>
          </w:r>
        </w:p>
        <w:p w14:paraId="72576C80" w14:textId="77777777" w:rsidR="001063D6" w:rsidRPr="00171E08" w:rsidRDefault="001063D6" w:rsidP="00307CA1">
          <w:pPr>
            <w:jc w:val="center"/>
            <w:rPr>
              <w:rFonts w:cs="Arial"/>
              <w:b/>
              <w:sz w:val="18"/>
              <w:szCs w:val="18"/>
            </w:rPr>
          </w:pPr>
        </w:p>
      </w:tc>
      <w:tc>
        <w:tcPr>
          <w:tcW w:w="2878" w:type="dxa"/>
          <w:shd w:val="pct12" w:color="auto" w:fill="auto"/>
          <w:vAlign w:val="center"/>
        </w:tcPr>
        <w:p w14:paraId="1EEA6B61" w14:textId="77777777" w:rsidR="001063D6" w:rsidRPr="00171E08" w:rsidRDefault="001063D6" w:rsidP="00307CA1">
          <w:pPr>
            <w:jc w:val="center"/>
            <w:rPr>
              <w:rFonts w:cs="Arial"/>
              <w:sz w:val="18"/>
              <w:szCs w:val="18"/>
            </w:rPr>
          </w:pPr>
          <w:r w:rsidRPr="00171E08">
            <w:rPr>
              <w:rFonts w:cs="Arial"/>
              <w:b/>
              <w:sz w:val="18"/>
              <w:szCs w:val="18"/>
            </w:rPr>
            <w:t>FIRMA CARGO  Y SELLO</w:t>
          </w:r>
        </w:p>
      </w:tc>
    </w:tr>
  </w:tbl>
  <w:p w14:paraId="2D6EF138" w14:textId="77777777" w:rsidR="001063D6" w:rsidRDefault="001063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E02B7" w14:textId="77777777" w:rsidR="001A3DEE" w:rsidRDefault="001A3DEE">
      <w:pPr>
        <w:spacing w:after="0" w:line="240" w:lineRule="auto"/>
      </w:pPr>
      <w:r>
        <w:separator/>
      </w:r>
    </w:p>
  </w:footnote>
  <w:footnote w:type="continuationSeparator" w:id="0">
    <w:p w14:paraId="740749F5" w14:textId="77777777" w:rsidR="001A3DEE" w:rsidRDefault="001A3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1063D6" w:rsidRPr="00E05174" w14:paraId="4B76DAD6" w14:textId="77777777" w:rsidTr="00006506">
      <w:trPr>
        <w:trHeight w:val="1046"/>
      </w:trPr>
      <w:tc>
        <w:tcPr>
          <w:tcW w:w="1985" w:type="dxa"/>
          <w:vAlign w:val="center"/>
        </w:tcPr>
        <w:p w14:paraId="5A722FC7" w14:textId="77777777" w:rsidR="001063D6" w:rsidRPr="00FA0D94" w:rsidRDefault="001063D6" w:rsidP="005658DF">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anchor distT="0" distB="0" distL="114300" distR="114300" simplePos="0" relativeHeight="251659264" behindDoc="0" locked="0" layoutInCell="1" allowOverlap="1" wp14:anchorId="68AD47CD" wp14:editId="5AA8754A">
                <wp:simplePos x="0" y="0"/>
                <wp:positionH relativeFrom="column">
                  <wp:posOffset>121920</wp:posOffset>
                </wp:positionH>
                <wp:positionV relativeFrom="paragraph">
                  <wp:posOffset>36195</wp:posOffset>
                </wp:positionV>
                <wp:extent cx="885825" cy="591185"/>
                <wp:effectExtent l="0" t="0" r="9525" b="0"/>
                <wp:wrapNone/>
                <wp:docPr id="20" name="Imagen 20"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699FC0A1" w14:textId="77777777" w:rsidR="001063D6" w:rsidRPr="005658DF" w:rsidRDefault="001063D6" w:rsidP="005658DF">
          <w:pPr>
            <w:jc w:val="center"/>
            <w:rPr>
              <w:rFonts w:ascii="Calibri" w:eastAsia="Arial Unicode MS" w:hAnsi="Calibri" w:cs="Calibri"/>
              <w:color w:val="262626" w:themeColor="text1" w:themeTint="D9"/>
              <w:szCs w:val="12"/>
              <w:lang w:val="es-MX"/>
            </w:rPr>
          </w:pPr>
          <w:r w:rsidRPr="005658DF">
            <w:rPr>
              <w:rFonts w:ascii="Calibri" w:hAnsi="Calibri" w:cs="Calibri"/>
              <w:b/>
              <w:color w:val="262626" w:themeColor="text1" w:themeTint="D9"/>
              <w:szCs w:val="20"/>
            </w:rPr>
            <w:t>ANEXOS - TÉRMINOS DE REFERENCIA PARA CONSULTORÍAS</w:t>
          </w:r>
        </w:p>
      </w:tc>
      <w:tc>
        <w:tcPr>
          <w:tcW w:w="2126" w:type="dxa"/>
          <w:vAlign w:val="center"/>
        </w:tcPr>
        <w:p w14:paraId="30ADCA70" w14:textId="77777777" w:rsidR="001063D6" w:rsidRPr="005658DF" w:rsidRDefault="001063D6" w:rsidP="005658DF">
          <w:pPr>
            <w:tabs>
              <w:tab w:val="center" w:pos="4550"/>
              <w:tab w:val="left" w:pos="5818"/>
            </w:tabs>
            <w:ind w:right="260"/>
            <w:jc w:val="right"/>
            <w:rPr>
              <w:color w:val="262626" w:themeColor="text1" w:themeTint="D9"/>
              <w:spacing w:val="60"/>
              <w:sz w:val="16"/>
              <w:szCs w:val="16"/>
              <w:lang w:val="es-ES"/>
            </w:rPr>
          </w:pPr>
        </w:p>
        <w:p w14:paraId="163BFE63" w14:textId="77777777" w:rsidR="001063D6" w:rsidRPr="005658DF" w:rsidRDefault="001063D6" w:rsidP="005658DF">
          <w:pPr>
            <w:tabs>
              <w:tab w:val="center" w:pos="4550"/>
              <w:tab w:val="left" w:pos="5818"/>
            </w:tabs>
            <w:ind w:right="260"/>
            <w:jc w:val="right"/>
            <w:rPr>
              <w:color w:val="262626" w:themeColor="text1" w:themeTint="D9"/>
              <w:sz w:val="16"/>
              <w:szCs w:val="16"/>
            </w:rPr>
          </w:pPr>
          <w:r w:rsidRPr="005658DF">
            <w:rPr>
              <w:color w:val="262626" w:themeColor="text1" w:themeTint="D9"/>
              <w:spacing w:val="60"/>
              <w:sz w:val="16"/>
              <w:szCs w:val="16"/>
              <w:lang w:val="es-ES"/>
            </w:rPr>
            <w:t>Página</w:t>
          </w:r>
          <w:r w:rsidRPr="005658DF">
            <w:rPr>
              <w:color w:val="262626" w:themeColor="text1" w:themeTint="D9"/>
              <w:sz w:val="16"/>
              <w:szCs w:val="16"/>
              <w:lang w:val="es-ES"/>
            </w:rPr>
            <w:t xml:space="preserve"> </w:t>
          </w:r>
          <w:r w:rsidRPr="005658DF">
            <w:rPr>
              <w:color w:val="262626" w:themeColor="text1" w:themeTint="D9"/>
              <w:sz w:val="16"/>
              <w:szCs w:val="16"/>
            </w:rPr>
            <w:fldChar w:fldCharType="begin"/>
          </w:r>
          <w:r w:rsidRPr="005658DF">
            <w:rPr>
              <w:color w:val="262626" w:themeColor="text1" w:themeTint="D9"/>
              <w:sz w:val="16"/>
              <w:szCs w:val="16"/>
            </w:rPr>
            <w:instrText>PAGE   \* MERGEFORMAT</w:instrText>
          </w:r>
          <w:r w:rsidRPr="005658DF">
            <w:rPr>
              <w:color w:val="262626" w:themeColor="text1" w:themeTint="D9"/>
              <w:sz w:val="16"/>
              <w:szCs w:val="16"/>
            </w:rPr>
            <w:fldChar w:fldCharType="separate"/>
          </w:r>
          <w:r w:rsidR="002C5709" w:rsidRPr="002C5709">
            <w:rPr>
              <w:noProof/>
              <w:color w:val="262626" w:themeColor="text1" w:themeTint="D9"/>
              <w:sz w:val="16"/>
              <w:szCs w:val="16"/>
              <w:lang w:val="es-ES"/>
            </w:rPr>
            <w:t>81</w:t>
          </w:r>
          <w:r w:rsidRPr="005658DF">
            <w:rPr>
              <w:color w:val="262626" w:themeColor="text1" w:themeTint="D9"/>
              <w:sz w:val="16"/>
              <w:szCs w:val="16"/>
            </w:rPr>
            <w:fldChar w:fldCharType="end"/>
          </w:r>
          <w:r w:rsidRPr="005658DF">
            <w:rPr>
              <w:color w:val="262626" w:themeColor="text1" w:themeTint="D9"/>
              <w:sz w:val="16"/>
              <w:szCs w:val="16"/>
              <w:lang w:val="es-ES"/>
            </w:rPr>
            <w:t xml:space="preserve"> | </w:t>
          </w:r>
          <w:r w:rsidRPr="005658DF">
            <w:rPr>
              <w:color w:val="262626" w:themeColor="text1" w:themeTint="D9"/>
              <w:sz w:val="16"/>
              <w:szCs w:val="16"/>
            </w:rPr>
            <w:fldChar w:fldCharType="begin"/>
          </w:r>
          <w:r w:rsidRPr="005658DF">
            <w:rPr>
              <w:color w:val="262626" w:themeColor="text1" w:themeTint="D9"/>
              <w:sz w:val="16"/>
              <w:szCs w:val="16"/>
            </w:rPr>
            <w:instrText>NUMPAGES  \* Arabic  \* MERGEFORMAT</w:instrText>
          </w:r>
          <w:r w:rsidRPr="005658DF">
            <w:rPr>
              <w:color w:val="262626" w:themeColor="text1" w:themeTint="D9"/>
              <w:sz w:val="16"/>
              <w:szCs w:val="16"/>
            </w:rPr>
            <w:fldChar w:fldCharType="separate"/>
          </w:r>
          <w:r w:rsidR="002C5709">
            <w:rPr>
              <w:noProof/>
              <w:color w:val="262626" w:themeColor="text1" w:themeTint="D9"/>
              <w:sz w:val="16"/>
              <w:szCs w:val="16"/>
            </w:rPr>
            <w:t>104</w:t>
          </w:r>
          <w:r w:rsidRPr="005658DF">
            <w:rPr>
              <w:color w:val="262626" w:themeColor="text1" w:themeTint="D9"/>
              <w:sz w:val="16"/>
              <w:szCs w:val="16"/>
            </w:rPr>
            <w:fldChar w:fldCharType="end"/>
          </w:r>
        </w:p>
        <w:p w14:paraId="169ACB53" w14:textId="77777777" w:rsidR="001063D6" w:rsidRPr="005658DF" w:rsidRDefault="001063D6" w:rsidP="005658DF">
          <w:pPr>
            <w:pStyle w:val="Encabezado"/>
            <w:jc w:val="center"/>
            <w:rPr>
              <w:rFonts w:ascii="Calibri" w:eastAsia="Arial Unicode MS" w:hAnsi="Calibri" w:cs="Arial"/>
              <w:b/>
              <w:color w:val="262626" w:themeColor="text1" w:themeTint="D9"/>
              <w:sz w:val="20"/>
              <w:szCs w:val="14"/>
              <w:lang w:val="es-MX"/>
            </w:rPr>
          </w:pPr>
        </w:p>
      </w:tc>
    </w:tr>
  </w:tbl>
  <w:p w14:paraId="29B6199D" w14:textId="77777777" w:rsidR="001063D6" w:rsidRDefault="001063D6" w:rsidP="00307CA1">
    <w:pPr>
      <w:pStyle w:val="Prrafodelista"/>
      <w:ind w:hanging="127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2"/>
      <w:gridCol w:w="1502"/>
    </w:tblGrid>
    <w:tr w:rsidR="001063D6" w:rsidRPr="00171E08" w14:paraId="4C406EA0" w14:textId="77777777" w:rsidTr="00307CA1">
      <w:tc>
        <w:tcPr>
          <w:tcW w:w="2382" w:type="dxa"/>
          <w:vMerge w:val="restart"/>
          <w:vAlign w:val="center"/>
        </w:tcPr>
        <w:p w14:paraId="09BCD1CA" w14:textId="77777777" w:rsidR="001063D6" w:rsidRPr="00171E08" w:rsidRDefault="001063D6" w:rsidP="00307CA1">
          <w:pPr>
            <w:tabs>
              <w:tab w:val="center" w:pos="4252"/>
              <w:tab w:val="right" w:pos="8504"/>
            </w:tabs>
            <w:jc w:val="center"/>
            <w:rPr>
              <w:rFonts w:ascii="Arial Narrow" w:eastAsia="Arial Unicode MS" w:hAnsi="Arial Narrow"/>
              <w:szCs w:val="12"/>
              <w:lang w:val="es-MX"/>
            </w:rPr>
          </w:pPr>
          <w:r>
            <w:rPr>
              <w:rFonts w:ascii="Times New Roman" w:hAnsi="Times New Roman"/>
              <w:noProof/>
              <w:lang w:eastAsia="es-BO"/>
            </w:rPr>
            <w:drawing>
              <wp:inline distT="0" distB="0" distL="0" distR="0" wp14:anchorId="0BA86E5B" wp14:editId="579E3DB3">
                <wp:extent cx="1371600" cy="638175"/>
                <wp:effectExtent l="0" t="0" r="0" b="952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72" w:type="dxa"/>
          <w:vAlign w:val="center"/>
        </w:tcPr>
        <w:p w14:paraId="2BC8E9E8" w14:textId="77777777" w:rsidR="001063D6" w:rsidRPr="00171E08" w:rsidRDefault="001063D6" w:rsidP="00307CA1">
          <w:pPr>
            <w:tabs>
              <w:tab w:val="center" w:pos="4252"/>
              <w:tab w:val="right" w:pos="8504"/>
            </w:tabs>
            <w:jc w:val="center"/>
            <w:rPr>
              <w:rFonts w:eastAsia="Arial Unicode MS" w:cs="Calibri"/>
              <w:szCs w:val="12"/>
              <w:lang w:val="es-MX"/>
            </w:rPr>
          </w:pPr>
          <w:r w:rsidRPr="00171E08">
            <w:rPr>
              <w:rFonts w:eastAsia="Arial Unicode MS" w:cs="Calibri"/>
              <w:b/>
              <w:sz w:val="18"/>
              <w:szCs w:val="18"/>
              <w:lang w:val="es-MX"/>
            </w:rPr>
            <w:t xml:space="preserve">UNIDAD SOLICITANTE: </w:t>
          </w:r>
          <w:r>
            <w:rPr>
              <w:rFonts w:eastAsia="Arial Unicode MS" w:cs="Calibri"/>
              <w:b/>
              <w:sz w:val="18"/>
              <w:szCs w:val="18"/>
              <w:lang w:val="es-MX"/>
            </w:rPr>
            <w:t>Gerencia Nacional de Exploración y Explotación</w:t>
          </w:r>
        </w:p>
      </w:tc>
      <w:tc>
        <w:tcPr>
          <w:tcW w:w="1502" w:type="dxa"/>
          <w:vAlign w:val="center"/>
        </w:tcPr>
        <w:p w14:paraId="55C2339C" w14:textId="77777777" w:rsidR="001063D6" w:rsidRPr="00171E08" w:rsidRDefault="001063D6" w:rsidP="00307CA1">
          <w:pPr>
            <w:tabs>
              <w:tab w:val="center" w:pos="4252"/>
              <w:tab w:val="right" w:pos="8504"/>
            </w:tabs>
            <w:jc w:val="left"/>
            <w:rPr>
              <w:rFonts w:eastAsia="Arial Unicode MS" w:cs="Arial"/>
              <w:b/>
              <w:sz w:val="14"/>
              <w:szCs w:val="14"/>
              <w:lang w:val="es-MX"/>
            </w:rPr>
          </w:pPr>
          <w:r w:rsidRPr="00171E08">
            <w:rPr>
              <w:rFonts w:eastAsia="Arial Unicode MS" w:cs="Arial"/>
              <w:b/>
              <w:sz w:val="14"/>
              <w:szCs w:val="14"/>
              <w:lang w:val="es-MX"/>
            </w:rPr>
            <w:t xml:space="preserve">     </w:t>
          </w:r>
        </w:p>
        <w:p w14:paraId="1642C8B5" w14:textId="77777777" w:rsidR="001063D6" w:rsidRPr="00171E08" w:rsidRDefault="001063D6" w:rsidP="00307CA1">
          <w:pPr>
            <w:tabs>
              <w:tab w:val="center" w:pos="4252"/>
              <w:tab w:val="right" w:pos="8504"/>
            </w:tabs>
            <w:jc w:val="left"/>
            <w:rPr>
              <w:rFonts w:eastAsia="Arial Unicode MS" w:cs="Arial"/>
              <w:b/>
              <w:sz w:val="14"/>
              <w:szCs w:val="14"/>
              <w:lang w:val="es-MX"/>
            </w:rPr>
          </w:pPr>
        </w:p>
        <w:p w14:paraId="1B1A83D9" w14:textId="77777777" w:rsidR="001063D6" w:rsidRPr="00171E08" w:rsidRDefault="001063D6" w:rsidP="00307CA1">
          <w:pPr>
            <w:tabs>
              <w:tab w:val="center" w:pos="4252"/>
              <w:tab w:val="right" w:pos="8504"/>
            </w:tabs>
            <w:jc w:val="center"/>
            <w:rPr>
              <w:rFonts w:eastAsia="Arial Unicode MS" w:cs="Arial"/>
              <w:b/>
              <w:szCs w:val="20"/>
              <w:lang w:val="es-MX"/>
            </w:rPr>
          </w:pPr>
          <w:r w:rsidRPr="00171E08">
            <w:rPr>
              <w:rFonts w:eastAsia="Arial Unicode MS" w:cs="Arial"/>
              <w:b/>
              <w:szCs w:val="20"/>
              <w:lang w:val="es-MX"/>
            </w:rPr>
            <w:t>FORM. CH-001</w:t>
          </w:r>
        </w:p>
        <w:p w14:paraId="6340E93B" w14:textId="77777777" w:rsidR="001063D6" w:rsidRPr="00171E08" w:rsidRDefault="001063D6" w:rsidP="00307CA1">
          <w:pPr>
            <w:tabs>
              <w:tab w:val="center" w:pos="4252"/>
              <w:tab w:val="right" w:pos="8504"/>
            </w:tabs>
            <w:jc w:val="left"/>
            <w:rPr>
              <w:rFonts w:eastAsia="Arial Unicode MS" w:cs="Arial"/>
              <w:b/>
              <w:sz w:val="14"/>
              <w:szCs w:val="14"/>
              <w:lang w:val="es-MX"/>
            </w:rPr>
          </w:pPr>
        </w:p>
      </w:tc>
    </w:tr>
    <w:tr w:rsidR="001063D6" w:rsidRPr="00171E08" w14:paraId="2E30B12C" w14:textId="77777777" w:rsidTr="00307CA1">
      <w:trPr>
        <w:trHeight w:val="478"/>
      </w:trPr>
      <w:tc>
        <w:tcPr>
          <w:tcW w:w="2382" w:type="dxa"/>
          <w:vMerge/>
          <w:vAlign w:val="center"/>
        </w:tcPr>
        <w:p w14:paraId="5EE0C312" w14:textId="77777777" w:rsidR="001063D6" w:rsidRPr="00171E08" w:rsidRDefault="001063D6" w:rsidP="00307CA1">
          <w:pPr>
            <w:tabs>
              <w:tab w:val="center" w:pos="4252"/>
              <w:tab w:val="right" w:pos="8504"/>
            </w:tabs>
            <w:jc w:val="center"/>
            <w:rPr>
              <w:rFonts w:ascii="Arial Narrow" w:eastAsia="Arial Unicode MS" w:hAnsi="Arial Narrow"/>
              <w:szCs w:val="12"/>
              <w:lang w:val="es-MX"/>
            </w:rPr>
          </w:pPr>
        </w:p>
      </w:tc>
      <w:tc>
        <w:tcPr>
          <w:tcW w:w="5472" w:type="dxa"/>
          <w:vAlign w:val="bottom"/>
        </w:tcPr>
        <w:p w14:paraId="6FA8664C" w14:textId="77777777" w:rsidR="001063D6" w:rsidRPr="00546E4C" w:rsidRDefault="001063D6" w:rsidP="00307CA1">
          <w:pPr>
            <w:jc w:val="center"/>
            <w:rPr>
              <w:rFonts w:cs="Arial"/>
              <w:b/>
              <w:i/>
              <w:sz w:val="14"/>
              <w:szCs w:val="14"/>
            </w:rPr>
          </w:pPr>
          <w:r w:rsidRPr="00171E08">
            <w:rPr>
              <w:rFonts w:eastAsia="Arial Unicode MS" w:cs="Calibri"/>
              <w:b/>
              <w:sz w:val="18"/>
              <w:szCs w:val="18"/>
              <w:lang w:val="es-MX"/>
            </w:rPr>
            <w:t>OBJETO DE LA CONTRATACION:</w:t>
          </w:r>
          <w:r>
            <w:rPr>
              <w:rFonts w:eastAsia="Arial Unicode MS" w:cs="Calibri"/>
              <w:b/>
              <w:sz w:val="18"/>
              <w:szCs w:val="18"/>
              <w:lang w:val="es-MX"/>
            </w:rPr>
            <w:t xml:space="preserve"> </w:t>
          </w:r>
          <w:r w:rsidRPr="00546E4C">
            <w:rPr>
              <w:rFonts w:cs="Arial"/>
              <w:b/>
              <w:i/>
              <w:sz w:val="14"/>
              <w:szCs w:val="14"/>
            </w:rPr>
            <w:t>PROYECTO EXPLORATORIO INTEGRADO DE SÍSMICA 2D FASE II Y GEOQUÍMICA DE SUPERFICIE</w:t>
          </w:r>
        </w:p>
        <w:p w14:paraId="2A696CDE" w14:textId="77777777" w:rsidR="001063D6" w:rsidRPr="00171E08" w:rsidRDefault="001063D6" w:rsidP="00307CA1">
          <w:pPr>
            <w:jc w:val="center"/>
            <w:rPr>
              <w:rFonts w:eastAsia="Arial Unicode MS" w:cs="Calibri"/>
              <w:szCs w:val="12"/>
              <w:lang w:val="es-MX"/>
            </w:rPr>
          </w:pPr>
          <w:r w:rsidRPr="00546E4C">
            <w:rPr>
              <w:rFonts w:cs="Arial"/>
              <w:b/>
              <w:i/>
              <w:sz w:val="14"/>
              <w:szCs w:val="14"/>
            </w:rPr>
            <w:t>ÁREA RÍO BENI – FAJA PERICRATÓNICA</w:t>
          </w:r>
        </w:p>
      </w:tc>
      <w:tc>
        <w:tcPr>
          <w:tcW w:w="1502" w:type="dxa"/>
          <w:vAlign w:val="bottom"/>
        </w:tcPr>
        <w:p w14:paraId="298252D9" w14:textId="77777777" w:rsidR="001063D6" w:rsidRPr="00171E08" w:rsidRDefault="001063D6" w:rsidP="00307CA1">
          <w:pPr>
            <w:tabs>
              <w:tab w:val="center" w:pos="4252"/>
              <w:tab w:val="right" w:pos="8504"/>
            </w:tabs>
            <w:jc w:val="left"/>
            <w:rPr>
              <w:rFonts w:eastAsia="Arial Unicode MS" w:cs="Arial"/>
              <w:b/>
              <w:sz w:val="16"/>
              <w:szCs w:val="16"/>
              <w:lang w:val="es-MX"/>
            </w:rPr>
          </w:pPr>
          <w:r w:rsidRPr="00171E08">
            <w:rPr>
              <w:rFonts w:eastAsia="Arial Unicode MS" w:cs="Arial"/>
              <w:b/>
              <w:sz w:val="14"/>
              <w:szCs w:val="14"/>
              <w:lang w:val="es-MX"/>
            </w:rPr>
            <w:t>Hoja:</w:t>
          </w:r>
        </w:p>
        <w:p w14:paraId="07B10C47" w14:textId="77777777" w:rsidR="001063D6" w:rsidRPr="00171E08" w:rsidRDefault="001063D6" w:rsidP="00307CA1">
          <w:pPr>
            <w:tabs>
              <w:tab w:val="center" w:pos="4252"/>
              <w:tab w:val="right" w:pos="8504"/>
            </w:tabs>
            <w:jc w:val="left"/>
            <w:rPr>
              <w:rFonts w:eastAsia="Arial Unicode MS" w:cs="Arial"/>
              <w:sz w:val="16"/>
              <w:szCs w:val="16"/>
              <w:lang w:val="es-MX"/>
            </w:rPr>
          </w:pPr>
          <w:r>
            <w:rPr>
              <w:rFonts w:eastAsia="Arial Unicode MS" w:cs="Arial"/>
              <w:sz w:val="16"/>
              <w:szCs w:val="16"/>
              <w:lang w:val="es-MX"/>
            </w:rPr>
            <w:t xml:space="preserve">              </w:t>
          </w:r>
          <w:r w:rsidRPr="00171E08">
            <w:rPr>
              <w:rFonts w:eastAsia="Arial Unicode MS" w:cs="Arial"/>
              <w:sz w:val="16"/>
              <w:szCs w:val="16"/>
              <w:lang w:val="es-MX"/>
            </w:rPr>
            <w:t xml:space="preserve"> </w:t>
          </w:r>
          <w:r w:rsidRPr="00171E08">
            <w:rPr>
              <w:sz w:val="16"/>
              <w:szCs w:val="16"/>
            </w:rPr>
            <w:fldChar w:fldCharType="begin"/>
          </w:r>
          <w:r w:rsidRPr="00171E08">
            <w:rPr>
              <w:sz w:val="16"/>
              <w:szCs w:val="16"/>
            </w:rPr>
            <w:instrText xml:space="preserve"> PAGE </w:instrText>
          </w:r>
          <w:r w:rsidRPr="00171E08">
            <w:rPr>
              <w:sz w:val="16"/>
              <w:szCs w:val="16"/>
            </w:rPr>
            <w:fldChar w:fldCharType="separate"/>
          </w:r>
          <w:r>
            <w:rPr>
              <w:noProof/>
              <w:sz w:val="16"/>
              <w:szCs w:val="16"/>
            </w:rPr>
            <w:t>0</w:t>
          </w:r>
          <w:r w:rsidRPr="00171E08">
            <w:rPr>
              <w:sz w:val="16"/>
              <w:szCs w:val="16"/>
            </w:rPr>
            <w:fldChar w:fldCharType="end"/>
          </w:r>
          <w:r w:rsidRPr="00171E08">
            <w:rPr>
              <w:sz w:val="16"/>
              <w:szCs w:val="16"/>
            </w:rPr>
            <w:t xml:space="preserve"> de </w:t>
          </w:r>
          <w:r w:rsidRPr="00171E08">
            <w:rPr>
              <w:sz w:val="16"/>
              <w:szCs w:val="16"/>
            </w:rPr>
            <w:fldChar w:fldCharType="begin"/>
          </w:r>
          <w:r w:rsidRPr="00171E08">
            <w:rPr>
              <w:sz w:val="16"/>
              <w:szCs w:val="16"/>
            </w:rPr>
            <w:instrText xml:space="preserve"> NUMPAGES </w:instrText>
          </w:r>
          <w:r w:rsidRPr="00171E08">
            <w:rPr>
              <w:sz w:val="16"/>
              <w:szCs w:val="16"/>
            </w:rPr>
            <w:fldChar w:fldCharType="separate"/>
          </w:r>
          <w:r w:rsidR="00FE6BA2">
            <w:rPr>
              <w:noProof/>
              <w:sz w:val="16"/>
              <w:szCs w:val="16"/>
            </w:rPr>
            <w:t>105</w:t>
          </w:r>
          <w:r w:rsidRPr="00171E08">
            <w:rPr>
              <w:sz w:val="16"/>
              <w:szCs w:val="16"/>
            </w:rPr>
            <w:fldChar w:fldCharType="end"/>
          </w:r>
        </w:p>
      </w:tc>
    </w:tr>
  </w:tbl>
  <w:p w14:paraId="1D09B35D" w14:textId="77777777" w:rsidR="001063D6" w:rsidRPr="00030ED5" w:rsidRDefault="001063D6">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3CF0"/>
    <w:multiLevelType w:val="multilevel"/>
    <w:tmpl w:val="5D120C9A"/>
    <w:lvl w:ilvl="0">
      <w:start w:val="1"/>
      <w:numFmt w:val="decimal"/>
      <w:lvlText w:val="%1."/>
      <w:lvlJc w:val="left"/>
      <w:pPr>
        <w:ind w:left="720" w:hanging="360"/>
      </w:p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12D5978"/>
    <w:multiLevelType w:val="hybridMultilevel"/>
    <w:tmpl w:val="31A017AC"/>
    <w:lvl w:ilvl="0" w:tplc="0C0A0003">
      <w:start w:val="1"/>
      <w:numFmt w:val="bullet"/>
      <w:lvlText w:val="o"/>
      <w:lvlJc w:val="left"/>
      <w:pPr>
        <w:ind w:left="720" w:hanging="360"/>
      </w:pPr>
      <w:rPr>
        <w:rFonts w:ascii="Courier New" w:hAnsi="Courier New" w:cs="Courier New" w:hint="default"/>
      </w:rPr>
    </w:lvl>
    <w:lvl w:ilvl="1" w:tplc="40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7668A9"/>
    <w:multiLevelType w:val="hybridMultilevel"/>
    <w:tmpl w:val="1D186286"/>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351A1A"/>
    <w:multiLevelType w:val="hybridMultilevel"/>
    <w:tmpl w:val="1E5866E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nsid w:val="04666C1E"/>
    <w:multiLevelType w:val="multilevel"/>
    <w:tmpl w:val="04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6">
    <w:nsid w:val="073418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78F2A52"/>
    <w:multiLevelType w:val="hybridMultilevel"/>
    <w:tmpl w:val="711EF9E0"/>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9996E5D"/>
    <w:multiLevelType w:val="hybridMultilevel"/>
    <w:tmpl w:val="7CB013A2"/>
    <w:lvl w:ilvl="0" w:tplc="400A0001">
      <w:start w:val="1"/>
      <w:numFmt w:val="bullet"/>
      <w:lvlText w:val=""/>
      <w:lvlJc w:val="left"/>
      <w:pPr>
        <w:ind w:left="795" w:hanging="360"/>
      </w:pPr>
      <w:rPr>
        <w:rFonts w:ascii="Symbol" w:hAnsi="Symbol"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9">
    <w:nsid w:val="09BA592A"/>
    <w:multiLevelType w:val="hybridMultilevel"/>
    <w:tmpl w:val="CFA6AF2C"/>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0">
    <w:nsid w:val="0A4224FB"/>
    <w:multiLevelType w:val="hybridMultilevel"/>
    <w:tmpl w:val="DEAE7B6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A7428C5"/>
    <w:multiLevelType w:val="hybridMultilevel"/>
    <w:tmpl w:val="B0EE19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C9614D3"/>
    <w:multiLevelType w:val="multilevel"/>
    <w:tmpl w:val="C3228850"/>
    <w:lvl w:ilvl="0">
      <w:start w:val="1"/>
      <w:numFmt w:val="decimal"/>
      <w:pStyle w:val="Ttulo2"/>
      <w:lvlText w:val="%1."/>
      <w:lvlJc w:val="left"/>
      <w:pPr>
        <w:ind w:left="720" w:hanging="360"/>
      </w:pPr>
      <w:rPr>
        <w:rFonts w:hint="default"/>
        <w:sz w:val="22"/>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nsid w:val="0F845D34"/>
    <w:multiLevelType w:val="hybridMultilevel"/>
    <w:tmpl w:val="CA56C6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0F83426"/>
    <w:multiLevelType w:val="hybridMultilevel"/>
    <w:tmpl w:val="E7A64B2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nsid w:val="119C34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2BE27B2"/>
    <w:multiLevelType w:val="hybridMultilevel"/>
    <w:tmpl w:val="18CE0CA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3C34453"/>
    <w:multiLevelType w:val="hybridMultilevel"/>
    <w:tmpl w:val="BAE45A6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49F3C1C"/>
    <w:multiLevelType w:val="multilevel"/>
    <w:tmpl w:val="CE82CC42"/>
    <w:lvl w:ilvl="0">
      <w:start w:val="1"/>
      <w:numFmt w:val="upperRoman"/>
      <w:lvlText w:val="%1."/>
      <w:lvlJc w:val="left"/>
      <w:pPr>
        <w:ind w:left="1080" w:hanging="720"/>
      </w:pPr>
      <w:rPr>
        <w:rFonts w:ascii="Bookman Old Style" w:eastAsiaTheme="majorEastAsia" w:hAnsi="Bookman Old Style" w:cstheme="majorBidi"/>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5150BDB"/>
    <w:multiLevelType w:val="hybridMultilevel"/>
    <w:tmpl w:val="59D6E8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1E5ADF"/>
    <w:multiLevelType w:val="multilevel"/>
    <w:tmpl w:val="AA16AE6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8EA0AB2"/>
    <w:multiLevelType w:val="hybridMultilevel"/>
    <w:tmpl w:val="DC4E2FEA"/>
    <w:lvl w:ilvl="0" w:tplc="0C0A000D">
      <w:start w:val="1"/>
      <w:numFmt w:val="bullet"/>
      <w:lvlText w:val=""/>
      <w:lvlJc w:val="left"/>
      <w:pPr>
        <w:ind w:left="786" w:hanging="360"/>
      </w:pPr>
      <w:rPr>
        <w:rFonts w:ascii="Wingdings" w:hAnsi="Wingdings"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nsid w:val="192719B4"/>
    <w:multiLevelType w:val="hybridMultilevel"/>
    <w:tmpl w:val="A7A88CC4"/>
    <w:lvl w:ilvl="0" w:tplc="0C0A0003">
      <w:start w:val="1"/>
      <w:numFmt w:val="bullet"/>
      <w:lvlText w:val="o"/>
      <w:lvlJc w:val="left"/>
      <w:pPr>
        <w:ind w:left="720" w:hanging="360"/>
      </w:pPr>
      <w:rPr>
        <w:rFonts w:ascii="Courier New" w:hAnsi="Courier New" w:cs="Courier New" w:hint="default"/>
      </w:rPr>
    </w:lvl>
    <w:lvl w:ilvl="1" w:tplc="917605EC">
      <w:numFmt w:val="bullet"/>
      <w:lvlText w:val="•"/>
      <w:lvlJc w:val="left"/>
      <w:pPr>
        <w:ind w:left="1440" w:hanging="360"/>
      </w:pPr>
      <w:rPr>
        <w:rFonts w:ascii="Arial" w:eastAsia="Calibri" w:hAnsi="Arial" w:cs="Aria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192E3D54"/>
    <w:multiLevelType w:val="hybridMultilevel"/>
    <w:tmpl w:val="557CFB4C"/>
    <w:lvl w:ilvl="0" w:tplc="73E82146">
      <w:start w:val="1"/>
      <w:numFmt w:val="lowerLetter"/>
      <w:lvlText w:val="(%1)"/>
      <w:lvlJc w:val="left"/>
      <w:pPr>
        <w:ind w:left="720" w:hanging="360"/>
      </w:pPr>
      <w:rPr>
        <w:rFonts w:hint="default"/>
        <w:strike w:val="0"/>
      </w:rPr>
    </w:lvl>
    <w:lvl w:ilvl="1" w:tplc="245E7C70">
      <w:start w:val="1"/>
      <w:numFmt w:val="decimal"/>
      <w:lvlText w:val="%2."/>
      <w:lvlJc w:val="left"/>
      <w:pPr>
        <w:ind w:left="786" w:hanging="360"/>
      </w:pPr>
      <w:rPr>
        <w:rFonts w:hint="default"/>
        <w:b/>
        <w:sz w:val="22"/>
        <w:szCs w:val="22"/>
      </w:rPr>
    </w:lvl>
    <w:lvl w:ilvl="2" w:tplc="05701270">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772D73"/>
    <w:multiLevelType w:val="hybridMultilevel"/>
    <w:tmpl w:val="BACE1288"/>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nsid w:val="19E46FB8"/>
    <w:multiLevelType w:val="hybridMultilevel"/>
    <w:tmpl w:val="8EE67D76"/>
    <w:lvl w:ilvl="0" w:tplc="400A000D">
      <w:start w:val="1"/>
      <w:numFmt w:val="bullet"/>
      <w:lvlText w:val=""/>
      <w:lvlJc w:val="left"/>
      <w:pPr>
        <w:ind w:left="795" w:hanging="360"/>
      </w:pPr>
      <w:rPr>
        <w:rFonts w:ascii="Wingdings" w:hAnsi="Wingdings" w:hint="default"/>
      </w:rPr>
    </w:lvl>
    <w:lvl w:ilvl="1" w:tplc="400A0003">
      <w:start w:val="1"/>
      <w:numFmt w:val="bullet"/>
      <w:lvlText w:val="o"/>
      <w:lvlJc w:val="left"/>
      <w:pPr>
        <w:ind w:left="1515" w:hanging="360"/>
      </w:pPr>
      <w:rPr>
        <w:rFonts w:ascii="Courier New" w:hAnsi="Courier New" w:cs="Courier New"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7">
    <w:nsid w:val="1A8A4658"/>
    <w:multiLevelType w:val="hybridMultilevel"/>
    <w:tmpl w:val="ABDEF17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nsid w:val="1B2C21BF"/>
    <w:multiLevelType w:val="hybridMultilevel"/>
    <w:tmpl w:val="9BFCA6FA"/>
    <w:lvl w:ilvl="0" w:tplc="3FD8A252">
      <w:start w:val="1"/>
      <w:numFmt w:val="decimal"/>
      <w:pStyle w:val="Ttulo3"/>
      <w:lvlText w:val="1.%1."/>
      <w:lvlJc w:val="center"/>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1B9F6071"/>
    <w:multiLevelType w:val="hybridMultilevel"/>
    <w:tmpl w:val="100A9E2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1BFA7E12"/>
    <w:multiLevelType w:val="hybridMultilevel"/>
    <w:tmpl w:val="88802B3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D200DA4"/>
    <w:multiLevelType w:val="multilevel"/>
    <w:tmpl w:val="D4E2994C"/>
    <w:lvl w:ilvl="0">
      <w:start w:val="5"/>
      <w:numFmt w:val="decimal"/>
      <w:lvlText w:val="%1."/>
      <w:lvlJc w:val="left"/>
      <w:pPr>
        <w:ind w:left="390" w:hanging="390"/>
      </w:pPr>
      <w:rPr>
        <w:rFonts w:cstheme="majorBidi" w:hint="default"/>
      </w:rPr>
    </w:lvl>
    <w:lvl w:ilvl="1">
      <w:start w:val="1"/>
      <w:numFmt w:val="decimal"/>
      <w:lvlText w:val="%1.%2."/>
      <w:lvlJc w:val="left"/>
      <w:pPr>
        <w:ind w:left="1080" w:hanging="720"/>
      </w:pPr>
      <w:rPr>
        <w:rFonts w:cstheme="majorBidi" w:hint="default"/>
        <w:lang w:val="es-BO"/>
      </w:rPr>
    </w:lvl>
    <w:lvl w:ilvl="2">
      <w:start w:val="1"/>
      <w:numFmt w:val="decimal"/>
      <w:lvlText w:val="%1.%2.%3."/>
      <w:lvlJc w:val="left"/>
      <w:pPr>
        <w:ind w:left="1440" w:hanging="720"/>
      </w:pPr>
      <w:rPr>
        <w:rFonts w:cstheme="majorBidi" w:hint="default"/>
      </w:rPr>
    </w:lvl>
    <w:lvl w:ilvl="3">
      <w:start w:val="1"/>
      <w:numFmt w:val="decimal"/>
      <w:lvlText w:val="%1.%2.%3.%4."/>
      <w:lvlJc w:val="left"/>
      <w:pPr>
        <w:ind w:left="2160" w:hanging="1080"/>
      </w:pPr>
      <w:rPr>
        <w:rFonts w:cstheme="majorBidi" w:hint="default"/>
      </w:rPr>
    </w:lvl>
    <w:lvl w:ilvl="4">
      <w:start w:val="1"/>
      <w:numFmt w:val="decimal"/>
      <w:lvlText w:val="%1.%2.%3.%4.%5."/>
      <w:lvlJc w:val="left"/>
      <w:pPr>
        <w:ind w:left="2520" w:hanging="1080"/>
      </w:pPr>
      <w:rPr>
        <w:rFonts w:cstheme="majorBidi" w:hint="default"/>
      </w:rPr>
    </w:lvl>
    <w:lvl w:ilvl="5">
      <w:start w:val="1"/>
      <w:numFmt w:val="decimal"/>
      <w:lvlText w:val="%1.%2.%3.%4.%5.%6."/>
      <w:lvlJc w:val="left"/>
      <w:pPr>
        <w:ind w:left="3240" w:hanging="1440"/>
      </w:pPr>
      <w:rPr>
        <w:rFonts w:cstheme="majorBidi" w:hint="default"/>
      </w:rPr>
    </w:lvl>
    <w:lvl w:ilvl="6">
      <w:start w:val="1"/>
      <w:numFmt w:val="decimal"/>
      <w:lvlText w:val="%1.%2.%3.%4.%5.%6.%7."/>
      <w:lvlJc w:val="left"/>
      <w:pPr>
        <w:ind w:left="3600" w:hanging="1440"/>
      </w:pPr>
      <w:rPr>
        <w:rFonts w:cstheme="majorBidi" w:hint="default"/>
      </w:rPr>
    </w:lvl>
    <w:lvl w:ilvl="7">
      <w:start w:val="1"/>
      <w:numFmt w:val="decimal"/>
      <w:lvlText w:val="%1.%2.%3.%4.%5.%6.%7.%8."/>
      <w:lvlJc w:val="left"/>
      <w:pPr>
        <w:ind w:left="4320" w:hanging="1800"/>
      </w:pPr>
      <w:rPr>
        <w:rFonts w:cstheme="majorBidi" w:hint="default"/>
      </w:rPr>
    </w:lvl>
    <w:lvl w:ilvl="8">
      <w:start w:val="1"/>
      <w:numFmt w:val="decimal"/>
      <w:lvlText w:val="%1.%2.%3.%4.%5.%6.%7.%8.%9."/>
      <w:lvlJc w:val="left"/>
      <w:pPr>
        <w:ind w:left="4680" w:hanging="1800"/>
      </w:pPr>
      <w:rPr>
        <w:rFonts w:cstheme="majorBidi" w:hint="default"/>
      </w:rPr>
    </w:lvl>
  </w:abstractNum>
  <w:abstractNum w:abstractNumId="32">
    <w:nsid w:val="1DAB5F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E235E7F"/>
    <w:multiLevelType w:val="multilevel"/>
    <w:tmpl w:val="0138136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5">
    <w:nsid w:val="1E7D5D92"/>
    <w:multiLevelType w:val="hybridMultilevel"/>
    <w:tmpl w:val="D9A2DC7C"/>
    <w:lvl w:ilvl="0" w:tplc="281C1E22">
      <w:start w:val="1"/>
      <w:numFmt w:val="bullet"/>
      <w:lvlText w:val=""/>
      <w:lvlJc w:val="left"/>
      <w:pPr>
        <w:ind w:left="1440" w:hanging="360"/>
      </w:pPr>
      <w:rPr>
        <w:rFonts w:ascii="Symbol" w:hAnsi="Symbol"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1F4A245C"/>
    <w:multiLevelType w:val="hybridMultilevel"/>
    <w:tmpl w:val="510CC5D0"/>
    <w:lvl w:ilvl="0" w:tplc="400A000D">
      <w:start w:val="1"/>
      <w:numFmt w:val="bullet"/>
      <w:lvlText w:val=""/>
      <w:lvlJc w:val="left"/>
      <w:pPr>
        <w:ind w:left="644" w:hanging="360"/>
      </w:pPr>
      <w:rPr>
        <w:rFonts w:ascii="Wingdings" w:hAnsi="Wingdings" w:hint="default"/>
      </w:rPr>
    </w:lvl>
    <w:lvl w:ilvl="1" w:tplc="1D164134">
      <w:start w:val="3"/>
      <w:numFmt w:val="bullet"/>
      <w:lvlText w:val="•"/>
      <w:lvlJc w:val="left"/>
      <w:pPr>
        <w:ind w:left="1364" w:hanging="360"/>
      </w:pPr>
      <w:rPr>
        <w:rFonts w:ascii="Arial" w:eastAsia="Calibri" w:hAnsi="Arial" w:cs="Arial"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7">
    <w:nsid w:val="1FD306FE"/>
    <w:multiLevelType w:val="hybridMultilevel"/>
    <w:tmpl w:val="FB326C4E"/>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nsid w:val="20620FA9"/>
    <w:multiLevelType w:val="hybridMultilevel"/>
    <w:tmpl w:val="D25472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2064464C"/>
    <w:multiLevelType w:val="hybridMultilevel"/>
    <w:tmpl w:val="41C20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206B4FC5"/>
    <w:multiLevelType w:val="multilevel"/>
    <w:tmpl w:val="64740E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1142626"/>
    <w:multiLevelType w:val="hybridMultilevel"/>
    <w:tmpl w:val="8F449C78"/>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216315DE"/>
    <w:multiLevelType w:val="hybridMultilevel"/>
    <w:tmpl w:val="FBD6062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21B01E85"/>
    <w:multiLevelType w:val="hybridMultilevel"/>
    <w:tmpl w:val="E88867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225E2433"/>
    <w:multiLevelType w:val="multilevel"/>
    <w:tmpl w:val="3DBA6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22D56DCD"/>
    <w:multiLevelType w:val="hybridMultilevel"/>
    <w:tmpl w:val="F4B6B0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3326243"/>
    <w:multiLevelType w:val="hybridMultilevel"/>
    <w:tmpl w:val="DA3242F0"/>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7">
    <w:nsid w:val="234831BE"/>
    <w:multiLevelType w:val="multilevel"/>
    <w:tmpl w:val="F42A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23BB7BBE"/>
    <w:multiLevelType w:val="hybridMultilevel"/>
    <w:tmpl w:val="D3980C9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4D120D9"/>
    <w:multiLevelType w:val="hybridMultilevel"/>
    <w:tmpl w:val="9536D70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260F513E"/>
    <w:multiLevelType w:val="multilevel"/>
    <w:tmpl w:val="592A06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1">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27837D45"/>
    <w:multiLevelType w:val="hybridMultilevel"/>
    <w:tmpl w:val="09566A6A"/>
    <w:lvl w:ilvl="0" w:tplc="40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nsid w:val="27DE21C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9DD32F7"/>
    <w:multiLevelType w:val="multilevel"/>
    <w:tmpl w:val="0E8EBFB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2B0F1D84"/>
    <w:multiLevelType w:val="multilevel"/>
    <w:tmpl w:val="E39213EC"/>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2B3F4957"/>
    <w:multiLevelType w:val="hybridMultilevel"/>
    <w:tmpl w:val="9ACAB7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7">
    <w:nsid w:val="2B5224B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037578C"/>
    <w:multiLevelType w:val="hybridMultilevel"/>
    <w:tmpl w:val="BE38F838"/>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304E668A"/>
    <w:multiLevelType w:val="hybridMultilevel"/>
    <w:tmpl w:val="089CA6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400A000D">
      <w:start w:val="1"/>
      <w:numFmt w:val="bullet"/>
      <w:lvlText w:val=""/>
      <w:lvlJc w:val="left"/>
      <w:pPr>
        <w:ind w:left="2040" w:hanging="24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31332EF9"/>
    <w:multiLevelType w:val="hybridMultilevel"/>
    <w:tmpl w:val="7818B70E"/>
    <w:lvl w:ilvl="0" w:tplc="6FBCD7E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32B86B7B"/>
    <w:multiLevelType w:val="hybridMultilevel"/>
    <w:tmpl w:val="23A003E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2">
    <w:nsid w:val="339A59BE"/>
    <w:multiLevelType w:val="hybridMultilevel"/>
    <w:tmpl w:val="1B6085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34BF3FA2"/>
    <w:multiLevelType w:val="hybridMultilevel"/>
    <w:tmpl w:val="E5C0B5E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35BD3FD9"/>
    <w:multiLevelType w:val="hybridMultilevel"/>
    <w:tmpl w:val="CEC0439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35DE457D"/>
    <w:multiLevelType w:val="multilevel"/>
    <w:tmpl w:val="890AD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35E96C39"/>
    <w:multiLevelType w:val="hybridMultilevel"/>
    <w:tmpl w:val="06E85ED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7">
    <w:nsid w:val="3834594D"/>
    <w:multiLevelType w:val="hybridMultilevel"/>
    <w:tmpl w:val="6BC2481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387946E1"/>
    <w:multiLevelType w:val="multilevel"/>
    <w:tmpl w:val="BF76A324"/>
    <w:lvl w:ilvl="0">
      <w:start w:val="1"/>
      <w:numFmt w:val="bullet"/>
      <w:lvlText w:val=""/>
      <w:lvlJc w:val="left"/>
      <w:pPr>
        <w:ind w:left="720" w:hanging="360"/>
      </w:pPr>
      <w:rPr>
        <w:rFonts w:ascii="Wingdings" w:hAnsi="Wingdings" w:hint="default"/>
      </w:rPr>
    </w:lvl>
    <w:lvl w:ilvl="1">
      <w:start w:val="1"/>
      <w:numFmt w:val="decimal"/>
      <w:lvlText w:val="%1.%2."/>
      <w:lvlJc w:val="left"/>
      <w:pPr>
        <w:ind w:left="1152" w:hanging="432"/>
      </w:pPr>
    </w:lvl>
    <w:lvl w:ilvl="2">
      <w:start w:val="1"/>
      <w:numFmt w:val="decimal"/>
      <w:lvlText w:val="%1.%2.%3."/>
      <w:lvlJc w:val="left"/>
      <w:pPr>
        <w:ind w:left="1584" w:hanging="504"/>
      </w:pPr>
      <w:rPr>
        <w:b/>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9">
    <w:nsid w:val="3A0933F5"/>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nsid w:val="3A4E048C"/>
    <w:multiLevelType w:val="hybridMultilevel"/>
    <w:tmpl w:val="41941DE8"/>
    <w:lvl w:ilvl="0" w:tplc="8A72BC9C">
      <w:start w:val="1"/>
      <w:numFmt w:val="decimal"/>
      <w:pStyle w:val="Ttulo4"/>
      <w:lvlText w:val="2.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3A5644E5"/>
    <w:multiLevelType w:val="hybridMultilevel"/>
    <w:tmpl w:val="AEA8031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2">
    <w:nsid w:val="3AC2713E"/>
    <w:multiLevelType w:val="hybridMultilevel"/>
    <w:tmpl w:val="7152C3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3B70096C"/>
    <w:multiLevelType w:val="hybridMultilevel"/>
    <w:tmpl w:val="6C080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3D70377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3DE71593"/>
    <w:multiLevelType w:val="hybridMultilevel"/>
    <w:tmpl w:val="153263E8"/>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3E545B33"/>
    <w:multiLevelType w:val="multilevel"/>
    <w:tmpl w:val="704C739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nsid w:val="3F0B4CDE"/>
    <w:multiLevelType w:val="hybridMultilevel"/>
    <w:tmpl w:val="4C1AEBD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8">
    <w:nsid w:val="3F9908E6"/>
    <w:multiLevelType w:val="hybridMultilevel"/>
    <w:tmpl w:val="2760D38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3FC765EE"/>
    <w:multiLevelType w:val="multilevel"/>
    <w:tmpl w:val="C2BA03C8"/>
    <w:lvl w:ilvl="0">
      <w:start w:val="1"/>
      <w:numFmt w:val="decimal"/>
      <w:lvlText w:val="%1."/>
      <w:lvlJc w:val="left"/>
      <w:pPr>
        <w:tabs>
          <w:tab w:val="num" w:pos="720"/>
        </w:tabs>
        <w:ind w:left="720" w:hanging="720"/>
      </w:pPr>
      <w:rPr>
        <w:b/>
        <w:sz w:val="22"/>
        <w:szCs w:val="22"/>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rPr>
        <w:sz w:val="22"/>
        <w:szCs w:val="22"/>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nsid w:val="42AF7508"/>
    <w:multiLevelType w:val="hybridMultilevel"/>
    <w:tmpl w:val="08A04FF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42C074DC"/>
    <w:multiLevelType w:val="hybridMultilevel"/>
    <w:tmpl w:val="EAA8C09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442914B1"/>
    <w:multiLevelType w:val="multilevel"/>
    <w:tmpl w:val="3FB8DE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449B3583"/>
    <w:multiLevelType w:val="multilevel"/>
    <w:tmpl w:val="51FA78DA"/>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nsid w:val="451452CC"/>
    <w:multiLevelType w:val="hybridMultilevel"/>
    <w:tmpl w:val="399C9B22"/>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5">
    <w:nsid w:val="452F4FDF"/>
    <w:multiLevelType w:val="hybridMultilevel"/>
    <w:tmpl w:val="D682D3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6">
    <w:nsid w:val="45481D2C"/>
    <w:multiLevelType w:val="hybridMultilevel"/>
    <w:tmpl w:val="916A211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459077BB"/>
    <w:multiLevelType w:val="multilevel"/>
    <w:tmpl w:val="22BCD59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nsid w:val="46CD5A85"/>
    <w:multiLevelType w:val="hybridMultilevel"/>
    <w:tmpl w:val="F6B41AA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47B22C53"/>
    <w:multiLevelType w:val="hybridMultilevel"/>
    <w:tmpl w:val="14CAD6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81B002E"/>
    <w:multiLevelType w:val="hybridMultilevel"/>
    <w:tmpl w:val="2C5C1D14"/>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2">
    <w:nsid w:val="49132793"/>
    <w:multiLevelType w:val="hybridMultilevel"/>
    <w:tmpl w:val="E6062A50"/>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3">
    <w:nsid w:val="4A2D6723"/>
    <w:multiLevelType w:val="hybridMultilevel"/>
    <w:tmpl w:val="08168A6A"/>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4">
    <w:nsid w:val="4AE029E7"/>
    <w:multiLevelType w:val="hybridMultilevel"/>
    <w:tmpl w:val="9F528DC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4BB81508"/>
    <w:multiLevelType w:val="hybridMultilevel"/>
    <w:tmpl w:val="3940C0C8"/>
    <w:lvl w:ilvl="0" w:tplc="5D283CF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6">
    <w:nsid w:val="4CDE19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50935BBE"/>
    <w:multiLevelType w:val="hybridMultilevel"/>
    <w:tmpl w:val="9666697A"/>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8">
    <w:nsid w:val="51917C6D"/>
    <w:multiLevelType w:val="hybridMultilevel"/>
    <w:tmpl w:val="E1FC020E"/>
    <w:lvl w:ilvl="0" w:tplc="400A000D">
      <w:start w:val="1"/>
      <w:numFmt w:val="bullet"/>
      <w:lvlText w:val=""/>
      <w:lvlJc w:val="left"/>
      <w:pPr>
        <w:ind w:left="795" w:hanging="360"/>
      </w:pPr>
      <w:rPr>
        <w:rFonts w:ascii="Wingdings" w:hAnsi="Wingdings"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99">
    <w:nsid w:val="533F68DA"/>
    <w:multiLevelType w:val="hybridMultilevel"/>
    <w:tmpl w:val="5FA0EFD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58476134"/>
    <w:multiLevelType w:val="hybridMultilevel"/>
    <w:tmpl w:val="98FA3580"/>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1">
    <w:nsid w:val="591A745F"/>
    <w:multiLevelType w:val="hybridMultilevel"/>
    <w:tmpl w:val="8062CF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59957534"/>
    <w:multiLevelType w:val="hybridMultilevel"/>
    <w:tmpl w:val="FA5097B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5A9D1061"/>
    <w:multiLevelType w:val="hybridMultilevel"/>
    <w:tmpl w:val="4FA284B6"/>
    <w:lvl w:ilvl="0" w:tplc="AB9C115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4">
    <w:nsid w:val="5B482C71"/>
    <w:multiLevelType w:val="hybridMultilevel"/>
    <w:tmpl w:val="E42ABE26"/>
    <w:lvl w:ilvl="0" w:tplc="90F81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BBE46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5F10290C"/>
    <w:multiLevelType w:val="hybridMultilevel"/>
    <w:tmpl w:val="F16692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5F771640"/>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nsid w:val="5F8950C6"/>
    <w:multiLevelType w:val="hybridMultilevel"/>
    <w:tmpl w:val="FE6CF8AE"/>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9">
    <w:nsid w:val="5FAB6275"/>
    <w:multiLevelType w:val="hybridMultilevel"/>
    <w:tmpl w:val="F5C89F9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0">
    <w:nsid w:val="608D5D69"/>
    <w:multiLevelType w:val="hybridMultilevel"/>
    <w:tmpl w:val="ADB43CC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1">
    <w:nsid w:val="617E762D"/>
    <w:multiLevelType w:val="multilevel"/>
    <w:tmpl w:val="3EB289FA"/>
    <w:lvl w:ilvl="0">
      <w:start w:val="1"/>
      <w:numFmt w:val="decimal"/>
      <w:lvlText w:val="%1."/>
      <w:lvlJc w:val="left"/>
      <w:pPr>
        <w:ind w:left="720" w:hanging="360"/>
      </w:pPr>
      <w:rPr>
        <w:rFonts w:hint="default"/>
        <w:b/>
      </w:rPr>
    </w:lvl>
    <w:lvl w:ilvl="1">
      <w:start w:val="6"/>
      <w:numFmt w:val="decimal"/>
      <w:isLgl/>
      <w:lvlText w:val="%1.%2."/>
      <w:lvlJc w:val="left"/>
      <w:pPr>
        <w:ind w:left="1512" w:hanging="72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112">
    <w:nsid w:val="62522649"/>
    <w:multiLevelType w:val="hybridMultilevel"/>
    <w:tmpl w:val="CA3A955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nsid w:val="626D4478"/>
    <w:multiLevelType w:val="hybridMultilevel"/>
    <w:tmpl w:val="F4AE763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638F25F8"/>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nsid w:val="64264397"/>
    <w:multiLevelType w:val="hybridMultilevel"/>
    <w:tmpl w:val="906E544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nsid w:val="64862B3D"/>
    <w:multiLevelType w:val="hybridMultilevel"/>
    <w:tmpl w:val="E78699A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nsid w:val="665A5126"/>
    <w:multiLevelType w:val="multilevel"/>
    <w:tmpl w:val="6C543E62"/>
    <w:lvl w:ilvl="0">
      <w:start w:val="1"/>
      <w:numFmt w:val="decimal"/>
      <w:lvlText w:val="%1."/>
      <w:lvlJc w:val="left"/>
      <w:pPr>
        <w:ind w:left="360" w:hanging="360"/>
      </w:pPr>
      <w:rPr>
        <w:b/>
        <w:sz w:val="22"/>
        <w:szCs w:val="22"/>
      </w:rPr>
    </w:lvl>
    <w:lvl w:ilvl="1">
      <w:start w:val="1"/>
      <w:numFmt w:val="decimal"/>
      <w:lvlText w:val="%1.%2."/>
      <w:lvlJc w:val="left"/>
      <w:pPr>
        <w:ind w:left="792" w:hanging="432"/>
      </w:pPr>
      <w:rPr>
        <w:sz w:val="22"/>
      </w:rPr>
    </w:lvl>
    <w:lvl w:ilvl="2">
      <w:start w:val="1"/>
      <w:numFmt w:val="decimal"/>
      <w:lvlText w:val="%1.%2.%3."/>
      <w:lvlJc w:val="left"/>
      <w:pPr>
        <w:ind w:left="1224" w:hanging="504"/>
      </w:pPr>
      <w:rPr>
        <w:rFonts w:ascii="Bookman Old Style" w:hAnsi="Bookman Old Style"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66CE44B3"/>
    <w:multiLevelType w:val="hybridMultilevel"/>
    <w:tmpl w:val="51DA9876"/>
    <w:lvl w:ilvl="0" w:tplc="40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9">
    <w:nsid w:val="6709076D"/>
    <w:multiLevelType w:val="multilevel"/>
    <w:tmpl w:val="466286B4"/>
    <w:lvl w:ilvl="0">
      <w:start w:val="1"/>
      <w:numFmt w:val="decimal"/>
      <w:lvlText w:val="%1."/>
      <w:lvlJc w:val="left"/>
      <w:pPr>
        <w:ind w:left="750" w:hanging="390"/>
      </w:pPr>
      <w:rPr>
        <w:rFonts w:hint="default"/>
        <w:b/>
      </w:rPr>
    </w:lvl>
    <w:lvl w:ilvl="1">
      <w:start w:val="1"/>
      <w:numFmt w:val="decimal"/>
      <w:lvlText w:val="%1.%2."/>
      <w:lvlJc w:val="left"/>
      <w:pPr>
        <w:ind w:left="1440" w:hanging="720"/>
      </w:pPr>
      <w:rPr>
        <w:rFonts w:cstheme="majorBidi" w:hint="default"/>
        <w:lang w:val="es-BO"/>
      </w:rPr>
    </w:lvl>
    <w:lvl w:ilvl="2">
      <w:start w:val="1"/>
      <w:numFmt w:val="decimal"/>
      <w:lvlText w:val="%1.%2.%3."/>
      <w:lvlJc w:val="left"/>
      <w:pPr>
        <w:ind w:left="1800" w:hanging="720"/>
      </w:pPr>
      <w:rPr>
        <w:rFonts w:cstheme="majorBidi" w:hint="default"/>
      </w:rPr>
    </w:lvl>
    <w:lvl w:ilvl="3">
      <w:start w:val="1"/>
      <w:numFmt w:val="decimal"/>
      <w:lvlText w:val="%1.%2.%3.%4."/>
      <w:lvlJc w:val="left"/>
      <w:pPr>
        <w:ind w:left="2520" w:hanging="1080"/>
      </w:pPr>
      <w:rPr>
        <w:rFonts w:cstheme="majorBidi" w:hint="default"/>
      </w:rPr>
    </w:lvl>
    <w:lvl w:ilvl="4">
      <w:start w:val="1"/>
      <w:numFmt w:val="decimal"/>
      <w:lvlText w:val="%1.%2.%3.%4.%5."/>
      <w:lvlJc w:val="left"/>
      <w:pPr>
        <w:ind w:left="2880" w:hanging="1080"/>
      </w:pPr>
      <w:rPr>
        <w:rFonts w:cstheme="majorBidi" w:hint="default"/>
      </w:rPr>
    </w:lvl>
    <w:lvl w:ilvl="5">
      <w:start w:val="1"/>
      <w:numFmt w:val="decimal"/>
      <w:lvlText w:val="%1.%2.%3.%4.%5.%6."/>
      <w:lvlJc w:val="left"/>
      <w:pPr>
        <w:ind w:left="3600" w:hanging="1440"/>
      </w:pPr>
      <w:rPr>
        <w:rFonts w:cstheme="majorBidi" w:hint="default"/>
      </w:rPr>
    </w:lvl>
    <w:lvl w:ilvl="6">
      <w:start w:val="1"/>
      <w:numFmt w:val="decimal"/>
      <w:lvlText w:val="%1.%2.%3.%4.%5.%6.%7."/>
      <w:lvlJc w:val="left"/>
      <w:pPr>
        <w:ind w:left="3960" w:hanging="1440"/>
      </w:pPr>
      <w:rPr>
        <w:rFonts w:cstheme="majorBidi" w:hint="default"/>
      </w:rPr>
    </w:lvl>
    <w:lvl w:ilvl="7">
      <w:start w:val="1"/>
      <w:numFmt w:val="decimal"/>
      <w:lvlText w:val="%1.%2.%3.%4.%5.%6.%7.%8."/>
      <w:lvlJc w:val="left"/>
      <w:pPr>
        <w:ind w:left="4680" w:hanging="1800"/>
      </w:pPr>
      <w:rPr>
        <w:rFonts w:cstheme="majorBidi" w:hint="default"/>
      </w:rPr>
    </w:lvl>
    <w:lvl w:ilvl="8">
      <w:start w:val="1"/>
      <w:numFmt w:val="decimal"/>
      <w:lvlText w:val="%1.%2.%3.%4.%5.%6.%7.%8.%9."/>
      <w:lvlJc w:val="left"/>
      <w:pPr>
        <w:ind w:left="5040" w:hanging="1800"/>
      </w:pPr>
      <w:rPr>
        <w:rFonts w:cstheme="majorBidi" w:hint="default"/>
      </w:rPr>
    </w:lvl>
  </w:abstractNum>
  <w:abstractNum w:abstractNumId="120">
    <w:nsid w:val="67DB1497"/>
    <w:multiLevelType w:val="hybridMultilevel"/>
    <w:tmpl w:val="4FD052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nsid w:val="68100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69022EF3"/>
    <w:multiLevelType w:val="hybridMultilevel"/>
    <w:tmpl w:val="AA064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nsid w:val="69BA4F24"/>
    <w:multiLevelType w:val="hybridMultilevel"/>
    <w:tmpl w:val="C2ACB40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4">
    <w:nsid w:val="6BEB5BF3"/>
    <w:multiLevelType w:val="hybridMultilevel"/>
    <w:tmpl w:val="8E88602A"/>
    <w:lvl w:ilvl="0" w:tplc="0C0A0003">
      <w:start w:val="1"/>
      <w:numFmt w:val="bullet"/>
      <w:lvlText w:val="o"/>
      <w:lvlJc w:val="left"/>
      <w:pPr>
        <w:ind w:left="720" w:hanging="360"/>
      </w:pPr>
      <w:rPr>
        <w:rFonts w:ascii="Courier New" w:hAnsi="Courier New" w:cs="Courier New" w:hint="default"/>
      </w:rPr>
    </w:lvl>
    <w:lvl w:ilvl="1" w:tplc="40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nsid w:val="6E8F2CFE"/>
    <w:multiLevelType w:val="hybridMultilevel"/>
    <w:tmpl w:val="715E7C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6FCB092D"/>
    <w:multiLevelType w:val="hybridMultilevel"/>
    <w:tmpl w:val="4BDCB42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nsid w:val="71E35C01"/>
    <w:multiLevelType w:val="hybridMultilevel"/>
    <w:tmpl w:val="B2AAC5E0"/>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nsid w:val="73B2525A"/>
    <w:multiLevelType w:val="hybridMultilevel"/>
    <w:tmpl w:val="5B1219EE"/>
    <w:lvl w:ilvl="0" w:tplc="2D9AF00A">
      <w:start w:val="1"/>
      <w:numFmt w:val="decimal"/>
      <w:lvlText w:val="%1."/>
      <w:lvlJc w:val="left"/>
      <w:pPr>
        <w:ind w:left="720" w:hanging="360"/>
      </w:pPr>
      <w:rPr>
        <w:rFonts w:hint="default"/>
        <w:sz w:val="22"/>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nsid w:val="741757B9"/>
    <w:multiLevelType w:val="hybridMultilevel"/>
    <w:tmpl w:val="2C588E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749B2361"/>
    <w:multiLevelType w:val="hybridMultilevel"/>
    <w:tmpl w:val="F18E7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76514B60"/>
    <w:multiLevelType w:val="hybridMultilevel"/>
    <w:tmpl w:val="D2BAA7B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76CC36E9"/>
    <w:multiLevelType w:val="multilevel"/>
    <w:tmpl w:val="562A18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77F66A56"/>
    <w:multiLevelType w:val="hybridMultilevel"/>
    <w:tmpl w:val="874293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787C0EF0"/>
    <w:multiLevelType w:val="hybridMultilevel"/>
    <w:tmpl w:val="7D9E89B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35">
    <w:nsid w:val="78952E79"/>
    <w:multiLevelType w:val="hybridMultilevel"/>
    <w:tmpl w:val="0A90B9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7A072094"/>
    <w:multiLevelType w:val="hybridMultilevel"/>
    <w:tmpl w:val="F63CDD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nsid w:val="7B803BEC"/>
    <w:multiLevelType w:val="hybridMultilevel"/>
    <w:tmpl w:val="FD266098"/>
    <w:lvl w:ilvl="0" w:tplc="107A67D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7DF045D7"/>
    <w:multiLevelType w:val="hybridMultilevel"/>
    <w:tmpl w:val="CCBCEF12"/>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9">
    <w:nsid w:val="7F4969DA"/>
    <w:multiLevelType w:val="hybridMultilevel"/>
    <w:tmpl w:val="40464C0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0">
    <w:nsid w:val="7F814C66"/>
    <w:multiLevelType w:val="hybridMultilevel"/>
    <w:tmpl w:val="3DA664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0"/>
  </w:num>
  <w:num w:numId="2">
    <w:abstractNumId w:val="90"/>
  </w:num>
  <w:num w:numId="3">
    <w:abstractNumId w:val="6"/>
  </w:num>
  <w:num w:numId="4">
    <w:abstractNumId w:val="105"/>
  </w:num>
  <w:num w:numId="5">
    <w:abstractNumId w:val="16"/>
  </w:num>
  <w:num w:numId="6">
    <w:abstractNumId w:val="96"/>
  </w:num>
  <w:num w:numId="7">
    <w:abstractNumId w:val="53"/>
  </w:num>
  <w:num w:numId="8">
    <w:abstractNumId w:val="32"/>
  </w:num>
  <w:num w:numId="9">
    <w:abstractNumId w:val="121"/>
  </w:num>
  <w:num w:numId="10">
    <w:abstractNumId w:val="12"/>
  </w:num>
  <w:num w:numId="11">
    <w:abstractNumId w:val="28"/>
  </w:num>
  <w:num w:numId="12">
    <w:abstractNumId w:val="123"/>
  </w:num>
  <w:num w:numId="13">
    <w:abstractNumId w:val="67"/>
  </w:num>
  <w:num w:numId="14">
    <w:abstractNumId w:val="129"/>
  </w:num>
  <w:num w:numId="15">
    <w:abstractNumId w:val="113"/>
  </w:num>
  <w:num w:numId="16">
    <w:abstractNumId w:val="126"/>
  </w:num>
  <w:num w:numId="17">
    <w:abstractNumId w:val="59"/>
  </w:num>
  <w:num w:numId="18">
    <w:abstractNumId w:val="49"/>
  </w:num>
  <w:num w:numId="19">
    <w:abstractNumId w:val="38"/>
  </w:num>
  <w:num w:numId="20">
    <w:abstractNumId w:val="122"/>
  </w:num>
  <w:num w:numId="21">
    <w:abstractNumId w:val="17"/>
  </w:num>
  <w:num w:numId="22">
    <w:abstractNumId w:val="139"/>
  </w:num>
  <w:num w:numId="23">
    <w:abstractNumId w:val="18"/>
  </w:num>
  <w:num w:numId="24">
    <w:abstractNumId w:val="29"/>
  </w:num>
  <w:num w:numId="25">
    <w:abstractNumId w:val="88"/>
  </w:num>
  <w:num w:numId="26">
    <w:abstractNumId w:val="116"/>
  </w:num>
  <w:num w:numId="27">
    <w:abstractNumId w:val="78"/>
  </w:num>
  <w:num w:numId="28">
    <w:abstractNumId w:val="125"/>
  </w:num>
  <w:num w:numId="29">
    <w:abstractNumId w:val="77"/>
  </w:num>
  <w:num w:numId="30">
    <w:abstractNumId w:val="103"/>
  </w:num>
  <w:num w:numId="31">
    <w:abstractNumId w:val="41"/>
  </w:num>
  <w:num w:numId="32">
    <w:abstractNumId w:val="70"/>
  </w:num>
  <w:num w:numId="33">
    <w:abstractNumId w:val="35"/>
  </w:num>
  <w:num w:numId="34">
    <w:abstractNumId w:val="12"/>
    <w:lvlOverride w:ilvl="0">
      <w:startOverride w:val="1"/>
    </w:lvlOverride>
  </w:num>
  <w:num w:numId="35">
    <w:abstractNumId w:val="12"/>
    <w:lvlOverride w:ilvl="0">
      <w:startOverride w:val="2"/>
    </w:lvlOverride>
    <w:lvlOverride w:ilvl="1">
      <w:startOverride w:val="2"/>
    </w:lvlOverride>
    <w:lvlOverride w:ilvl="2">
      <w:startOverride w:val="7"/>
    </w:lvlOverride>
  </w:num>
  <w:num w:numId="36">
    <w:abstractNumId w:val="47"/>
  </w:num>
  <w:num w:numId="37">
    <w:abstractNumId w:val="82"/>
  </w:num>
  <w:num w:numId="38">
    <w:abstractNumId w:val="50"/>
  </w:num>
  <w:num w:numId="39">
    <w:abstractNumId w:val="108"/>
  </w:num>
  <w:num w:numId="40">
    <w:abstractNumId w:val="97"/>
  </w:num>
  <w:num w:numId="41">
    <w:abstractNumId w:val="138"/>
  </w:num>
  <w:num w:numId="42">
    <w:abstractNumId w:val="127"/>
  </w:num>
  <w:num w:numId="43">
    <w:abstractNumId w:val="56"/>
  </w:num>
  <w:num w:numId="44">
    <w:abstractNumId w:val="9"/>
  </w:num>
  <w:num w:numId="45">
    <w:abstractNumId w:val="36"/>
  </w:num>
  <w:num w:numId="46">
    <w:abstractNumId w:val="118"/>
  </w:num>
  <w:num w:numId="47">
    <w:abstractNumId w:val="91"/>
  </w:num>
  <w:num w:numId="48">
    <w:abstractNumId w:val="25"/>
  </w:num>
  <w:num w:numId="49">
    <w:abstractNumId w:val="71"/>
  </w:num>
  <w:num w:numId="50">
    <w:abstractNumId w:val="3"/>
  </w:num>
  <w:num w:numId="51">
    <w:abstractNumId w:val="110"/>
  </w:num>
  <w:num w:numId="52">
    <w:abstractNumId w:val="66"/>
  </w:num>
  <w:num w:numId="53">
    <w:abstractNumId w:val="46"/>
  </w:num>
  <w:num w:numId="54">
    <w:abstractNumId w:val="85"/>
  </w:num>
  <w:num w:numId="55">
    <w:abstractNumId w:val="27"/>
  </w:num>
  <w:num w:numId="56">
    <w:abstractNumId w:val="61"/>
  </w:num>
  <w:num w:numId="57">
    <w:abstractNumId w:val="134"/>
  </w:num>
  <w:num w:numId="58">
    <w:abstractNumId w:val="109"/>
  </w:num>
  <w:num w:numId="59">
    <w:abstractNumId w:val="84"/>
  </w:num>
  <w:num w:numId="60">
    <w:abstractNumId w:val="15"/>
  </w:num>
  <w:num w:numId="61">
    <w:abstractNumId w:val="93"/>
  </w:num>
  <w:num w:numId="62">
    <w:abstractNumId w:val="22"/>
  </w:num>
  <w:num w:numId="63">
    <w:abstractNumId w:val="54"/>
  </w:num>
  <w:num w:numId="64">
    <w:abstractNumId w:val="34"/>
  </w:num>
  <w:num w:numId="65">
    <w:abstractNumId w:val="132"/>
  </w:num>
  <w:num w:numId="66">
    <w:abstractNumId w:val="117"/>
  </w:num>
  <w:num w:numId="67">
    <w:abstractNumId w:val="0"/>
  </w:num>
  <w:num w:numId="68">
    <w:abstractNumId w:val="39"/>
  </w:num>
  <w:num w:numId="69">
    <w:abstractNumId w:val="98"/>
  </w:num>
  <w:num w:numId="70">
    <w:abstractNumId w:val="58"/>
  </w:num>
  <w:num w:numId="71">
    <w:abstractNumId w:val="101"/>
  </w:num>
  <w:num w:numId="72">
    <w:abstractNumId w:val="2"/>
  </w:num>
  <w:num w:numId="73">
    <w:abstractNumId w:val="102"/>
  </w:num>
  <w:num w:numId="74">
    <w:abstractNumId w:val="95"/>
  </w:num>
  <w:num w:numId="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7"/>
  </w:num>
  <w:num w:numId="79">
    <w:abstractNumId w:val="128"/>
  </w:num>
  <w:num w:numId="80">
    <w:abstractNumId w:val="135"/>
  </w:num>
  <w:num w:numId="81">
    <w:abstractNumId w:val="63"/>
  </w:num>
  <w:num w:numId="82">
    <w:abstractNumId w:val="92"/>
  </w:num>
  <w:num w:numId="83">
    <w:abstractNumId w:val="99"/>
  </w:num>
  <w:num w:numId="84">
    <w:abstractNumId w:val="106"/>
  </w:num>
  <w:num w:numId="85">
    <w:abstractNumId w:val="72"/>
  </w:num>
  <w:num w:numId="86">
    <w:abstractNumId w:val="81"/>
  </w:num>
  <w:num w:numId="87">
    <w:abstractNumId w:val="10"/>
  </w:num>
  <w:num w:numId="88">
    <w:abstractNumId w:val="131"/>
  </w:num>
  <w:num w:numId="89">
    <w:abstractNumId w:val="62"/>
  </w:num>
  <w:num w:numId="90">
    <w:abstractNumId w:val="48"/>
  </w:num>
  <w:num w:numId="91">
    <w:abstractNumId w:val="43"/>
  </w:num>
  <w:num w:numId="92">
    <w:abstractNumId w:val="104"/>
  </w:num>
  <w:num w:numId="93">
    <w:abstractNumId w:val="24"/>
  </w:num>
  <w:num w:numId="94">
    <w:abstractNumId w:val="140"/>
  </w:num>
  <w:num w:numId="95">
    <w:abstractNumId w:val="11"/>
  </w:num>
  <w:num w:numId="96">
    <w:abstractNumId w:val="94"/>
  </w:num>
  <w:num w:numId="97">
    <w:abstractNumId w:val="80"/>
  </w:num>
  <w:num w:numId="98">
    <w:abstractNumId w:val="68"/>
  </w:num>
  <w:num w:numId="99">
    <w:abstractNumId w:val="42"/>
  </w:num>
  <w:num w:numId="100">
    <w:abstractNumId w:val="76"/>
  </w:num>
  <w:num w:numId="1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lvlOverride w:ilvl="0">
      <w:startOverride w:val="1"/>
    </w:lvlOverride>
    <w:lvlOverride w:ilvl="1"/>
    <w:lvlOverride w:ilvl="2"/>
    <w:lvlOverride w:ilvl="3"/>
    <w:lvlOverride w:ilvl="4"/>
    <w:lvlOverride w:ilvl="5"/>
    <w:lvlOverride w:ilvl="6"/>
    <w:lvlOverride w:ilvl="7"/>
    <w:lvlOverride w:ilvl="8"/>
  </w:num>
  <w:num w:numId="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0"/>
  </w:num>
  <w:num w:numId="113">
    <w:abstractNumId w:val="31"/>
  </w:num>
  <w:num w:numId="114">
    <w:abstractNumId w:val="130"/>
  </w:num>
  <w:num w:numId="115">
    <w:abstractNumId w:val="51"/>
  </w:num>
  <w:num w:numId="116">
    <w:abstractNumId w:val="120"/>
  </w:num>
  <w:num w:numId="117">
    <w:abstractNumId w:val="21"/>
  </w:num>
  <w:num w:numId="118">
    <w:abstractNumId w:val="111"/>
  </w:num>
  <w:num w:numId="119">
    <w:abstractNumId w:val="73"/>
  </w:num>
  <w:num w:numId="120">
    <w:abstractNumId w:val="133"/>
  </w:num>
  <w:num w:numId="121">
    <w:abstractNumId w:val="37"/>
  </w:num>
  <w:num w:numId="122">
    <w:abstractNumId w:val="75"/>
  </w:num>
  <w:num w:numId="123">
    <w:abstractNumId w:val="20"/>
  </w:num>
  <w:num w:numId="124">
    <w:abstractNumId w:val="64"/>
  </w:num>
  <w:num w:numId="125">
    <w:abstractNumId w:val="136"/>
  </w:num>
  <w:num w:numId="126">
    <w:abstractNumId w:val="8"/>
  </w:num>
  <w:num w:numId="127">
    <w:abstractNumId w:val="26"/>
  </w:num>
  <w:num w:numId="128">
    <w:abstractNumId w:val="74"/>
  </w:num>
  <w:num w:numId="129">
    <w:abstractNumId w:val="89"/>
  </w:num>
  <w:num w:numId="130">
    <w:abstractNumId w:val="119"/>
  </w:num>
  <w:num w:numId="131">
    <w:abstractNumId w:val="7"/>
  </w:num>
  <w:num w:numId="132">
    <w:abstractNumId w:val="13"/>
  </w:num>
  <w:num w:numId="133">
    <w:abstractNumId w:val="33"/>
  </w:num>
  <w:num w:numId="134">
    <w:abstractNumId w:val="57"/>
  </w:num>
  <w:num w:numId="135">
    <w:abstractNumId w:val="4"/>
  </w:num>
  <w:num w:numId="136">
    <w:abstractNumId w:val="86"/>
  </w:num>
  <w:num w:numId="137">
    <w:abstractNumId w:val="112"/>
  </w:num>
  <w:num w:numId="138">
    <w:abstractNumId w:val="23"/>
  </w:num>
  <w:num w:numId="139">
    <w:abstractNumId w:val="124"/>
  </w:num>
  <w:num w:numId="140">
    <w:abstractNumId w:val="1"/>
  </w:num>
  <w:num w:numId="141">
    <w:abstractNumId w:val="52"/>
  </w:num>
  <w:num w:numId="142">
    <w:abstractNumId w:val="14"/>
  </w:num>
  <w:num w:numId="143">
    <w:abstractNumId w:val="5"/>
  </w:num>
  <w:num w:numId="1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15"/>
  </w:num>
  <w:num w:numId="146">
    <w:abstractNumId w:val="4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7D"/>
    <w:rsid w:val="00000720"/>
    <w:rsid w:val="00000F37"/>
    <w:rsid w:val="000045C9"/>
    <w:rsid w:val="000055C0"/>
    <w:rsid w:val="000058E7"/>
    <w:rsid w:val="00006506"/>
    <w:rsid w:val="00006732"/>
    <w:rsid w:val="00006E4F"/>
    <w:rsid w:val="00007E3B"/>
    <w:rsid w:val="0001071C"/>
    <w:rsid w:val="000110D8"/>
    <w:rsid w:val="00011383"/>
    <w:rsid w:val="00011662"/>
    <w:rsid w:val="00011997"/>
    <w:rsid w:val="00015701"/>
    <w:rsid w:val="00015BE6"/>
    <w:rsid w:val="00016AD7"/>
    <w:rsid w:val="0002195D"/>
    <w:rsid w:val="00023C33"/>
    <w:rsid w:val="00023E68"/>
    <w:rsid w:val="00024468"/>
    <w:rsid w:val="0002558A"/>
    <w:rsid w:val="00025E5E"/>
    <w:rsid w:val="00027024"/>
    <w:rsid w:val="0003151E"/>
    <w:rsid w:val="00032221"/>
    <w:rsid w:val="00035A21"/>
    <w:rsid w:val="000368B1"/>
    <w:rsid w:val="00037A80"/>
    <w:rsid w:val="00037C24"/>
    <w:rsid w:val="00037EA7"/>
    <w:rsid w:val="000409F2"/>
    <w:rsid w:val="00040E75"/>
    <w:rsid w:val="00041458"/>
    <w:rsid w:val="00042708"/>
    <w:rsid w:val="00042ACC"/>
    <w:rsid w:val="00042D61"/>
    <w:rsid w:val="00043AA7"/>
    <w:rsid w:val="0004450E"/>
    <w:rsid w:val="00044831"/>
    <w:rsid w:val="000454EA"/>
    <w:rsid w:val="0004746D"/>
    <w:rsid w:val="0005068C"/>
    <w:rsid w:val="000506E9"/>
    <w:rsid w:val="00050D72"/>
    <w:rsid w:val="00053911"/>
    <w:rsid w:val="00053D85"/>
    <w:rsid w:val="0005400A"/>
    <w:rsid w:val="000544E2"/>
    <w:rsid w:val="00055B8E"/>
    <w:rsid w:val="000565E6"/>
    <w:rsid w:val="000571DD"/>
    <w:rsid w:val="00061EDD"/>
    <w:rsid w:val="00062388"/>
    <w:rsid w:val="00062466"/>
    <w:rsid w:val="00062FE4"/>
    <w:rsid w:val="00063CDB"/>
    <w:rsid w:val="000647C2"/>
    <w:rsid w:val="00065775"/>
    <w:rsid w:val="00067301"/>
    <w:rsid w:val="000708E3"/>
    <w:rsid w:val="00072970"/>
    <w:rsid w:val="0007313D"/>
    <w:rsid w:val="00074617"/>
    <w:rsid w:val="000747FF"/>
    <w:rsid w:val="00076441"/>
    <w:rsid w:val="00077330"/>
    <w:rsid w:val="0008358E"/>
    <w:rsid w:val="000835D1"/>
    <w:rsid w:val="0008404A"/>
    <w:rsid w:val="000853B6"/>
    <w:rsid w:val="00090085"/>
    <w:rsid w:val="000915EE"/>
    <w:rsid w:val="00091BFF"/>
    <w:rsid w:val="00092BAB"/>
    <w:rsid w:val="00092DC2"/>
    <w:rsid w:val="00093EF6"/>
    <w:rsid w:val="000942A3"/>
    <w:rsid w:val="00094F6C"/>
    <w:rsid w:val="0009548D"/>
    <w:rsid w:val="000A0291"/>
    <w:rsid w:val="000A0F2E"/>
    <w:rsid w:val="000A1949"/>
    <w:rsid w:val="000A1BEA"/>
    <w:rsid w:val="000A22D8"/>
    <w:rsid w:val="000A2931"/>
    <w:rsid w:val="000A6F9B"/>
    <w:rsid w:val="000A7E04"/>
    <w:rsid w:val="000B1F94"/>
    <w:rsid w:val="000B2EB2"/>
    <w:rsid w:val="000B3A59"/>
    <w:rsid w:val="000B4A26"/>
    <w:rsid w:val="000C002C"/>
    <w:rsid w:val="000C19BB"/>
    <w:rsid w:val="000C2A21"/>
    <w:rsid w:val="000C4C01"/>
    <w:rsid w:val="000D2242"/>
    <w:rsid w:val="000D28F1"/>
    <w:rsid w:val="000D7593"/>
    <w:rsid w:val="000D779A"/>
    <w:rsid w:val="000E03B7"/>
    <w:rsid w:val="000E12B2"/>
    <w:rsid w:val="000E25CF"/>
    <w:rsid w:val="000E6738"/>
    <w:rsid w:val="000E6A4D"/>
    <w:rsid w:val="000E7619"/>
    <w:rsid w:val="000E76C0"/>
    <w:rsid w:val="000F167F"/>
    <w:rsid w:val="000F29A2"/>
    <w:rsid w:val="000F36EA"/>
    <w:rsid w:val="000F3759"/>
    <w:rsid w:val="000F6756"/>
    <w:rsid w:val="000F7326"/>
    <w:rsid w:val="001032F1"/>
    <w:rsid w:val="001039F1"/>
    <w:rsid w:val="001063D6"/>
    <w:rsid w:val="00106865"/>
    <w:rsid w:val="00107A96"/>
    <w:rsid w:val="0011014E"/>
    <w:rsid w:val="00112284"/>
    <w:rsid w:val="00112684"/>
    <w:rsid w:val="00112E81"/>
    <w:rsid w:val="00113973"/>
    <w:rsid w:val="001167CB"/>
    <w:rsid w:val="00116DA0"/>
    <w:rsid w:val="00117A69"/>
    <w:rsid w:val="00117B02"/>
    <w:rsid w:val="00123B2C"/>
    <w:rsid w:val="001249C1"/>
    <w:rsid w:val="00126CB1"/>
    <w:rsid w:val="00126FB6"/>
    <w:rsid w:val="0013088C"/>
    <w:rsid w:val="0013175C"/>
    <w:rsid w:val="00132FF7"/>
    <w:rsid w:val="00135766"/>
    <w:rsid w:val="0013707C"/>
    <w:rsid w:val="00142A99"/>
    <w:rsid w:val="00142EDC"/>
    <w:rsid w:val="001440A8"/>
    <w:rsid w:val="00144EAA"/>
    <w:rsid w:val="00146437"/>
    <w:rsid w:val="00146543"/>
    <w:rsid w:val="00146B83"/>
    <w:rsid w:val="0014711B"/>
    <w:rsid w:val="00147275"/>
    <w:rsid w:val="0015131B"/>
    <w:rsid w:val="00151734"/>
    <w:rsid w:val="00154688"/>
    <w:rsid w:val="001546FC"/>
    <w:rsid w:val="001555A5"/>
    <w:rsid w:val="001559C9"/>
    <w:rsid w:val="0015676E"/>
    <w:rsid w:val="00156D00"/>
    <w:rsid w:val="00156E4B"/>
    <w:rsid w:val="00160E9C"/>
    <w:rsid w:val="00162B65"/>
    <w:rsid w:val="00162F20"/>
    <w:rsid w:val="00164690"/>
    <w:rsid w:val="00166163"/>
    <w:rsid w:val="00166BF6"/>
    <w:rsid w:val="0017040B"/>
    <w:rsid w:val="001707B0"/>
    <w:rsid w:val="00170814"/>
    <w:rsid w:val="00170EF8"/>
    <w:rsid w:val="0017154D"/>
    <w:rsid w:val="00171D4C"/>
    <w:rsid w:val="00173012"/>
    <w:rsid w:val="001746CB"/>
    <w:rsid w:val="0017515F"/>
    <w:rsid w:val="00175684"/>
    <w:rsid w:val="00176153"/>
    <w:rsid w:val="00176634"/>
    <w:rsid w:val="00176F62"/>
    <w:rsid w:val="00177BF0"/>
    <w:rsid w:val="00180DCC"/>
    <w:rsid w:val="00182650"/>
    <w:rsid w:val="00183CF4"/>
    <w:rsid w:val="00184445"/>
    <w:rsid w:val="00184C58"/>
    <w:rsid w:val="001850C3"/>
    <w:rsid w:val="001853FF"/>
    <w:rsid w:val="00187CC5"/>
    <w:rsid w:val="00190278"/>
    <w:rsid w:val="00190FEF"/>
    <w:rsid w:val="00191615"/>
    <w:rsid w:val="00192830"/>
    <w:rsid w:val="00195152"/>
    <w:rsid w:val="00196418"/>
    <w:rsid w:val="00197970"/>
    <w:rsid w:val="001A1A67"/>
    <w:rsid w:val="001A2884"/>
    <w:rsid w:val="001A2F38"/>
    <w:rsid w:val="001A3DEE"/>
    <w:rsid w:val="001A3E08"/>
    <w:rsid w:val="001A4600"/>
    <w:rsid w:val="001A4DC6"/>
    <w:rsid w:val="001A559D"/>
    <w:rsid w:val="001A63C2"/>
    <w:rsid w:val="001A6B94"/>
    <w:rsid w:val="001A70C4"/>
    <w:rsid w:val="001A7517"/>
    <w:rsid w:val="001A7E0A"/>
    <w:rsid w:val="001B0FE5"/>
    <w:rsid w:val="001B23FA"/>
    <w:rsid w:val="001B240F"/>
    <w:rsid w:val="001B2653"/>
    <w:rsid w:val="001B2970"/>
    <w:rsid w:val="001B2CDC"/>
    <w:rsid w:val="001B38A0"/>
    <w:rsid w:val="001B455D"/>
    <w:rsid w:val="001B5F97"/>
    <w:rsid w:val="001B75FB"/>
    <w:rsid w:val="001C077D"/>
    <w:rsid w:val="001C48E7"/>
    <w:rsid w:val="001C48EF"/>
    <w:rsid w:val="001C7CF1"/>
    <w:rsid w:val="001C7FA9"/>
    <w:rsid w:val="001D4C30"/>
    <w:rsid w:val="001E15A7"/>
    <w:rsid w:val="001E17FD"/>
    <w:rsid w:val="001E2626"/>
    <w:rsid w:val="001E3A71"/>
    <w:rsid w:val="001E4942"/>
    <w:rsid w:val="001E5C99"/>
    <w:rsid w:val="001E6B12"/>
    <w:rsid w:val="001E7394"/>
    <w:rsid w:val="001F07C7"/>
    <w:rsid w:val="001F25E7"/>
    <w:rsid w:val="001F2612"/>
    <w:rsid w:val="001F3053"/>
    <w:rsid w:val="001F39F6"/>
    <w:rsid w:val="001F4131"/>
    <w:rsid w:val="001F550E"/>
    <w:rsid w:val="001F57C0"/>
    <w:rsid w:val="001F588A"/>
    <w:rsid w:val="001F7119"/>
    <w:rsid w:val="00200470"/>
    <w:rsid w:val="00200CD1"/>
    <w:rsid w:val="0020134B"/>
    <w:rsid w:val="00201713"/>
    <w:rsid w:val="00201840"/>
    <w:rsid w:val="00201ECC"/>
    <w:rsid w:val="00202D97"/>
    <w:rsid w:val="00203D62"/>
    <w:rsid w:val="00204B01"/>
    <w:rsid w:val="00204E0E"/>
    <w:rsid w:val="0020521C"/>
    <w:rsid w:val="002052EB"/>
    <w:rsid w:val="00205504"/>
    <w:rsid w:val="0020557D"/>
    <w:rsid w:val="00205C8C"/>
    <w:rsid w:val="0020730A"/>
    <w:rsid w:val="002075AB"/>
    <w:rsid w:val="00207E10"/>
    <w:rsid w:val="00207FC4"/>
    <w:rsid w:val="002109DE"/>
    <w:rsid w:val="00210D70"/>
    <w:rsid w:val="002112B9"/>
    <w:rsid w:val="002121D1"/>
    <w:rsid w:val="00212D83"/>
    <w:rsid w:val="0021577F"/>
    <w:rsid w:val="002173EF"/>
    <w:rsid w:val="002178A9"/>
    <w:rsid w:val="0022003B"/>
    <w:rsid w:val="00220619"/>
    <w:rsid w:val="00221092"/>
    <w:rsid w:val="00221C40"/>
    <w:rsid w:val="002237C2"/>
    <w:rsid w:val="002242B5"/>
    <w:rsid w:val="00224E24"/>
    <w:rsid w:val="00226EA6"/>
    <w:rsid w:val="0022722A"/>
    <w:rsid w:val="00227367"/>
    <w:rsid w:val="00227A2E"/>
    <w:rsid w:val="00230D76"/>
    <w:rsid w:val="00232073"/>
    <w:rsid w:val="00232D8F"/>
    <w:rsid w:val="0023413F"/>
    <w:rsid w:val="002353DB"/>
    <w:rsid w:val="00235A6F"/>
    <w:rsid w:val="00235F7F"/>
    <w:rsid w:val="00236AA3"/>
    <w:rsid w:val="00240380"/>
    <w:rsid w:val="00241490"/>
    <w:rsid w:val="0024389C"/>
    <w:rsid w:val="0024430C"/>
    <w:rsid w:val="00250945"/>
    <w:rsid w:val="00251F3D"/>
    <w:rsid w:val="00253611"/>
    <w:rsid w:val="00253D78"/>
    <w:rsid w:val="0025779E"/>
    <w:rsid w:val="00257A0A"/>
    <w:rsid w:val="002610F6"/>
    <w:rsid w:val="002616EC"/>
    <w:rsid w:val="00263608"/>
    <w:rsid w:val="002647C2"/>
    <w:rsid w:val="00270155"/>
    <w:rsid w:val="002707D1"/>
    <w:rsid w:val="00270C1B"/>
    <w:rsid w:val="00273CF0"/>
    <w:rsid w:val="0027402E"/>
    <w:rsid w:val="00274201"/>
    <w:rsid w:val="00274675"/>
    <w:rsid w:val="00274B07"/>
    <w:rsid w:val="00276359"/>
    <w:rsid w:val="00277A43"/>
    <w:rsid w:val="00281518"/>
    <w:rsid w:val="00281B0F"/>
    <w:rsid w:val="00282464"/>
    <w:rsid w:val="002824DC"/>
    <w:rsid w:val="00283733"/>
    <w:rsid w:val="002843DE"/>
    <w:rsid w:val="00290B3B"/>
    <w:rsid w:val="0029196A"/>
    <w:rsid w:val="00291CD1"/>
    <w:rsid w:val="0029221B"/>
    <w:rsid w:val="00292431"/>
    <w:rsid w:val="00293C2A"/>
    <w:rsid w:val="00294A53"/>
    <w:rsid w:val="002962AF"/>
    <w:rsid w:val="002A0366"/>
    <w:rsid w:val="002A0BAF"/>
    <w:rsid w:val="002A1725"/>
    <w:rsid w:val="002A21A2"/>
    <w:rsid w:val="002A2578"/>
    <w:rsid w:val="002A2BC6"/>
    <w:rsid w:val="002A51D8"/>
    <w:rsid w:val="002A63F0"/>
    <w:rsid w:val="002A65D6"/>
    <w:rsid w:val="002A76E9"/>
    <w:rsid w:val="002A7E0E"/>
    <w:rsid w:val="002B10C8"/>
    <w:rsid w:val="002B1D37"/>
    <w:rsid w:val="002B3B8F"/>
    <w:rsid w:val="002B3FAC"/>
    <w:rsid w:val="002B456E"/>
    <w:rsid w:val="002B59A8"/>
    <w:rsid w:val="002B6A29"/>
    <w:rsid w:val="002B6DE9"/>
    <w:rsid w:val="002B7CD5"/>
    <w:rsid w:val="002C0A8A"/>
    <w:rsid w:val="002C1A7E"/>
    <w:rsid w:val="002C1EB1"/>
    <w:rsid w:val="002C2D2E"/>
    <w:rsid w:val="002C5709"/>
    <w:rsid w:val="002C57DB"/>
    <w:rsid w:val="002C5A4A"/>
    <w:rsid w:val="002C6360"/>
    <w:rsid w:val="002C7507"/>
    <w:rsid w:val="002C756C"/>
    <w:rsid w:val="002C76F6"/>
    <w:rsid w:val="002D1C22"/>
    <w:rsid w:val="002D26BD"/>
    <w:rsid w:val="002D3563"/>
    <w:rsid w:val="002D3FFE"/>
    <w:rsid w:val="002D471E"/>
    <w:rsid w:val="002D4F98"/>
    <w:rsid w:val="002D5115"/>
    <w:rsid w:val="002D56CD"/>
    <w:rsid w:val="002E162F"/>
    <w:rsid w:val="002E66F4"/>
    <w:rsid w:val="002E697D"/>
    <w:rsid w:val="002F0450"/>
    <w:rsid w:val="002F1662"/>
    <w:rsid w:val="002F5DBC"/>
    <w:rsid w:val="00301698"/>
    <w:rsid w:val="0030185A"/>
    <w:rsid w:val="003019A0"/>
    <w:rsid w:val="00304E53"/>
    <w:rsid w:val="00304ED7"/>
    <w:rsid w:val="00306D02"/>
    <w:rsid w:val="00307A4E"/>
    <w:rsid w:val="00307CA1"/>
    <w:rsid w:val="00311158"/>
    <w:rsid w:val="003124BB"/>
    <w:rsid w:val="00312852"/>
    <w:rsid w:val="003129D6"/>
    <w:rsid w:val="00312CF0"/>
    <w:rsid w:val="0031417B"/>
    <w:rsid w:val="00314189"/>
    <w:rsid w:val="003142AF"/>
    <w:rsid w:val="003165FD"/>
    <w:rsid w:val="00317AF5"/>
    <w:rsid w:val="003206AF"/>
    <w:rsid w:val="00320B9F"/>
    <w:rsid w:val="003227DF"/>
    <w:rsid w:val="00322C66"/>
    <w:rsid w:val="00323766"/>
    <w:rsid w:val="00323A61"/>
    <w:rsid w:val="003242A5"/>
    <w:rsid w:val="00324CA8"/>
    <w:rsid w:val="00325350"/>
    <w:rsid w:val="003274F5"/>
    <w:rsid w:val="00330590"/>
    <w:rsid w:val="00330770"/>
    <w:rsid w:val="00331F0A"/>
    <w:rsid w:val="003328CF"/>
    <w:rsid w:val="003334A7"/>
    <w:rsid w:val="00334F7B"/>
    <w:rsid w:val="00337B67"/>
    <w:rsid w:val="00346711"/>
    <w:rsid w:val="00346C03"/>
    <w:rsid w:val="0035138C"/>
    <w:rsid w:val="0035240B"/>
    <w:rsid w:val="003524A8"/>
    <w:rsid w:val="00352EA2"/>
    <w:rsid w:val="00353139"/>
    <w:rsid w:val="00353671"/>
    <w:rsid w:val="00353BDB"/>
    <w:rsid w:val="00353E66"/>
    <w:rsid w:val="00354A43"/>
    <w:rsid w:val="00354D03"/>
    <w:rsid w:val="00354ECF"/>
    <w:rsid w:val="00355864"/>
    <w:rsid w:val="00357BB4"/>
    <w:rsid w:val="0036033A"/>
    <w:rsid w:val="0036458A"/>
    <w:rsid w:val="00364858"/>
    <w:rsid w:val="003659FF"/>
    <w:rsid w:val="00366761"/>
    <w:rsid w:val="00366B4B"/>
    <w:rsid w:val="00366B68"/>
    <w:rsid w:val="00370821"/>
    <w:rsid w:val="003721DF"/>
    <w:rsid w:val="003732DB"/>
    <w:rsid w:val="00375DF5"/>
    <w:rsid w:val="00376551"/>
    <w:rsid w:val="00376BFA"/>
    <w:rsid w:val="003774AA"/>
    <w:rsid w:val="00380C50"/>
    <w:rsid w:val="00380F48"/>
    <w:rsid w:val="00381A26"/>
    <w:rsid w:val="00381DC9"/>
    <w:rsid w:val="00383B20"/>
    <w:rsid w:val="00383B35"/>
    <w:rsid w:val="003840F1"/>
    <w:rsid w:val="00384E38"/>
    <w:rsid w:val="0038512C"/>
    <w:rsid w:val="003855AF"/>
    <w:rsid w:val="00386373"/>
    <w:rsid w:val="003865C4"/>
    <w:rsid w:val="00386FD1"/>
    <w:rsid w:val="00390674"/>
    <w:rsid w:val="00390704"/>
    <w:rsid w:val="00390EA2"/>
    <w:rsid w:val="00391817"/>
    <w:rsid w:val="0039297F"/>
    <w:rsid w:val="0039330D"/>
    <w:rsid w:val="003933E5"/>
    <w:rsid w:val="00396141"/>
    <w:rsid w:val="0039645F"/>
    <w:rsid w:val="0039669A"/>
    <w:rsid w:val="00397EB5"/>
    <w:rsid w:val="003A0A23"/>
    <w:rsid w:val="003A14A2"/>
    <w:rsid w:val="003A2580"/>
    <w:rsid w:val="003A538D"/>
    <w:rsid w:val="003A5AF8"/>
    <w:rsid w:val="003B1ABC"/>
    <w:rsid w:val="003B1F8F"/>
    <w:rsid w:val="003B3599"/>
    <w:rsid w:val="003B5C88"/>
    <w:rsid w:val="003B72C9"/>
    <w:rsid w:val="003C0FF6"/>
    <w:rsid w:val="003C1773"/>
    <w:rsid w:val="003C1A83"/>
    <w:rsid w:val="003C400E"/>
    <w:rsid w:val="003C56ED"/>
    <w:rsid w:val="003C5DDB"/>
    <w:rsid w:val="003C5FF4"/>
    <w:rsid w:val="003C6C08"/>
    <w:rsid w:val="003C7129"/>
    <w:rsid w:val="003C7CBD"/>
    <w:rsid w:val="003D019F"/>
    <w:rsid w:val="003D1BB5"/>
    <w:rsid w:val="003D270D"/>
    <w:rsid w:val="003D2BC9"/>
    <w:rsid w:val="003D34F5"/>
    <w:rsid w:val="003D4668"/>
    <w:rsid w:val="003D507C"/>
    <w:rsid w:val="003E01F4"/>
    <w:rsid w:val="003E27EC"/>
    <w:rsid w:val="003E5437"/>
    <w:rsid w:val="003E62C1"/>
    <w:rsid w:val="003E7060"/>
    <w:rsid w:val="003E7B75"/>
    <w:rsid w:val="003F3EE3"/>
    <w:rsid w:val="003F5282"/>
    <w:rsid w:val="00400105"/>
    <w:rsid w:val="00404B3F"/>
    <w:rsid w:val="00406E00"/>
    <w:rsid w:val="00407BDD"/>
    <w:rsid w:val="00411698"/>
    <w:rsid w:val="00411CDA"/>
    <w:rsid w:val="00412B64"/>
    <w:rsid w:val="00413253"/>
    <w:rsid w:val="004160EE"/>
    <w:rsid w:val="004177B5"/>
    <w:rsid w:val="00420859"/>
    <w:rsid w:val="00420DE2"/>
    <w:rsid w:val="0042146B"/>
    <w:rsid w:val="00421B65"/>
    <w:rsid w:val="00425EA0"/>
    <w:rsid w:val="0042614C"/>
    <w:rsid w:val="00426287"/>
    <w:rsid w:val="0042760E"/>
    <w:rsid w:val="00427A7F"/>
    <w:rsid w:val="00427B97"/>
    <w:rsid w:val="00431632"/>
    <w:rsid w:val="00431D62"/>
    <w:rsid w:val="00433345"/>
    <w:rsid w:val="00436653"/>
    <w:rsid w:val="0044150F"/>
    <w:rsid w:val="004415DF"/>
    <w:rsid w:val="0044291C"/>
    <w:rsid w:val="00442988"/>
    <w:rsid w:val="004442EC"/>
    <w:rsid w:val="0044498D"/>
    <w:rsid w:val="00445C44"/>
    <w:rsid w:val="00446526"/>
    <w:rsid w:val="00451409"/>
    <w:rsid w:val="00452F18"/>
    <w:rsid w:val="00454B5C"/>
    <w:rsid w:val="00457E97"/>
    <w:rsid w:val="00460595"/>
    <w:rsid w:val="004642BD"/>
    <w:rsid w:val="0046795F"/>
    <w:rsid w:val="0047169F"/>
    <w:rsid w:val="0047302A"/>
    <w:rsid w:val="0047480C"/>
    <w:rsid w:val="0047680D"/>
    <w:rsid w:val="00481DFE"/>
    <w:rsid w:val="00482462"/>
    <w:rsid w:val="00483B4A"/>
    <w:rsid w:val="0048536A"/>
    <w:rsid w:val="00485FD0"/>
    <w:rsid w:val="0048621B"/>
    <w:rsid w:val="00487277"/>
    <w:rsid w:val="00487C61"/>
    <w:rsid w:val="00492334"/>
    <w:rsid w:val="0049343B"/>
    <w:rsid w:val="004968D9"/>
    <w:rsid w:val="0049744B"/>
    <w:rsid w:val="004976D5"/>
    <w:rsid w:val="004A1868"/>
    <w:rsid w:val="004A2D51"/>
    <w:rsid w:val="004A2FBC"/>
    <w:rsid w:val="004A34A8"/>
    <w:rsid w:val="004A4B23"/>
    <w:rsid w:val="004B0689"/>
    <w:rsid w:val="004B1D52"/>
    <w:rsid w:val="004B66B0"/>
    <w:rsid w:val="004C07D3"/>
    <w:rsid w:val="004C166B"/>
    <w:rsid w:val="004C18F5"/>
    <w:rsid w:val="004C21C3"/>
    <w:rsid w:val="004C250F"/>
    <w:rsid w:val="004C25D4"/>
    <w:rsid w:val="004C313D"/>
    <w:rsid w:val="004C3F9D"/>
    <w:rsid w:val="004C4FAE"/>
    <w:rsid w:val="004C505E"/>
    <w:rsid w:val="004C5DA7"/>
    <w:rsid w:val="004C77A8"/>
    <w:rsid w:val="004D0086"/>
    <w:rsid w:val="004D380B"/>
    <w:rsid w:val="004D5A4D"/>
    <w:rsid w:val="004E076A"/>
    <w:rsid w:val="004E1266"/>
    <w:rsid w:val="004E2A93"/>
    <w:rsid w:val="004E57A3"/>
    <w:rsid w:val="004F0840"/>
    <w:rsid w:val="004F1E1B"/>
    <w:rsid w:val="004F214C"/>
    <w:rsid w:val="004F2F09"/>
    <w:rsid w:val="004F42E2"/>
    <w:rsid w:val="004F4720"/>
    <w:rsid w:val="004F5AAB"/>
    <w:rsid w:val="004F67A9"/>
    <w:rsid w:val="00501DDD"/>
    <w:rsid w:val="00501E6A"/>
    <w:rsid w:val="00502D8B"/>
    <w:rsid w:val="00502F35"/>
    <w:rsid w:val="00503429"/>
    <w:rsid w:val="0050375F"/>
    <w:rsid w:val="00503A69"/>
    <w:rsid w:val="005044AB"/>
    <w:rsid w:val="00504785"/>
    <w:rsid w:val="00504F75"/>
    <w:rsid w:val="005054BD"/>
    <w:rsid w:val="0050590E"/>
    <w:rsid w:val="00505A10"/>
    <w:rsid w:val="00506AF6"/>
    <w:rsid w:val="00506CC9"/>
    <w:rsid w:val="00507336"/>
    <w:rsid w:val="00507AA6"/>
    <w:rsid w:val="005111F2"/>
    <w:rsid w:val="0051239F"/>
    <w:rsid w:val="00512C48"/>
    <w:rsid w:val="0051430E"/>
    <w:rsid w:val="0051486A"/>
    <w:rsid w:val="00514E86"/>
    <w:rsid w:val="005150F7"/>
    <w:rsid w:val="0051588F"/>
    <w:rsid w:val="00515C10"/>
    <w:rsid w:val="00516302"/>
    <w:rsid w:val="005177C5"/>
    <w:rsid w:val="00517BBB"/>
    <w:rsid w:val="0052013C"/>
    <w:rsid w:val="005210FF"/>
    <w:rsid w:val="00521CCD"/>
    <w:rsid w:val="00523B0E"/>
    <w:rsid w:val="0052543D"/>
    <w:rsid w:val="00527121"/>
    <w:rsid w:val="00527666"/>
    <w:rsid w:val="0053036E"/>
    <w:rsid w:val="00532BDB"/>
    <w:rsid w:val="00532CF3"/>
    <w:rsid w:val="005335E3"/>
    <w:rsid w:val="005344F9"/>
    <w:rsid w:val="005347C4"/>
    <w:rsid w:val="00540C2B"/>
    <w:rsid w:val="0054103C"/>
    <w:rsid w:val="005411C6"/>
    <w:rsid w:val="00542A79"/>
    <w:rsid w:val="005457F4"/>
    <w:rsid w:val="00546D38"/>
    <w:rsid w:val="00550C24"/>
    <w:rsid w:val="00550F1B"/>
    <w:rsid w:val="005515BF"/>
    <w:rsid w:val="00553154"/>
    <w:rsid w:val="005550CD"/>
    <w:rsid w:val="0055529E"/>
    <w:rsid w:val="00556480"/>
    <w:rsid w:val="0055687C"/>
    <w:rsid w:val="00557012"/>
    <w:rsid w:val="0056009B"/>
    <w:rsid w:val="00560F32"/>
    <w:rsid w:val="00561C58"/>
    <w:rsid w:val="00562CBC"/>
    <w:rsid w:val="0056337A"/>
    <w:rsid w:val="00563BD7"/>
    <w:rsid w:val="005658DF"/>
    <w:rsid w:val="00565916"/>
    <w:rsid w:val="00570A42"/>
    <w:rsid w:val="0057221D"/>
    <w:rsid w:val="0057295B"/>
    <w:rsid w:val="005729D0"/>
    <w:rsid w:val="00574F7D"/>
    <w:rsid w:val="0057515B"/>
    <w:rsid w:val="00577610"/>
    <w:rsid w:val="00581F74"/>
    <w:rsid w:val="00582076"/>
    <w:rsid w:val="0058251F"/>
    <w:rsid w:val="00587792"/>
    <w:rsid w:val="00587C7C"/>
    <w:rsid w:val="00591740"/>
    <w:rsid w:val="00592D5D"/>
    <w:rsid w:val="0059301E"/>
    <w:rsid w:val="00593A2B"/>
    <w:rsid w:val="005946F3"/>
    <w:rsid w:val="00594862"/>
    <w:rsid w:val="00594FAD"/>
    <w:rsid w:val="00595199"/>
    <w:rsid w:val="005965B4"/>
    <w:rsid w:val="00596FF7"/>
    <w:rsid w:val="005974C2"/>
    <w:rsid w:val="005977E9"/>
    <w:rsid w:val="005A1822"/>
    <w:rsid w:val="005A39A1"/>
    <w:rsid w:val="005A4DDF"/>
    <w:rsid w:val="005A5756"/>
    <w:rsid w:val="005A5CCE"/>
    <w:rsid w:val="005A677E"/>
    <w:rsid w:val="005A74D4"/>
    <w:rsid w:val="005A74DA"/>
    <w:rsid w:val="005A7651"/>
    <w:rsid w:val="005A7BDB"/>
    <w:rsid w:val="005B0371"/>
    <w:rsid w:val="005B091A"/>
    <w:rsid w:val="005B1225"/>
    <w:rsid w:val="005B1DBF"/>
    <w:rsid w:val="005B3DE0"/>
    <w:rsid w:val="005B4DFC"/>
    <w:rsid w:val="005B5938"/>
    <w:rsid w:val="005B6F49"/>
    <w:rsid w:val="005C28B4"/>
    <w:rsid w:val="005C3199"/>
    <w:rsid w:val="005C7587"/>
    <w:rsid w:val="005C7E75"/>
    <w:rsid w:val="005D0336"/>
    <w:rsid w:val="005D1C3A"/>
    <w:rsid w:val="005D2224"/>
    <w:rsid w:val="005D25D9"/>
    <w:rsid w:val="005D3DB3"/>
    <w:rsid w:val="005D5141"/>
    <w:rsid w:val="005D53AB"/>
    <w:rsid w:val="005D5B7D"/>
    <w:rsid w:val="005D6E5B"/>
    <w:rsid w:val="005D7904"/>
    <w:rsid w:val="005E05BA"/>
    <w:rsid w:val="005E23D1"/>
    <w:rsid w:val="005E282E"/>
    <w:rsid w:val="005E440E"/>
    <w:rsid w:val="005E5A4C"/>
    <w:rsid w:val="005E5B63"/>
    <w:rsid w:val="005E6218"/>
    <w:rsid w:val="005F0574"/>
    <w:rsid w:val="005F1506"/>
    <w:rsid w:val="005F17CE"/>
    <w:rsid w:val="005F1A15"/>
    <w:rsid w:val="005F3D07"/>
    <w:rsid w:val="005F3EBF"/>
    <w:rsid w:val="005F4273"/>
    <w:rsid w:val="005F6AB4"/>
    <w:rsid w:val="0060080E"/>
    <w:rsid w:val="00601839"/>
    <w:rsid w:val="006048DA"/>
    <w:rsid w:val="00604DB5"/>
    <w:rsid w:val="0060536A"/>
    <w:rsid w:val="00606A3D"/>
    <w:rsid w:val="00606B6B"/>
    <w:rsid w:val="00606C07"/>
    <w:rsid w:val="00606D81"/>
    <w:rsid w:val="00612433"/>
    <w:rsid w:val="00615260"/>
    <w:rsid w:val="006172DB"/>
    <w:rsid w:val="006177D6"/>
    <w:rsid w:val="00621676"/>
    <w:rsid w:val="00623212"/>
    <w:rsid w:val="00623F3D"/>
    <w:rsid w:val="0062463E"/>
    <w:rsid w:val="006254D8"/>
    <w:rsid w:val="0062680C"/>
    <w:rsid w:val="00633FFC"/>
    <w:rsid w:val="00634494"/>
    <w:rsid w:val="0064049A"/>
    <w:rsid w:val="00641C1C"/>
    <w:rsid w:val="0064213E"/>
    <w:rsid w:val="006428F2"/>
    <w:rsid w:val="006439A2"/>
    <w:rsid w:val="00644E29"/>
    <w:rsid w:val="00645101"/>
    <w:rsid w:val="00646C18"/>
    <w:rsid w:val="00647B3B"/>
    <w:rsid w:val="0065014F"/>
    <w:rsid w:val="006509B2"/>
    <w:rsid w:val="00654E5C"/>
    <w:rsid w:val="00654F34"/>
    <w:rsid w:val="00661B5A"/>
    <w:rsid w:val="00662456"/>
    <w:rsid w:val="006625B1"/>
    <w:rsid w:val="00663190"/>
    <w:rsid w:val="0066481F"/>
    <w:rsid w:val="00664B42"/>
    <w:rsid w:val="0066545B"/>
    <w:rsid w:val="0066561A"/>
    <w:rsid w:val="00671D91"/>
    <w:rsid w:val="00674342"/>
    <w:rsid w:val="00674D04"/>
    <w:rsid w:val="006752D2"/>
    <w:rsid w:val="0067537A"/>
    <w:rsid w:val="006775D5"/>
    <w:rsid w:val="006803BC"/>
    <w:rsid w:val="00680424"/>
    <w:rsid w:val="00685719"/>
    <w:rsid w:val="00685AEB"/>
    <w:rsid w:val="00686BF3"/>
    <w:rsid w:val="00686DB9"/>
    <w:rsid w:val="006876C3"/>
    <w:rsid w:val="00693C8E"/>
    <w:rsid w:val="00694ADF"/>
    <w:rsid w:val="00694FF4"/>
    <w:rsid w:val="00695179"/>
    <w:rsid w:val="0069584A"/>
    <w:rsid w:val="00695ECB"/>
    <w:rsid w:val="00696EE5"/>
    <w:rsid w:val="006973A4"/>
    <w:rsid w:val="00697AEC"/>
    <w:rsid w:val="006A1BED"/>
    <w:rsid w:val="006A1D63"/>
    <w:rsid w:val="006A1D67"/>
    <w:rsid w:val="006A231F"/>
    <w:rsid w:val="006A310D"/>
    <w:rsid w:val="006A31D1"/>
    <w:rsid w:val="006A323E"/>
    <w:rsid w:val="006A37C4"/>
    <w:rsid w:val="006A5225"/>
    <w:rsid w:val="006A663B"/>
    <w:rsid w:val="006A6875"/>
    <w:rsid w:val="006B08AD"/>
    <w:rsid w:val="006B0BD3"/>
    <w:rsid w:val="006B2229"/>
    <w:rsid w:val="006B22F6"/>
    <w:rsid w:val="006B522E"/>
    <w:rsid w:val="006B5F0E"/>
    <w:rsid w:val="006B662B"/>
    <w:rsid w:val="006B6D83"/>
    <w:rsid w:val="006C003F"/>
    <w:rsid w:val="006C0E50"/>
    <w:rsid w:val="006C177E"/>
    <w:rsid w:val="006C1C95"/>
    <w:rsid w:val="006C1F61"/>
    <w:rsid w:val="006C299F"/>
    <w:rsid w:val="006C2CD6"/>
    <w:rsid w:val="006C2F1A"/>
    <w:rsid w:val="006C3151"/>
    <w:rsid w:val="006C3676"/>
    <w:rsid w:val="006C40E2"/>
    <w:rsid w:val="006C4416"/>
    <w:rsid w:val="006C4481"/>
    <w:rsid w:val="006C565B"/>
    <w:rsid w:val="006C686A"/>
    <w:rsid w:val="006D21E4"/>
    <w:rsid w:val="006D6C5A"/>
    <w:rsid w:val="006D7ED3"/>
    <w:rsid w:val="006E1208"/>
    <w:rsid w:val="006E1713"/>
    <w:rsid w:val="006E1858"/>
    <w:rsid w:val="006E252B"/>
    <w:rsid w:val="006E330C"/>
    <w:rsid w:val="006E390C"/>
    <w:rsid w:val="006E3E01"/>
    <w:rsid w:val="006E46E9"/>
    <w:rsid w:val="006E49D8"/>
    <w:rsid w:val="006E5B3C"/>
    <w:rsid w:val="006E6027"/>
    <w:rsid w:val="006E7791"/>
    <w:rsid w:val="006F0C85"/>
    <w:rsid w:val="006F1E77"/>
    <w:rsid w:val="006F2830"/>
    <w:rsid w:val="006F3756"/>
    <w:rsid w:val="006F38DF"/>
    <w:rsid w:val="006F53CF"/>
    <w:rsid w:val="006F5BA7"/>
    <w:rsid w:val="006F6E58"/>
    <w:rsid w:val="006F7651"/>
    <w:rsid w:val="006F7A69"/>
    <w:rsid w:val="00702BA8"/>
    <w:rsid w:val="0070317D"/>
    <w:rsid w:val="0070382E"/>
    <w:rsid w:val="00705AC7"/>
    <w:rsid w:val="00705DE3"/>
    <w:rsid w:val="00707244"/>
    <w:rsid w:val="0071089B"/>
    <w:rsid w:val="00710A8F"/>
    <w:rsid w:val="007145A2"/>
    <w:rsid w:val="007148AB"/>
    <w:rsid w:val="00715433"/>
    <w:rsid w:val="007158F2"/>
    <w:rsid w:val="0071597B"/>
    <w:rsid w:val="00717140"/>
    <w:rsid w:val="0071785C"/>
    <w:rsid w:val="00720004"/>
    <w:rsid w:val="007206A8"/>
    <w:rsid w:val="00720C02"/>
    <w:rsid w:val="00721DC4"/>
    <w:rsid w:val="0072204A"/>
    <w:rsid w:val="0072325C"/>
    <w:rsid w:val="007271EA"/>
    <w:rsid w:val="0072736F"/>
    <w:rsid w:val="00730780"/>
    <w:rsid w:val="00730B16"/>
    <w:rsid w:val="0073145E"/>
    <w:rsid w:val="007328EB"/>
    <w:rsid w:val="00733559"/>
    <w:rsid w:val="00733699"/>
    <w:rsid w:val="00733745"/>
    <w:rsid w:val="00733EB0"/>
    <w:rsid w:val="00734F0D"/>
    <w:rsid w:val="007355C9"/>
    <w:rsid w:val="00736465"/>
    <w:rsid w:val="0073713C"/>
    <w:rsid w:val="00737756"/>
    <w:rsid w:val="00737ABF"/>
    <w:rsid w:val="00742AC1"/>
    <w:rsid w:val="007447ED"/>
    <w:rsid w:val="00744E04"/>
    <w:rsid w:val="00746626"/>
    <w:rsid w:val="007518A5"/>
    <w:rsid w:val="007518A9"/>
    <w:rsid w:val="0075197F"/>
    <w:rsid w:val="0075231F"/>
    <w:rsid w:val="00753C5A"/>
    <w:rsid w:val="00755014"/>
    <w:rsid w:val="00755395"/>
    <w:rsid w:val="007554FD"/>
    <w:rsid w:val="007565F0"/>
    <w:rsid w:val="00756BB3"/>
    <w:rsid w:val="00756E99"/>
    <w:rsid w:val="007607CB"/>
    <w:rsid w:val="00760B6F"/>
    <w:rsid w:val="00761685"/>
    <w:rsid w:val="007624CC"/>
    <w:rsid w:val="0076289C"/>
    <w:rsid w:val="0076423E"/>
    <w:rsid w:val="007647FD"/>
    <w:rsid w:val="00765F6F"/>
    <w:rsid w:val="00770742"/>
    <w:rsid w:val="0077177D"/>
    <w:rsid w:val="00776237"/>
    <w:rsid w:val="007801BB"/>
    <w:rsid w:val="00780CBC"/>
    <w:rsid w:val="00781098"/>
    <w:rsid w:val="0078168F"/>
    <w:rsid w:val="007836EF"/>
    <w:rsid w:val="00784149"/>
    <w:rsid w:val="007855B3"/>
    <w:rsid w:val="00785C4A"/>
    <w:rsid w:val="00785E18"/>
    <w:rsid w:val="00787B01"/>
    <w:rsid w:val="007902A4"/>
    <w:rsid w:val="0079122A"/>
    <w:rsid w:val="00792069"/>
    <w:rsid w:val="00792420"/>
    <w:rsid w:val="00793413"/>
    <w:rsid w:val="00795579"/>
    <w:rsid w:val="007959E5"/>
    <w:rsid w:val="007A0E45"/>
    <w:rsid w:val="007A1611"/>
    <w:rsid w:val="007A1D77"/>
    <w:rsid w:val="007A5800"/>
    <w:rsid w:val="007A5A12"/>
    <w:rsid w:val="007A600B"/>
    <w:rsid w:val="007A635A"/>
    <w:rsid w:val="007A6A49"/>
    <w:rsid w:val="007A7882"/>
    <w:rsid w:val="007B1893"/>
    <w:rsid w:val="007B1EFA"/>
    <w:rsid w:val="007B23B0"/>
    <w:rsid w:val="007B42D3"/>
    <w:rsid w:val="007B4A97"/>
    <w:rsid w:val="007B7AB6"/>
    <w:rsid w:val="007C07C4"/>
    <w:rsid w:val="007C0ED3"/>
    <w:rsid w:val="007C1C9F"/>
    <w:rsid w:val="007C2444"/>
    <w:rsid w:val="007C3C3A"/>
    <w:rsid w:val="007C53CC"/>
    <w:rsid w:val="007C7518"/>
    <w:rsid w:val="007C7668"/>
    <w:rsid w:val="007C7DC1"/>
    <w:rsid w:val="007D0C2A"/>
    <w:rsid w:val="007D0CC0"/>
    <w:rsid w:val="007D12F5"/>
    <w:rsid w:val="007D19BD"/>
    <w:rsid w:val="007D3291"/>
    <w:rsid w:val="007D610E"/>
    <w:rsid w:val="007D6A53"/>
    <w:rsid w:val="007D6DCC"/>
    <w:rsid w:val="007D6F13"/>
    <w:rsid w:val="007D78C9"/>
    <w:rsid w:val="007D7976"/>
    <w:rsid w:val="007D7C96"/>
    <w:rsid w:val="007E2C0D"/>
    <w:rsid w:val="007E5C4D"/>
    <w:rsid w:val="007E6BAC"/>
    <w:rsid w:val="007F0575"/>
    <w:rsid w:val="007F057F"/>
    <w:rsid w:val="007F068D"/>
    <w:rsid w:val="007F0BA9"/>
    <w:rsid w:val="007F1697"/>
    <w:rsid w:val="007F1D64"/>
    <w:rsid w:val="007F30D6"/>
    <w:rsid w:val="007F3E64"/>
    <w:rsid w:val="007F450F"/>
    <w:rsid w:val="007F509A"/>
    <w:rsid w:val="007F5C25"/>
    <w:rsid w:val="007F5C85"/>
    <w:rsid w:val="007F6E34"/>
    <w:rsid w:val="007F727E"/>
    <w:rsid w:val="007F7A9C"/>
    <w:rsid w:val="008048DC"/>
    <w:rsid w:val="00804DC9"/>
    <w:rsid w:val="00805025"/>
    <w:rsid w:val="00807964"/>
    <w:rsid w:val="00812E63"/>
    <w:rsid w:val="00813960"/>
    <w:rsid w:val="00816A70"/>
    <w:rsid w:val="00816C5B"/>
    <w:rsid w:val="0081700E"/>
    <w:rsid w:val="00817755"/>
    <w:rsid w:val="008261CF"/>
    <w:rsid w:val="00826B10"/>
    <w:rsid w:val="00831BA2"/>
    <w:rsid w:val="008320EF"/>
    <w:rsid w:val="00834ACA"/>
    <w:rsid w:val="00835808"/>
    <w:rsid w:val="00835B11"/>
    <w:rsid w:val="00836AC0"/>
    <w:rsid w:val="008410C3"/>
    <w:rsid w:val="00841652"/>
    <w:rsid w:val="0084315D"/>
    <w:rsid w:val="0084354E"/>
    <w:rsid w:val="00843EAB"/>
    <w:rsid w:val="00844AA2"/>
    <w:rsid w:val="0084546D"/>
    <w:rsid w:val="008456BE"/>
    <w:rsid w:val="00846303"/>
    <w:rsid w:val="00846D21"/>
    <w:rsid w:val="00846F38"/>
    <w:rsid w:val="00850FDD"/>
    <w:rsid w:val="00852DAA"/>
    <w:rsid w:val="00854515"/>
    <w:rsid w:val="00855C2B"/>
    <w:rsid w:val="00860C26"/>
    <w:rsid w:val="00860E41"/>
    <w:rsid w:val="00862B13"/>
    <w:rsid w:val="00864B47"/>
    <w:rsid w:val="008654C2"/>
    <w:rsid w:val="00866013"/>
    <w:rsid w:val="00867893"/>
    <w:rsid w:val="00871258"/>
    <w:rsid w:val="008720C6"/>
    <w:rsid w:val="00874EAF"/>
    <w:rsid w:val="00877B4D"/>
    <w:rsid w:val="00877E7F"/>
    <w:rsid w:val="00877FC6"/>
    <w:rsid w:val="00880422"/>
    <w:rsid w:val="0088191F"/>
    <w:rsid w:val="00881C25"/>
    <w:rsid w:val="008847A0"/>
    <w:rsid w:val="008856C2"/>
    <w:rsid w:val="008861E3"/>
    <w:rsid w:val="0088642A"/>
    <w:rsid w:val="0088680F"/>
    <w:rsid w:val="008868B3"/>
    <w:rsid w:val="00887B6F"/>
    <w:rsid w:val="00890B36"/>
    <w:rsid w:val="008911A6"/>
    <w:rsid w:val="00893102"/>
    <w:rsid w:val="00893B10"/>
    <w:rsid w:val="00894EA4"/>
    <w:rsid w:val="0089638C"/>
    <w:rsid w:val="008966F7"/>
    <w:rsid w:val="00897091"/>
    <w:rsid w:val="0089725B"/>
    <w:rsid w:val="008A01F3"/>
    <w:rsid w:val="008A11BB"/>
    <w:rsid w:val="008A1C5E"/>
    <w:rsid w:val="008A1D71"/>
    <w:rsid w:val="008A30D6"/>
    <w:rsid w:val="008A340B"/>
    <w:rsid w:val="008A42BF"/>
    <w:rsid w:val="008A4850"/>
    <w:rsid w:val="008A5CD3"/>
    <w:rsid w:val="008B12FB"/>
    <w:rsid w:val="008B2F46"/>
    <w:rsid w:val="008B5A90"/>
    <w:rsid w:val="008B5D5F"/>
    <w:rsid w:val="008B657A"/>
    <w:rsid w:val="008B7638"/>
    <w:rsid w:val="008B7F5C"/>
    <w:rsid w:val="008C0DA2"/>
    <w:rsid w:val="008C2134"/>
    <w:rsid w:val="008C2288"/>
    <w:rsid w:val="008C2E0B"/>
    <w:rsid w:val="008C34DD"/>
    <w:rsid w:val="008C4022"/>
    <w:rsid w:val="008C404D"/>
    <w:rsid w:val="008C4DC6"/>
    <w:rsid w:val="008C51BA"/>
    <w:rsid w:val="008C576A"/>
    <w:rsid w:val="008C636F"/>
    <w:rsid w:val="008C6507"/>
    <w:rsid w:val="008C7450"/>
    <w:rsid w:val="008D14D9"/>
    <w:rsid w:val="008D1507"/>
    <w:rsid w:val="008D198D"/>
    <w:rsid w:val="008D1D53"/>
    <w:rsid w:val="008D27BE"/>
    <w:rsid w:val="008D32C8"/>
    <w:rsid w:val="008D366F"/>
    <w:rsid w:val="008D36D3"/>
    <w:rsid w:val="008D6BF4"/>
    <w:rsid w:val="008E043C"/>
    <w:rsid w:val="008E24F7"/>
    <w:rsid w:val="008E3990"/>
    <w:rsid w:val="008E4582"/>
    <w:rsid w:val="008E4CE1"/>
    <w:rsid w:val="008E5E80"/>
    <w:rsid w:val="008E791B"/>
    <w:rsid w:val="008E7B56"/>
    <w:rsid w:val="008F1102"/>
    <w:rsid w:val="008F1277"/>
    <w:rsid w:val="008F268F"/>
    <w:rsid w:val="008F46ED"/>
    <w:rsid w:val="008F4F62"/>
    <w:rsid w:val="008F688D"/>
    <w:rsid w:val="008F6A78"/>
    <w:rsid w:val="00901727"/>
    <w:rsid w:val="00902C7F"/>
    <w:rsid w:val="00903328"/>
    <w:rsid w:val="00903B70"/>
    <w:rsid w:val="00907C4B"/>
    <w:rsid w:val="0091106D"/>
    <w:rsid w:val="00911C40"/>
    <w:rsid w:val="00912155"/>
    <w:rsid w:val="00912407"/>
    <w:rsid w:val="009128FC"/>
    <w:rsid w:val="00916473"/>
    <w:rsid w:val="00916673"/>
    <w:rsid w:val="00916CB4"/>
    <w:rsid w:val="00917D1E"/>
    <w:rsid w:val="00917F9B"/>
    <w:rsid w:val="00920CAC"/>
    <w:rsid w:val="00920D99"/>
    <w:rsid w:val="0092133E"/>
    <w:rsid w:val="00923071"/>
    <w:rsid w:val="0092592D"/>
    <w:rsid w:val="00930B67"/>
    <w:rsid w:val="0093175A"/>
    <w:rsid w:val="009326C9"/>
    <w:rsid w:val="0093371A"/>
    <w:rsid w:val="00934F4B"/>
    <w:rsid w:val="00935DA4"/>
    <w:rsid w:val="00937661"/>
    <w:rsid w:val="00940C6B"/>
    <w:rsid w:val="00940FBC"/>
    <w:rsid w:val="00943171"/>
    <w:rsid w:val="009446E4"/>
    <w:rsid w:val="00944B35"/>
    <w:rsid w:val="00945410"/>
    <w:rsid w:val="0094713E"/>
    <w:rsid w:val="00947A4C"/>
    <w:rsid w:val="009501FD"/>
    <w:rsid w:val="009502EA"/>
    <w:rsid w:val="00950E4C"/>
    <w:rsid w:val="0095451C"/>
    <w:rsid w:val="0095483D"/>
    <w:rsid w:val="00954C79"/>
    <w:rsid w:val="00955E4C"/>
    <w:rsid w:val="00955E54"/>
    <w:rsid w:val="00957217"/>
    <w:rsid w:val="0095777E"/>
    <w:rsid w:val="0096083E"/>
    <w:rsid w:val="009608EF"/>
    <w:rsid w:val="00962DA5"/>
    <w:rsid w:val="009658C4"/>
    <w:rsid w:val="00966CDC"/>
    <w:rsid w:val="00970939"/>
    <w:rsid w:val="00970D69"/>
    <w:rsid w:val="00970F49"/>
    <w:rsid w:val="0097234D"/>
    <w:rsid w:val="00973080"/>
    <w:rsid w:val="0097366A"/>
    <w:rsid w:val="009756B4"/>
    <w:rsid w:val="00981570"/>
    <w:rsid w:val="00982E52"/>
    <w:rsid w:val="0098460B"/>
    <w:rsid w:val="00984682"/>
    <w:rsid w:val="0098471C"/>
    <w:rsid w:val="00984925"/>
    <w:rsid w:val="009853FD"/>
    <w:rsid w:val="00986C54"/>
    <w:rsid w:val="00987D31"/>
    <w:rsid w:val="00987F9A"/>
    <w:rsid w:val="00990BBB"/>
    <w:rsid w:val="00992F4C"/>
    <w:rsid w:val="0099304A"/>
    <w:rsid w:val="00994769"/>
    <w:rsid w:val="00995A9C"/>
    <w:rsid w:val="00995C7A"/>
    <w:rsid w:val="00996B10"/>
    <w:rsid w:val="0099753E"/>
    <w:rsid w:val="009A0283"/>
    <w:rsid w:val="009A05FC"/>
    <w:rsid w:val="009A0D13"/>
    <w:rsid w:val="009A1B92"/>
    <w:rsid w:val="009A1BCC"/>
    <w:rsid w:val="009A2677"/>
    <w:rsid w:val="009A368C"/>
    <w:rsid w:val="009A36AD"/>
    <w:rsid w:val="009A455A"/>
    <w:rsid w:val="009A6B0C"/>
    <w:rsid w:val="009A7169"/>
    <w:rsid w:val="009A78CC"/>
    <w:rsid w:val="009B0371"/>
    <w:rsid w:val="009B0E8B"/>
    <w:rsid w:val="009B2022"/>
    <w:rsid w:val="009B2DBA"/>
    <w:rsid w:val="009B46DC"/>
    <w:rsid w:val="009B485F"/>
    <w:rsid w:val="009B500B"/>
    <w:rsid w:val="009B6D7C"/>
    <w:rsid w:val="009B6F19"/>
    <w:rsid w:val="009B6F35"/>
    <w:rsid w:val="009B7814"/>
    <w:rsid w:val="009C03F1"/>
    <w:rsid w:val="009C0BEF"/>
    <w:rsid w:val="009C10C2"/>
    <w:rsid w:val="009C2F1E"/>
    <w:rsid w:val="009C30A3"/>
    <w:rsid w:val="009C30C5"/>
    <w:rsid w:val="009C387F"/>
    <w:rsid w:val="009C6B76"/>
    <w:rsid w:val="009D337D"/>
    <w:rsid w:val="009D4AE0"/>
    <w:rsid w:val="009D4E8C"/>
    <w:rsid w:val="009D545E"/>
    <w:rsid w:val="009D5AC7"/>
    <w:rsid w:val="009D6B34"/>
    <w:rsid w:val="009D6E06"/>
    <w:rsid w:val="009D77AD"/>
    <w:rsid w:val="009E006A"/>
    <w:rsid w:val="009E1C6F"/>
    <w:rsid w:val="009E3688"/>
    <w:rsid w:val="009E4B00"/>
    <w:rsid w:val="009E69D1"/>
    <w:rsid w:val="009E6B5A"/>
    <w:rsid w:val="009F099D"/>
    <w:rsid w:val="009F1443"/>
    <w:rsid w:val="009F23EE"/>
    <w:rsid w:val="009F29E2"/>
    <w:rsid w:val="009F2D28"/>
    <w:rsid w:val="009F732E"/>
    <w:rsid w:val="00A02533"/>
    <w:rsid w:val="00A04689"/>
    <w:rsid w:val="00A04DB6"/>
    <w:rsid w:val="00A10D88"/>
    <w:rsid w:val="00A12D7E"/>
    <w:rsid w:val="00A138C6"/>
    <w:rsid w:val="00A13CB7"/>
    <w:rsid w:val="00A13F45"/>
    <w:rsid w:val="00A16632"/>
    <w:rsid w:val="00A16B47"/>
    <w:rsid w:val="00A1757F"/>
    <w:rsid w:val="00A20E77"/>
    <w:rsid w:val="00A244E6"/>
    <w:rsid w:val="00A25927"/>
    <w:rsid w:val="00A2606A"/>
    <w:rsid w:val="00A26467"/>
    <w:rsid w:val="00A30878"/>
    <w:rsid w:val="00A30949"/>
    <w:rsid w:val="00A34148"/>
    <w:rsid w:val="00A36494"/>
    <w:rsid w:val="00A367A6"/>
    <w:rsid w:val="00A36802"/>
    <w:rsid w:val="00A40A09"/>
    <w:rsid w:val="00A40D77"/>
    <w:rsid w:val="00A41E30"/>
    <w:rsid w:val="00A4246C"/>
    <w:rsid w:val="00A4497B"/>
    <w:rsid w:val="00A453A9"/>
    <w:rsid w:val="00A45E10"/>
    <w:rsid w:val="00A477A7"/>
    <w:rsid w:val="00A5143A"/>
    <w:rsid w:val="00A51D4A"/>
    <w:rsid w:val="00A53345"/>
    <w:rsid w:val="00A53453"/>
    <w:rsid w:val="00A5404B"/>
    <w:rsid w:val="00A5653E"/>
    <w:rsid w:val="00A57675"/>
    <w:rsid w:val="00A57B4A"/>
    <w:rsid w:val="00A6092C"/>
    <w:rsid w:val="00A619A4"/>
    <w:rsid w:val="00A61D91"/>
    <w:rsid w:val="00A62638"/>
    <w:rsid w:val="00A658B9"/>
    <w:rsid w:val="00A65D1B"/>
    <w:rsid w:val="00A65DF5"/>
    <w:rsid w:val="00A6667F"/>
    <w:rsid w:val="00A66861"/>
    <w:rsid w:val="00A67662"/>
    <w:rsid w:val="00A75648"/>
    <w:rsid w:val="00A7581C"/>
    <w:rsid w:val="00A75D82"/>
    <w:rsid w:val="00A7780C"/>
    <w:rsid w:val="00A81286"/>
    <w:rsid w:val="00A83DAD"/>
    <w:rsid w:val="00A83FC4"/>
    <w:rsid w:val="00A85835"/>
    <w:rsid w:val="00A86C00"/>
    <w:rsid w:val="00A9057A"/>
    <w:rsid w:val="00A908D4"/>
    <w:rsid w:val="00A9149A"/>
    <w:rsid w:val="00A938EF"/>
    <w:rsid w:val="00A94D1E"/>
    <w:rsid w:val="00A95047"/>
    <w:rsid w:val="00A96919"/>
    <w:rsid w:val="00A9702C"/>
    <w:rsid w:val="00A9707C"/>
    <w:rsid w:val="00AA1570"/>
    <w:rsid w:val="00AA1A70"/>
    <w:rsid w:val="00AA2C86"/>
    <w:rsid w:val="00AA3EC4"/>
    <w:rsid w:val="00AA56A3"/>
    <w:rsid w:val="00AA7332"/>
    <w:rsid w:val="00AA748E"/>
    <w:rsid w:val="00AB0E07"/>
    <w:rsid w:val="00AB1C95"/>
    <w:rsid w:val="00AB330B"/>
    <w:rsid w:val="00AB4418"/>
    <w:rsid w:val="00AB4DB4"/>
    <w:rsid w:val="00AB5A7D"/>
    <w:rsid w:val="00AB665F"/>
    <w:rsid w:val="00AB6C5A"/>
    <w:rsid w:val="00AC1338"/>
    <w:rsid w:val="00AC1FB6"/>
    <w:rsid w:val="00AC2315"/>
    <w:rsid w:val="00AC3304"/>
    <w:rsid w:val="00AC3616"/>
    <w:rsid w:val="00AC3D03"/>
    <w:rsid w:val="00AC4D07"/>
    <w:rsid w:val="00AC6052"/>
    <w:rsid w:val="00AC61A0"/>
    <w:rsid w:val="00AD0616"/>
    <w:rsid w:val="00AD0D54"/>
    <w:rsid w:val="00AD1193"/>
    <w:rsid w:val="00AD247B"/>
    <w:rsid w:val="00AD2CD6"/>
    <w:rsid w:val="00AD33C3"/>
    <w:rsid w:val="00AD3B5D"/>
    <w:rsid w:val="00AD3F7A"/>
    <w:rsid w:val="00AD516C"/>
    <w:rsid w:val="00AD5200"/>
    <w:rsid w:val="00AD6961"/>
    <w:rsid w:val="00AD7763"/>
    <w:rsid w:val="00AE0DB8"/>
    <w:rsid w:val="00AE194F"/>
    <w:rsid w:val="00AE2009"/>
    <w:rsid w:val="00AE3765"/>
    <w:rsid w:val="00AE48BB"/>
    <w:rsid w:val="00AE54BD"/>
    <w:rsid w:val="00AE6140"/>
    <w:rsid w:val="00AE6ADB"/>
    <w:rsid w:val="00AF02E4"/>
    <w:rsid w:val="00AF0633"/>
    <w:rsid w:val="00AF3DB6"/>
    <w:rsid w:val="00AF469A"/>
    <w:rsid w:val="00AF58A9"/>
    <w:rsid w:val="00AF74CA"/>
    <w:rsid w:val="00B0045A"/>
    <w:rsid w:val="00B00716"/>
    <w:rsid w:val="00B008BF"/>
    <w:rsid w:val="00B0092B"/>
    <w:rsid w:val="00B02F10"/>
    <w:rsid w:val="00B0360B"/>
    <w:rsid w:val="00B049CF"/>
    <w:rsid w:val="00B05685"/>
    <w:rsid w:val="00B05C6B"/>
    <w:rsid w:val="00B06BAD"/>
    <w:rsid w:val="00B06DDB"/>
    <w:rsid w:val="00B073B7"/>
    <w:rsid w:val="00B07F98"/>
    <w:rsid w:val="00B10893"/>
    <w:rsid w:val="00B10AA0"/>
    <w:rsid w:val="00B1265E"/>
    <w:rsid w:val="00B1291B"/>
    <w:rsid w:val="00B12FCF"/>
    <w:rsid w:val="00B135F9"/>
    <w:rsid w:val="00B13B2B"/>
    <w:rsid w:val="00B14CA9"/>
    <w:rsid w:val="00B14DBF"/>
    <w:rsid w:val="00B15F3A"/>
    <w:rsid w:val="00B16A4D"/>
    <w:rsid w:val="00B2005E"/>
    <w:rsid w:val="00B24F94"/>
    <w:rsid w:val="00B26000"/>
    <w:rsid w:val="00B26FBA"/>
    <w:rsid w:val="00B27819"/>
    <w:rsid w:val="00B30649"/>
    <w:rsid w:val="00B30D31"/>
    <w:rsid w:val="00B313F1"/>
    <w:rsid w:val="00B3265B"/>
    <w:rsid w:val="00B344D1"/>
    <w:rsid w:val="00B3598C"/>
    <w:rsid w:val="00B35FC5"/>
    <w:rsid w:val="00B37BD1"/>
    <w:rsid w:val="00B410A0"/>
    <w:rsid w:val="00B41693"/>
    <w:rsid w:val="00B41D7D"/>
    <w:rsid w:val="00B41FBB"/>
    <w:rsid w:val="00B45600"/>
    <w:rsid w:val="00B47B18"/>
    <w:rsid w:val="00B515C2"/>
    <w:rsid w:val="00B524DC"/>
    <w:rsid w:val="00B537B6"/>
    <w:rsid w:val="00B53FAB"/>
    <w:rsid w:val="00B5432A"/>
    <w:rsid w:val="00B55C6B"/>
    <w:rsid w:val="00B57680"/>
    <w:rsid w:val="00B61800"/>
    <w:rsid w:val="00B62C9D"/>
    <w:rsid w:val="00B63EC4"/>
    <w:rsid w:val="00B64303"/>
    <w:rsid w:val="00B64342"/>
    <w:rsid w:val="00B64F63"/>
    <w:rsid w:val="00B65D00"/>
    <w:rsid w:val="00B70D38"/>
    <w:rsid w:val="00B71174"/>
    <w:rsid w:val="00B74F2D"/>
    <w:rsid w:val="00B75A44"/>
    <w:rsid w:val="00B80289"/>
    <w:rsid w:val="00B817D4"/>
    <w:rsid w:val="00B8224E"/>
    <w:rsid w:val="00B85148"/>
    <w:rsid w:val="00B85D6F"/>
    <w:rsid w:val="00B87A22"/>
    <w:rsid w:val="00B901FE"/>
    <w:rsid w:val="00B90363"/>
    <w:rsid w:val="00B913D5"/>
    <w:rsid w:val="00B91567"/>
    <w:rsid w:val="00B91E56"/>
    <w:rsid w:val="00B92BBE"/>
    <w:rsid w:val="00B92EDB"/>
    <w:rsid w:val="00B93F88"/>
    <w:rsid w:val="00B94D86"/>
    <w:rsid w:val="00B955C5"/>
    <w:rsid w:val="00BA1EA4"/>
    <w:rsid w:val="00BA34EE"/>
    <w:rsid w:val="00BB0161"/>
    <w:rsid w:val="00BB0341"/>
    <w:rsid w:val="00BB0709"/>
    <w:rsid w:val="00BB0B96"/>
    <w:rsid w:val="00BB1DA1"/>
    <w:rsid w:val="00BB2949"/>
    <w:rsid w:val="00BB2A8A"/>
    <w:rsid w:val="00BB4AD4"/>
    <w:rsid w:val="00BB6FAE"/>
    <w:rsid w:val="00BB7389"/>
    <w:rsid w:val="00BC090D"/>
    <w:rsid w:val="00BC1589"/>
    <w:rsid w:val="00BC2128"/>
    <w:rsid w:val="00BC259C"/>
    <w:rsid w:val="00BC31DB"/>
    <w:rsid w:val="00BC4E72"/>
    <w:rsid w:val="00BC7A62"/>
    <w:rsid w:val="00BD0060"/>
    <w:rsid w:val="00BD0103"/>
    <w:rsid w:val="00BD09D9"/>
    <w:rsid w:val="00BD0BB3"/>
    <w:rsid w:val="00BD0D7A"/>
    <w:rsid w:val="00BD108A"/>
    <w:rsid w:val="00BD1286"/>
    <w:rsid w:val="00BD20C7"/>
    <w:rsid w:val="00BD2E99"/>
    <w:rsid w:val="00BD2EB3"/>
    <w:rsid w:val="00BD4377"/>
    <w:rsid w:val="00BD51A6"/>
    <w:rsid w:val="00BD53E4"/>
    <w:rsid w:val="00BD5446"/>
    <w:rsid w:val="00BD5F83"/>
    <w:rsid w:val="00BD771F"/>
    <w:rsid w:val="00BE042C"/>
    <w:rsid w:val="00BE5B9A"/>
    <w:rsid w:val="00BE6700"/>
    <w:rsid w:val="00BE69F5"/>
    <w:rsid w:val="00BE7321"/>
    <w:rsid w:val="00BF08A0"/>
    <w:rsid w:val="00BF08F7"/>
    <w:rsid w:val="00BF0991"/>
    <w:rsid w:val="00BF1482"/>
    <w:rsid w:val="00BF25ED"/>
    <w:rsid w:val="00BF2E6A"/>
    <w:rsid w:val="00BF315A"/>
    <w:rsid w:val="00BF39B6"/>
    <w:rsid w:val="00BF3D0B"/>
    <w:rsid w:val="00BF3F4E"/>
    <w:rsid w:val="00BF4A95"/>
    <w:rsid w:val="00BF4B52"/>
    <w:rsid w:val="00C01666"/>
    <w:rsid w:val="00C02641"/>
    <w:rsid w:val="00C035EA"/>
    <w:rsid w:val="00C036CF"/>
    <w:rsid w:val="00C03A3D"/>
    <w:rsid w:val="00C05171"/>
    <w:rsid w:val="00C058D6"/>
    <w:rsid w:val="00C0788B"/>
    <w:rsid w:val="00C10A5E"/>
    <w:rsid w:val="00C124CC"/>
    <w:rsid w:val="00C127D4"/>
    <w:rsid w:val="00C12915"/>
    <w:rsid w:val="00C12E8E"/>
    <w:rsid w:val="00C13898"/>
    <w:rsid w:val="00C13FD5"/>
    <w:rsid w:val="00C14432"/>
    <w:rsid w:val="00C164B4"/>
    <w:rsid w:val="00C1782F"/>
    <w:rsid w:val="00C17F80"/>
    <w:rsid w:val="00C20026"/>
    <w:rsid w:val="00C22BB8"/>
    <w:rsid w:val="00C23D0C"/>
    <w:rsid w:val="00C2424E"/>
    <w:rsid w:val="00C245D7"/>
    <w:rsid w:val="00C248E6"/>
    <w:rsid w:val="00C254B2"/>
    <w:rsid w:val="00C300D3"/>
    <w:rsid w:val="00C30C92"/>
    <w:rsid w:val="00C31A44"/>
    <w:rsid w:val="00C31DCB"/>
    <w:rsid w:val="00C31F67"/>
    <w:rsid w:val="00C32775"/>
    <w:rsid w:val="00C333ED"/>
    <w:rsid w:val="00C33900"/>
    <w:rsid w:val="00C34008"/>
    <w:rsid w:val="00C34894"/>
    <w:rsid w:val="00C34C1E"/>
    <w:rsid w:val="00C37342"/>
    <w:rsid w:val="00C37497"/>
    <w:rsid w:val="00C4204D"/>
    <w:rsid w:val="00C43DC7"/>
    <w:rsid w:val="00C44C07"/>
    <w:rsid w:val="00C50225"/>
    <w:rsid w:val="00C50526"/>
    <w:rsid w:val="00C512C0"/>
    <w:rsid w:val="00C53817"/>
    <w:rsid w:val="00C538E4"/>
    <w:rsid w:val="00C54BD0"/>
    <w:rsid w:val="00C555F5"/>
    <w:rsid w:val="00C55DA1"/>
    <w:rsid w:val="00C57007"/>
    <w:rsid w:val="00C57724"/>
    <w:rsid w:val="00C61444"/>
    <w:rsid w:val="00C6169F"/>
    <w:rsid w:val="00C61FAF"/>
    <w:rsid w:val="00C627B9"/>
    <w:rsid w:val="00C6439F"/>
    <w:rsid w:val="00C64B42"/>
    <w:rsid w:val="00C65987"/>
    <w:rsid w:val="00C66248"/>
    <w:rsid w:val="00C668E0"/>
    <w:rsid w:val="00C669DC"/>
    <w:rsid w:val="00C73CD8"/>
    <w:rsid w:val="00C75BEC"/>
    <w:rsid w:val="00C7669B"/>
    <w:rsid w:val="00C77FCD"/>
    <w:rsid w:val="00C807F9"/>
    <w:rsid w:val="00C80BFA"/>
    <w:rsid w:val="00C8202A"/>
    <w:rsid w:val="00C825BD"/>
    <w:rsid w:val="00C8578B"/>
    <w:rsid w:val="00C85E0B"/>
    <w:rsid w:val="00C86D3B"/>
    <w:rsid w:val="00C90DBB"/>
    <w:rsid w:val="00C9111D"/>
    <w:rsid w:val="00C914C2"/>
    <w:rsid w:val="00C916AB"/>
    <w:rsid w:val="00C938A8"/>
    <w:rsid w:val="00C94850"/>
    <w:rsid w:val="00C957FC"/>
    <w:rsid w:val="00C97DC0"/>
    <w:rsid w:val="00CA226A"/>
    <w:rsid w:val="00CA3E11"/>
    <w:rsid w:val="00CA3EB9"/>
    <w:rsid w:val="00CA42F2"/>
    <w:rsid w:val="00CA4978"/>
    <w:rsid w:val="00CA57C2"/>
    <w:rsid w:val="00CA6F95"/>
    <w:rsid w:val="00CA7C86"/>
    <w:rsid w:val="00CB3ED3"/>
    <w:rsid w:val="00CB6A16"/>
    <w:rsid w:val="00CB74C3"/>
    <w:rsid w:val="00CC03E7"/>
    <w:rsid w:val="00CC1FF3"/>
    <w:rsid w:val="00CC265D"/>
    <w:rsid w:val="00CC39A1"/>
    <w:rsid w:val="00CC5FFE"/>
    <w:rsid w:val="00CC6FF2"/>
    <w:rsid w:val="00CC7B30"/>
    <w:rsid w:val="00CD4021"/>
    <w:rsid w:val="00CD4A9C"/>
    <w:rsid w:val="00CD4EAF"/>
    <w:rsid w:val="00CD5176"/>
    <w:rsid w:val="00CD5D61"/>
    <w:rsid w:val="00CD5F31"/>
    <w:rsid w:val="00CD6B1A"/>
    <w:rsid w:val="00CD6FBF"/>
    <w:rsid w:val="00CE0386"/>
    <w:rsid w:val="00CE1E93"/>
    <w:rsid w:val="00CE2549"/>
    <w:rsid w:val="00CE29FA"/>
    <w:rsid w:val="00CE3A64"/>
    <w:rsid w:val="00CE3F36"/>
    <w:rsid w:val="00CE55D4"/>
    <w:rsid w:val="00CE7A0B"/>
    <w:rsid w:val="00CF19C2"/>
    <w:rsid w:val="00CF1A48"/>
    <w:rsid w:val="00CF2930"/>
    <w:rsid w:val="00CF5B86"/>
    <w:rsid w:val="00CF7002"/>
    <w:rsid w:val="00CF766F"/>
    <w:rsid w:val="00CF7970"/>
    <w:rsid w:val="00D00F80"/>
    <w:rsid w:val="00D02E01"/>
    <w:rsid w:val="00D02FFF"/>
    <w:rsid w:val="00D032B8"/>
    <w:rsid w:val="00D04318"/>
    <w:rsid w:val="00D04699"/>
    <w:rsid w:val="00D04D35"/>
    <w:rsid w:val="00D06F6E"/>
    <w:rsid w:val="00D10A4C"/>
    <w:rsid w:val="00D12ECA"/>
    <w:rsid w:val="00D148C1"/>
    <w:rsid w:val="00D1532C"/>
    <w:rsid w:val="00D17DCD"/>
    <w:rsid w:val="00D21D1A"/>
    <w:rsid w:val="00D226E5"/>
    <w:rsid w:val="00D238BF"/>
    <w:rsid w:val="00D24EE7"/>
    <w:rsid w:val="00D25275"/>
    <w:rsid w:val="00D31332"/>
    <w:rsid w:val="00D31A53"/>
    <w:rsid w:val="00D32748"/>
    <w:rsid w:val="00D3300E"/>
    <w:rsid w:val="00D332A1"/>
    <w:rsid w:val="00D33375"/>
    <w:rsid w:val="00D345C0"/>
    <w:rsid w:val="00D35662"/>
    <w:rsid w:val="00D37BDB"/>
    <w:rsid w:val="00D37EBE"/>
    <w:rsid w:val="00D40844"/>
    <w:rsid w:val="00D408E6"/>
    <w:rsid w:val="00D410CC"/>
    <w:rsid w:val="00D427EC"/>
    <w:rsid w:val="00D42D86"/>
    <w:rsid w:val="00D42E5E"/>
    <w:rsid w:val="00D43581"/>
    <w:rsid w:val="00D43B17"/>
    <w:rsid w:val="00D4528B"/>
    <w:rsid w:val="00D4528D"/>
    <w:rsid w:val="00D45B89"/>
    <w:rsid w:val="00D466D9"/>
    <w:rsid w:val="00D467E9"/>
    <w:rsid w:val="00D46AE3"/>
    <w:rsid w:val="00D47E05"/>
    <w:rsid w:val="00D5045B"/>
    <w:rsid w:val="00D515AE"/>
    <w:rsid w:val="00D51827"/>
    <w:rsid w:val="00D52B01"/>
    <w:rsid w:val="00D52C16"/>
    <w:rsid w:val="00D54A24"/>
    <w:rsid w:val="00D569ED"/>
    <w:rsid w:val="00D56C10"/>
    <w:rsid w:val="00D57CB7"/>
    <w:rsid w:val="00D6025A"/>
    <w:rsid w:val="00D6103F"/>
    <w:rsid w:val="00D62431"/>
    <w:rsid w:val="00D6399D"/>
    <w:rsid w:val="00D64948"/>
    <w:rsid w:val="00D6549D"/>
    <w:rsid w:val="00D655C4"/>
    <w:rsid w:val="00D6682F"/>
    <w:rsid w:val="00D66BDB"/>
    <w:rsid w:val="00D72AEA"/>
    <w:rsid w:val="00D73527"/>
    <w:rsid w:val="00D73BD6"/>
    <w:rsid w:val="00D7496D"/>
    <w:rsid w:val="00D76B52"/>
    <w:rsid w:val="00D80FFF"/>
    <w:rsid w:val="00D81487"/>
    <w:rsid w:val="00D81784"/>
    <w:rsid w:val="00D82AC3"/>
    <w:rsid w:val="00D82CE5"/>
    <w:rsid w:val="00D83C62"/>
    <w:rsid w:val="00D84242"/>
    <w:rsid w:val="00D858BB"/>
    <w:rsid w:val="00D85BFE"/>
    <w:rsid w:val="00D867B3"/>
    <w:rsid w:val="00D90CBA"/>
    <w:rsid w:val="00D938CE"/>
    <w:rsid w:val="00D94387"/>
    <w:rsid w:val="00D9443E"/>
    <w:rsid w:val="00D951B1"/>
    <w:rsid w:val="00D959DD"/>
    <w:rsid w:val="00D966D2"/>
    <w:rsid w:val="00DA2242"/>
    <w:rsid w:val="00DA3265"/>
    <w:rsid w:val="00DA3717"/>
    <w:rsid w:val="00DA374E"/>
    <w:rsid w:val="00DA3C0A"/>
    <w:rsid w:val="00DA62F4"/>
    <w:rsid w:val="00DA7105"/>
    <w:rsid w:val="00DA711F"/>
    <w:rsid w:val="00DB1E42"/>
    <w:rsid w:val="00DB208C"/>
    <w:rsid w:val="00DB303F"/>
    <w:rsid w:val="00DB462A"/>
    <w:rsid w:val="00DB4CEC"/>
    <w:rsid w:val="00DB7356"/>
    <w:rsid w:val="00DB7D38"/>
    <w:rsid w:val="00DC1CFD"/>
    <w:rsid w:val="00DC39BF"/>
    <w:rsid w:val="00DC3DF2"/>
    <w:rsid w:val="00DC3E7D"/>
    <w:rsid w:val="00DC5F19"/>
    <w:rsid w:val="00DC717B"/>
    <w:rsid w:val="00DC79DB"/>
    <w:rsid w:val="00DD0792"/>
    <w:rsid w:val="00DD0DCB"/>
    <w:rsid w:val="00DD1F85"/>
    <w:rsid w:val="00DD3383"/>
    <w:rsid w:val="00DD3F77"/>
    <w:rsid w:val="00DD5BD1"/>
    <w:rsid w:val="00DD6113"/>
    <w:rsid w:val="00DD72FC"/>
    <w:rsid w:val="00DD7871"/>
    <w:rsid w:val="00DE0783"/>
    <w:rsid w:val="00DE0CAA"/>
    <w:rsid w:val="00DE0D4A"/>
    <w:rsid w:val="00DE3D8D"/>
    <w:rsid w:val="00DE434A"/>
    <w:rsid w:val="00DE5A02"/>
    <w:rsid w:val="00DE6070"/>
    <w:rsid w:val="00DE7A90"/>
    <w:rsid w:val="00DE7ABD"/>
    <w:rsid w:val="00DE7C08"/>
    <w:rsid w:val="00DF1079"/>
    <w:rsid w:val="00DF1BEF"/>
    <w:rsid w:val="00DF27A1"/>
    <w:rsid w:val="00DF2CC6"/>
    <w:rsid w:val="00DF3501"/>
    <w:rsid w:val="00DF4E3A"/>
    <w:rsid w:val="00DF5FA7"/>
    <w:rsid w:val="00DF6D2A"/>
    <w:rsid w:val="00DF6EE3"/>
    <w:rsid w:val="00DF71FD"/>
    <w:rsid w:val="00DF7F50"/>
    <w:rsid w:val="00E00399"/>
    <w:rsid w:val="00E006CE"/>
    <w:rsid w:val="00E00E01"/>
    <w:rsid w:val="00E01AD7"/>
    <w:rsid w:val="00E05F43"/>
    <w:rsid w:val="00E074C5"/>
    <w:rsid w:val="00E12FBA"/>
    <w:rsid w:val="00E15C05"/>
    <w:rsid w:val="00E16170"/>
    <w:rsid w:val="00E20A13"/>
    <w:rsid w:val="00E20E63"/>
    <w:rsid w:val="00E21BD5"/>
    <w:rsid w:val="00E21D9B"/>
    <w:rsid w:val="00E2688E"/>
    <w:rsid w:val="00E271AC"/>
    <w:rsid w:val="00E27571"/>
    <w:rsid w:val="00E27C3D"/>
    <w:rsid w:val="00E314CB"/>
    <w:rsid w:val="00E32936"/>
    <w:rsid w:val="00E3327E"/>
    <w:rsid w:val="00E33358"/>
    <w:rsid w:val="00E336A3"/>
    <w:rsid w:val="00E33DF8"/>
    <w:rsid w:val="00E35423"/>
    <w:rsid w:val="00E36D4D"/>
    <w:rsid w:val="00E36D8D"/>
    <w:rsid w:val="00E4149C"/>
    <w:rsid w:val="00E42FE5"/>
    <w:rsid w:val="00E45534"/>
    <w:rsid w:val="00E5062A"/>
    <w:rsid w:val="00E506FE"/>
    <w:rsid w:val="00E513E3"/>
    <w:rsid w:val="00E531F8"/>
    <w:rsid w:val="00E5535D"/>
    <w:rsid w:val="00E568BD"/>
    <w:rsid w:val="00E56EEF"/>
    <w:rsid w:val="00E579B4"/>
    <w:rsid w:val="00E601E2"/>
    <w:rsid w:val="00E608B1"/>
    <w:rsid w:val="00E61A0F"/>
    <w:rsid w:val="00E62A3C"/>
    <w:rsid w:val="00E630BA"/>
    <w:rsid w:val="00E63A90"/>
    <w:rsid w:val="00E63D7D"/>
    <w:rsid w:val="00E6509C"/>
    <w:rsid w:val="00E655B6"/>
    <w:rsid w:val="00E66C22"/>
    <w:rsid w:val="00E66D98"/>
    <w:rsid w:val="00E709C0"/>
    <w:rsid w:val="00E7178D"/>
    <w:rsid w:val="00E736BD"/>
    <w:rsid w:val="00E738F0"/>
    <w:rsid w:val="00E742AB"/>
    <w:rsid w:val="00E7450B"/>
    <w:rsid w:val="00E7587F"/>
    <w:rsid w:val="00E76537"/>
    <w:rsid w:val="00E7761E"/>
    <w:rsid w:val="00E80AAF"/>
    <w:rsid w:val="00E8182E"/>
    <w:rsid w:val="00E839C6"/>
    <w:rsid w:val="00E8440A"/>
    <w:rsid w:val="00E873E9"/>
    <w:rsid w:val="00E90DC3"/>
    <w:rsid w:val="00E929BC"/>
    <w:rsid w:val="00E94AF9"/>
    <w:rsid w:val="00EA174D"/>
    <w:rsid w:val="00EA49E4"/>
    <w:rsid w:val="00EA61D4"/>
    <w:rsid w:val="00EA63DF"/>
    <w:rsid w:val="00EB09B6"/>
    <w:rsid w:val="00EB0F93"/>
    <w:rsid w:val="00EB14FF"/>
    <w:rsid w:val="00EB33F1"/>
    <w:rsid w:val="00EB3CC1"/>
    <w:rsid w:val="00EB4153"/>
    <w:rsid w:val="00EB5C25"/>
    <w:rsid w:val="00EB7AE3"/>
    <w:rsid w:val="00EC02AD"/>
    <w:rsid w:val="00EC31C1"/>
    <w:rsid w:val="00EC5612"/>
    <w:rsid w:val="00EC612D"/>
    <w:rsid w:val="00EC73F3"/>
    <w:rsid w:val="00EC77BB"/>
    <w:rsid w:val="00EC7C79"/>
    <w:rsid w:val="00ED1731"/>
    <w:rsid w:val="00ED43C1"/>
    <w:rsid w:val="00ED6525"/>
    <w:rsid w:val="00ED66B0"/>
    <w:rsid w:val="00EE08E4"/>
    <w:rsid w:val="00EE1CF0"/>
    <w:rsid w:val="00EE1F7B"/>
    <w:rsid w:val="00EE2072"/>
    <w:rsid w:val="00EE3964"/>
    <w:rsid w:val="00EE3C3E"/>
    <w:rsid w:val="00EE485C"/>
    <w:rsid w:val="00EE5540"/>
    <w:rsid w:val="00EE59FD"/>
    <w:rsid w:val="00EE5A27"/>
    <w:rsid w:val="00EE7284"/>
    <w:rsid w:val="00EF17A6"/>
    <w:rsid w:val="00EF3C05"/>
    <w:rsid w:val="00EF4969"/>
    <w:rsid w:val="00EF563E"/>
    <w:rsid w:val="00EF72BD"/>
    <w:rsid w:val="00EF7502"/>
    <w:rsid w:val="00F00097"/>
    <w:rsid w:val="00F04F66"/>
    <w:rsid w:val="00F06AD5"/>
    <w:rsid w:val="00F06EF3"/>
    <w:rsid w:val="00F07613"/>
    <w:rsid w:val="00F1068D"/>
    <w:rsid w:val="00F1135B"/>
    <w:rsid w:val="00F1326D"/>
    <w:rsid w:val="00F14909"/>
    <w:rsid w:val="00F14CAC"/>
    <w:rsid w:val="00F159FC"/>
    <w:rsid w:val="00F167EA"/>
    <w:rsid w:val="00F16875"/>
    <w:rsid w:val="00F21232"/>
    <w:rsid w:val="00F23A4B"/>
    <w:rsid w:val="00F26643"/>
    <w:rsid w:val="00F27102"/>
    <w:rsid w:val="00F27BD1"/>
    <w:rsid w:val="00F27CA4"/>
    <w:rsid w:val="00F300C2"/>
    <w:rsid w:val="00F31260"/>
    <w:rsid w:val="00F32415"/>
    <w:rsid w:val="00F33B92"/>
    <w:rsid w:val="00F3702E"/>
    <w:rsid w:val="00F410FC"/>
    <w:rsid w:val="00F41D09"/>
    <w:rsid w:val="00F4229E"/>
    <w:rsid w:val="00F433F4"/>
    <w:rsid w:val="00F448F3"/>
    <w:rsid w:val="00F46C77"/>
    <w:rsid w:val="00F47866"/>
    <w:rsid w:val="00F47E45"/>
    <w:rsid w:val="00F501C3"/>
    <w:rsid w:val="00F52B3F"/>
    <w:rsid w:val="00F554E7"/>
    <w:rsid w:val="00F569C7"/>
    <w:rsid w:val="00F5714B"/>
    <w:rsid w:val="00F63ED7"/>
    <w:rsid w:val="00F6405C"/>
    <w:rsid w:val="00F6474F"/>
    <w:rsid w:val="00F64A5E"/>
    <w:rsid w:val="00F6568E"/>
    <w:rsid w:val="00F65803"/>
    <w:rsid w:val="00F67020"/>
    <w:rsid w:val="00F70500"/>
    <w:rsid w:val="00F70CA7"/>
    <w:rsid w:val="00F749FB"/>
    <w:rsid w:val="00F810AE"/>
    <w:rsid w:val="00F81472"/>
    <w:rsid w:val="00F849A4"/>
    <w:rsid w:val="00F856C7"/>
    <w:rsid w:val="00F8634C"/>
    <w:rsid w:val="00F91D98"/>
    <w:rsid w:val="00F937E8"/>
    <w:rsid w:val="00F93A6D"/>
    <w:rsid w:val="00F95146"/>
    <w:rsid w:val="00F96203"/>
    <w:rsid w:val="00F9687D"/>
    <w:rsid w:val="00F97345"/>
    <w:rsid w:val="00F974AE"/>
    <w:rsid w:val="00FA0443"/>
    <w:rsid w:val="00FA0C18"/>
    <w:rsid w:val="00FA15DD"/>
    <w:rsid w:val="00FA4444"/>
    <w:rsid w:val="00FA63DF"/>
    <w:rsid w:val="00FA67CE"/>
    <w:rsid w:val="00FB0AF5"/>
    <w:rsid w:val="00FB0C36"/>
    <w:rsid w:val="00FB10D8"/>
    <w:rsid w:val="00FB1227"/>
    <w:rsid w:val="00FB1871"/>
    <w:rsid w:val="00FB231E"/>
    <w:rsid w:val="00FB3176"/>
    <w:rsid w:val="00FB325C"/>
    <w:rsid w:val="00FB35B7"/>
    <w:rsid w:val="00FB3A28"/>
    <w:rsid w:val="00FB4654"/>
    <w:rsid w:val="00FB4CA0"/>
    <w:rsid w:val="00FB63DE"/>
    <w:rsid w:val="00FB7365"/>
    <w:rsid w:val="00FB7C34"/>
    <w:rsid w:val="00FC024F"/>
    <w:rsid w:val="00FC13E5"/>
    <w:rsid w:val="00FC15A0"/>
    <w:rsid w:val="00FC18ED"/>
    <w:rsid w:val="00FC281F"/>
    <w:rsid w:val="00FC3D03"/>
    <w:rsid w:val="00FC4962"/>
    <w:rsid w:val="00FC5034"/>
    <w:rsid w:val="00FC61E9"/>
    <w:rsid w:val="00FC6341"/>
    <w:rsid w:val="00FC7E31"/>
    <w:rsid w:val="00FC7E73"/>
    <w:rsid w:val="00FD089D"/>
    <w:rsid w:val="00FD0A4D"/>
    <w:rsid w:val="00FD12E4"/>
    <w:rsid w:val="00FD2746"/>
    <w:rsid w:val="00FD2B36"/>
    <w:rsid w:val="00FD2EA4"/>
    <w:rsid w:val="00FD2F5F"/>
    <w:rsid w:val="00FD653E"/>
    <w:rsid w:val="00FD6822"/>
    <w:rsid w:val="00FD7989"/>
    <w:rsid w:val="00FD7AF8"/>
    <w:rsid w:val="00FE0195"/>
    <w:rsid w:val="00FE04A8"/>
    <w:rsid w:val="00FE11AE"/>
    <w:rsid w:val="00FE21DA"/>
    <w:rsid w:val="00FE3F89"/>
    <w:rsid w:val="00FE4E7E"/>
    <w:rsid w:val="00FE5B99"/>
    <w:rsid w:val="00FE6BA2"/>
    <w:rsid w:val="00FE7AFE"/>
    <w:rsid w:val="00FF1467"/>
    <w:rsid w:val="00FF1BC3"/>
    <w:rsid w:val="00FF2583"/>
    <w:rsid w:val="00FF357C"/>
    <w:rsid w:val="00FF41EA"/>
    <w:rsid w:val="00FF454B"/>
    <w:rsid w:val="00FF680F"/>
    <w:rsid w:val="00FF7B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72D63"/>
  <w15:docId w15:val="{88283F6B-5C13-443B-8B78-0A6B1D8A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900"/>
    <w:pPr>
      <w:jc w:val="both"/>
    </w:pPr>
    <w:rPr>
      <w:rFonts w:ascii="Bookman Old Style" w:hAnsi="Bookman Old Style"/>
      <w:sz w:val="20"/>
    </w:rPr>
  </w:style>
  <w:style w:type="paragraph" w:styleId="Ttulo1">
    <w:name w:val="heading 1"/>
    <w:basedOn w:val="Normal"/>
    <w:next w:val="Normal"/>
    <w:link w:val="Ttulo1Car"/>
    <w:uiPriority w:val="9"/>
    <w:qFormat/>
    <w:rsid w:val="00587792"/>
    <w:pPr>
      <w:keepNext/>
      <w:keepLines/>
      <w:spacing w:before="240" w:after="0"/>
      <w:outlineLvl w:val="0"/>
    </w:pPr>
    <w:rPr>
      <w:rFonts w:ascii="Arial Black" w:eastAsiaTheme="majorEastAsia" w:hAnsi="Arial Black" w:cstheme="majorBidi"/>
      <w:b/>
      <w:color w:val="000000" w:themeColor="text1"/>
      <w:sz w:val="24"/>
      <w:szCs w:val="32"/>
    </w:rPr>
  </w:style>
  <w:style w:type="paragraph" w:styleId="Ttulo2">
    <w:name w:val="heading 2"/>
    <w:basedOn w:val="Normal"/>
    <w:next w:val="Normal"/>
    <w:link w:val="Ttulo2Car"/>
    <w:uiPriority w:val="9"/>
    <w:unhideWhenUsed/>
    <w:qFormat/>
    <w:rsid w:val="001F550E"/>
    <w:pPr>
      <w:keepNext/>
      <w:keepLines/>
      <w:numPr>
        <w:numId w:val="10"/>
      </w:numPr>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587792"/>
    <w:pPr>
      <w:keepNext/>
      <w:keepLines/>
      <w:numPr>
        <w:numId w:val="11"/>
      </w:numPr>
      <w:spacing w:before="40" w:after="0"/>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3C5DDB"/>
    <w:pPr>
      <w:keepNext/>
      <w:keepLines/>
      <w:numPr>
        <w:numId w:val="32"/>
      </w:numPr>
      <w:spacing w:before="40" w:after="0"/>
      <w:outlineLvl w:val="3"/>
    </w:pPr>
    <w:rPr>
      <w:rFonts w:eastAsiaTheme="majorEastAsia" w:cstheme="majorBidi"/>
      <w:b/>
      <w:iCs/>
    </w:rPr>
  </w:style>
  <w:style w:type="paragraph" w:styleId="Ttulo5">
    <w:name w:val="heading 5"/>
    <w:basedOn w:val="Normal"/>
    <w:next w:val="Normal"/>
    <w:link w:val="Ttulo5Car"/>
    <w:uiPriority w:val="9"/>
    <w:semiHidden/>
    <w:unhideWhenUsed/>
    <w:qFormat/>
    <w:rsid w:val="0058779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901727"/>
    <w:pPr>
      <w:spacing w:before="240" w:after="60" w:line="240" w:lineRule="auto"/>
      <w:ind w:left="1152" w:hanging="1152"/>
      <w:outlineLvl w:val="5"/>
    </w:pPr>
    <w:rPr>
      <w:rFonts w:ascii="Calibri" w:eastAsia="Times New Roman" w:hAnsi="Calibri" w:cs="Times New Roman"/>
      <w:b/>
      <w:bCs/>
      <w:sz w:val="24"/>
      <w:lang w:val="es-ES" w:eastAsia="es-ES"/>
    </w:rPr>
  </w:style>
  <w:style w:type="paragraph" w:styleId="Ttulo7">
    <w:name w:val="heading 7"/>
    <w:basedOn w:val="Normal"/>
    <w:next w:val="Normal"/>
    <w:link w:val="Ttulo7Car"/>
    <w:uiPriority w:val="9"/>
    <w:unhideWhenUsed/>
    <w:qFormat/>
    <w:rsid w:val="00B14CA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901727"/>
    <w:pPr>
      <w:spacing w:before="240" w:after="60" w:line="240" w:lineRule="auto"/>
      <w:ind w:left="1440" w:hanging="1440"/>
      <w:outlineLvl w:val="7"/>
    </w:pPr>
    <w:rPr>
      <w:rFonts w:ascii="Calibri" w:eastAsia="Times New Roman" w:hAnsi="Calibri" w:cs="Times New Roman"/>
      <w:i/>
      <w:iCs/>
      <w:sz w:val="24"/>
      <w:szCs w:val="24"/>
      <w:lang w:val="es-ES" w:eastAsia="es-ES"/>
    </w:rPr>
  </w:style>
  <w:style w:type="paragraph" w:styleId="Ttulo9">
    <w:name w:val="heading 9"/>
    <w:basedOn w:val="Normal"/>
    <w:next w:val="Normal"/>
    <w:link w:val="Ttulo9Car"/>
    <w:uiPriority w:val="9"/>
    <w:semiHidden/>
    <w:unhideWhenUsed/>
    <w:qFormat/>
    <w:rsid w:val="00901727"/>
    <w:pPr>
      <w:spacing w:before="240" w:after="60" w:line="240" w:lineRule="auto"/>
      <w:ind w:left="1584" w:hanging="1584"/>
      <w:outlineLvl w:val="8"/>
    </w:pPr>
    <w:rPr>
      <w:rFonts w:ascii="Cambria" w:eastAsia="Times New Roman" w:hAnsi="Cambria" w:cs="Times New Roman"/>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792"/>
    <w:rPr>
      <w:rFonts w:ascii="Arial Black" w:eastAsiaTheme="majorEastAsia" w:hAnsi="Arial Black" w:cstheme="majorBidi"/>
      <w:b/>
      <w:color w:val="000000" w:themeColor="text1"/>
      <w:sz w:val="24"/>
      <w:szCs w:val="32"/>
    </w:rPr>
  </w:style>
  <w:style w:type="character" w:styleId="Hipervnculo">
    <w:name w:val="Hyperlink"/>
    <w:basedOn w:val="Fuentedeprrafopredeter"/>
    <w:uiPriority w:val="99"/>
    <w:unhideWhenUsed/>
    <w:rsid w:val="005F17CE"/>
    <w:rPr>
      <w:color w:val="0563C1" w:themeColor="hyperlink"/>
      <w:u w:val="single"/>
    </w:rPr>
  </w:style>
  <w:style w:type="character" w:customStyle="1" w:styleId="Ttulo2Car">
    <w:name w:val="Título 2 Car"/>
    <w:basedOn w:val="Fuentedeprrafopredeter"/>
    <w:link w:val="Ttulo2"/>
    <w:uiPriority w:val="9"/>
    <w:rsid w:val="001F550E"/>
    <w:rPr>
      <w:rFonts w:ascii="Bookman Old Style" w:eastAsiaTheme="majorEastAsia" w:hAnsi="Bookman Old Style" w:cstheme="majorBidi"/>
      <w:b/>
      <w:color w:val="000000" w:themeColor="text1"/>
      <w:sz w:val="20"/>
      <w:szCs w:val="26"/>
    </w:rPr>
  </w:style>
  <w:style w:type="character" w:customStyle="1" w:styleId="Ttulo3Car">
    <w:name w:val="Título 3 Car"/>
    <w:basedOn w:val="Fuentedeprrafopredeter"/>
    <w:link w:val="Ttulo3"/>
    <w:uiPriority w:val="9"/>
    <w:rsid w:val="00BD0BB3"/>
    <w:rPr>
      <w:rFonts w:ascii="Verdana" w:eastAsiaTheme="majorEastAsia" w:hAnsi="Verdana" w:cstheme="majorBidi"/>
      <w:b/>
      <w:color w:val="000000" w:themeColor="text1"/>
      <w:sz w:val="20"/>
      <w:szCs w:val="24"/>
    </w:rPr>
  </w:style>
  <w:style w:type="paragraph" w:styleId="Subttulo">
    <w:name w:val="Subtitle"/>
    <w:basedOn w:val="Normal"/>
    <w:next w:val="Normal"/>
    <w:link w:val="SubttuloCar"/>
    <w:uiPriority w:val="11"/>
    <w:qFormat/>
    <w:rsid w:val="0044291C"/>
    <w:pPr>
      <w:numPr>
        <w:ilvl w:val="1"/>
      </w:numPr>
    </w:pPr>
    <w:rPr>
      <w:rFonts w:eastAsiaTheme="minorEastAsia"/>
      <w:b/>
      <w:color w:val="000000" w:themeColor="text1"/>
      <w:spacing w:val="15"/>
    </w:rPr>
  </w:style>
  <w:style w:type="character" w:customStyle="1" w:styleId="SubttuloCar">
    <w:name w:val="Subtítulo Car"/>
    <w:basedOn w:val="Fuentedeprrafopredeter"/>
    <w:link w:val="Subttulo"/>
    <w:uiPriority w:val="11"/>
    <w:rsid w:val="0044291C"/>
    <w:rPr>
      <w:rFonts w:ascii="Verdana" w:eastAsiaTheme="minorEastAsia" w:hAnsi="Verdana"/>
      <w:b/>
      <w:color w:val="000000" w:themeColor="text1"/>
      <w:spacing w:val="15"/>
      <w:sz w:val="20"/>
    </w:rPr>
  </w:style>
  <w:style w:type="character" w:customStyle="1" w:styleId="Ttulo7Car">
    <w:name w:val="Título 7 Car"/>
    <w:basedOn w:val="Fuentedeprrafopredeter"/>
    <w:link w:val="Ttulo7"/>
    <w:uiPriority w:val="9"/>
    <w:rsid w:val="00B14CA9"/>
    <w:rPr>
      <w:rFonts w:asciiTheme="majorHAnsi" w:eastAsiaTheme="majorEastAsia" w:hAnsiTheme="majorHAnsi" w:cstheme="majorBidi"/>
      <w:i/>
      <w:iCs/>
      <w:color w:val="1F4D78" w:themeColor="accent1" w:themeShade="7F"/>
      <w:sz w:val="20"/>
    </w:rPr>
  </w:style>
  <w:style w:type="paragraph" w:styleId="Prrafodelista">
    <w:name w:val="List Paragraph"/>
    <w:basedOn w:val="Normal"/>
    <w:link w:val="PrrafodelistaCar"/>
    <w:uiPriority w:val="34"/>
    <w:qFormat/>
    <w:rsid w:val="00B14CA9"/>
    <w:pPr>
      <w:spacing w:after="0" w:line="240" w:lineRule="auto"/>
      <w:ind w:left="708"/>
    </w:pPr>
    <w:rPr>
      <w:rFonts w:ascii="Arial" w:eastAsia="Times New Roman" w:hAnsi="Arial" w:cs="Times New Roman"/>
      <w:sz w:val="22"/>
      <w:szCs w:val="24"/>
      <w:lang w:val="es-ES" w:eastAsia="es-ES"/>
    </w:rPr>
  </w:style>
  <w:style w:type="paragraph" w:customStyle="1" w:styleId="Default">
    <w:name w:val="Default"/>
    <w:link w:val="DefaultCar"/>
    <w:rsid w:val="00B14CA9"/>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basedOn w:val="Normal"/>
    <w:link w:val="TextoindependienteCar"/>
    <w:uiPriority w:val="1"/>
    <w:qFormat/>
    <w:rsid w:val="00B14CA9"/>
    <w:pPr>
      <w:widowControl w:val="0"/>
      <w:autoSpaceDE w:val="0"/>
      <w:autoSpaceDN w:val="0"/>
      <w:adjustRightInd w:val="0"/>
      <w:spacing w:after="0" w:line="240" w:lineRule="auto"/>
      <w:ind w:left="20"/>
      <w:jc w:val="left"/>
    </w:pPr>
    <w:rPr>
      <w:rFonts w:ascii="Arial" w:eastAsia="Times New Roman" w:hAnsi="Arial" w:cs="Times New Roman"/>
      <w:sz w:val="19"/>
      <w:szCs w:val="19"/>
    </w:rPr>
  </w:style>
  <w:style w:type="character" w:customStyle="1" w:styleId="TextoindependienteCar">
    <w:name w:val="Texto independiente Car"/>
    <w:basedOn w:val="Fuentedeprrafopredeter"/>
    <w:link w:val="Textoindependiente"/>
    <w:uiPriority w:val="1"/>
    <w:rsid w:val="00B14CA9"/>
    <w:rPr>
      <w:rFonts w:ascii="Arial" w:eastAsia="Times New Roman" w:hAnsi="Arial" w:cs="Times New Roman"/>
      <w:sz w:val="19"/>
      <w:szCs w:val="19"/>
    </w:rPr>
  </w:style>
  <w:style w:type="paragraph" w:customStyle="1" w:styleId="ApendiceA">
    <w:name w:val="Apendice A"/>
    <w:basedOn w:val="Normal"/>
    <w:link w:val="ApendiceACar"/>
    <w:qFormat/>
    <w:rsid w:val="00B14CA9"/>
    <w:pPr>
      <w:numPr>
        <w:numId w:val="2"/>
      </w:numPr>
      <w:spacing w:after="0" w:line="240" w:lineRule="auto"/>
    </w:pPr>
    <w:rPr>
      <w:rFonts w:ascii="Arial" w:eastAsia="Times New Roman" w:hAnsi="Arial" w:cs="Times New Roman"/>
      <w:b/>
      <w:bCs/>
      <w:sz w:val="22"/>
    </w:rPr>
  </w:style>
  <w:style w:type="paragraph" w:customStyle="1" w:styleId="ApendiceA1">
    <w:name w:val="ApendiceA1"/>
    <w:basedOn w:val="Textoindependiente"/>
    <w:link w:val="ApendiceA1Car"/>
    <w:qFormat/>
    <w:rsid w:val="00B14CA9"/>
    <w:pPr>
      <w:kinsoku w:val="0"/>
      <w:overflowPunct w:val="0"/>
      <w:spacing w:before="75"/>
      <w:ind w:left="0"/>
    </w:pPr>
    <w:rPr>
      <w:b/>
      <w:color w:val="010101"/>
      <w:w w:val="110"/>
      <w:sz w:val="22"/>
      <w:szCs w:val="22"/>
    </w:rPr>
  </w:style>
  <w:style w:type="character" w:customStyle="1" w:styleId="ApendiceACar">
    <w:name w:val="Apendice A Car"/>
    <w:link w:val="ApendiceA"/>
    <w:rsid w:val="00B14CA9"/>
    <w:rPr>
      <w:rFonts w:ascii="Arial" w:eastAsia="Times New Roman" w:hAnsi="Arial" w:cs="Times New Roman"/>
      <w:b/>
      <w:bCs/>
    </w:rPr>
  </w:style>
  <w:style w:type="character" w:customStyle="1" w:styleId="ApendiceA1Car">
    <w:name w:val="ApendiceA1 Car"/>
    <w:link w:val="ApendiceA1"/>
    <w:rsid w:val="00B14CA9"/>
    <w:rPr>
      <w:rFonts w:ascii="Arial" w:eastAsia="Times New Roman" w:hAnsi="Arial" w:cs="Times New Roman"/>
      <w:b/>
      <w:color w:val="010101"/>
      <w:w w:val="110"/>
    </w:rPr>
  </w:style>
  <w:style w:type="character" w:customStyle="1" w:styleId="PrrafodelistaCar">
    <w:name w:val="Párrafo de lista Car"/>
    <w:link w:val="Prrafodelista"/>
    <w:uiPriority w:val="34"/>
    <w:locked/>
    <w:rsid w:val="00B14CA9"/>
    <w:rPr>
      <w:rFonts w:ascii="Arial" w:eastAsia="Times New Roman" w:hAnsi="Arial" w:cs="Times New Roman"/>
      <w:szCs w:val="24"/>
      <w:lang w:val="es-ES" w:eastAsia="es-ES"/>
    </w:rPr>
  </w:style>
  <w:style w:type="paragraph" w:styleId="Textodeglobo">
    <w:name w:val="Balloon Text"/>
    <w:basedOn w:val="Normal"/>
    <w:link w:val="TextodegloboCar"/>
    <w:uiPriority w:val="99"/>
    <w:semiHidden/>
    <w:unhideWhenUsed/>
    <w:rsid w:val="00F91D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D98"/>
    <w:rPr>
      <w:rFonts w:ascii="Segoe UI" w:hAnsi="Segoe UI" w:cs="Segoe UI"/>
      <w:sz w:val="18"/>
      <w:szCs w:val="18"/>
    </w:rPr>
  </w:style>
  <w:style w:type="table" w:styleId="Tablaconcuadrcula">
    <w:name w:val="Table Grid"/>
    <w:basedOn w:val="Tablanormal"/>
    <w:uiPriority w:val="59"/>
    <w:rsid w:val="00EE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3"/>
    <w:basedOn w:val="Normal"/>
    <w:next w:val="Normal"/>
    <w:uiPriority w:val="10"/>
    <w:qFormat/>
    <w:rsid w:val="000B3A59"/>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PuestoCar1">
    <w:name w:val="Puesto Car1"/>
    <w:link w:val="Puesto"/>
    <w:uiPriority w:val="10"/>
    <w:rsid w:val="000B3A59"/>
    <w:rPr>
      <w:rFonts w:ascii="Cambria" w:eastAsia="Times New Roman" w:hAnsi="Cambria" w:cs="Times New Roman"/>
      <w:b/>
      <w:bCs/>
      <w:kern w:val="28"/>
      <w:sz w:val="32"/>
      <w:szCs w:val="32"/>
    </w:rPr>
  </w:style>
  <w:style w:type="paragraph" w:styleId="Puesto">
    <w:name w:val="Title"/>
    <w:basedOn w:val="Normal"/>
    <w:next w:val="Normal"/>
    <w:link w:val="PuestoCar1"/>
    <w:uiPriority w:val="10"/>
    <w:qFormat/>
    <w:rsid w:val="000B3A59"/>
    <w:pPr>
      <w:spacing w:after="0" w:line="240" w:lineRule="auto"/>
      <w:contextualSpacing/>
    </w:pPr>
    <w:rPr>
      <w:rFonts w:ascii="Cambria" w:eastAsia="Times New Roman" w:hAnsi="Cambria" w:cs="Times New Roman"/>
      <w:b/>
      <w:bCs/>
      <w:kern w:val="28"/>
      <w:sz w:val="32"/>
      <w:szCs w:val="32"/>
    </w:rPr>
  </w:style>
  <w:style w:type="character" w:customStyle="1" w:styleId="PuestoCar">
    <w:name w:val="Puesto Car"/>
    <w:basedOn w:val="Fuentedeprrafopredeter"/>
    <w:uiPriority w:val="10"/>
    <w:rsid w:val="000B3A59"/>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87792"/>
    <w:rPr>
      <w:rFonts w:ascii="Verdana" w:eastAsiaTheme="majorEastAsia" w:hAnsi="Verdana" w:cstheme="majorBidi"/>
      <w:b/>
      <w:iCs/>
      <w:sz w:val="20"/>
    </w:rPr>
  </w:style>
  <w:style w:type="paragraph" w:customStyle="1" w:styleId="2">
    <w:name w:val="2"/>
    <w:basedOn w:val="Normal"/>
    <w:next w:val="Normal"/>
    <w:uiPriority w:val="10"/>
    <w:qFormat/>
    <w:rsid w:val="00AF02E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5Car">
    <w:name w:val="Título 5 Car"/>
    <w:basedOn w:val="Fuentedeprrafopredeter"/>
    <w:link w:val="Ttulo5"/>
    <w:uiPriority w:val="9"/>
    <w:semiHidden/>
    <w:rsid w:val="00587792"/>
    <w:rPr>
      <w:rFonts w:asciiTheme="majorHAnsi" w:eastAsiaTheme="majorEastAsia" w:hAnsiTheme="majorHAnsi" w:cstheme="majorBidi"/>
      <w:color w:val="2E74B5" w:themeColor="accent1" w:themeShade="BF"/>
      <w:sz w:val="20"/>
    </w:rPr>
  </w:style>
  <w:style w:type="paragraph" w:customStyle="1" w:styleId="apendice">
    <w:name w:val="apendice"/>
    <w:basedOn w:val="Normal"/>
    <w:link w:val="apendiceCar"/>
    <w:rsid w:val="00C124CC"/>
    <w:pPr>
      <w:spacing w:after="200" w:line="276" w:lineRule="auto"/>
      <w:jc w:val="center"/>
    </w:pPr>
    <w:rPr>
      <w:rFonts w:ascii="Calibri" w:eastAsia="Times New Roman" w:hAnsi="Calibri" w:cs="Times New Roman"/>
      <w:b/>
      <w:sz w:val="24"/>
      <w:lang w:eastAsia="es-BO"/>
    </w:rPr>
  </w:style>
  <w:style w:type="character" w:customStyle="1" w:styleId="Ttulo6Car">
    <w:name w:val="Título 6 Car"/>
    <w:basedOn w:val="Fuentedeprrafopredeter"/>
    <w:link w:val="Ttulo6"/>
    <w:uiPriority w:val="9"/>
    <w:semiHidden/>
    <w:rsid w:val="00901727"/>
    <w:rPr>
      <w:rFonts w:ascii="Calibri" w:eastAsia="Times New Roman" w:hAnsi="Calibri" w:cs="Times New Roman"/>
      <w:b/>
      <w:bCs/>
      <w:sz w:val="24"/>
      <w:lang w:val="es-ES" w:eastAsia="es-ES"/>
    </w:rPr>
  </w:style>
  <w:style w:type="character" w:customStyle="1" w:styleId="Ttulo8Car">
    <w:name w:val="Título 8 Car"/>
    <w:basedOn w:val="Fuentedeprrafopredeter"/>
    <w:link w:val="Ttulo8"/>
    <w:uiPriority w:val="9"/>
    <w:rsid w:val="00901727"/>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901727"/>
    <w:rPr>
      <w:rFonts w:ascii="Cambria" w:eastAsia="Times New Roman" w:hAnsi="Cambria" w:cs="Times New Roman"/>
      <w:sz w:val="24"/>
      <w:lang w:val="es-ES" w:eastAsia="es-ES"/>
    </w:rPr>
  </w:style>
  <w:style w:type="paragraph" w:styleId="Encabezado">
    <w:name w:val="header"/>
    <w:basedOn w:val="Normal"/>
    <w:link w:val="EncabezadoCar"/>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90172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901727"/>
    <w:rPr>
      <w:rFonts w:ascii="Times New Roman" w:eastAsia="Times New Roman" w:hAnsi="Times New Roman" w:cs="Times New Roman"/>
      <w:sz w:val="24"/>
      <w:szCs w:val="24"/>
      <w:lang w:eastAsia="es-ES"/>
    </w:rPr>
  </w:style>
  <w:style w:type="table" w:styleId="Sombreadoclaro-nfasis2">
    <w:name w:val="Light Shading Accent 2"/>
    <w:basedOn w:val="Tablanormal"/>
    <w:uiPriority w:val="60"/>
    <w:rsid w:val="00901727"/>
    <w:pPr>
      <w:spacing w:after="0" w:line="240" w:lineRule="auto"/>
    </w:pPr>
    <w:rPr>
      <w:rFonts w:ascii="Calibri" w:eastAsia="Calibri" w:hAnsi="Calibri" w:cs="Times New Roman"/>
      <w:color w:val="943634"/>
      <w:sz w:val="20"/>
      <w:szCs w:val="20"/>
      <w:lang w:eastAsia="es-B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01727"/>
    <w:pPr>
      <w:spacing w:after="0" w:line="240" w:lineRule="auto"/>
    </w:pPr>
    <w:rPr>
      <w:rFonts w:ascii="Calibri" w:eastAsia="Calibri" w:hAnsi="Calibri" w:cs="Times New Roman"/>
      <w:color w:val="76923C"/>
      <w:sz w:val="20"/>
      <w:szCs w:val="20"/>
      <w:lang w:eastAsia="es-BO"/>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901727"/>
    <w:rPr>
      <w:color w:val="1F93EC"/>
      <w:sz w:val="13"/>
      <w:szCs w:val="13"/>
    </w:rPr>
  </w:style>
  <w:style w:type="character" w:customStyle="1" w:styleId="c">
    <w:name w:val="c"/>
    <w:basedOn w:val="Fuentedeprrafopredeter"/>
    <w:rsid w:val="00901727"/>
  </w:style>
  <w:style w:type="character" w:styleId="nfasis">
    <w:name w:val="Emphasis"/>
    <w:uiPriority w:val="20"/>
    <w:qFormat/>
    <w:rsid w:val="00901727"/>
    <w:rPr>
      <w:b w:val="0"/>
      <w:bCs w:val="0"/>
      <w:i/>
      <w:iCs/>
    </w:rPr>
  </w:style>
  <w:style w:type="paragraph" w:styleId="NormalWeb">
    <w:name w:val="Normal (Web)"/>
    <w:basedOn w:val="Normal"/>
    <w:uiPriority w:val="99"/>
    <w:unhideWhenUsed/>
    <w:rsid w:val="00901727"/>
    <w:pPr>
      <w:spacing w:before="100" w:beforeAutospacing="1" w:after="100" w:afterAutospacing="1" w:line="240" w:lineRule="auto"/>
    </w:pPr>
    <w:rPr>
      <w:rFonts w:ascii="Calibri" w:eastAsia="Times New Roman" w:hAnsi="Calibri" w:cs="Times New Roman"/>
      <w:color w:val="000000"/>
      <w:sz w:val="24"/>
      <w:szCs w:val="24"/>
      <w:lang w:val="es-ES" w:eastAsia="es-ES"/>
    </w:rPr>
  </w:style>
  <w:style w:type="character" w:styleId="Textoennegrita">
    <w:name w:val="Strong"/>
    <w:uiPriority w:val="22"/>
    <w:qFormat/>
    <w:rsid w:val="00901727"/>
    <w:rPr>
      <w:b/>
      <w:bCs/>
    </w:rPr>
  </w:style>
  <w:style w:type="character" w:customStyle="1" w:styleId="titulox1">
    <w:name w:val="titulox1"/>
    <w:rsid w:val="00901727"/>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901727"/>
  </w:style>
  <w:style w:type="paragraph" w:customStyle="1" w:styleId="estilo2">
    <w:name w:val="estilo2"/>
    <w:basedOn w:val="Normal"/>
    <w:rsid w:val="00901727"/>
    <w:pPr>
      <w:spacing w:before="100" w:beforeAutospacing="1" w:after="100" w:afterAutospacing="1" w:line="240" w:lineRule="auto"/>
    </w:pPr>
    <w:rPr>
      <w:rFonts w:ascii="Arial" w:eastAsia="Times New Roman" w:hAnsi="Arial" w:cs="Arial"/>
      <w:b/>
      <w:bCs/>
      <w:color w:val="011B8A"/>
      <w:sz w:val="30"/>
      <w:szCs w:val="30"/>
      <w:lang w:val="es-ES" w:eastAsia="es-ES"/>
    </w:rPr>
  </w:style>
  <w:style w:type="character" w:customStyle="1" w:styleId="estilo34">
    <w:name w:val="estilo34"/>
    <w:basedOn w:val="Fuentedeprrafopredeter"/>
    <w:rsid w:val="00901727"/>
  </w:style>
  <w:style w:type="paragraph" w:customStyle="1" w:styleId="estilo36">
    <w:name w:val="estilo36"/>
    <w:basedOn w:val="Normal"/>
    <w:rsid w:val="00901727"/>
    <w:pPr>
      <w:spacing w:before="100" w:beforeAutospacing="1" w:after="100" w:afterAutospacing="1" w:line="240" w:lineRule="auto"/>
    </w:pPr>
    <w:rPr>
      <w:rFonts w:eastAsia="Times New Roman" w:cs="Times New Roman"/>
      <w:sz w:val="14"/>
      <w:szCs w:val="14"/>
      <w:lang w:val="es-ES" w:eastAsia="es-ES"/>
    </w:rPr>
  </w:style>
  <w:style w:type="character" w:customStyle="1" w:styleId="estilo51">
    <w:name w:val="estilo51"/>
    <w:rsid w:val="00901727"/>
    <w:rPr>
      <w:rFonts w:ascii="Arial" w:hAnsi="Arial" w:cs="Arial" w:hint="default"/>
      <w:sz w:val="15"/>
      <w:szCs w:val="15"/>
    </w:rPr>
  </w:style>
  <w:style w:type="paragraph" w:customStyle="1" w:styleId="titrerouge">
    <w:name w:val="titre_rouge"/>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farial">
    <w:name w:val="f_arial"/>
    <w:basedOn w:val="Fuentedeprrafopredeter"/>
    <w:rsid w:val="00901727"/>
  </w:style>
  <w:style w:type="paragraph" w:customStyle="1" w:styleId="farial1">
    <w:name w:val="f_arial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engris">
    <w:name w:val="en_gris"/>
    <w:basedOn w:val="Fuentedeprrafopredeter"/>
    <w:rsid w:val="00901727"/>
  </w:style>
  <w:style w:type="character" w:customStyle="1" w:styleId="enrouge">
    <w:name w:val="en_rouge"/>
    <w:basedOn w:val="Fuentedeprrafopredeter"/>
    <w:rsid w:val="00901727"/>
  </w:style>
  <w:style w:type="paragraph" w:customStyle="1" w:styleId="vermas">
    <w:name w:val="ver_mas"/>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paragraph" w:customStyle="1" w:styleId="enrouge1">
    <w:name w:val="en_rouge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titulo011">
    <w:name w:val="titulo011"/>
    <w:rsid w:val="00901727"/>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901727"/>
  </w:style>
  <w:style w:type="character" w:customStyle="1" w:styleId="subtituloi1">
    <w:name w:val="subtituloi1"/>
    <w:rsid w:val="00901727"/>
    <w:rPr>
      <w:rFonts w:ascii="Trebuchet MS" w:hAnsi="Trebuchet MS" w:hint="default"/>
      <w:b/>
      <w:bCs/>
      <w:color w:val="666666"/>
      <w:sz w:val="24"/>
      <w:szCs w:val="24"/>
    </w:rPr>
  </w:style>
  <w:style w:type="character" w:customStyle="1" w:styleId="tituloi1">
    <w:name w:val="tituloi1"/>
    <w:rsid w:val="00901727"/>
    <w:rPr>
      <w:rFonts w:ascii="Trebuchet MS" w:hAnsi="Trebuchet MS" w:hint="default"/>
      <w:b/>
      <w:bCs/>
      <w:color w:val="0080C0"/>
      <w:sz w:val="30"/>
      <w:szCs w:val="30"/>
    </w:rPr>
  </w:style>
  <w:style w:type="paragraph" w:styleId="Sinespaciado">
    <w:name w:val="No Spacing"/>
    <w:link w:val="SinespaciadoCar"/>
    <w:uiPriority w:val="1"/>
    <w:qFormat/>
    <w:rsid w:val="00901727"/>
    <w:pPr>
      <w:spacing w:after="0" w:line="240" w:lineRule="auto"/>
    </w:pPr>
    <w:rPr>
      <w:rFonts w:ascii="Calibri" w:eastAsia="Calibri" w:hAnsi="Calibri" w:cs="Times New Roman"/>
      <w:lang w:val="es-ES"/>
    </w:rPr>
  </w:style>
  <w:style w:type="paragraph" w:customStyle="1" w:styleId="1">
    <w:name w:val="1"/>
    <w:basedOn w:val="Normal"/>
    <w:next w:val="Normal"/>
    <w:uiPriority w:val="35"/>
    <w:unhideWhenUsed/>
    <w:qFormat/>
    <w:rsid w:val="00901727"/>
    <w:pPr>
      <w:spacing w:after="0" w:line="240" w:lineRule="auto"/>
    </w:pPr>
    <w:rPr>
      <w:rFonts w:ascii="Calibri" w:eastAsia="Times New Roman" w:hAnsi="Calibri" w:cs="Times New Roman"/>
      <w:b/>
      <w:bCs/>
      <w:szCs w:val="20"/>
      <w:lang w:val="es-ES" w:eastAsia="es-ES"/>
    </w:rPr>
  </w:style>
  <w:style w:type="paragraph" w:customStyle="1" w:styleId="TableParagraph">
    <w:name w:val="Table Paragraph"/>
    <w:basedOn w:val="Normal"/>
    <w:uiPriority w:val="1"/>
    <w:qFormat/>
    <w:rsid w:val="00901727"/>
    <w:pPr>
      <w:widowControl w:val="0"/>
      <w:spacing w:after="0" w:line="360" w:lineRule="auto"/>
      <w:jc w:val="left"/>
    </w:pPr>
    <w:rPr>
      <w:rFonts w:ascii="Calibri" w:eastAsia="Calibri" w:hAnsi="Calibri" w:cs="Times New Roman"/>
      <w:sz w:val="24"/>
      <w:lang w:val="en-US"/>
    </w:rPr>
  </w:style>
  <w:style w:type="paragraph" w:customStyle="1" w:styleId="ApendiceA2">
    <w:name w:val="Apendice A2"/>
    <w:basedOn w:val="Normal"/>
    <w:link w:val="ApendiceA2Car"/>
    <w:rsid w:val="00901727"/>
    <w:pPr>
      <w:spacing w:after="0" w:line="240" w:lineRule="auto"/>
    </w:pPr>
    <w:rPr>
      <w:rFonts w:ascii="Arial" w:eastAsia="Times New Roman" w:hAnsi="Arial" w:cs="Times New Roman"/>
      <w:sz w:val="22"/>
      <w:lang w:val="es-ES" w:eastAsia="es-ES"/>
    </w:rPr>
  </w:style>
  <w:style w:type="character" w:customStyle="1" w:styleId="SinespaciadoCar">
    <w:name w:val="Sin espaciado Car"/>
    <w:link w:val="Sinespaciado"/>
    <w:uiPriority w:val="1"/>
    <w:rsid w:val="00901727"/>
    <w:rPr>
      <w:rFonts w:ascii="Calibri" w:eastAsia="Calibri" w:hAnsi="Calibri" w:cs="Times New Roman"/>
      <w:lang w:val="es-ES"/>
    </w:rPr>
  </w:style>
  <w:style w:type="character" w:customStyle="1" w:styleId="ApendiceA2Car">
    <w:name w:val="Apendice A2 Car"/>
    <w:link w:val="ApendiceA2"/>
    <w:rsid w:val="00901727"/>
    <w:rPr>
      <w:rFonts w:ascii="Arial" w:eastAsia="Times New Roman" w:hAnsi="Arial" w:cs="Times New Roman"/>
      <w:lang w:val="es-ES" w:eastAsia="es-ES"/>
    </w:rPr>
  </w:style>
  <w:style w:type="paragraph" w:customStyle="1" w:styleId="SUBTITULO12X">
    <w:name w:val="SUBTITULO 12.X"/>
    <w:basedOn w:val="Ttulo1"/>
    <w:link w:val="SUBTITULO12XCar"/>
    <w:qFormat/>
    <w:rsid w:val="00901727"/>
    <w:pPr>
      <w:keepNext w:val="0"/>
      <w:keepLines w:val="0"/>
      <w:spacing w:before="0" w:after="240" w:line="240" w:lineRule="auto"/>
    </w:pPr>
    <w:rPr>
      <w:rFonts w:ascii="Arial" w:eastAsia="Calibri" w:hAnsi="Arial" w:cs="Arial"/>
      <w:lang w:val="es-ES"/>
    </w:rPr>
  </w:style>
  <w:style w:type="paragraph" w:customStyle="1" w:styleId="experienca">
    <w:name w:val="experienca"/>
    <w:basedOn w:val="Ttulo1"/>
    <w:link w:val="experiencaCar"/>
    <w:rsid w:val="00901727"/>
    <w:pPr>
      <w:keepNext w:val="0"/>
      <w:keepLines w:val="0"/>
      <w:spacing w:before="0" w:after="240" w:line="240" w:lineRule="auto"/>
      <w:ind w:left="360" w:hanging="360"/>
    </w:pPr>
    <w:rPr>
      <w:rFonts w:ascii="Arial" w:eastAsia="Calibri" w:hAnsi="Arial" w:cs="Arial"/>
      <w:lang w:val="es-ES"/>
    </w:rPr>
  </w:style>
  <w:style w:type="character" w:customStyle="1" w:styleId="SUBTITULO12XCar">
    <w:name w:val="SUBTITULO 12.X Car"/>
    <w:basedOn w:val="Ttulo1Car"/>
    <w:link w:val="SUBTITULO12X"/>
    <w:rsid w:val="00901727"/>
    <w:rPr>
      <w:rFonts w:ascii="Arial" w:eastAsia="Calibri" w:hAnsi="Arial" w:cs="Arial"/>
      <w:b/>
      <w:color w:val="000000" w:themeColor="text1"/>
      <w:sz w:val="24"/>
      <w:szCs w:val="32"/>
      <w:lang w:val="es-ES"/>
    </w:rPr>
  </w:style>
  <w:style w:type="character" w:customStyle="1" w:styleId="experiencaCar">
    <w:name w:val="experienca Car"/>
    <w:basedOn w:val="Ttulo1Car"/>
    <w:link w:val="experienca"/>
    <w:rsid w:val="00901727"/>
    <w:rPr>
      <w:rFonts w:ascii="Arial" w:eastAsia="Calibri" w:hAnsi="Arial" w:cs="Arial"/>
      <w:b/>
      <w:color w:val="000000" w:themeColor="text1"/>
      <w:sz w:val="24"/>
      <w:szCs w:val="32"/>
      <w:lang w:val="es-ES"/>
    </w:rPr>
  </w:style>
  <w:style w:type="paragraph" w:styleId="Textoindependiente3">
    <w:name w:val="Body Text 3"/>
    <w:basedOn w:val="Normal"/>
    <w:link w:val="Textoindependiente3Car"/>
    <w:rsid w:val="00901727"/>
    <w:pPr>
      <w:spacing w:after="120" w:line="240" w:lineRule="auto"/>
    </w:pPr>
    <w:rPr>
      <w:rFonts w:ascii="Arial" w:eastAsia="Times New Roman" w:hAnsi="Arial" w:cs="Times New Roman"/>
      <w:sz w:val="16"/>
      <w:szCs w:val="16"/>
      <w:lang w:val="en-US"/>
    </w:rPr>
  </w:style>
  <w:style w:type="character" w:customStyle="1" w:styleId="Textoindependiente3Car">
    <w:name w:val="Texto independiente 3 Car"/>
    <w:basedOn w:val="Fuentedeprrafopredeter"/>
    <w:link w:val="Textoindependiente3"/>
    <w:rsid w:val="00901727"/>
    <w:rPr>
      <w:rFonts w:ascii="Arial" w:eastAsia="Times New Roman" w:hAnsi="Arial" w:cs="Times New Roman"/>
      <w:sz w:val="16"/>
      <w:szCs w:val="16"/>
      <w:lang w:val="en-US"/>
    </w:rPr>
  </w:style>
  <w:style w:type="paragraph" w:styleId="TDC1">
    <w:name w:val="toc 1"/>
    <w:basedOn w:val="Normal"/>
    <w:next w:val="Normal"/>
    <w:autoRedefine/>
    <w:uiPriority w:val="39"/>
    <w:rsid w:val="00901727"/>
    <w:pPr>
      <w:tabs>
        <w:tab w:val="left" w:pos="480"/>
        <w:tab w:val="right" w:leader="dot" w:pos="9111"/>
      </w:tabs>
      <w:spacing w:before="120" w:after="120" w:line="240" w:lineRule="auto"/>
      <w:jc w:val="left"/>
    </w:pPr>
    <w:rPr>
      <w:rFonts w:ascii="Calibri" w:eastAsia="Times New Roman" w:hAnsi="Calibri" w:cs="Calibri"/>
      <w:b/>
      <w:bCs/>
      <w:caps/>
      <w:szCs w:val="20"/>
      <w:lang w:val="es-ES" w:eastAsia="es-ES"/>
    </w:rPr>
  </w:style>
  <w:style w:type="paragraph" w:customStyle="1" w:styleId="Norma">
    <w:name w:val="Norma"/>
    <w:link w:val="NormaCar"/>
    <w:rsid w:val="00901727"/>
    <w:pPr>
      <w:spacing w:after="200" w:line="276" w:lineRule="auto"/>
    </w:pPr>
    <w:rPr>
      <w:rFonts w:ascii="Calibri" w:eastAsia="Times New Roman" w:hAnsi="Calibri" w:cs="Times New Roman"/>
      <w:b/>
      <w:sz w:val="24"/>
      <w:lang w:eastAsia="es-BO"/>
    </w:rPr>
  </w:style>
  <w:style w:type="paragraph" w:styleId="TDC2">
    <w:name w:val="toc 2"/>
    <w:basedOn w:val="Normal"/>
    <w:next w:val="Normal"/>
    <w:autoRedefine/>
    <w:uiPriority w:val="39"/>
    <w:unhideWhenUsed/>
    <w:rsid w:val="00901727"/>
    <w:pPr>
      <w:spacing w:after="0" w:line="240" w:lineRule="auto"/>
      <w:ind w:left="240"/>
      <w:jc w:val="left"/>
    </w:pPr>
    <w:rPr>
      <w:rFonts w:ascii="Calibri" w:eastAsia="Times New Roman" w:hAnsi="Calibri" w:cs="Calibri"/>
      <w:smallCaps/>
      <w:szCs w:val="20"/>
      <w:lang w:val="es-ES" w:eastAsia="es-ES"/>
    </w:rPr>
  </w:style>
  <w:style w:type="paragraph" w:styleId="TDC3">
    <w:name w:val="toc 3"/>
    <w:basedOn w:val="Normal"/>
    <w:next w:val="Normal"/>
    <w:autoRedefine/>
    <w:uiPriority w:val="39"/>
    <w:unhideWhenUsed/>
    <w:rsid w:val="00901727"/>
    <w:pPr>
      <w:spacing w:after="0" w:line="240" w:lineRule="auto"/>
      <w:ind w:left="480"/>
      <w:jc w:val="left"/>
    </w:pPr>
    <w:rPr>
      <w:rFonts w:ascii="Calibri" w:eastAsia="Times New Roman" w:hAnsi="Calibri" w:cs="Calibri"/>
      <w:i/>
      <w:iCs/>
      <w:szCs w:val="20"/>
      <w:lang w:val="es-ES" w:eastAsia="es-ES"/>
    </w:rPr>
  </w:style>
  <w:style w:type="paragraph" w:styleId="TDC4">
    <w:name w:val="toc 4"/>
    <w:basedOn w:val="Normal"/>
    <w:next w:val="Normal"/>
    <w:autoRedefine/>
    <w:uiPriority w:val="39"/>
    <w:unhideWhenUsed/>
    <w:rsid w:val="00901727"/>
    <w:pPr>
      <w:spacing w:after="0" w:line="240" w:lineRule="auto"/>
      <w:ind w:left="720"/>
      <w:jc w:val="left"/>
    </w:pPr>
    <w:rPr>
      <w:rFonts w:ascii="Calibri" w:eastAsia="Times New Roman" w:hAnsi="Calibri" w:cs="Calibri"/>
      <w:sz w:val="18"/>
      <w:szCs w:val="18"/>
      <w:lang w:val="es-ES" w:eastAsia="es-ES"/>
    </w:rPr>
  </w:style>
  <w:style w:type="paragraph" w:styleId="TDC5">
    <w:name w:val="toc 5"/>
    <w:basedOn w:val="Normal"/>
    <w:next w:val="Normal"/>
    <w:autoRedefine/>
    <w:uiPriority w:val="39"/>
    <w:unhideWhenUsed/>
    <w:rsid w:val="00901727"/>
    <w:pPr>
      <w:spacing w:after="0" w:line="240" w:lineRule="auto"/>
      <w:ind w:left="960"/>
      <w:jc w:val="left"/>
    </w:pPr>
    <w:rPr>
      <w:rFonts w:ascii="Calibri" w:eastAsia="Times New Roman" w:hAnsi="Calibri" w:cs="Calibri"/>
      <w:sz w:val="18"/>
      <w:szCs w:val="18"/>
      <w:lang w:val="es-ES" w:eastAsia="es-ES"/>
    </w:rPr>
  </w:style>
  <w:style w:type="paragraph" w:styleId="TDC6">
    <w:name w:val="toc 6"/>
    <w:basedOn w:val="Normal"/>
    <w:next w:val="Normal"/>
    <w:autoRedefine/>
    <w:uiPriority w:val="39"/>
    <w:unhideWhenUsed/>
    <w:rsid w:val="00901727"/>
    <w:pPr>
      <w:spacing w:after="0" w:line="240" w:lineRule="auto"/>
      <w:ind w:left="1200"/>
      <w:jc w:val="left"/>
    </w:pPr>
    <w:rPr>
      <w:rFonts w:ascii="Calibri" w:eastAsia="Times New Roman" w:hAnsi="Calibri" w:cs="Calibri"/>
      <w:sz w:val="18"/>
      <w:szCs w:val="18"/>
      <w:lang w:val="es-ES" w:eastAsia="es-ES"/>
    </w:rPr>
  </w:style>
  <w:style w:type="paragraph" w:styleId="TDC7">
    <w:name w:val="toc 7"/>
    <w:basedOn w:val="Normal"/>
    <w:next w:val="Normal"/>
    <w:autoRedefine/>
    <w:uiPriority w:val="39"/>
    <w:unhideWhenUsed/>
    <w:rsid w:val="00901727"/>
    <w:pPr>
      <w:spacing w:after="0" w:line="240" w:lineRule="auto"/>
      <w:ind w:left="1440"/>
      <w:jc w:val="left"/>
    </w:pPr>
    <w:rPr>
      <w:rFonts w:ascii="Calibri" w:eastAsia="Times New Roman" w:hAnsi="Calibri" w:cs="Calibri"/>
      <w:sz w:val="18"/>
      <w:szCs w:val="18"/>
      <w:lang w:val="es-ES" w:eastAsia="es-ES"/>
    </w:rPr>
  </w:style>
  <w:style w:type="paragraph" w:styleId="TDC8">
    <w:name w:val="toc 8"/>
    <w:basedOn w:val="Normal"/>
    <w:next w:val="Normal"/>
    <w:autoRedefine/>
    <w:uiPriority w:val="39"/>
    <w:unhideWhenUsed/>
    <w:rsid w:val="00901727"/>
    <w:pPr>
      <w:spacing w:after="0" w:line="240" w:lineRule="auto"/>
      <w:ind w:left="1680"/>
      <w:jc w:val="left"/>
    </w:pPr>
    <w:rPr>
      <w:rFonts w:ascii="Calibri" w:eastAsia="Times New Roman" w:hAnsi="Calibri" w:cs="Calibri"/>
      <w:sz w:val="18"/>
      <w:szCs w:val="18"/>
      <w:lang w:val="es-ES" w:eastAsia="es-ES"/>
    </w:rPr>
  </w:style>
  <w:style w:type="paragraph" w:styleId="TDC9">
    <w:name w:val="toc 9"/>
    <w:basedOn w:val="Normal"/>
    <w:next w:val="Normal"/>
    <w:autoRedefine/>
    <w:uiPriority w:val="39"/>
    <w:unhideWhenUsed/>
    <w:rsid w:val="00901727"/>
    <w:pPr>
      <w:spacing w:after="0" w:line="240" w:lineRule="auto"/>
      <w:ind w:left="1920"/>
      <w:jc w:val="left"/>
    </w:pPr>
    <w:rPr>
      <w:rFonts w:ascii="Calibri" w:eastAsia="Times New Roman" w:hAnsi="Calibri" w:cs="Calibri"/>
      <w:sz w:val="18"/>
      <w:szCs w:val="18"/>
      <w:lang w:val="es-ES" w:eastAsia="es-ES"/>
    </w:rPr>
  </w:style>
  <w:style w:type="paragraph" w:styleId="Cierre">
    <w:name w:val="Closing"/>
    <w:basedOn w:val="Normal"/>
    <w:link w:val="CierreCar"/>
    <w:rsid w:val="00901727"/>
    <w:pPr>
      <w:spacing w:after="0" w:line="240" w:lineRule="auto"/>
      <w:ind w:left="4252"/>
    </w:pPr>
    <w:rPr>
      <w:rFonts w:ascii="Arial" w:eastAsia="Times New Roman" w:hAnsi="Arial" w:cs="Times New Roman"/>
      <w:szCs w:val="20"/>
      <w:lang w:val="en-US"/>
    </w:rPr>
  </w:style>
  <w:style w:type="character" w:customStyle="1" w:styleId="CierreCar">
    <w:name w:val="Cierre Car"/>
    <w:basedOn w:val="Fuentedeprrafopredeter"/>
    <w:link w:val="Cierre"/>
    <w:rsid w:val="00901727"/>
    <w:rPr>
      <w:rFonts w:ascii="Arial" w:eastAsia="Times New Roman" w:hAnsi="Arial" w:cs="Times New Roman"/>
      <w:sz w:val="20"/>
      <w:szCs w:val="20"/>
      <w:lang w:val="en-US"/>
    </w:rPr>
  </w:style>
  <w:style w:type="character" w:customStyle="1" w:styleId="NormaCar">
    <w:name w:val="Norma Car"/>
    <w:link w:val="Norma"/>
    <w:rsid w:val="00901727"/>
    <w:rPr>
      <w:rFonts w:ascii="Calibri" w:eastAsia="Times New Roman" w:hAnsi="Calibri" w:cs="Times New Roman"/>
      <w:b/>
      <w:sz w:val="24"/>
      <w:lang w:eastAsia="es-BO"/>
    </w:rPr>
  </w:style>
  <w:style w:type="character" w:customStyle="1" w:styleId="apendiceCar">
    <w:name w:val="apendice Car"/>
    <w:basedOn w:val="NormaCar"/>
    <w:link w:val="apendice"/>
    <w:rsid w:val="00901727"/>
    <w:rPr>
      <w:rFonts w:ascii="Calibri" w:eastAsia="Times New Roman" w:hAnsi="Calibri" w:cs="Times New Roman"/>
      <w:b/>
      <w:sz w:val="24"/>
      <w:lang w:eastAsia="es-BO"/>
    </w:rPr>
  </w:style>
  <w:style w:type="character" w:styleId="Refdecomentario">
    <w:name w:val="annotation reference"/>
    <w:semiHidden/>
    <w:unhideWhenUsed/>
    <w:rsid w:val="00901727"/>
    <w:rPr>
      <w:sz w:val="16"/>
      <w:szCs w:val="16"/>
    </w:rPr>
  </w:style>
  <w:style w:type="paragraph" w:styleId="Textocomentario">
    <w:name w:val="annotation text"/>
    <w:basedOn w:val="Normal"/>
    <w:link w:val="TextocomentarioCar"/>
    <w:semiHidden/>
    <w:unhideWhenUsed/>
    <w:rsid w:val="00901727"/>
    <w:pPr>
      <w:spacing w:after="0" w:line="240" w:lineRule="auto"/>
    </w:pPr>
    <w:rPr>
      <w:rFonts w:ascii="Calibri" w:eastAsia="Times New Roman" w:hAnsi="Calibri" w:cs="Times New Roman"/>
      <w:szCs w:val="20"/>
    </w:rPr>
  </w:style>
  <w:style w:type="character" w:customStyle="1" w:styleId="TextocomentarioCar">
    <w:name w:val="Texto comentario Car"/>
    <w:basedOn w:val="Fuentedeprrafopredeter"/>
    <w:link w:val="Textocomentario"/>
    <w:uiPriority w:val="99"/>
    <w:semiHidden/>
    <w:rsid w:val="00901727"/>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1727"/>
    <w:rPr>
      <w:b/>
      <w:bCs/>
    </w:rPr>
  </w:style>
  <w:style w:type="character" w:customStyle="1" w:styleId="AsuntodelcomentarioCar">
    <w:name w:val="Asunto del comentario Car"/>
    <w:basedOn w:val="TextocomentarioCar"/>
    <w:link w:val="Asuntodelcomentario"/>
    <w:uiPriority w:val="99"/>
    <w:semiHidden/>
    <w:rsid w:val="00901727"/>
    <w:rPr>
      <w:rFonts w:ascii="Calibri" w:eastAsia="Times New Roman" w:hAnsi="Calibri" w:cs="Times New Roman"/>
      <w:b/>
      <w:bCs/>
      <w:sz w:val="20"/>
      <w:szCs w:val="20"/>
    </w:rPr>
  </w:style>
  <w:style w:type="paragraph" w:styleId="Sangra3detindependiente">
    <w:name w:val="Body Text Indent 3"/>
    <w:basedOn w:val="Normal"/>
    <w:link w:val="Sangra3detindependienteCar"/>
    <w:uiPriority w:val="99"/>
    <w:semiHidden/>
    <w:unhideWhenUsed/>
    <w:rsid w:val="00901727"/>
    <w:pPr>
      <w:spacing w:after="120" w:line="240" w:lineRule="auto"/>
      <w:ind w:left="283"/>
    </w:pPr>
    <w:rPr>
      <w:rFonts w:ascii="Calibri" w:eastAsia="Times New Roman" w:hAnsi="Calibri"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901727"/>
    <w:rPr>
      <w:rFonts w:ascii="Calibri" w:eastAsia="Times New Roman" w:hAnsi="Calibri" w:cs="Times New Roman"/>
      <w:sz w:val="16"/>
      <w:szCs w:val="16"/>
      <w:lang w:val="es-ES" w:eastAsia="es-ES"/>
    </w:rPr>
  </w:style>
  <w:style w:type="paragraph" w:styleId="Revisin">
    <w:name w:val="Revision"/>
    <w:hidden/>
    <w:uiPriority w:val="99"/>
    <w:semiHidden/>
    <w:rsid w:val="00901727"/>
    <w:pPr>
      <w:spacing w:after="0" w:line="240" w:lineRule="auto"/>
    </w:pPr>
    <w:rPr>
      <w:rFonts w:ascii="Calibri" w:eastAsia="Times New Roman" w:hAnsi="Calibri" w:cs="Times New Roman"/>
      <w:sz w:val="24"/>
      <w:szCs w:val="24"/>
      <w:lang w:val="es-ES" w:eastAsia="es-ES"/>
    </w:rPr>
  </w:style>
  <w:style w:type="character" w:customStyle="1" w:styleId="Ttulo2Car1">
    <w:name w:val="Título 2 Car1"/>
    <w:uiPriority w:val="9"/>
    <w:rsid w:val="00901727"/>
    <w:rPr>
      <w:rFonts w:ascii="Arial" w:eastAsia="Times New Roman" w:hAnsi="Arial"/>
      <w:b/>
      <w:bCs/>
      <w:iCs/>
      <w:sz w:val="22"/>
      <w:szCs w:val="28"/>
      <w:lang w:val="es-ES" w:eastAsia="es-ES"/>
    </w:rPr>
  </w:style>
  <w:style w:type="paragraph" w:customStyle="1" w:styleId="ss">
    <w:name w:val="ss"/>
    <w:basedOn w:val="Textoindependiente"/>
    <w:rsid w:val="00901727"/>
    <w:pPr>
      <w:widowControl/>
      <w:autoSpaceDE/>
      <w:autoSpaceDN/>
      <w:adjustRightInd/>
      <w:spacing w:after="240"/>
      <w:ind w:left="0" w:firstLine="720"/>
      <w:jc w:val="both"/>
    </w:pPr>
    <w:rPr>
      <w:rFonts w:ascii="Times New Roman" w:hAnsi="Times New Roman"/>
      <w:sz w:val="24"/>
      <w:szCs w:val="20"/>
      <w:lang w:val="en-US"/>
    </w:rPr>
  </w:style>
  <w:style w:type="character" w:customStyle="1" w:styleId="Cuerpodeltexto4">
    <w:name w:val="Cuerpo del texto (4)_"/>
    <w:link w:val="Cuerpodeltexto41"/>
    <w:uiPriority w:val="99"/>
    <w:locked/>
    <w:rsid w:val="00901727"/>
    <w:rPr>
      <w:rFonts w:ascii="Times New Roman" w:hAnsi="Times New Roman"/>
      <w:b/>
      <w:bCs/>
      <w:sz w:val="21"/>
      <w:szCs w:val="21"/>
      <w:shd w:val="clear" w:color="auto" w:fill="FFFFFF"/>
    </w:rPr>
  </w:style>
  <w:style w:type="character" w:customStyle="1" w:styleId="Cuerpodeltexto413">
    <w:name w:val="Cuerpo del texto (4)13"/>
    <w:uiPriority w:val="99"/>
    <w:rsid w:val="00901727"/>
    <w:rPr>
      <w:rFonts w:ascii="Times New Roman" w:hAnsi="Times New Roman"/>
      <w:b/>
      <w:bCs/>
      <w:sz w:val="21"/>
      <w:szCs w:val="21"/>
      <w:u w:val="single"/>
      <w:shd w:val="clear" w:color="auto" w:fill="FFFFFF"/>
    </w:rPr>
  </w:style>
  <w:style w:type="paragraph" w:customStyle="1" w:styleId="Cuerpodeltexto41">
    <w:name w:val="Cuerpo del texto (4)1"/>
    <w:basedOn w:val="Normal"/>
    <w:link w:val="Cuerpodeltexto4"/>
    <w:uiPriority w:val="99"/>
    <w:rsid w:val="00901727"/>
    <w:pPr>
      <w:shd w:val="clear" w:color="auto" w:fill="FFFFFF"/>
      <w:spacing w:after="0" w:line="274" w:lineRule="exact"/>
      <w:ind w:hanging="1080"/>
      <w:jc w:val="left"/>
    </w:pPr>
    <w:rPr>
      <w:rFonts w:ascii="Times New Roman" w:hAnsi="Times New Roman"/>
      <w:b/>
      <w:bCs/>
      <w:sz w:val="21"/>
      <w:szCs w:val="21"/>
    </w:rPr>
  </w:style>
  <w:style w:type="paragraph" w:styleId="Textoindependiente2">
    <w:name w:val="Body Text 2"/>
    <w:basedOn w:val="Normal"/>
    <w:link w:val="Textoindependiente2Car"/>
    <w:uiPriority w:val="99"/>
    <w:unhideWhenUsed/>
    <w:rsid w:val="00D42D86"/>
    <w:pPr>
      <w:spacing w:after="120" w:line="480" w:lineRule="auto"/>
    </w:pPr>
  </w:style>
  <w:style w:type="character" w:customStyle="1" w:styleId="Textoindependiente2Car">
    <w:name w:val="Texto independiente 2 Car"/>
    <w:basedOn w:val="Fuentedeprrafopredeter"/>
    <w:link w:val="Textoindependiente2"/>
    <w:uiPriority w:val="99"/>
    <w:rsid w:val="00D42D86"/>
    <w:rPr>
      <w:rFonts w:ascii="Verdana" w:hAnsi="Verdana"/>
      <w:sz w:val="20"/>
    </w:rPr>
  </w:style>
  <w:style w:type="paragraph" w:styleId="Textosinformato">
    <w:name w:val="Plain Text"/>
    <w:basedOn w:val="Normal"/>
    <w:link w:val="TextosinformatoCar"/>
    <w:uiPriority w:val="99"/>
    <w:semiHidden/>
    <w:unhideWhenUsed/>
    <w:rsid w:val="007E2C0D"/>
    <w:pPr>
      <w:spacing w:after="0" w:line="240" w:lineRule="auto"/>
      <w:jc w:val="left"/>
    </w:pPr>
    <w:rPr>
      <w:rFonts w:ascii="Calibri" w:hAnsi="Calibri"/>
      <w:sz w:val="22"/>
      <w:szCs w:val="21"/>
    </w:rPr>
  </w:style>
  <w:style w:type="character" w:customStyle="1" w:styleId="TextosinformatoCar">
    <w:name w:val="Texto sin formato Car"/>
    <w:basedOn w:val="Fuentedeprrafopredeter"/>
    <w:link w:val="Textosinformato"/>
    <w:uiPriority w:val="99"/>
    <w:semiHidden/>
    <w:rsid w:val="007E2C0D"/>
    <w:rPr>
      <w:rFonts w:ascii="Calibri" w:hAnsi="Calibri"/>
      <w:szCs w:val="21"/>
    </w:rPr>
  </w:style>
  <w:style w:type="paragraph" w:styleId="TtulodeTDC">
    <w:name w:val="TOC Heading"/>
    <w:basedOn w:val="Ttulo1"/>
    <w:next w:val="Normal"/>
    <w:uiPriority w:val="39"/>
    <w:unhideWhenUsed/>
    <w:qFormat/>
    <w:rsid w:val="00257A0A"/>
    <w:pPr>
      <w:jc w:val="left"/>
      <w:outlineLvl w:val="9"/>
    </w:pPr>
    <w:rPr>
      <w:rFonts w:asciiTheme="majorHAnsi" w:hAnsiTheme="majorHAnsi"/>
      <w:b w:val="0"/>
      <w:color w:val="2E74B5" w:themeColor="accent1" w:themeShade="BF"/>
      <w:sz w:val="32"/>
      <w:lang w:eastAsia="es-BO"/>
    </w:rPr>
  </w:style>
  <w:style w:type="paragraph" w:styleId="Descripcin">
    <w:name w:val="caption"/>
    <w:basedOn w:val="Normal"/>
    <w:next w:val="Normal"/>
    <w:uiPriority w:val="35"/>
    <w:unhideWhenUsed/>
    <w:qFormat/>
    <w:rsid w:val="00BD20C7"/>
    <w:pPr>
      <w:spacing w:after="200" w:line="240" w:lineRule="auto"/>
    </w:pPr>
    <w:rPr>
      <w:i/>
      <w:iCs/>
      <w:color w:val="44546A" w:themeColor="text2"/>
      <w:sz w:val="18"/>
      <w:szCs w:val="18"/>
    </w:rPr>
  </w:style>
  <w:style w:type="character" w:customStyle="1" w:styleId="apple-converted-space">
    <w:name w:val="apple-converted-space"/>
    <w:basedOn w:val="Fuentedeprrafopredeter"/>
    <w:rsid w:val="00A04DB6"/>
  </w:style>
  <w:style w:type="character" w:customStyle="1" w:styleId="DefaultCar">
    <w:name w:val="Default Car"/>
    <w:link w:val="Default"/>
    <w:locked/>
    <w:rsid w:val="00A04DB6"/>
    <w:rPr>
      <w:rFonts w:ascii="Arial" w:eastAsia="Calibri" w:hAnsi="Arial" w:cs="Arial"/>
      <w:color w:val="000000"/>
      <w:sz w:val="24"/>
      <w:szCs w:val="24"/>
      <w:lang w:val="es-ES" w:eastAsia="es-ES"/>
    </w:rPr>
  </w:style>
  <w:style w:type="table" w:styleId="Tabladecuadrcula4-nfasis1">
    <w:name w:val="Grid Table 4 Accent 1"/>
    <w:basedOn w:val="Tablanormal"/>
    <w:uiPriority w:val="49"/>
    <w:rsid w:val="00007E3B"/>
    <w:pPr>
      <w:spacing w:after="0" w:line="240" w:lineRule="auto"/>
    </w:pPr>
    <w:rPr>
      <w:rFonts w:eastAsiaTheme="minorEastAsia"/>
      <w:lang w:eastAsia="es-BO"/>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3-nfasis5">
    <w:name w:val="List Table 3 Accent 5"/>
    <w:basedOn w:val="Tablanormal"/>
    <w:uiPriority w:val="48"/>
    <w:rsid w:val="00007E3B"/>
    <w:pPr>
      <w:spacing w:after="0" w:line="240" w:lineRule="auto"/>
    </w:pPr>
    <w:rPr>
      <w:rFonts w:eastAsiaTheme="minorEastAsia"/>
      <w:lang w:eastAsia="es-BO"/>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numbering" w:customStyle="1" w:styleId="Sinlista1">
    <w:name w:val="Sin lista1"/>
    <w:next w:val="Sinlista"/>
    <w:uiPriority w:val="99"/>
    <w:semiHidden/>
    <w:unhideWhenUsed/>
    <w:rsid w:val="008D6BF4"/>
  </w:style>
  <w:style w:type="table" w:customStyle="1" w:styleId="Tablaconcuadrcula1">
    <w:name w:val="Tabla con cuadrícula1"/>
    <w:basedOn w:val="Tablanormal"/>
    <w:next w:val="Tablaconcuadrcula"/>
    <w:uiPriority w:val="59"/>
    <w:rsid w:val="008D6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
    <w:name w:val="Sombreado claro - Énfasis 21"/>
    <w:basedOn w:val="Tablanormal"/>
    <w:next w:val="Sombreadoclaro-nfasis2"/>
    <w:uiPriority w:val="60"/>
    <w:rsid w:val="008D6BF4"/>
    <w:pPr>
      <w:spacing w:after="0" w:line="240" w:lineRule="auto"/>
    </w:pPr>
    <w:rPr>
      <w:rFonts w:ascii="Calibri" w:eastAsia="Calibri" w:hAnsi="Calibri" w:cs="Times New Roman"/>
      <w:color w:val="943634"/>
      <w:sz w:val="20"/>
      <w:szCs w:val="20"/>
      <w:lang w:eastAsia="es-B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1">
    <w:name w:val="Sombreado claro - Énfasis 31"/>
    <w:basedOn w:val="Tablanormal"/>
    <w:next w:val="Sombreadoclaro-nfasis3"/>
    <w:uiPriority w:val="60"/>
    <w:rsid w:val="008D6BF4"/>
    <w:pPr>
      <w:spacing w:after="0" w:line="240" w:lineRule="auto"/>
    </w:pPr>
    <w:rPr>
      <w:rFonts w:ascii="Calibri" w:eastAsia="Calibri" w:hAnsi="Calibri" w:cs="Times New Roman"/>
      <w:color w:val="76923C"/>
      <w:sz w:val="20"/>
      <w:szCs w:val="20"/>
      <w:lang w:eastAsia="es-BO"/>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9932">
      <w:bodyDiv w:val="1"/>
      <w:marLeft w:val="0"/>
      <w:marRight w:val="0"/>
      <w:marTop w:val="0"/>
      <w:marBottom w:val="0"/>
      <w:divBdr>
        <w:top w:val="none" w:sz="0" w:space="0" w:color="auto"/>
        <w:left w:val="none" w:sz="0" w:space="0" w:color="auto"/>
        <w:bottom w:val="none" w:sz="0" w:space="0" w:color="auto"/>
        <w:right w:val="none" w:sz="0" w:space="0" w:color="auto"/>
      </w:divBdr>
    </w:div>
    <w:div w:id="23026127">
      <w:bodyDiv w:val="1"/>
      <w:marLeft w:val="0"/>
      <w:marRight w:val="0"/>
      <w:marTop w:val="0"/>
      <w:marBottom w:val="0"/>
      <w:divBdr>
        <w:top w:val="none" w:sz="0" w:space="0" w:color="auto"/>
        <w:left w:val="none" w:sz="0" w:space="0" w:color="auto"/>
        <w:bottom w:val="none" w:sz="0" w:space="0" w:color="auto"/>
        <w:right w:val="none" w:sz="0" w:space="0" w:color="auto"/>
      </w:divBdr>
    </w:div>
    <w:div w:id="73476848">
      <w:bodyDiv w:val="1"/>
      <w:marLeft w:val="0"/>
      <w:marRight w:val="0"/>
      <w:marTop w:val="0"/>
      <w:marBottom w:val="0"/>
      <w:divBdr>
        <w:top w:val="none" w:sz="0" w:space="0" w:color="auto"/>
        <w:left w:val="none" w:sz="0" w:space="0" w:color="auto"/>
        <w:bottom w:val="none" w:sz="0" w:space="0" w:color="auto"/>
        <w:right w:val="none" w:sz="0" w:space="0" w:color="auto"/>
      </w:divBdr>
    </w:div>
    <w:div w:id="87242406">
      <w:bodyDiv w:val="1"/>
      <w:marLeft w:val="0"/>
      <w:marRight w:val="0"/>
      <w:marTop w:val="0"/>
      <w:marBottom w:val="0"/>
      <w:divBdr>
        <w:top w:val="none" w:sz="0" w:space="0" w:color="auto"/>
        <w:left w:val="none" w:sz="0" w:space="0" w:color="auto"/>
        <w:bottom w:val="none" w:sz="0" w:space="0" w:color="auto"/>
        <w:right w:val="none" w:sz="0" w:space="0" w:color="auto"/>
      </w:divBdr>
      <w:divsChild>
        <w:div w:id="1112165438">
          <w:marLeft w:val="0"/>
          <w:marRight w:val="0"/>
          <w:marTop w:val="0"/>
          <w:marBottom w:val="0"/>
          <w:divBdr>
            <w:top w:val="none" w:sz="0" w:space="0" w:color="DE8240"/>
            <w:left w:val="none" w:sz="0" w:space="0" w:color="DE8240"/>
            <w:bottom w:val="none" w:sz="0" w:space="0" w:color="DE8240"/>
            <w:right w:val="none" w:sz="0" w:space="0" w:color="DE8240"/>
          </w:divBdr>
          <w:divsChild>
            <w:div w:id="1645353060">
              <w:marLeft w:val="0"/>
              <w:marRight w:val="0"/>
              <w:marTop w:val="0"/>
              <w:marBottom w:val="0"/>
              <w:divBdr>
                <w:top w:val="none" w:sz="0" w:space="0" w:color="auto"/>
                <w:left w:val="none" w:sz="0" w:space="0" w:color="auto"/>
                <w:bottom w:val="none" w:sz="0" w:space="0" w:color="auto"/>
                <w:right w:val="none" w:sz="0" w:space="0" w:color="auto"/>
              </w:divBdr>
              <w:divsChild>
                <w:div w:id="997927845">
                  <w:marLeft w:val="0"/>
                  <w:marRight w:val="0"/>
                  <w:marTop w:val="0"/>
                  <w:marBottom w:val="0"/>
                  <w:divBdr>
                    <w:top w:val="none" w:sz="0" w:space="0" w:color="auto"/>
                    <w:left w:val="none" w:sz="0" w:space="0" w:color="auto"/>
                    <w:bottom w:val="none" w:sz="0" w:space="0" w:color="auto"/>
                    <w:right w:val="none" w:sz="0" w:space="0" w:color="auto"/>
                  </w:divBdr>
                  <w:divsChild>
                    <w:div w:id="1266497264">
                      <w:marLeft w:val="0"/>
                      <w:marRight w:val="0"/>
                      <w:marTop w:val="0"/>
                      <w:marBottom w:val="0"/>
                      <w:divBdr>
                        <w:top w:val="none" w:sz="0" w:space="0" w:color="auto"/>
                        <w:left w:val="none" w:sz="0" w:space="0" w:color="auto"/>
                        <w:bottom w:val="none" w:sz="0" w:space="0" w:color="auto"/>
                        <w:right w:val="none" w:sz="0" w:space="0" w:color="auto"/>
                      </w:divBdr>
                      <w:divsChild>
                        <w:div w:id="1172260804">
                          <w:marLeft w:val="0"/>
                          <w:marRight w:val="0"/>
                          <w:marTop w:val="0"/>
                          <w:marBottom w:val="0"/>
                          <w:divBdr>
                            <w:top w:val="none" w:sz="0" w:space="0" w:color="auto"/>
                            <w:left w:val="none" w:sz="0" w:space="0" w:color="auto"/>
                            <w:bottom w:val="none" w:sz="0" w:space="0" w:color="auto"/>
                            <w:right w:val="none" w:sz="0" w:space="0" w:color="auto"/>
                          </w:divBdr>
                          <w:divsChild>
                            <w:div w:id="1481337565">
                              <w:marLeft w:val="0"/>
                              <w:marRight w:val="0"/>
                              <w:marTop w:val="0"/>
                              <w:marBottom w:val="0"/>
                              <w:divBdr>
                                <w:top w:val="none" w:sz="0" w:space="0" w:color="auto"/>
                                <w:left w:val="none" w:sz="0" w:space="0" w:color="auto"/>
                                <w:bottom w:val="none" w:sz="0" w:space="0" w:color="auto"/>
                                <w:right w:val="none" w:sz="0" w:space="0" w:color="auto"/>
                              </w:divBdr>
                              <w:divsChild>
                                <w:div w:id="1369720552">
                                  <w:marLeft w:val="0"/>
                                  <w:marRight w:val="0"/>
                                  <w:marTop w:val="0"/>
                                  <w:marBottom w:val="0"/>
                                  <w:divBdr>
                                    <w:top w:val="none" w:sz="0" w:space="0" w:color="auto"/>
                                    <w:left w:val="none" w:sz="0" w:space="0" w:color="auto"/>
                                    <w:bottom w:val="none" w:sz="0" w:space="0" w:color="auto"/>
                                    <w:right w:val="none" w:sz="0" w:space="0" w:color="auto"/>
                                  </w:divBdr>
                                  <w:divsChild>
                                    <w:div w:id="1642541832">
                                      <w:marLeft w:val="0"/>
                                      <w:marRight w:val="0"/>
                                      <w:marTop w:val="0"/>
                                      <w:marBottom w:val="0"/>
                                      <w:divBdr>
                                        <w:top w:val="none" w:sz="0" w:space="0" w:color="auto"/>
                                        <w:left w:val="none" w:sz="0" w:space="0" w:color="auto"/>
                                        <w:bottom w:val="none" w:sz="0" w:space="0" w:color="auto"/>
                                        <w:right w:val="none" w:sz="0" w:space="0" w:color="auto"/>
                                      </w:divBdr>
                                      <w:divsChild>
                                        <w:div w:id="1094202374">
                                          <w:marLeft w:val="0"/>
                                          <w:marRight w:val="0"/>
                                          <w:marTop w:val="0"/>
                                          <w:marBottom w:val="0"/>
                                          <w:divBdr>
                                            <w:top w:val="none" w:sz="0" w:space="0" w:color="auto"/>
                                            <w:left w:val="none" w:sz="0" w:space="0" w:color="auto"/>
                                            <w:bottom w:val="none" w:sz="0" w:space="0" w:color="auto"/>
                                            <w:right w:val="none" w:sz="0" w:space="0" w:color="auto"/>
                                          </w:divBdr>
                                          <w:divsChild>
                                            <w:div w:id="362363409">
                                              <w:marLeft w:val="0"/>
                                              <w:marRight w:val="0"/>
                                              <w:marTop w:val="0"/>
                                              <w:marBottom w:val="0"/>
                                              <w:divBdr>
                                                <w:top w:val="none" w:sz="0" w:space="0" w:color="auto"/>
                                                <w:left w:val="none" w:sz="0" w:space="0" w:color="auto"/>
                                                <w:bottom w:val="none" w:sz="0" w:space="0" w:color="auto"/>
                                                <w:right w:val="none" w:sz="0" w:space="0" w:color="auto"/>
                                              </w:divBdr>
                                              <w:divsChild>
                                                <w:div w:id="1135366794">
                                                  <w:marLeft w:val="0"/>
                                                  <w:marRight w:val="0"/>
                                                  <w:marTop w:val="0"/>
                                                  <w:marBottom w:val="0"/>
                                                  <w:divBdr>
                                                    <w:top w:val="none" w:sz="0" w:space="0" w:color="auto"/>
                                                    <w:left w:val="none" w:sz="0" w:space="0" w:color="auto"/>
                                                    <w:bottom w:val="none" w:sz="0" w:space="0" w:color="auto"/>
                                                    <w:right w:val="none" w:sz="0" w:space="0" w:color="auto"/>
                                                  </w:divBdr>
                                                  <w:divsChild>
                                                    <w:div w:id="4229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24699">
      <w:bodyDiv w:val="1"/>
      <w:marLeft w:val="0"/>
      <w:marRight w:val="0"/>
      <w:marTop w:val="0"/>
      <w:marBottom w:val="0"/>
      <w:divBdr>
        <w:top w:val="none" w:sz="0" w:space="0" w:color="auto"/>
        <w:left w:val="none" w:sz="0" w:space="0" w:color="auto"/>
        <w:bottom w:val="none" w:sz="0" w:space="0" w:color="auto"/>
        <w:right w:val="none" w:sz="0" w:space="0" w:color="auto"/>
      </w:divBdr>
    </w:div>
    <w:div w:id="269898661">
      <w:bodyDiv w:val="1"/>
      <w:marLeft w:val="0"/>
      <w:marRight w:val="0"/>
      <w:marTop w:val="0"/>
      <w:marBottom w:val="0"/>
      <w:divBdr>
        <w:top w:val="none" w:sz="0" w:space="0" w:color="auto"/>
        <w:left w:val="none" w:sz="0" w:space="0" w:color="auto"/>
        <w:bottom w:val="none" w:sz="0" w:space="0" w:color="auto"/>
        <w:right w:val="none" w:sz="0" w:space="0" w:color="auto"/>
      </w:divBdr>
    </w:div>
    <w:div w:id="271595785">
      <w:bodyDiv w:val="1"/>
      <w:marLeft w:val="0"/>
      <w:marRight w:val="0"/>
      <w:marTop w:val="0"/>
      <w:marBottom w:val="0"/>
      <w:divBdr>
        <w:top w:val="none" w:sz="0" w:space="0" w:color="auto"/>
        <w:left w:val="none" w:sz="0" w:space="0" w:color="auto"/>
        <w:bottom w:val="none" w:sz="0" w:space="0" w:color="auto"/>
        <w:right w:val="none" w:sz="0" w:space="0" w:color="auto"/>
      </w:divBdr>
    </w:div>
    <w:div w:id="301273169">
      <w:bodyDiv w:val="1"/>
      <w:marLeft w:val="0"/>
      <w:marRight w:val="0"/>
      <w:marTop w:val="0"/>
      <w:marBottom w:val="0"/>
      <w:divBdr>
        <w:top w:val="none" w:sz="0" w:space="0" w:color="auto"/>
        <w:left w:val="none" w:sz="0" w:space="0" w:color="auto"/>
        <w:bottom w:val="none" w:sz="0" w:space="0" w:color="auto"/>
        <w:right w:val="none" w:sz="0" w:space="0" w:color="auto"/>
      </w:divBdr>
    </w:div>
    <w:div w:id="353653160">
      <w:bodyDiv w:val="1"/>
      <w:marLeft w:val="0"/>
      <w:marRight w:val="0"/>
      <w:marTop w:val="0"/>
      <w:marBottom w:val="0"/>
      <w:divBdr>
        <w:top w:val="none" w:sz="0" w:space="0" w:color="auto"/>
        <w:left w:val="none" w:sz="0" w:space="0" w:color="auto"/>
        <w:bottom w:val="none" w:sz="0" w:space="0" w:color="auto"/>
        <w:right w:val="none" w:sz="0" w:space="0" w:color="auto"/>
      </w:divBdr>
    </w:div>
    <w:div w:id="441342036">
      <w:bodyDiv w:val="1"/>
      <w:marLeft w:val="0"/>
      <w:marRight w:val="0"/>
      <w:marTop w:val="0"/>
      <w:marBottom w:val="0"/>
      <w:divBdr>
        <w:top w:val="none" w:sz="0" w:space="0" w:color="auto"/>
        <w:left w:val="none" w:sz="0" w:space="0" w:color="auto"/>
        <w:bottom w:val="none" w:sz="0" w:space="0" w:color="auto"/>
        <w:right w:val="none" w:sz="0" w:space="0" w:color="auto"/>
      </w:divBdr>
    </w:div>
    <w:div w:id="456408396">
      <w:bodyDiv w:val="1"/>
      <w:marLeft w:val="0"/>
      <w:marRight w:val="0"/>
      <w:marTop w:val="0"/>
      <w:marBottom w:val="0"/>
      <w:divBdr>
        <w:top w:val="none" w:sz="0" w:space="0" w:color="auto"/>
        <w:left w:val="none" w:sz="0" w:space="0" w:color="auto"/>
        <w:bottom w:val="none" w:sz="0" w:space="0" w:color="auto"/>
        <w:right w:val="none" w:sz="0" w:space="0" w:color="auto"/>
      </w:divBdr>
    </w:div>
    <w:div w:id="481822896">
      <w:bodyDiv w:val="1"/>
      <w:marLeft w:val="0"/>
      <w:marRight w:val="0"/>
      <w:marTop w:val="0"/>
      <w:marBottom w:val="0"/>
      <w:divBdr>
        <w:top w:val="none" w:sz="0" w:space="0" w:color="auto"/>
        <w:left w:val="none" w:sz="0" w:space="0" w:color="auto"/>
        <w:bottom w:val="none" w:sz="0" w:space="0" w:color="auto"/>
        <w:right w:val="none" w:sz="0" w:space="0" w:color="auto"/>
      </w:divBdr>
    </w:div>
    <w:div w:id="536819223">
      <w:bodyDiv w:val="1"/>
      <w:marLeft w:val="0"/>
      <w:marRight w:val="0"/>
      <w:marTop w:val="0"/>
      <w:marBottom w:val="0"/>
      <w:divBdr>
        <w:top w:val="none" w:sz="0" w:space="0" w:color="auto"/>
        <w:left w:val="none" w:sz="0" w:space="0" w:color="auto"/>
        <w:bottom w:val="none" w:sz="0" w:space="0" w:color="auto"/>
        <w:right w:val="none" w:sz="0" w:space="0" w:color="auto"/>
      </w:divBdr>
    </w:div>
    <w:div w:id="544878601">
      <w:bodyDiv w:val="1"/>
      <w:marLeft w:val="0"/>
      <w:marRight w:val="0"/>
      <w:marTop w:val="0"/>
      <w:marBottom w:val="0"/>
      <w:divBdr>
        <w:top w:val="none" w:sz="0" w:space="0" w:color="auto"/>
        <w:left w:val="none" w:sz="0" w:space="0" w:color="auto"/>
        <w:bottom w:val="none" w:sz="0" w:space="0" w:color="auto"/>
        <w:right w:val="none" w:sz="0" w:space="0" w:color="auto"/>
      </w:divBdr>
    </w:div>
    <w:div w:id="550268637">
      <w:bodyDiv w:val="1"/>
      <w:marLeft w:val="0"/>
      <w:marRight w:val="0"/>
      <w:marTop w:val="0"/>
      <w:marBottom w:val="0"/>
      <w:divBdr>
        <w:top w:val="none" w:sz="0" w:space="0" w:color="auto"/>
        <w:left w:val="none" w:sz="0" w:space="0" w:color="auto"/>
        <w:bottom w:val="none" w:sz="0" w:space="0" w:color="auto"/>
        <w:right w:val="none" w:sz="0" w:space="0" w:color="auto"/>
      </w:divBdr>
    </w:div>
    <w:div w:id="559706173">
      <w:bodyDiv w:val="1"/>
      <w:marLeft w:val="0"/>
      <w:marRight w:val="0"/>
      <w:marTop w:val="0"/>
      <w:marBottom w:val="0"/>
      <w:divBdr>
        <w:top w:val="none" w:sz="0" w:space="0" w:color="auto"/>
        <w:left w:val="none" w:sz="0" w:space="0" w:color="auto"/>
        <w:bottom w:val="none" w:sz="0" w:space="0" w:color="auto"/>
        <w:right w:val="none" w:sz="0" w:space="0" w:color="auto"/>
      </w:divBdr>
    </w:div>
    <w:div w:id="561451847">
      <w:bodyDiv w:val="1"/>
      <w:marLeft w:val="0"/>
      <w:marRight w:val="0"/>
      <w:marTop w:val="0"/>
      <w:marBottom w:val="0"/>
      <w:divBdr>
        <w:top w:val="none" w:sz="0" w:space="0" w:color="auto"/>
        <w:left w:val="none" w:sz="0" w:space="0" w:color="auto"/>
        <w:bottom w:val="none" w:sz="0" w:space="0" w:color="auto"/>
        <w:right w:val="none" w:sz="0" w:space="0" w:color="auto"/>
      </w:divBdr>
    </w:div>
    <w:div w:id="591082943">
      <w:bodyDiv w:val="1"/>
      <w:marLeft w:val="0"/>
      <w:marRight w:val="0"/>
      <w:marTop w:val="0"/>
      <w:marBottom w:val="0"/>
      <w:divBdr>
        <w:top w:val="none" w:sz="0" w:space="0" w:color="auto"/>
        <w:left w:val="none" w:sz="0" w:space="0" w:color="auto"/>
        <w:bottom w:val="none" w:sz="0" w:space="0" w:color="auto"/>
        <w:right w:val="none" w:sz="0" w:space="0" w:color="auto"/>
      </w:divBdr>
    </w:div>
    <w:div w:id="611933937">
      <w:bodyDiv w:val="1"/>
      <w:marLeft w:val="0"/>
      <w:marRight w:val="0"/>
      <w:marTop w:val="0"/>
      <w:marBottom w:val="0"/>
      <w:divBdr>
        <w:top w:val="none" w:sz="0" w:space="0" w:color="auto"/>
        <w:left w:val="none" w:sz="0" w:space="0" w:color="auto"/>
        <w:bottom w:val="none" w:sz="0" w:space="0" w:color="auto"/>
        <w:right w:val="none" w:sz="0" w:space="0" w:color="auto"/>
      </w:divBdr>
    </w:div>
    <w:div w:id="613362598">
      <w:bodyDiv w:val="1"/>
      <w:marLeft w:val="0"/>
      <w:marRight w:val="0"/>
      <w:marTop w:val="0"/>
      <w:marBottom w:val="0"/>
      <w:divBdr>
        <w:top w:val="none" w:sz="0" w:space="0" w:color="auto"/>
        <w:left w:val="none" w:sz="0" w:space="0" w:color="auto"/>
        <w:bottom w:val="none" w:sz="0" w:space="0" w:color="auto"/>
        <w:right w:val="none" w:sz="0" w:space="0" w:color="auto"/>
      </w:divBdr>
    </w:div>
    <w:div w:id="697319376">
      <w:bodyDiv w:val="1"/>
      <w:marLeft w:val="0"/>
      <w:marRight w:val="0"/>
      <w:marTop w:val="0"/>
      <w:marBottom w:val="0"/>
      <w:divBdr>
        <w:top w:val="none" w:sz="0" w:space="0" w:color="auto"/>
        <w:left w:val="none" w:sz="0" w:space="0" w:color="auto"/>
        <w:bottom w:val="none" w:sz="0" w:space="0" w:color="auto"/>
        <w:right w:val="none" w:sz="0" w:space="0" w:color="auto"/>
      </w:divBdr>
    </w:div>
    <w:div w:id="711077533">
      <w:bodyDiv w:val="1"/>
      <w:marLeft w:val="0"/>
      <w:marRight w:val="0"/>
      <w:marTop w:val="0"/>
      <w:marBottom w:val="0"/>
      <w:divBdr>
        <w:top w:val="none" w:sz="0" w:space="0" w:color="auto"/>
        <w:left w:val="none" w:sz="0" w:space="0" w:color="auto"/>
        <w:bottom w:val="none" w:sz="0" w:space="0" w:color="auto"/>
        <w:right w:val="none" w:sz="0" w:space="0" w:color="auto"/>
      </w:divBdr>
    </w:div>
    <w:div w:id="769159976">
      <w:bodyDiv w:val="1"/>
      <w:marLeft w:val="0"/>
      <w:marRight w:val="0"/>
      <w:marTop w:val="0"/>
      <w:marBottom w:val="0"/>
      <w:divBdr>
        <w:top w:val="none" w:sz="0" w:space="0" w:color="auto"/>
        <w:left w:val="none" w:sz="0" w:space="0" w:color="auto"/>
        <w:bottom w:val="none" w:sz="0" w:space="0" w:color="auto"/>
        <w:right w:val="none" w:sz="0" w:space="0" w:color="auto"/>
      </w:divBdr>
    </w:div>
    <w:div w:id="770785377">
      <w:bodyDiv w:val="1"/>
      <w:marLeft w:val="0"/>
      <w:marRight w:val="0"/>
      <w:marTop w:val="0"/>
      <w:marBottom w:val="0"/>
      <w:divBdr>
        <w:top w:val="none" w:sz="0" w:space="0" w:color="auto"/>
        <w:left w:val="none" w:sz="0" w:space="0" w:color="auto"/>
        <w:bottom w:val="none" w:sz="0" w:space="0" w:color="auto"/>
        <w:right w:val="none" w:sz="0" w:space="0" w:color="auto"/>
      </w:divBdr>
    </w:div>
    <w:div w:id="827525675">
      <w:bodyDiv w:val="1"/>
      <w:marLeft w:val="0"/>
      <w:marRight w:val="0"/>
      <w:marTop w:val="0"/>
      <w:marBottom w:val="0"/>
      <w:divBdr>
        <w:top w:val="none" w:sz="0" w:space="0" w:color="auto"/>
        <w:left w:val="none" w:sz="0" w:space="0" w:color="auto"/>
        <w:bottom w:val="none" w:sz="0" w:space="0" w:color="auto"/>
        <w:right w:val="none" w:sz="0" w:space="0" w:color="auto"/>
      </w:divBdr>
    </w:div>
    <w:div w:id="970748167">
      <w:bodyDiv w:val="1"/>
      <w:marLeft w:val="0"/>
      <w:marRight w:val="0"/>
      <w:marTop w:val="0"/>
      <w:marBottom w:val="0"/>
      <w:divBdr>
        <w:top w:val="none" w:sz="0" w:space="0" w:color="auto"/>
        <w:left w:val="none" w:sz="0" w:space="0" w:color="auto"/>
        <w:bottom w:val="none" w:sz="0" w:space="0" w:color="auto"/>
        <w:right w:val="none" w:sz="0" w:space="0" w:color="auto"/>
      </w:divBdr>
    </w:div>
    <w:div w:id="989167270">
      <w:bodyDiv w:val="1"/>
      <w:marLeft w:val="0"/>
      <w:marRight w:val="0"/>
      <w:marTop w:val="0"/>
      <w:marBottom w:val="0"/>
      <w:divBdr>
        <w:top w:val="none" w:sz="0" w:space="0" w:color="auto"/>
        <w:left w:val="none" w:sz="0" w:space="0" w:color="auto"/>
        <w:bottom w:val="none" w:sz="0" w:space="0" w:color="auto"/>
        <w:right w:val="none" w:sz="0" w:space="0" w:color="auto"/>
      </w:divBdr>
    </w:div>
    <w:div w:id="991524920">
      <w:bodyDiv w:val="1"/>
      <w:marLeft w:val="0"/>
      <w:marRight w:val="0"/>
      <w:marTop w:val="0"/>
      <w:marBottom w:val="0"/>
      <w:divBdr>
        <w:top w:val="none" w:sz="0" w:space="0" w:color="auto"/>
        <w:left w:val="none" w:sz="0" w:space="0" w:color="auto"/>
        <w:bottom w:val="none" w:sz="0" w:space="0" w:color="auto"/>
        <w:right w:val="none" w:sz="0" w:space="0" w:color="auto"/>
      </w:divBdr>
      <w:divsChild>
        <w:div w:id="1562866631">
          <w:marLeft w:val="0"/>
          <w:marRight w:val="0"/>
          <w:marTop w:val="0"/>
          <w:marBottom w:val="0"/>
          <w:divBdr>
            <w:top w:val="none" w:sz="0" w:space="0" w:color="DE8240"/>
            <w:left w:val="none" w:sz="0" w:space="0" w:color="DE8240"/>
            <w:bottom w:val="none" w:sz="0" w:space="0" w:color="DE8240"/>
            <w:right w:val="none" w:sz="0" w:space="0" w:color="DE8240"/>
          </w:divBdr>
          <w:divsChild>
            <w:div w:id="2019457165">
              <w:marLeft w:val="0"/>
              <w:marRight w:val="0"/>
              <w:marTop w:val="0"/>
              <w:marBottom w:val="0"/>
              <w:divBdr>
                <w:top w:val="none" w:sz="0" w:space="0" w:color="auto"/>
                <w:left w:val="none" w:sz="0" w:space="0" w:color="auto"/>
                <w:bottom w:val="none" w:sz="0" w:space="0" w:color="auto"/>
                <w:right w:val="none" w:sz="0" w:space="0" w:color="auto"/>
              </w:divBdr>
              <w:divsChild>
                <w:div w:id="562570626">
                  <w:marLeft w:val="0"/>
                  <w:marRight w:val="0"/>
                  <w:marTop w:val="0"/>
                  <w:marBottom w:val="0"/>
                  <w:divBdr>
                    <w:top w:val="none" w:sz="0" w:space="0" w:color="auto"/>
                    <w:left w:val="none" w:sz="0" w:space="0" w:color="auto"/>
                    <w:bottom w:val="none" w:sz="0" w:space="0" w:color="auto"/>
                    <w:right w:val="none" w:sz="0" w:space="0" w:color="auto"/>
                  </w:divBdr>
                  <w:divsChild>
                    <w:div w:id="455173732">
                      <w:marLeft w:val="0"/>
                      <w:marRight w:val="0"/>
                      <w:marTop w:val="0"/>
                      <w:marBottom w:val="0"/>
                      <w:divBdr>
                        <w:top w:val="none" w:sz="0" w:space="0" w:color="auto"/>
                        <w:left w:val="none" w:sz="0" w:space="0" w:color="auto"/>
                        <w:bottom w:val="none" w:sz="0" w:space="0" w:color="auto"/>
                        <w:right w:val="none" w:sz="0" w:space="0" w:color="auto"/>
                      </w:divBdr>
                      <w:divsChild>
                        <w:div w:id="489641574">
                          <w:marLeft w:val="0"/>
                          <w:marRight w:val="0"/>
                          <w:marTop w:val="0"/>
                          <w:marBottom w:val="0"/>
                          <w:divBdr>
                            <w:top w:val="none" w:sz="0" w:space="0" w:color="auto"/>
                            <w:left w:val="none" w:sz="0" w:space="0" w:color="auto"/>
                            <w:bottom w:val="none" w:sz="0" w:space="0" w:color="auto"/>
                            <w:right w:val="none" w:sz="0" w:space="0" w:color="auto"/>
                          </w:divBdr>
                          <w:divsChild>
                            <w:div w:id="1461072133">
                              <w:marLeft w:val="0"/>
                              <w:marRight w:val="0"/>
                              <w:marTop w:val="0"/>
                              <w:marBottom w:val="0"/>
                              <w:divBdr>
                                <w:top w:val="none" w:sz="0" w:space="0" w:color="auto"/>
                                <w:left w:val="none" w:sz="0" w:space="0" w:color="auto"/>
                                <w:bottom w:val="none" w:sz="0" w:space="0" w:color="auto"/>
                                <w:right w:val="none" w:sz="0" w:space="0" w:color="auto"/>
                              </w:divBdr>
                              <w:divsChild>
                                <w:div w:id="1672021528">
                                  <w:marLeft w:val="0"/>
                                  <w:marRight w:val="0"/>
                                  <w:marTop w:val="0"/>
                                  <w:marBottom w:val="0"/>
                                  <w:divBdr>
                                    <w:top w:val="none" w:sz="0" w:space="0" w:color="auto"/>
                                    <w:left w:val="none" w:sz="0" w:space="0" w:color="auto"/>
                                    <w:bottom w:val="none" w:sz="0" w:space="0" w:color="auto"/>
                                    <w:right w:val="none" w:sz="0" w:space="0" w:color="auto"/>
                                  </w:divBdr>
                                  <w:divsChild>
                                    <w:div w:id="66853592">
                                      <w:marLeft w:val="0"/>
                                      <w:marRight w:val="0"/>
                                      <w:marTop w:val="0"/>
                                      <w:marBottom w:val="0"/>
                                      <w:divBdr>
                                        <w:top w:val="none" w:sz="0" w:space="0" w:color="auto"/>
                                        <w:left w:val="none" w:sz="0" w:space="0" w:color="auto"/>
                                        <w:bottom w:val="none" w:sz="0" w:space="0" w:color="auto"/>
                                        <w:right w:val="none" w:sz="0" w:space="0" w:color="auto"/>
                                      </w:divBdr>
                                      <w:divsChild>
                                        <w:div w:id="1614358230">
                                          <w:marLeft w:val="0"/>
                                          <w:marRight w:val="0"/>
                                          <w:marTop w:val="0"/>
                                          <w:marBottom w:val="0"/>
                                          <w:divBdr>
                                            <w:top w:val="none" w:sz="0" w:space="0" w:color="auto"/>
                                            <w:left w:val="none" w:sz="0" w:space="0" w:color="auto"/>
                                            <w:bottom w:val="none" w:sz="0" w:space="0" w:color="auto"/>
                                            <w:right w:val="none" w:sz="0" w:space="0" w:color="auto"/>
                                          </w:divBdr>
                                          <w:divsChild>
                                            <w:div w:id="700937437">
                                              <w:marLeft w:val="0"/>
                                              <w:marRight w:val="0"/>
                                              <w:marTop w:val="0"/>
                                              <w:marBottom w:val="0"/>
                                              <w:divBdr>
                                                <w:top w:val="none" w:sz="0" w:space="0" w:color="auto"/>
                                                <w:left w:val="none" w:sz="0" w:space="0" w:color="auto"/>
                                                <w:bottom w:val="none" w:sz="0" w:space="0" w:color="auto"/>
                                                <w:right w:val="none" w:sz="0" w:space="0" w:color="auto"/>
                                              </w:divBdr>
                                              <w:divsChild>
                                                <w:div w:id="668219914">
                                                  <w:marLeft w:val="0"/>
                                                  <w:marRight w:val="0"/>
                                                  <w:marTop w:val="0"/>
                                                  <w:marBottom w:val="0"/>
                                                  <w:divBdr>
                                                    <w:top w:val="none" w:sz="0" w:space="0" w:color="auto"/>
                                                    <w:left w:val="none" w:sz="0" w:space="0" w:color="auto"/>
                                                    <w:bottom w:val="none" w:sz="0" w:space="0" w:color="auto"/>
                                                    <w:right w:val="none" w:sz="0" w:space="0" w:color="auto"/>
                                                  </w:divBdr>
                                                  <w:divsChild>
                                                    <w:div w:id="8416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310445">
      <w:bodyDiv w:val="1"/>
      <w:marLeft w:val="0"/>
      <w:marRight w:val="0"/>
      <w:marTop w:val="0"/>
      <w:marBottom w:val="0"/>
      <w:divBdr>
        <w:top w:val="none" w:sz="0" w:space="0" w:color="auto"/>
        <w:left w:val="none" w:sz="0" w:space="0" w:color="auto"/>
        <w:bottom w:val="none" w:sz="0" w:space="0" w:color="auto"/>
        <w:right w:val="none" w:sz="0" w:space="0" w:color="auto"/>
      </w:divBdr>
    </w:div>
    <w:div w:id="1130368312">
      <w:bodyDiv w:val="1"/>
      <w:marLeft w:val="0"/>
      <w:marRight w:val="0"/>
      <w:marTop w:val="0"/>
      <w:marBottom w:val="0"/>
      <w:divBdr>
        <w:top w:val="none" w:sz="0" w:space="0" w:color="auto"/>
        <w:left w:val="none" w:sz="0" w:space="0" w:color="auto"/>
        <w:bottom w:val="none" w:sz="0" w:space="0" w:color="auto"/>
        <w:right w:val="none" w:sz="0" w:space="0" w:color="auto"/>
      </w:divBdr>
    </w:div>
    <w:div w:id="1138379682">
      <w:bodyDiv w:val="1"/>
      <w:marLeft w:val="0"/>
      <w:marRight w:val="0"/>
      <w:marTop w:val="0"/>
      <w:marBottom w:val="0"/>
      <w:divBdr>
        <w:top w:val="none" w:sz="0" w:space="0" w:color="auto"/>
        <w:left w:val="none" w:sz="0" w:space="0" w:color="auto"/>
        <w:bottom w:val="none" w:sz="0" w:space="0" w:color="auto"/>
        <w:right w:val="none" w:sz="0" w:space="0" w:color="auto"/>
      </w:divBdr>
    </w:div>
    <w:div w:id="1156188621">
      <w:bodyDiv w:val="1"/>
      <w:marLeft w:val="0"/>
      <w:marRight w:val="0"/>
      <w:marTop w:val="0"/>
      <w:marBottom w:val="0"/>
      <w:divBdr>
        <w:top w:val="none" w:sz="0" w:space="0" w:color="auto"/>
        <w:left w:val="none" w:sz="0" w:space="0" w:color="auto"/>
        <w:bottom w:val="none" w:sz="0" w:space="0" w:color="auto"/>
        <w:right w:val="none" w:sz="0" w:space="0" w:color="auto"/>
      </w:divBdr>
    </w:div>
    <w:div w:id="1193835949">
      <w:bodyDiv w:val="1"/>
      <w:marLeft w:val="0"/>
      <w:marRight w:val="0"/>
      <w:marTop w:val="0"/>
      <w:marBottom w:val="0"/>
      <w:divBdr>
        <w:top w:val="none" w:sz="0" w:space="0" w:color="auto"/>
        <w:left w:val="none" w:sz="0" w:space="0" w:color="auto"/>
        <w:bottom w:val="none" w:sz="0" w:space="0" w:color="auto"/>
        <w:right w:val="none" w:sz="0" w:space="0" w:color="auto"/>
      </w:divBdr>
      <w:divsChild>
        <w:div w:id="906306394">
          <w:marLeft w:val="2130"/>
          <w:marRight w:val="0"/>
          <w:marTop w:val="0"/>
          <w:marBottom w:val="2730"/>
          <w:divBdr>
            <w:top w:val="single" w:sz="2" w:space="0" w:color="000000"/>
            <w:left w:val="single" w:sz="2" w:space="0" w:color="000000"/>
            <w:bottom w:val="single" w:sz="2" w:space="0" w:color="000000"/>
            <w:right w:val="single" w:sz="2" w:space="0" w:color="000000"/>
          </w:divBdr>
        </w:div>
      </w:divsChild>
    </w:div>
    <w:div w:id="1229346702">
      <w:bodyDiv w:val="1"/>
      <w:marLeft w:val="0"/>
      <w:marRight w:val="0"/>
      <w:marTop w:val="0"/>
      <w:marBottom w:val="0"/>
      <w:divBdr>
        <w:top w:val="none" w:sz="0" w:space="0" w:color="auto"/>
        <w:left w:val="none" w:sz="0" w:space="0" w:color="auto"/>
        <w:bottom w:val="none" w:sz="0" w:space="0" w:color="auto"/>
        <w:right w:val="none" w:sz="0" w:space="0" w:color="auto"/>
      </w:divBdr>
    </w:div>
    <w:div w:id="1261913066">
      <w:bodyDiv w:val="1"/>
      <w:marLeft w:val="0"/>
      <w:marRight w:val="0"/>
      <w:marTop w:val="0"/>
      <w:marBottom w:val="0"/>
      <w:divBdr>
        <w:top w:val="none" w:sz="0" w:space="0" w:color="auto"/>
        <w:left w:val="none" w:sz="0" w:space="0" w:color="auto"/>
        <w:bottom w:val="none" w:sz="0" w:space="0" w:color="auto"/>
        <w:right w:val="none" w:sz="0" w:space="0" w:color="auto"/>
      </w:divBdr>
    </w:div>
    <w:div w:id="1293944016">
      <w:bodyDiv w:val="1"/>
      <w:marLeft w:val="0"/>
      <w:marRight w:val="0"/>
      <w:marTop w:val="0"/>
      <w:marBottom w:val="0"/>
      <w:divBdr>
        <w:top w:val="none" w:sz="0" w:space="0" w:color="auto"/>
        <w:left w:val="none" w:sz="0" w:space="0" w:color="auto"/>
        <w:bottom w:val="none" w:sz="0" w:space="0" w:color="auto"/>
        <w:right w:val="none" w:sz="0" w:space="0" w:color="auto"/>
      </w:divBdr>
    </w:div>
    <w:div w:id="1302732508">
      <w:bodyDiv w:val="1"/>
      <w:marLeft w:val="0"/>
      <w:marRight w:val="0"/>
      <w:marTop w:val="0"/>
      <w:marBottom w:val="0"/>
      <w:divBdr>
        <w:top w:val="none" w:sz="0" w:space="0" w:color="auto"/>
        <w:left w:val="none" w:sz="0" w:space="0" w:color="auto"/>
        <w:bottom w:val="none" w:sz="0" w:space="0" w:color="auto"/>
        <w:right w:val="none" w:sz="0" w:space="0" w:color="auto"/>
      </w:divBdr>
    </w:div>
    <w:div w:id="1310407026">
      <w:bodyDiv w:val="1"/>
      <w:marLeft w:val="0"/>
      <w:marRight w:val="0"/>
      <w:marTop w:val="0"/>
      <w:marBottom w:val="0"/>
      <w:divBdr>
        <w:top w:val="none" w:sz="0" w:space="0" w:color="auto"/>
        <w:left w:val="none" w:sz="0" w:space="0" w:color="auto"/>
        <w:bottom w:val="none" w:sz="0" w:space="0" w:color="auto"/>
        <w:right w:val="none" w:sz="0" w:space="0" w:color="auto"/>
      </w:divBdr>
    </w:div>
    <w:div w:id="1313176808">
      <w:bodyDiv w:val="1"/>
      <w:marLeft w:val="0"/>
      <w:marRight w:val="0"/>
      <w:marTop w:val="0"/>
      <w:marBottom w:val="0"/>
      <w:divBdr>
        <w:top w:val="none" w:sz="0" w:space="0" w:color="auto"/>
        <w:left w:val="none" w:sz="0" w:space="0" w:color="auto"/>
        <w:bottom w:val="none" w:sz="0" w:space="0" w:color="auto"/>
        <w:right w:val="none" w:sz="0" w:space="0" w:color="auto"/>
      </w:divBdr>
    </w:div>
    <w:div w:id="1316763079">
      <w:bodyDiv w:val="1"/>
      <w:marLeft w:val="0"/>
      <w:marRight w:val="0"/>
      <w:marTop w:val="0"/>
      <w:marBottom w:val="0"/>
      <w:divBdr>
        <w:top w:val="none" w:sz="0" w:space="0" w:color="auto"/>
        <w:left w:val="none" w:sz="0" w:space="0" w:color="auto"/>
        <w:bottom w:val="none" w:sz="0" w:space="0" w:color="auto"/>
        <w:right w:val="none" w:sz="0" w:space="0" w:color="auto"/>
      </w:divBdr>
    </w:div>
    <w:div w:id="1338462200">
      <w:bodyDiv w:val="1"/>
      <w:marLeft w:val="0"/>
      <w:marRight w:val="0"/>
      <w:marTop w:val="0"/>
      <w:marBottom w:val="0"/>
      <w:divBdr>
        <w:top w:val="none" w:sz="0" w:space="0" w:color="auto"/>
        <w:left w:val="none" w:sz="0" w:space="0" w:color="auto"/>
        <w:bottom w:val="none" w:sz="0" w:space="0" w:color="auto"/>
        <w:right w:val="none" w:sz="0" w:space="0" w:color="auto"/>
      </w:divBdr>
    </w:div>
    <w:div w:id="1338574306">
      <w:bodyDiv w:val="1"/>
      <w:marLeft w:val="0"/>
      <w:marRight w:val="0"/>
      <w:marTop w:val="0"/>
      <w:marBottom w:val="0"/>
      <w:divBdr>
        <w:top w:val="none" w:sz="0" w:space="0" w:color="auto"/>
        <w:left w:val="none" w:sz="0" w:space="0" w:color="auto"/>
        <w:bottom w:val="none" w:sz="0" w:space="0" w:color="auto"/>
        <w:right w:val="none" w:sz="0" w:space="0" w:color="auto"/>
      </w:divBdr>
    </w:div>
    <w:div w:id="1352997505">
      <w:bodyDiv w:val="1"/>
      <w:marLeft w:val="0"/>
      <w:marRight w:val="0"/>
      <w:marTop w:val="0"/>
      <w:marBottom w:val="0"/>
      <w:divBdr>
        <w:top w:val="none" w:sz="0" w:space="0" w:color="auto"/>
        <w:left w:val="none" w:sz="0" w:space="0" w:color="auto"/>
        <w:bottom w:val="none" w:sz="0" w:space="0" w:color="auto"/>
        <w:right w:val="none" w:sz="0" w:space="0" w:color="auto"/>
      </w:divBdr>
    </w:div>
    <w:div w:id="1481654191">
      <w:bodyDiv w:val="1"/>
      <w:marLeft w:val="0"/>
      <w:marRight w:val="0"/>
      <w:marTop w:val="0"/>
      <w:marBottom w:val="0"/>
      <w:divBdr>
        <w:top w:val="none" w:sz="0" w:space="0" w:color="auto"/>
        <w:left w:val="none" w:sz="0" w:space="0" w:color="auto"/>
        <w:bottom w:val="none" w:sz="0" w:space="0" w:color="auto"/>
        <w:right w:val="none" w:sz="0" w:space="0" w:color="auto"/>
      </w:divBdr>
    </w:div>
    <w:div w:id="1530220508">
      <w:bodyDiv w:val="1"/>
      <w:marLeft w:val="0"/>
      <w:marRight w:val="0"/>
      <w:marTop w:val="0"/>
      <w:marBottom w:val="0"/>
      <w:divBdr>
        <w:top w:val="none" w:sz="0" w:space="0" w:color="auto"/>
        <w:left w:val="none" w:sz="0" w:space="0" w:color="auto"/>
        <w:bottom w:val="none" w:sz="0" w:space="0" w:color="auto"/>
        <w:right w:val="none" w:sz="0" w:space="0" w:color="auto"/>
      </w:divBdr>
    </w:div>
    <w:div w:id="1530878785">
      <w:bodyDiv w:val="1"/>
      <w:marLeft w:val="0"/>
      <w:marRight w:val="0"/>
      <w:marTop w:val="0"/>
      <w:marBottom w:val="0"/>
      <w:divBdr>
        <w:top w:val="none" w:sz="0" w:space="0" w:color="auto"/>
        <w:left w:val="none" w:sz="0" w:space="0" w:color="auto"/>
        <w:bottom w:val="none" w:sz="0" w:space="0" w:color="auto"/>
        <w:right w:val="none" w:sz="0" w:space="0" w:color="auto"/>
      </w:divBdr>
    </w:div>
    <w:div w:id="1573546633">
      <w:bodyDiv w:val="1"/>
      <w:marLeft w:val="0"/>
      <w:marRight w:val="0"/>
      <w:marTop w:val="0"/>
      <w:marBottom w:val="0"/>
      <w:divBdr>
        <w:top w:val="none" w:sz="0" w:space="0" w:color="auto"/>
        <w:left w:val="none" w:sz="0" w:space="0" w:color="auto"/>
        <w:bottom w:val="none" w:sz="0" w:space="0" w:color="auto"/>
        <w:right w:val="none" w:sz="0" w:space="0" w:color="auto"/>
      </w:divBdr>
    </w:div>
    <w:div w:id="1596405840">
      <w:bodyDiv w:val="1"/>
      <w:marLeft w:val="0"/>
      <w:marRight w:val="0"/>
      <w:marTop w:val="0"/>
      <w:marBottom w:val="0"/>
      <w:divBdr>
        <w:top w:val="none" w:sz="0" w:space="0" w:color="auto"/>
        <w:left w:val="none" w:sz="0" w:space="0" w:color="auto"/>
        <w:bottom w:val="none" w:sz="0" w:space="0" w:color="auto"/>
        <w:right w:val="none" w:sz="0" w:space="0" w:color="auto"/>
      </w:divBdr>
    </w:div>
    <w:div w:id="1607804553">
      <w:bodyDiv w:val="1"/>
      <w:marLeft w:val="0"/>
      <w:marRight w:val="0"/>
      <w:marTop w:val="0"/>
      <w:marBottom w:val="0"/>
      <w:divBdr>
        <w:top w:val="none" w:sz="0" w:space="0" w:color="auto"/>
        <w:left w:val="none" w:sz="0" w:space="0" w:color="auto"/>
        <w:bottom w:val="none" w:sz="0" w:space="0" w:color="auto"/>
        <w:right w:val="none" w:sz="0" w:space="0" w:color="auto"/>
      </w:divBdr>
    </w:div>
    <w:div w:id="1646011905">
      <w:bodyDiv w:val="1"/>
      <w:marLeft w:val="0"/>
      <w:marRight w:val="0"/>
      <w:marTop w:val="0"/>
      <w:marBottom w:val="0"/>
      <w:divBdr>
        <w:top w:val="none" w:sz="0" w:space="0" w:color="auto"/>
        <w:left w:val="none" w:sz="0" w:space="0" w:color="auto"/>
        <w:bottom w:val="none" w:sz="0" w:space="0" w:color="auto"/>
        <w:right w:val="none" w:sz="0" w:space="0" w:color="auto"/>
      </w:divBdr>
    </w:div>
    <w:div w:id="1675917715">
      <w:bodyDiv w:val="1"/>
      <w:marLeft w:val="0"/>
      <w:marRight w:val="0"/>
      <w:marTop w:val="0"/>
      <w:marBottom w:val="0"/>
      <w:divBdr>
        <w:top w:val="none" w:sz="0" w:space="0" w:color="auto"/>
        <w:left w:val="none" w:sz="0" w:space="0" w:color="auto"/>
        <w:bottom w:val="none" w:sz="0" w:space="0" w:color="auto"/>
        <w:right w:val="none" w:sz="0" w:space="0" w:color="auto"/>
      </w:divBdr>
    </w:div>
    <w:div w:id="2029943358">
      <w:bodyDiv w:val="1"/>
      <w:marLeft w:val="0"/>
      <w:marRight w:val="0"/>
      <w:marTop w:val="0"/>
      <w:marBottom w:val="0"/>
      <w:divBdr>
        <w:top w:val="none" w:sz="0" w:space="0" w:color="auto"/>
        <w:left w:val="none" w:sz="0" w:space="0" w:color="auto"/>
        <w:bottom w:val="none" w:sz="0" w:space="0" w:color="auto"/>
        <w:right w:val="none" w:sz="0" w:space="0" w:color="auto"/>
      </w:divBdr>
    </w:div>
    <w:div w:id="2033997197">
      <w:bodyDiv w:val="1"/>
      <w:marLeft w:val="0"/>
      <w:marRight w:val="0"/>
      <w:marTop w:val="0"/>
      <w:marBottom w:val="0"/>
      <w:divBdr>
        <w:top w:val="none" w:sz="0" w:space="0" w:color="auto"/>
        <w:left w:val="none" w:sz="0" w:space="0" w:color="auto"/>
        <w:bottom w:val="none" w:sz="0" w:space="0" w:color="auto"/>
        <w:right w:val="none" w:sz="0" w:space="0" w:color="auto"/>
      </w:divBdr>
    </w:div>
    <w:div w:id="2104034918">
      <w:bodyDiv w:val="1"/>
      <w:marLeft w:val="0"/>
      <w:marRight w:val="0"/>
      <w:marTop w:val="0"/>
      <w:marBottom w:val="0"/>
      <w:divBdr>
        <w:top w:val="none" w:sz="0" w:space="0" w:color="auto"/>
        <w:left w:val="none" w:sz="0" w:space="0" w:color="auto"/>
        <w:bottom w:val="none" w:sz="0" w:space="0" w:color="auto"/>
        <w:right w:val="none" w:sz="0" w:space="0" w:color="auto"/>
      </w:divBdr>
    </w:div>
    <w:div w:id="21257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42AD8-5D95-41F9-A852-AB874FA0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34507</Words>
  <Characters>189789</Characters>
  <Application>Microsoft Office Word</Application>
  <DocSecurity>0</DocSecurity>
  <Lines>1581</Lines>
  <Paragraphs>447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mlvega@ypfb.gob.bo</dc:creator>
  <cp:keywords/>
  <dc:description/>
  <cp:lastModifiedBy>Criss Leroy de las Heras Zotés</cp:lastModifiedBy>
  <cp:revision>2</cp:revision>
  <cp:lastPrinted>2016-10-31T19:01:00Z</cp:lastPrinted>
  <dcterms:created xsi:type="dcterms:W3CDTF">2016-11-07T15:19:00Z</dcterms:created>
  <dcterms:modified xsi:type="dcterms:W3CDTF">2016-11-07T15:19:00Z</dcterms:modified>
</cp:coreProperties>
</file>