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920A4F" w:rsidRDefault="009113B2" w:rsidP="009113B2">
      <w:pPr>
        <w:rPr>
          <w:rFonts w:asciiTheme="minorHAnsi" w:hAnsiTheme="minorHAnsi" w:cstheme="minorHAnsi"/>
          <w:sz w:val="20"/>
          <w:szCs w:val="20"/>
        </w:rPr>
      </w:pPr>
    </w:p>
    <w:p w:rsidR="009113B2" w:rsidRPr="009113B2" w:rsidRDefault="009113B2" w:rsidP="00356F09">
      <w:pPr>
        <w:pStyle w:val="Ttulo2"/>
        <w:numPr>
          <w:ilvl w:val="0"/>
          <w:numId w:val="27"/>
        </w:numPr>
        <w:spacing w:before="0"/>
        <w:rPr>
          <w:rFonts w:asciiTheme="minorHAnsi" w:hAnsiTheme="minorHAnsi" w:cstheme="minorHAnsi"/>
          <w:b/>
          <w:color w:val="auto"/>
          <w:sz w:val="20"/>
          <w:szCs w:val="20"/>
        </w:rPr>
      </w:pPr>
      <w:r w:rsidRPr="009113B2">
        <w:rPr>
          <w:rFonts w:asciiTheme="minorHAnsi" w:hAnsiTheme="minorHAnsi" w:cstheme="minorHAnsi"/>
          <w:b/>
          <w:color w:val="auto"/>
          <w:sz w:val="20"/>
          <w:szCs w:val="20"/>
        </w:rPr>
        <w:t xml:space="preserve">INSTALACIÓN DE FAENAS - PROVISIÓN Y COLOCADO DE LETREROS DE OBRA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Global (GLB)</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356F09">
      <w:pPr>
        <w:pStyle w:val="Prrafodelista"/>
        <w:numPr>
          <w:ilvl w:val="0"/>
          <w:numId w:val="22"/>
        </w:numPr>
        <w:autoSpaceDE w:val="0"/>
        <w:autoSpaceDN w:val="0"/>
        <w:adjustRightInd w:val="0"/>
        <w:jc w:val="both"/>
        <w:rPr>
          <w:rFonts w:asciiTheme="minorHAnsi" w:eastAsia="Arial Unicode MS" w:hAnsiTheme="minorHAnsi" w:cstheme="minorHAnsi"/>
          <w:b/>
          <w:bCs/>
          <w:iCs/>
          <w:vanish/>
          <w:sz w:val="20"/>
          <w:szCs w:val="20"/>
          <w:lang w:val="es-ES_tradnl"/>
        </w:rPr>
      </w:pPr>
      <w:bookmarkStart w:id="0" w:name="_Toc314666489"/>
    </w:p>
    <w:p w:rsidR="009113B2" w:rsidRPr="00920A4F" w:rsidRDefault="009113B2" w:rsidP="00356F09">
      <w:pPr>
        <w:pStyle w:val="Prrafodelista"/>
        <w:numPr>
          <w:ilvl w:val="0"/>
          <w:numId w:val="22"/>
        </w:numPr>
        <w:autoSpaceDE w:val="0"/>
        <w:autoSpaceDN w:val="0"/>
        <w:adjustRightInd w:val="0"/>
        <w:jc w:val="both"/>
        <w:rPr>
          <w:rFonts w:asciiTheme="minorHAnsi" w:eastAsia="Arial Unicode MS" w:hAnsiTheme="minorHAnsi" w:cstheme="minorHAnsi"/>
          <w:b/>
          <w:bCs/>
          <w:iCs/>
          <w:vanish/>
          <w:sz w:val="20"/>
          <w:szCs w:val="20"/>
          <w:lang w:val="es-ES_tradnl"/>
        </w:rPr>
      </w:pPr>
    </w:p>
    <w:bookmarkEnd w:id="0"/>
    <w:p w:rsidR="009113B2" w:rsidRPr="00920A4F" w:rsidRDefault="009113B2" w:rsidP="009113B2">
      <w:pPr>
        <w:pStyle w:val="Estilo1"/>
        <w:numPr>
          <w:ilvl w:val="1"/>
          <w:numId w:val="4"/>
        </w:numPr>
        <w:tabs>
          <w:tab w:val="left" w:pos="426"/>
        </w:tabs>
        <w:ind w:hanging="780"/>
        <w:rPr>
          <w:rFonts w:asciiTheme="minorHAnsi" w:hAnsiTheme="minorHAnsi" w:cstheme="minorHAnsi"/>
          <w:sz w:val="20"/>
          <w:szCs w:val="20"/>
        </w:rPr>
      </w:pPr>
      <w:r w:rsidRPr="00920A4F">
        <w:rPr>
          <w:rFonts w:asciiTheme="minorHAnsi" w:hAnsiTheme="minorHAnsi" w:cstheme="minorHAnsi"/>
          <w:sz w:val="20"/>
          <w:szCs w:val="20"/>
        </w:rPr>
        <w:t>DEFINICIÓN</w:t>
      </w:r>
    </w:p>
    <w:p w:rsidR="003A4940" w:rsidRDefault="003A4940" w:rsidP="003A4940">
      <w:pPr>
        <w:autoSpaceDE w:val="0"/>
        <w:autoSpaceDN w:val="0"/>
        <w:adjustRightInd w:val="0"/>
        <w:jc w:val="both"/>
        <w:rPr>
          <w:rFonts w:asciiTheme="minorHAnsi" w:hAnsiTheme="minorHAnsi" w:cstheme="minorHAnsi"/>
          <w:kern w:val="28"/>
          <w:sz w:val="20"/>
          <w:szCs w:val="20"/>
          <w:lang w:val="es-ES_tradnl"/>
        </w:rPr>
      </w:pPr>
    </w:p>
    <w:p w:rsidR="003A4940" w:rsidRPr="003A4940" w:rsidRDefault="003A4940" w:rsidP="003A4940">
      <w:pPr>
        <w:autoSpaceDE w:val="0"/>
        <w:autoSpaceDN w:val="0"/>
        <w:adjustRightInd w:val="0"/>
        <w:jc w:val="both"/>
        <w:rPr>
          <w:rFonts w:ascii="Calibri" w:hAnsi="Calibri"/>
          <w:iCs/>
          <w:sz w:val="20"/>
          <w:szCs w:val="20"/>
          <w:lang w:val="es-ES_tradnl"/>
        </w:rPr>
      </w:pPr>
      <w:r w:rsidRPr="003A4940">
        <w:rPr>
          <w:rFonts w:ascii="Calibri" w:hAnsi="Calibri"/>
          <w:kern w:val="28"/>
          <w:sz w:val="20"/>
          <w:szCs w:val="20"/>
          <w:lang w:val="es-ES_tradnl"/>
        </w:rPr>
        <w:t>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w:t>
      </w:r>
      <w:r w:rsidRPr="003A4940">
        <w:rPr>
          <w:rFonts w:ascii="Calibri" w:hAnsi="Calibri"/>
          <w:sz w:val="20"/>
          <w:szCs w:val="20"/>
        </w:rPr>
        <w:t xml:space="preserve"> (todo el material pertinente para una adecuada señalización</w:t>
      </w:r>
      <w:r w:rsidRPr="003A4940">
        <w:rPr>
          <w:rFonts w:ascii="Calibri" w:hAnsi="Calibri"/>
          <w:kern w:val="28"/>
          <w:sz w:val="20"/>
          <w:szCs w:val="20"/>
          <w:lang w:val="es-ES_tradnl"/>
        </w:rPr>
        <w:t xml:space="preserve"> en obra), limpieza del sector de emplazamiento, movilización,</w:t>
      </w:r>
      <w:r w:rsidRPr="003A4940">
        <w:rPr>
          <w:rFonts w:ascii="Calibri" w:hAnsi="Calibri"/>
          <w:iCs/>
          <w:sz w:val="20"/>
          <w:szCs w:val="20"/>
          <w:lang w:val="es-ES_tradnl"/>
        </w:rPr>
        <w:t xml:space="preserve"> transportar, descargar, instalar, mantener, proveer maquinarias, herramientas y materiales necesarios para la ejecución de las obras.</w:t>
      </w:r>
    </w:p>
    <w:p w:rsidR="003A4940" w:rsidRPr="003A4940" w:rsidRDefault="003A4940" w:rsidP="003A4940">
      <w:pPr>
        <w:contextualSpacing/>
        <w:jc w:val="both"/>
        <w:rPr>
          <w:rFonts w:ascii="Calibri" w:eastAsia="Arial Unicode MS" w:hAnsi="Calibri"/>
          <w:sz w:val="20"/>
          <w:szCs w:val="20"/>
          <w:lang w:val="es-ES_tradnl"/>
        </w:rPr>
      </w:pPr>
    </w:p>
    <w:p w:rsidR="003A4940" w:rsidRPr="003A4940" w:rsidRDefault="003A4940" w:rsidP="003A4940">
      <w:pPr>
        <w:contextualSpacing/>
        <w:jc w:val="both"/>
        <w:rPr>
          <w:rFonts w:ascii="Calibri" w:eastAsia="Arial Unicode MS" w:hAnsi="Calibri"/>
          <w:sz w:val="20"/>
          <w:szCs w:val="20"/>
          <w:lang w:val="es-ES_tradnl"/>
        </w:rPr>
      </w:pPr>
      <w:bookmarkStart w:id="1" w:name="_Toc314666491"/>
      <w:r w:rsidRPr="003A4940">
        <w:rPr>
          <w:rFonts w:ascii="Calibri" w:eastAsia="Arial Unicode MS" w:hAnsi="Calibr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1"/>
    </w:p>
    <w:p w:rsidR="003A4940" w:rsidRPr="003A4940" w:rsidRDefault="003A4940" w:rsidP="003A4940">
      <w:pPr>
        <w:contextualSpacing/>
        <w:jc w:val="both"/>
        <w:rPr>
          <w:rFonts w:ascii="Calibri" w:eastAsia="Arial Unicode MS" w:hAnsi="Calibri"/>
          <w:sz w:val="20"/>
          <w:szCs w:val="20"/>
          <w:lang w:val="es-ES_tradnl"/>
        </w:rPr>
      </w:pPr>
    </w:p>
    <w:p w:rsidR="003A4940" w:rsidRPr="003A4940" w:rsidRDefault="003A4940" w:rsidP="003A4940">
      <w:pPr>
        <w:autoSpaceDE w:val="0"/>
        <w:autoSpaceDN w:val="0"/>
        <w:adjustRightInd w:val="0"/>
        <w:jc w:val="both"/>
        <w:rPr>
          <w:rFonts w:ascii="Calibri" w:hAnsi="Calibri"/>
          <w:kern w:val="28"/>
          <w:sz w:val="20"/>
          <w:szCs w:val="20"/>
          <w:lang w:val="es-ES_tradnl"/>
        </w:rPr>
      </w:pPr>
      <w:bookmarkStart w:id="2" w:name="_Toc314666492"/>
      <w:r w:rsidRPr="003A4940">
        <w:rPr>
          <w:rFonts w:ascii="Calibri" w:eastAsia="Arial Unicode MS" w:hAnsi="Calibri"/>
          <w:sz w:val="20"/>
          <w:szCs w:val="20"/>
          <w:lang w:val="es-ES_tradnl"/>
        </w:rPr>
        <w:t xml:space="preserve">Asimismo comprende el traslado oportuno de todas las herramientas, maquinarias y equipo para la adecuada y correcta ejecución de las  obras </w:t>
      </w:r>
      <w:bookmarkEnd w:id="2"/>
      <w:r w:rsidRPr="003A4940">
        <w:rPr>
          <w:rFonts w:ascii="Calibri" w:hAnsi="Calibri"/>
          <w:iCs/>
          <w:sz w:val="20"/>
          <w:szCs w:val="20"/>
          <w:lang w:val="es-ES_tradnl"/>
        </w:rPr>
        <w:t xml:space="preserve">y la </w:t>
      </w:r>
      <w:r w:rsidRPr="003A4940">
        <w:rPr>
          <w:rFonts w:ascii="Calibri" w:hAnsi="Calibri"/>
          <w:kern w:val="28"/>
          <w:sz w:val="20"/>
          <w:szCs w:val="20"/>
          <w:lang w:val="es-ES_tradnl"/>
        </w:rPr>
        <w:t>desmovilización del mismo una vez realizada la recepción final del Proyecto.</w:t>
      </w:r>
    </w:p>
    <w:p w:rsidR="003A4940" w:rsidRPr="003A4940" w:rsidRDefault="003A4940" w:rsidP="003A4940">
      <w:pPr>
        <w:autoSpaceDE w:val="0"/>
        <w:autoSpaceDN w:val="0"/>
        <w:adjustRightInd w:val="0"/>
        <w:jc w:val="both"/>
        <w:rPr>
          <w:rFonts w:ascii="Calibri" w:hAnsi="Calibri"/>
          <w:iCs/>
          <w:sz w:val="20"/>
          <w:szCs w:val="20"/>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1"/>
        <w:gridCol w:w="1605"/>
        <w:gridCol w:w="2942"/>
      </w:tblGrid>
      <w:tr w:rsidR="003A4940" w:rsidRPr="003A4940" w:rsidTr="005C3B49">
        <w:tc>
          <w:tcPr>
            <w:tcW w:w="4361" w:type="dxa"/>
            <w:shd w:val="clear" w:color="auto" w:fill="auto"/>
          </w:tcPr>
          <w:p w:rsidR="003A4940" w:rsidRPr="003A4940" w:rsidRDefault="003A4940" w:rsidP="005C3B49">
            <w:pPr>
              <w:contextualSpacing/>
              <w:jc w:val="center"/>
              <w:rPr>
                <w:rFonts w:ascii="Calibri" w:eastAsia="Arial Unicode MS" w:hAnsi="Calibri"/>
                <w:sz w:val="20"/>
                <w:szCs w:val="20"/>
                <w:lang w:val="es-ES_tradnl"/>
              </w:rPr>
            </w:pPr>
            <w:r w:rsidRPr="003A4940">
              <w:rPr>
                <w:rFonts w:ascii="Calibri" w:eastAsia="Arial Unicode MS" w:hAnsi="Calibri"/>
                <w:b/>
                <w:sz w:val="20"/>
                <w:szCs w:val="20"/>
                <w:lang w:val="es-ES_tradnl"/>
              </w:rPr>
              <w:t>DETALLE</w:t>
            </w:r>
          </w:p>
        </w:tc>
        <w:tc>
          <w:tcPr>
            <w:tcW w:w="1624" w:type="dxa"/>
            <w:shd w:val="clear" w:color="auto" w:fill="auto"/>
          </w:tcPr>
          <w:p w:rsidR="003A4940" w:rsidRPr="003A4940" w:rsidRDefault="003A4940" w:rsidP="005C3B49">
            <w:pPr>
              <w:contextualSpacing/>
              <w:jc w:val="center"/>
              <w:rPr>
                <w:rFonts w:ascii="Calibri" w:eastAsia="Arial Unicode MS" w:hAnsi="Calibri"/>
                <w:sz w:val="20"/>
                <w:szCs w:val="20"/>
                <w:lang w:val="es-ES_tradnl"/>
              </w:rPr>
            </w:pPr>
            <w:r w:rsidRPr="003A4940">
              <w:rPr>
                <w:rFonts w:ascii="Calibri" w:eastAsia="Arial Unicode MS" w:hAnsi="Calibri"/>
                <w:b/>
                <w:sz w:val="20"/>
                <w:szCs w:val="20"/>
                <w:lang w:val="es-ES_tradnl"/>
              </w:rPr>
              <w:t>UNIDAD</w:t>
            </w:r>
          </w:p>
        </w:tc>
        <w:tc>
          <w:tcPr>
            <w:tcW w:w="2993" w:type="dxa"/>
            <w:shd w:val="clear" w:color="auto" w:fill="auto"/>
          </w:tcPr>
          <w:p w:rsidR="003A4940" w:rsidRPr="003A4940" w:rsidRDefault="003A4940" w:rsidP="005C3B49">
            <w:pPr>
              <w:contextualSpacing/>
              <w:jc w:val="center"/>
              <w:rPr>
                <w:rFonts w:ascii="Calibri" w:eastAsia="Arial Unicode MS" w:hAnsi="Calibri"/>
                <w:sz w:val="20"/>
                <w:szCs w:val="20"/>
                <w:lang w:val="es-ES_tradnl"/>
              </w:rPr>
            </w:pPr>
            <w:r w:rsidRPr="003A4940">
              <w:rPr>
                <w:rFonts w:ascii="Calibri" w:eastAsia="Arial Unicode MS" w:hAnsi="Calibri"/>
                <w:b/>
                <w:sz w:val="20"/>
                <w:szCs w:val="20"/>
                <w:lang w:val="es-ES_tradnl"/>
              </w:rPr>
              <w:t>CANTIDAD</w:t>
            </w:r>
          </w:p>
        </w:tc>
      </w:tr>
      <w:tr w:rsidR="003A4940" w:rsidRPr="003A4940" w:rsidTr="005C3B49">
        <w:tc>
          <w:tcPr>
            <w:tcW w:w="4361" w:type="dxa"/>
            <w:shd w:val="clear" w:color="auto" w:fill="auto"/>
          </w:tcPr>
          <w:p w:rsidR="003A4940" w:rsidRPr="003A4940" w:rsidRDefault="003A4940" w:rsidP="005C3B49">
            <w:pPr>
              <w:contextualSpacing/>
              <w:rPr>
                <w:rFonts w:ascii="Calibri" w:eastAsia="Arial Unicode MS" w:hAnsi="Calibri"/>
                <w:sz w:val="20"/>
                <w:szCs w:val="20"/>
                <w:lang w:val="es-ES_tradnl"/>
              </w:rPr>
            </w:pPr>
            <w:r w:rsidRPr="003A4940">
              <w:rPr>
                <w:rFonts w:ascii="Calibri" w:eastAsia="Arial Unicode MS" w:hAnsi="Calibri"/>
                <w:sz w:val="20"/>
                <w:szCs w:val="20"/>
                <w:lang w:val="es-ES_tradnl"/>
              </w:rPr>
              <w:t>DEPOSITO DE MATERIALES CON OFICINA DE OBRA</w:t>
            </w:r>
          </w:p>
        </w:tc>
        <w:tc>
          <w:tcPr>
            <w:tcW w:w="1624" w:type="dxa"/>
            <w:shd w:val="clear" w:color="auto" w:fill="auto"/>
          </w:tcPr>
          <w:p w:rsidR="003A4940" w:rsidRPr="003A4940" w:rsidRDefault="003A4940" w:rsidP="005C3B49">
            <w:pPr>
              <w:contextualSpacing/>
              <w:jc w:val="center"/>
              <w:rPr>
                <w:rFonts w:ascii="Calibri" w:eastAsia="Arial Unicode MS" w:hAnsi="Calibri"/>
                <w:sz w:val="20"/>
                <w:szCs w:val="20"/>
                <w:lang w:val="es-ES_tradnl"/>
              </w:rPr>
            </w:pPr>
            <w:r w:rsidRPr="003A4940">
              <w:rPr>
                <w:rFonts w:ascii="Calibri" w:eastAsia="Arial Unicode MS" w:hAnsi="Calibri"/>
                <w:sz w:val="20"/>
                <w:szCs w:val="20"/>
                <w:lang w:val="es-ES_tradnl"/>
              </w:rPr>
              <w:t xml:space="preserve">Mes </w:t>
            </w:r>
          </w:p>
        </w:tc>
        <w:tc>
          <w:tcPr>
            <w:tcW w:w="2993" w:type="dxa"/>
            <w:shd w:val="clear" w:color="auto" w:fill="auto"/>
          </w:tcPr>
          <w:p w:rsidR="003A4940" w:rsidRPr="003A4940" w:rsidRDefault="000E016D" w:rsidP="005C3B49">
            <w:pPr>
              <w:contextualSpacing/>
              <w:jc w:val="center"/>
              <w:rPr>
                <w:rFonts w:ascii="Calibri" w:eastAsia="Arial Unicode MS" w:hAnsi="Calibri"/>
                <w:sz w:val="20"/>
                <w:szCs w:val="20"/>
                <w:lang w:val="es-ES_tradnl"/>
              </w:rPr>
            </w:pPr>
            <w:r>
              <w:rPr>
                <w:rFonts w:ascii="Calibri" w:eastAsia="Arial Unicode MS" w:hAnsi="Calibri"/>
                <w:sz w:val="20"/>
                <w:szCs w:val="20"/>
                <w:lang w:val="es-ES_tradnl"/>
              </w:rPr>
              <w:t>1</w:t>
            </w:r>
          </w:p>
        </w:tc>
      </w:tr>
      <w:tr w:rsidR="003A4940" w:rsidRPr="003A4940" w:rsidTr="005C3B49">
        <w:trPr>
          <w:trHeight w:val="393"/>
        </w:trPr>
        <w:tc>
          <w:tcPr>
            <w:tcW w:w="4361" w:type="dxa"/>
            <w:shd w:val="clear" w:color="auto" w:fill="auto"/>
          </w:tcPr>
          <w:p w:rsidR="003A4940" w:rsidRPr="003A4940" w:rsidRDefault="003A4940" w:rsidP="005C3B49">
            <w:pPr>
              <w:contextualSpacing/>
              <w:rPr>
                <w:rFonts w:ascii="Calibri" w:eastAsia="Arial Unicode MS" w:hAnsi="Calibri"/>
                <w:sz w:val="20"/>
                <w:szCs w:val="20"/>
                <w:lang w:val="es-ES_tradnl"/>
              </w:rPr>
            </w:pPr>
            <w:r w:rsidRPr="003A4940">
              <w:rPr>
                <w:rFonts w:ascii="Calibri" w:eastAsia="Arial Unicode MS" w:hAnsi="Calibri"/>
                <w:sz w:val="20"/>
                <w:szCs w:val="20"/>
                <w:lang w:val="es-ES_tradnl"/>
              </w:rPr>
              <w:t>LETRERO DE OBRA</w:t>
            </w:r>
          </w:p>
        </w:tc>
        <w:tc>
          <w:tcPr>
            <w:tcW w:w="1624" w:type="dxa"/>
            <w:shd w:val="clear" w:color="auto" w:fill="auto"/>
          </w:tcPr>
          <w:p w:rsidR="003A4940" w:rsidRPr="003A4940" w:rsidRDefault="003A4940" w:rsidP="005C3B49">
            <w:pPr>
              <w:contextualSpacing/>
              <w:jc w:val="center"/>
              <w:rPr>
                <w:rFonts w:ascii="Calibri" w:eastAsia="Arial Unicode MS" w:hAnsi="Calibri"/>
                <w:sz w:val="20"/>
                <w:szCs w:val="20"/>
                <w:lang w:val="es-ES_tradnl"/>
              </w:rPr>
            </w:pPr>
            <w:r w:rsidRPr="003A4940">
              <w:rPr>
                <w:rFonts w:ascii="Calibri" w:eastAsia="Arial Unicode MS" w:hAnsi="Calibri"/>
                <w:sz w:val="20"/>
                <w:szCs w:val="20"/>
                <w:lang w:val="es-ES_tradnl"/>
              </w:rPr>
              <w:t>Pza.</w:t>
            </w:r>
          </w:p>
        </w:tc>
        <w:tc>
          <w:tcPr>
            <w:tcW w:w="2993" w:type="dxa"/>
            <w:shd w:val="clear" w:color="auto" w:fill="auto"/>
          </w:tcPr>
          <w:p w:rsidR="003A4940" w:rsidRPr="003A4940" w:rsidRDefault="000E016D" w:rsidP="005C3B49">
            <w:pPr>
              <w:contextualSpacing/>
              <w:jc w:val="center"/>
              <w:rPr>
                <w:rFonts w:ascii="Calibri" w:eastAsia="Arial Unicode MS" w:hAnsi="Calibri"/>
                <w:sz w:val="20"/>
                <w:szCs w:val="20"/>
                <w:lang w:val="es-ES_tradnl"/>
              </w:rPr>
            </w:pPr>
            <w:r>
              <w:rPr>
                <w:rFonts w:ascii="Calibri" w:eastAsia="Arial Unicode MS" w:hAnsi="Calibri"/>
                <w:sz w:val="20"/>
                <w:szCs w:val="20"/>
                <w:lang w:val="es-ES_tradnl"/>
              </w:rPr>
              <w:t>2</w:t>
            </w:r>
          </w:p>
        </w:tc>
      </w:tr>
      <w:tr w:rsidR="003A4940" w:rsidRPr="003A4940" w:rsidTr="005C3B49">
        <w:tc>
          <w:tcPr>
            <w:tcW w:w="4361" w:type="dxa"/>
            <w:shd w:val="clear" w:color="auto" w:fill="auto"/>
          </w:tcPr>
          <w:p w:rsidR="003A4940" w:rsidRPr="003A4940" w:rsidRDefault="003A4940" w:rsidP="005C3B49">
            <w:pPr>
              <w:contextualSpacing/>
              <w:jc w:val="both"/>
              <w:rPr>
                <w:rFonts w:ascii="Calibri" w:eastAsia="Arial Unicode MS" w:hAnsi="Calibri"/>
                <w:sz w:val="20"/>
                <w:szCs w:val="20"/>
                <w:lang w:val="es-ES_tradnl"/>
              </w:rPr>
            </w:pPr>
            <w:r w:rsidRPr="003A4940">
              <w:rPr>
                <w:rFonts w:ascii="Calibri" w:eastAsia="Arial Unicode MS" w:hAnsi="Calibri"/>
                <w:sz w:val="20"/>
                <w:szCs w:val="20"/>
                <w:lang w:val="es-MX"/>
              </w:rPr>
              <w:t>SEÑALIZACIÓN VERTICAL CON MOJONES</w:t>
            </w:r>
          </w:p>
        </w:tc>
        <w:tc>
          <w:tcPr>
            <w:tcW w:w="1624" w:type="dxa"/>
            <w:shd w:val="clear" w:color="auto" w:fill="auto"/>
          </w:tcPr>
          <w:p w:rsidR="003A4940" w:rsidRPr="003A4940" w:rsidRDefault="003A4940" w:rsidP="005C3B49">
            <w:pPr>
              <w:contextualSpacing/>
              <w:jc w:val="center"/>
              <w:rPr>
                <w:rFonts w:ascii="Calibri" w:eastAsia="Arial Unicode MS" w:hAnsi="Calibri"/>
                <w:sz w:val="20"/>
                <w:szCs w:val="20"/>
                <w:lang w:val="es-ES_tradnl"/>
              </w:rPr>
            </w:pPr>
            <w:r w:rsidRPr="003A4940">
              <w:rPr>
                <w:rFonts w:ascii="Calibri" w:eastAsia="Arial Unicode MS" w:hAnsi="Calibri"/>
                <w:sz w:val="20"/>
                <w:szCs w:val="20"/>
                <w:lang w:val="es-ES_tradnl"/>
              </w:rPr>
              <w:t>Pza.</w:t>
            </w:r>
          </w:p>
        </w:tc>
        <w:tc>
          <w:tcPr>
            <w:tcW w:w="2993" w:type="dxa"/>
            <w:shd w:val="clear" w:color="auto" w:fill="auto"/>
          </w:tcPr>
          <w:p w:rsidR="003A4940" w:rsidRPr="003A4940" w:rsidRDefault="000E016D" w:rsidP="005C3B49">
            <w:pPr>
              <w:contextualSpacing/>
              <w:jc w:val="center"/>
              <w:rPr>
                <w:rFonts w:ascii="Calibri" w:eastAsia="Arial Unicode MS" w:hAnsi="Calibri"/>
                <w:sz w:val="20"/>
                <w:szCs w:val="20"/>
                <w:lang w:val="es-ES_tradnl"/>
              </w:rPr>
            </w:pPr>
            <w:r>
              <w:rPr>
                <w:rFonts w:ascii="Calibri" w:eastAsia="Arial Unicode MS" w:hAnsi="Calibri"/>
                <w:sz w:val="20"/>
                <w:szCs w:val="20"/>
                <w:lang w:val="es-ES_tradnl"/>
              </w:rPr>
              <w:t>8</w:t>
            </w:r>
          </w:p>
        </w:tc>
      </w:tr>
      <w:tr w:rsidR="003A4940" w:rsidRPr="003A4940" w:rsidTr="005C3B49">
        <w:trPr>
          <w:trHeight w:val="350"/>
        </w:trPr>
        <w:tc>
          <w:tcPr>
            <w:tcW w:w="4361" w:type="dxa"/>
            <w:shd w:val="clear" w:color="auto" w:fill="auto"/>
          </w:tcPr>
          <w:p w:rsidR="003A4940" w:rsidRPr="003A4940" w:rsidRDefault="003A4940" w:rsidP="005C3B49">
            <w:pPr>
              <w:contextualSpacing/>
              <w:jc w:val="both"/>
              <w:rPr>
                <w:rFonts w:ascii="Calibri" w:eastAsia="Arial Unicode MS" w:hAnsi="Calibri"/>
                <w:sz w:val="20"/>
                <w:szCs w:val="20"/>
              </w:rPr>
            </w:pPr>
            <w:r w:rsidRPr="003A4940">
              <w:rPr>
                <w:rFonts w:ascii="Calibri" w:eastAsia="Arial Unicode MS" w:hAnsi="Calibri"/>
                <w:sz w:val="20"/>
                <w:szCs w:val="20"/>
                <w:lang w:val="es-MX"/>
              </w:rPr>
              <w:t>SEÑALIZACIÓN EN GENERAL</w:t>
            </w:r>
          </w:p>
        </w:tc>
        <w:tc>
          <w:tcPr>
            <w:tcW w:w="1624" w:type="dxa"/>
            <w:shd w:val="clear" w:color="auto" w:fill="auto"/>
          </w:tcPr>
          <w:p w:rsidR="003A4940" w:rsidRPr="003A4940" w:rsidRDefault="003A4940" w:rsidP="005C3B49">
            <w:pPr>
              <w:contextualSpacing/>
              <w:jc w:val="center"/>
              <w:rPr>
                <w:rFonts w:ascii="Calibri" w:eastAsia="Arial Unicode MS" w:hAnsi="Calibri"/>
                <w:sz w:val="20"/>
                <w:szCs w:val="20"/>
                <w:lang w:val="es-ES_tradnl"/>
              </w:rPr>
            </w:pPr>
            <w:r w:rsidRPr="003A4940">
              <w:rPr>
                <w:rFonts w:ascii="Calibri" w:eastAsia="Arial Unicode MS" w:hAnsi="Calibri"/>
                <w:sz w:val="20"/>
                <w:szCs w:val="20"/>
                <w:lang w:val="es-ES_tradnl"/>
              </w:rPr>
              <w:t>Glb.</w:t>
            </w:r>
          </w:p>
        </w:tc>
        <w:tc>
          <w:tcPr>
            <w:tcW w:w="2993" w:type="dxa"/>
            <w:shd w:val="clear" w:color="auto" w:fill="auto"/>
          </w:tcPr>
          <w:p w:rsidR="003A4940" w:rsidRPr="003A4940" w:rsidRDefault="003A4940" w:rsidP="005C3B49">
            <w:pPr>
              <w:contextualSpacing/>
              <w:jc w:val="center"/>
              <w:rPr>
                <w:rFonts w:ascii="Calibri" w:eastAsia="Arial Unicode MS" w:hAnsi="Calibri"/>
                <w:sz w:val="20"/>
                <w:szCs w:val="20"/>
                <w:lang w:val="es-ES_tradnl"/>
              </w:rPr>
            </w:pPr>
            <w:r w:rsidRPr="003A4940">
              <w:rPr>
                <w:rFonts w:ascii="Calibri" w:eastAsia="Arial Unicode MS" w:hAnsi="Calibri"/>
                <w:sz w:val="20"/>
                <w:szCs w:val="20"/>
                <w:lang w:val="es-ES_tradnl"/>
              </w:rPr>
              <w:t>1</w:t>
            </w:r>
          </w:p>
        </w:tc>
      </w:tr>
    </w:tbl>
    <w:p w:rsidR="009113B2" w:rsidRPr="00920A4F" w:rsidRDefault="009113B2" w:rsidP="003A4940">
      <w:pPr>
        <w:autoSpaceDE w:val="0"/>
        <w:autoSpaceDN w:val="0"/>
        <w:adjustRightInd w:val="0"/>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pStyle w:val="Estilo1"/>
        <w:numPr>
          <w:ilvl w:val="1"/>
          <w:numId w:val="4"/>
        </w:numPr>
        <w:ind w:hanging="780"/>
        <w:rPr>
          <w:rFonts w:asciiTheme="minorHAnsi" w:hAnsiTheme="minorHAnsi" w:cstheme="minorHAnsi"/>
          <w:sz w:val="20"/>
          <w:szCs w:val="20"/>
        </w:rPr>
      </w:pPr>
      <w:bookmarkStart w:id="3" w:name="_Toc314666493"/>
      <w:r w:rsidRPr="00920A4F">
        <w:rPr>
          <w:rFonts w:asciiTheme="minorHAnsi" w:hAnsiTheme="minorHAnsi" w:cstheme="minorHAnsi"/>
          <w:sz w:val="20"/>
          <w:szCs w:val="20"/>
        </w:rPr>
        <w:t>MATERIALES, HERRAMIENTAS Y EQUIPO</w:t>
      </w:r>
      <w:bookmarkEnd w:id="3"/>
    </w:p>
    <w:p w:rsidR="003A4940" w:rsidRPr="003A4940" w:rsidRDefault="003A4940" w:rsidP="009113B2">
      <w:pPr>
        <w:jc w:val="both"/>
        <w:rPr>
          <w:rFonts w:asciiTheme="minorHAnsi" w:hAnsiTheme="minorHAnsi" w:cstheme="minorHAnsi"/>
          <w:kern w:val="28"/>
          <w:sz w:val="18"/>
          <w:szCs w:val="20"/>
          <w:lang w:val="es-ES_tradnl"/>
        </w:rPr>
      </w:pPr>
    </w:p>
    <w:p w:rsidR="003A4940" w:rsidRPr="003A4940" w:rsidRDefault="003A4940" w:rsidP="003A4940">
      <w:pPr>
        <w:jc w:val="both"/>
        <w:rPr>
          <w:rFonts w:ascii="Calibri" w:hAnsi="Calibri"/>
          <w:kern w:val="28"/>
          <w:sz w:val="20"/>
          <w:szCs w:val="22"/>
          <w:lang w:val="es-ES_tradnl"/>
        </w:rPr>
      </w:pPr>
      <w:r w:rsidRPr="003A4940">
        <w:rPr>
          <w:rFonts w:ascii="Calibri" w:hAnsi="Calibri"/>
          <w:kern w:val="28"/>
          <w:sz w:val="20"/>
          <w:szCs w:val="22"/>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3A4940" w:rsidRPr="003A4940" w:rsidRDefault="003A4940" w:rsidP="003A4940">
      <w:pPr>
        <w:jc w:val="both"/>
        <w:rPr>
          <w:rFonts w:ascii="Calibri" w:hAnsi="Calibri"/>
          <w:kern w:val="28"/>
          <w:sz w:val="20"/>
          <w:szCs w:val="22"/>
          <w:lang w:val="es-ES_tradnl"/>
        </w:rPr>
      </w:pPr>
    </w:p>
    <w:p w:rsidR="003A4940" w:rsidRPr="003A4940" w:rsidRDefault="003A4940" w:rsidP="003A4940">
      <w:pPr>
        <w:pStyle w:val="Prrafodelista"/>
        <w:numPr>
          <w:ilvl w:val="0"/>
          <w:numId w:val="5"/>
        </w:numPr>
        <w:spacing w:line="276" w:lineRule="auto"/>
        <w:ind w:left="714" w:hanging="357"/>
        <w:contextualSpacing/>
        <w:jc w:val="both"/>
        <w:rPr>
          <w:rFonts w:ascii="Calibri" w:hAnsi="Calibri"/>
          <w:kern w:val="28"/>
          <w:sz w:val="20"/>
          <w:szCs w:val="22"/>
          <w:lang w:val="es-ES_tradnl"/>
        </w:rPr>
      </w:pPr>
      <w:r w:rsidRPr="003A4940">
        <w:rPr>
          <w:rFonts w:ascii="Calibri" w:hAnsi="Calibri"/>
          <w:kern w:val="28"/>
          <w:sz w:val="20"/>
          <w:szCs w:val="22"/>
          <w:lang w:val="es-ES_tradnl"/>
        </w:rPr>
        <w:t>Tablones de Madera o Piso de Cemento, etc.; como base de asiento para el material.</w:t>
      </w:r>
    </w:p>
    <w:p w:rsidR="003A4940" w:rsidRPr="003A4940" w:rsidRDefault="003A4940" w:rsidP="003A4940">
      <w:pPr>
        <w:pStyle w:val="Prrafodelista"/>
        <w:numPr>
          <w:ilvl w:val="0"/>
          <w:numId w:val="5"/>
        </w:numPr>
        <w:spacing w:line="276" w:lineRule="auto"/>
        <w:ind w:left="714" w:hanging="357"/>
        <w:contextualSpacing/>
        <w:jc w:val="both"/>
        <w:rPr>
          <w:rFonts w:ascii="Calibri" w:hAnsi="Calibri"/>
          <w:kern w:val="28"/>
          <w:sz w:val="20"/>
          <w:szCs w:val="22"/>
          <w:lang w:val="es-ES_tradnl"/>
        </w:rPr>
      </w:pPr>
      <w:r w:rsidRPr="003A4940">
        <w:rPr>
          <w:rFonts w:ascii="Calibri" w:hAnsi="Calibri"/>
          <w:kern w:val="28"/>
          <w:sz w:val="20"/>
          <w:szCs w:val="22"/>
          <w:lang w:val="es-ES_tradnl"/>
        </w:rPr>
        <w:t>Carpas o Semi-Sombras, Tinglados, etc.; para el resguardo del material del sol o lluvia.</w:t>
      </w:r>
    </w:p>
    <w:p w:rsidR="003A4940" w:rsidRPr="003A4940" w:rsidRDefault="003A4940" w:rsidP="003A4940">
      <w:pPr>
        <w:pStyle w:val="Prrafodelista"/>
        <w:spacing w:line="276" w:lineRule="auto"/>
        <w:ind w:left="714"/>
        <w:contextualSpacing/>
        <w:jc w:val="both"/>
        <w:rPr>
          <w:rFonts w:ascii="Calibri" w:hAnsi="Calibri"/>
          <w:kern w:val="28"/>
          <w:sz w:val="20"/>
          <w:szCs w:val="22"/>
          <w:lang w:val="es-ES_tradnl"/>
        </w:rPr>
      </w:pPr>
    </w:p>
    <w:p w:rsidR="003A4940" w:rsidRPr="003A4940" w:rsidRDefault="003A4940" w:rsidP="003A4940">
      <w:pPr>
        <w:pStyle w:val="Default"/>
        <w:spacing w:line="276" w:lineRule="auto"/>
        <w:contextualSpacing/>
        <w:jc w:val="both"/>
        <w:rPr>
          <w:rFonts w:ascii="Calibri" w:hAnsi="Calibri" w:cs="Times New Roman"/>
          <w:color w:val="auto"/>
          <w:kern w:val="28"/>
          <w:sz w:val="20"/>
          <w:szCs w:val="22"/>
          <w:lang w:val="es-ES_tradnl"/>
        </w:rPr>
      </w:pPr>
      <w:r w:rsidRPr="003A4940">
        <w:rPr>
          <w:rFonts w:ascii="Calibri" w:hAnsi="Calibri" w:cs="Times New Roman"/>
          <w:color w:val="auto"/>
          <w:kern w:val="28"/>
          <w:sz w:val="20"/>
          <w:szCs w:val="22"/>
          <w:lang w:val="es-ES_tradnl"/>
        </w:rPr>
        <w:t>Para la realización de las actividades el contratista debe contar mínimamente con los siguientes insumos, siendo estos de carácter enunciativo más no limitativo:</w:t>
      </w:r>
    </w:p>
    <w:p w:rsidR="003A4940" w:rsidRPr="003A4940" w:rsidRDefault="003A4940" w:rsidP="003A4940">
      <w:pPr>
        <w:pStyle w:val="Default"/>
        <w:spacing w:line="276" w:lineRule="auto"/>
        <w:contextualSpacing/>
        <w:jc w:val="both"/>
        <w:rPr>
          <w:rFonts w:ascii="Calibri" w:hAnsi="Calibri" w:cs="Times New Roman"/>
          <w:color w:val="auto"/>
          <w:kern w:val="28"/>
          <w:sz w:val="20"/>
          <w:szCs w:val="22"/>
          <w:lang w:val="es-ES_tradnl"/>
        </w:rPr>
      </w:pPr>
    </w:p>
    <w:tbl>
      <w:tblPr>
        <w:tblW w:w="3551" w:type="dxa"/>
        <w:jc w:val="center"/>
        <w:tblCellMar>
          <w:left w:w="70" w:type="dxa"/>
          <w:right w:w="70" w:type="dxa"/>
        </w:tblCellMar>
        <w:tblLook w:val="04A0" w:firstRow="1" w:lastRow="0" w:firstColumn="1" w:lastColumn="0" w:noHBand="0" w:noVBand="1"/>
      </w:tblPr>
      <w:tblGrid>
        <w:gridCol w:w="3551"/>
      </w:tblGrid>
      <w:tr w:rsidR="003A4940" w:rsidRPr="003A4940" w:rsidTr="005C3B49">
        <w:trPr>
          <w:trHeight w:val="386"/>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A4940" w:rsidRPr="003A4940" w:rsidRDefault="003A4940" w:rsidP="005C3B49">
            <w:pPr>
              <w:rPr>
                <w:rFonts w:ascii="Calibri" w:hAnsi="Calibri"/>
                <w:kern w:val="28"/>
                <w:sz w:val="20"/>
                <w:szCs w:val="22"/>
                <w:lang w:val="es-ES_tradnl"/>
              </w:rPr>
            </w:pPr>
            <w:r w:rsidRPr="003A4940">
              <w:rPr>
                <w:rFonts w:ascii="Calibri" w:hAnsi="Calibri"/>
                <w:kern w:val="28"/>
                <w:sz w:val="20"/>
                <w:szCs w:val="22"/>
                <w:lang w:val="es-ES_tradnl"/>
              </w:rPr>
              <w:lastRenderedPageBreak/>
              <w:t>LETRERO DE OBRA</w:t>
            </w:r>
          </w:p>
        </w:tc>
      </w:tr>
      <w:tr w:rsidR="003A4940" w:rsidRPr="003A4940" w:rsidTr="005C3B49">
        <w:trPr>
          <w:trHeight w:val="576"/>
          <w:jc w:val="center"/>
        </w:trPr>
        <w:tc>
          <w:tcPr>
            <w:tcW w:w="3551" w:type="dxa"/>
            <w:tcBorders>
              <w:top w:val="nil"/>
              <w:left w:val="single" w:sz="4" w:space="0" w:color="auto"/>
              <w:bottom w:val="single" w:sz="4" w:space="0" w:color="auto"/>
              <w:right w:val="single" w:sz="4" w:space="0" w:color="auto"/>
            </w:tcBorders>
            <w:shd w:val="clear" w:color="auto" w:fill="auto"/>
            <w:vAlign w:val="bottom"/>
            <w:hideMark/>
          </w:tcPr>
          <w:p w:rsidR="003A4940" w:rsidRPr="003A4940" w:rsidRDefault="003A4940" w:rsidP="005C3B49">
            <w:pPr>
              <w:rPr>
                <w:rFonts w:ascii="Calibri" w:hAnsi="Calibri"/>
                <w:kern w:val="28"/>
                <w:sz w:val="20"/>
                <w:szCs w:val="22"/>
                <w:lang w:val="es-ES_tradnl"/>
              </w:rPr>
            </w:pPr>
            <w:r w:rsidRPr="003A4940">
              <w:rPr>
                <w:rFonts w:ascii="Calibri" w:hAnsi="Calibri"/>
                <w:kern w:val="28"/>
                <w:sz w:val="20"/>
                <w:szCs w:val="22"/>
                <w:lang w:val="es-ES_tradnl"/>
              </w:rPr>
              <w:t>SEÑALIZACIÓN VERTICAL CON MOJONES</w:t>
            </w:r>
          </w:p>
        </w:tc>
      </w:tr>
      <w:tr w:rsidR="003A4940" w:rsidRPr="003A4940" w:rsidTr="005C3B49">
        <w:trPr>
          <w:trHeight w:val="414"/>
          <w:jc w:val="center"/>
        </w:trPr>
        <w:tc>
          <w:tcPr>
            <w:tcW w:w="3551" w:type="dxa"/>
            <w:tcBorders>
              <w:top w:val="nil"/>
              <w:left w:val="single" w:sz="4" w:space="0" w:color="auto"/>
              <w:bottom w:val="single" w:sz="4" w:space="0" w:color="auto"/>
              <w:right w:val="single" w:sz="4" w:space="0" w:color="auto"/>
            </w:tcBorders>
            <w:shd w:val="clear" w:color="auto" w:fill="auto"/>
            <w:vAlign w:val="bottom"/>
            <w:hideMark/>
          </w:tcPr>
          <w:p w:rsidR="003A4940" w:rsidRPr="003A4940" w:rsidRDefault="003A4940" w:rsidP="005C3B49">
            <w:pPr>
              <w:rPr>
                <w:rFonts w:ascii="Calibri" w:hAnsi="Calibri"/>
                <w:kern w:val="28"/>
                <w:sz w:val="20"/>
                <w:szCs w:val="22"/>
                <w:lang w:val="es-ES_tradnl"/>
              </w:rPr>
            </w:pPr>
            <w:r w:rsidRPr="003A4940">
              <w:rPr>
                <w:rFonts w:ascii="Calibri" w:hAnsi="Calibri"/>
                <w:kern w:val="28"/>
                <w:sz w:val="20"/>
                <w:szCs w:val="22"/>
                <w:lang w:val="es-ES_tradnl"/>
              </w:rPr>
              <w:t>SEÑALIZACIÓN EN GENERAL</w:t>
            </w:r>
          </w:p>
        </w:tc>
      </w:tr>
    </w:tbl>
    <w:p w:rsidR="003A4940" w:rsidRPr="003A4940" w:rsidRDefault="003A4940" w:rsidP="003A4940">
      <w:pPr>
        <w:pStyle w:val="Default"/>
        <w:spacing w:line="276" w:lineRule="auto"/>
        <w:contextualSpacing/>
        <w:jc w:val="both"/>
        <w:rPr>
          <w:rFonts w:ascii="Calibri" w:hAnsi="Calibri" w:cs="Times New Roman"/>
          <w:color w:val="auto"/>
          <w:kern w:val="28"/>
          <w:sz w:val="20"/>
          <w:szCs w:val="22"/>
          <w:lang w:val="es-ES_tradnl"/>
        </w:rPr>
      </w:pPr>
    </w:p>
    <w:p w:rsidR="003A4940" w:rsidRPr="003A4940" w:rsidRDefault="003A4940" w:rsidP="003A4940">
      <w:pPr>
        <w:pStyle w:val="Default"/>
        <w:spacing w:line="276" w:lineRule="auto"/>
        <w:contextualSpacing/>
        <w:jc w:val="both"/>
        <w:rPr>
          <w:rFonts w:ascii="Calibri" w:hAnsi="Calibri" w:cs="Times New Roman"/>
          <w:color w:val="auto"/>
          <w:kern w:val="28"/>
          <w:sz w:val="20"/>
          <w:szCs w:val="22"/>
          <w:lang w:val="es-ES_tradnl"/>
        </w:rPr>
      </w:pPr>
      <w:r w:rsidRPr="003A4940">
        <w:rPr>
          <w:rFonts w:ascii="Calibri" w:hAnsi="Calibri" w:cs="Times New Roman"/>
          <w:color w:val="auto"/>
          <w:kern w:val="28"/>
          <w:sz w:val="20"/>
          <w:szCs w:val="22"/>
          <w:lang w:val="es-ES_tradnl"/>
        </w:rPr>
        <w:t>Se debe aclarar que todos los materiales que no se hayan especificado en el cuadro "Materiales " del presente ítem que sean necesarios para la ejecución del mismo, deben ser contemplados por cuenta de la empresa contratista y no se tomará en cuenta para efectos de pago adicional.</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Default="009113B2" w:rsidP="009113B2">
      <w:pPr>
        <w:pStyle w:val="Estilo1"/>
        <w:numPr>
          <w:ilvl w:val="1"/>
          <w:numId w:val="4"/>
        </w:numPr>
        <w:ind w:hanging="780"/>
        <w:rPr>
          <w:rFonts w:asciiTheme="minorHAnsi" w:hAnsiTheme="minorHAnsi" w:cstheme="minorHAnsi"/>
          <w:sz w:val="20"/>
          <w:szCs w:val="20"/>
        </w:rPr>
      </w:pPr>
      <w:bookmarkStart w:id="4" w:name="_Toc314666495"/>
      <w:r w:rsidRPr="00920A4F">
        <w:rPr>
          <w:rFonts w:asciiTheme="minorHAnsi" w:hAnsiTheme="minorHAnsi" w:cstheme="minorHAnsi"/>
          <w:sz w:val="20"/>
          <w:szCs w:val="20"/>
        </w:rPr>
        <w:t>PROCEDIMIENTO PARA LA EJECUCIÓN</w:t>
      </w:r>
      <w:bookmarkEnd w:id="4"/>
    </w:p>
    <w:p w:rsidR="003A4940" w:rsidRPr="00920A4F" w:rsidRDefault="003A4940" w:rsidP="003A4940">
      <w:pPr>
        <w:pStyle w:val="Estilo1"/>
        <w:ind w:left="780"/>
        <w:rPr>
          <w:rFonts w:asciiTheme="minorHAnsi" w:hAnsiTheme="minorHAnsi" w:cstheme="minorHAnsi"/>
          <w:sz w:val="20"/>
          <w:szCs w:val="20"/>
        </w:rPr>
      </w:pPr>
    </w:p>
    <w:p w:rsidR="003A4940" w:rsidRPr="003A4940" w:rsidRDefault="003A4940" w:rsidP="003A4940">
      <w:pPr>
        <w:pStyle w:val="Estilo1"/>
        <w:rPr>
          <w:rFonts w:asciiTheme="minorHAnsi" w:hAnsiTheme="minorHAnsi" w:cstheme="minorHAnsi"/>
          <w:b w:val="0"/>
          <w:sz w:val="20"/>
          <w:szCs w:val="20"/>
        </w:rPr>
      </w:pPr>
      <w:bookmarkStart w:id="5" w:name="_Toc314666502"/>
      <w:r w:rsidRPr="003A4940">
        <w:rPr>
          <w:rFonts w:asciiTheme="minorHAnsi" w:hAnsiTheme="minorHAnsi" w:cstheme="minorHAnsi"/>
          <w:b w:val="0"/>
          <w:sz w:val="20"/>
          <w:szCs w:val="20"/>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 Para ello se deberá presentar al SUPERVISOR DE OBRA un Croquis; en el cual se indicara el lugar donde será emplazado el Depósito o Campamento para la Instalación de Faenas.</w:t>
      </w:r>
    </w:p>
    <w:p w:rsidR="003A4940" w:rsidRPr="003A4940" w:rsidRDefault="003A4940" w:rsidP="003A4940">
      <w:pPr>
        <w:pStyle w:val="Estilo1"/>
        <w:rPr>
          <w:rFonts w:asciiTheme="minorHAnsi" w:hAnsiTheme="minorHAnsi" w:cstheme="minorHAnsi"/>
          <w:b w:val="0"/>
          <w:sz w:val="20"/>
          <w:szCs w:val="20"/>
        </w:rPr>
      </w:pPr>
    </w:p>
    <w:p w:rsidR="003A4940" w:rsidRPr="003A4940" w:rsidRDefault="003A4940" w:rsidP="003A4940">
      <w:pPr>
        <w:pStyle w:val="Estilo1"/>
        <w:rPr>
          <w:rFonts w:asciiTheme="minorHAnsi" w:hAnsiTheme="minorHAnsi" w:cstheme="minorHAnsi"/>
          <w:b w:val="0"/>
          <w:sz w:val="20"/>
          <w:szCs w:val="20"/>
        </w:rPr>
      </w:pPr>
      <w:r w:rsidRPr="003A4940">
        <w:rPr>
          <w:rFonts w:asciiTheme="minorHAnsi" w:hAnsiTheme="minorHAnsi" w:cstheme="minorHAnsi"/>
          <w:b w:val="0"/>
          <w:sz w:val="20"/>
          <w:szCs w:val="20"/>
        </w:rPr>
        <w:t>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En todo el desarrollo de la obra el CONTRATISTA deberá realizar la respectiva señalización para prevenir accidentes, siendo el responsable en cualquier situación donde no exista  la misma.</w:t>
      </w:r>
    </w:p>
    <w:p w:rsidR="003A4940" w:rsidRPr="003A4940" w:rsidRDefault="003A4940" w:rsidP="003A4940">
      <w:pPr>
        <w:pStyle w:val="Estilo1"/>
        <w:rPr>
          <w:rFonts w:asciiTheme="minorHAnsi" w:hAnsiTheme="minorHAnsi" w:cstheme="minorHAnsi"/>
          <w:b w:val="0"/>
          <w:sz w:val="20"/>
          <w:szCs w:val="20"/>
        </w:rPr>
      </w:pPr>
    </w:p>
    <w:p w:rsidR="003A4940" w:rsidRPr="003A4940" w:rsidRDefault="003A4940" w:rsidP="003A4940">
      <w:pPr>
        <w:pStyle w:val="Estilo1"/>
        <w:rPr>
          <w:rFonts w:asciiTheme="minorHAnsi" w:hAnsiTheme="minorHAnsi" w:cstheme="minorHAnsi"/>
          <w:b w:val="0"/>
          <w:sz w:val="20"/>
          <w:szCs w:val="20"/>
        </w:rPr>
      </w:pPr>
      <w:r w:rsidRPr="003A4940">
        <w:rPr>
          <w:rFonts w:asciiTheme="minorHAnsi" w:hAnsiTheme="minorHAnsi" w:cstheme="minorHAnsi"/>
          <w:b w:val="0"/>
          <w:sz w:val="20"/>
          <w:szCs w:val="20"/>
        </w:rPr>
        <w:t>La verificación de equipos y maquinaria la realizará el SUPERVISOR DE OBRA de acuerdo a la lista de equipo ofertado antes del inicio de la obra y durante la ejecución de la misma.</w:t>
      </w:r>
    </w:p>
    <w:p w:rsidR="003A4940" w:rsidRPr="003A4940" w:rsidRDefault="003A4940" w:rsidP="003A4940">
      <w:pPr>
        <w:pStyle w:val="Estilo1"/>
        <w:rPr>
          <w:rFonts w:asciiTheme="minorHAnsi" w:hAnsiTheme="minorHAnsi" w:cstheme="minorHAnsi"/>
          <w:b w:val="0"/>
          <w:sz w:val="20"/>
          <w:szCs w:val="20"/>
        </w:rPr>
      </w:pPr>
    </w:p>
    <w:p w:rsidR="003A4940" w:rsidRPr="003A4940" w:rsidRDefault="003A4940" w:rsidP="003A4940">
      <w:pPr>
        <w:pStyle w:val="Estilo1"/>
        <w:rPr>
          <w:rFonts w:asciiTheme="minorHAnsi" w:hAnsiTheme="minorHAnsi" w:cstheme="minorHAnsi"/>
          <w:b w:val="0"/>
          <w:sz w:val="20"/>
          <w:szCs w:val="20"/>
        </w:rPr>
      </w:pPr>
      <w:r w:rsidRPr="003A4940">
        <w:rPr>
          <w:rFonts w:asciiTheme="minorHAnsi" w:hAnsiTheme="minorHAnsi" w:cstheme="minorHAnsi"/>
          <w:b w:val="0"/>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3A4940" w:rsidRPr="003A4940" w:rsidRDefault="003A4940" w:rsidP="003A4940">
      <w:pPr>
        <w:pStyle w:val="Estilo1"/>
        <w:rPr>
          <w:rFonts w:asciiTheme="minorHAnsi" w:hAnsiTheme="minorHAnsi" w:cstheme="minorHAnsi"/>
          <w:b w:val="0"/>
          <w:sz w:val="20"/>
          <w:szCs w:val="20"/>
        </w:rPr>
      </w:pPr>
    </w:p>
    <w:p w:rsidR="003A4940" w:rsidRPr="003A4940" w:rsidRDefault="003A4940" w:rsidP="003A4940">
      <w:pPr>
        <w:pStyle w:val="Estilo1"/>
        <w:rPr>
          <w:rFonts w:asciiTheme="minorHAnsi" w:hAnsiTheme="minorHAnsi" w:cstheme="minorHAnsi"/>
          <w:b w:val="0"/>
          <w:sz w:val="20"/>
          <w:szCs w:val="20"/>
        </w:rPr>
      </w:pPr>
      <w:r w:rsidRPr="003A4940">
        <w:rPr>
          <w:rFonts w:asciiTheme="minorHAnsi" w:hAnsiTheme="minorHAnsi" w:cstheme="minorHAnsi"/>
          <w:b w:val="0"/>
          <w:sz w:val="20"/>
          <w:szCs w:val="20"/>
        </w:rPr>
        <w:t>Los letreros de obra serán elaborados en lona con densidad de 18 onzas/m2, con una impresión como mínimo de 1440 DPI de resolución,  no aceptándose de ninguna manera trabajos con menor calidad.</w:t>
      </w:r>
    </w:p>
    <w:p w:rsidR="003A4940" w:rsidRPr="003A4940" w:rsidRDefault="003A4940" w:rsidP="003A4940">
      <w:pPr>
        <w:pStyle w:val="Estilo1"/>
        <w:rPr>
          <w:rFonts w:asciiTheme="minorHAnsi" w:hAnsiTheme="minorHAnsi" w:cstheme="minorHAnsi"/>
          <w:b w:val="0"/>
          <w:sz w:val="20"/>
          <w:szCs w:val="20"/>
        </w:rPr>
      </w:pPr>
    </w:p>
    <w:p w:rsidR="003A4940" w:rsidRPr="003A4940" w:rsidRDefault="003A4940" w:rsidP="003A4940">
      <w:pPr>
        <w:pStyle w:val="Estilo1"/>
        <w:rPr>
          <w:rFonts w:asciiTheme="minorHAnsi" w:hAnsiTheme="minorHAnsi" w:cstheme="minorHAnsi"/>
          <w:b w:val="0"/>
          <w:sz w:val="20"/>
          <w:szCs w:val="20"/>
        </w:rPr>
      </w:pPr>
      <w:r w:rsidRPr="003A4940">
        <w:rPr>
          <w:rFonts w:asciiTheme="minorHAnsi" w:hAnsiTheme="minorHAnsi" w:cstheme="minorHAnsi"/>
          <w:b w:val="0"/>
          <w:sz w:val="20"/>
          <w:szCs w:val="20"/>
        </w:rPr>
        <w:t>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los mismos serán fijados mediante tornillos a la tubería de fierro galvanizado de 3”, las mismas que luego serán empotradas en el suelo, de tal manera que queden perfectamente firmes y verticales.</w:t>
      </w:r>
    </w:p>
    <w:p w:rsidR="003A4940" w:rsidRPr="003A4940" w:rsidRDefault="003A4940" w:rsidP="003A4940">
      <w:pPr>
        <w:pStyle w:val="Estilo1"/>
        <w:rPr>
          <w:rFonts w:asciiTheme="minorHAnsi" w:hAnsiTheme="minorHAnsi" w:cstheme="minorHAnsi"/>
          <w:b w:val="0"/>
          <w:sz w:val="20"/>
          <w:szCs w:val="20"/>
        </w:rPr>
      </w:pPr>
    </w:p>
    <w:p w:rsidR="003A4940" w:rsidRPr="003A4940" w:rsidRDefault="003A4940" w:rsidP="003A4940">
      <w:pPr>
        <w:pStyle w:val="Estilo1"/>
        <w:rPr>
          <w:rFonts w:asciiTheme="minorHAnsi" w:hAnsiTheme="minorHAnsi" w:cstheme="minorHAnsi"/>
          <w:b w:val="0"/>
          <w:sz w:val="20"/>
          <w:szCs w:val="20"/>
        </w:rPr>
      </w:pPr>
      <w:r w:rsidRPr="003A4940">
        <w:rPr>
          <w:rFonts w:asciiTheme="minorHAnsi" w:hAnsiTheme="minorHAnsi" w:cstheme="minorHAnsi"/>
          <w:b w:val="0"/>
          <w:sz w:val="20"/>
          <w:szCs w:val="20"/>
        </w:rPr>
        <w:lastRenderedPageBreak/>
        <w:t>La altura de los letreros será uniforme a nivel nacional, verificar detalle letrero de obra.</w:t>
      </w:r>
    </w:p>
    <w:p w:rsidR="003A4940" w:rsidRPr="003A4940" w:rsidRDefault="003A4940" w:rsidP="003A4940">
      <w:pPr>
        <w:pStyle w:val="Estilo1"/>
        <w:rPr>
          <w:rFonts w:asciiTheme="minorHAnsi" w:hAnsiTheme="minorHAnsi" w:cstheme="minorHAnsi"/>
          <w:b w:val="0"/>
          <w:sz w:val="20"/>
          <w:szCs w:val="20"/>
        </w:rPr>
      </w:pPr>
      <w:r w:rsidRPr="003A4940">
        <w:rPr>
          <w:rFonts w:asciiTheme="minorHAnsi" w:hAnsiTheme="minorHAnsi" w:cstheme="minorHAnsi"/>
          <w:b w:val="0"/>
          <w:sz w:val="20"/>
          <w:szCs w:val="20"/>
        </w:rPr>
        <w:t>En caso de requerirse fundaciones de hormigón Armado, las mismas deberán cumplir con todo lo establecido en las normas para hormigones y las especificaciones técnicas. Las lonas impresas, deberán cumplir con todo lo establecido en la calidad de impresión, que correrá por cuenta del CONTRATISTA.</w:t>
      </w:r>
    </w:p>
    <w:p w:rsidR="003A4940" w:rsidRPr="003A4940" w:rsidRDefault="003A4940" w:rsidP="003A4940">
      <w:pPr>
        <w:pStyle w:val="Estilo1"/>
        <w:rPr>
          <w:rFonts w:asciiTheme="minorHAnsi" w:hAnsiTheme="minorHAnsi" w:cstheme="minorHAnsi"/>
          <w:b w:val="0"/>
          <w:sz w:val="20"/>
          <w:szCs w:val="20"/>
        </w:rPr>
      </w:pPr>
    </w:p>
    <w:p w:rsidR="003A4940" w:rsidRPr="003A4940" w:rsidRDefault="003A4940" w:rsidP="003A4940">
      <w:pPr>
        <w:pStyle w:val="Estilo1"/>
        <w:rPr>
          <w:rFonts w:asciiTheme="minorHAnsi" w:hAnsiTheme="minorHAnsi" w:cstheme="minorHAnsi"/>
          <w:b w:val="0"/>
          <w:sz w:val="20"/>
          <w:szCs w:val="20"/>
        </w:rPr>
      </w:pPr>
      <w:r w:rsidRPr="003A4940">
        <w:rPr>
          <w:rFonts w:asciiTheme="minorHAnsi" w:hAnsiTheme="minorHAnsi" w:cstheme="minorHAnsi"/>
          <w:b w:val="0"/>
          <w:sz w:val="20"/>
          <w:szCs w:val="20"/>
        </w:rPr>
        <w:t>Será de exclusiva responsabilidad del CONTRATISTA y a su costo el resguardar, mantener y reponer en caso de deterioro y sustracción de los letreros.</w:t>
      </w:r>
    </w:p>
    <w:p w:rsidR="003A4940" w:rsidRPr="003A4940" w:rsidRDefault="003A4940" w:rsidP="003A4940">
      <w:pPr>
        <w:pStyle w:val="Estilo1"/>
        <w:rPr>
          <w:rFonts w:asciiTheme="minorHAnsi" w:hAnsiTheme="minorHAnsi" w:cstheme="minorHAnsi"/>
          <w:b w:val="0"/>
          <w:sz w:val="20"/>
          <w:szCs w:val="20"/>
        </w:rPr>
      </w:pPr>
    </w:p>
    <w:p w:rsidR="003A4940" w:rsidRPr="003A4940" w:rsidRDefault="003A4940" w:rsidP="003A4940">
      <w:pPr>
        <w:pStyle w:val="Estilo1"/>
        <w:rPr>
          <w:rFonts w:asciiTheme="minorHAnsi" w:hAnsiTheme="minorHAnsi" w:cstheme="minorHAnsi"/>
          <w:b w:val="0"/>
          <w:sz w:val="20"/>
          <w:szCs w:val="20"/>
        </w:rPr>
      </w:pPr>
      <w:r w:rsidRPr="003A4940">
        <w:rPr>
          <w:rFonts w:asciiTheme="minorHAnsi" w:hAnsiTheme="minorHAnsi" w:cstheme="minorHAnsi"/>
          <w:b w:val="0"/>
          <w:sz w:val="20"/>
          <w:szCs w:val="20"/>
        </w:rPr>
        <w:t xml:space="preserve">El CONTRATISTA deberá proveer y colocar letreros, los cuales deberán permanecer durante todo el tiempo que duren los trabajos en obra, el o los letreros serán retirados durante la Inspección de la entrega definitiva del Proyecto. </w:t>
      </w:r>
    </w:p>
    <w:p w:rsidR="003A4940" w:rsidRPr="003A4940" w:rsidRDefault="003A4940" w:rsidP="003A4940">
      <w:pPr>
        <w:pStyle w:val="Estilo1"/>
        <w:rPr>
          <w:rFonts w:asciiTheme="minorHAnsi" w:hAnsiTheme="minorHAnsi" w:cstheme="minorHAnsi"/>
          <w:b w:val="0"/>
          <w:sz w:val="20"/>
          <w:szCs w:val="20"/>
        </w:rPr>
      </w:pPr>
    </w:p>
    <w:p w:rsidR="003A4940" w:rsidRPr="003A4940" w:rsidRDefault="003A4940" w:rsidP="003A4940">
      <w:pPr>
        <w:pStyle w:val="Estilo1"/>
        <w:rPr>
          <w:rFonts w:asciiTheme="minorHAnsi" w:hAnsiTheme="minorHAnsi" w:cstheme="minorHAnsi"/>
          <w:b w:val="0"/>
          <w:sz w:val="20"/>
          <w:szCs w:val="20"/>
        </w:rPr>
      </w:pPr>
      <w:r w:rsidRPr="003A4940">
        <w:rPr>
          <w:rFonts w:asciiTheme="minorHAnsi" w:hAnsiTheme="minorHAnsi" w:cstheme="minorHAnsi"/>
          <w:b w:val="0"/>
          <w:sz w:val="20"/>
          <w:szCs w:val="20"/>
        </w:rPr>
        <w:t>Donde sea necesario se exigirá la SEÑALIZACIÓN VERTICAL CON MOJONES, donde exija el SUPERVISOR DE OBRA. Esta señalización se colocara obligatoriamente en cruces de canales en ambos extremos, cruces de ferrocarriles, adosados de puentes y avenidas principales, donde sea necesario, dicha señalización vertical deberán tener las leyendas correspondientes para ello el contratista deberá coordinar con el supervisor ver SECCIÓN 7 PLANOS Y GRAFICOS para esto la empresa contratista deberá proveer en sus análisis de precios unitarios estos costos donde se deberán tener en cuenta en el ítem Letrero de obra y señalización.</w:t>
      </w:r>
    </w:p>
    <w:p w:rsidR="003A4940" w:rsidRPr="003A4940" w:rsidRDefault="003A4940" w:rsidP="003A4940">
      <w:pPr>
        <w:pStyle w:val="Estilo1"/>
        <w:rPr>
          <w:rFonts w:asciiTheme="minorHAnsi" w:hAnsiTheme="minorHAnsi" w:cstheme="minorHAnsi"/>
          <w:b w:val="0"/>
          <w:sz w:val="20"/>
          <w:szCs w:val="20"/>
        </w:rPr>
      </w:pPr>
    </w:p>
    <w:p w:rsidR="003A4940" w:rsidRPr="003A4940" w:rsidRDefault="003A4940" w:rsidP="003A4940">
      <w:pPr>
        <w:pStyle w:val="Estilo1"/>
        <w:rPr>
          <w:rFonts w:asciiTheme="minorHAnsi" w:hAnsiTheme="minorHAnsi" w:cstheme="minorHAnsi"/>
          <w:b w:val="0"/>
          <w:sz w:val="20"/>
          <w:szCs w:val="20"/>
        </w:rPr>
      </w:pPr>
      <w:r w:rsidRPr="003A4940">
        <w:rPr>
          <w:rFonts w:asciiTheme="minorHAnsi" w:hAnsiTheme="minorHAnsi" w:cstheme="minorHAnsi"/>
          <w:b w:val="0"/>
          <w:sz w:val="20"/>
          <w:szCs w:val="20"/>
        </w:rPr>
        <w:t>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los letreros deberán tener las leyendas de precaución  y etc… la cantidad será cuantificada de acuerdo a la longitud de cada proyecto de acuerdo a VER ANEXOS estos letreros de señalización correrán por cuenta del CONTRATISTA.</w:t>
      </w:r>
    </w:p>
    <w:p w:rsidR="003A4940" w:rsidRPr="003A4940" w:rsidRDefault="003A4940" w:rsidP="003A4940">
      <w:pPr>
        <w:pStyle w:val="Estilo1"/>
        <w:rPr>
          <w:rFonts w:asciiTheme="minorHAnsi" w:hAnsiTheme="minorHAnsi" w:cstheme="minorHAnsi"/>
          <w:b w:val="0"/>
          <w:sz w:val="20"/>
          <w:szCs w:val="20"/>
        </w:rPr>
      </w:pPr>
    </w:p>
    <w:p w:rsidR="009113B2" w:rsidRPr="003A4940" w:rsidRDefault="003A4940" w:rsidP="003A4940">
      <w:pPr>
        <w:pStyle w:val="Estilo1"/>
        <w:rPr>
          <w:rFonts w:asciiTheme="minorHAnsi" w:hAnsiTheme="minorHAnsi" w:cstheme="minorHAnsi"/>
          <w:b w:val="0"/>
          <w:sz w:val="20"/>
          <w:szCs w:val="20"/>
        </w:rPr>
      </w:pPr>
      <w:r w:rsidRPr="003A4940">
        <w:rPr>
          <w:rFonts w:asciiTheme="minorHAnsi" w:hAnsiTheme="minorHAnsi" w:cstheme="minorHAnsi"/>
          <w:b w:val="0"/>
          <w:sz w:val="20"/>
          <w:szCs w:val="20"/>
        </w:rPr>
        <w:t>Desde el inicio de las obras hasta su finalización el CONTRATISTA deberá proveer, instalar y mantener los materiales necesarios para la SEÑALIZACIÓN de las áreas de trabajo (es decir en todos los tramos de la obra). Estos materiales incluyen la cinta de señalización para toda la extensión de la obra, con la leyenda HOMBRES TRABAJANDO, conos de señalización letreros de desviación, letreros de hombres trabajando, y cualquier otro material necesario para evitar daños en los trabajos y accidentes personales o materiales en los alrededores del sector de trabajo.</w:t>
      </w:r>
    </w:p>
    <w:p w:rsidR="009113B2" w:rsidRPr="00920A4F" w:rsidRDefault="009113B2" w:rsidP="009113B2">
      <w:pPr>
        <w:pStyle w:val="Estilo1"/>
        <w:ind w:left="360"/>
        <w:rPr>
          <w:rFonts w:asciiTheme="minorHAnsi" w:hAnsiTheme="minorHAnsi" w:cstheme="minorHAnsi"/>
          <w:sz w:val="20"/>
          <w:szCs w:val="20"/>
        </w:rPr>
      </w:pPr>
    </w:p>
    <w:p w:rsidR="009113B2" w:rsidRDefault="009113B2" w:rsidP="009113B2">
      <w:pPr>
        <w:pStyle w:val="Estilo1"/>
        <w:numPr>
          <w:ilvl w:val="1"/>
          <w:numId w:val="4"/>
        </w:numPr>
        <w:tabs>
          <w:tab w:val="clear" w:pos="780"/>
          <w:tab w:val="num" w:pos="426"/>
        </w:tabs>
        <w:ind w:hanging="780"/>
        <w:rPr>
          <w:rFonts w:asciiTheme="minorHAnsi" w:hAnsiTheme="minorHAnsi" w:cstheme="minorHAnsi"/>
          <w:sz w:val="20"/>
          <w:szCs w:val="20"/>
        </w:rPr>
      </w:pPr>
      <w:r w:rsidRPr="00920A4F">
        <w:rPr>
          <w:rFonts w:asciiTheme="minorHAnsi" w:hAnsiTheme="minorHAnsi" w:cstheme="minorHAnsi"/>
          <w:sz w:val="20"/>
          <w:szCs w:val="20"/>
        </w:rPr>
        <w:t>MEDICIÓN Y FORMA DE PAGO</w:t>
      </w:r>
      <w:bookmarkStart w:id="6" w:name="_Toc314666503"/>
      <w:bookmarkEnd w:id="5"/>
    </w:p>
    <w:p w:rsidR="003A4940" w:rsidRPr="00920A4F" w:rsidRDefault="003A4940" w:rsidP="003A4940">
      <w:pPr>
        <w:pStyle w:val="Estilo1"/>
        <w:ind w:left="780"/>
        <w:rPr>
          <w:rFonts w:asciiTheme="minorHAnsi" w:hAnsiTheme="minorHAnsi" w:cstheme="minorHAnsi"/>
          <w:sz w:val="20"/>
          <w:szCs w:val="20"/>
        </w:rPr>
      </w:pPr>
    </w:p>
    <w:p w:rsidR="003A4940" w:rsidRDefault="009113B2" w:rsidP="009113B2">
      <w:pPr>
        <w:pStyle w:val="Estilo1"/>
        <w:rPr>
          <w:rFonts w:asciiTheme="minorHAnsi" w:hAnsiTheme="minorHAnsi" w:cstheme="minorHAnsi"/>
          <w:b w:val="0"/>
          <w:kern w:val="28"/>
          <w:sz w:val="20"/>
          <w:szCs w:val="20"/>
        </w:rPr>
      </w:pPr>
      <w:r w:rsidRPr="00920A4F">
        <w:rPr>
          <w:rFonts w:asciiTheme="minorHAnsi" w:hAnsiTheme="minorHAnsi" w:cstheme="minorHAnsi"/>
          <w:b w:val="0"/>
          <w:kern w:val="28"/>
          <w:sz w:val="20"/>
          <w:szCs w:val="20"/>
        </w:rPr>
        <w:t xml:space="preserve">El ítem de instalación de faenas será medido en forma global, en concordancia con lo establecido en los requerimientos técnicos, los cuales serán aprobados y reconocidos por el SUPERVISOR DE OBRA. </w:t>
      </w:r>
    </w:p>
    <w:p w:rsidR="009113B2" w:rsidRPr="00920A4F" w:rsidRDefault="009113B2" w:rsidP="009113B2">
      <w:pPr>
        <w:pStyle w:val="Estilo1"/>
        <w:rPr>
          <w:rFonts w:asciiTheme="minorHAnsi" w:hAnsiTheme="minorHAnsi" w:cstheme="minorHAnsi"/>
          <w:b w:val="0"/>
          <w:sz w:val="20"/>
          <w:szCs w:val="20"/>
        </w:rPr>
      </w:pPr>
      <w:r w:rsidRPr="00920A4F">
        <w:rPr>
          <w:rFonts w:asciiTheme="minorHAnsi" w:hAnsiTheme="minorHAnsi" w:cstheme="minorHAnsi"/>
          <w:b w:val="0"/>
          <w:kern w:val="28"/>
          <w:sz w:val="20"/>
          <w:szCs w:val="20"/>
        </w:rPr>
        <w:t>La forma de pago se efectuara de acuerdo al precio unitario de la propuesta aceptada y deberá respaldarse con un registro fotográfico de cada actividad que se realice en el presente ítem.</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6"/>
    </w:p>
    <w:p w:rsidR="009113B2" w:rsidRPr="00920A4F" w:rsidRDefault="009113B2" w:rsidP="009113B2">
      <w:pPr>
        <w:jc w:val="both"/>
        <w:rPr>
          <w:rFonts w:asciiTheme="minorHAnsi" w:hAnsiTheme="minorHAnsi" w:cstheme="minorHAnsi"/>
          <w:kern w:val="28"/>
          <w:sz w:val="20"/>
          <w:szCs w:val="20"/>
          <w:lang w:val="es-ES_tradnl"/>
        </w:rPr>
      </w:pPr>
      <w:bookmarkStart w:id="7" w:name="_Toc314666504"/>
    </w:p>
    <w:p w:rsidR="009113B2" w:rsidRPr="00920A4F" w:rsidRDefault="003A4940" w:rsidP="00356F09">
      <w:pPr>
        <w:pStyle w:val="Ttulo2"/>
        <w:numPr>
          <w:ilvl w:val="0"/>
          <w:numId w:val="27"/>
        </w:numPr>
        <w:spacing w:before="0"/>
        <w:rPr>
          <w:rFonts w:asciiTheme="minorHAnsi" w:hAnsiTheme="minorHAnsi" w:cstheme="minorHAnsi"/>
          <w:b/>
          <w:sz w:val="20"/>
          <w:szCs w:val="20"/>
        </w:rPr>
      </w:pPr>
      <w:r>
        <w:rPr>
          <w:rFonts w:asciiTheme="minorHAnsi" w:hAnsiTheme="minorHAnsi" w:cstheme="minorHAnsi"/>
          <w:b/>
          <w:sz w:val="20"/>
          <w:szCs w:val="20"/>
        </w:rPr>
        <w:lastRenderedPageBreak/>
        <w:t xml:space="preserve">REPLANTEO </w:t>
      </w:r>
      <w:r w:rsidR="009113B2" w:rsidRPr="00920A4F">
        <w:rPr>
          <w:rFonts w:asciiTheme="minorHAnsi" w:hAnsiTheme="minorHAnsi" w:cstheme="minorHAnsi"/>
          <w:b/>
          <w:sz w:val="20"/>
          <w:szCs w:val="20"/>
        </w:rPr>
        <w:t xml:space="preserve"> </w:t>
      </w:r>
    </w:p>
    <w:bookmarkEnd w:id="7"/>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UNIDAD:   Metros (m)</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356F09">
      <w:pPr>
        <w:pStyle w:val="Estilo1"/>
        <w:numPr>
          <w:ilvl w:val="1"/>
          <w:numId w:val="27"/>
        </w:numPr>
        <w:spacing w:line="276" w:lineRule="auto"/>
        <w:rPr>
          <w:rFonts w:asciiTheme="minorHAnsi" w:hAnsiTheme="minorHAnsi" w:cstheme="minorHAnsi"/>
          <w:sz w:val="20"/>
          <w:szCs w:val="20"/>
        </w:rPr>
      </w:pPr>
      <w:r w:rsidRPr="00920A4F">
        <w:rPr>
          <w:rFonts w:asciiTheme="minorHAnsi" w:hAnsiTheme="minorHAnsi" w:cstheme="minorHAnsi"/>
          <w:sz w:val="20"/>
          <w:szCs w:val="20"/>
        </w:rPr>
        <w:t>DEFINICIÓN</w:t>
      </w:r>
    </w:p>
    <w:p w:rsidR="009113B2" w:rsidRDefault="005C3B49" w:rsidP="009113B2">
      <w:pPr>
        <w:contextualSpacing/>
        <w:jc w:val="both"/>
        <w:rPr>
          <w:rFonts w:ascii="Calibri" w:hAnsi="Calibri" w:cs="Century Gothic"/>
          <w:sz w:val="20"/>
          <w:szCs w:val="22"/>
          <w:lang w:val="es-BO"/>
        </w:rPr>
      </w:pPr>
      <w:bookmarkStart w:id="8" w:name="_Toc314666506"/>
      <w:r w:rsidRPr="005C3B49">
        <w:rPr>
          <w:rFonts w:ascii="Calibri" w:hAnsi="Calibri" w:cs="Arial"/>
          <w:sz w:val="20"/>
          <w:szCs w:val="22"/>
        </w:rPr>
        <w:t xml:space="preserve">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w:t>
      </w:r>
      <w:r w:rsidRPr="005C3B49">
        <w:rPr>
          <w:rFonts w:ascii="Calibri" w:hAnsi="Calibri"/>
          <w:sz w:val="20"/>
          <w:szCs w:val="22"/>
        </w:rPr>
        <w:t>así como el registro de las diferentes superficies o coberturas encontradas en el Terreno, para ser consideradas en la cancelación a la empresa CONTRATISTA por su remoción y reposició</w:t>
      </w:r>
      <w:bookmarkEnd w:id="8"/>
      <w:r w:rsidRPr="005C3B49">
        <w:rPr>
          <w:rFonts w:ascii="Calibri" w:hAnsi="Calibri"/>
          <w:sz w:val="20"/>
          <w:szCs w:val="22"/>
        </w:rPr>
        <w:t xml:space="preserve">n, para ello </w:t>
      </w:r>
      <w:r w:rsidRPr="005C3B49">
        <w:rPr>
          <w:rFonts w:ascii="Calibri" w:hAnsi="Calibri" w:cs="Century Gothic"/>
          <w:sz w:val="20"/>
          <w:szCs w:val="22"/>
          <w:lang w:val="es-BO"/>
        </w:rPr>
        <w:t>se tendrá como base los planos de construcción y detalle del proyecto, como también las indicaciones adicionales por parte del SUPERVISOR DE OBRA.</w:t>
      </w:r>
    </w:p>
    <w:p w:rsidR="005C3B49" w:rsidRPr="005C3B49" w:rsidRDefault="005C3B49" w:rsidP="009113B2">
      <w:pPr>
        <w:contextualSpacing/>
        <w:jc w:val="both"/>
        <w:rPr>
          <w:rFonts w:asciiTheme="minorHAnsi" w:eastAsia="Arial Unicode MS" w:hAnsiTheme="minorHAnsi" w:cstheme="minorHAnsi"/>
          <w:iCs/>
          <w:sz w:val="18"/>
          <w:szCs w:val="20"/>
          <w:lang w:val="es-ES_tradnl"/>
        </w:rPr>
      </w:pPr>
    </w:p>
    <w:p w:rsidR="009113B2" w:rsidRPr="00920A4F" w:rsidRDefault="009113B2" w:rsidP="00356F09">
      <w:pPr>
        <w:pStyle w:val="Estilo1"/>
        <w:numPr>
          <w:ilvl w:val="1"/>
          <w:numId w:val="27"/>
        </w:numPr>
        <w:spacing w:line="276" w:lineRule="auto"/>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5C3B49" w:rsidRPr="005C3B49" w:rsidRDefault="005C3B49" w:rsidP="005C3B49">
      <w:pPr>
        <w:spacing w:before="100" w:beforeAutospacing="1" w:after="100" w:afterAutospacing="1"/>
        <w:jc w:val="both"/>
        <w:rPr>
          <w:rFonts w:ascii="Calibri" w:hAnsi="Calibri"/>
          <w:kern w:val="28"/>
          <w:sz w:val="20"/>
          <w:szCs w:val="22"/>
          <w:lang w:val="es-ES_tradnl"/>
        </w:rPr>
      </w:pPr>
      <w:r w:rsidRPr="005C3B49">
        <w:rPr>
          <w:rFonts w:ascii="Calibri" w:hAnsi="Calibri"/>
          <w:kern w:val="28"/>
          <w:sz w:val="20"/>
          <w:szCs w:val="22"/>
          <w:lang w:val="es-ES_tradnl"/>
        </w:rPr>
        <w:t xml:space="preserve">El CONTRATISTA, proporcionará todos los materiales, herramientas, equipos y personal necesarios (cinta métrica de 50 y 100 m, instrumentos de medición, pintura, etc.) y </w:t>
      </w:r>
      <w:r w:rsidRPr="005C3B49">
        <w:rPr>
          <w:rFonts w:ascii="Calibri" w:hAnsi="Calibri" w:cs="Arial"/>
          <w:sz w:val="20"/>
          <w:szCs w:val="22"/>
        </w:rPr>
        <w:t>los que proponga el CONTRATISTA en análisis de precios unitarios</w:t>
      </w:r>
      <w:r w:rsidRPr="005C3B49">
        <w:rPr>
          <w:rFonts w:ascii="Calibri" w:hAnsi="Calibri"/>
          <w:kern w:val="28"/>
          <w:sz w:val="20"/>
          <w:szCs w:val="22"/>
          <w:lang w:val="es-ES_tradnl"/>
        </w:rPr>
        <w:t xml:space="preserve"> para la ejecución de los trabajos, los cuales serán aprobados y verificados por el SUPERVISOR DE OBRA al inicio de la actividad.</w:t>
      </w:r>
    </w:p>
    <w:p w:rsidR="009113B2" w:rsidRPr="00920A4F" w:rsidRDefault="009113B2" w:rsidP="00356F09">
      <w:pPr>
        <w:pStyle w:val="Estilo1"/>
        <w:numPr>
          <w:ilvl w:val="1"/>
          <w:numId w:val="27"/>
        </w:numPr>
        <w:spacing w:line="276" w:lineRule="auto"/>
        <w:rPr>
          <w:rFonts w:asciiTheme="minorHAnsi" w:hAnsiTheme="minorHAnsi" w:cstheme="minorHAnsi"/>
          <w:sz w:val="20"/>
          <w:szCs w:val="20"/>
        </w:rPr>
      </w:pPr>
      <w:bookmarkStart w:id="9" w:name="_Toc314666511"/>
      <w:r w:rsidRPr="00920A4F">
        <w:rPr>
          <w:rFonts w:asciiTheme="minorHAnsi" w:hAnsiTheme="minorHAnsi" w:cstheme="minorHAnsi"/>
          <w:sz w:val="20"/>
          <w:szCs w:val="20"/>
        </w:rPr>
        <w:t>PROCEDIMIENTO PARA LA EJECUCIÓN</w:t>
      </w:r>
      <w:bookmarkEnd w:id="9"/>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0" w:name="_Toc314666512"/>
      <w:r w:rsidRPr="00920A4F">
        <w:rPr>
          <w:rFonts w:asciiTheme="minorHAnsi" w:eastAsia="Arial Unicode MS" w:hAnsiTheme="minorHAnsi"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920A4F">
        <w:rPr>
          <w:rFonts w:asciiTheme="minorHAnsi" w:eastAsia="Arial Unicode MS" w:hAnsiTheme="minorHAnsi" w:cstheme="minorHAnsi"/>
          <w:iCs/>
          <w:sz w:val="20"/>
          <w:szCs w:val="20"/>
          <w:lang w:val="es-ES_tradnl"/>
        </w:rPr>
        <w:t>replanteo a realizar comprende:</w:t>
      </w:r>
      <w:bookmarkEnd w:id="10"/>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1" w:name="_Toc314666513"/>
      <w:r w:rsidRPr="00920A4F">
        <w:rPr>
          <w:rFonts w:asciiTheme="minorHAnsi" w:eastAsia="Arial Unicode MS" w:hAnsiTheme="minorHAnsi" w:cstheme="minorHAnsi"/>
          <w:b/>
          <w:bCs/>
          <w:iCs/>
          <w:sz w:val="20"/>
          <w:szCs w:val="20"/>
          <w:lang w:val="es-ES_tradnl"/>
        </w:rPr>
        <w:t xml:space="preserve">a) </w:t>
      </w:r>
      <w:r w:rsidRPr="00920A4F">
        <w:rPr>
          <w:rFonts w:asciiTheme="minorHAnsi" w:eastAsia="Arial Unicode MS" w:hAnsiTheme="minorHAnsi"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11"/>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jc w:val="both"/>
        <w:rPr>
          <w:rFonts w:asciiTheme="minorHAnsi" w:eastAsia="Arial Unicode MS" w:hAnsiTheme="minorHAnsi" w:cstheme="minorHAnsi"/>
          <w:iCs/>
          <w:sz w:val="20"/>
          <w:szCs w:val="20"/>
          <w:lang w:val="es-ES_tradnl"/>
        </w:rPr>
      </w:pPr>
      <w:bookmarkStart w:id="12" w:name="_Toc314666514"/>
      <w:r w:rsidRPr="00920A4F">
        <w:rPr>
          <w:rFonts w:asciiTheme="minorHAnsi" w:eastAsia="Arial Unicode MS" w:hAnsiTheme="minorHAnsi" w:cstheme="minorHAnsi"/>
          <w:b/>
          <w:iCs/>
          <w:sz w:val="20"/>
          <w:szCs w:val="20"/>
          <w:lang w:val="es-ES_tradnl"/>
        </w:rPr>
        <w:t>b</w:t>
      </w:r>
      <w:r w:rsidRPr="00920A4F">
        <w:rPr>
          <w:rFonts w:asciiTheme="minorHAnsi" w:eastAsia="Arial Unicode MS" w:hAnsiTheme="minorHAnsi" w:cstheme="minorHAnsi"/>
          <w:iCs/>
          <w:sz w:val="20"/>
          <w:szCs w:val="20"/>
          <w:lang w:val="es-ES_tradnl"/>
        </w:rPr>
        <w:t>)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2"/>
      <w:r w:rsidRPr="00920A4F">
        <w:rPr>
          <w:rFonts w:asciiTheme="minorHAnsi" w:eastAsia="Arial Unicode MS" w:hAnsiTheme="minorHAnsi" w:cstheme="minorHAnsi"/>
          <w:iCs/>
          <w:sz w:val="20"/>
          <w:szCs w:val="20"/>
          <w:lang w:val="es-ES_tradnl"/>
        </w:rPr>
        <w:t>.</w:t>
      </w:r>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3" w:name="_Toc314666516"/>
      <w:r w:rsidRPr="00920A4F">
        <w:rPr>
          <w:rFonts w:asciiTheme="minorHAnsi" w:eastAsia="Arial Unicode MS" w:hAnsiTheme="minorHAnsi" w:cstheme="minorHAnsi"/>
          <w:b/>
          <w:bCs/>
          <w:iCs/>
          <w:sz w:val="20"/>
          <w:szCs w:val="20"/>
        </w:rPr>
        <w:t>c</w:t>
      </w:r>
      <w:r w:rsidRPr="00920A4F">
        <w:rPr>
          <w:rFonts w:asciiTheme="minorHAnsi" w:eastAsia="Arial Unicode MS" w:hAnsiTheme="minorHAnsi" w:cstheme="minorHAnsi"/>
          <w:b/>
          <w:bCs/>
          <w:iCs/>
          <w:sz w:val="20"/>
          <w:szCs w:val="20"/>
          <w:lang w:val="es-ES_tradnl"/>
        </w:rPr>
        <w:t>)</w:t>
      </w:r>
      <w:r w:rsidRPr="00920A4F">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920A4F">
        <w:rPr>
          <w:rFonts w:asciiTheme="minorHAnsi" w:eastAsia="Arial Unicode MS" w:hAnsiTheme="minorHAnsi" w:cstheme="minorHAnsi"/>
          <w:iCs/>
          <w:sz w:val="20"/>
          <w:szCs w:val="20"/>
          <w:lang w:val="es-ES_tradnl"/>
        </w:rPr>
        <w:t xml:space="preserve">despejada de todo material u obstáculos antes de iniciar </w:t>
      </w:r>
      <w:r w:rsidRPr="00920A4F">
        <w:rPr>
          <w:rFonts w:asciiTheme="minorHAnsi" w:eastAsia="Arial Unicode MS" w:hAnsiTheme="minorHAnsi" w:cstheme="minorHAnsi"/>
          <w:iCs/>
          <w:sz w:val="20"/>
          <w:szCs w:val="20"/>
        </w:rPr>
        <w:t xml:space="preserve"> cualquier trabajo.</w:t>
      </w:r>
      <w:bookmarkEnd w:id="13"/>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trike/>
          <w:sz w:val="20"/>
          <w:szCs w:val="20"/>
          <w:lang w:val="es-ES_tradnl"/>
        </w:rPr>
      </w:pPr>
      <w:bookmarkStart w:id="14" w:name="_Toc314666518"/>
      <w:r w:rsidRPr="00920A4F">
        <w:rPr>
          <w:rFonts w:asciiTheme="minorHAnsi" w:eastAsia="Arial Unicode MS" w:hAnsiTheme="minorHAnsi" w:cstheme="minorHAnsi"/>
          <w:b/>
          <w:bCs/>
          <w:iCs/>
          <w:sz w:val="20"/>
          <w:szCs w:val="20"/>
          <w:lang w:val="es-ES_tradnl"/>
        </w:rPr>
        <w:lastRenderedPageBreak/>
        <w:t>e)</w:t>
      </w:r>
      <w:r w:rsidRPr="00920A4F">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14"/>
      <w:r w:rsidRPr="00920A4F">
        <w:rPr>
          <w:rFonts w:asciiTheme="minorHAnsi" w:eastAsia="Arial Unicode MS" w:hAnsiTheme="minorHAnsi" w:cstheme="minorHAnsi"/>
          <w:iCs/>
          <w:sz w:val="20"/>
          <w:szCs w:val="20"/>
          <w:lang w:val="es-ES_tradnl"/>
        </w:rPr>
        <w:t>las Gobernaciones o alcaldías.</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color w:val="000000" w:themeColor="text1"/>
          <w:sz w:val="20"/>
          <w:szCs w:val="20"/>
        </w:rPr>
        <w:t>En el proceso del replanteo las leyendas deberán ser pintadas en los muros y/o en las aceras de las casas existentes sin deformar la estética del lugar, teniendo en cuenta una distancia entre prog. De 20 metros y en curvas una distancia de 10m.</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b/>
          <w:color w:val="000000" w:themeColor="text1"/>
          <w:sz w:val="20"/>
          <w:szCs w:val="20"/>
        </w:rPr>
        <w:t>NOTA:</w:t>
      </w:r>
      <w:r w:rsidRPr="00920A4F">
        <w:rPr>
          <w:rFonts w:asciiTheme="minorHAnsi" w:hAnsiTheme="minorHAnsi" w:cstheme="minorHAnsi"/>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9113B2" w:rsidRPr="00920A4F"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Replanteo de Obra deberá realizarse con la presencia del SUPERVISOR DE OBRA, Residente de obra y de carácter obligatorio con el Encargado de la Elaboración de Planos As Built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Pr="00920A4F" w:rsidRDefault="009113B2" w:rsidP="00356F09">
      <w:pPr>
        <w:pStyle w:val="Estilo1"/>
        <w:numPr>
          <w:ilvl w:val="1"/>
          <w:numId w:val="27"/>
        </w:numPr>
        <w:spacing w:line="276" w:lineRule="auto"/>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MEDIDAS DE </w:t>
      </w:r>
      <w:r w:rsidR="00E61EB1" w:rsidRPr="00920A4F">
        <w:rPr>
          <w:rFonts w:asciiTheme="minorHAnsi" w:hAnsiTheme="minorHAnsi" w:cstheme="minorHAnsi"/>
          <w:kern w:val="28"/>
          <w:sz w:val="20"/>
          <w:szCs w:val="20"/>
        </w:rPr>
        <w:t>MITIGACIÓN</w:t>
      </w:r>
      <w:r w:rsidRPr="00920A4F">
        <w:rPr>
          <w:rFonts w:asciiTheme="minorHAnsi" w:hAnsiTheme="minorHAnsi" w:cstheme="minorHAnsi"/>
          <w:kern w:val="28"/>
          <w:sz w:val="20"/>
          <w:szCs w:val="20"/>
        </w:rPr>
        <w:t xml:space="preserve">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920A4F">
        <w:rPr>
          <w:rFonts w:asciiTheme="minorHAnsi" w:hAnsiTheme="minorHAnsi" w:cstheme="minorHAnsi"/>
          <w:kern w:val="28"/>
          <w:sz w:val="20"/>
          <w:szCs w:val="20"/>
        </w:rPr>
        <w:lastRenderedPageBreak/>
        <w:t xml:space="preserve">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356F09">
      <w:pPr>
        <w:pStyle w:val="Estilo1"/>
        <w:numPr>
          <w:ilvl w:val="1"/>
          <w:numId w:val="27"/>
        </w:numPr>
        <w:spacing w:line="276" w:lineRule="auto"/>
        <w:rPr>
          <w:rFonts w:asciiTheme="minorHAnsi" w:hAnsiTheme="minorHAnsi" w:cstheme="minorHAnsi"/>
          <w:sz w:val="20"/>
          <w:szCs w:val="20"/>
        </w:rPr>
      </w:pPr>
      <w:bookmarkStart w:id="15" w:name="_Toc314666520"/>
      <w:r w:rsidRPr="00920A4F">
        <w:rPr>
          <w:rFonts w:asciiTheme="minorHAnsi" w:hAnsiTheme="minorHAnsi" w:cstheme="minorHAnsi"/>
          <w:sz w:val="20"/>
          <w:szCs w:val="20"/>
        </w:rPr>
        <w:t>MEDICIÓN Y FORMA DE PAGO</w:t>
      </w:r>
      <w:bookmarkEnd w:id="15"/>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replanteo realizado será medido en metros lineales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9113B2" w:rsidRPr="00920A4F" w:rsidRDefault="009113B2" w:rsidP="00356F09">
      <w:pPr>
        <w:pStyle w:val="Ttulo2"/>
        <w:numPr>
          <w:ilvl w:val="0"/>
          <w:numId w:val="27"/>
        </w:numPr>
        <w:spacing w:before="0"/>
        <w:rPr>
          <w:rFonts w:asciiTheme="minorHAnsi" w:hAnsiTheme="minorHAnsi" w:cstheme="minorHAnsi"/>
          <w:b/>
          <w:sz w:val="20"/>
          <w:szCs w:val="20"/>
        </w:rPr>
      </w:pPr>
      <w:r w:rsidRPr="00920A4F">
        <w:rPr>
          <w:rFonts w:asciiTheme="minorHAnsi" w:hAnsiTheme="minorHAnsi" w:cstheme="minorHAnsi"/>
          <w:b/>
          <w:sz w:val="20"/>
          <w:szCs w:val="20"/>
        </w:rPr>
        <w:t>CORTE, ROTURA Y REMOCIÓN DE ACERA  Y/O CUNETA</w:t>
      </w:r>
    </w:p>
    <w:p w:rsidR="009113B2" w:rsidRPr="00920A4F" w:rsidRDefault="009113B2" w:rsidP="009113B2">
      <w:pPr>
        <w:ind w:left="708" w:hanging="708"/>
        <w:jc w:val="both"/>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5C3B49" w:rsidRDefault="009113B2" w:rsidP="00356F09">
      <w:pPr>
        <w:pStyle w:val="Prrafodelista"/>
        <w:numPr>
          <w:ilvl w:val="1"/>
          <w:numId w:val="27"/>
        </w:numPr>
        <w:spacing w:before="120" w:after="120" w:line="276" w:lineRule="auto"/>
        <w:contextualSpacing/>
        <w:jc w:val="both"/>
        <w:rPr>
          <w:rFonts w:asciiTheme="minorHAnsi" w:hAnsiTheme="minorHAnsi" w:cstheme="minorHAnsi"/>
          <w:b/>
          <w:sz w:val="20"/>
          <w:szCs w:val="20"/>
        </w:rPr>
      </w:pPr>
      <w:r w:rsidRPr="005C3B49">
        <w:rPr>
          <w:rFonts w:asciiTheme="minorHAnsi" w:hAnsiTheme="minorHAnsi" w:cstheme="minorHAnsi"/>
          <w:b/>
          <w:sz w:val="20"/>
          <w:szCs w:val="20"/>
        </w:rPr>
        <w:t>DEFINICIÓN.-</w:t>
      </w:r>
    </w:p>
    <w:p w:rsidR="005C3B49" w:rsidRPr="005C3B49" w:rsidRDefault="005C3B49" w:rsidP="005C3B49">
      <w:pPr>
        <w:pStyle w:val="Prrafodelista"/>
        <w:spacing w:before="120" w:after="120" w:line="276" w:lineRule="auto"/>
        <w:ind w:left="360"/>
        <w:contextualSpacing/>
        <w:jc w:val="both"/>
        <w:rPr>
          <w:rFonts w:asciiTheme="minorHAnsi" w:hAnsiTheme="minorHAnsi" w:cstheme="minorHAnsi"/>
          <w:b/>
          <w:sz w:val="20"/>
          <w:szCs w:val="20"/>
        </w:rPr>
      </w:pPr>
      <w:r>
        <w:rPr>
          <w:rFonts w:asciiTheme="minorHAnsi" w:hAnsiTheme="minorHAnsi" w:cstheme="minorHAnsi"/>
          <w:kern w:val="28"/>
          <w:sz w:val="20"/>
          <w:szCs w:val="20"/>
        </w:rPr>
        <w:t>E</w:t>
      </w:r>
      <w:r w:rsidRPr="005C3B49">
        <w:rPr>
          <w:rFonts w:asciiTheme="minorHAnsi" w:hAnsiTheme="minorHAnsi" w:cstheme="minorHAnsi"/>
          <w:kern w:val="28"/>
          <w:sz w:val="20"/>
          <w:szCs w:val="20"/>
          <w:lang w:val="es-ES_tradnl"/>
        </w:rPr>
        <w:t>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9113B2" w:rsidRPr="005C3B49" w:rsidRDefault="009113B2" w:rsidP="00356F09">
      <w:pPr>
        <w:pStyle w:val="Prrafodelista"/>
        <w:numPr>
          <w:ilvl w:val="1"/>
          <w:numId w:val="27"/>
        </w:numPr>
        <w:spacing w:before="120" w:after="120" w:line="276" w:lineRule="auto"/>
        <w:contextualSpacing/>
        <w:jc w:val="both"/>
        <w:rPr>
          <w:rFonts w:asciiTheme="minorHAnsi" w:hAnsiTheme="minorHAnsi" w:cstheme="minorHAnsi"/>
          <w:b/>
          <w:sz w:val="20"/>
          <w:szCs w:val="20"/>
        </w:rPr>
      </w:pPr>
      <w:r w:rsidRPr="005C3B49">
        <w:rPr>
          <w:rFonts w:asciiTheme="minorHAnsi" w:hAnsiTheme="minorHAnsi" w:cstheme="minorHAnsi"/>
          <w:b/>
          <w:sz w:val="20"/>
          <w:szCs w:val="20"/>
        </w:rPr>
        <w:t>MATERIALES, HERRAMIENTAS Y EQUIPO.-</w:t>
      </w:r>
    </w:p>
    <w:p w:rsidR="005C3B49" w:rsidRPr="005C3B49" w:rsidRDefault="005C3B49" w:rsidP="005C3B49">
      <w:pPr>
        <w:spacing w:before="120" w:after="120"/>
        <w:ind w:left="710"/>
        <w:jc w:val="both"/>
        <w:rPr>
          <w:rFonts w:asciiTheme="minorHAnsi" w:hAnsiTheme="minorHAnsi" w:cstheme="minorHAnsi"/>
          <w:sz w:val="20"/>
          <w:szCs w:val="20"/>
        </w:rPr>
      </w:pPr>
      <w:r>
        <w:rPr>
          <w:rFonts w:asciiTheme="minorHAnsi" w:hAnsiTheme="minorHAnsi" w:cstheme="minorHAnsi"/>
          <w:sz w:val="20"/>
          <w:szCs w:val="20"/>
        </w:rPr>
        <w:t>E</w:t>
      </w:r>
      <w:r w:rsidRPr="005C3B49">
        <w:rPr>
          <w:rFonts w:asciiTheme="minorHAnsi" w:hAnsiTheme="minorHAnsi" w:cstheme="minorHAnsi"/>
          <w:sz w:val="20"/>
          <w:szCs w:val="20"/>
        </w:rPr>
        <w:t>l CONTRATISTA suministrará todas los materiales, herramientas y equipo apropiados (cortadora mecánica o amoladora, martillo eléctrico o neumático, herramientas menores) todo previa aprobación del SUPERVISOR DE OBRA para la ejecución de los trabajos señalados, de igual manera deberá  mantener en obra todo el equipo ofertado en su propuesta para la ejecución de este Ítem, los mismos deberán estar operables durante toda la ejecución de la obra para ev</w:t>
      </w:r>
      <w:r>
        <w:rPr>
          <w:rFonts w:asciiTheme="minorHAnsi" w:hAnsiTheme="minorHAnsi" w:cstheme="minorHAnsi"/>
          <w:sz w:val="20"/>
          <w:szCs w:val="20"/>
        </w:rPr>
        <w:t>itar retrasos en el cronograma.</w:t>
      </w:r>
    </w:p>
    <w:p w:rsidR="009113B2" w:rsidRPr="005C3B49" w:rsidRDefault="009113B2" w:rsidP="00356F09">
      <w:pPr>
        <w:pStyle w:val="Prrafodelista"/>
        <w:numPr>
          <w:ilvl w:val="1"/>
          <w:numId w:val="27"/>
        </w:numPr>
        <w:spacing w:before="120" w:after="120" w:line="276" w:lineRule="auto"/>
        <w:contextualSpacing/>
        <w:jc w:val="both"/>
        <w:rPr>
          <w:rFonts w:asciiTheme="minorHAnsi" w:hAnsiTheme="minorHAnsi" w:cstheme="minorHAnsi"/>
          <w:b/>
          <w:sz w:val="20"/>
          <w:szCs w:val="20"/>
        </w:rPr>
      </w:pPr>
      <w:r w:rsidRPr="005C3B49">
        <w:rPr>
          <w:rFonts w:asciiTheme="minorHAnsi" w:hAnsiTheme="minorHAnsi" w:cstheme="minorHAnsi"/>
          <w:b/>
          <w:sz w:val="20"/>
          <w:szCs w:val="20"/>
        </w:rPr>
        <w:t>PROCEDIMIENTO PARA LA EJECUCIÓN.-</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corte, rotura y remoción de aceras de hormigón serán ejecutados de acuerdo al siguiente detalle: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356F09">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9113B2" w:rsidRPr="00920A4F" w:rsidRDefault="009113B2" w:rsidP="00356F09">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920A4F" w:rsidRDefault="009113B2" w:rsidP="00356F09">
      <w:pPr>
        <w:numPr>
          <w:ilvl w:val="0"/>
          <w:numId w:val="8"/>
        </w:numPr>
        <w:spacing w:before="100" w:beforeAutospacing="1" w:after="100" w:afterAutospacing="1" w:line="276" w:lineRule="auto"/>
        <w:ind w:left="720"/>
        <w:contextualSpacing/>
        <w:jc w:val="both"/>
        <w:rPr>
          <w:rFonts w:asciiTheme="minorHAnsi" w:hAnsiTheme="minorHAnsi" w:cstheme="minorHAnsi"/>
          <w:b/>
          <w:kern w:val="28"/>
          <w:sz w:val="20"/>
          <w:szCs w:val="20"/>
          <w:lang w:val="es-ES_tradnl"/>
        </w:rPr>
      </w:pPr>
      <w:r w:rsidRPr="00920A4F">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9113B2" w:rsidRPr="00920A4F" w:rsidRDefault="009113B2" w:rsidP="00356F09">
      <w:pPr>
        <w:pStyle w:val="Prrafodelista"/>
        <w:numPr>
          <w:ilvl w:val="0"/>
          <w:numId w:val="8"/>
        </w:numPr>
        <w:spacing w:line="276" w:lineRule="auto"/>
        <w:ind w:left="720"/>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Todo corte se realizara </w:t>
      </w:r>
      <w:r w:rsidRPr="00920A4F">
        <w:rPr>
          <w:rFonts w:asciiTheme="minorHAnsi" w:hAnsiTheme="minorHAnsi" w:cstheme="minorHAnsi"/>
          <w:kern w:val="28"/>
          <w:sz w:val="20"/>
          <w:szCs w:val="20"/>
          <w:lang w:val="es-ES_tradnl"/>
        </w:rPr>
        <w:t>de manera rectilínea, simétrica y con el cuidado correspondiente</w:t>
      </w:r>
      <w:r w:rsidRPr="00920A4F">
        <w:rPr>
          <w:rFonts w:asciiTheme="minorHAnsi" w:eastAsia="Arial Unicode MS" w:hAnsiTheme="minorHAnsi" w:cstheme="minorHAnsi"/>
          <w:sz w:val="20"/>
          <w:szCs w:val="20"/>
        </w:rPr>
        <w:t xml:space="preserve">, el área de intervención deberá cortarse de acuerdo con los límites especificados para la excavación y sólo </w:t>
      </w:r>
      <w:r w:rsidRPr="00920A4F">
        <w:rPr>
          <w:rFonts w:asciiTheme="minorHAnsi" w:eastAsia="Arial Unicode MS" w:hAnsiTheme="minorHAnsi" w:cstheme="minorHAnsi"/>
          <w:sz w:val="20"/>
          <w:szCs w:val="20"/>
        </w:rPr>
        <w:lastRenderedPageBreak/>
        <w:t xml:space="preserve">podrán exceder dichos límites por autorización expresa del SUPERVISOR DE OBRA cuando existan razones técnicas para ello </w:t>
      </w:r>
      <w:r w:rsidRPr="00920A4F">
        <w:rPr>
          <w:rFonts w:asciiTheme="minorHAnsi" w:hAnsiTheme="minorHAnsi" w:cstheme="minorHAnsi"/>
          <w:kern w:val="28"/>
          <w:sz w:val="20"/>
          <w:szCs w:val="20"/>
          <w:lang w:val="es-ES_tradnl"/>
        </w:rPr>
        <w:t>sobre la franja de tendido (ancho de corte 40 cm) o fuera de ella</w:t>
      </w:r>
      <w:r w:rsidRPr="00920A4F">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920A4F">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9113B2" w:rsidRPr="00920A4F" w:rsidRDefault="009113B2" w:rsidP="00356F09">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113B2" w:rsidRPr="00920A4F" w:rsidRDefault="009113B2" w:rsidP="00356F09">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9113B2" w:rsidRPr="00920A4F" w:rsidRDefault="009113B2" w:rsidP="00356F09">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uso del combo u otra herramienta manual en la remoción de aceras queda terminantemente PROHIBIDO.</w:t>
      </w:r>
    </w:p>
    <w:p w:rsidR="009113B2" w:rsidRPr="005C3B49" w:rsidRDefault="009113B2" w:rsidP="009113B2">
      <w:pPr>
        <w:spacing w:before="120" w:after="120" w:line="276" w:lineRule="auto"/>
        <w:contextualSpacing/>
        <w:jc w:val="both"/>
        <w:rPr>
          <w:rFonts w:asciiTheme="minorHAnsi" w:hAnsiTheme="minorHAnsi" w:cstheme="minorHAnsi"/>
          <w:b/>
          <w:sz w:val="20"/>
          <w:szCs w:val="20"/>
          <w:lang w:val="es-ES_tradnl"/>
        </w:rPr>
      </w:pPr>
    </w:p>
    <w:p w:rsidR="009113B2" w:rsidRPr="00920A4F" w:rsidRDefault="009113B2" w:rsidP="00356F09">
      <w:pPr>
        <w:pStyle w:val="Estilo1"/>
        <w:numPr>
          <w:ilvl w:val="1"/>
          <w:numId w:val="27"/>
        </w:numPr>
        <w:spacing w:line="276" w:lineRule="auto"/>
        <w:rPr>
          <w:rFonts w:asciiTheme="minorHAnsi" w:hAnsiTheme="minorHAnsi" w:cstheme="minorHAnsi"/>
          <w:kern w:val="28"/>
          <w:sz w:val="20"/>
          <w:szCs w:val="20"/>
        </w:rPr>
      </w:pPr>
      <w:r w:rsidRPr="00920A4F">
        <w:rPr>
          <w:rFonts w:asciiTheme="minorHAnsi" w:hAnsiTheme="minorHAnsi" w:cstheme="minorHAnsi"/>
          <w:kern w:val="28"/>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356F09">
      <w:pPr>
        <w:pStyle w:val="Prrafodelista"/>
        <w:numPr>
          <w:ilvl w:val="1"/>
          <w:numId w:val="27"/>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MEDICIÓN Y FORMA DE PAGO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9113B2" w:rsidRPr="00920A4F" w:rsidRDefault="009113B2" w:rsidP="009113B2">
      <w:pPr>
        <w:jc w:val="both"/>
        <w:rPr>
          <w:rFonts w:asciiTheme="minorHAnsi" w:hAnsiTheme="minorHAnsi" w:cstheme="minorHAnsi"/>
          <w:sz w:val="20"/>
          <w:szCs w:val="20"/>
        </w:rPr>
      </w:pPr>
    </w:p>
    <w:p w:rsidR="009113B2" w:rsidRPr="00920A4F" w:rsidRDefault="009113B2" w:rsidP="00356F09">
      <w:pPr>
        <w:pStyle w:val="Ttulo2"/>
        <w:numPr>
          <w:ilvl w:val="0"/>
          <w:numId w:val="27"/>
        </w:numPr>
        <w:spacing w:before="0"/>
        <w:rPr>
          <w:rFonts w:asciiTheme="minorHAnsi" w:hAnsiTheme="minorHAnsi" w:cstheme="minorHAnsi"/>
          <w:b/>
          <w:sz w:val="20"/>
          <w:szCs w:val="20"/>
        </w:rPr>
      </w:pPr>
      <w:r w:rsidRPr="00920A4F">
        <w:rPr>
          <w:rFonts w:asciiTheme="minorHAnsi" w:hAnsiTheme="minorHAnsi" w:cstheme="minorHAnsi"/>
          <w:b/>
          <w:sz w:val="20"/>
          <w:szCs w:val="20"/>
        </w:rPr>
        <w:t>CORTE, ROTURA Y REMOCIÓN DE CERÁMICA, BALDOSAS Y/O CORTEZAS ESPECIALES</w:t>
      </w:r>
    </w:p>
    <w:p w:rsidR="009113B2" w:rsidRPr="00920A4F" w:rsidRDefault="009113B2" w:rsidP="009113B2">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 Cuadrado (m2)</w:t>
      </w:r>
    </w:p>
    <w:p w:rsidR="009113B2" w:rsidRPr="00920A4F" w:rsidRDefault="009113B2" w:rsidP="00356F09">
      <w:pPr>
        <w:pStyle w:val="Prrafodelista"/>
        <w:numPr>
          <w:ilvl w:val="1"/>
          <w:numId w:val="27"/>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DEFINICIÓN.</w:t>
      </w:r>
    </w:p>
    <w:p w:rsidR="009113B2" w:rsidRPr="00920A4F" w:rsidRDefault="009113B2" w:rsidP="009113B2">
      <w:pPr>
        <w:spacing w:before="100" w:beforeAutospacing="1" w:after="100" w:afterAutospacing="1"/>
        <w:jc w:val="both"/>
        <w:rPr>
          <w:rFonts w:asciiTheme="minorHAnsi" w:eastAsia="Arial Unicode MS" w:hAnsiTheme="minorHAnsi" w:cstheme="minorHAnsi"/>
          <w:strike/>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 el corte  rotura y remoción de cerámica, baldosas y/o cortezas especiales, por el cual está constituida (</w:t>
      </w:r>
      <w:r w:rsidRPr="00920A4F">
        <w:rPr>
          <w:rFonts w:asciiTheme="minorHAnsi" w:hAnsiTheme="minorHAnsi" w:cstheme="minorHAnsi"/>
          <w:sz w:val="20"/>
          <w:szCs w:val="20"/>
        </w:rPr>
        <w:t xml:space="preserve">piedra, vaciado pobre de cemento, jardineras y cualquier otro tipo de material que no corresponda a lo estipulado en los Ítems del Proyecto),  este </w:t>
      </w:r>
      <w:r w:rsidRPr="00920A4F">
        <w:rPr>
          <w:rFonts w:asciiTheme="minorHAnsi" w:eastAsia="Arial Unicode MS" w:hAnsiTheme="minorHAnsi" w:cstheme="minorHAnsi"/>
          <w:sz w:val="20"/>
          <w:szCs w:val="20"/>
          <w:lang w:val="es-ES_tradnl"/>
        </w:rPr>
        <w:t>ítem se ejecutara de  acuerdo con los planos de construcción y/o instrucciones del SUPERVISOR DE OBRA</w:t>
      </w:r>
      <w:r w:rsidRPr="00920A4F">
        <w:rPr>
          <w:rFonts w:asciiTheme="minorHAnsi" w:hAnsiTheme="minorHAnsi" w:cstheme="minorHAnsi"/>
          <w:sz w:val="20"/>
          <w:szCs w:val="20"/>
        </w:rPr>
        <w:t>.</w:t>
      </w:r>
    </w:p>
    <w:p w:rsidR="009113B2" w:rsidRPr="00920A4F" w:rsidRDefault="009113B2" w:rsidP="00356F09">
      <w:pPr>
        <w:pStyle w:val="Prrafodelista"/>
        <w:numPr>
          <w:ilvl w:val="1"/>
          <w:numId w:val="27"/>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MATERIALES, HERRAMIENTAS Y EQUIPO.</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CONTRATISTA proporcionara todos los materiales, herramientas y equipos necesarios (cortadoras mecánicas, martillos neumáticos y/o eléctricos), los cuales son imprescindibles para la ejecución de los trabajos, los mismos deberán ser aprobados por el SUPERVISOR DE OBRA al inicio de las actividades.</w:t>
      </w:r>
    </w:p>
    <w:p w:rsidR="009113B2" w:rsidRPr="00920A4F" w:rsidRDefault="009113B2" w:rsidP="009113B2">
      <w:pPr>
        <w:spacing w:before="100" w:beforeAutospacing="1" w:after="100" w:afterAutospacing="1"/>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Se</w:t>
      </w:r>
      <w:r w:rsidRPr="00920A4F">
        <w:rPr>
          <w:rFonts w:asciiTheme="minorHAnsi" w:hAnsiTheme="minorHAnsi" w:cstheme="minorHAnsi"/>
          <w:kern w:val="28"/>
          <w:sz w:val="20"/>
          <w:szCs w:val="20"/>
          <w:lang w:val="es-ES_tradnl"/>
        </w:rPr>
        <w:t xml:space="preserve"> deberá proveer y mantener en obra todo el equipo ofertado en la propuesta para la ejecución de este Ítem, asimismo deberán estar operables durante todo el proceso de ejecución de la obra para evitar retrasos en el cronograma propuesto.</w:t>
      </w:r>
    </w:p>
    <w:p w:rsidR="009113B2" w:rsidRPr="00920A4F" w:rsidRDefault="009113B2" w:rsidP="00356F09">
      <w:pPr>
        <w:pStyle w:val="Prrafodelista"/>
        <w:numPr>
          <w:ilvl w:val="1"/>
          <w:numId w:val="27"/>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PROCEDIMIENTO PARA LA EJECUCIÓN.</w:t>
      </w:r>
    </w:p>
    <w:p w:rsidR="009113B2" w:rsidRPr="00920A4F"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Para realizar el ítem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w:t>
      </w:r>
      <w:r w:rsidRPr="00920A4F">
        <w:rPr>
          <w:rFonts w:asciiTheme="minorHAnsi" w:eastAsia="Arial Unicode MS" w:hAnsiTheme="minorHAnsi" w:cstheme="minorHAnsi"/>
          <w:sz w:val="20"/>
          <w:szCs w:val="20"/>
          <w:lang w:val="es-ES_tradnl"/>
        </w:rPr>
        <w:lastRenderedPageBreak/>
        <w:t>sin reconocimiento  de pago por trabajos no autorizados.</w:t>
      </w:r>
      <w:r w:rsidRPr="00920A4F">
        <w:rPr>
          <w:rFonts w:asciiTheme="minorHAnsi" w:hAnsiTheme="minorHAnsi" w:cstheme="minorHAnsi"/>
          <w:sz w:val="20"/>
          <w:szCs w:val="20"/>
        </w:rPr>
        <w:t>Está completamente prohibido el uso de combo para la remoción de cerámica y baldosa.</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hAnsiTheme="minorHAnsi" w:cstheme="minorHAnsi"/>
          <w:sz w:val="20"/>
          <w:szCs w:val="20"/>
        </w:rPr>
        <w:t xml:space="preserve">La profundidad mínima del Corte será del espesor de la carpeta (cerámica, baldosa, corteza especial), de no respetarse dicha profundidad el SUPERVISOR podrá ordenar la profundización del </w:t>
      </w:r>
      <w:r w:rsidRPr="00920A4F">
        <w:rPr>
          <w:rFonts w:asciiTheme="minorHAnsi" w:hAnsiTheme="minorHAnsi" w:cstheme="minorHAnsi"/>
          <w:b/>
          <w:bCs/>
          <w:sz w:val="20"/>
          <w:szCs w:val="20"/>
        </w:rPr>
        <w:t xml:space="preserve">corte </w:t>
      </w:r>
      <w:r w:rsidRPr="00920A4F">
        <w:rPr>
          <w:rFonts w:asciiTheme="minorHAnsi" w:hAnsiTheme="minorHAnsi" w:cstheme="minorHAnsi"/>
          <w:sz w:val="20"/>
          <w:szCs w:val="20"/>
        </w:rPr>
        <w:t>a criterio; al existir daño adicional en el sector se realizara la Remoción de la capa correspondiente, a costo del CONTRATISTA.</w:t>
      </w:r>
    </w:p>
    <w:p w:rsidR="009113B2" w:rsidRPr="00920A4F"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obra de YPFB.</w:t>
      </w:r>
    </w:p>
    <w:p w:rsidR="009113B2" w:rsidRPr="00920A4F"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rPr>
      </w:pPr>
      <w:r w:rsidRPr="00920A4F">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9113B2" w:rsidRPr="00B959F4" w:rsidRDefault="009113B2" w:rsidP="00356F09">
      <w:pPr>
        <w:pStyle w:val="Prrafodelista"/>
        <w:numPr>
          <w:ilvl w:val="1"/>
          <w:numId w:val="27"/>
        </w:numPr>
        <w:spacing w:before="120" w:after="120" w:line="276" w:lineRule="auto"/>
        <w:contextualSpacing/>
        <w:jc w:val="both"/>
        <w:rPr>
          <w:rFonts w:asciiTheme="minorHAnsi" w:hAnsiTheme="minorHAnsi" w:cstheme="minorHAnsi"/>
          <w:b/>
          <w:kern w:val="28"/>
          <w:sz w:val="20"/>
          <w:szCs w:val="20"/>
        </w:rPr>
      </w:pPr>
      <w:r w:rsidRPr="00B959F4">
        <w:rPr>
          <w:rFonts w:asciiTheme="minorHAnsi" w:hAnsiTheme="minorHAnsi" w:cstheme="minorHAnsi"/>
          <w:b/>
          <w:kern w:val="28"/>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920A4F">
        <w:rPr>
          <w:rFonts w:asciiTheme="minorHAnsi" w:hAnsiTheme="minorHAnsi" w:cstheme="minorHAnsi"/>
          <w:kern w:val="28"/>
          <w:sz w:val="20"/>
          <w:szCs w:val="20"/>
        </w:rPr>
        <w:lastRenderedPageBreak/>
        <w:t xml:space="preserve">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356F09">
      <w:pPr>
        <w:pStyle w:val="Prrafodelista"/>
        <w:numPr>
          <w:ilvl w:val="1"/>
          <w:numId w:val="27"/>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MEDICIÓN Y FORMA DE PAGO.</w:t>
      </w:r>
    </w:p>
    <w:p w:rsidR="009113B2" w:rsidRPr="00920A4F" w:rsidRDefault="009113B2" w:rsidP="009113B2">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ítem de corte, rotura y  remoción de cerámica, baldosa y/o cortezas especiales serán medidos en metros cuadrados, de acuerdo a las áreas netas ejecutadas y dimensiones establecidas en los planos, los cuales serán aprobados por el SUPERVISOR DE OBRA. La forma de pago se efectuara de acuerdo al precio unitario de la propuesta aceptada, cualquier imprevisto correrá por cuenta del CONTRATISTA.</w:t>
      </w:r>
    </w:p>
    <w:p w:rsidR="009113B2" w:rsidRDefault="009113B2" w:rsidP="009113B2">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Dicho pago será la compensación total por los materiales, mano de obra, herramientas, equipo y otros gastos que sean necesarios para la adecuada y correcta ejecución de los trabajos.</w:t>
      </w:r>
    </w:p>
    <w:p w:rsidR="009113B2" w:rsidRPr="00920A4F" w:rsidRDefault="009113B2" w:rsidP="009113B2">
      <w:pPr>
        <w:jc w:val="both"/>
        <w:rPr>
          <w:rFonts w:asciiTheme="minorHAnsi" w:eastAsia="Arial Unicode MS" w:hAnsiTheme="minorHAnsi" w:cstheme="minorHAnsi"/>
          <w:sz w:val="20"/>
          <w:szCs w:val="20"/>
          <w:lang w:val="es-ES_tradnl"/>
        </w:rPr>
      </w:pPr>
    </w:p>
    <w:p w:rsidR="009113B2" w:rsidRPr="00C7017C" w:rsidRDefault="009113B2" w:rsidP="00356F09">
      <w:pPr>
        <w:pStyle w:val="Ttulo2"/>
        <w:numPr>
          <w:ilvl w:val="0"/>
          <w:numId w:val="27"/>
        </w:numPr>
        <w:spacing w:before="200" w:line="276" w:lineRule="auto"/>
        <w:jc w:val="both"/>
        <w:rPr>
          <w:rFonts w:asciiTheme="minorHAnsi" w:hAnsiTheme="minorHAnsi" w:cstheme="minorHAnsi"/>
          <w:b/>
          <w:sz w:val="20"/>
          <w:szCs w:val="20"/>
        </w:rPr>
      </w:pPr>
      <w:r w:rsidRPr="00C7017C">
        <w:rPr>
          <w:rFonts w:asciiTheme="minorHAnsi" w:hAnsiTheme="minorHAnsi" w:cstheme="minorHAnsi"/>
          <w:b/>
          <w:sz w:val="20"/>
          <w:szCs w:val="20"/>
        </w:rPr>
        <w:t>EXCAVACIÓN DE ZANJA TERRENO BLANDO</w:t>
      </w:r>
    </w:p>
    <w:p w:rsidR="009113B2" w:rsidRPr="00920A4F" w:rsidRDefault="009113B2" w:rsidP="009113B2">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 Cubico (m3)</w:t>
      </w:r>
    </w:p>
    <w:p w:rsidR="009113B2" w:rsidRPr="00920A4F" w:rsidRDefault="009113B2" w:rsidP="00356F09">
      <w:pPr>
        <w:pStyle w:val="Estilo1"/>
        <w:numPr>
          <w:ilvl w:val="1"/>
          <w:numId w:val="27"/>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DEFINICIÓN.</w:t>
      </w:r>
      <w:bookmarkStart w:id="16" w:name="_Toc314666598"/>
    </w:p>
    <w:bookmarkEnd w:id="16"/>
    <w:p w:rsidR="00C7017C" w:rsidRPr="00C7017C" w:rsidRDefault="00C7017C" w:rsidP="00C7017C">
      <w:pPr>
        <w:spacing w:before="100" w:beforeAutospacing="1" w:after="100" w:afterAutospacing="1"/>
        <w:ind w:left="360"/>
        <w:jc w:val="both"/>
        <w:rPr>
          <w:rFonts w:ascii="Calibri" w:hAnsi="Calibri"/>
          <w:kern w:val="28"/>
          <w:sz w:val="20"/>
          <w:szCs w:val="22"/>
          <w:lang w:val="es-ES_tradnl"/>
        </w:rPr>
      </w:pPr>
      <w:r w:rsidRPr="00C7017C">
        <w:rPr>
          <w:rFonts w:ascii="Calibri" w:eastAsia="Arial Unicode MS" w:hAnsi="Calibri"/>
          <w:sz w:val="20"/>
          <w:szCs w:val="22"/>
          <w:lang w:val="es-ES_tradnl"/>
        </w:rPr>
        <w:t>Este ítem comprende los trabajos necesarios para</w:t>
      </w:r>
      <w:r w:rsidRPr="00C7017C">
        <w:rPr>
          <w:rFonts w:ascii="Calibri" w:hAnsi="Calibri"/>
          <w:kern w:val="28"/>
          <w:sz w:val="20"/>
          <w:szCs w:val="22"/>
          <w:lang w:val="es-ES_tradnl"/>
        </w:rPr>
        <w:t xml:space="preserve"> la excavación en zanja con la finalidad de realizar el tendido de tuberías de HDPE  en sus distintos diámetros, actividad  a ser realizada de acuerdo a especificaciones, planos, gráficos </w:t>
      </w:r>
      <w:r w:rsidRPr="00C7017C">
        <w:rPr>
          <w:rFonts w:ascii="Calibri" w:eastAsia="Arial Unicode MS" w:hAnsi="Calibri"/>
          <w:sz w:val="20"/>
          <w:szCs w:val="22"/>
          <w:lang w:val="es-ES_tradnl"/>
        </w:rPr>
        <w:t>y/o instrucciones emitidas por el SUPERVISOR DE OBRA</w:t>
      </w:r>
      <w:r w:rsidRPr="00C7017C">
        <w:rPr>
          <w:rFonts w:ascii="Calibri" w:hAnsi="Calibri"/>
          <w:kern w:val="28"/>
          <w:sz w:val="20"/>
          <w:szCs w:val="22"/>
          <w:lang w:val="es-ES_tradnl"/>
        </w:rPr>
        <w:t>, utilizando medios mecánicos o manuales. En este ítem se incluye cualquier desbroce superficial.</w:t>
      </w:r>
    </w:p>
    <w:p w:rsidR="00C7017C" w:rsidRPr="00C7017C" w:rsidRDefault="00C7017C" w:rsidP="00C7017C">
      <w:pPr>
        <w:ind w:left="360"/>
        <w:jc w:val="both"/>
        <w:rPr>
          <w:rFonts w:ascii="Calibri" w:hAnsi="Calibri"/>
          <w:sz w:val="20"/>
          <w:szCs w:val="22"/>
        </w:rPr>
      </w:pPr>
      <w:r w:rsidRPr="00C7017C">
        <w:rPr>
          <w:rFonts w:ascii="Calibri" w:hAnsi="Calibri"/>
          <w:sz w:val="20"/>
          <w:szCs w:val="22"/>
        </w:rPr>
        <w:t>De acuerdo a la naturaleza y características del suelo a excavarse durante el Proyecto, se establece en este ítem el tipo de suelo:</w:t>
      </w:r>
    </w:p>
    <w:p w:rsidR="00C7017C" w:rsidRPr="00C7017C" w:rsidRDefault="00C7017C" w:rsidP="00C7017C">
      <w:pPr>
        <w:pStyle w:val="PARRAFO"/>
        <w:ind w:left="360"/>
        <w:rPr>
          <w:sz w:val="20"/>
          <w:u w:val="single"/>
          <w:lang w:val="es-BO"/>
        </w:rPr>
      </w:pPr>
      <w:r w:rsidRPr="00C7017C">
        <w:rPr>
          <w:sz w:val="20"/>
          <w:u w:val="single"/>
          <w:lang w:val="es-BO"/>
        </w:rPr>
        <w:t>Terreno Blando Tipo I: Dunas, arenas sueltas, terreno de relleno y tierra vegetal</w:t>
      </w:r>
    </w:p>
    <w:p w:rsidR="00C7017C" w:rsidRDefault="00C7017C" w:rsidP="00C7017C">
      <w:pPr>
        <w:tabs>
          <w:tab w:val="num" w:pos="709"/>
        </w:tabs>
        <w:spacing w:before="100" w:beforeAutospacing="1" w:after="100" w:afterAutospacing="1"/>
        <w:ind w:left="360"/>
        <w:jc w:val="both"/>
        <w:rPr>
          <w:rFonts w:ascii="Calibri" w:hAnsi="Calibri" w:cs="Arial Narrow"/>
          <w:bCs/>
          <w:sz w:val="20"/>
          <w:szCs w:val="22"/>
          <w:u w:val="single"/>
        </w:rPr>
      </w:pPr>
      <w:r w:rsidRPr="00C7017C">
        <w:rPr>
          <w:rFonts w:ascii="Calibri" w:hAnsi="Calibri" w:cs="Arial Narrow"/>
          <w:b/>
          <w:bCs/>
          <w:sz w:val="20"/>
          <w:szCs w:val="22"/>
        </w:rPr>
        <w:t xml:space="preserve">NOTA: </w:t>
      </w:r>
      <w:r w:rsidRPr="00C7017C">
        <w:rPr>
          <w:rFonts w:ascii="Calibri" w:hAnsi="Calibri" w:cs="Arial Narrow"/>
          <w:bCs/>
          <w:sz w:val="20"/>
          <w:szCs w:val="22"/>
          <w:u w:val="single"/>
        </w:rPr>
        <w:t>La profundidad de excavación de zanjas en veredas deberá ser de 1,0 m, mientras que en calzadas (cruces de calles y/o avenidas que no presenten pavimento flexible o rígido y se autorice la apertura de zanja a cielo abierto), ésta deberá ser de 1,50 m. En este sentido se tiene: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9"/>
        <w:gridCol w:w="1139"/>
        <w:gridCol w:w="815"/>
        <w:gridCol w:w="972"/>
        <w:gridCol w:w="682"/>
        <w:gridCol w:w="950"/>
        <w:gridCol w:w="591"/>
      </w:tblGrid>
      <w:tr w:rsidR="000E016D" w:rsidRPr="00CB2287" w:rsidTr="000E016D">
        <w:trPr>
          <w:trHeight w:val="300"/>
          <w:jc w:val="center"/>
        </w:trPr>
        <w:tc>
          <w:tcPr>
            <w:tcW w:w="3681" w:type="dxa"/>
            <w:shd w:val="clear" w:color="auto" w:fill="A6A6A6"/>
            <w:noWrap/>
            <w:vAlign w:val="center"/>
            <w:hideMark/>
          </w:tcPr>
          <w:p w:rsidR="000E016D" w:rsidRPr="00CB2287" w:rsidRDefault="000E016D" w:rsidP="000E016D">
            <w:pPr>
              <w:jc w:val="center"/>
              <w:rPr>
                <w:rFonts w:ascii="Calibri" w:hAnsi="Calibri"/>
                <w:b/>
                <w:bCs/>
                <w:color w:val="000000"/>
                <w:sz w:val="18"/>
                <w:szCs w:val="18"/>
                <w:lang w:eastAsia="en-US"/>
              </w:rPr>
            </w:pPr>
            <w:r w:rsidRPr="00CB2287">
              <w:rPr>
                <w:rFonts w:ascii="Calibri" w:hAnsi="Calibri"/>
                <w:b/>
                <w:bCs/>
                <w:color w:val="000000"/>
                <w:sz w:val="18"/>
                <w:szCs w:val="18"/>
                <w:lang w:eastAsia="en-US"/>
              </w:rPr>
              <w:t>Descripción</w:t>
            </w:r>
          </w:p>
        </w:tc>
        <w:tc>
          <w:tcPr>
            <w:tcW w:w="1139" w:type="dxa"/>
            <w:shd w:val="clear" w:color="auto" w:fill="A6A6A6"/>
            <w:noWrap/>
            <w:vAlign w:val="center"/>
            <w:hideMark/>
          </w:tcPr>
          <w:p w:rsidR="000E016D" w:rsidRPr="00CB2287" w:rsidRDefault="000E016D" w:rsidP="000E016D">
            <w:pPr>
              <w:jc w:val="center"/>
              <w:rPr>
                <w:rFonts w:ascii="Calibri" w:hAnsi="Calibri"/>
                <w:b/>
                <w:bCs/>
                <w:color w:val="000000"/>
                <w:sz w:val="18"/>
                <w:szCs w:val="18"/>
                <w:lang w:eastAsia="en-US"/>
              </w:rPr>
            </w:pPr>
            <w:r w:rsidRPr="00CB2287">
              <w:rPr>
                <w:rFonts w:ascii="Calibri" w:hAnsi="Calibri"/>
                <w:b/>
                <w:bCs/>
                <w:color w:val="000000"/>
                <w:sz w:val="18"/>
                <w:szCs w:val="18"/>
                <w:lang w:eastAsia="en-US"/>
              </w:rPr>
              <w:t>Longitud, (m)</w:t>
            </w:r>
          </w:p>
        </w:tc>
        <w:tc>
          <w:tcPr>
            <w:tcW w:w="815" w:type="dxa"/>
            <w:shd w:val="clear" w:color="auto" w:fill="A6A6A6"/>
            <w:noWrap/>
            <w:vAlign w:val="center"/>
            <w:hideMark/>
          </w:tcPr>
          <w:p w:rsidR="000E016D" w:rsidRPr="00CB2287" w:rsidRDefault="000E016D" w:rsidP="000E016D">
            <w:pPr>
              <w:jc w:val="center"/>
              <w:rPr>
                <w:rFonts w:ascii="Calibri" w:hAnsi="Calibri"/>
                <w:b/>
                <w:bCs/>
                <w:color w:val="000000"/>
                <w:sz w:val="18"/>
                <w:szCs w:val="18"/>
                <w:lang w:eastAsia="en-US"/>
              </w:rPr>
            </w:pPr>
            <w:r w:rsidRPr="00CB2287">
              <w:rPr>
                <w:rFonts w:ascii="Calibri" w:hAnsi="Calibri"/>
                <w:b/>
                <w:bCs/>
                <w:color w:val="000000"/>
                <w:sz w:val="18"/>
                <w:szCs w:val="18"/>
                <w:lang w:eastAsia="en-US"/>
              </w:rPr>
              <w:t>Ancho, (m)</w:t>
            </w:r>
          </w:p>
        </w:tc>
        <w:tc>
          <w:tcPr>
            <w:tcW w:w="970" w:type="dxa"/>
            <w:shd w:val="clear" w:color="auto" w:fill="A6A6A6"/>
            <w:noWrap/>
            <w:vAlign w:val="center"/>
            <w:hideMark/>
          </w:tcPr>
          <w:p w:rsidR="000E016D" w:rsidRPr="00CB2287" w:rsidRDefault="000E016D" w:rsidP="000E016D">
            <w:pPr>
              <w:jc w:val="center"/>
              <w:rPr>
                <w:rFonts w:ascii="Calibri" w:hAnsi="Calibri"/>
                <w:b/>
                <w:bCs/>
                <w:color w:val="000000"/>
                <w:sz w:val="18"/>
                <w:szCs w:val="18"/>
                <w:lang w:eastAsia="en-US"/>
              </w:rPr>
            </w:pPr>
            <w:r w:rsidRPr="00CB2287">
              <w:rPr>
                <w:rFonts w:ascii="Calibri" w:hAnsi="Calibri"/>
                <w:b/>
                <w:bCs/>
                <w:color w:val="000000"/>
                <w:sz w:val="18"/>
                <w:szCs w:val="18"/>
                <w:lang w:eastAsia="en-US"/>
              </w:rPr>
              <w:t>Elevación, (m)</w:t>
            </w:r>
          </w:p>
        </w:tc>
        <w:tc>
          <w:tcPr>
            <w:tcW w:w="682" w:type="dxa"/>
            <w:shd w:val="clear" w:color="auto" w:fill="A6A6A6"/>
            <w:noWrap/>
            <w:vAlign w:val="center"/>
            <w:hideMark/>
          </w:tcPr>
          <w:p w:rsidR="000E016D" w:rsidRPr="00CB2287" w:rsidRDefault="000E016D" w:rsidP="000E016D">
            <w:pPr>
              <w:jc w:val="center"/>
              <w:rPr>
                <w:rFonts w:ascii="Calibri" w:hAnsi="Calibri"/>
                <w:b/>
                <w:bCs/>
                <w:color w:val="000000"/>
                <w:sz w:val="18"/>
                <w:szCs w:val="18"/>
                <w:lang w:eastAsia="en-US"/>
              </w:rPr>
            </w:pPr>
            <w:r w:rsidRPr="00CB2287">
              <w:rPr>
                <w:rFonts w:ascii="Calibri" w:hAnsi="Calibri"/>
                <w:b/>
                <w:bCs/>
                <w:color w:val="000000"/>
                <w:sz w:val="18"/>
                <w:szCs w:val="18"/>
                <w:lang w:eastAsia="en-US"/>
              </w:rPr>
              <w:t>Veces</w:t>
            </w:r>
          </w:p>
        </w:tc>
        <w:tc>
          <w:tcPr>
            <w:tcW w:w="950" w:type="dxa"/>
            <w:shd w:val="clear" w:color="auto" w:fill="A6A6A6"/>
            <w:noWrap/>
            <w:vAlign w:val="center"/>
            <w:hideMark/>
          </w:tcPr>
          <w:p w:rsidR="000E016D" w:rsidRPr="00CB2287" w:rsidRDefault="000E016D" w:rsidP="000E016D">
            <w:pPr>
              <w:jc w:val="center"/>
              <w:rPr>
                <w:rFonts w:ascii="Calibri" w:hAnsi="Calibri"/>
                <w:b/>
                <w:bCs/>
                <w:color w:val="000000"/>
                <w:sz w:val="18"/>
                <w:szCs w:val="18"/>
                <w:lang w:eastAsia="en-US"/>
              </w:rPr>
            </w:pPr>
            <w:r w:rsidRPr="00CB2287">
              <w:rPr>
                <w:rFonts w:ascii="Calibri" w:hAnsi="Calibri"/>
                <w:b/>
                <w:bCs/>
                <w:color w:val="000000"/>
                <w:sz w:val="18"/>
                <w:szCs w:val="18"/>
                <w:lang w:eastAsia="en-US"/>
              </w:rPr>
              <w:t>Cómputo</w:t>
            </w:r>
          </w:p>
        </w:tc>
        <w:tc>
          <w:tcPr>
            <w:tcW w:w="591" w:type="dxa"/>
            <w:shd w:val="clear" w:color="auto" w:fill="A6A6A6"/>
            <w:noWrap/>
            <w:vAlign w:val="center"/>
            <w:hideMark/>
          </w:tcPr>
          <w:p w:rsidR="000E016D" w:rsidRPr="00CB2287" w:rsidRDefault="000E016D" w:rsidP="000E016D">
            <w:pPr>
              <w:jc w:val="center"/>
              <w:rPr>
                <w:rFonts w:ascii="Calibri" w:hAnsi="Calibri"/>
                <w:b/>
                <w:bCs/>
                <w:color w:val="000000"/>
                <w:sz w:val="18"/>
                <w:szCs w:val="18"/>
                <w:lang w:eastAsia="en-US"/>
              </w:rPr>
            </w:pPr>
            <w:r w:rsidRPr="00CB2287">
              <w:rPr>
                <w:rFonts w:ascii="Calibri" w:hAnsi="Calibri"/>
                <w:b/>
                <w:bCs/>
                <w:color w:val="000000"/>
                <w:sz w:val="18"/>
                <w:szCs w:val="18"/>
                <w:lang w:eastAsia="en-US"/>
              </w:rPr>
              <w:t>Und.</w:t>
            </w:r>
          </w:p>
        </w:tc>
      </w:tr>
      <w:tr w:rsidR="000E016D" w:rsidRPr="00CB2287" w:rsidTr="000E016D">
        <w:trPr>
          <w:trHeight w:val="300"/>
          <w:jc w:val="center"/>
        </w:trPr>
        <w:tc>
          <w:tcPr>
            <w:tcW w:w="3681" w:type="dxa"/>
            <w:shd w:val="clear" w:color="auto" w:fill="auto"/>
            <w:noWrap/>
            <w:vAlign w:val="bottom"/>
            <w:hideMark/>
          </w:tcPr>
          <w:p w:rsidR="000E016D" w:rsidRPr="00CB2287" w:rsidRDefault="000E016D" w:rsidP="000E016D">
            <w:pPr>
              <w:rPr>
                <w:rFonts w:ascii="Calibri" w:hAnsi="Calibri"/>
                <w:b/>
                <w:color w:val="000000"/>
                <w:sz w:val="18"/>
                <w:szCs w:val="18"/>
                <w:lang w:eastAsia="en-US"/>
              </w:rPr>
            </w:pPr>
            <w:r w:rsidRPr="00CB2287">
              <w:rPr>
                <w:rFonts w:ascii="Calibri" w:hAnsi="Calibri"/>
                <w:b/>
                <w:color w:val="000000"/>
                <w:sz w:val="18"/>
                <w:szCs w:val="18"/>
                <w:lang w:eastAsia="en-US"/>
              </w:rPr>
              <w:t xml:space="preserve">EXCAVACIÓN DE ZANJA TERRENO BLANDO </w:t>
            </w:r>
          </w:p>
        </w:tc>
        <w:tc>
          <w:tcPr>
            <w:tcW w:w="1139" w:type="dxa"/>
            <w:shd w:val="clear" w:color="auto" w:fill="auto"/>
            <w:noWrap/>
            <w:vAlign w:val="bottom"/>
            <w:hideMark/>
          </w:tcPr>
          <w:p w:rsidR="000E016D" w:rsidRPr="00CB2287" w:rsidRDefault="000E016D" w:rsidP="000E016D">
            <w:pPr>
              <w:jc w:val="center"/>
              <w:rPr>
                <w:rFonts w:ascii="Calibri" w:hAnsi="Calibri"/>
                <w:color w:val="000000"/>
                <w:sz w:val="18"/>
                <w:szCs w:val="18"/>
                <w:lang w:eastAsia="en-US"/>
              </w:rPr>
            </w:pPr>
          </w:p>
        </w:tc>
        <w:tc>
          <w:tcPr>
            <w:tcW w:w="815" w:type="dxa"/>
            <w:shd w:val="clear" w:color="auto" w:fill="auto"/>
            <w:noWrap/>
            <w:vAlign w:val="bottom"/>
            <w:hideMark/>
          </w:tcPr>
          <w:p w:rsidR="000E016D" w:rsidRPr="00CB2287" w:rsidRDefault="000E016D" w:rsidP="000E016D">
            <w:pPr>
              <w:jc w:val="center"/>
              <w:rPr>
                <w:rFonts w:ascii="Calibri" w:hAnsi="Calibri"/>
                <w:color w:val="000000"/>
                <w:sz w:val="18"/>
                <w:szCs w:val="18"/>
                <w:lang w:eastAsia="en-US"/>
              </w:rPr>
            </w:pPr>
          </w:p>
        </w:tc>
        <w:tc>
          <w:tcPr>
            <w:tcW w:w="970" w:type="dxa"/>
            <w:shd w:val="clear" w:color="auto" w:fill="auto"/>
            <w:noWrap/>
            <w:vAlign w:val="bottom"/>
            <w:hideMark/>
          </w:tcPr>
          <w:p w:rsidR="000E016D" w:rsidRPr="00CB2287" w:rsidRDefault="000E016D" w:rsidP="000E016D">
            <w:pPr>
              <w:jc w:val="center"/>
              <w:rPr>
                <w:rFonts w:ascii="Calibri" w:hAnsi="Calibri"/>
                <w:color w:val="000000"/>
                <w:sz w:val="18"/>
                <w:szCs w:val="18"/>
                <w:lang w:eastAsia="en-US"/>
              </w:rPr>
            </w:pPr>
          </w:p>
        </w:tc>
        <w:tc>
          <w:tcPr>
            <w:tcW w:w="682" w:type="dxa"/>
            <w:shd w:val="clear" w:color="auto" w:fill="auto"/>
            <w:noWrap/>
            <w:vAlign w:val="bottom"/>
            <w:hideMark/>
          </w:tcPr>
          <w:p w:rsidR="000E016D" w:rsidRPr="00CB2287" w:rsidRDefault="000E016D" w:rsidP="000E016D">
            <w:pPr>
              <w:jc w:val="center"/>
              <w:rPr>
                <w:rFonts w:ascii="Calibri" w:hAnsi="Calibri"/>
                <w:color w:val="000000"/>
                <w:sz w:val="18"/>
                <w:szCs w:val="18"/>
                <w:lang w:eastAsia="en-US"/>
              </w:rPr>
            </w:pPr>
          </w:p>
        </w:tc>
        <w:tc>
          <w:tcPr>
            <w:tcW w:w="950" w:type="dxa"/>
            <w:shd w:val="clear" w:color="auto" w:fill="auto"/>
            <w:noWrap/>
            <w:vAlign w:val="bottom"/>
            <w:hideMark/>
          </w:tcPr>
          <w:p w:rsidR="000E016D" w:rsidRPr="00CB2287" w:rsidRDefault="000E016D" w:rsidP="000E016D">
            <w:pPr>
              <w:jc w:val="center"/>
              <w:rPr>
                <w:rFonts w:ascii="Calibri" w:hAnsi="Calibri"/>
                <w:color w:val="000000"/>
                <w:sz w:val="18"/>
                <w:szCs w:val="18"/>
                <w:lang w:eastAsia="en-US"/>
              </w:rPr>
            </w:pPr>
          </w:p>
        </w:tc>
        <w:tc>
          <w:tcPr>
            <w:tcW w:w="591" w:type="dxa"/>
            <w:shd w:val="clear" w:color="auto" w:fill="auto"/>
            <w:noWrap/>
            <w:vAlign w:val="bottom"/>
            <w:hideMark/>
          </w:tcPr>
          <w:p w:rsidR="000E016D" w:rsidRPr="00CB2287" w:rsidRDefault="000E016D" w:rsidP="000E016D">
            <w:pPr>
              <w:jc w:val="center"/>
              <w:rPr>
                <w:rFonts w:ascii="Calibri" w:hAnsi="Calibri"/>
                <w:color w:val="000000"/>
                <w:sz w:val="18"/>
                <w:szCs w:val="18"/>
                <w:lang w:eastAsia="en-US"/>
              </w:rPr>
            </w:pPr>
          </w:p>
        </w:tc>
      </w:tr>
      <w:tr w:rsidR="000E016D" w:rsidRPr="00CB2287" w:rsidTr="000E016D">
        <w:trPr>
          <w:trHeight w:val="300"/>
          <w:jc w:val="center"/>
        </w:trPr>
        <w:tc>
          <w:tcPr>
            <w:tcW w:w="3681" w:type="dxa"/>
            <w:shd w:val="clear" w:color="auto" w:fill="auto"/>
            <w:noWrap/>
            <w:vAlign w:val="bottom"/>
            <w:hideMark/>
          </w:tcPr>
          <w:p w:rsidR="000E016D" w:rsidRPr="00CB2287" w:rsidRDefault="000E016D" w:rsidP="000E016D">
            <w:pPr>
              <w:rPr>
                <w:rFonts w:ascii="Calibri" w:hAnsi="Calibri"/>
                <w:color w:val="000000"/>
                <w:sz w:val="18"/>
                <w:szCs w:val="18"/>
                <w:lang w:eastAsia="en-US"/>
              </w:rPr>
            </w:pPr>
            <w:r w:rsidRPr="00CB2287">
              <w:rPr>
                <w:rFonts w:ascii="Calibri" w:hAnsi="Calibri"/>
                <w:color w:val="000000"/>
                <w:sz w:val="18"/>
                <w:szCs w:val="18"/>
                <w:lang w:eastAsia="en-US"/>
              </w:rPr>
              <w:t>EXCAVACIÓN EN VEREDAS</w:t>
            </w:r>
          </w:p>
        </w:tc>
        <w:tc>
          <w:tcPr>
            <w:tcW w:w="1139" w:type="dxa"/>
            <w:shd w:val="clear" w:color="auto" w:fill="auto"/>
            <w:noWrap/>
            <w:vAlign w:val="bottom"/>
            <w:hideMark/>
          </w:tcPr>
          <w:p w:rsidR="000E016D" w:rsidRPr="00CB2287" w:rsidRDefault="000E016D" w:rsidP="000E016D">
            <w:pPr>
              <w:jc w:val="center"/>
              <w:rPr>
                <w:rFonts w:ascii="Calibri" w:hAnsi="Calibri"/>
                <w:color w:val="000000"/>
                <w:sz w:val="18"/>
                <w:szCs w:val="18"/>
                <w:lang w:val="en-US" w:eastAsia="en-US"/>
              </w:rPr>
            </w:pPr>
            <w:r>
              <w:rPr>
                <w:rFonts w:ascii="Calibri" w:hAnsi="Calibri"/>
                <w:color w:val="000000"/>
                <w:sz w:val="18"/>
                <w:szCs w:val="18"/>
                <w:lang w:val="en-US" w:eastAsia="en-US"/>
              </w:rPr>
              <w:t>14255</w:t>
            </w:r>
          </w:p>
        </w:tc>
        <w:tc>
          <w:tcPr>
            <w:tcW w:w="815" w:type="dxa"/>
            <w:shd w:val="clear" w:color="auto" w:fill="auto"/>
            <w:noWrap/>
            <w:vAlign w:val="bottom"/>
            <w:hideMark/>
          </w:tcPr>
          <w:p w:rsidR="000E016D" w:rsidRPr="00CB2287" w:rsidRDefault="000E016D" w:rsidP="000E016D">
            <w:pPr>
              <w:jc w:val="center"/>
              <w:rPr>
                <w:rFonts w:ascii="Calibri" w:hAnsi="Calibri"/>
                <w:color w:val="000000"/>
                <w:sz w:val="18"/>
                <w:szCs w:val="18"/>
                <w:lang w:val="en-US" w:eastAsia="en-US"/>
              </w:rPr>
            </w:pPr>
            <w:r w:rsidRPr="00CB2287">
              <w:rPr>
                <w:rFonts w:ascii="Calibri" w:hAnsi="Calibri"/>
                <w:color w:val="000000"/>
                <w:sz w:val="18"/>
                <w:szCs w:val="18"/>
                <w:lang w:val="en-US" w:eastAsia="en-US"/>
              </w:rPr>
              <w:t>0,40</w:t>
            </w:r>
          </w:p>
        </w:tc>
        <w:tc>
          <w:tcPr>
            <w:tcW w:w="970" w:type="dxa"/>
            <w:shd w:val="clear" w:color="auto" w:fill="auto"/>
            <w:noWrap/>
            <w:vAlign w:val="bottom"/>
            <w:hideMark/>
          </w:tcPr>
          <w:p w:rsidR="000E016D" w:rsidRPr="00CB2287" w:rsidRDefault="000E016D" w:rsidP="000E016D">
            <w:pPr>
              <w:jc w:val="center"/>
              <w:rPr>
                <w:rFonts w:ascii="Calibri" w:hAnsi="Calibri"/>
                <w:color w:val="000000"/>
                <w:sz w:val="18"/>
                <w:szCs w:val="18"/>
                <w:lang w:val="en-US" w:eastAsia="en-US"/>
              </w:rPr>
            </w:pPr>
            <w:r w:rsidRPr="00CB2287">
              <w:rPr>
                <w:rFonts w:ascii="Calibri" w:hAnsi="Calibri"/>
                <w:color w:val="000000"/>
                <w:sz w:val="18"/>
                <w:szCs w:val="18"/>
                <w:lang w:val="en-US" w:eastAsia="en-US"/>
              </w:rPr>
              <w:t>1,00</w:t>
            </w:r>
          </w:p>
        </w:tc>
        <w:tc>
          <w:tcPr>
            <w:tcW w:w="682" w:type="dxa"/>
            <w:shd w:val="clear" w:color="auto" w:fill="auto"/>
            <w:noWrap/>
            <w:vAlign w:val="bottom"/>
            <w:hideMark/>
          </w:tcPr>
          <w:p w:rsidR="000E016D" w:rsidRPr="00CB2287" w:rsidRDefault="000E016D" w:rsidP="000E016D">
            <w:pPr>
              <w:jc w:val="center"/>
              <w:rPr>
                <w:rFonts w:ascii="Calibri" w:hAnsi="Calibri"/>
                <w:color w:val="000000"/>
                <w:sz w:val="18"/>
                <w:szCs w:val="18"/>
                <w:lang w:val="en-US" w:eastAsia="en-US"/>
              </w:rPr>
            </w:pPr>
            <w:r w:rsidRPr="00CB2287">
              <w:rPr>
                <w:rFonts w:ascii="Calibri" w:hAnsi="Calibri"/>
                <w:color w:val="000000"/>
                <w:sz w:val="18"/>
                <w:szCs w:val="18"/>
                <w:lang w:val="en-US" w:eastAsia="en-US"/>
              </w:rPr>
              <w:t>1,00</w:t>
            </w:r>
          </w:p>
        </w:tc>
        <w:tc>
          <w:tcPr>
            <w:tcW w:w="950" w:type="dxa"/>
            <w:shd w:val="clear" w:color="auto" w:fill="auto"/>
            <w:noWrap/>
            <w:vAlign w:val="bottom"/>
            <w:hideMark/>
          </w:tcPr>
          <w:p w:rsidR="000E016D" w:rsidRPr="00CB2287" w:rsidRDefault="000E016D" w:rsidP="000E016D">
            <w:pPr>
              <w:jc w:val="center"/>
              <w:rPr>
                <w:rFonts w:ascii="Calibri" w:hAnsi="Calibri"/>
                <w:b/>
                <w:color w:val="000000"/>
                <w:sz w:val="18"/>
                <w:szCs w:val="18"/>
                <w:lang w:val="en-US" w:eastAsia="en-US"/>
              </w:rPr>
            </w:pPr>
            <w:r>
              <w:rPr>
                <w:rFonts w:ascii="Calibri" w:hAnsi="Calibri"/>
                <w:b/>
                <w:color w:val="000000"/>
                <w:sz w:val="18"/>
                <w:szCs w:val="18"/>
                <w:lang w:val="en-US" w:eastAsia="en-US"/>
              </w:rPr>
              <w:t>5702,00</w:t>
            </w:r>
          </w:p>
        </w:tc>
        <w:tc>
          <w:tcPr>
            <w:tcW w:w="591" w:type="dxa"/>
            <w:shd w:val="clear" w:color="auto" w:fill="auto"/>
            <w:noWrap/>
            <w:vAlign w:val="bottom"/>
            <w:hideMark/>
          </w:tcPr>
          <w:p w:rsidR="000E016D" w:rsidRPr="00CB2287" w:rsidRDefault="000E016D" w:rsidP="000E016D">
            <w:pPr>
              <w:jc w:val="center"/>
              <w:rPr>
                <w:rFonts w:ascii="Calibri" w:hAnsi="Calibri"/>
                <w:color w:val="000000"/>
                <w:sz w:val="18"/>
                <w:szCs w:val="18"/>
                <w:lang w:val="en-US" w:eastAsia="en-US"/>
              </w:rPr>
            </w:pPr>
          </w:p>
        </w:tc>
      </w:tr>
      <w:tr w:rsidR="000E016D" w:rsidRPr="00CB2287" w:rsidTr="000E016D">
        <w:trPr>
          <w:trHeight w:val="300"/>
          <w:jc w:val="center"/>
        </w:trPr>
        <w:tc>
          <w:tcPr>
            <w:tcW w:w="3681" w:type="dxa"/>
            <w:shd w:val="clear" w:color="auto" w:fill="auto"/>
            <w:noWrap/>
            <w:vAlign w:val="bottom"/>
            <w:hideMark/>
          </w:tcPr>
          <w:p w:rsidR="000E016D" w:rsidRPr="00CB2287" w:rsidRDefault="000E016D" w:rsidP="000E016D">
            <w:pPr>
              <w:rPr>
                <w:rFonts w:ascii="Calibri" w:hAnsi="Calibri"/>
                <w:color w:val="000000"/>
                <w:sz w:val="18"/>
                <w:szCs w:val="18"/>
                <w:lang w:eastAsia="en-US"/>
              </w:rPr>
            </w:pPr>
            <w:r w:rsidRPr="00CB2287">
              <w:rPr>
                <w:rFonts w:ascii="Calibri" w:hAnsi="Calibri"/>
                <w:color w:val="000000"/>
                <w:sz w:val="18"/>
                <w:szCs w:val="18"/>
                <w:lang w:eastAsia="en-US"/>
              </w:rPr>
              <w:t>EXCAVACIÓN EN CALZADAS (CRUCE DE CALLES Y/O AVENIDAS</w:t>
            </w:r>
            <w:r>
              <w:rPr>
                <w:rFonts w:ascii="Calibri" w:hAnsi="Calibri"/>
                <w:color w:val="000000"/>
                <w:sz w:val="18"/>
                <w:szCs w:val="18"/>
                <w:lang w:eastAsia="en-US"/>
              </w:rPr>
              <w:t xml:space="preserve"> A ZANJA ABIERTA</w:t>
            </w:r>
            <w:r w:rsidRPr="00CB2287">
              <w:rPr>
                <w:rFonts w:ascii="Calibri" w:hAnsi="Calibri"/>
                <w:color w:val="000000"/>
                <w:sz w:val="18"/>
                <w:szCs w:val="18"/>
                <w:lang w:eastAsia="en-US"/>
              </w:rPr>
              <w:t>)</w:t>
            </w:r>
          </w:p>
        </w:tc>
        <w:tc>
          <w:tcPr>
            <w:tcW w:w="1139" w:type="dxa"/>
            <w:shd w:val="clear" w:color="auto" w:fill="auto"/>
            <w:noWrap/>
            <w:vAlign w:val="bottom"/>
            <w:hideMark/>
          </w:tcPr>
          <w:p w:rsidR="000E016D" w:rsidRPr="009C0D84" w:rsidRDefault="000E016D" w:rsidP="000E016D">
            <w:pPr>
              <w:jc w:val="center"/>
              <w:rPr>
                <w:rFonts w:ascii="Calibri" w:hAnsi="Calibri"/>
                <w:color w:val="000000"/>
                <w:sz w:val="18"/>
                <w:szCs w:val="18"/>
                <w:lang w:eastAsia="en-US"/>
              </w:rPr>
            </w:pPr>
            <w:r>
              <w:rPr>
                <w:rFonts w:ascii="Calibri" w:hAnsi="Calibri"/>
                <w:color w:val="000000"/>
                <w:sz w:val="18"/>
                <w:szCs w:val="18"/>
                <w:lang w:eastAsia="en-US"/>
              </w:rPr>
              <w:t>315,60</w:t>
            </w:r>
          </w:p>
        </w:tc>
        <w:tc>
          <w:tcPr>
            <w:tcW w:w="815" w:type="dxa"/>
            <w:shd w:val="clear" w:color="auto" w:fill="auto"/>
            <w:noWrap/>
            <w:vAlign w:val="bottom"/>
            <w:hideMark/>
          </w:tcPr>
          <w:p w:rsidR="000E016D" w:rsidRPr="009C0D84" w:rsidRDefault="000E016D" w:rsidP="000E016D">
            <w:pPr>
              <w:jc w:val="center"/>
              <w:rPr>
                <w:rFonts w:ascii="Calibri" w:hAnsi="Calibri"/>
                <w:color w:val="000000"/>
                <w:sz w:val="18"/>
                <w:szCs w:val="18"/>
                <w:lang w:eastAsia="en-US"/>
              </w:rPr>
            </w:pPr>
            <w:r w:rsidRPr="009C0D84">
              <w:rPr>
                <w:rFonts w:ascii="Calibri" w:hAnsi="Calibri"/>
                <w:color w:val="000000"/>
                <w:sz w:val="18"/>
                <w:szCs w:val="18"/>
                <w:lang w:eastAsia="en-US"/>
              </w:rPr>
              <w:t>0,40</w:t>
            </w:r>
          </w:p>
        </w:tc>
        <w:tc>
          <w:tcPr>
            <w:tcW w:w="970" w:type="dxa"/>
            <w:shd w:val="clear" w:color="auto" w:fill="auto"/>
            <w:noWrap/>
            <w:vAlign w:val="bottom"/>
            <w:hideMark/>
          </w:tcPr>
          <w:p w:rsidR="000E016D" w:rsidRPr="009C0D84" w:rsidRDefault="000E016D" w:rsidP="000E016D">
            <w:pPr>
              <w:jc w:val="center"/>
              <w:rPr>
                <w:rFonts w:ascii="Calibri" w:hAnsi="Calibri"/>
                <w:color w:val="000000"/>
                <w:sz w:val="18"/>
                <w:szCs w:val="18"/>
                <w:lang w:eastAsia="en-US"/>
              </w:rPr>
            </w:pPr>
            <w:r w:rsidRPr="009C0D84">
              <w:rPr>
                <w:rFonts w:ascii="Calibri" w:hAnsi="Calibri"/>
                <w:color w:val="000000"/>
                <w:sz w:val="18"/>
                <w:szCs w:val="18"/>
                <w:lang w:eastAsia="en-US"/>
              </w:rPr>
              <w:t>1,50</w:t>
            </w:r>
          </w:p>
        </w:tc>
        <w:tc>
          <w:tcPr>
            <w:tcW w:w="682" w:type="dxa"/>
            <w:shd w:val="clear" w:color="auto" w:fill="auto"/>
            <w:noWrap/>
            <w:vAlign w:val="bottom"/>
            <w:hideMark/>
          </w:tcPr>
          <w:p w:rsidR="000E016D" w:rsidRPr="009C0D84" w:rsidRDefault="000E016D" w:rsidP="000E016D">
            <w:pPr>
              <w:jc w:val="center"/>
              <w:rPr>
                <w:rFonts w:ascii="Calibri" w:hAnsi="Calibri"/>
                <w:color w:val="000000"/>
                <w:sz w:val="18"/>
                <w:szCs w:val="18"/>
                <w:lang w:eastAsia="en-US"/>
              </w:rPr>
            </w:pPr>
            <w:r w:rsidRPr="009C0D84">
              <w:rPr>
                <w:rFonts w:ascii="Calibri" w:hAnsi="Calibri"/>
                <w:color w:val="000000"/>
                <w:sz w:val="18"/>
                <w:szCs w:val="18"/>
                <w:lang w:eastAsia="en-US"/>
              </w:rPr>
              <w:t>1,00</w:t>
            </w:r>
          </w:p>
        </w:tc>
        <w:tc>
          <w:tcPr>
            <w:tcW w:w="950" w:type="dxa"/>
            <w:shd w:val="clear" w:color="auto" w:fill="auto"/>
            <w:noWrap/>
            <w:vAlign w:val="bottom"/>
            <w:hideMark/>
          </w:tcPr>
          <w:p w:rsidR="000E016D" w:rsidRPr="009C0D84" w:rsidRDefault="000E016D" w:rsidP="000E016D">
            <w:pPr>
              <w:jc w:val="center"/>
              <w:rPr>
                <w:rFonts w:ascii="Calibri" w:hAnsi="Calibri"/>
                <w:b/>
                <w:color w:val="000000"/>
                <w:sz w:val="18"/>
                <w:szCs w:val="18"/>
                <w:lang w:eastAsia="en-US"/>
              </w:rPr>
            </w:pPr>
            <w:r>
              <w:rPr>
                <w:rFonts w:ascii="Calibri" w:hAnsi="Calibri"/>
                <w:b/>
                <w:color w:val="000000"/>
                <w:sz w:val="18"/>
                <w:szCs w:val="18"/>
                <w:lang w:eastAsia="en-US"/>
              </w:rPr>
              <w:t>189,36</w:t>
            </w:r>
          </w:p>
        </w:tc>
        <w:tc>
          <w:tcPr>
            <w:tcW w:w="591" w:type="dxa"/>
            <w:shd w:val="clear" w:color="auto" w:fill="auto"/>
            <w:noWrap/>
            <w:vAlign w:val="bottom"/>
            <w:hideMark/>
          </w:tcPr>
          <w:p w:rsidR="000E016D" w:rsidRPr="009C0D84" w:rsidRDefault="000E016D" w:rsidP="000E016D">
            <w:pPr>
              <w:jc w:val="center"/>
              <w:rPr>
                <w:rFonts w:ascii="Calibri" w:hAnsi="Calibri"/>
                <w:color w:val="000000"/>
                <w:sz w:val="18"/>
                <w:szCs w:val="18"/>
                <w:lang w:eastAsia="en-US"/>
              </w:rPr>
            </w:pPr>
          </w:p>
        </w:tc>
      </w:tr>
      <w:tr w:rsidR="000E016D" w:rsidRPr="00CB2287" w:rsidTr="000E016D">
        <w:trPr>
          <w:trHeight w:val="346"/>
          <w:jc w:val="center"/>
        </w:trPr>
        <w:tc>
          <w:tcPr>
            <w:tcW w:w="3681" w:type="dxa"/>
            <w:shd w:val="clear" w:color="auto" w:fill="auto"/>
            <w:noWrap/>
            <w:vAlign w:val="bottom"/>
          </w:tcPr>
          <w:p w:rsidR="000E016D" w:rsidRPr="009C0D84" w:rsidRDefault="000E016D" w:rsidP="000E016D">
            <w:pPr>
              <w:rPr>
                <w:rFonts w:ascii="Calibri" w:hAnsi="Calibri"/>
                <w:b/>
                <w:color w:val="000000"/>
                <w:sz w:val="18"/>
                <w:szCs w:val="18"/>
                <w:lang w:eastAsia="en-US"/>
              </w:rPr>
            </w:pPr>
            <w:r w:rsidRPr="009C0D84">
              <w:rPr>
                <w:rFonts w:ascii="Calibri" w:hAnsi="Calibri"/>
                <w:b/>
                <w:color w:val="000000"/>
                <w:sz w:val="18"/>
                <w:szCs w:val="18"/>
                <w:lang w:eastAsia="en-US"/>
              </w:rPr>
              <w:t>TOTAL</w:t>
            </w:r>
          </w:p>
        </w:tc>
        <w:tc>
          <w:tcPr>
            <w:tcW w:w="1139" w:type="dxa"/>
            <w:shd w:val="clear" w:color="auto" w:fill="auto"/>
            <w:noWrap/>
            <w:vAlign w:val="bottom"/>
            <w:hideMark/>
          </w:tcPr>
          <w:p w:rsidR="000E016D" w:rsidRPr="009C0D84" w:rsidRDefault="000E016D" w:rsidP="000E016D">
            <w:pPr>
              <w:jc w:val="center"/>
              <w:rPr>
                <w:rFonts w:ascii="Calibri" w:hAnsi="Calibri"/>
                <w:color w:val="000000"/>
                <w:sz w:val="18"/>
                <w:szCs w:val="18"/>
                <w:lang w:eastAsia="en-US"/>
              </w:rPr>
            </w:pPr>
            <w:r>
              <w:rPr>
                <w:rFonts w:ascii="Calibri" w:hAnsi="Calibri"/>
                <w:color w:val="000000"/>
                <w:sz w:val="18"/>
                <w:szCs w:val="18"/>
                <w:lang w:eastAsia="en-US"/>
              </w:rPr>
              <w:t>14570,60</w:t>
            </w:r>
          </w:p>
        </w:tc>
        <w:tc>
          <w:tcPr>
            <w:tcW w:w="815" w:type="dxa"/>
            <w:shd w:val="clear" w:color="auto" w:fill="auto"/>
            <w:noWrap/>
            <w:vAlign w:val="bottom"/>
            <w:hideMark/>
          </w:tcPr>
          <w:p w:rsidR="000E016D" w:rsidRPr="009C0D84" w:rsidRDefault="000E016D" w:rsidP="000E016D">
            <w:pPr>
              <w:jc w:val="center"/>
              <w:rPr>
                <w:rFonts w:ascii="Calibri" w:hAnsi="Calibri"/>
                <w:color w:val="000000"/>
                <w:sz w:val="18"/>
                <w:szCs w:val="18"/>
                <w:lang w:eastAsia="en-US"/>
              </w:rPr>
            </w:pPr>
          </w:p>
        </w:tc>
        <w:tc>
          <w:tcPr>
            <w:tcW w:w="970" w:type="dxa"/>
            <w:shd w:val="clear" w:color="auto" w:fill="auto"/>
            <w:noWrap/>
            <w:vAlign w:val="bottom"/>
            <w:hideMark/>
          </w:tcPr>
          <w:p w:rsidR="000E016D" w:rsidRPr="009C0D84" w:rsidRDefault="000E016D" w:rsidP="000E016D">
            <w:pPr>
              <w:jc w:val="center"/>
              <w:rPr>
                <w:rFonts w:ascii="Calibri" w:hAnsi="Calibri"/>
                <w:color w:val="000000"/>
                <w:sz w:val="18"/>
                <w:szCs w:val="18"/>
                <w:lang w:eastAsia="en-US"/>
              </w:rPr>
            </w:pPr>
          </w:p>
        </w:tc>
        <w:tc>
          <w:tcPr>
            <w:tcW w:w="682" w:type="dxa"/>
            <w:shd w:val="clear" w:color="auto" w:fill="auto"/>
            <w:noWrap/>
            <w:vAlign w:val="bottom"/>
            <w:hideMark/>
          </w:tcPr>
          <w:p w:rsidR="000E016D" w:rsidRPr="009C0D84" w:rsidRDefault="000E016D" w:rsidP="000E016D">
            <w:pPr>
              <w:jc w:val="center"/>
              <w:rPr>
                <w:rFonts w:ascii="Calibri" w:hAnsi="Calibri"/>
                <w:color w:val="000000"/>
                <w:sz w:val="18"/>
                <w:szCs w:val="18"/>
                <w:lang w:eastAsia="en-US"/>
              </w:rPr>
            </w:pPr>
          </w:p>
        </w:tc>
        <w:tc>
          <w:tcPr>
            <w:tcW w:w="950" w:type="dxa"/>
            <w:shd w:val="clear" w:color="auto" w:fill="auto"/>
            <w:noWrap/>
            <w:vAlign w:val="bottom"/>
            <w:hideMark/>
          </w:tcPr>
          <w:p w:rsidR="000E016D" w:rsidRPr="009C0D84" w:rsidRDefault="000E016D" w:rsidP="000E016D">
            <w:pPr>
              <w:jc w:val="center"/>
              <w:rPr>
                <w:rFonts w:ascii="Calibri" w:hAnsi="Calibri"/>
                <w:b/>
                <w:color w:val="000000"/>
                <w:sz w:val="18"/>
                <w:szCs w:val="18"/>
                <w:lang w:eastAsia="en-US"/>
              </w:rPr>
            </w:pPr>
            <w:r>
              <w:rPr>
                <w:rFonts w:ascii="Calibri" w:hAnsi="Calibri"/>
                <w:b/>
                <w:color w:val="000000"/>
                <w:sz w:val="18"/>
                <w:szCs w:val="18"/>
                <w:lang w:eastAsia="en-US"/>
              </w:rPr>
              <w:t>5891,36</w:t>
            </w:r>
          </w:p>
        </w:tc>
        <w:tc>
          <w:tcPr>
            <w:tcW w:w="591" w:type="dxa"/>
            <w:shd w:val="clear" w:color="auto" w:fill="auto"/>
            <w:noWrap/>
            <w:vAlign w:val="bottom"/>
            <w:hideMark/>
          </w:tcPr>
          <w:p w:rsidR="000E016D" w:rsidRPr="009C0D84" w:rsidRDefault="000E016D" w:rsidP="000E016D">
            <w:pPr>
              <w:jc w:val="center"/>
              <w:rPr>
                <w:rFonts w:ascii="Calibri" w:hAnsi="Calibri"/>
                <w:b/>
                <w:color w:val="000000"/>
                <w:sz w:val="18"/>
                <w:szCs w:val="18"/>
                <w:lang w:eastAsia="en-US"/>
              </w:rPr>
            </w:pPr>
            <w:r w:rsidRPr="009C0D84">
              <w:rPr>
                <w:rFonts w:ascii="Calibri" w:hAnsi="Calibri"/>
                <w:b/>
                <w:color w:val="000000"/>
                <w:sz w:val="18"/>
                <w:szCs w:val="18"/>
                <w:lang w:eastAsia="en-US"/>
              </w:rPr>
              <w:t>m³</w:t>
            </w:r>
          </w:p>
        </w:tc>
      </w:tr>
    </w:tbl>
    <w:p w:rsidR="00C7017C" w:rsidRPr="00C7017C" w:rsidRDefault="00C7017C" w:rsidP="00C7017C">
      <w:pPr>
        <w:tabs>
          <w:tab w:val="num" w:pos="709"/>
        </w:tabs>
        <w:spacing w:before="100" w:beforeAutospacing="1" w:after="100" w:afterAutospacing="1"/>
        <w:jc w:val="both"/>
        <w:rPr>
          <w:rFonts w:ascii="Calibri" w:hAnsi="Calibri" w:cs="Arial Narrow"/>
          <w:bCs/>
          <w:sz w:val="20"/>
          <w:szCs w:val="22"/>
          <w:u w:val="single"/>
        </w:rPr>
      </w:pPr>
    </w:p>
    <w:p w:rsidR="009113B2" w:rsidRPr="00920A4F" w:rsidRDefault="009113B2" w:rsidP="00356F09">
      <w:pPr>
        <w:pStyle w:val="PARRAFO"/>
        <w:numPr>
          <w:ilvl w:val="1"/>
          <w:numId w:val="27"/>
        </w:numPr>
        <w:rPr>
          <w:b/>
          <w:sz w:val="20"/>
          <w:szCs w:val="20"/>
        </w:rPr>
      </w:pPr>
      <w:r w:rsidRPr="00920A4F">
        <w:rPr>
          <w:b/>
          <w:sz w:val="20"/>
          <w:szCs w:val="20"/>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(palas, picotas, barretas, carretillas, etc.) para la ejecución de los trabajos, los mismos deberán ser aprobados por el SUPERVISOR DE OBRA al Inicio de la actividad</w:t>
      </w:r>
    </w:p>
    <w:p w:rsidR="009113B2" w:rsidRPr="00920A4F" w:rsidRDefault="009113B2" w:rsidP="00356F09">
      <w:pPr>
        <w:pStyle w:val="Estilo1"/>
        <w:numPr>
          <w:ilvl w:val="1"/>
          <w:numId w:val="27"/>
        </w:numPr>
        <w:spacing w:before="100" w:beforeAutospacing="1" w:after="100" w:afterAutospacing="1" w:line="276" w:lineRule="auto"/>
        <w:rPr>
          <w:rFonts w:asciiTheme="minorHAnsi" w:hAnsiTheme="minorHAnsi" w:cstheme="minorHAnsi"/>
          <w:kern w:val="28"/>
          <w:sz w:val="20"/>
          <w:szCs w:val="20"/>
        </w:rPr>
      </w:pPr>
      <w:r w:rsidRPr="00920A4F">
        <w:rPr>
          <w:rFonts w:asciiTheme="minorHAnsi" w:hAnsiTheme="minorHAnsi" w:cstheme="minorHAnsi"/>
          <w:sz w:val="20"/>
          <w:szCs w:val="20"/>
        </w:rPr>
        <w:t>PROCEDIMIENTO PARA LA EJECUCIÓN.</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bookmarkStart w:id="17" w:name="_Toc314666600"/>
      <w:r w:rsidRPr="00920A4F">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w:t>
      </w:r>
      <w:bookmarkEnd w:id="17"/>
      <w:r w:rsidRPr="00920A4F">
        <w:rPr>
          <w:rFonts w:asciiTheme="minorHAnsi" w:hAnsiTheme="minorHAnsi" w:cstheme="minorHAnsi"/>
          <w:kern w:val="28"/>
          <w:sz w:val="20"/>
          <w:szCs w:val="20"/>
          <w:lang w:val="es-ES_tradnl"/>
        </w:rPr>
        <w:t xml:space="preserve"> en cada tramo.</w:t>
      </w:r>
      <w:r w:rsidRPr="00920A4F">
        <w:rPr>
          <w:rFonts w:asciiTheme="minorHAnsi" w:hAnsiTheme="minorHAnsi" w:cstheme="minorHAnsi"/>
          <w:kern w:val="28"/>
          <w:sz w:val="20"/>
          <w:szCs w:val="20"/>
          <w:lang w:val="es-ES_tradnl"/>
        </w:rPr>
        <w:br/>
      </w:r>
      <w:bookmarkStart w:id="18" w:name="_Toc314666601"/>
      <w:r w:rsidRPr="00920A4F">
        <w:rPr>
          <w:rFonts w:asciiTheme="minorHAnsi" w:hAnsiTheme="minorHAnsi" w:cstheme="minorHAnsi"/>
          <w:kern w:val="28"/>
          <w:sz w:val="20"/>
          <w:szCs w:val="20"/>
          <w:lang w:val="es-ES_tradnl"/>
        </w:rPr>
        <w:t xml:space="preserve">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w:t>
      </w:r>
      <w:r w:rsidR="00C7017C">
        <w:rPr>
          <w:rFonts w:asciiTheme="minorHAnsi" w:hAnsiTheme="minorHAnsi" w:cstheme="minorHAnsi"/>
          <w:kern w:val="28"/>
          <w:sz w:val="20"/>
          <w:szCs w:val="20"/>
          <w:lang w:val="es-ES_tradnl"/>
        </w:rPr>
        <w:t>UV</w:t>
      </w:r>
      <w:r w:rsidRPr="00920A4F">
        <w:rPr>
          <w:rFonts w:asciiTheme="minorHAnsi" w:hAnsiTheme="minorHAnsi" w:cstheme="minorHAnsi"/>
          <w:kern w:val="28"/>
          <w:sz w:val="20"/>
          <w:szCs w:val="20"/>
          <w:lang w:val="es-ES_tradnl"/>
        </w:rPr>
        <w:t xml:space="preserve">  o bien una empresa privada o estatal).</w:t>
      </w:r>
      <w:bookmarkEnd w:id="18"/>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bookmarkStart w:id="19" w:name="_Toc314666602"/>
      <w:r w:rsidRPr="00920A4F">
        <w:rPr>
          <w:rFonts w:asciiTheme="minorHAnsi" w:hAnsiTheme="minorHAnsi" w:cstheme="minorHAnsi"/>
          <w:kern w:val="28"/>
          <w:sz w:val="20"/>
          <w:szCs w:val="20"/>
          <w:lang w:val="es-ES_tradnl"/>
        </w:rPr>
        <w:t xml:space="preserve">Cuando la excavación haya alcanzado la profundidad y perfilado de acuerdo a los planos, se procederá a la limpieza con el retiro de todo tipo de material que pueda dañar la tubería de HDPE.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9113B2" w:rsidRPr="00920A4F" w:rsidRDefault="009113B2" w:rsidP="00356F09">
      <w:pPr>
        <w:pStyle w:val="Prrafodelista"/>
        <w:numPr>
          <w:ilvl w:val="0"/>
          <w:numId w:val="9"/>
        </w:numPr>
        <w:spacing w:before="100" w:beforeAutospacing="1" w:after="100" w:afterAutospacing="1" w:line="276" w:lineRule="auto"/>
        <w:ind w:left="644"/>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y previa autorización del SUPERVISOR DE OBRA, quien a</w:t>
      </w:r>
      <w:r w:rsidRPr="00920A4F">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bookmarkEnd w:id="19"/>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bookmarkStart w:id="20" w:name="_Toc314666603"/>
      <w:r w:rsidRPr="00920A4F">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 Los costos adicionales de estas actividades estarán por cuenta del CONTRATISTA.</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w:t>
      </w:r>
      <w:r w:rsidRPr="00920A4F">
        <w:rPr>
          <w:rFonts w:asciiTheme="minorHAnsi" w:hAnsiTheme="minorHAnsi" w:cstheme="minorHAnsi"/>
          <w:kern w:val="28"/>
          <w:sz w:val="20"/>
          <w:szCs w:val="20"/>
          <w:lang w:val="es-ES_tradnl"/>
        </w:rPr>
        <w:lastRenderedPageBreak/>
        <w:t xml:space="preserve">trabajo y mejorar su organización para cumplir con el Cronograma establecido y así lograr las metas correspondientes al proyecto.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previa autorización del SUPERVISOR DE OBRA, una vez verificada de la existencia de los medios necesarios para la ejecución.</w:t>
      </w:r>
      <w:bookmarkStart w:id="21" w:name="_Toc314666605"/>
      <w:bookmarkEnd w:id="20"/>
    </w:p>
    <w:bookmarkEnd w:id="21"/>
    <w:p w:rsidR="009113B2" w:rsidRPr="00920A4F" w:rsidRDefault="009113B2" w:rsidP="009113B2">
      <w:pPr>
        <w:pStyle w:val="PARRAFO"/>
        <w:rPr>
          <w:sz w:val="20"/>
          <w:szCs w:val="20"/>
          <w:lang w:val="es-ES_tradnl"/>
        </w:rPr>
      </w:pPr>
      <w:r w:rsidRPr="00920A4F">
        <w:rPr>
          <w:sz w:val="20"/>
          <w:szCs w:val="20"/>
          <w:lang w:val="es-ES_tradnl"/>
        </w:rPr>
        <w:t xml:space="preserve">Será responsabilidad del CONTRATISTA y del SUPERVISOR DE OBRA  </w:t>
      </w:r>
      <w:r w:rsidRPr="00920A4F">
        <w:rPr>
          <w:sz w:val="20"/>
          <w:szCs w:val="20"/>
        </w:rPr>
        <w:t xml:space="preserve">comunicar a los vecinos beneficiarios del proyecto (ya sea a través de la dirigencia de </w:t>
      </w:r>
      <w:r w:rsidR="003E0575">
        <w:rPr>
          <w:sz w:val="20"/>
          <w:szCs w:val="20"/>
        </w:rPr>
        <w:t>UV</w:t>
      </w:r>
      <w:r w:rsidRPr="00920A4F">
        <w:rPr>
          <w:sz w:val="20"/>
          <w:szCs w:val="20"/>
        </w:rPr>
        <w:t>, de Distrito u otra institución que sea representativa)</w:t>
      </w:r>
      <w:r w:rsidRPr="00920A4F">
        <w:rPr>
          <w:sz w:val="20"/>
          <w:szCs w:val="20"/>
          <w:lang w:val="es-ES_tradnl"/>
        </w:rPr>
        <w:t xml:space="preserve">,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r w:rsidRPr="00920A4F">
        <w:rPr>
          <w:sz w:val="20"/>
          <w:szCs w:val="20"/>
        </w:rPr>
        <w:t>La ejecución de la actividad conllevara la responsabilidad de reparación de daños si corresponde.</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Todas las excavaciones serán hechas a cielo abierto </w:t>
      </w:r>
      <w:r w:rsidRPr="00920A4F">
        <w:rPr>
          <w:rFonts w:asciiTheme="minorHAnsi" w:eastAsia="Arial Unicode MS" w:hAnsiTheme="minorHAnsi" w:cstheme="minorHAnsi"/>
          <w:iCs/>
          <w:sz w:val="20"/>
          <w:szCs w:val="20"/>
          <w:lang w:val="es-ES_tradnl"/>
        </w:rPr>
        <w:t>de acuerdo a los planos del proyecto y según el replanteo autorizado por el SUPERVISOR DE OBRA</w:t>
      </w:r>
      <w:r w:rsidRPr="00920A4F">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sz w:val="20"/>
          <w:szCs w:val="20"/>
        </w:rPr>
        <w:t xml:space="preserve">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 </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Si las excavaciones se realizan con maquinaria, el CONTRATISTA deberá tener el cuidado de no dañar las instalaciones sanitarias, de agua potable, fibra óptica etc. estando bajo su responsabilidad y sin costo adicional la reparación de los daños que se pudieran ocasionar.</w:t>
      </w:r>
    </w:p>
    <w:p w:rsidR="009113B2" w:rsidRPr="00920A4F" w:rsidRDefault="009113B2" w:rsidP="009113B2">
      <w:pPr>
        <w:spacing w:before="100" w:beforeAutospacing="1" w:after="100" w:afterAutospacing="1"/>
        <w:jc w:val="both"/>
        <w:rPr>
          <w:rFonts w:asciiTheme="minorHAnsi" w:eastAsia="Arial Unicode MS" w:hAnsiTheme="minorHAnsi" w:cstheme="minorHAnsi"/>
          <w:iCs/>
          <w:sz w:val="20"/>
          <w:szCs w:val="20"/>
          <w:lang w:val="es-ES_tradnl"/>
        </w:rPr>
      </w:pPr>
      <w:bookmarkStart w:id="22" w:name="_Toc314666612"/>
      <w:r w:rsidRPr="00920A4F">
        <w:rPr>
          <w:rFonts w:asciiTheme="minorHAnsi" w:hAnsiTheme="minorHAnsi" w:cstheme="minorHAnsi"/>
          <w:kern w:val="28"/>
          <w:sz w:val="20"/>
          <w:szCs w:val="20"/>
          <w:lang w:val="es-ES_tradnl"/>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w:t>
      </w:r>
      <w:bookmarkStart w:id="23" w:name="_Toc314666613"/>
      <w:bookmarkEnd w:id="22"/>
      <w:r w:rsidRPr="00920A4F">
        <w:rPr>
          <w:rFonts w:asciiTheme="minorHAnsi" w:hAnsiTheme="minorHAnsi" w:cstheme="minorHAnsi"/>
          <w:kern w:val="28"/>
          <w:sz w:val="20"/>
          <w:szCs w:val="20"/>
          <w:lang w:val="es-ES_tradnl"/>
        </w:rPr>
        <w:t xml:space="preserve"> </w:t>
      </w:r>
      <w:r w:rsidRPr="00920A4F">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bookmarkEnd w:id="23"/>
    </w:p>
    <w:p w:rsidR="009113B2" w:rsidRPr="00920A4F" w:rsidRDefault="009113B2" w:rsidP="009113B2">
      <w:pPr>
        <w:pStyle w:val="Estilo1"/>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Sistemas Subterráneos.</w:t>
      </w:r>
    </w:p>
    <w:p w:rsidR="009113B2" w:rsidRPr="00920A4F" w:rsidRDefault="009113B2" w:rsidP="00356F09">
      <w:pPr>
        <w:numPr>
          <w:ilvl w:val="0"/>
          <w:numId w:val="12"/>
        </w:numPr>
        <w:spacing w:before="100" w:beforeAutospacing="1" w:after="100" w:afterAutospacing="1"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Cruce con líneas enterradas existentes</w:t>
      </w:r>
    </w:p>
    <w:p w:rsidR="009113B2" w:rsidRPr="00920A4F" w:rsidRDefault="009113B2" w:rsidP="00356F09">
      <w:pPr>
        <w:numPr>
          <w:ilvl w:val="0"/>
          <w:numId w:val="11"/>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24" w:name="_Toc314666620"/>
      <w:r w:rsidRPr="00920A4F">
        <w:rPr>
          <w:rFonts w:asciiTheme="minorHAnsi" w:hAnsiTheme="minorHAnsi" w:cstheme="minorHAnsi"/>
          <w:sz w:val="20"/>
          <w:szCs w:val="20"/>
          <w:lang w:val="es-ES_tradnl"/>
        </w:rPr>
        <w:lastRenderedPageBreak/>
        <w:t>El CONTRATISTA debe ubicar cada uno de los puntos de cruce de la tubería HDPE con los sistemas existentes, en cada punto realizará la excavación con el objeto de determinar cómo se ejecutara el cruce.</w:t>
      </w:r>
      <w:bookmarkEnd w:id="24"/>
    </w:p>
    <w:p w:rsidR="009113B2" w:rsidRPr="00920A4F" w:rsidRDefault="009113B2" w:rsidP="00356F09">
      <w:pPr>
        <w:numPr>
          <w:ilvl w:val="0"/>
          <w:numId w:val="11"/>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25" w:name="_Toc314666621"/>
      <w:r w:rsidRPr="00920A4F">
        <w:rPr>
          <w:rFonts w:asciiTheme="minorHAnsi" w:hAnsiTheme="minorHAnsi" w:cstheme="minorHAnsi"/>
          <w:sz w:val="20"/>
          <w:szCs w:val="20"/>
          <w:lang w:val="es-ES_tradnl"/>
        </w:rPr>
        <w:t>El CONTRATISTA realizará el cruce por debajo o encima del sistema existente bajo autorización del SUPERVISOR DE OBRA.</w:t>
      </w:r>
      <w:bookmarkEnd w:id="25"/>
    </w:p>
    <w:p w:rsidR="009113B2" w:rsidRPr="00920A4F" w:rsidRDefault="009113B2" w:rsidP="00356F09">
      <w:pPr>
        <w:numPr>
          <w:ilvl w:val="0"/>
          <w:numId w:val="11"/>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26" w:name="_Toc314666623"/>
      <w:r w:rsidRPr="00920A4F">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bookmarkEnd w:id="26"/>
    </w:p>
    <w:p w:rsidR="009113B2" w:rsidRPr="00920A4F" w:rsidRDefault="009113B2" w:rsidP="00356F09">
      <w:pPr>
        <w:numPr>
          <w:ilvl w:val="0"/>
          <w:numId w:val="12"/>
        </w:numPr>
        <w:spacing w:before="100" w:beforeAutospacing="1" w:after="100" w:afterAutospacing="1"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Paralelismo c</w:t>
      </w:r>
      <w:bookmarkStart w:id="27" w:name="_Toc314666624"/>
      <w:r w:rsidRPr="00920A4F">
        <w:rPr>
          <w:rFonts w:asciiTheme="minorHAnsi" w:eastAsia="Arial Unicode MS" w:hAnsiTheme="minorHAnsi" w:cstheme="minorHAnsi"/>
          <w:b/>
          <w:sz w:val="20"/>
          <w:szCs w:val="20"/>
          <w:lang w:val="es-ES_tradnl"/>
        </w:rPr>
        <w:t>on líneas enterradas existentes</w:t>
      </w:r>
    </w:p>
    <w:bookmarkEnd w:id="27"/>
    <w:p w:rsidR="009113B2" w:rsidRPr="00920A4F" w:rsidRDefault="009113B2" w:rsidP="00356F09">
      <w:pPr>
        <w:numPr>
          <w:ilvl w:val="0"/>
          <w:numId w:val="11"/>
        </w:numPr>
        <w:tabs>
          <w:tab w:val="clear" w:pos="360"/>
          <w:tab w:val="num" w:pos="709"/>
          <w:tab w:val="num" w:pos="928"/>
        </w:tabs>
        <w:spacing w:before="100" w:beforeAutospacing="1" w:after="100" w:afterAutospacing="1"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tendido se realice de </w:t>
      </w:r>
      <w:r w:rsidRPr="00920A4F">
        <w:rPr>
          <w:rFonts w:asciiTheme="minorHAnsi" w:hAnsiTheme="minorHAnsi" w:cstheme="minorHAnsi"/>
          <w:sz w:val="20"/>
          <w:szCs w:val="20"/>
          <w:lang w:val="es-ES_tradnl"/>
        </w:rPr>
        <w:t>forma paralela a otros sistemas subterráneos</w:t>
      </w:r>
      <w:r w:rsidRPr="00920A4F">
        <w:rPr>
          <w:rFonts w:asciiTheme="minorHAnsi" w:eastAsia="Arial Unicode MS" w:hAnsiTheme="minorHAnsi" w:cstheme="minorHAnsi"/>
          <w:sz w:val="20"/>
          <w:szCs w:val="20"/>
          <w:lang w:val="es-ES_tradnl"/>
        </w:rPr>
        <w:t xml:space="preserve"> (en lo posible evitable), la tubería de HDPE llevara una funda de protección de PVC (provista de por </w:t>
      </w:r>
      <w:r w:rsidRPr="00920A4F">
        <w:rPr>
          <w:rFonts w:asciiTheme="minorHAnsi" w:eastAsia="Arial Unicode MS" w:hAnsiTheme="minorHAnsi" w:cstheme="minorHAnsi"/>
          <w:smallCaps/>
          <w:sz w:val="20"/>
          <w:szCs w:val="20"/>
          <w:lang w:val="es-ES_tradnl"/>
        </w:rPr>
        <w:t>el Contratista</w:t>
      </w:r>
      <w:r w:rsidRPr="00920A4F">
        <w:rPr>
          <w:rFonts w:asciiTheme="minorHAnsi" w:eastAsia="Arial Unicode MS" w:hAnsiTheme="minorHAnsi" w:cstheme="minorHAnsi"/>
          <w:sz w:val="20"/>
          <w:szCs w:val="20"/>
          <w:lang w:val="es-ES_tradnl"/>
        </w:rPr>
        <w:t>) a lo largo del tramo en cuestión. Además de ello la funda de protección deberá estar envuelta con cinta adicional de señalización (provista por el CONTRATISTA); con el fin de diferenciarla de los demás servicios subterráneos.</w:t>
      </w:r>
    </w:p>
    <w:p w:rsidR="009113B2" w:rsidRPr="00920A4F" w:rsidRDefault="009113B2" w:rsidP="00356F09">
      <w:pPr>
        <w:numPr>
          <w:ilvl w:val="0"/>
          <w:numId w:val="11"/>
        </w:numPr>
        <w:tabs>
          <w:tab w:val="clear" w:pos="360"/>
          <w:tab w:val="num" w:pos="709"/>
          <w:tab w:val="num" w:pos="928"/>
        </w:tabs>
        <w:spacing w:before="100" w:beforeAutospacing="1" w:after="100" w:afterAutospacing="1"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9113B2" w:rsidRPr="00920A4F" w:rsidRDefault="009113B2" w:rsidP="00356F09">
      <w:pPr>
        <w:numPr>
          <w:ilvl w:val="0"/>
          <w:numId w:val="11"/>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9113B2" w:rsidRPr="00920A4F" w:rsidRDefault="009113B2" w:rsidP="00356F09">
      <w:pPr>
        <w:pStyle w:val="Prrafodelista"/>
        <w:numPr>
          <w:ilvl w:val="0"/>
          <w:numId w:val="12"/>
        </w:numPr>
        <w:spacing w:before="100" w:beforeAutospacing="1" w:after="100" w:afterAutospacing="1" w:line="276" w:lineRule="auto"/>
        <w:ind w:left="720"/>
        <w:contextualSpacing/>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Excavación para interconexiones</w:t>
      </w:r>
    </w:p>
    <w:p w:rsidR="009113B2" w:rsidRPr="00920A4F" w:rsidRDefault="009113B2" w:rsidP="00356F09">
      <w:pPr>
        <w:numPr>
          <w:ilvl w:val="0"/>
          <w:numId w:val="10"/>
        </w:numPr>
        <w:tabs>
          <w:tab w:val="num" w:pos="709"/>
        </w:tabs>
        <w:spacing w:before="100" w:beforeAutospacing="1" w:after="100" w:afterAutospacing="1" w:line="276" w:lineRule="auto"/>
        <w:ind w:left="709" w:hanging="283"/>
        <w:jc w:val="both"/>
        <w:rPr>
          <w:rFonts w:asciiTheme="minorHAnsi" w:hAnsiTheme="minorHAnsi" w:cstheme="minorHAnsi"/>
          <w:bCs/>
          <w:sz w:val="20"/>
          <w:szCs w:val="20"/>
        </w:rPr>
      </w:pPr>
      <w:r w:rsidRPr="00920A4F">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9113B2" w:rsidRPr="00375E71" w:rsidRDefault="009113B2" w:rsidP="00356F09">
      <w:pPr>
        <w:pStyle w:val="Estilo1"/>
        <w:numPr>
          <w:ilvl w:val="1"/>
          <w:numId w:val="27"/>
        </w:numPr>
        <w:spacing w:before="100" w:beforeAutospacing="1" w:after="100" w:afterAutospacing="1" w:line="276" w:lineRule="auto"/>
        <w:rPr>
          <w:rFonts w:asciiTheme="minorHAnsi" w:hAnsiTheme="minorHAnsi" w:cstheme="minorHAnsi"/>
          <w:sz w:val="20"/>
          <w:szCs w:val="20"/>
        </w:rPr>
      </w:pPr>
      <w:r w:rsidRPr="00375E71">
        <w:rPr>
          <w:rFonts w:asciiTheme="minorHAnsi" w:hAnsiTheme="minorHAnsi" w:cstheme="minorHAnsi"/>
          <w:sz w:val="20"/>
          <w:szCs w:val="20"/>
        </w:rPr>
        <w:t>MEDIDAS DE MITIGACION AMBIENTAL</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w:t>
      </w:r>
      <w:r>
        <w:rPr>
          <w:rFonts w:asciiTheme="minorHAnsi" w:hAnsiTheme="minorHAnsi" w:cstheme="minorHAnsi"/>
          <w:kern w:val="28"/>
          <w:sz w:val="20"/>
          <w:szCs w:val="20"/>
        </w:rPr>
        <w:t>r</w:t>
      </w:r>
      <w:r w:rsidRPr="00375E71">
        <w:rPr>
          <w:rFonts w:asciiTheme="minorHAnsi" w:hAnsiTheme="minorHAnsi" w:cstheme="minorHAnsi"/>
          <w:kern w:val="28"/>
          <w:sz w:val="20"/>
          <w:szCs w:val="20"/>
        </w:rPr>
        <w:t xml:space="preserve">mación detallada sobre cualquier accidente que ocurra. </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356F09">
      <w:pPr>
        <w:pStyle w:val="Estilo1"/>
        <w:numPr>
          <w:ilvl w:val="1"/>
          <w:numId w:val="27"/>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rPr>
        <w:t xml:space="preserve">El ítem de </w:t>
      </w:r>
      <w:r w:rsidRPr="00920A4F">
        <w:rPr>
          <w:rFonts w:asciiTheme="minorHAnsi" w:hAnsiTheme="minorHAnsi" w:cstheme="minorHAnsi"/>
          <w:kern w:val="28"/>
          <w:sz w:val="20"/>
          <w:szCs w:val="20"/>
          <w:lang w:val="es-ES_tradnl"/>
        </w:rPr>
        <w:t>Excavación de zanja será medido en metros cúbicos de acuerdo a la sección y longitud de la misma, siempre y cuando se encuentre aprobada por el SUPERVISOR DE OBRA. Este Ítem será pagado de acuerdo al precio unitario de la propuesta aceptada.</w:t>
      </w:r>
    </w:p>
    <w:p w:rsidR="009113B2" w:rsidRDefault="009113B2" w:rsidP="00C7017C">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w:t>
      </w:r>
      <w:r w:rsidR="00C7017C">
        <w:rPr>
          <w:rFonts w:asciiTheme="minorHAnsi" w:hAnsiTheme="minorHAnsi" w:cstheme="minorHAnsi"/>
          <w:kern w:val="28"/>
          <w:sz w:val="20"/>
          <w:szCs w:val="20"/>
          <w:lang w:val="es-ES_tradnl"/>
        </w:rPr>
        <w:t>ecta ejecución de los trabajos.</w:t>
      </w:r>
    </w:p>
    <w:p w:rsidR="002B3B17" w:rsidRPr="00920A4F" w:rsidRDefault="002B3B17" w:rsidP="00B244B7">
      <w:pPr>
        <w:pStyle w:val="Ttulo2"/>
        <w:numPr>
          <w:ilvl w:val="0"/>
          <w:numId w:val="28"/>
        </w:numPr>
        <w:spacing w:before="200" w:line="276" w:lineRule="auto"/>
        <w:ind w:left="567"/>
        <w:jc w:val="both"/>
        <w:rPr>
          <w:rFonts w:asciiTheme="minorHAnsi" w:hAnsiTheme="minorHAnsi" w:cstheme="minorHAnsi"/>
          <w:b/>
          <w:sz w:val="20"/>
          <w:szCs w:val="20"/>
        </w:rPr>
      </w:pPr>
      <w:r w:rsidRPr="00920A4F">
        <w:rPr>
          <w:rFonts w:asciiTheme="minorHAnsi" w:hAnsiTheme="minorHAnsi" w:cstheme="minorHAnsi"/>
          <w:b/>
          <w:sz w:val="20"/>
          <w:szCs w:val="20"/>
        </w:rPr>
        <w:t xml:space="preserve">AGOTAMIENTO, ENTIBADO Y APUNTALADO </w:t>
      </w:r>
    </w:p>
    <w:p w:rsidR="002B3B17" w:rsidRPr="00920A4F" w:rsidRDefault="002B3B17" w:rsidP="002B3B17">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 Cubico (m3)</w:t>
      </w:r>
    </w:p>
    <w:p w:rsidR="002B3B17" w:rsidRPr="00920A4F" w:rsidRDefault="002B3B17" w:rsidP="00B244B7">
      <w:pPr>
        <w:pStyle w:val="Ttulo2"/>
        <w:numPr>
          <w:ilvl w:val="1"/>
          <w:numId w:val="28"/>
        </w:numPr>
        <w:spacing w:before="200" w:line="276" w:lineRule="auto"/>
        <w:ind w:left="426"/>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 xml:space="preserve"> </w:t>
      </w:r>
      <w:r w:rsidRPr="00920A4F">
        <w:rPr>
          <w:rFonts w:asciiTheme="minorHAnsi" w:hAnsiTheme="minorHAnsi" w:cstheme="minorHAnsi"/>
          <w:b/>
          <w:kern w:val="28"/>
          <w:sz w:val="20"/>
          <w:szCs w:val="20"/>
          <w:lang w:val="es-ES_tradnl"/>
        </w:rPr>
        <w:t>DEFINICIÓN</w:t>
      </w:r>
    </w:p>
    <w:p w:rsidR="002B3B17" w:rsidRPr="00920A4F" w:rsidRDefault="002B3B17" w:rsidP="002B3B17">
      <w:pPr>
        <w:jc w:val="both"/>
        <w:rPr>
          <w:rFonts w:asciiTheme="minorHAnsi" w:hAnsiTheme="minorHAnsi" w:cstheme="minorHAnsi"/>
          <w:b/>
          <w:kern w:val="28"/>
          <w:sz w:val="20"/>
          <w:szCs w:val="20"/>
          <w:lang w:val="es-ES_tradnl"/>
        </w:rPr>
      </w:pPr>
    </w:p>
    <w:p w:rsidR="002B3B17" w:rsidRPr="00920A4F" w:rsidRDefault="002B3B17" w:rsidP="002B3B17">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Comprende todos los trabajos de excavación a profundidades mayores a los 1.5 metros y los trabajos de apoyo y requisitos de seguridad relacionados que se consideren necesarios para asegurar la calidad y seguridad del trabajo y así también reducir al mínimo todo impacto de la actividad sobre la zona o terceros, elaborados con la finalidad de realizar cruces especiales y profundizaciones de acuerdo con lo descrito en la descripción del trazo y las instrucciones del SUPERVISOR DE OBRA. Así también los trabajos y para establecer el soporte longitudinal de los Taludes de la excavación o de las paredes de las zanjas mediante el suministro e instalación de los elementos necesarios.</w:t>
      </w:r>
    </w:p>
    <w:p w:rsidR="002B3B17" w:rsidRPr="00920A4F" w:rsidRDefault="002B3B17" w:rsidP="00B244B7">
      <w:pPr>
        <w:pStyle w:val="Ttulo2"/>
        <w:numPr>
          <w:ilvl w:val="1"/>
          <w:numId w:val="28"/>
        </w:numPr>
        <w:spacing w:before="200" w:line="276" w:lineRule="auto"/>
        <w:ind w:left="426"/>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 xml:space="preserve"> </w:t>
      </w:r>
      <w:r w:rsidRPr="00920A4F">
        <w:rPr>
          <w:rFonts w:asciiTheme="minorHAnsi" w:hAnsiTheme="minorHAnsi" w:cstheme="minorHAnsi"/>
          <w:b/>
          <w:kern w:val="28"/>
          <w:sz w:val="20"/>
          <w:szCs w:val="20"/>
          <w:lang w:val="es-ES_tradnl"/>
        </w:rPr>
        <w:t xml:space="preserve">MATERIALES, HERRAMIENTAS Y EQUIPO </w:t>
      </w:r>
    </w:p>
    <w:p w:rsidR="002B3B17" w:rsidRPr="00920A4F" w:rsidRDefault="002B3B17" w:rsidP="002B3B17">
      <w:pPr>
        <w:jc w:val="both"/>
        <w:rPr>
          <w:rFonts w:asciiTheme="minorHAnsi" w:hAnsiTheme="minorHAnsi" w:cstheme="minorHAnsi"/>
          <w:b/>
          <w:kern w:val="28"/>
          <w:sz w:val="20"/>
          <w:szCs w:val="20"/>
          <w:lang w:val="es-ES_tradnl"/>
        </w:rPr>
      </w:pPr>
    </w:p>
    <w:p w:rsidR="002B3B17" w:rsidRPr="00920A4F" w:rsidRDefault="002B3B17" w:rsidP="002B3B17">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La empresa CONTRATISTA deberá proporcionar todos los materiales, herramientas y equipos necesarios para la excavación de suelos, previa aprobación del SUPERVISOR DE OBRA. Para ello deberá contar mínimamente </w:t>
      </w:r>
      <w:r w:rsidRPr="00920A4F">
        <w:rPr>
          <w:rFonts w:asciiTheme="minorHAnsi" w:hAnsiTheme="minorHAnsi" w:cstheme="minorHAnsi"/>
          <w:kern w:val="28"/>
          <w:sz w:val="20"/>
          <w:szCs w:val="20"/>
          <w:lang w:val="es-ES_tradnl"/>
        </w:rPr>
        <w:lastRenderedPageBreak/>
        <w:t>con: palas, picotas, barretas, carretillas, bomba de lodo y maquinaria pesada (Excavadora, Retroexcavadora, Cargador Frontal y Volqueta) en la potencia y tamaño adecuados de acuerdo a las condiciones del lugar. La aplicación de equipos de excavación corresponderá cuando la profundidad del cruce exceda los dos metros de profundidad, bajo la autorización del SUPERVISOR DE OBRA.</w:t>
      </w:r>
    </w:p>
    <w:p w:rsidR="002B3B17" w:rsidRPr="00920A4F" w:rsidRDefault="002B3B17" w:rsidP="00B244B7">
      <w:pPr>
        <w:pStyle w:val="Ttulo2"/>
        <w:numPr>
          <w:ilvl w:val="1"/>
          <w:numId w:val="28"/>
        </w:numPr>
        <w:spacing w:before="200" w:line="276" w:lineRule="auto"/>
        <w:ind w:left="142"/>
        <w:jc w:val="both"/>
        <w:rPr>
          <w:rFonts w:asciiTheme="minorHAnsi" w:hAnsiTheme="minorHAnsi" w:cstheme="minorHAnsi"/>
          <w:b/>
          <w:kern w:val="28"/>
          <w:sz w:val="20"/>
          <w:szCs w:val="20"/>
          <w:lang w:val="es-ES_tradnl"/>
        </w:rPr>
      </w:pPr>
      <w:r w:rsidRPr="00920A4F">
        <w:rPr>
          <w:rFonts w:asciiTheme="minorHAnsi" w:hAnsiTheme="minorHAnsi" w:cstheme="minorHAnsi"/>
          <w:b/>
          <w:kern w:val="28"/>
          <w:sz w:val="20"/>
          <w:szCs w:val="20"/>
          <w:lang w:val="es-ES_tradnl"/>
        </w:rPr>
        <w:t xml:space="preserve">  PROCEDIMIENTO PARA LA EJECUCIÓN</w:t>
      </w:r>
    </w:p>
    <w:p w:rsidR="002B3B17" w:rsidRPr="00920A4F" w:rsidRDefault="002B3B17" w:rsidP="002B3B17">
      <w:pPr>
        <w:jc w:val="both"/>
        <w:rPr>
          <w:rFonts w:asciiTheme="minorHAnsi" w:hAnsiTheme="minorHAnsi" w:cstheme="minorHAnsi"/>
          <w:b/>
          <w:kern w:val="28"/>
          <w:sz w:val="20"/>
          <w:szCs w:val="20"/>
          <w:lang w:val="es-ES_tradnl"/>
        </w:rPr>
      </w:pPr>
    </w:p>
    <w:p w:rsidR="002B3B17" w:rsidRPr="00920A4F" w:rsidRDefault="002B3B17" w:rsidP="002B3B17">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empresa CONTRATISTA deberá contemplar esta actividad en un capítulo de su PHSO, además deberá presentar un procedimiento para la revisión y aprobación del SUPERVISOR DE OBRA. Si de acuerdo con las condiciones del terreno y la zona se considerase necesario el modificar las dimensiones de la excavación se deberá previamente presentar un análisis y memoria de cálculo para justificar el cambio y el mismo deberá ser aprobado por el SUPERVISOR DE OBRA.</w:t>
      </w:r>
    </w:p>
    <w:p w:rsidR="002B3B17" w:rsidRPr="00920A4F" w:rsidRDefault="002B3B17" w:rsidP="002B3B17">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empresa CONTRATISTA deberá contar con la aprobación del ítem de replanteo de obra y la autorización del ente municipal para poder dar inicio a la excavación; así mismo, se hará responsable de cualquier daño ocurrido a otros servicios o estructuras circundantes durante el desarrollo de las obras. Se procederá al aflojamiento y extracción de los materiales en los lugares demarcados, alcanzando la profundidad y perfilado solicitado. Los materiales que vayan a ser utilizados posteriormente para rellenar zanjas o excavaciones, se apilarán convenientemente a los lados de la misma, a una distancia prudencial que no cause presiones sobre sus paredes.</w:t>
      </w:r>
    </w:p>
    <w:p w:rsidR="002B3B17" w:rsidRPr="00920A4F" w:rsidRDefault="002B3B17" w:rsidP="002B3B17">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materiales sobrantes de la excavación serán trasladados y acumulados en los lugares indicados por el SUPERVISOR DE OBRA y autorizados por el Fiscal, aun cuando estuvieran fuera de los límites de la obra, para su posterior transporte a los botaderos establecidos, para el efecto, por las autoridades locales. A medida que progrese la excavación, se tendrá especial cuidado del comportamiento de las paredes, a fin de evitar deslizamientos. Si esto sucediese se limpiara completamente el material que pudiera llegar al fondo de la excavación. Cuando las excavaciones demanden la construcción de entibados y apuntalamientos, éstos deberán ser proyectados por el CONTRATISTA, revisados y aprobados por el SUPERVISOR DE OBRA. Esta aprobación no eximirá al CONTRATISTA de las responsabilidades que hubiera lugar en caso de fallar las mismas.</w:t>
      </w:r>
    </w:p>
    <w:p w:rsidR="002B3B17" w:rsidRPr="00920A4F" w:rsidRDefault="002B3B17" w:rsidP="002B3B17">
      <w:pPr>
        <w:jc w:val="both"/>
        <w:rPr>
          <w:rFonts w:asciiTheme="minorHAnsi" w:hAnsiTheme="minorHAnsi" w:cstheme="minorHAnsi"/>
          <w:kern w:val="28"/>
          <w:sz w:val="20"/>
          <w:szCs w:val="20"/>
          <w:lang w:val="es-ES_tradnl"/>
        </w:rPr>
      </w:pPr>
    </w:p>
    <w:p w:rsidR="002B3B17" w:rsidRPr="00920A4F" w:rsidRDefault="002B3B17" w:rsidP="002B3B17">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ejecución de túneles de forma manual no será considerada como excavación de suelos y por tanto no se contempla ningún monto en compensación a esta actividad; sin embargo, en el caso excepcional en el que el SUPERVISOR DE OBRA así lo instruya en el libro de órdenes, la empresa CONTRATISTA ejecutará los volúmenes que serán pagados conforme se explica en el punto de medición y forma de pago.</w:t>
      </w:r>
    </w:p>
    <w:p w:rsidR="002B3B17" w:rsidRPr="00920A4F" w:rsidRDefault="002B3B17" w:rsidP="002B3B17">
      <w:pPr>
        <w:jc w:val="both"/>
        <w:rPr>
          <w:rFonts w:asciiTheme="minorHAnsi" w:hAnsiTheme="minorHAnsi" w:cstheme="minorHAnsi"/>
          <w:kern w:val="28"/>
          <w:sz w:val="20"/>
          <w:szCs w:val="20"/>
          <w:lang w:val="es-ES_tradnl"/>
        </w:rPr>
      </w:pPr>
    </w:p>
    <w:p w:rsidR="002B3B17" w:rsidRPr="00920A4F" w:rsidRDefault="002B3B17" w:rsidP="002B3B17">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casos en los cuales el área de excavación se encuentre afectada por agua (sin importar su procedencia) la empresa deberá hacer uso de bomba(s) para desalojar el líquido existente, el CONTRATISTA debe disponer el número y clase de unidades de bombeo necesarias. El agua extraída se evacuará de manera que no cause ninguna clase de daños a la obra y a terceros. Cualquier incidente o accidente que pudiera resultar de ejecución de este ítem será de entera responsabilidad de la empresa CONTRATISTA.</w:t>
      </w:r>
    </w:p>
    <w:p w:rsidR="002B3B17" w:rsidRPr="00920A4F" w:rsidRDefault="002B3B17" w:rsidP="002B3B17">
      <w:pPr>
        <w:jc w:val="both"/>
        <w:rPr>
          <w:rFonts w:asciiTheme="minorHAnsi" w:hAnsiTheme="minorHAnsi" w:cstheme="minorHAnsi"/>
          <w:kern w:val="28"/>
          <w:sz w:val="20"/>
          <w:szCs w:val="20"/>
          <w:lang w:val="es-ES_tradnl"/>
        </w:rPr>
      </w:pPr>
    </w:p>
    <w:p w:rsidR="002B3B17" w:rsidRPr="00920A4F" w:rsidRDefault="002B3B17" w:rsidP="002B3B17">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perfil de excavación se encuentra detallado en los gráficos anexos al presente documento, los mismos detallan la posición final de la tubería requerida y el perfil de zanja, por ello la empresa CONTRATISTA dispondrá de todos los medios necesarios para cumplir con las especificaciones de YPFB. Así mismo, cualquier </w:t>
      </w:r>
      <w:r w:rsidRPr="00920A4F">
        <w:rPr>
          <w:rFonts w:asciiTheme="minorHAnsi" w:hAnsiTheme="minorHAnsi" w:cstheme="minorHAnsi"/>
          <w:kern w:val="28"/>
          <w:sz w:val="20"/>
          <w:szCs w:val="20"/>
          <w:lang w:val="es-ES_tradnl"/>
        </w:rPr>
        <w:lastRenderedPageBreak/>
        <w:t>modificación que pudiera resultar como consecuencia de imponderables en la obra deberá ser aprobada por el SUPERVISOR DE OBRA en el libro</w:t>
      </w:r>
    </w:p>
    <w:p w:rsidR="002B3B17" w:rsidRPr="00920A4F" w:rsidRDefault="002B3B17" w:rsidP="002B3B17">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de órdenes.</w:t>
      </w:r>
    </w:p>
    <w:p w:rsidR="002B3B17" w:rsidRPr="00920A4F" w:rsidRDefault="002B3B17" w:rsidP="002B3B17">
      <w:pPr>
        <w:jc w:val="both"/>
        <w:rPr>
          <w:rFonts w:asciiTheme="minorHAnsi" w:hAnsiTheme="minorHAnsi" w:cstheme="minorHAnsi"/>
          <w:kern w:val="28"/>
          <w:sz w:val="20"/>
          <w:szCs w:val="20"/>
          <w:lang w:val="es-ES_tradnl"/>
        </w:rPr>
      </w:pPr>
    </w:p>
    <w:p w:rsidR="002B3B17" w:rsidRPr="00920A4F" w:rsidRDefault="002B3B17" w:rsidP="002B3B17">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Las zanjas o excavaciones terminadas, deberán presentar superficies sin irregularidades y tanto las paredes como el fondo tendrán las dimensiones indicadas en los planos e indicaciones del SUPERVISOR DE OBRA.</w:t>
      </w:r>
    </w:p>
    <w:p w:rsidR="002B3B17" w:rsidRPr="00920A4F" w:rsidRDefault="002B3B17" w:rsidP="002B3B17">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w:t>
      </w:r>
    </w:p>
    <w:p w:rsidR="002B3B17" w:rsidRPr="00920A4F" w:rsidRDefault="002B3B17" w:rsidP="002B3B17">
      <w:pPr>
        <w:jc w:val="both"/>
        <w:rPr>
          <w:rFonts w:asciiTheme="minorHAnsi" w:hAnsiTheme="minorHAnsi" w:cstheme="minorHAnsi"/>
          <w:kern w:val="28"/>
          <w:sz w:val="20"/>
          <w:szCs w:val="20"/>
          <w:lang w:val="es-ES_tradnl"/>
        </w:rPr>
      </w:pPr>
    </w:p>
    <w:p w:rsidR="002B3B17" w:rsidRPr="00920A4F" w:rsidRDefault="002B3B17" w:rsidP="002B3B17">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Como medida de seguridad contra el pequeño desprendimiento se emplearan bermas escalonadas con mesetas no menores de 0.65m y contramesetas no mayores a 1.30m. Cuando no fuese posible emplear taludes o pequeñas bermas escalonadas como medida de protección contra del desprendimiento o desmoronamiento o cuando se considerarse necesario para asegurar la estabilidad y seguridad del trabajo deberá implementarse como parte de este ítem, entibados y/o apuntalados de acuerdo con lo requerido por las características del terreno y la metodología del trabajo.</w:t>
      </w:r>
    </w:p>
    <w:p w:rsidR="002B3B17" w:rsidRPr="00920A4F" w:rsidRDefault="002B3B17" w:rsidP="002B3B17">
      <w:pPr>
        <w:autoSpaceDE w:val="0"/>
        <w:autoSpaceDN w:val="0"/>
        <w:adjustRightInd w:val="0"/>
        <w:spacing w:before="100" w:beforeAutospacing="1" w:after="100" w:afterAutospacing="1"/>
        <w:jc w:val="both"/>
        <w:rPr>
          <w:rFonts w:asciiTheme="minorHAnsi" w:hAnsiTheme="minorHAnsi" w:cstheme="minorHAnsi"/>
          <w:bCs/>
          <w:iCs/>
          <w:sz w:val="20"/>
          <w:szCs w:val="20"/>
          <w:lang w:val="es-ES_tradnl"/>
        </w:rPr>
      </w:pPr>
      <w:r w:rsidRPr="00920A4F">
        <w:rPr>
          <w:rFonts w:asciiTheme="minorHAnsi" w:hAnsiTheme="minorHAnsi" w:cstheme="minorHAnsi"/>
          <w:bCs/>
          <w:iCs/>
          <w:sz w:val="20"/>
          <w:szCs w:val="20"/>
          <w:lang w:val="es-ES_tradnl"/>
        </w:rPr>
        <w:t>Para garantizar el correcto funcionamiento de los entibados y apuntalamientos, el Contratista instruirá a su personal para que evite la formación de vacíos en las zonas de contacto del entibado con el talud, y, si éstos se llegaren a presentar, para que se perfilen o rellenen con material adecuado y compactado, de manera que haya un buen contacto entre los taludes y la estructura de entibado o apuntalamiento.</w:t>
      </w:r>
    </w:p>
    <w:p w:rsidR="002B3B17" w:rsidRPr="00920A4F" w:rsidRDefault="002B3B17" w:rsidP="002B3B17">
      <w:pPr>
        <w:autoSpaceDE w:val="0"/>
        <w:autoSpaceDN w:val="0"/>
        <w:adjustRightInd w:val="0"/>
        <w:spacing w:before="100" w:beforeAutospacing="1" w:after="100" w:afterAutospacing="1"/>
        <w:jc w:val="both"/>
        <w:rPr>
          <w:rFonts w:asciiTheme="minorHAnsi" w:hAnsiTheme="minorHAnsi" w:cstheme="minorHAnsi"/>
          <w:bCs/>
          <w:iCs/>
          <w:sz w:val="20"/>
          <w:szCs w:val="20"/>
          <w:lang w:val="es-ES_tradnl"/>
        </w:rPr>
      </w:pPr>
      <w:r w:rsidRPr="00920A4F">
        <w:rPr>
          <w:rFonts w:asciiTheme="minorHAnsi" w:hAnsiTheme="minorHAnsi" w:cstheme="minorHAnsi"/>
          <w:bCs/>
          <w:iCs/>
          <w:sz w:val="20"/>
          <w:szCs w:val="20"/>
          <w:lang w:val="es-ES_tradnl"/>
        </w:rPr>
        <w:t>Para el entibado y apuntalamiento de excavaciones, se definen los siguientes tipos:</w:t>
      </w:r>
    </w:p>
    <w:p w:rsidR="002B3B17" w:rsidRPr="00920A4F" w:rsidRDefault="002B3B17" w:rsidP="002B3B17">
      <w:pPr>
        <w:autoSpaceDE w:val="0"/>
        <w:autoSpaceDN w:val="0"/>
        <w:adjustRightInd w:val="0"/>
        <w:spacing w:before="100" w:beforeAutospacing="1" w:after="100" w:afterAutospacing="1"/>
        <w:jc w:val="both"/>
        <w:rPr>
          <w:rFonts w:asciiTheme="minorHAnsi" w:hAnsiTheme="minorHAnsi" w:cstheme="minorHAnsi"/>
          <w:bCs/>
          <w:iCs/>
          <w:sz w:val="20"/>
          <w:szCs w:val="20"/>
          <w:lang w:val="es-ES_tradnl"/>
        </w:rPr>
      </w:pPr>
      <w:r w:rsidRPr="00920A4F">
        <w:rPr>
          <w:rFonts w:asciiTheme="minorHAnsi" w:hAnsiTheme="minorHAnsi" w:cstheme="minorHAnsi"/>
          <w:b/>
          <w:bCs/>
          <w:iCs/>
          <w:sz w:val="20"/>
          <w:szCs w:val="20"/>
          <w:lang w:val="es-ES_tradnl"/>
        </w:rPr>
        <w:t>Entibado Tipo 1 - Apuntalamiento Horizontal Discontinúo en Madera</w:t>
      </w:r>
    </w:p>
    <w:p w:rsidR="002B3B17" w:rsidRPr="00920A4F" w:rsidRDefault="002B3B17" w:rsidP="002B3B17">
      <w:pPr>
        <w:autoSpaceDE w:val="0"/>
        <w:autoSpaceDN w:val="0"/>
        <w:adjustRightInd w:val="0"/>
        <w:spacing w:before="100" w:beforeAutospacing="1" w:after="100" w:afterAutospacing="1"/>
        <w:jc w:val="both"/>
        <w:rPr>
          <w:rFonts w:asciiTheme="minorHAnsi" w:hAnsiTheme="minorHAnsi" w:cstheme="minorHAnsi"/>
          <w:bCs/>
          <w:iCs/>
          <w:sz w:val="20"/>
          <w:szCs w:val="20"/>
          <w:lang w:val="es-ES_tradnl"/>
        </w:rPr>
      </w:pPr>
      <w:r w:rsidRPr="00920A4F">
        <w:rPr>
          <w:rFonts w:asciiTheme="minorHAnsi" w:hAnsiTheme="minorHAnsi" w:cstheme="minorHAnsi"/>
          <w:bCs/>
          <w:iCs/>
          <w:sz w:val="20"/>
          <w:szCs w:val="20"/>
          <w:lang w:val="es-ES_tradnl"/>
        </w:rPr>
        <w:t xml:space="preserve">Las paredes laterales de la zanja serán parcialmente cubiertas, en sentido longitudinal, con Tableros de madera de 0.05 m de espesor, 0.20 m de ancho y de longitud variable según sea la profundidad de la zanja, colocadas horizontalmente y espaciadas cada 0.50 m entre ejes, </w:t>
      </w:r>
      <w:r w:rsidRPr="00920A4F">
        <w:rPr>
          <w:rFonts w:asciiTheme="minorHAnsi" w:hAnsiTheme="minorHAnsi" w:cstheme="minorHAnsi"/>
          <w:iCs/>
          <w:sz w:val="20"/>
          <w:szCs w:val="20"/>
        </w:rPr>
        <w:t>sujetos o trabados entre sí con largueros horizontales cada 0.20 m (ancho de los tablones)</w:t>
      </w:r>
      <w:r w:rsidRPr="00920A4F">
        <w:rPr>
          <w:rFonts w:asciiTheme="minorHAnsi" w:hAnsiTheme="minorHAnsi" w:cstheme="minorHAnsi"/>
          <w:bCs/>
          <w:iCs/>
          <w:sz w:val="20"/>
          <w:szCs w:val="20"/>
          <w:lang w:val="es-ES_tradnl"/>
        </w:rPr>
        <w:t xml:space="preserve">, </w:t>
      </w:r>
      <w:r w:rsidRPr="00920A4F">
        <w:rPr>
          <w:rFonts w:asciiTheme="minorHAnsi" w:hAnsiTheme="minorHAnsi" w:cstheme="minorHAnsi"/>
          <w:iCs/>
          <w:sz w:val="20"/>
          <w:szCs w:val="20"/>
        </w:rPr>
        <w:t xml:space="preserve">sostenida lateralmente con listones verticales cada 1.20 m y </w:t>
      </w:r>
      <w:r w:rsidRPr="00920A4F">
        <w:rPr>
          <w:rFonts w:asciiTheme="minorHAnsi" w:hAnsiTheme="minorHAnsi" w:cstheme="minorHAnsi"/>
          <w:bCs/>
          <w:iCs/>
          <w:sz w:val="20"/>
          <w:szCs w:val="20"/>
          <w:lang w:val="es-ES_tradnl"/>
        </w:rPr>
        <w:t>apuntaladas con postes de madera o metálicos cada 1.20 m., de manera que se configure una estructura discontinua y auto portante para los dos taludes verticales de la zanja. Se reitera que el CONTRATISTA deberá coordinar lo pertinente para que el Entibado y Apuntalamiento se vaya instalando a medida que avanza la excavación de la zanja.</w:t>
      </w:r>
    </w:p>
    <w:p w:rsidR="002B3B17" w:rsidRPr="00920A4F" w:rsidRDefault="002B3B17" w:rsidP="002B3B17">
      <w:pPr>
        <w:autoSpaceDE w:val="0"/>
        <w:autoSpaceDN w:val="0"/>
        <w:adjustRightInd w:val="0"/>
        <w:spacing w:before="100" w:beforeAutospacing="1" w:after="100" w:afterAutospacing="1"/>
        <w:jc w:val="both"/>
        <w:rPr>
          <w:rFonts w:asciiTheme="minorHAnsi" w:hAnsiTheme="minorHAnsi" w:cstheme="minorHAnsi"/>
          <w:bCs/>
          <w:iCs/>
          <w:sz w:val="20"/>
          <w:szCs w:val="20"/>
          <w:lang w:val="es-ES_tradnl"/>
        </w:rPr>
      </w:pPr>
      <w:r w:rsidRPr="00920A4F">
        <w:rPr>
          <w:rFonts w:asciiTheme="minorHAnsi" w:hAnsiTheme="minorHAnsi" w:cstheme="minorHAnsi"/>
          <w:bCs/>
          <w:iCs/>
          <w:sz w:val="20"/>
          <w:szCs w:val="20"/>
          <w:lang w:val="es-ES_tradnl"/>
        </w:rPr>
        <w:t>En términos generales, se estima que este tipo de entibados es recomendable cuando se trate de excavaciones en suelos de estabilidad aceptable pero con indicios de poca homogeneidad y baja cohesión.</w:t>
      </w:r>
    </w:p>
    <w:p w:rsidR="002B3B17" w:rsidRPr="00920A4F" w:rsidRDefault="002B3B17" w:rsidP="002B3B17">
      <w:pPr>
        <w:autoSpaceDE w:val="0"/>
        <w:autoSpaceDN w:val="0"/>
        <w:adjustRightInd w:val="0"/>
        <w:spacing w:before="100" w:beforeAutospacing="1" w:after="100" w:afterAutospacing="1"/>
        <w:jc w:val="both"/>
        <w:rPr>
          <w:rFonts w:asciiTheme="minorHAnsi" w:hAnsiTheme="minorHAnsi" w:cstheme="minorHAnsi"/>
          <w:b/>
          <w:bCs/>
          <w:iCs/>
          <w:sz w:val="20"/>
          <w:szCs w:val="20"/>
          <w:lang w:val="es-ES_tradnl"/>
        </w:rPr>
      </w:pPr>
      <w:r w:rsidRPr="00920A4F">
        <w:rPr>
          <w:rFonts w:asciiTheme="minorHAnsi" w:hAnsiTheme="minorHAnsi" w:cstheme="minorHAnsi"/>
          <w:b/>
          <w:bCs/>
          <w:iCs/>
          <w:sz w:val="20"/>
          <w:szCs w:val="20"/>
          <w:lang w:val="es-ES_tradnl"/>
        </w:rPr>
        <w:t>Entibado Tipo 2 - Apuntalamiento Horizontal Continúo en Madera</w:t>
      </w:r>
    </w:p>
    <w:p w:rsidR="002B3B17" w:rsidRPr="00920A4F" w:rsidRDefault="002B3B17" w:rsidP="002B3B17">
      <w:pPr>
        <w:autoSpaceDE w:val="0"/>
        <w:autoSpaceDN w:val="0"/>
        <w:adjustRightInd w:val="0"/>
        <w:spacing w:before="100" w:beforeAutospacing="1" w:after="100" w:afterAutospacing="1"/>
        <w:jc w:val="both"/>
        <w:rPr>
          <w:rFonts w:asciiTheme="minorHAnsi" w:hAnsiTheme="minorHAnsi" w:cstheme="minorHAnsi"/>
          <w:bCs/>
          <w:iCs/>
          <w:sz w:val="20"/>
          <w:szCs w:val="20"/>
          <w:lang w:val="es-ES_tradnl"/>
        </w:rPr>
      </w:pPr>
      <w:r w:rsidRPr="00920A4F">
        <w:rPr>
          <w:rFonts w:asciiTheme="minorHAnsi" w:hAnsiTheme="minorHAnsi" w:cstheme="minorHAnsi"/>
          <w:bCs/>
          <w:iCs/>
          <w:sz w:val="20"/>
          <w:szCs w:val="20"/>
          <w:lang w:val="es-ES_tradnl"/>
        </w:rPr>
        <w:t xml:space="preserve">Las paredes laterales de la zanja serán parcialmente cubiertas, en sentido longitudinal, con Tableros de madera de 0.05 m de espesor, 0.20 m de ancho y de longitud variable según sea la profundidad de la zanja, colocadas horizontalmente tope a tope, </w:t>
      </w:r>
      <w:r w:rsidRPr="00920A4F">
        <w:rPr>
          <w:rFonts w:asciiTheme="minorHAnsi" w:hAnsiTheme="minorHAnsi" w:cstheme="minorHAnsi"/>
          <w:iCs/>
          <w:sz w:val="20"/>
          <w:szCs w:val="20"/>
        </w:rPr>
        <w:t xml:space="preserve">sujetos o trabados entre sí con largueros horizontales cada 0.20 m </w:t>
      </w:r>
      <w:r w:rsidRPr="00920A4F">
        <w:rPr>
          <w:rFonts w:asciiTheme="minorHAnsi" w:hAnsiTheme="minorHAnsi" w:cstheme="minorHAnsi"/>
          <w:iCs/>
          <w:sz w:val="20"/>
          <w:szCs w:val="20"/>
        </w:rPr>
        <w:lastRenderedPageBreak/>
        <w:t>(ancho de los tablones)</w:t>
      </w:r>
      <w:r w:rsidRPr="00920A4F">
        <w:rPr>
          <w:rFonts w:asciiTheme="minorHAnsi" w:hAnsiTheme="minorHAnsi" w:cstheme="minorHAnsi"/>
          <w:bCs/>
          <w:iCs/>
          <w:sz w:val="20"/>
          <w:szCs w:val="20"/>
          <w:lang w:val="es-ES_tradnl"/>
        </w:rPr>
        <w:t xml:space="preserve">, </w:t>
      </w:r>
      <w:r w:rsidRPr="00920A4F">
        <w:rPr>
          <w:rFonts w:asciiTheme="minorHAnsi" w:hAnsiTheme="minorHAnsi" w:cstheme="minorHAnsi"/>
          <w:iCs/>
          <w:sz w:val="20"/>
          <w:szCs w:val="20"/>
        </w:rPr>
        <w:t xml:space="preserve">sostenida lateralmente con listones verticales cada 1.20 m y </w:t>
      </w:r>
      <w:r w:rsidRPr="00920A4F">
        <w:rPr>
          <w:rFonts w:asciiTheme="minorHAnsi" w:hAnsiTheme="minorHAnsi" w:cstheme="minorHAnsi"/>
          <w:bCs/>
          <w:iCs/>
          <w:sz w:val="20"/>
          <w:szCs w:val="20"/>
          <w:lang w:val="es-ES_tradnl"/>
        </w:rPr>
        <w:t>apuntaladas con postes de madera o metálicos cada 1.20 m., de manera que se configure una estructura discontinua y auto portante para los dos taludes verticales de la zanja. Se reitera que el CONTRATISTA deberá coordinar lo pertinente para que el Entibado y Apuntalamiento se vaya instalando a medida que avanza la excavación de la zanja.</w:t>
      </w:r>
    </w:p>
    <w:p w:rsidR="002B3B17" w:rsidRPr="00920A4F" w:rsidRDefault="002B3B17" w:rsidP="002B3B17">
      <w:pPr>
        <w:autoSpaceDE w:val="0"/>
        <w:autoSpaceDN w:val="0"/>
        <w:adjustRightInd w:val="0"/>
        <w:spacing w:before="100" w:beforeAutospacing="1" w:after="100" w:afterAutospacing="1"/>
        <w:jc w:val="both"/>
        <w:rPr>
          <w:rFonts w:asciiTheme="minorHAnsi" w:hAnsiTheme="minorHAnsi" w:cstheme="minorHAnsi"/>
          <w:bCs/>
          <w:iCs/>
          <w:sz w:val="20"/>
          <w:szCs w:val="20"/>
          <w:lang w:val="es-ES_tradnl"/>
        </w:rPr>
      </w:pPr>
      <w:r w:rsidRPr="00920A4F">
        <w:rPr>
          <w:rFonts w:asciiTheme="minorHAnsi" w:hAnsiTheme="minorHAnsi" w:cstheme="minorHAnsi"/>
          <w:bCs/>
          <w:iCs/>
          <w:sz w:val="20"/>
          <w:szCs w:val="20"/>
          <w:lang w:val="es-ES_tradnl"/>
        </w:rPr>
        <w:t>En términos generales, se estima que este tipo de entibados es recomendable cuando se trate de excavaciones en suelos de estabilidad discreta, con nivel freático alto, con indicios de poca homogeneidad y muy baja coh</w:t>
      </w:r>
      <w:r>
        <w:rPr>
          <w:rFonts w:asciiTheme="minorHAnsi" w:hAnsiTheme="minorHAnsi" w:cstheme="minorHAnsi"/>
          <w:bCs/>
          <w:iCs/>
          <w:sz w:val="20"/>
          <w:szCs w:val="20"/>
          <w:lang w:val="es-ES_tradnl"/>
        </w:rPr>
        <w:t xml:space="preserve">3 </w:t>
      </w:r>
      <w:r w:rsidRPr="00920A4F">
        <w:rPr>
          <w:rFonts w:asciiTheme="minorHAnsi" w:hAnsiTheme="minorHAnsi" w:cstheme="minorHAnsi"/>
          <w:bCs/>
          <w:iCs/>
          <w:sz w:val="20"/>
          <w:szCs w:val="20"/>
          <w:lang w:val="es-ES_tradnl"/>
        </w:rPr>
        <w:t>esión.</w:t>
      </w:r>
    </w:p>
    <w:p w:rsidR="002B3B17" w:rsidRPr="00C83748" w:rsidRDefault="002B3B17" w:rsidP="00B244B7">
      <w:pPr>
        <w:pStyle w:val="Ttulo2"/>
        <w:numPr>
          <w:ilvl w:val="1"/>
          <w:numId w:val="28"/>
        </w:numPr>
        <w:spacing w:before="200" w:line="276" w:lineRule="auto"/>
        <w:ind w:left="426"/>
        <w:jc w:val="both"/>
        <w:rPr>
          <w:rFonts w:asciiTheme="minorHAnsi" w:hAnsiTheme="minorHAnsi" w:cstheme="minorHAnsi"/>
          <w:b/>
          <w:iCs/>
          <w:sz w:val="20"/>
          <w:szCs w:val="20"/>
          <w:lang w:val="es-ES_tradnl"/>
        </w:rPr>
      </w:pPr>
      <w:r>
        <w:rPr>
          <w:rFonts w:asciiTheme="minorHAnsi" w:hAnsiTheme="minorHAnsi" w:cstheme="minorHAnsi"/>
          <w:b/>
          <w:iCs/>
          <w:sz w:val="20"/>
          <w:szCs w:val="20"/>
          <w:lang w:val="es-ES_tradnl"/>
        </w:rPr>
        <w:t xml:space="preserve"> </w:t>
      </w:r>
      <w:r w:rsidRPr="00C83748">
        <w:rPr>
          <w:rFonts w:asciiTheme="minorHAnsi" w:hAnsiTheme="minorHAnsi" w:cstheme="minorHAnsi"/>
          <w:b/>
          <w:iCs/>
          <w:sz w:val="20"/>
          <w:szCs w:val="20"/>
          <w:lang w:val="es-ES_tradnl"/>
        </w:rPr>
        <w:t>MEDIDAS DE MITIGACION AMBIENTAL</w:t>
      </w:r>
    </w:p>
    <w:p w:rsidR="002B3B17" w:rsidRPr="00920A4F" w:rsidRDefault="002B3B17" w:rsidP="002B3B1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B3B17" w:rsidRPr="00920A4F" w:rsidRDefault="002B3B17" w:rsidP="002B3B17">
      <w:pPr>
        <w:contextualSpacing/>
        <w:jc w:val="both"/>
        <w:rPr>
          <w:rFonts w:asciiTheme="minorHAnsi" w:hAnsiTheme="minorHAnsi" w:cstheme="minorHAnsi"/>
          <w:kern w:val="28"/>
          <w:sz w:val="20"/>
          <w:szCs w:val="20"/>
        </w:rPr>
      </w:pPr>
    </w:p>
    <w:p w:rsidR="002B3B17" w:rsidRPr="00920A4F" w:rsidRDefault="002B3B17" w:rsidP="002B3B1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B3B17" w:rsidRPr="00920A4F" w:rsidRDefault="002B3B17" w:rsidP="002B3B17">
      <w:pPr>
        <w:contextualSpacing/>
        <w:jc w:val="both"/>
        <w:rPr>
          <w:rFonts w:asciiTheme="minorHAnsi" w:hAnsiTheme="minorHAnsi" w:cstheme="minorHAnsi"/>
          <w:kern w:val="28"/>
          <w:sz w:val="20"/>
          <w:szCs w:val="20"/>
        </w:rPr>
      </w:pPr>
    </w:p>
    <w:p w:rsidR="002B3B17" w:rsidRPr="00920A4F" w:rsidRDefault="002B3B17" w:rsidP="002B3B1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B3B17" w:rsidRPr="00920A4F" w:rsidRDefault="002B3B17" w:rsidP="002B3B17">
      <w:pPr>
        <w:contextualSpacing/>
        <w:jc w:val="both"/>
        <w:rPr>
          <w:rFonts w:asciiTheme="minorHAnsi" w:hAnsiTheme="minorHAnsi" w:cstheme="minorHAnsi"/>
          <w:kern w:val="28"/>
          <w:sz w:val="20"/>
          <w:szCs w:val="20"/>
        </w:rPr>
      </w:pPr>
    </w:p>
    <w:p w:rsidR="002B3B17" w:rsidRDefault="002B3B17" w:rsidP="002B3B1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B3B17" w:rsidRPr="00920A4F" w:rsidRDefault="002B3B17" w:rsidP="00B244B7">
      <w:pPr>
        <w:pStyle w:val="Ttulo2"/>
        <w:numPr>
          <w:ilvl w:val="1"/>
          <w:numId w:val="28"/>
        </w:numPr>
        <w:spacing w:before="200" w:line="276" w:lineRule="auto"/>
        <w:ind w:left="426"/>
        <w:jc w:val="both"/>
        <w:rPr>
          <w:rFonts w:asciiTheme="minorHAnsi" w:hAnsiTheme="minorHAnsi" w:cstheme="minorHAnsi"/>
          <w:b/>
          <w:kern w:val="28"/>
          <w:sz w:val="20"/>
          <w:szCs w:val="20"/>
          <w:lang w:val="es-ES_tradnl"/>
        </w:rPr>
      </w:pPr>
      <w:r w:rsidRPr="00920A4F">
        <w:rPr>
          <w:rFonts w:asciiTheme="minorHAnsi" w:hAnsiTheme="minorHAnsi" w:cstheme="minorHAnsi"/>
          <w:b/>
          <w:kern w:val="28"/>
          <w:sz w:val="20"/>
          <w:szCs w:val="20"/>
          <w:lang w:val="es-ES_tradnl"/>
        </w:rPr>
        <w:t>MEDICIÓN Y FORMA DE PAGO</w:t>
      </w:r>
    </w:p>
    <w:p w:rsidR="002B3B17" w:rsidRPr="00920A4F" w:rsidRDefault="002B3B17" w:rsidP="002B3B17">
      <w:pPr>
        <w:jc w:val="both"/>
        <w:rPr>
          <w:rFonts w:asciiTheme="minorHAnsi" w:hAnsiTheme="minorHAnsi" w:cstheme="minorHAnsi"/>
          <w:b/>
          <w:kern w:val="28"/>
          <w:sz w:val="20"/>
          <w:szCs w:val="20"/>
          <w:lang w:val="es-ES_tradnl"/>
        </w:rPr>
      </w:pPr>
    </w:p>
    <w:p w:rsidR="002B3B17" w:rsidRPr="00920A4F" w:rsidRDefault="002B3B17" w:rsidP="002B3B17">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Este ítem será medido y pagado por metro cubico, para ello el metraje a pagar corresponderá a la suma de los volúmenes de excavación profunda (mayor a 1.5 metros de profundidad) encontrados en los cruces especiales o profundizaciones; por lo tanto, para realizar el cálculo de dichos volúmenes se debe:</w:t>
      </w:r>
    </w:p>
    <w:p w:rsidR="002B3B17" w:rsidRPr="00920A4F" w:rsidRDefault="002B3B17" w:rsidP="002B3B17">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Obtener secciones del cruce especial cada dos metros (registrado apropiadamente y aprobados por el SUPERVISOR DE OBRA).</w:t>
      </w:r>
    </w:p>
    <w:p w:rsidR="002B3B17" w:rsidRPr="00920A4F" w:rsidRDefault="002B3B17" w:rsidP="002B3B17">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Obtener el promedio aritmético del área entre dos secciones consecutivas.</w:t>
      </w:r>
    </w:p>
    <w:p w:rsidR="002B3B17" w:rsidRPr="00920A4F" w:rsidRDefault="002B3B17" w:rsidP="002B3B17">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Multiplicar el promedio obtenido por la distancia entre las secciones, el resultado es el volumen de terreno excavado entre las secciones.</w:t>
      </w:r>
    </w:p>
    <w:p w:rsidR="002B3B17" w:rsidRPr="00920A4F" w:rsidRDefault="002B3B17" w:rsidP="002B3B17">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 Posteriormente identificar el porcentaje de terreno excavado correspondiente a excavación profunda y a excavación normal. Cada sección de terreno será pagada en su ítem correspondiente.</w:t>
      </w:r>
    </w:p>
    <w:p w:rsidR="002B3B17" w:rsidRPr="00920A4F" w:rsidRDefault="002B3B17" w:rsidP="002B3B17">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Repetir el procedimiento a lo largo de todo el cruce especial para obtener volúmenes parciales.</w:t>
      </w:r>
    </w:p>
    <w:p w:rsidR="002B3B17" w:rsidRPr="00920A4F" w:rsidRDefault="002B3B17" w:rsidP="002B3B17">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Sumar todos los volúmenes parciales para obtener los volúmenes totales de excavación profunda y excavación normal.</w:t>
      </w:r>
    </w:p>
    <w:p w:rsidR="002B3B17" w:rsidRDefault="002B3B17" w:rsidP="0054612F">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pago se realizara de acuerdo a los precios unitarios establecidos en el contrato. Estos precios serán la compensación total por concepto de mano de obra, materiales, equipos, herramientas e imprevistos.</w:t>
      </w:r>
    </w:p>
    <w:p w:rsidR="0054612F" w:rsidRPr="00920A4F" w:rsidRDefault="0054612F" w:rsidP="0054612F">
      <w:pPr>
        <w:jc w:val="both"/>
        <w:rPr>
          <w:rFonts w:asciiTheme="minorHAnsi" w:hAnsiTheme="minorHAnsi" w:cstheme="minorHAnsi"/>
          <w:kern w:val="28"/>
          <w:sz w:val="20"/>
          <w:szCs w:val="20"/>
          <w:lang w:val="es-ES_tradnl"/>
        </w:rPr>
      </w:pPr>
    </w:p>
    <w:p w:rsidR="009113B2" w:rsidRPr="00920A4F" w:rsidRDefault="009113B2" w:rsidP="00B244B7">
      <w:pPr>
        <w:pStyle w:val="Ttulo2"/>
        <w:numPr>
          <w:ilvl w:val="0"/>
          <w:numId w:val="29"/>
        </w:numPr>
        <w:spacing w:before="200" w:line="276" w:lineRule="auto"/>
        <w:ind w:left="426"/>
        <w:jc w:val="both"/>
        <w:rPr>
          <w:rFonts w:asciiTheme="minorHAnsi" w:hAnsiTheme="minorHAnsi" w:cstheme="minorHAnsi"/>
          <w:b/>
          <w:sz w:val="20"/>
          <w:szCs w:val="20"/>
        </w:rPr>
      </w:pPr>
      <w:r w:rsidRPr="00920A4F">
        <w:rPr>
          <w:rFonts w:asciiTheme="minorHAnsi" w:hAnsiTheme="minorHAnsi" w:cstheme="minorHAnsi"/>
          <w:b/>
          <w:sz w:val="20"/>
          <w:szCs w:val="20"/>
        </w:rPr>
        <w:t xml:space="preserve">TRASPORTE DE TUBERÍA </w:t>
      </w:r>
    </w:p>
    <w:p w:rsidR="009113B2" w:rsidRPr="00920A4F" w:rsidRDefault="009113B2" w:rsidP="009113B2">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Global (GLB)</w:t>
      </w:r>
    </w:p>
    <w:p w:rsidR="009113B2" w:rsidRPr="0054612F" w:rsidRDefault="009113B2" w:rsidP="00B244B7">
      <w:pPr>
        <w:pStyle w:val="Prrafodelista"/>
        <w:numPr>
          <w:ilvl w:val="1"/>
          <w:numId w:val="30"/>
        </w:numPr>
        <w:spacing w:before="100" w:beforeAutospacing="1" w:after="100" w:afterAutospacing="1"/>
        <w:jc w:val="both"/>
        <w:rPr>
          <w:rFonts w:asciiTheme="minorHAnsi" w:eastAsia="Arial Unicode MS" w:hAnsiTheme="minorHAnsi" w:cstheme="minorHAnsi"/>
          <w:b/>
          <w:sz w:val="20"/>
          <w:szCs w:val="20"/>
        </w:rPr>
      </w:pPr>
      <w:r w:rsidRPr="0054612F">
        <w:rPr>
          <w:rFonts w:asciiTheme="minorHAnsi" w:eastAsia="Arial Unicode MS" w:hAnsiTheme="minorHAnsi" w:cstheme="minorHAnsi"/>
          <w:b/>
          <w:sz w:val="20"/>
          <w:szCs w:val="20"/>
        </w:rPr>
        <w:t xml:space="preserve">DEFINICIÓN. </w:t>
      </w:r>
    </w:p>
    <w:p w:rsidR="005C5C53" w:rsidRDefault="009113B2" w:rsidP="005C5C53">
      <w:pPr>
        <w:pStyle w:val="Prrafodelista"/>
        <w:spacing w:before="100" w:beforeAutospacing="1" w:after="100" w:afterAutospacing="1"/>
        <w:ind w:left="0"/>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Este Ítem comprende los trabajos necesarios para realizar el traslado de la tubería (HDPE o acero) desde Almacenes de YPFB hasta la instalación de faenas. El carguío, descarguío, distribución dentro del área de trabajo, su respectivo almacenaje estarán a cargo del CONTRATISTA. </w:t>
      </w:r>
    </w:p>
    <w:p w:rsidR="009113B2" w:rsidRPr="0054612F" w:rsidRDefault="009113B2" w:rsidP="00B244B7">
      <w:pPr>
        <w:pStyle w:val="Prrafodelista"/>
        <w:numPr>
          <w:ilvl w:val="1"/>
          <w:numId w:val="30"/>
        </w:numPr>
        <w:spacing w:before="100" w:beforeAutospacing="1" w:after="100" w:afterAutospacing="1"/>
        <w:jc w:val="both"/>
        <w:rPr>
          <w:rFonts w:asciiTheme="minorHAnsi" w:eastAsia="Arial Unicode MS" w:hAnsiTheme="minorHAnsi" w:cstheme="minorHAnsi"/>
          <w:sz w:val="20"/>
          <w:szCs w:val="20"/>
        </w:rPr>
      </w:pPr>
      <w:r w:rsidRPr="0054612F">
        <w:rPr>
          <w:rFonts w:asciiTheme="minorHAnsi" w:eastAsia="Arial Unicode MS" w:hAnsiTheme="minorHAnsi" w:cstheme="minorHAnsi"/>
          <w:b/>
          <w:sz w:val="20"/>
          <w:szCs w:val="20"/>
        </w:rPr>
        <w:t>MATERIALES, HERRAMIENTAS Y EQUIPO.</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9113B2"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
        <w:gridCol w:w="3277"/>
        <w:gridCol w:w="1512"/>
        <w:gridCol w:w="1809"/>
      </w:tblGrid>
      <w:tr w:rsidR="000E016D" w:rsidRPr="007F580D" w:rsidTr="000E016D">
        <w:trPr>
          <w:jc w:val="center"/>
        </w:trPr>
        <w:tc>
          <w:tcPr>
            <w:tcW w:w="364" w:type="dxa"/>
            <w:shd w:val="clear" w:color="auto" w:fill="B4C6E7"/>
            <w:vAlign w:val="center"/>
          </w:tcPr>
          <w:p w:rsidR="000E016D" w:rsidRPr="000E016D" w:rsidRDefault="000E016D" w:rsidP="000E016D">
            <w:pPr>
              <w:spacing w:before="100" w:beforeAutospacing="1" w:after="100" w:afterAutospacing="1"/>
              <w:jc w:val="center"/>
              <w:rPr>
                <w:rFonts w:asciiTheme="minorHAnsi" w:hAnsiTheme="minorHAnsi" w:cs="Arial"/>
                <w:b/>
                <w:sz w:val="20"/>
                <w:szCs w:val="20"/>
                <w:lang w:val="es-ES_tradnl"/>
              </w:rPr>
            </w:pPr>
            <w:r w:rsidRPr="000E016D">
              <w:rPr>
                <w:rFonts w:asciiTheme="minorHAnsi" w:hAnsiTheme="minorHAnsi" w:cs="Arial"/>
                <w:b/>
                <w:sz w:val="20"/>
                <w:szCs w:val="20"/>
                <w:lang w:val="es-ES_tradnl"/>
              </w:rPr>
              <w:t>N</w:t>
            </w:r>
          </w:p>
        </w:tc>
        <w:tc>
          <w:tcPr>
            <w:tcW w:w="3277" w:type="dxa"/>
            <w:shd w:val="clear" w:color="auto" w:fill="B4C6E7"/>
            <w:vAlign w:val="center"/>
          </w:tcPr>
          <w:p w:rsidR="000E016D" w:rsidRPr="000E016D" w:rsidRDefault="000E016D" w:rsidP="000E016D">
            <w:pPr>
              <w:spacing w:before="100" w:beforeAutospacing="1" w:after="100" w:afterAutospacing="1"/>
              <w:jc w:val="center"/>
              <w:rPr>
                <w:rFonts w:asciiTheme="minorHAnsi" w:hAnsiTheme="minorHAnsi" w:cs="Arial"/>
                <w:b/>
                <w:sz w:val="20"/>
                <w:szCs w:val="20"/>
                <w:lang w:val="es-ES_tradnl"/>
              </w:rPr>
            </w:pPr>
            <w:r w:rsidRPr="000E016D">
              <w:rPr>
                <w:rFonts w:asciiTheme="minorHAnsi" w:hAnsiTheme="minorHAnsi" w:cs="Arial"/>
                <w:b/>
                <w:sz w:val="20"/>
                <w:szCs w:val="20"/>
                <w:lang w:val="es-ES_tradnl"/>
              </w:rPr>
              <w:t>DESCRIPCIÓN</w:t>
            </w:r>
          </w:p>
        </w:tc>
        <w:tc>
          <w:tcPr>
            <w:tcW w:w="1512" w:type="dxa"/>
            <w:shd w:val="clear" w:color="auto" w:fill="B4C6E7"/>
            <w:vAlign w:val="center"/>
          </w:tcPr>
          <w:p w:rsidR="000E016D" w:rsidRPr="000E016D" w:rsidRDefault="000E016D" w:rsidP="000E016D">
            <w:pPr>
              <w:spacing w:before="100" w:beforeAutospacing="1" w:after="100" w:afterAutospacing="1"/>
              <w:jc w:val="center"/>
              <w:rPr>
                <w:rFonts w:asciiTheme="minorHAnsi" w:hAnsiTheme="minorHAnsi" w:cs="Arial"/>
                <w:b/>
                <w:sz w:val="20"/>
                <w:szCs w:val="20"/>
                <w:lang w:val="es-ES_tradnl"/>
              </w:rPr>
            </w:pPr>
            <w:r w:rsidRPr="000E016D">
              <w:rPr>
                <w:rFonts w:asciiTheme="minorHAnsi" w:hAnsiTheme="minorHAnsi" w:cs="Arial"/>
                <w:b/>
                <w:sz w:val="20"/>
                <w:szCs w:val="20"/>
                <w:lang w:val="es-ES_tradnl"/>
              </w:rPr>
              <w:t>CANTIDAD</w:t>
            </w:r>
          </w:p>
        </w:tc>
        <w:tc>
          <w:tcPr>
            <w:tcW w:w="1809" w:type="dxa"/>
            <w:shd w:val="clear" w:color="auto" w:fill="B4C6E7"/>
            <w:vAlign w:val="center"/>
          </w:tcPr>
          <w:p w:rsidR="000E016D" w:rsidRPr="000E016D" w:rsidRDefault="000E016D" w:rsidP="000E016D">
            <w:pPr>
              <w:spacing w:before="100" w:beforeAutospacing="1" w:after="100" w:afterAutospacing="1"/>
              <w:jc w:val="center"/>
              <w:rPr>
                <w:rFonts w:asciiTheme="minorHAnsi" w:hAnsiTheme="minorHAnsi" w:cs="Arial"/>
                <w:b/>
                <w:sz w:val="20"/>
                <w:szCs w:val="20"/>
                <w:lang w:val="es-ES_tradnl"/>
              </w:rPr>
            </w:pPr>
            <w:r w:rsidRPr="000E016D">
              <w:rPr>
                <w:rFonts w:asciiTheme="minorHAnsi" w:hAnsiTheme="minorHAnsi" w:cs="Arial"/>
                <w:b/>
                <w:sz w:val="20"/>
                <w:szCs w:val="20"/>
                <w:lang w:val="es-ES_tradnl"/>
              </w:rPr>
              <w:t>PRESENTACIÓN</w:t>
            </w:r>
          </w:p>
        </w:tc>
      </w:tr>
      <w:tr w:rsidR="000E016D" w:rsidRPr="007F580D" w:rsidTr="000E016D">
        <w:trPr>
          <w:jc w:val="center"/>
        </w:trPr>
        <w:tc>
          <w:tcPr>
            <w:tcW w:w="364" w:type="dxa"/>
            <w:shd w:val="clear" w:color="auto" w:fill="auto"/>
            <w:vAlign w:val="center"/>
          </w:tcPr>
          <w:p w:rsidR="000E016D" w:rsidRPr="000E016D" w:rsidRDefault="000E016D" w:rsidP="000E016D">
            <w:pPr>
              <w:spacing w:before="100" w:beforeAutospacing="1" w:after="100" w:afterAutospacing="1"/>
              <w:jc w:val="both"/>
              <w:rPr>
                <w:rFonts w:asciiTheme="minorHAnsi" w:hAnsiTheme="minorHAnsi" w:cs="Arial"/>
                <w:sz w:val="20"/>
                <w:szCs w:val="20"/>
                <w:lang w:val="es-ES_tradnl"/>
              </w:rPr>
            </w:pPr>
            <w:r>
              <w:rPr>
                <w:rFonts w:asciiTheme="minorHAnsi" w:hAnsiTheme="minorHAnsi" w:cs="Arial"/>
                <w:sz w:val="20"/>
                <w:szCs w:val="20"/>
                <w:lang w:val="es-ES_tradnl"/>
              </w:rPr>
              <w:t>1</w:t>
            </w:r>
          </w:p>
        </w:tc>
        <w:tc>
          <w:tcPr>
            <w:tcW w:w="3277" w:type="dxa"/>
            <w:shd w:val="clear" w:color="auto" w:fill="auto"/>
            <w:vAlign w:val="center"/>
          </w:tcPr>
          <w:p w:rsidR="000E016D" w:rsidRPr="000E016D" w:rsidRDefault="000E016D" w:rsidP="000E016D">
            <w:pPr>
              <w:spacing w:before="100" w:beforeAutospacing="1" w:after="100" w:afterAutospacing="1"/>
              <w:jc w:val="both"/>
              <w:rPr>
                <w:rFonts w:asciiTheme="minorHAnsi" w:hAnsiTheme="minorHAnsi" w:cs="Arial"/>
                <w:sz w:val="20"/>
                <w:szCs w:val="20"/>
                <w:lang w:val="es-ES_tradnl"/>
              </w:rPr>
            </w:pPr>
            <w:r w:rsidRPr="000E016D">
              <w:rPr>
                <w:rFonts w:asciiTheme="minorHAnsi" w:hAnsiTheme="minorHAnsi" w:cs="Arial"/>
                <w:sz w:val="20"/>
                <w:szCs w:val="20"/>
                <w:lang w:val="es-ES_tradnl"/>
              </w:rPr>
              <w:t xml:space="preserve">TUBERÍA DE PE 63 MM </w:t>
            </w:r>
          </w:p>
        </w:tc>
        <w:tc>
          <w:tcPr>
            <w:tcW w:w="1512" w:type="dxa"/>
            <w:shd w:val="clear" w:color="auto" w:fill="auto"/>
            <w:vAlign w:val="center"/>
          </w:tcPr>
          <w:p w:rsidR="000E016D" w:rsidRPr="000E016D" w:rsidRDefault="000E016D" w:rsidP="000E016D">
            <w:pPr>
              <w:spacing w:before="100" w:beforeAutospacing="1" w:after="100" w:afterAutospacing="1"/>
              <w:jc w:val="center"/>
              <w:rPr>
                <w:rFonts w:asciiTheme="minorHAnsi" w:hAnsiTheme="minorHAnsi" w:cs="Arial"/>
                <w:sz w:val="20"/>
                <w:szCs w:val="20"/>
                <w:lang w:val="es-ES_tradnl"/>
              </w:rPr>
            </w:pPr>
            <w:r w:rsidRPr="000E016D">
              <w:rPr>
                <w:rFonts w:asciiTheme="minorHAnsi" w:hAnsiTheme="minorHAnsi" w:cs="Arial"/>
                <w:sz w:val="20"/>
                <w:szCs w:val="20"/>
                <w:lang w:val="es-ES_tradnl"/>
              </w:rPr>
              <w:t>8.418,8[m]</w:t>
            </w:r>
          </w:p>
        </w:tc>
        <w:tc>
          <w:tcPr>
            <w:tcW w:w="1809" w:type="dxa"/>
            <w:shd w:val="clear" w:color="auto" w:fill="auto"/>
            <w:vAlign w:val="center"/>
          </w:tcPr>
          <w:p w:rsidR="000E016D" w:rsidRPr="000E016D" w:rsidRDefault="000E016D" w:rsidP="000E016D">
            <w:pPr>
              <w:spacing w:before="100" w:beforeAutospacing="1" w:after="100" w:afterAutospacing="1"/>
              <w:jc w:val="center"/>
              <w:rPr>
                <w:rFonts w:asciiTheme="minorHAnsi" w:hAnsiTheme="minorHAnsi" w:cs="Arial"/>
                <w:sz w:val="20"/>
                <w:szCs w:val="20"/>
                <w:lang w:val="es-ES_tradnl"/>
              </w:rPr>
            </w:pPr>
            <w:r w:rsidRPr="000E016D">
              <w:rPr>
                <w:rFonts w:asciiTheme="minorHAnsi" w:hAnsiTheme="minorHAnsi" w:cs="Arial"/>
                <w:sz w:val="20"/>
                <w:szCs w:val="20"/>
                <w:lang w:val="es-ES_tradnl"/>
              </w:rPr>
              <w:t>85Rollos</w:t>
            </w:r>
          </w:p>
        </w:tc>
      </w:tr>
      <w:tr w:rsidR="000E016D" w:rsidRPr="007F580D" w:rsidTr="000E016D">
        <w:trPr>
          <w:jc w:val="center"/>
        </w:trPr>
        <w:tc>
          <w:tcPr>
            <w:tcW w:w="364" w:type="dxa"/>
            <w:shd w:val="clear" w:color="auto" w:fill="auto"/>
            <w:vAlign w:val="center"/>
          </w:tcPr>
          <w:p w:rsidR="000E016D" w:rsidRPr="000E016D" w:rsidRDefault="000E016D" w:rsidP="000E016D">
            <w:pPr>
              <w:spacing w:before="100" w:beforeAutospacing="1" w:after="100" w:afterAutospacing="1"/>
              <w:jc w:val="both"/>
              <w:rPr>
                <w:rFonts w:asciiTheme="minorHAnsi" w:hAnsiTheme="minorHAnsi" w:cs="Arial"/>
                <w:sz w:val="20"/>
                <w:szCs w:val="20"/>
                <w:lang w:val="es-ES_tradnl"/>
              </w:rPr>
            </w:pPr>
            <w:r>
              <w:rPr>
                <w:rFonts w:asciiTheme="minorHAnsi" w:hAnsiTheme="minorHAnsi" w:cs="Arial"/>
                <w:sz w:val="20"/>
                <w:szCs w:val="20"/>
                <w:lang w:val="es-ES_tradnl"/>
              </w:rPr>
              <w:t>2</w:t>
            </w:r>
          </w:p>
        </w:tc>
        <w:tc>
          <w:tcPr>
            <w:tcW w:w="3277" w:type="dxa"/>
            <w:shd w:val="clear" w:color="auto" w:fill="auto"/>
            <w:vAlign w:val="center"/>
          </w:tcPr>
          <w:p w:rsidR="000E016D" w:rsidRPr="000E016D" w:rsidRDefault="000E016D" w:rsidP="000E016D">
            <w:pPr>
              <w:spacing w:before="100" w:beforeAutospacing="1" w:after="100" w:afterAutospacing="1"/>
              <w:jc w:val="both"/>
              <w:rPr>
                <w:rFonts w:asciiTheme="minorHAnsi" w:hAnsiTheme="minorHAnsi" w:cs="Arial"/>
                <w:sz w:val="20"/>
                <w:szCs w:val="20"/>
                <w:lang w:val="es-ES_tradnl"/>
              </w:rPr>
            </w:pPr>
            <w:r w:rsidRPr="000E016D">
              <w:rPr>
                <w:rFonts w:asciiTheme="minorHAnsi" w:hAnsiTheme="minorHAnsi" w:cs="Arial"/>
                <w:sz w:val="20"/>
                <w:szCs w:val="20"/>
                <w:lang w:val="es-ES_tradnl"/>
              </w:rPr>
              <w:t>TUBERÍA DE PE 110 MM</w:t>
            </w:r>
          </w:p>
        </w:tc>
        <w:tc>
          <w:tcPr>
            <w:tcW w:w="1512" w:type="dxa"/>
            <w:shd w:val="clear" w:color="auto" w:fill="auto"/>
            <w:vAlign w:val="center"/>
          </w:tcPr>
          <w:p w:rsidR="000E016D" w:rsidRPr="000E016D" w:rsidRDefault="000E016D" w:rsidP="000E016D">
            <w:pPr>
              <w:spacing w:before="100" w:beforeAutospacing="1" w:after="100" w:afterAutospacing="1"/>
              <w:jc w:val="center"/>
              <w:rPr>
                <w:rFonts w:asciiTheme="minorHAnsi" w:hAnsiTheme="minorHAnsi" w:cs="Arial"/>
                <w:sz w:val="20"/>
                <w:szCs w:val="20"/>
                <w:lang w:val="es-ES_tradnl"/>
              </w:rPr>
            </w:pPr>
            <w:r w:rsidRPr="000E016D">
              <w:rPr>
                <w:rFonts w:asciiTheme="minorHAnsi" w:hAnsiTheme="minorHAnsi" w:cs="Arial"/>
                <w:sz w:val="20"/>
                <w:szCs w:val="20"/>
                <w:lang w:val="es-ES_tradnl"/>
              </w:rPr>
              <w:t>1.719[m]</w:t>
            </w:r>
          </w:p>
        </w:tc>
        <w:tc>
          <w:tcPr>
            <w:tcW w:w="1809" w:type="dxa"/>
            <w:shd w:val="clear" w:color="auto" w:fill="auto"/>
            <w:vAlign w:val="center"/>
          </w:tcPr>
          <w:p w:rsidR="000E016D" w:rsidRPr="000E016D" w:rsidRDefault="000E016D" w:rsidP="000E016D">
            <w:pPr>
              <w:spacing w:before="100" w:beforeAutospacing="1" w:after="100" w:afterAutospacing="1"/>
              <w:jc w:val="center"/>
              <w:rPr>
                <w:rFonts w:asciiTheme="minorHAnsi" w:hAnsiTheme="minorHAnsi" w:cs="Arial"/>
                <w:sz w:val="20"/>
                <w:szCs w:val="20"/>
                <w:lang w:val="es-ES_tradnl"/>
              </w:rPr>
            </w:pPr>
            <w:r w:rsidRPr="000E016D">
              <w:rPr>
                <w:rFonts w:asciiTheme="minorHAnsi" w:hAnsiTheme="minorHAnsi" w:cs="Arial"/>
                <w:sz w:val="20"/>
                <w:szCs w:val="20"/>
                <w:lang w:val="es-ES_tradnl"/>
              </w:rPr>
              <w:t>144 Barras</w:t>
            </w:r>
          </w:p>
        </w:tc>
      </w:tr>
      <w:tr w:rsidR="000E016D" w:rsidRPr="007F580D" w:rsidTr="000E016D">
        <w:trPr>
          <w:jc w:val="center"/>
        </w:trPr>
        <w:tc>
          <w:tcPr>
            <w:tcW w:w="364" w:type="dxa"/>
            <w:shd w:val="clear" w:color="auto" w:fill="auto"/>
            <w:vAlign w:val="center"/>
          </w:tcPr>
          <w:p w:rsidR="000E016D" w:rsidRPr="000E016D" w:rsidRDefault="000E016D" w:rsidP="000E016D">
            <w:pPr>
              <w:spacing w:before="100" w:beforeAutospacing="1" w:after="100" w:afterAutospacing="1"/>
              <w:jc w:val="both"/>
              <w:rPr>
                <w:rFonts w:asciiTheme="minorHAnsi" w:hAnsiTheme="minorHAnsi" w:cs="Arial"/>
                <w:sz w:val="20"/>
                <w:szCs w:val="20"/>
                <w:lang w:val="es-ES_tradnl"/>
              </w:rPr>
            </w:pPr>
            <w:r>
              <w:rPr>
                <w:rFonts w:asciiTheme="minorHAnsi" w:hAnsiTheme="minorHAnsi" w:cs="Arial"/>
                <w:sz w:val="20"/>
                <w:szCs w:val="20"/>
                <w:lang w:val="es-ES_tradnl"/>
              </w:rPr>
              <w:t>3</w:t>
            </w:r>
          </w:p>
        </w:tc>
        <w:tc>
          <w:tcPr>
            <w:tcW w:w="3277" w:type="dxa"/>
            <w:shd w:val="clear" w:color="auto" w:fill="auto"/>
            <w:vAlign w:val="center"/>
          </w:tcPr>
          <w:p w:rsidR="000E016D" w:rsidRPr="000E016D" w:rsidRDefault="000E016D" w:rsidP="000E016D">
            <w:pPr>
              <w:spacing w:before="100" w:beforeAutospacing="1" w:after="100" w:afterAutospacing="1"/>
              <w:jc w:val="both"/>
              <w:rPr>
                <w:rFonts w:asciiTheme="minorHAnsi" w:hAnsiTheme="minorHAnsi" w:cs="Arial"/>
                <w:sz w:val="20"/>
                <w:szCs w:val="20"/>
                <w:lang w:val="es-ES_tradnl"/>
              </w:rPr>
            </w:pPr>
            <w:r w:rsidRPr="000E016D">
              <w:rPr>
                <w:rFonts w:asciiTheme="minorHAnsi" w:hAnsiTheme="minorHAnsi" w:cs="Arial"/>
                <w:sz w:val="20"/>
                <w:szCs w:val="20"/>
                <w:lang w:val="es-ES_tradnl"/>
              </w:rPr>
              <w:t>TUBERÍA DE PE 125 MM</w:t>
            </w:r>
          </w:p>
        </w:tc>
        <w:tc>
          <w:tcPr>
            <w:tcW w:w="1512" w:type="dxa"/>
            <w:shd w:val="clear" w:color="auto" w:fill="auto"/>
            <w:vAlign w:val="center"/>
          </w:tcPr>
          <w:p w:rsidR="000E016D" w:rsidRPr="000E016D" w:rsidRDefault="000E016D" w:rsidP="000E016D">
            <w:pPr>
              <w:spacing w:before="100" w:beforeAutospacing="1" w:after="100" w:afterAutospacing="1"/>
              <w:jc w:val="center"/>
              <w:rPr>
                <w:rFonts w:asciiTheme="minorHAnsi" w:hAnsiTheme="minorHAnsi" w:cs="Arial"/>
                <w:sz w:val="20"/>
                <w:szCs w:val="20"/>
                <w:lang w:val="es-ES_tradnl"/>
              </w:rPr>
            </w:pPr>
            <w:r w:rsidRPr="000E016D">
              <w:rPr>
                <w:rFonts w:asciiTheme="minorHAnsi" w:hAnsiTheme="minorHAnsi" w:cs="Arial"/>
                <w:sz w:val="20"/>
                <w:szCs w:val="20"/>
                <w:lang w:val="es-ES_tradnl"/>
              </w:rPr>
              <w:t>4.706,5[m]</w:t>
            </w:r>
          </w:p>
        </w:tc>
        <w:tc>
          <w:tcPr>
            <w:tcW w:w="1809" w:type="dxa"/>
            <w:shd w:val="clear" w:color="auto" w:fill="auto"/>
            <w:vAlign w:val="center"/>
          </w:tcPr>
          <w:p w:rsidR="000E016D" w:rsidRPr="000E016D" w:rsidRDefault="000E016D" w:rsidP="000E016D">
            <w:pPr>
              <w:spacing w:before="100" w:beforeAutospacing="1" w:after="100" w:afterAutospacing="1"/>
              <w:jc w:val="center"/>
              <w:rPr>
                <w:rFonts w:asciiTheme="minorHAnsi" w:hAnsiTheme="minorHAnsi" w:cs="Arial"/>
                <w:sz w:val="20"/>
                <w:szCs w:val="20"/>
                <w:lang w:val="es-ES_tradnl"/>
              </w:rPr>
            </w:pPr>
            <w:r w:rsidRPr="000E016D">
              <w:rPr>
                <w:rFonts w:asciiTheme="minorHAnsi" w:hAnsiTheme="minorHAnsi" w:cs="Arial"/>
                <w:sz w:val="20"/>
                <w:szCs w:val="20"/>
                <w:lang w:val="es-ES_tradnl"/>
              </w:rPr>
              <w:t>393 Barras</w:t>
            </w:r>
          </w:p>
        </w:tc>
      </w:tr>
    </w:tbl>
    <w:p w:rsidR="009113B2" w:rsidRPr="005C5C53" w:rsidRDefault="009113B2" w:rsidP="00B244B7">
      <w:pPr>
        <w:pStyle w:val="Prrafodelista"/>
        <w:numPr>
          <w:ilvl w:val="1"/>
          <w:numId w:val="30"/>
        </w:numPr>
        <w:spacing w:before="100" w:beforeAutospacing="1" w:after="100" w:afterAutospacing="1"/>
        <w:jc w:val="both"/>
        <w:rPr>
          <w:rFonts w:asciiTheme="minorHAnsi" w:eastAsia="Arial Unicode MS" w:hAnsiTheme="minorHAnsi" w:cstheme="minorHAnsi"/>
          <w:b/>
          <w:sz w:val="20"/>
          <w:szCs w:val="20"/>
        </w:rPr>
      </w:pPr>
      <w:r w:rsidRPr="005C5C53">
        <w:rPr>
          <w:rFonts w:asciiTheme="minorHAnsi" w:eastAsia="Arial Unicode MS" w:hAnsiTheme="minorHAnsi" w:cstheme="minorHAnsi"/>
          <w:b/>
          <w:sz w:val="20"/>
          <w:szCs w:val="20"/>
        </w:rPr>
        <w:t>PROCEDIMIENTO PARA LA EJECUCIÓN.</w:t>
      </w:r>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Los trabajos de Transporte de tubería serán ejecutados tomando en cuenta los siguientes procedimientos: </w:t>
      </w:r>
    </w:p>
    <w:p w:rsidR="009113B2" w:rsidRPr="00920A4F" w:rsidRDefault="009113B2" w:rsidP="00356F09">
      <w:pPr>
        <w:pStyle w:val="Prrafodelista"/>
        <w:numPr>
          <w:ilvl w:val="0"/>
          <w:numId w:val="26"/>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Recepción y Cambio de custodia de tubería y fundas</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tubería y las fundas a ser utilizadas en el presente proyecto serán recepcionadas por el CONTRATISTA en los almacenes de YPFB, por lotes y en periodos definidos entre el CONTRATISTA y el SUPERVISOR DE OBRA, basados en el cronograma de ejecución de obras entregado. La tubería decepcionada por el CONTRATISTA quedara bajo su responsabilidad.</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lastRenderedPageBreak/>
        <w:t>En la recepción de cada lote de tubería, el CONTRATISTA deberá verificar el buen estado de la misma, todas las observaciones deberán ser reportadas al encargado de almacenes</w:t>
      </w:r>
      <w:r w:rsidRPr="00920A4F">
        <w:rPr>
          <w:rFonts w:asciiTheme="minorHAnsi" w:eastAsia="Arial Unicode MS" w:hAnsiTheme="minorHAnsi" w:cstheme="minorHAnsi"/>
          <w:b/>
          <w:sz w:val="20"/>
          <w:szCs w:val="20"/>
        </w:rPr>
        <w:t xml:space="preserve"> antes</w:t>
      </w:r>
      <w:r w:rsidRPr="00920A4F">
        <w:rPr>
          <w:rFonts w:asciiTheme="minorHAnsi" w:eastAsia="Arial Unicode MS" w:hAnsiTheme="minorHAnsi" w:cstheme="minorHAnsi"/>
          <w:sz w:val="20"/>
          <w:szCs w:val="20"/>
        </w:rPr>
        <w:t xml:space="preserve"> de retirarla del almacén.</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9113B2" w:rsidRPr="00920A4F" w:rsidRDefault="009113B2" w:rsidP="00356F09">
      <w:pPr>
        <w:pStyle w:val="Prrafodelista"/>
        <w:numPr>
          <w:ilvl w:val="0"/>
          <w:numId w:val="26"/>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Carguío y Descarguío de Tubería</w:t>
      </w:r>
      <w:r w:rsidRPr="00920A4F">
        <w:rPr>
          <w:rFonts w:asciiTheme="minorHAnsi" w:eastAsia="Arial Unicode MS" w:hAnsiTheme="minorHAnsi" w:cstheme="minorHAnsi"/>
          <w:i/>
          <w:sz w:val="20"/>
          <w:szCs w:val="20"/>
        </w:rPr>
        <w:t>.</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9113B2" w:rsidRPr="00920A4F" w:rsidRDefault="009113B2" w:rsidP="00356F09">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El elemento más adecuado de manipuleo es el montacargas con sus uñas protegidas.</w:t>
      </w:r>
    </w:p>
    <w:p w:rsidR="009113B2" w:rsidRPr="00920A4F" w:rsidRDefault="009113B2" w:rsidP="00356F09">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Se debe evitar arrastrar las bobinas y los tubos sobre el piso, utilizar siempre plataformas de madera.</w:t>
      </w:r>
    </w:p>
    <w:p w:rsidR="009113B2" w:rsidRPr="00920A4F" w:rsidRDefault="009113B2" w:rsidP="00356F09">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Utilizar como medios de elevación fajas textiles y nunca eslingas metálicas.</w:t>
      </w:r>
    </w:p>
    <w:p w:rsidR="009113B2" w:rsidRPr="00920A4F" w:rsidRDefault="009113B2" w:rsidP="00356F09">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Durante el carguío y descarguio de los tubos, no se debe arrojar al piso ni golpearlos.</w:t>
      </w:r>
    </w:p>
    <w:p w:rsidR="009113B2" w:rsidRPr="00920A4F" w:rsidRDefault="009113B2" w:rsidP="00356F09">
      <w:pPr>
        <w:pStyle w:val="Prrafodelista"/>
        <w:numPr>
          <w:ilvl w:val="0"/>
          <w:numId w:val="26"/>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Transporte de Tubería</w:t>
      </w:r>
    </w:p>
    <w:p w:rsidR="009113B2" w:rsidRPr="00920A4F" w:rsidRDefault="009113B2" w:rsidP="009113B2">
      <w:pPr>
        <w:spacing w:before="100" w:beforeAutospacing="1" w:after="100" w:afterAutospacing="1"/>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Las recomendaciones generales para el transporte son:</w:t>
      </w:r>
    </w:p>
    <w:p w:rsidR="009113B2" w:rsidRPr="00920A4F" w:rsidRDefault="009113B2" w:rsidP="00356F09">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9113B2" w:rsidRPr="00920A4F" w:rsidRDefault="009113B2" w:rsidP="00356F09">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9113B2" w:rsidRPr="00920A4F" w:rsidRDefault="009113B2" w:rsidP="00356F09">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9113B2" w:rsidRPr="00920A4F" w:rsidRDefault="009113B2" w:rsidP="00356F09">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No se debe adicionar otro tipo de carga sobre las tuberías. </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920A4F">
        <w:rPr>
          <w:rFonts w:asciiTheme="minorHAnsi" w:eastAsia="Arial Unicode MS" w:hAnsiTheme="minorHAnsi" w:cstheme="minorHAnsi"/>
          <w:b/>
          <w:sz w:val="20"/>
          <w:szCs w:val="20"/>
          <w:u w:val="single"/>
        </w:rPr>
        <w:t>(Ver Sección Gráficos- 1)</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Las tuberías en rollos zunchadas podrán transportarse en forma horizontal. Se emplearán plataformas transportables (pallets).</w:t>
      </w:r>
    </w:p>
    <w:p w:rsidR="009113B2" w:rsidRPr="00920A4F" w:rsidRDefault="009113B2" w:rsidP="00356F09">
      <w:pPr>
        <w:pStyle w:val="Prrafodelista"/>
        <w:numPr>
          <w:ilvl w:val="0"/>
          <w:numId w:val="26"/>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Almacenaje de Tubería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lastRenderedPageBreak/>
        <w:t>Las barras se apilarán sin sobrepasar 1 m de altura para evitar deformaciones por compresión, ya que el límite máximo de ovalización se sitúa en ±1,5 % del diámetro exterior, ya que el exceso de ovalización dificulta la soldadura.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barras pueden ser atadas unas a otras, colocándolas en pallets sobre una superficie plana, de esta manera se permite el almacenamiento en pilas de a tres, madera contra madera, con el peso sostenido por la madera y no la barra.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superficie sobre la que se depositarán las barras será plana, libre de elementos que produzcan daños a la superficie de los tubos.</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9113B2" w:rsidRPr="005C5C53" w:rsidRDefault="009113B2" w:rsidP="00B244B7">
      <w:pPr>
        <w:pStyle w:val="Prrafodelista"/>
        <w:numPr>
          <w:ilvl w:val="1"/>
          <w:numId w:val="30"/>
        </w:numPr>
        <w:spacing w:before="100" w:beforeAutospacing="1" w:after="100" w:afterAutospacing="1"/>
        <w:jc w:val="both"/>
        <w:rPr>
          <w:rFonts w:asciiTheme="minorHAnsi" w:hAnsiTheme="minorHAnsi" w:cstheme="minorHAnsi"/>
          <w:b/>
          <w:iCs/>
          <w:sz w:val="20"/>
          <w:szCs w:val="20"/>
          <w:lang w:val="es-ES_tradnl"/>
        </w:rPr>
      </w:pPr>
      <w:r w:rsidRPr="005C5C53">
        <w:rPr>
          <w:rFonts w:asciiTheme="minorHAnsi" w:hAnsiTheme="minorHAnsi" w:cstheme="minorHAnsi"/>
          <w:b/>
          <w:iCs/>
          <w:sz w:val="20"/>
          <w:szCs w:val="20"/>
          <w:lang w:val="es-ES_tradnl"/>
        </w:rPr>
        <w:t xml:space="preserve">MEDIDAS DE </w:t>
      </w:r>
      <w:r w:rsidR="005C5C53" w:rsidRPr="005C5C53">
        <w:rPr>
          <w:rFonts w:asciiTheme="minorHAnsi" w:hAnsiTheme="minorHAnsi" w:cstheme="minorHAnsi"/>
          <w:b/>
          <w:iCs/>
          <w:sz w:val="20"/>
          <w:szCs w:val="20"/>
          <w:lang w:val="es-ES_tradnl"/>
        </w:rPr>
        <w:t>MITIGACIÓN</w:t>
      </w:r>
      <w:r w:rsidRPr="005C5C53">
        <w:rPr>
          <w:rFonts w:asciiTheme="minorHAnsi" w:hAnsiTheme="minorHAnsi" w:cstheme="minorHAnsi"/>
          <w:b/>
          <w:iCs/>
          <w:sz w:val="20"/>
          <w:szCs w:val="20"/>
          <w:lang w:val="es-ES_tradnl"/>
        </w:rPr>
        <w:t xml:space="preserve">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5C5C53" w:rsidRDefault="009113B2" w:rsidP="00B244B7">
      <w:pPr>
        <w:pStyle w:val="Prrafodelista"/>
        <w:numPr>
          <w:ilvl w:val="1"/>
          <w:numId w:val="30"/>
        </w:numPr>
        <w:spacing w:before="100" w:beforeAutospacing="1" w:after="100" w:afterAutospacing="1"/>
        <w:jc w:val="both"/>
        <w:rPr>
          <w:rFonts w:asciiTheme="minorHAnsi" w:hAnsiTheme="minorHAnsi" w:cstheme="minorHAnsi"/>
          <w:sz w:val="20"/>
          <w:szCs w:val="20"/>
        </w:rPr>
      </w:pPr>
      <w:r w:rsidRPr="005C5C53">
        <w:rPr>
          <w:rFonts w:asciiTheme="minorHAnsi" w:eastAsia="Arial Unicode MS" w:hAnsiTheme="minorHAnsi" w:cstheme="minorHAnsi"/>
          <w:b/>
          <w:sz w:val="20"/>
          <w:szCs w:val="20"/>
        </w:rPr>
        <w:t>MEDICIÓN Y FORMA DE PAGO.</w:t>
      </w:r>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lastRenderedPageBreak/>
        <w:t xml:space="preserve">El ítem de </w:t>
      </w:r>
      <w:r w:rsidRPr="00920A4F">
        <w:rPr>
          <w:rFonts w:asciiTheme="minorHAnsi" w:eastAsia="Arial Unicode MS" w:hAnsiTheme="minorHAnsi" w:cstheme="minorHAnsi"/>
          <w:sz w:val="20"/>
          <w:szCs w:val="20"/>
        </w:rPr>
        <w:t>transporte de tubería se</w:t>
      </w:r>
      <w:r w:rsidRPr="00920A4F">
        <w:rPr>
          <w:rFonts w:asciiTheme="minorHAnsi" w:eastAsia="Arial Unicode MS" w:hAnsiTheme="minorHAnsi" w:cstheme="minorHAnsi"/>
          <w:bCs/>
          <w:sz w:val="20"/>
          <w:szCs w:val="20"/>
        </w:rPr>
        <w:t>rá medido en Global de acuerdo a la buena y completa ejecución del trabajo. Será aprobado por el SUPERVISOR DE OBRA. El pago se efectuara de acuerdo al precio unitario de la propuesta aceptada.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Dicho precio será compensación total por los materiales, mano de obra, herramientas, equipo y otros gastos que sean necesarios para la adecuada y correcta ejecución de los trabajos.</w:t>
      </w:r>
    </w:p>
    <w:p w:rsidR="009113B2" w:rsidRPr="00920A4F" w:rsidRDefault="009113B2" w:rsidP="00B244B7">
      <w:pPr>
        <w:pStyle w:val="Ttulo2"/>
        <w:numPr>
          <w:ilvl w:val="0"/>
          <w:numId w:val="30"/>
        </w:numPr>
        <w:spacing w:before="200" w:line="276" w:lineRule="auto"/>
        <w:ind w:left="708" w:hanging="708"/>
        <w:jc w:val="both"/>
        <w:rPr>
          <w:rFonts w:asciiTheme="minorHAnsi" w:hAnsiTheme="minorHAnsi" w:cstheme="minorHAnsi"/>
          <w:b/>
          <w:sz w:val="20"/>
          <w:szCs w:val="20"/>
        </w:rPr>
      </w:pPr>
      <w:r w:rsidRPr="00920A4F">
        <w:rPr>
          <w:rFonts w:asciiTheme="minorHAnsi" w:hAnsiTheme="minorHAnsi" w:cstheme="minorHAnsi"/>
          <w:b/>
          <w:sz w:val="20"/>
          <w:szCs w:val="20"/>
        </w:rPr>
        <w:t>PROVISIÓN Y COLOCADO DE TUBERÍA DE PVC DN-4”</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Pr="00920A4F" w:rsidRDefault="009113B2" w:rsidP="00B244B7">
      <w:pPr>
        <w:pStyle w:val="Estilo1"/>
        <w:numPr>
          <w:ilvl w:val="1"/>
          <w:numId w:val="30"/>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Este ítem se refiere a la provisión y colocación de tubería PVC SCH E-40  DN-4”, que protegerá la red de gas a construir.</w:t>
      </w:r>
    </w:p>
    <w:p w:rsidR="009113B2" w:rsidRPr="00920A4F" w:rsidRDefault="009113B2" w:rsidP="00B244B7">
      <w:pPr>
        <w:pStyle w:val="Estilo1"/>
        <w:numPr>
          <w:ilvl w:val="1"/>
          <w:numId w:val="30"/>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E-40  DN-4”, será provista por El CONTRATISTA, de acuerdo a los diámetros y longitudes que la obra requiera. EL CONTRATISTA es quien suministrará todo el material necesario, personal y otros elementos necesarios para la ejecución de este ítem.</w:t>
      </w:r>
    </w:p>
    <w:p w:rsidR="009113B2" w:rsidRPr="00920A4F" w:rsidRDefault="009113B2" w:rsidP="00B244B7">
      <w:pPr>
        <w:pStyle w:val="Estilo1"/>
        <w:numPr>
          <w:ilvl w:val="1"/>
          <w:numId w:val="30"/>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Las tuberías de PVC SCH E-40  DN-4” deben ser ubicada en todos los cruces y cunetas con la longitud y disposición previamente aprobadas por el SUPERVISOR DE OBRA de YPFB.</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27"/>
      </w:tblGrid>
      <w:tr w:rsidR="009113B2" w:rsidRPr="00920A4F" w:rsidTr="005C3B49">
        <w:trPr>
          <w:trHeight w:val="247"/>
          <w:jc w:val="center"/>
        </w:trPr>
        <w:tc>
          <w:tcPr>
            <w:tcW w:w="6858"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920A4F" w:rsidRDefault="009113B2" w:rsidP="005C3B49">
            <w:pPr>
              <w:jc w:val="center"/>
              <w:rPr>
                <w:rFonts w:asciiTheme="minorHAnsi" w:hAnsiTheme="minorHAnsi" w:cstheme="minorHAnsi"/>
                <w:b/>
                <w:sz w:val="20"/>
                <w:szCs w:val="20"/>
              </w:rPr>
            </w:pPr>
            <w:r w:rsidRPr="00920A4F">
              <w:rPr>
                <w:rFonts w:asciiTheme="minorHAnsi" w:hAnsiTheme="minorHAnsi" w:cstheme="minorHAnsi"/>
                <w:b/>
                <w:sz w:val="20"/>
                <w:szCs w:val="20"/>
              </w:rPr>
              <w:t>TUBERÍAS DE PROTECCIÓN  PVC  SCH E-40 DE 4” (PULGADAS)</w:t>
            </w:r>
          </w:p>
        </w:tc>
      </w:tr>
      <w:tr w:rsidR="009113B2" w:rsidRPr="00920A4F" w:rsidTr="005C3B49">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5C3B49">
            <w:pPr>
              <w:jc w:val="both"/>
              <w:rPr>
                <w:rFonts w:asciiTheme="minorHAnsi" w:hAnsiTheme="minorHAnsi" w:cstheme="minorHAnsi"/>
                <w:sz w:val="20"/>
                <w:szCs w:val="20"/>
              </w:rPr>
            </w:pPr>
            <w:r w:rsidRPr="00920A4F">
              <w:rPr>
                <w:rFonts w:asciiTheme="minorHAnsi" w:hAnsiTheme="minorHAnsi" w:cstheme="minorHAnsi"/>
                <w:sz w:val="20"/>
                <w:szCs w:val="20"/>
              </w:rPr>
              <w:t>PRODUCTO</w:t>
            </w:r>
          </w:p>
        </w:tc>
        <w:tc>
          <w:tcPr>
            <w:tcW w:w="5027" w:type="dxa"/>
            <w:tcBorders>
              <w:top w:val="single" w:sz="4" w:space="0" w:color="auto"/>
              <w:left w:val="single" w:sz="4" w:space="0" w:color="auto"/>
              <w:bottom w:val="single" w:sz="4" w:space="0" w:color="auto"/>
              <w:right w:val="single" w:sz="4" w:space="0" w:color="auto"/>
            </w:tcBorders>
            <w:hideMark/>
          </w:tcPr>
          <w:p w:rsidR="009113B2" w:rsidRPr="00920A4F" w:rsidRDefault="009113B2" w:rsidP="005C3B49">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rsidTr="005C3B49">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5C3B49">
            <w:pPr>
              <w:jc w:val="both"/>
              <w:rPr>
                <w:rFonts w:asciiTheme="minorHAnsi" w:hAnsiTheme="minorHAnsi" w:cstheme="minorHAnsi"/>
                <w:sz w:val="20"/>
                <w:szCs w:val="20"/>
              </w:rPr>
            </w:pPr>
            <w:r w:rsidRPr="00920A4F">
              <w:rPr>
                <w:rFonts w:asciiTheme="minorHAnsi" w:hAnsiTheme="minorHAnsi" w:cstheme="minorHAnsi"/>
                <w:sz w:val="20"/>
                <w:szCs w:val="20"/>
              </w:rPr>
              <w:t>MATERIAL</w:t>
            </w:r>
          </w:p>
        </w:tc>
        <w:tc>
          <w:tcPr>
            <w:tcW w:w="5027" w:type="dxa"/>
            <w:tcBorders>
              <w:top w:val="single" w:sz="4" w:space="0" w:color="auto"/>
              <w:left w:val="single" w:sz="4" w:space="0" w:color="auto"/>
              <w:bottom w:val="single" w:sz="4" w:space="0" w:color="auto"/>
              <w:right w:val="single" w:sz="4" w:space="0" w:color="auto"/>
            </w:tcBorders>
            <w:hideMark/>
          </w:tcPr>
          <w:p w:rsidR="009113B2" w:rsidRPr="00920A4F" w:rsidRDefault="009113B2" w:rsidP="005C3B49">
            <w:pPr>
              <w:jc w:val="both"/>
              <w:rPr>
                <w:rFonts w:asciiTheme="minorHAnsi" w:hAnsiTheme="minorHAnsi" w:cstheme="minorHAnsi"/>
                <w:sz w:val="20"/>
                <w:szCs w:val="20"/>
              </w:rPr>
            </w:pPr>
            <w:r w:rsidRPr="00920A4F">
              <w:rPr>
                <w:rFonts w:asciiTheme="minorHAnsi" w:hAnsiTheme="minorHAnsi" w:cstheme="minorHAnsi"/>
                <w:sz w:val="20"/>
                <w:szCs w:val="20"/>
              </w:rPr>
              <w:t>PVC</w:t>
            </w:r>
          </w:p>
        </w:tc>
      </w:tr>
      <w:tr w:rsidR="009113B2" w:rsidRPr="00920A4F" w:rsidTr="005C3B49">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5C3B49">
            <w:pPr>
              <w:jc w:val="both"/>
              <w:rPr>
                <w:rFonts w:asciiTheme="minorHAnsi" w:hAnsiTheme="minorHAnsi" w:cstheme="minorHAnsi"/>
                <w:sz w:val="20"/>
                <w:szCs w:val="20"/>
              </w:rPr>
            </w:pPr>
            <w:r w:rsidRPr="00920A4F">
              <w:rPr>
                <w:rFonts w:asciiTheme="minorHAnsi" w:hAnsiTheme="minorHAnsi" w:cstheme="minorHAnsi"/>
                <w:sz w:val="20"/>
                <w:szCs w:val="20"/>
              </w:rPr>
              <w:t>MEDIDAS</w:t>
            </w:r>
          </w:p>
        </w:tc>
        <w:tc>
          <w:tcPr>
            <w:tcW w:w="5027" w:type="dxa"/>
            <w:tcBorders>
              <w:top w:val="single" w:sz="4" w:space="0" w:color="auto"/>
              <w:left w:val="single" w:sz="4" w:space="0" w:color="auto"/>
              <w:bottom w:val="single" w:sz="4" w:space="0" w:color="auto"/>
              <w:right w:val="single" w:sz="4" w:space="0" w:color="auto"/>
            </w:tcBorders>
            <w:hideMark/>
          </w:tcPr>
          <w:p w:rsidR="009113B2" w:rsidRPr="00920A4F" w:rsidRDefault="009113B2" w:rsidP="005C3B49">
            <w:pPr>
              <w:jc w:val="both"/>
              <w:rPr>
                <w:rFonts w:asciiTheme="minorHAnsi" w:hAnsiTheme="minorHAnsi" w:cstheme="minorHAnsi"/>
                <w:sz w:val="20"/>
                <w:szCs w:val="20"/>
              </w:rPr>
            </w:pPr>
            <w:r w:rsidRPr="00920A4F">
              <w:rPr>
                <w:rFonts w:asciiTheme="minorHAnsi" w:hAnsiTheme="minorHAnsi" w:cstheme="minorHAnsi"/>
                <w:sz w:val="20"/>
                <w:szCs w:val="20"/>
              </w:rPr>
              <w:t>BARRA DE 6 METROS DIÁMETRO DE 4 “ PULGADAS</w:t>
            </w:r>
          </w:p>
        </w:tc>
      </w:tr>
    </w:tbl>
    <w:p w:rsidR="009113B2" w:rsidRPr="00C83748" w:rsidRDefault="009113B2" w:rsidP="00B244B7">
      <w:pPr>
        <w:pStyle w:val="Estilo1"/>
        <w:numPr>
          <w:ilvl w:val="1"/>
          <w:numId w:val="30"/>
        </w:numPr>
        <w:spacing w:before="100" w:beforeAutospacing="1" w:after="100" w:afterAutospacing="1" w:line="276" w:lineRule="auto"/>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B244B7">
      <w:pPr>
        <w:pStyle w:val="Estilo1"/>
        <w:numPr>
          <w:ilvl w:val="1"/>
          <w:numId w:val="30"/>
        </w:numPr>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DN-4” será medida por metro, con materiales y dimensiones aprobadas por el SUPERVISOR DE OBRA de YPFB y compatibles con lo aquí especificado, será pagada sólo la longitud empleada en zanja y según el precio cotizado en la propuesta aceptada.</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EF0190" w:rsidRPr="00920A4F" w:rsidRDefault="00EF0190" w:rsidP="009113B2">
      <w:pPr>
        <w:jc w:val="both"/>
        <w:rPr>
          <w:rFonts w:asciiTheme="minorHAnsi" w:hAnsiTheme="minorHAnsi" w:cstheme="minorHAnsi"/>
          <w:b/>
          <w:sz w:val="20"/>
          <w:szCs w:val="20"/>
        </w:rPr>
      </w:pPr>
    </w:p>
    <w:p w:rsidR="009113B2" w:rsidRPr="00B96495" w:rsidRDefault="009113B2" w:rsidP="00B244B7">
      <w:pPr>
        <w:pStyle w:val="Ttulo2"/>
        <w:numPr>
          <w:ilvl w:val="0"/>
          <w:numId w:val="30"/>
        </w:numPr>
        <w:spacing w:before="200" w:line="276" w:lineRule="auto"/>
        <w:ind w:left="708" w:hanging="708"/>
        <w:jc w:val="both"/>
        <w:rPr>
          <w:rFonts w:asciiTheme="minorHAnsi" w:hAnsiTheme="minorHAnsi" w:cstheme="minorHAnsi"/>
          <w:b/>
          <w:sz w:val="20"/>
          <w:szCs w:val="20"/>
        </w:rPr>
      </w:pPr>
      <w:r w:rsidRPr="00B96495">
        <w:rPr>
          <w:rFonts w:asciiTheme="minorHAnsi" w:hAnsiTheme="minorHAnsi" w:cstheme="minorHAnsi"/>
          <w:b/>
          <w:sz w:val="20"/>
          <w:szCs w:val="20"/>
        </w:rPr>
        <w:t>PROVISIÓN Y COLOCADO DE TUBERÍA DE PVC DN-8”</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Pr="00920A4F" w:rsidRDefault="009113B2" w:rsidP="00B244B7">
      <w:pPr>
        <w:pStyle w:val="Estilo1"/>
        <w:numPr>
          <w:ilvl w:val="1"/>
          <w:numId w:val="30"/>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9113B2" w:rsidRPr="00920A4F" w:rsidRDefault="009113B2" w:rsidP="009113B2">
      <w:pPr>
        <w:pStyle w:val="Sangra2detindependiente"/>
        <w:spacing w:line="276" w:lineRule="auto"/>
        <w:ind w:left="0"/>
        <w:jc w:val="both"/>
        <w:rPr>
          <w:rFonts w:cstheme="minorHAnsi"/>
          <w:sz w:val="20"/>
          <w:szCs w:val="20"/>
        </w:rPr>
      </w:pPr>
      <w:r w:rsidRPr="00920A4F">
        <w:rPr>
          <w:rFonts w:eastAsia="Times New Roman" w:cstheme="minorHAnsi"/>
          <w:sz w:val="20"/>
          <w:szCs w:val="20"/>
        </w:rPr>
        <w:t>Este ítem se refiere a la provisión y colocación de tubería PVC SCH E-40 DN-8”, que protegerá la red de gas a construir.</w:t>
      </w:r>
    </w:p>
    <w:p w:rsidR="009113B2" w:rsidRPr="00920A4F" w:rsidRDefault="009113B2" w:rsidP="00B244B7">
      <w:pPr>
        <w:pStyle w:val="Estilo1"/>
        <w:numPr>
          <w:ilvl w:val="1"/>
          <w:numId w:val="30"/>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E-40 DN-8”, será provista por El CONTRATISTA, de acuerdo a los diámetros y longitudes que la obra requiera. EL CONTRATISTA es quien suministrará todo el material necesario, personal y otros elementos necesarios para la ejecución de este ítem.</w:t>
      </w:r>
    </w:p>
    <w:p w:rsidR="009113B2" w:rsidRPr="00920A4F" w:rsidRDefault="009113B2" w:rsidP="00B244B7">
      <w:pPr>
        <w:pStyle w:val="Estilo1"/>
        <w:numPr>
          <w:ilvl w:val="1"/>
          <w:numId w:val="30"/>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lastRenderedPageBreak/>
        <w:t>Las tuberías de PVC SCH E-40 DN-8” deben ser ubicadas en todos los cruces y cunetas con la longitud y disposición previamente aprobadas por el Supervisor de YPFB.</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394"/>
      </w:tblGrid>
      <w:tr w:rsidR="009113B2" w:rsidRPr="00920A4F" w:rsidTr="005C3B49">
        <w:trPr>
          <w:trHeight w:val="247"/>
          <w:jc w:val="center"/>
        </w:trPr>
        <w:tc>
          <w:tcPr>
            <w:tcW w:w="7225"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920A4F" w:rsidRDefault="009113B2" w:rsidP="005C3B49">
            <w:pPr>
              <w:jc w:val="both"/>
              <w:rPr>
                <w:rFonts w:asciiTheme="minorHAnsi" w:hAnsiTheme="minorHAnsi" w:cstheme="minorHAnsi"/>
                <w:b/>
                <w:sz w:val="20"/>
                <w:szCs w:val="20"/>
              </w:rPr>
            </w:pPr>
            <w:r w:rsidRPr="00920A4F">
              <w:rPr>
                <w:rFonts w:asciiTheme="minorHAnsi" w:hAnsiTheme="minorHAnsi" w:cstheme="minorHAnsi"/>
                <w:b/>
                <w:sz w:val="20"/>
                <w:szCs w:val="20"/>
              </w:rPr>
              <w:t>TUBERÍAS DE PROTECCIÓN  PVC - SCH E-40 DN 8”(PULGADAS)</w:t>
            </w:r>
          </w:p>
        </w:tc>
      </w:tr>
      <w:tr w:rsidR="009113B2" w:rsidRPr="00920A4F" w:rsidTr="005C3B49">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5C3B49">
            <w:pPr>
              <w:jc w:val="both"/>
              <w:rPr>
                <w:rFonts w:asciiTheme="minorHAnsi" w:hAnsiTheme="minorHAnsi" w:cstheme="minorHAnsi"/>
                <w:sz w:val="20"/>
                <w:szCs w:val="20"/>
              </w:rPr>
            </w:pPr>
            <w:r w:rsidRPr="00920A4F">
              <w:rPr>
                <w:rFonts w:asciiTheme="minorHAnsi" w:hAnsiTheme="minorHAnsi" w:cstheme="minorHAnsi"/>
                <w:sz w:val="20"/>
                <w:szCs w:val="20"/>
              </w:rPr>
              <w:t>1.PRODUCTO</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5C3B49">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rsidTr="005C3B49">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5C3B49">
            <w:pPr>
              <w:jc w:val="both"/>
              <w:rPr>
                <w:rFonts w:asciiTheme="minorHAnsi" w:hAnsiTheme="minorHAnsi" w:cstheme="minorHAnsi"/>
                <w:sz w:val="20"/>
                <w:szCs w:val="20"/>
              </w:rPr>
            </w:pPr>
            <w:r w:rsidRPr="00920A4F">
              <w:rPr>
                <w:rFonts w:asciiTheme="minorHAnsi" w:hAnsiTheme="minorHAnsi" w:cstheme="minorHAnsi"/>
                <w:sz w:val="20"/>
                <w:szCs w:val="20"/>
              </w:rPr>
              <w:t>3.MATERIAL</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5C3B49">
            <w:pPr>
              <w:jc w:val="both"/>
              <w:rPr>
                <w:rFonts w:asciiTheme="minorHAnsi" w:hAnsiTheme="minorHAnsi" w:cstheme="minorHAnsi"/>
                <w:sz w:val="20"/>
                <w:szCs w:val="20"/>
              </w:rPr>
            </w:pPr>
            <w:r w:rsidRPr="00920A4F">
              <w:rPr>
                <w:rFonts w:asciiTheme="minorHAnsi" w:hAnsiTheme="minorHAnsi" w:cstheme="minorHAnsi"/>
                <w:sz w:val="20"/>
                <w:szCs w:val="20"/>
              </w:rPr>
              <w:t>PVC</w:t>
            </w:r>
          </w:p>
        </w:tc>
      </w:tr>
      <w:tr w:rsidR="009113B2" w:rsidRPr="00920A4F" w:rsidTr="005C3B49">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5C3B49">
            <w:pPr>
              <w:jc w:val="both"/>
              <w:rPr>
                <w:rFonts w:asciiTheme="minorHAnsi" w:hAnsiTheme="minorHAnsi" w:cstheme="minorHAnsi"/>
                <w:sz w:val="20"/>
                <w:szCs w:val="20"/>
              </w:rPr>
            </w:pPr>
            <w:r w:rsidRPr="00920A4F">
              <w:rPr>
                <w:rFonts w:asciiTheme="minorHAnsi" w:hAnsiTheme="minorHAnsi" w:cstheme="minorHAnsi"/>
                <w:sz w:val="20"/>
                <w:szCs w:val="20"/>
              </w:rPr>
              <w:t>4.MEDIDAS</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5C3B49">
            <w:pPr>
              <w:jc w:val="both"/>
              <w:rPr>
                <w:rFonts w:asciiTheme="minorHAnsi" w:hAnsiTheme="minorHAnsi" w:cstheme="minorHAnsi"/>
                <w:sz w:val="20"/>
                <w:szCs w:val="20"/>
              </w:rPr>
            </w:pPr>
            <w:r w:rsidRPr="00920A4F">
              <w:rPr>
                <w:rFonts w:asciiTheme="minorHAnsi" w:hAnsiTheme="minorHAnsi" w:cstheme="minorHAnsi"/>
                <w:sz w:val="20"/>
                <w:szCs w:val="20"/>
              </w:rPr>
              <w:t>BARRA DE 6 METROS  DE DIÁMETRO DE 8 “ PULGADAS</w:t>
            </w:r>
          </w:p>
        </w:tc>
      </w:tr>
    </w:tbl>
    <w:p w:rsidR="009113B2" w:rsidRPr="00920A4F" w:rsidRDefault="009113B2" w:rsidP="009113B2">
      <w:pPr>
        <w:jc w:val="both"/>
        <w:rPr>
          <w:rFonts w:asciiTheme="minorHAnsi" w:eastAsia="Arial Unicode MS" w:hAnsiTheme="minorHAnsi" w:cstheme="minorHAnsi"/>
          <w:b/>
          <w:bCs/>
          <w:sz w:val="20"/>
          <w:szCs w:val="20"/>
        </w:rPr>
      </w:pPr>
    </w:p>
    <w:p w:rsidR="009113B2" w:rsidRPr="00C83748" w:rsidRDefault="009113B2" w:rsidP="00B244B7">
      <w:pPr>
        <w:pStyle w:val="Estilo1"/>
        <w:numPr>
          <w:ilvl w:val="1"/>
          <w:numId w:val="30"/>
        </w:numPr>
        <w:spacing w:before="100" w:beforeAutospacing="1" w:after="100" w:afterAutospacing="1" w:line="276" w:lineRule="auto"/>
        <w:rPr>
          <w:rFonts w:asciiTheme="minorHAnsi" w:hAnsiTheme="minorHAnsi" w:cstheme="minorHAnsi"/>
          <w:iCs/>
          <w:sz w:val="20"/>
          <w:szCs w:val="20"/>
        </w:rPr>
      </w:pPr>
      <w:r w:rsidRPr="00C83748">
        <w:rPr>
          <w:rFonts w:asciiTheme="minorHAnsi" w:hAnsiTheme="minorHAnsi" w:cstheme="minorHAnsi"/>
          <w:iCs/>
          <w:sz w:val="20"/>
          <w:szCs w:val="20"/>
        </w:rPr>
        <w:t xml:space="preserve">MEDIDAS DE </w:t>
      </w:r>
      <w:r w:rsidR="000E016D" w:rsidRPr="00C83748">
        <w:rPr>
          <w:rFonts w:asciiTheme="minorHAnsi" w:hAnsiTheme="minorHAnsi" w:cstheme="minorHAnsi"/>
          <w:iCs/>
          <w:sz w:val="20"/>
          <w:szCs w:val="20"/>
        </w:rPr>
        <w:t>MITIGACIÓN</w:t>
      </w:r>
      <w:r w:rsidRPr="00C83748">
        <w:rPr>
          <w:rFonts w:asciiTheme="minorHAnsi" w:hAnsiTheme="minorHAnsi" w:cstheme="minorHAnsi"/>
          <w:iCs/>
          <w:sz w:val="20"/>
          <w:szCs w:val="20"/>
        </w:rPr>
        <w:t xml:space="preserve">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B244B7">
      <w:pPr>
        <w:pStyle w:val="Estilo1"/>
        <w:numPr>
          <w:ilvl w:val="1"/>
          <w:numId w:val="30"/>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lastRenderedPageBreak/>
        <w:t>La provisión y colocación de tubería PVC SCH E-40 DN-8” será medida por metro, con materiales y dimensiones aprobadas por el Supervisor de YPFB y compatibles con lo aquí especificado, será pagada sólo la longitud empleada en zanja y según el precio cotizado en la propuesta aceptada.</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B244B7">
      <w:pPr>
        <w:pStyle w:val="Ttulo2"/>
        <w:numPr>
          <w:ilvl w:val="0"/>
          <w:numId w:val="30"/>
        </w:numPr>
        <w:spacing w:before="200" w:line="276" w:lineRule="auto"/>
        <w:ind w:left="708" w:hanging="708"/>
        <w:jc w:val="both"/>
        <w:rPr>
          <w:rFonts w:asciiTheme="minorHAnsi" w:hAnsiTheme="minorHAnsi" w:cstheme="minorHAnsi"/>
          <w:b/>
          <w:sz w:val="20"/>
          <w:szCs w:val="20"/>
        </w:rPr>
      </w:pPr>
      <w:r w:rsidRPr="00920A4F">
        <w:rPr>
          <w:rFonts w:asciiTheme="minorHAnsi" w:hAnsiTheme="minorHAnsi" w:cstheme="minorHAnsi"/>
          <w:b/>
          <w:sz w:val="20"/>
          <w:szCs w:val="20"/>
        </w:rPr>
        <w:t xml:space="preserve">TENDIDO DE TUBERÍA </w:t>
      </w:r>
    </w:p>
    <w:p w:rsidR="009113B2" w:rsidRPr="00B37016" w:rsidRDefault="00B37016" w:rsidP="00B37016">
      <w:pPr>
        <w:rPr>
          <w:rFonts w:asciiTheme="minorHAnsi" w:hAnsiTheme="minorHAnsi" w:cstheme="minorHAnsi"/>
          <w:b/>
          <w:sz w:val="20"/>
          <w:szCs w:val="20"/>
        </w:rPr>
      </w:pPr>
      <w:r>
        <w:rPr>
          <w:rFonts w:asciiTheme="minorHAnsi" w:hAnsiTheme="minorHAnsi" w:cstheme="minorHAnsi"/>
          <w:b/>
          <w:sz w:val="20"/>
          <w:szCs w:val="20"/>
        </w:rPr>
        <w:t>UNIDAD: Metro (m)</w:t>
      </w:r>
    </w:p>
    <w:p w:rsidR="009113B2" w:rsidRPr="00B37016" w:rsidRDefault="009113B2" w:rsidP="00B244B7">
      <w:pPr>
        <w:pStyle w:val="Estilo1"/>
        <w:numPr>
          <w:ilvl w:val="1"/>
          <w:numId w:val="30"/>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Será por cuenta del CONTRATISTA el traslado del material desde las instalaciones del almacén hasta el lugar del tendido de la obra</w:t>
      </w:r>
    </w:p>
    <w:p w:rsidR="009113B2" w:rsidRPr="00920A4F" w:rsidRDefault="009113B2" w:rsidP="00B244B7">
      <w:pPr>
        <w:pStyle w:val="Estilo1"/>
        <w:numPr>
          <w:ilvl w:val="1"/>
          <w:numId w:val="30"/>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7D19B1"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tuberías para la construcción de redes serán provistas por Y</w:t>
      </w:r>
      <w:r w:rsidR="00B37016">
        <w:rPr>
          <w:rFonts w:asciiTheme="minorHAnsi" w:hAnsiTheme="minorHAnsi" w:cstheme="minorHAnsi"/>
          <w:sz w:val="20"/>
          <w:szCs w:val="20"/>
        </w:rPr>
        <w:t>PFB. Bajo el siguiente detalle:</w:t>
      </w:r>
    </w:p>
    <w:p w:rsidR="007D19B1" w:rsidRDefault="007D19B1" w:rsidP="009113B2">
      <w:pPr>
        <w:jc w:val="both"/>
        <w:rPr>
          <w:rFonts w:asciiTheme="minorHAnsi" w:hAnsiTheme="minorHAnsi" w:cstheme="minorHAnsi"/>
          <w:sz w:val="20"/>
          <w:szCs w:val="20"/>
        </w:rPr>
      </w:pPr>
    </w:p>
    <w:p w:rsidR="00B37016" w:rsidRDefault="00B37016" w:rsidP="009113B2">
      <w:pPr>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797"/>
        <w:gridCol w:w="1338"/>
        <w:gridCol w:w="1984"/>
      </w:tblGrid>
      <w:tr w:rsidR="000E016D" w:rsidTr="000E016D">
        <w:trPr>
          <w:jc w:val="center"/>
        </w:trPr>
        <w:tc>
          <w:tcPr>
            <w:tcW w:w="392" w:type="dxa"/>
            <w:tcBorders>
              <w:top w:val="single" w:sz="4" w:space="0" w:color="auto"/>
              <w:left w:val="single" w:sz="4" w:space="0" w:color="auto"/>
              <w:bottom w:val="single" w:sz="4" w:space="0" w:color="auto"/>
              <w:right w:val="single" w:sz="4" w:space="0" w:color="auto"/>
            </w:tcBorders>
            <w:shd w:val="clear" w:color="auto" w:fill="B4C6E7"/>
            <w:vAlign w:val="center"/>
            <w:hideMark/>
          </w:tcPr>
          <w:p w:rsidR="000E016D" w:rsidRPr="000E016D" w:rsidRDefault="000E016D" w:rsidP="000E016D">
            <w:pPr>
              <w:jc w:val="both"/>
              <w:rPr>
                <w:rFonts w:asciiTheme="minorHAnsi" w:hAnsiTheme="minorHAnsi" w:cs="Arial"/>
                <w:b/>
                <w:sz w:val="20"/>
                <w:szCs w:val="20"/>
                <w:lang w:val="es-ES_tradnl"/>
              </w:rPr>
            </w:pPr>
            <w:r w:rsidRPr="000E016D">
              <w:rPr>
                <w:rFonts w:asciiTheme="minorHAnsi" w:hAnsiTheme="minorHAnsi" w:cs="Arial"/>
                <w:b/>
                <w:sz w:val="20"/>
                <w:szCs w:val="20"/>
                <w:lang w:val="es-ES_tradnl"/>
              </w:rPr>
              <w:t>N</w:t>
            </w:r>
          </w:p>
        </w:tc>
        <w:tc>
          <w:tcPr>
            <w:tcW w:w="3198" w:type="dxa"/>
            <w:tcBorders>
              <w:top w:val="single" w:sz="4" w:space="0" w:color="auto"/>
              <w:left w:val="single" w:sz="4" w:space="0" w:color="auto"/>
              <w:bottom w:val="single" w:sz="4" w:space="0" w:color="auto"/>
              <w:right w:val="single" w:sz="4" w:space="0" w:color="auto"/>
            </w:tcBorders>
            <w:shd w:val="clear" w:color="auto" w:fill="B4C6E7"/>
            <w:vAlign w:val="center"/>
            <w:hideMark/>
          </w:tcPr>
          <w:p w:rsidR="000E016D" w:rsidRPr="000E016D" w:rsidRDefault="000E016D" w:rsidP="000E016D">
            <w:pPr>
              <w:jc w:val="both"/>
              <w:rPr>
                <w:rFonts w:asciiTheme="minorHAnsi" w:hAnsiTheme="minorHAnsi" w:cs="Arial"/>
                <w:b/>
                <w:sz w:val="20"/>
                <w:szCs w:val="20"/>
                <w:lang w:val="es-ES_tradnl"/>
              </w:rPr>
            </w:pPr>
            <w:r w:rsidRPr="000E016D">
              <w:rPr>
                <w:rFonts w:asciiTheme="minorHAnsi" w:hAnsiTheme="minorHAnsi" w:cs="Arial"/>
                <w:b/>
                <w:sz w:val="20"/>
                <w:szCs w:val="20"/>
                <w:lang w:val="es-ES_tradnl"/>
              </w:rPr>
              <w:t xml:space="preserve">DESCRIPCIÓN </w:t>
            </w:r>
          </w:p>
        </w:tc>
        <w:tc>
          <w:tcPr>
            <w:tcW w:w="797" w:type="dxa"/>
            <w:tcBorders>
              <w:top w:val="single" w:sz="4" w:space="0" w:color="auto"/>
              <w:left w:val="single" w:sz="4" w:space="0" w:color="auto"/>
              <w:bottom w:val="single" w:sz="4" w:space="0" w:color="auto"/>
              <w:right w:val="single" w:sz="4" w:space="0" w:color="auto"/>
            </w:tcBorders>
            <w:shd w:val="clear" w:color="auto" w:fill="B4C6E7"/>
            <w:vAlign w:val="center"/>
            <w:hideMark/>
          </w:tcPr>
          <w:p w:rsidR="000E016D" w:rsidRPr="000E016D" w:rsidRDefault="000E016D" w:rsidP="000E016D">
            <w:pPr>
              <w:jc w:val="both"/>
              <w:rPr>
                <w:rFonts w:asciiTheme="minorHAnsi" w:hAnsiTheme="minorHAnsi" w:cs="Arial"/>
                <w:b/>
                <w:sz w:val="20"/>
                <w:szCs w:val="20"/>
                <w:lang w:val="es-ES_tradnl"/>
              </w:rPr>
            </w:pPr>
            <w:r w:rsidRPr="000E016D">
              <w:rPr>
                <w:rFonts w:asciiTheme="minorHAnsi" w:hAnsiTheme="minorHAnsi" w:cs="Arial"/>
                <w:b/>
                <w:sz w:val="20"/>
                <w:szCs w:val="20"/>
                <w:lang w:val="es-ES_tradnl"/>
              </w:rPr>
              <w:t>UNID.</w:t>
            </w:r>
          </w:p>
        </w:tc>
        <w:tc>
          <w:tcPr>
            <w:tcW w:w="1338" w:type="dxa"/>
            <w:tcBorders>
              <w:top w:val="single" w:sz="4" w:space="0" w:color="auto"/>
              <w:left w:val="single" w:sz="4" w:space="0" w:color="auto"/>
              <w:bottom w:val="single" w:sz="4" w:space="0" w:color="auto"/>
              <w:right w:val="single" w:sz="4" w:space="0" w:color="auto"/>
            </w:tcBorders>
            <w:shd w:val="clear" w:color="auto" w:fill="B4C6E7"/>
            <w:vAlign w:val="center"/>
            <w:hideMark/>
          </w:tcPr>
          <w:p w:rsidR="000E016D" w:rsidRPr="000E016D" w:rsidRDefault="000E016D" w:rsidP="000E016D">
            <w:pPr>
              <w:jc w:val="both"/>
              <w:rPr>
                <w:rFonts w:asciiTheme="minorHAnsi" w:hAnsiTheme="minorHAnsi" w:cs="Arial"/>
                <w:b/>
                <w:sz w:val="20"/>
                <w:szCs w:val="20"/>
                <w:lang w:val="es-ES_tradnl"/>
              </w:rPr>
            </w:pPr>
            <w:r w:rsidRPr="000E016D">
              <w:rPr>
                <w:rFonts w:asciiTheme="minorHAnsi" w:hAnsiTheme="minorHAnsi" w:cs="Arial"/>
                <w:b/>
                <w:sz w:val="20"/>
                <w:szCs w:val="20"/>
                <w:lang w:val="es-ES_tradnl"/>
              </w:rPr>
              <w:t>CANTIDAD</w:t>
            </w:r>
          </w:p>
        </w:tc>
        <w:tc>
          <w:tcPr>
            <w:tcW w:w="1984" w:type="dxa"/>
            <w:tcBorders>
              <w:top w:val="single" w:sz="4" w:space="0" w:color="auto"/>
              <w:left w:val="single" w:sz="4" w:space="0" w:color="auto"/>
              <w:bottom w:val="single" w:sz="4" w:space="0" w:color="auto"/>
              <w:right w:val="single" w:sz="4" w:space="0" w:color="auto"/>
            </w:tcBorders>
            <w:shd w:val="clear" w:color="auto" w:fill="B4C6E7"/>
            <w:vAlign w:val="center"/>
            <w:hideMark/>
          </w:tcPr>
          <w:p w:rsidR="000E016D" w:rsidRPr="000E016D" w:rsidRDefault="000E016D" w:rsidP="000E016D">
            <w:pPr>
              <w:jc w:val="both"/>
              <w:rPr>
                <w:rFonts w:asciiTheme="minorHAnsi" w:hAnsiTheme="minorHAnsi" w:cs="Arial"/>
                <w:b/>
                <w:sz w:val="20"/>
                <w:szCs w:val="20"/>
                <w:lang w:val="es-ES_tradnl"/>
              </w:rPr>
            </w:pPr>
            <w:r w:rsidRPr="000E016D">
              <w:rPr>
                <w:rFonts w:asciiTheme="minorHAnsi" w:hAnsiTheme="minorHAnsi" w:cs="Arial"/>
                <w:b/>
                <w:sz w:val="20"/>
                <w:szCs w:val="20"/>
                <w:lang w:val="es-ES_tradnl"/>
              </w:rPr>
              <w:t xml:space="preserve">PRESENTACIÓN </w:t>
            </w:r>
          </w:p>
        </w:tc>
      </w:tr>
      <w:tr w:rsidR="000E016D" w:rsidTr="000E016D">
        <w:trPr>
          <w:jc w:val="center"/>
        </w:trPr>
        <w:tc>
          <w:tcPr>
            <w:tcW w:w="392" w:type="dxa"/>
            <w:tcBorders>
              <w:top w:val="single" w:sz="4" w:space="0" w:color="auto"/>
              <w:left w:val="single" w:sz="4" w:space="0" w:color="auto"/>
              <w:bottom w:val="single" w:sz="4" w:space="0" w:color="auto"/>
              <w:right w:val="single" w:sz="4" w:space="0" w:color="auto"/>
            </w:tcBorders>
            <w:vAlign w:val="center"/>
            <w:hideMark/>
          </w:tcPr>
          <w:p w:rsidR="000E016D" w:rsidRPr="000E016D" w:rsidRDefault="000E016D" w:rsidP="000E016D">
            <w:pPr>
              <w:jc w:val="both"/>
              <w:rPr>
                <w:rFonts w:asciiTheme="minorHAnsi" w:hAnsiTheme="minorHAnsi" w:cs="Arial"/>
                <w:sz w:val="20"/>
                <w:szCs w:val="20"/>
                <w:lang w:val="es-ES_tradnl"/>
              </w:rPr>
            </w:pPr>
            <w:r>
              <w:rPr>
                <w:rFonts w:asciiTheme="minorHAnsi" w:hAnsiTheme="minorHAnsi" w:cs="Arial"/>
                <w:sz w:val="20"/>
                <w:szCs w:val="20"/>
                <w:lang w:val="es-ES_tradnl"/>
              </w:rPr>
              <w:t>1</w:t>
            </w:r>
          </w:p>
        </w:tc>
        <w:tc>
          <w:tcPr>
            <w:tcW w:w="3198" w:type="dxa"/>
            <w:tcBorders>
              <w:top w:val="single" w:sz="4" w:space="0" w:color="auto"/>
              <w:left w:val="single" w:sz="4" w:space="0" w:color="auto"/>
              <w:bottom w:val="single" w:sz="4" w:space="0" w:color="auto"/>
              <w:right w:val="single" w:sz="4" w:space="0" w:color="auto"/>
            </w:tcBorders>
            <w:vAlign w:val="center"/>
            <w:hideMark/>
          </w:tcPr>
          <w:p w:rsidR="000E016D" w:rsidRPr="000E016D" w:rsidRDefault="000E016D" w:rsidP="000E016D">
            <w:pPr>
              <w:jc w:val="both"/>
              <w:rPr>
                <w:rFonts w:asciiTheme="minorHAnsi" w:hAnsiTheme="minorHAnsi" w:cs="Arial"/>
                <w:sz w:val="20"/>
                <w:szCs w:val="20"/>
                <w:lang w:val="es-ES_tradnl"/>
              </w:rPr>
            </w:pPr>
            <w:r w:rsidRPr="000E016D">
              <w:rPr>
                <w:rFonts w:asciiTheme="minorHAnsi" w:hAnsiTheme="minorHAnsi" w:cs="Arial"/>
                <w:sz w:val="20"/>
                <w:szCs w:val="20"/>
                <w:lang w:val="es-ES_tradnl"/>
              </w:rPr>
              <w:t xml:space="preserve">Tubería HDPE  [125 mm] </w:t>
            </w:r>
          </w:p>
        </w:tc>
        <w:tc>
          <w:tcPr>
            <w:tcW w:w="797" w:type="dxa"/>
            <w:tcBorders>
              <w:top w:val="single" w:sz="4" w:space="0" w:color="auto"/>
              <w:left w:val="single" w:sz="4" w:space="0" w:color="auto"/>
              <w:bottom w:val="single" w:sz="4" w:space="0" w:color="auto"/>
              <w:right w:val="single" w:sz="4" w:space="0" w:color="auto"/>
            </w:tcBorders>
            <w:vAlign w:val="center"/>
            <w:hideMark/>
          </w:tcPr>
          <w:p w:rsidR="000E016D" w:rsidRPr="000E016D" w:rsidRDefault="000E016D" w:rsidP="000E016D">
            <w:pPr>
              <w:jc w:val="both"/>
              <w:rPr>
                <w:rFonts w:asciiTheme="minorHAnsi" w:hAnsiTheme="minorHAnsi" w:cs="Arial"/>
                <w:sz w:val="20"/>
                <w:szCs w:val="20"/>
                <w:lang w:val="es-ES_tradnl"/>
              </w:rPr>
            </w:pPr>
            <w:r w:rsidRPr="000E016D">
              <w:rPr>
                <w:rFonts w:asciiTheme="minorHAnsi" w:hAnsiTheme="minorHAnsi" w:cs="Arial"/>
                <w:sz w:val="20"/>
                <w:szCs w:val="20"/>
                <w:lang w:val="es-ES_tradnl"/>
              </w:rPr>
              <w:t>[m]</w:t>
            </w:r>
          </w:p>
        </w:tc>
        <w:tc>
          <w:tcPr>
            <w:tcW w:w="1338" w:type="dxa"/>
            <w:tcBorders>
              <w:top w:val="single" w:sz="4" w:space="0" w:color="auto"/>
              <w:left w:val="single" w:sz="4" w:space="0" w:color="auto"/>
              <w:bottom w:val="single" w:sz="4" w:space="0" w:color="auto"/>
              <w:right w:val="single" w:sz="4" w:space="0" w:color="auto"/>
            </w:tcBorders>
            <w:vAlign w:val="center"/>
            <w:hideMark/>
          </w:tcPr>
          <w:p w:rsidR="000E016D" w:rsidRPr="000E016D" w:rsidRDefault="000E016D" w:rsidP="000E016D">
            <w:pPr>
              <w:jc w:val="both"/>
              <w:rPr>
                <w:rFonts w:asciiTheme="minorHAnsi" w:hAnsiTheme="minorHAnsi" w:cs="Arial"/>
                <w:sz w:val="20"/>
                <w:szCs w:val="20"/>
                <w:lang w:val="es-ES_tradnl"/>
              </w:rPr>
            </w:pPr>
            <w:r w:rsidRPr="000E016D">
              <w:rPr>
                <w:rFonts w:asciiTheme="minorHAnsi" w:hAnsiTheme="minorHAnsi" w:cs="Arial"/>
                <w:sz w:val="20"/>
                <w:szCs w:val="20"/>
                <w:lang w:val="es-ES_tradnl"/>
              </w:rPr>
              <w:t>4.706,5</w:t>
            </w:r>
          </w:p>
        </w:tc>
        <w:tc>
          <w:tcPr>
            <w:tcW w:w="1984" w:type="dxa"/>
            <w:tcBorders>
              <w:top w:val="single" w:sz="4" w:space="0" w:color="auto"/>
              <w:left w:val="single" w:sz="4" w:space="0" w:color="auto"/>
              <w:bottom w:val="single" w:sz="4" w:space="0" w:color="auto"/>
              <w:right w:val="single" w:sz="4" w:space="0" w:color="auto"/>
            </w:tcBorders>
            <w:vAlign w:val="center"/>
            <w:hideMark/>
          </w:tcPr>
          <w:p w:rsidR="000E016D" w:rsidRPr="000E016D" w:rsidRDefault="000E016D" w:rsidP="000E016D">
            <w:pPr>
              <w:jc w:val="both"/>
              <w:rPr>
                <w:rFonts w:asciiTheme="minorHAnsi" w:hAnsiTheme="minorHAnsi" w:cs="Arial"/>
                <w:sz w:val="20"/>
                <w:szCs w:val="20"/>
                <w:lang w:val="es-ES_tradnl"/>
              </w:rPr>
            </w:pPr>
            <w:r w:rsidRPr="000E016D">
              <w:rPr>
                <w:rFonts w:asciiTheme="minorHAnsi" w:hAnsiTheme="minorHAnsi" w:cs="Arial"/>
                <w:sz w:val="20"/>
                <w:szCs w:val="20"/>
                <w:lang w:val="es-ES_tradnl"/>
              </w:rPr>
              <w:t>393 Barras</w:t>
            </w:r>
          </w:p>
        </w:tc>
      </w:tr>
      <w:tr w:rsidR="000E016D" w:rsidTr="000E016D">
        <w:trPr>
          <w:jc w:val="center"/>
        </w:trPr>
        <w:tc>
          <w:tcPr>
            <w:tcW w:w="392" w:type="dxa"/>
            <w:tcBorders>
              <w:top w:val="single" w:sz="4" w:space="0" w:color="auto"/>
              <w:left w:val="single" w:sz="4" w:space="0" w:color="auto"/>
              <w:bottom w:val="single" w:sz="4" w:space="0" w:color="auto"/>
              <w:right w:val="single" w:sz="4" w:space="0" w:color="auto"/>
            </w:tcBorders>
            <w:vAlign w:val="center"/>
            <w:hideMark/>
          </w:tcPr>
          <w:p w:rsidR="000E016D" w:rsidRPr="000E016D" w:rsidRDefault="000E016D" w:rsidP="000E016D">
            <w:pPr>
              <w:jc w:val="both"/>
              <w:rPr>
                <w:rFonts w:asciiTheme="minorHAnsi" w:hAnsiTheme="minorHAnsi" w:cs="Arial"/>
                <w:sz w:val="20"/>
                <w:szCs w:val="20"/>
                <w:lang w:val="es-ES_tradnl"/>
              </w:rPr>
            </w:pPr>
            <w:r>
              <w:rPr>
                <w:rFonts w:asciiTheme="minorHAnsi" w:hAnsiTheme="minorHAnsi" w:cs="Arial"/>
                <w:sz w:val="20"/>
                <w:szCs w:val="20"/>
                <w:lang w:val="es-ES_tradnl"/>
              </w:rPr>
              <w:t>2</w:t>
            </w:r>
          </w:p>
        </w:tc>
        <w:tc>
          <w:tcPr>
            <w:tcW w:w="3198" w:type="dxa"/>
            <w:tcBorders>
              <w:top w:val="single" w:sz="4" w:space="0" w:color="auto"/>
              <w:left w:val="single" w:sz="4" w:space="0" w:color="auto"/>
              <w:bottom w:val="single" w:sz="4" w:space="0" w:color="auto"/>
              <w:right w:val="single" w:sz="4" w:space="0" w:color="auto"/>
            </w:tcBorders>
            <w:vAlign w:val="center"/>
            <w:hideMark/>
          </w:tcPr>
          <w:p w:rsidR="000E016D" w:rsidRPr="000E016D" w:rsidRDefault="000E016D" w:rsidP="000E016D">
            <w:pPr>
              <w:jc w:val="both"/>
              <w:rPr>
                <w:rFonts w:asciiTheme="minorHAnsi" w:hAnsiTheme="minorHAnsi" w:cs="Arial"/>
                <w:sz w:val="20"/>
                <w:szCs w:val="20"/>
                <w:lang w:val="es-ES_tradnl"/>
              </w:rPr>
            </w:pPr>
            <w:r w:rsidRPr="000E016D">
              <w:rPr>
                <w:rFonts w:asciiTheme="minorHAnsi" w:hAnsiTheme="minorHAnsi" w:cs="Arial"/>
                <w:sz w:val="20"/>
                <w:szCs w:val="20"/>
                <w:lang w:val="es-ES_tradnl"/>
              </w:rPr>
              <w:t>Tubería HDPE  [110 mm]</w:t>
            </w:r>
          </w:p>
        </w:tc>
        <w:tc>
          <w:tcPr>
            <w:tcW w:w="797" w:type="dxa"/>
            <w:tcBorders>
              <w:top w:val="single" w:sz="4" w:space="0" w:color="auto"/>
              <w:left w:val="single" w:sz="4" w:space="0" w:color="auto"/>
              <w:bottom w:val="single" w:sz="4" w:space="0" w:color="auto"/>
              <w:right w:val="single" w:sz="4" w:space="0" w:color="auto"/>
            </w:tcBorders>
            <w:vAlign w:val="center"/>
            <w:hideMark/>
          </w:tcPr>
          <w:p w:rsidR="000E016D" w:rsidRPr="000E016D" w:rsidRDefault="000E016D" w:rsidP="000E016D">
            <w:pPr>
              <w:jc w:val="both"/>
              <w:rPr>
                <w:rFonts w:asciiTheme="minorHAnsi" w:hAnsiTheme="minorHAnsi" w:cs="Arial"/>
                <w:sz w:val="20"/>
                <w:szCs w:val="20"/>
                <w:lang w:val="es-ES_tradnl"/>
              </w:rPr>
            </w:pPr>
            <w:r w:rsidRPr="000E016D">
              <w:rPr>
                <w:rFonts w:asciiTheme="minorHAnsi" w:hAnsiTheme="minorHAnsi" w:cs="Arial"/>
                <w:sz w:val="20"/>
                <w:szCs w:val="20"/>
                <w:lang w:val="es-ES_tradnl"/>
              </w:rPr>
              <w:t>[m]</w:t>
            </w:r>
          </w:p>
        </w:tc>
        <w:tc>
          <w:tcPr>
            <w:tcW w:w="1338" w:type="dxa"/>
            <w:tcBorders>
              <w:top w:val="single" w:sz="4" w:space="0" w:color="auto"/>
              <w:left w:val="single" w:sz="4" w:space="0" w:color="auto"/>
              <w:bottom w:val="single" w:sz="4" w:space="0" w:color="auto"/>
              <w:right w:val="single" w:sz="4" w:space="0" w:color="auto"/>
            </w:tcBorders>
            <w:vAlign w:val="center"/>
            <w:hideMark/>
          </w:tcPr>
          <w:p w:rsidR="000E016D" w:rsidRPr="000E016D" w:rsidRDefault="000E016D" w:rsidP="000E016D">
            <w:pPr>
              <w:jc w:val="both"/>
              <w:rPr>
                <w:rFonts w:asciiTheme="minorHAnsi" w:hAnsiTheme="minorHAnsi" w:cs="Arial"/>
                <w:sz w:val="20"/>
                <w:szCs w:val="20"/>
                <w:lang w:val="es-ES_tradnl"/>
              </w:rPr>
            </w:pPr>
            <w:r w:rsidRPr="000E016D">
              <w:rPr>
                <w:rFonts w:asciiTheme="minorHAnsi" w:hAnsiTheme="minorHAnsi" w:cs="Arial"/>
                <w:sz w:val="20"/>
                <w:szCs w:val="20"/>
                <w:lang w:val="es-ES_tradnl"/>
              </w:rPr>
              <w:t>1.719</w:t>
            </w:r>
          </w:p>
        </w:tc>
        <w:tc>
          <w:tcPr>
            <w:tcW w:w="1984" w:type="dxa"/>
            <w:tcBorders>
              <w:top w:val="single" w:sz="4" w:space="0" w:color="auto"/>
              <w:left w:val="single" w:sz="4" w:space="0" w:color="auto"/>
              <w:bottom w:val="single" w:sz="4" w:space="0" w:color="auto"/>
              <w:right w:val="single" w:sz="4" w:space="0" w:color="auto"/>
            </w:tcBorders>
            <w:vAlign w:val="center"/>
            <w:hideMark/>
          </w:tcPr>
          <w:p w:rsidR="000E016D" w:rsidRPr="000E016D" w:rsidRDefault="000E016D" w:rsidP="000E016D">
            <w:pPr>
              <w:jc w:val="both"/>
              <w:rPr>
                <w:rFonts w:asciiTheme="minorHAnsi" w:hAnsiTheme="minorHAnsi" w:cs="Arial"/>
                <w:sz w:val="20"/>
                <w:szCs w:val="20"/>
                <w:lang w:val="es-ES_tradnl"/>
              </w:rPr>
            </w:pPr>
            <w:r w:rsidRPr="000E016D">
              <w:rPr>
                <w:rFonts w:asciiTheme="minorHAnsi" w:hAnsiTheme="minorHAnsi" w:cs="Arial"/>
                <w:sz w:val="20"/>
                <w:szCs w:val="20"/>
                <w:lang w:val="es-ES_tradnl"/>
              </w:rPr>
              <w:t>144 Barras</w:t>
            </w:r>
          </w:p>
        </w:tc>
      </w:tr>
      <w:tr w:rsidR="000E016D" w:rsidTr="000E016D">
        <w:trPr>
          <w:jc w:val="center"/>
        </w:trPr>
        <w:tc>
          <w:tcPr>
            <w:tcW w:w="392" w:type="dxa"/>
            <w:tcBorders>
              <w:top w:val="single" w:sz="4" w:space="0" w:color="auto"/>
              <w:left w:val="single" w:sz="4" w:space="0" w:color="auto"/>
              <w:bottom w:val="single" w:sz="4" w:space="0" w:color="auto"/>
              <w:right w:val="single" w:sz="4" w:space="0" w:color="auto"/>
            </w:tcBorders>
            <w:vAlign w:val="center"/>
            <w:hideMark/>
          </w:tcPr>
          <w:p w:rsidR="000E016D" w:rsidRPr="000E016D" w:rsidRDefault="000E016D" w:rsidP="000E016D">
            <w:pPr>
              <w:jc w:val="both"/>
              <w:rPr>
                <w:rFonts w:asciiTheme="minorHAnsi" w:hAnsiTheme="minorHAnsi" w:cs="Arial"/>
                <w:sz w:val="20"/>
                <w:szCs w:val="20"/>
                <w:lang w:val="es-ES_tradnl"/>
              </w:rPr>
            </w:pPr>
            <w:r>
              <w:rPr>
                <w:rFonts w:asciiTheme="minorHAnsi" w:hAnsiTheme="minorHAnsi" w:cs="Arial"/>
                <w:sz w:val="20"/>
                <w:szCs w:val="20"/>
                <w:lang w:val="es-ES_tradnl"/>
              </w:rPr>
              <w:t>3</w:t>
            </w:r>
          </w:p>
        </w:tc>
        <w:tc>
          <w:tcPr>
            <w:tcW w:w="3198" w:type="dxa"/>
            <w:tcBorders>
              <w:top w:val="single" w:sz="4" w:space="0" w:color="auto"/>
              <w:left w:val="single" w:sz="4" w:space="0" w:color="auto"/>
              <w:bottom w:val="single" w:sz="4" w:space="0" w:color="auto"/>
              <w:right w:val="single" w:sz="4" w:space="0" w:color="auto"/>
            </w:tcBorders>
            <w:vAlign w:val="center"/>
            <w:hideMark/>
          </w:tcPr>
          <w:p w:rsidR="000E016D" w:rsidRPr="000E016D" w:rsidRDefault="000E016D" w:rsidP="000E016D">
            <w:pPr>
              <w:jc w:val="both"/>
              <w:rPr>
                <w:rFonts w:asciiTheme="minorHAnsi" w:hAnsiTheme="minorHAnsi" w:cs="Arial"/>
                <w:sz w:val="20"/>
                <w:szCs w:val="20"/>
                <w:lang w:val="es-ES_tradnl"/>
              </w:rPr>
            </w:pPr>
            <w:r w:rsidRPr="000E016D">
              <w:rPr>
                <w:rFonts w:asciiTheme="minorHAnsi" w:hAnsiTheme="minorHAnsi" w:cs="Arial"/>
                <w:sz w:val="20"/>
                <w:szCs w:val="20"/>
                <w:lang w:val="es-ES_tradnl"/>
              </w:rPr>
              <w:t>Tubería HDPE  [63 mm]</w:t>
            </w:r>
          </w:p>
        </w:tc>
        <w:tc>
          <w:tcPr>
            <w:tcW w:w="797" w:type="dxa"/>
            <w:tcBorders>
              <w:top w:val="single" w:sz="4" w:space="0" w:color="auto"/>
              <w:left w:val="single" w:sz="4" w:space="0" w:color="auto"/>
              <w:bottom w:val="single" w:sz="4" w:space="0" w:color="auto"/>
              <w:right w:val="single" w:sz="4" w:space="0" w:color="auto"/>
            </w:tcBorders>
            <w:vAlign w:val="center"/>
            <w:hideMark/>
          </w:tcPr>
          <w:p w:rsidR="000E016D" w:rsidRPr="000E016D" w:rsidRDefault="000E016D" w:rsidP="000E016D">
            <w:pPr>
              <w:jc w:val="both"/>
              <w:rPr>
                <w:rFonts w:asciiTheme="minorHAnsi" w:hAnsiTheme="minorHAnsi" w:cs="Arial"/>
                <w:sz w:val="20"/>
                <w:szCs w:val="20"/>
                <w:lang w:val="es-ES_tradnl"/>
              </w:rPr>
            </w:pPr>
            <w:r w:rsidRPr="000E016D">
              <w:rPr>
                <w:rFonts w:asciiTheme="minorHAnsi" w:hAnsiTheme="minorHAnsi" w:cs="Arial"/>
                <w:sz w:val="20"/>
                <w:szCs w:val="20"/>
                <w:lang w:val="es-ES_tradnl"/>
              </w:rPr>
              <w:t>[m]</w:t>
            </w:r>
          </w:p>
        </w:tc>
        <w:tc>
          <w:tcPr>
            <w:tcW w:w="1338" w:type="dxa"/>
            <w:tcBorders>
              <w:top w:val="single" w:sz="4" w:space="0" w:color="auto"/>
              <w:left w:val="single" w:sz="4" w:space="0" w:color="auto"/>
              <w:bottom w:val="single" w:sz="4" w:space="0" w:color="auto"/>
              <w:right w:val="single" w:sz="4" w:space="0" w:color="auto"/>
            </w:tcBorders>
            <w:vAlign w:val="center"/>
            <w:hideMark/>
          </w:tcPr>
          <w:p w:rsidR="000E016D" w:rsidRPr="000E016D" w:rsidRDefault="000E016D" w:rsidP="000E016D">
            <w:pPr>
              <w:jc w:val="both"/>
              <w:rPr>
                <w:rFonts w:asciiTheme="minorHAnsi" w:hAnsiTheme="minorHAnsi" w:cs="Arial"/>
                <w:sz w:val="20"/>
                <w:szCs w:val="20"/>
                <w:lang w:val="es-ES_tradnl"/>
              </w:rPr>
            </w:pPr>
            <w:r w:rsidRPr="000E016D">
              <w:rPr>
                <w:rFonts w:asciiTheme="minorHAnsi" w:hAnsiTheme="minorHAnsi" w:cs="Arial"/>
                <w:sz w:val="20"/>
                <w:szCs w:val="20"/>
                <w:lang w:val="es-ES_tradnl"/>
              </w:rPr>
              <w:t>8.418,8</w:t>
            </w:r>
          </w:p>
        </w:tc>
        <w:tc>
          <w:tcPr>
            <w:tcW w:w="1984" w:type="dxa"/>
            <w:tcBorders>
              <w:top w:val="single" w:sz="4" w:space="0" w:color="auto"/>
              <w:left w:val="single" w:sz="4" w:space="0" w:color="auto"/>
              <w:bottom w:val="single" w:sz="4" w:space="0" w:color="auto"/>
              <w:right w:val="single" w:sz="4" w:space="0" w:color="auto"/>
            </w:tcBorders>
            <w:vAlign w:val="center"/>
            <w:hideMark/>
          </w:tcPr>
          <w:p w:rsidR="000E016D" w:rsidRPr="000E016D" w:rsidRDefault="000E016D" w:rsidP="000E016D">
            <w:pPr>
              <w:jc w:val="both"/>
              <w:rPr>
                <w:rFonts w:asciiTheme="minorHAnsi" w:hAnsiTheme="minorHAnsi" w:cs="Arial"/>
                <w:sz w:val="20"/>
                <w:szCs w:val="20"/>
                <w:lang w:val="es-ES_tradnl"/>
              </w:rPr>
            </w:pPr>
            <w:r w:rsidRPr="000E016D">
              <w:rPr>
                <w:rFonts w:asciiTheme="minorHAnsi" w:hAnsiTheme="minorHAnsi" w:cs="Arial"/>
                <w:sz w:val="20"/>
                <w:szCs w:val="20"/>
                <w:lang w:val="es-ES_tradnl"/>
              </w:rPr>
              <w:t>85 Rollos</w:t>
            </w:r>
          </w:p>
        </w:tc>
      </w:tr>
    </w:tbl>
    <w:p w:rsidR="00B37016" w:rsidRPr="00B37016" w:rsidRDefault="00B37016" w:rsidP="009113B2">
      <w:pPr>
        <w:jc w:val="both"/>
        <w:rPr>
          <w:rFonts w:asciiTheme="minorHAnsi" w:hAnsiTheme="minorHAnsi" w:cstheme="minorHAnsi"/>
          <w:sz w:val="20"/>
          <w:szCs w:val="20"/>
        </w:rPr>
      </w:pPr>
    </w:p>
    <w:p w:rsidR="009113B2" w:rsidRPr="00920A4F" w:rsidRDefault="009113B2" w:rsidP="00B244B7">
      <w:pPr>
        <w:pStyle w:val="Estilo1"/>
        <w:numPr>
          <w:ilvl w:val="1"/>
          <w:numId w:val="30"/>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CONTRATISTA pondrá a disposición todo el personal necesario para realizar el tendido de red, el mismo que se encargara de evitar cualquier daño en el manipuleo de las tuberías.</w:t>
      </w:r>
    </w:p>
    <w:p w:rsidR="009113B2" w:rsidRPr="00920A4F" w:rsidRDefault="009113B2" w:rsidP="009113B2">
      <w:pPr>
        <w:spacing w:before="120" w:after="120"/>
        <w:jc w:val="both"/>
        <w:rPr>
          <w:rFonts w:asciiTheme="minorHAnsi" w:hAnsiTheme="minorHAnsi" w:cstheme="minorHAnsi"/>
          <w:sz w:val="20"/>
          <w:szCs w:val="20"/>
        </w:rPr>
      </w:pP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Los trabajos de Tendido de tubería comprenden las siguientes operaciones:</w:t>
      </w:r>
    </w:p>
    <w:p w:rsidR="009113B2" w:rsidRPr="00920A4F" w:rsidRDefault="009113B2" w:rsidP="00356F09">
      <w:pPr>
        <w:pStyle w:val="Textoindependiente"/>
        <w:numPr>
          <w:ilvl w:val="0"/>
          <w:numId w:val="24"/>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carga, transporte y descarga hasta el lugar de su instalación. </w:t>
      </w:r>
    </w:p>
    <w:p w:rsidR="009113B2" w:rsidRPr="00920A4F" w:rsidRDefault="009113B2" w:rsidP="00356F09">
      <w:pPr>
        <w:pStyle w:val="Textoindependiente"/>
        <w:numPr>
          <w:ilvl w:val="0"/>
          <w:numId w:val="24"/>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maniobras y acarreos locales, para distribuirlas a lo largo de las zanjas.</w:t>
      </w:r>
    </w:p>
    <w:p w:rsidR="009113B2" w:rsidRPr="00920A4F" w:rsidRDefault="009113B2" w:rsidP="00356F09">
      <w:pPr>
        <w:pStyle w:val="Textoindependiente"/>
        <w:numPr>
          <w:ilvl w:val="0"/>
          <w:numId w:val="24"/>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lastRenderedPageBreak/>
        <w:t>Colocado de la tubería a las zanjas.</w:t>
      </w:r>
    </w:p>
    <w:p w:rsidR="009113B2" w:rsidRPr="00920A4F" w:rsidRDefault="009113B2" w:rsidP="00356F09">
      <w:pPr>
        <w:pStyle w:val="Textoindependiente"/>
        <w:numPr>
          <w:ilvl w:val="0"/>
          <w:numId w:val="24"/>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Su alineación correcta, vertical y horizontal y la verificación de las mismas.</w:t>
      </w:r>
    </w:p>
    <w:p w:rsidR="009113B2" w:rsidRPr="00920A4F" w:rsidRDefault="009113B2" w:rsidP="00356F09">
      <w:pPr>
        <w:pStyle w:val="Textoindependiente"/>
        <w:numPr>
          <w:ilvl w:val="0"/>
          <w:numId w:val="24"/>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El tendido de la tubería, se efectuara previa autorización del SUPERVISOR DE OBRA.</w:t>
      </w:r>
    </w:p>
    <w:p w:rsidR="009113B2" w:rsidRPr="00920A4F" w:rsidRDefault="009113B2" w:rsidP="00356F09">
      <w:pPr>
        <w:pStyle w:val="Textoindependiente"/>
        <w:numPr>
          <w:ilvl w:val="0"/>
          <w:numId w:val="24"/>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Almacenamiento temporal en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no sea posible, distribuir la tubería paralelamente a lo largo de la zanja, el CONTRATISTA podrá almacenar en sitios y en la forma que autorice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Previo a su instalación la tubería deberá estar libre de tierra, polvo o cualquier otro material que se encuentre en su interior, para ello,  los extremos deben estar protegidos.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Entre las tareas principales, para el tendido de las tuberías, se observarán las siguientes normas:</w:t>
      </w:r>
    </w:p>
    <w:p w:rsidR="009113B2" w:rsidRPr="00920A4F" w:rsidRDefault="009113B2" w:rsidP="00356F09">
      <w:pPr>
        <w:pStyle w:val="Textoindependiente"/>
        <w:numPr>
          <w:ilvl w:val="0"/>
          <w:numId w:val="23"/>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verificada que la zanja, cumpla con las especificaciones de excavación,  se tendrá que cubrir el fondo de la misma con una manto de 15 cm  de espesor con material fino, libre de piedras, cascotes y desperdicios.</w:t>
      </w:r>
    </w:p>
    <w:p w:rsidR="009113B2" w:rsidRPr="00920A4F" w:rsidRDefault="009113B2" w:rsidP="00356F09">
      <w:pPr>
        <w:pStyle w:val="Textoindependiente"/>
        <w:numPr>
          <w:ilvl w:val="0"/>
          <w:numId w:val="23"/>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bajada la tubería al fondo de la zanja, deberá ser alineada.</w:t>
      </w:r>
    </w:p>
    <w:p w:rsidR="009113B2" w:rsidRPr="00920A4F" w:rsidRDefault="009113B2" w:rsidP="00356F09">
      <w:pPr>
        <w:pStyle w:val="Textoindependiente"/>
        <w:numPr>
          <w:ilvl w:val="0"/>
          <w:numId w:val="23"/>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9113B2" w:rsidRPr="00920A4F" w:rsidRDefault="009113B2" w:rsidP="00356F09">
      <w:pPr>
        <w:pStyle w:val="Textoindependiente"/>
        <w:numPr>
          <w:ilvl w:val="0"/>
          <w:numId w:val="23"/>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9113B2" w:rsidRPr="00920A4F" w:rsidRDefault="009113B2" w:rsidP="00356F09">
      <w:pPr>
        <w:pStyle w:val="Textoindependiente"/>
        <w:numPr>
          <w:ilvl w:val="0"/>
          <w:numId w:val="23"/>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SUPERVISOR DE OBRA, comprobará mediante procedimiento, que tanto en planta como en perfil la tubería quede instalada con el alineamiento correcto.</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lastRenderedPageBreak/>
        <w:t>Está Completamente PROHIBIDO que el CONTRATISTA, deje los extremos de la Tubería sin la Protección adecuada, para ello deberá colocar sin ningún costo adicional tapones removibles y reutilizables de consistencia Rígida, como ser: Goma, Plástico o Madera.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9113B2" w:rsidRPr="00C83748" w:rsidRDefault="009113B2" w:rsidP="00B244B7">
      <w:pPr>
        <w:pStyle w:val="Estilo1"/>
        <w:numPr>
          <w:ilvl w:val="1"/>
          <w:numId w:val="30"/>
        </w:numPr>
        <w:spacing w:before="100" w:beforeAutospacing="1" w:after="100" w:afterAutospacing="1" w:line="276" w:lineRule="auto"/>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B244B7">
      <w:pPr>
        <w:pStyle w:val="Estilo1"/>
        <w:numPr>
          <w:ilvl w:val="1"/>
          <w:numId w:val="30"/>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lastRenderedPageBreak/>
        <w:t>El ítem de tendido de tubería será medido en metros de acuerdo a la tubería tendida según los planos y especificaciones técnicas. El pago se efectuara de acuerdo al precio unitario de la propuesta aceptada.</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9113B2" w:rsidRPr="00920A4F" w:rsidRDefault="009113B2" w:rsidP="00B244B7">
      <w:pPr>
        <w:pStyle w:val="Ttulo2"/>
        <w:numPr>
          <w:ilvl w:val="0"/>
          <w:numId w:val="30"/>
        </w:numPr>
        <w:spacing w:before="200" w:line="276" w:lineRule="auto"/>
        <w:ind w:left="708" w:hanging="708"/>
        <w:jc w:val="both"/>
        <w:rPr>
          <w:rFonts w:asciiTheme="minorHAnsi" w:hAnsiTheme="minorHAnsi" w:cstheme="minorHAnsi"/>
          <w:b/>
          <w:sz w:val="20"/>
          <w:szCs w:val="20"/>
        </w:rPr>
      </w:pPr>
      <w:r w:rsidRPr="00920A4F">
        <w:rPr>
          <w:rFonts w:asciiTheme="minorHAnsi" w:hAnsiTheme="minorHAnsi" w:cstheme="minorHAnsi"/>
          <w:b/>
          <w:sz w:val="20"/>
          <w:szCs w:val="20"/>
        </w:rPr>
        <w:t>OBRAS CIVILES PARA FIJACIÓN PARA VÁLVULA DE P.E. Ø 63 MM</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Pieza (Pza).</w:t>
      </w:r>
    </w:p>
    <w:p w:rsidR="009113B2" w:rsidRPr="00920A4F" w:rsidRDefault="009113B2" w:rsidP="00B244B7">
      <w:pPr>
        <w:pStyle w:val="Estilo1"/>
        <w:numPr>
          <w:ilvl w:val="1"/>
          <w:numId w:val="30"/>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E97117" w:rsidRDefault="009113B2" w:rsidP="009113B2">
      <w:pPr>
        <w:spacing w:before="100" w:beforeAutospacing="1" w:after="100" w:afterAutospacing="1"/>
        <w:jc w:val="both"/>
        <w:rPr>
          <w:rFonts w:asciiTheme="minorHAnsi" w:hAnsiTheme="minorHAnsi" w:cstheme="minorHAnsi"/>
          <w:sz w:val="20"/>
          <w:szCs w:val="20"/>
        </w:rPr>
      </w:pPr>
      <w:r w:rsidRPr="00E97117">
        <w:rPr>
          <w:rFonts w:asciiTheme="minorHAnsi" w:hAnsiTheme="minorHAnsi" w:cstheme="minorHAnsi"/>
          <w:sz w:val="20"/>
          <w:szCs w:val="20"/>
        </w:rPr>
        <w:t>Este ítem comprende los trabajos necesarios para la construcción de la base de fijación para la válvula de HDPE</w:t>
      </w:r>
      <w:r w:rsidR="00E97117" w:rsidRPr="00E97117">
        <w:rPr>
          <w:rFonts w:asciiTheme="minorHAnsi" w:hAnsiTheme="minorHAnsi" w:cstheme="minorHAnsi"/>
          <w:sz w:val="20"/>
          <w:szCs w:val="20"/>
        </w:rPr>
        <w:t xml:space="preserve"> </w:t>
      </w:r>
      <w:r w:rsidR="00E97117" w:rsidRPr="00E97117">
        <w:rPr>
          <w:rFonts w:ascii="Calibri" w:hAnsi="Calibri"/>
          <w:sz w:val="20"/>
          <w:szCs w:val="20"/>
        </w:rPr>
        <w:t>Ø 63 mm</w:t>
      </w:r>
      <w:r w:rsidRPr="00E97117">
        <w:rPr>
          <w:rFonts w:asciiTheme="minorHAnsi" w:hAnsiTheme="minorHAnsi" w:cstheme="minorHAnsi"/>
          <w:sz w:val="20"/>
          <w:szCs w:val="20"/>
        </w:rPr>
        <w:t xml:space="preserve">, </w:t>
      </w:r>
      <w:r w:rsidR="00E97117" w:rsidRPr="00E97117">
        <w:rPr>
          <w:rFonts w:asciiTheme="minorHAnsi" w:hAnsiTheme="minorHAnsi" w:cstheme="minorHAnsi"/>
          <w:sz w:val="20"/>
          <w:szCs w:val="20"/>
        </w:rPr>
        <w:t>de acuerdo a la tipología, dimensiones y materiales indicados en los planos, incluyendo los trabajos de excavación, relleno, preparación, vaciado de hormigones, trabajos de albañilería, confección de asientos de las válvulas fijación de las mismas con abrazaderas y espárragos de sujeción a la base de hormigón, provisión y colocado de tubo guía y otros.</w:t>
      </w:r>
    </w:p>
    <w:p w:rsidR="009113B2" w:rsidRPr="00920A4F" w:rsidRDefault="009113B2" w:rsidP="00B244B7">
      <w:pPr>
        <w:pStyle w:val="Estilo1"/>
        <w:numPr>
          <w:ilvl w:val="1"/>
          <w:numId w:val="30"/>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E97117"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w:t>
      </w:r>
      <w:r>
        <w:rPr>
          <w:rFonts w:asciiTheme="minorHAnsi" w:hAnsiTheme="minorHAnsi" w:cstheme="minorHAnsi"/>
          <w:sz w:val="20"/>
          <w:szCs w:val="20"/>
        </w:rPr>
        <w:t xml:space="preserve"> </w:t>
      </w:r>
      <w:r w:rsidRPr="00E97117">
        <w:rPr>
          <w:rFonts w:ascii="Calibri" w:hAnsi="Calibri"/>
          <w:kern w:val="28"/>
          <w:sz w:val="20"/>
          <w:szCs w:val="22"/>
          <w:lang w:val="es-ES_tradnl"/>
        </w:rPr>
        <w:t xml:space="preserve">de </w:t>
      </w:r>
      <w:r w:rsidRPr="00E97117">
        <w:rPr>
          <w:rFonts w:ascii="Calibri" w:hAnsi="Calibri"/>
          <w:sz w:val="20"/>
          <w:szCs w:val="22"/>
        </w:rPr>
        <w:t>Ø63 mm</w:t>
      </w:r>
      <w:r w:rsidRPr="00920A4F">
        <w:rPr>
          <w:rFonts w:asciiTheme="minorHAnsi" w:hAnsiTheme="minorHAnsi" w:cstheme="minorHAnsi"/>
          <w:sz w:val="20"/>
          <w:szCs w:val="20"/>
        </w:rPr>
        <w:t xml:space="preserve">, </w:t>
      </w:r>
      <w:r w:rsidRPr="00B37016">
        <w:rPr>
          <w:rFonts w:asciiTheme="minorHAnsi" w:hAnsiTheme="minorHAnsi" w:cstheme="minorHAnsi"/>
          <w:sz w:val="20"/>
          <w:szCs w:val="20"/>
        </w:rPr>
        <w:t xml:space="preserve">de acuerdo a la tipología, dimensiones y materiales indicados en los planos, incluyendo los trabajos de excavación, relleno, preparación, vaciado de hormigones, trabajos de albañilería, confección de asientos de las válvulas fijación de las mismas con abrazaderas y espárragos de sujeción a la base de hormigón, provisión </w:t>
      </w:r>
      <w:r>
        <w:rPr>
          <w:rFonts w:asciiTheme="minorHAnsi" w:hAnsiTheme="minorHAnsi" w:cstheme="minorHAnsi"/>
          <w:sz w:val="20"/>
          <w:szCs w:val="20"/>
        </w:rPr>
        <w:t>y colocado de tubo guía y otros.</w:t>
      </w:r>
    </w:p>
    <w:p w:rsidR="009113B2" w:rsidRPr="00920A4F" w:rsidRDefault="009113B2" w:rsidP="00B244B7">
      <w:pPr>
        <w:pStyle w:val="Estilo1"/>
        <w:numPr>
          <w:ilvl w:val="1"/>
          <w:numId w:val="30"/>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9113B2" w:rsidRPr="00C83748" w:rsidRDefault="009113B2" w:rsidP="00B244B7">
      <w:pPr>
        <w:pStyle w:val="Estilo1"/>
        <w:numPr>
          <w:ilvl w:val="1"/>
          <w:numId w:val="30"/>
        </w:numPr>
        <w:spacing w:before="100" w:beforeAutospacing="1" w:after="100" w:afterAutospacing="1" w:line="276" w:lineRule="auto"/>
        <w:rPr>
          <w:rFonts w:asciiTheme="minorHAnsi" w:hAnsiTheme="minorHAnsi" w:cstheme="minorHAnsi"/>
          <w:iCs/>
          <w:sz w:val="20"/>
          <w:szCs w:val="20"/>
        </w:rPr>
      </w:pPr>
      <w:r w:rsidRPr="00C83748">
        <w:rPr>
          <w:rFonts w:asciiTheme="minorHAnsi" w:hAnsiTheme="minorHAnsi" w:cstheme="minorHAnsi"/>
          <w:iCs/>
          <w:sz w:val="20"/>
          <w:szCs w:val="20"/>
        </w:rPr>
        <w:t xml:space="preserve">MEDIDAS DE </w:t>
      </w:r>
      <w:r w:rsidR="00E97117" w:rsidRPr="00C83748">
        <w:rPr>
          <w:rFonts w:asciiTheme="minorHAnsi" w:hAnsiTheme="minorHAnsi" w:cstheme="minorHAnsi"/>
          <w:iCs/>
          <w:sz w:val="20"/>
          <w:szCs w:val="20"/>
        </w:rPr>
        <w:t>MITIGACIÓN</w:t>
      </w:r>
      <w:r w:rsidRPr="00C83748">
        <w:rPr>
          <w:rFonts w:asciiTheme="minorHAnsi" w:hAnsiTheme="minorHAnsi" w:cstheme="minorHAnsi"/>
          <w:iCs/>
          <w:sz w:val="20"/>
          <w:szCs w:val="20"/>
        </w:rPr>
        <w:t xml:space="preserve">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B244B7">
      <w:pPr>
        <w:pStyle w:val="Estilo1"/>
        <w:numPr>
          <w:ilvl w:val="1"/>
          <w:numId w:val="30"/>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9113B2" w:rsidRPr="00920A4F" w:rsidRDefault="009113B2" w:rsidP="00B244B7">
      <w:pPr>
        <w:pStyle w:val="Ttulo2"/>
        <w:numPr>
          <w:ilvl w:val="0"/>
          <w:numId w:val="30"/>
        </w:numPr>
        <w:spacing w:before="200" w:line="276" w:lineRule="auto"/>
        <w:jc w:val="both"/>
        <w:rPr>
          <w:rFonts w:asciiTheme="minorHAnsi" w:hAnsiTheme="minorHAnsi" w:cstheme="minorHAnsi"/>
          <w:b/>
          <w:sz w:val="20"/>
          <w:szCs w:val="20"/>
        </w:rPr>
      </w:pPr>
      <w:r w:rsidRPr="00920A4F">
        <w:rPr>
          <w:rFonts w:asciiTheme="minorHAnsi" w:hAnsiTheme="minorHAnsi" w:cstheme="minorHAnsi"/>
          <w:b/>
          <w:sz w:val="20"/>
          <w:szCs w:val="20"/>
        </w:rPr>
        <w:t>OBRAS CIVILES PARA FIJACIÓN PARA VÁLVULA DE P.E. Ø 110 MM</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Pieza (Pza).</w:t>
      </w:r>
    </w:p>
    <w:p w:rsidR="009113B2" w:rsidRPr="00920A4F" w:rsidRDefault="00B37016" w:rsidP="00B244B7">
      <w:pPr>
        <w:pStyle w:val="Estilo1"/>
        <w:numPr>
          <w:ilvl w:val="1"/>
          <w:numId w:val="30"/>
        </w:numPr>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9113B2" w:rsidRPr="00920A4F">
        <w:rPr>
          <w:rFonts w:asciiTheme="minorHAnsi" w:eastAsia="Times New Roman" w:hAnsiTheme="minorHAnsi" w:cstheme="minorHAnsi"/>
          <w:sz w:val="20"/>
          <w:szCs w:val="20"/>
          <w:lang w:val="es-ES"/>
        </w:rPr>
        <w:t>DEFINICIÓN.</w:t>
      </w:r>
    </w:p>
    <w:p w:rsidR="009113B2" w:rsidRPr="00920A4F" w:rsidRDefault="00AB21EA" w:rsidP="009113B2">
      <w:pPr>
        <w:spacing w:before="100" w:beforeAutospacing="1" w:after="100" w:afterAutospacing="1"/>
        <w:jc w:val="both"/>
        <w:rPr>
          <w:rFonts w:asciiTheme="minorHAnsi" w:hAnsiTheme="minorHAnsi" w:cstheme="minorHAnsi"/>
          <w:sz w:val="20"/>
          <w:szCs w:val="20"/>
        </w:rPr>
      </w:pPr>
      <w:r w:rsidRPr="00E97117">
        <w:rPr>
          <w:rFonts w:asciiTheme="minorHAnsi" w:hAnsiTheme="minorHAnsi" w:cstheme="minorHAnsi"/>
          <w:sz w:val="20"/>
          <w:szCs w:val="20"/>
        </w:rPr>
        <w:t xml:space="preserve">Este ítem comprende los trabajos necesarios para la construcción de la base de fijación para la válvula de HDPE </w:t>
      </w:r>
      <w:r w:rsidRPr="00E97117">
        <w:rPr>
          <w:rFonts w:ascii="Calibri" w:hAnsi="Calibri"/>
          <w:sz w:val="20"/>
          <w:szCs w:val="20"/>
        </w:rPr>
        <w:t xml:space="preserve">Ø </w:t>
      </w:r>
      <w:r>
        <w:rPr>
          <w:rFonts w:ascii="Calibri" w:hAnsi="Calibri"/>
          <w:sz w:val="20"/>
          <w:szCs w:val="20"/>
        </w:rPr>
        <w:t>110</w:t>
      </w:r>
      <w:r w:rsidRPr="00E97117">
        <w:rPr>
          <w:rFonts w:ascii="Calibri" w:hAnsi="Calibri"/>
          <w:sz w:val="20"/>
          <w:szCs w:val="20"/>
        </w:rPr>
        <w:t xml:space="preserve"> mm</w:t>
      </w:r>
      <w:r w:rsidRPr="00E97117">
        <w:rPr>
          <w:rFonts w:asciiTheme="minorHAnsi" w:hAnsiTheme="minorHAnsi" w:cstheme="minorHAnsi"/>
          <w:sz w:val="20"/>
          <w:szCs w:val="20"/>
        </w:rPr>
        <w:t>, de acuerdo a la tipología, dimensiones y materiales indicados en los planos, incluyendo los trabajos de excavación, relleno, preparación, vaciado de hormigones, trabajos de albañilería, confección de asientos de las válvulas fijación de las mismas con abrazaderas y espárragos de sujeción a la base de hormigón, provisión y colocado de tubo guía y otros</w:t>
      </w:r>
      <w:r w:rsidR="009113B2" w:rsidRPr="00920A4F">
        <w:rPr>
          <w:rFonts w:asciiTheme="minorHAnsi" w:hAnsiTheme="minorHAnsi" w:cstheme="minorHAnsi"/>
          <w:sz w:val="20"/>
          <w:szCs w:val="20"/>
        </w:rPr>
        <w:t>.</w:t>
      </w:r>
    </w:p>
    <w:p w:rsidR="009113B2" w:rsidRPr="00920A4F" w:rsidRDefault="009113B2" w:rsidP="00B244B7">
      <w:pPr>
        <w:pStyle w:val="Estilo1"/>
        <w:numPr>
          <w:ilvl w:val="1"/>
          <w:numId w:val="30"/>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El CONTRATISTA </w:t>
      </w:r>
      <w:r w:rsidR="00AB21EA" w:rsidRPr="00AB21EA">
        <w:rPr>
          <w:rFonts w:asciiTheme="minorHAnsi" w:hAnsiTheme="minorHAnsi" w:cstheme="minorHAnsi"/>
          <w:sz w:val="20"/>
          <w:szCs w:val="20"/>
        </w:rPr>
        <w:t>proporcionará todos los materiales, herramientas y equipos necesarios (Material aislante de PVC, abrazaderas y espárragos de sujeción, tubo guía de PVC SCH40  para la a para la ejecución de los trabajos,  los mismos que deberán ser aprobados por el SUPERVISOR DE OBRA al inicio de la actividad. La campana para la válvula será provista por</w:t>
      </w:r>
      <w:r w:rsidR="00AB21EA">
        <w:rPr>
          <w:rFonts w:asciiTheme="minorHAnsi" w:hAnsiTheme="minorHAnsi" w:cstheme="minorHAnsi"/>
          <w:sz w:val="20"/>
          <w:szCs w:val="20"/>
        </w:rPr>
        <w:t xml:space="preserve"> YPFB</w:t>
      </w:r>
      <w:r w:rsidRPr="00920A4F">
        <w:rPr>
          <w:rFonts w:asciiTheme="minorHAnsi" w:hAnsiTheme="minorHAnsi" w:cstheme="minorHAnsi"/>
          <w:sz w:val="20"/>
          <w:szCs w:val="20"/>
        </w:rPr>
        <w:t xml:space="preserve">. </w:t>
      </w:r>
    </w:p>
    <w:p w:rsidR="009113B2" w:rsidRPr="00920A4F" w:rsidRDefault="009113B2" w:rsidP="00B244B7">
      <w:pPr>
        <w:pStyle w:val="Estilo1"/>
        <w:numPr>
          <w:ilvl w:val="1"/>
          <w:numId w:val="30"/>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9113B2" w:rsidRPr="00C83748" w:rsidRDefault="009113B2" w:rsidP="00B244B7">
      <w:pPr>
        <w:pStyle w:val="Estilo1"/>
        <w:numPr>
          <w:ilvl w:val="1"/>
          <w:numId w:val="30"/>
        </w:numPr>
        <w:spacing w:before="100" w:beforeAutospacing="1" w:after="100" w:afterAutospacing="1" w:line="276" w:lineRule="auto"/>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B244B7">
      <w:pPr>
        <w:pStyle w:val="Estilo1"/>
        <w:numPr>
          <w:ilvl w:val="1"/>
          <w:numId w:val="30"/>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783B63" w:rsidRPr="00920A4F" w:rsidRDefault="00783B63" w:rsidP="00B244B7">
      <w:pPr>
        <w:pStyle w:val="Ttulo2"/>
        <w:numPr>
          <w:ilvl w:val="0"/>
          <w:numId w:val="30"/>
        </w:numPr>
        <w:spacing w:before="200" w:line="276" w:lineRule="auto"/>
        <w:jc w:val="both"/>
        <w:rPr>
          <w:rFonts w:asciiTheme="minorHAnsi" w:hAnsiTheme="minorHAnsi" w:cstheme="minorHAnsi"/>
          <w:b/>
          <w:sz w:val="20"/>
          <w:szCs w:val="20"/>
        </w:rPr>
      </w:pPr>
      <w:r w:rsidRPr="00920A4F">
        <w:rPr>
          <w:rFonts w:asciiTheme="minorHAnsi" w:hAnsiTheme="minorHAnsi" w:cstheme="minorHAnsi"/>
          <w:b/>
          <w:sz w:val="20"/>
          <w:szCs w:val="20"/>
        </w:rPr>
        <w:t>OBRAS CIVILES PARA FIJACIÓN PARA VÁLVULA DE P.E. Ø 125 MM</w:t>
      </w:r>
    </w:p>
    <w:p w:rsidR="00783B63" w:rsidRPr="00920A4F" w:rsidRDefault="00783B63" w:rsidP="00783B63">
      <w:pPr>
        <w:rPr>
          <w:rFonts w:asciiTheme="minorHAnsi" w:hAnsiTheme="minorHAnsi" w:cstheme="minorHAnsi"/>
          <w:b/>
          <w:sz w:val="20"/>
          <w:szCs w:val="20"/>
        </w:rPr>
      </w:pPr>
      <w:r w:rsidRPr="00920A4F">
        <w:rPr>
          <w:rFonts w:asciiTheme="minorHAnsi" w:hAnsiTheme="minorHAnsi" w:cstheme="minorHAnsi"/>
          <w:b/>
          <w:sz w:val="20"/>
          <w:szCs w:val="20"/>
        </w:rPr>
        <w:t>UNIDAD:   Pieza (Pza).</w:t>
      </w:r>
    </w:p>
    <w:p w:rsidR="00783B63" w:rsidRPr="00920A4F" w:rsidRDefault="00783B63" w:rsidP="00B244B7">
      <w:pPr>
        <w:pStyle w:val="Estilo1"/>
        <w:numPr>
          <w:ilvl w:val="1"/>
          <w:numId w:val="30"/>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783B63" w:rsidRPr="00783B63" w:rsidRDefault="00783B63" w:rsidP="00783B63">
      <w:pPr>
        <w:spacing w:before="100" w:beforeAutospacing="1" w:after="100" w:afterAutospacing="1"/>
        <w:jc w:val="both"/>
        <w:rPr>
          <w:rFonts w:asciiTheme="minorHAnsi" w:hAnsiTheme="minorHAnsi" w:cstheme="minorHAnsi"/>
          <w:sz w:val="20"/>
          <w:szCs w:val="20"/>
        </w:rPr>
      </w:pPr>
      <w:r w:rsidRPr="00783B63">
        <w:rPr>
          <w:rFonts w:asciiTheme="minorHAnsi" w:hAnsiTheme="minorHAnsi" w:cstheme="minorHAnsi"/>
          <w:sz w:val="20"/>
          <w:szCs w:val="20"/>
        </w:rPr>
        <w:t xml:space="preserve">Este ítem comprende los trabajos necesarios para la construcción de la base de fijación para la válvula de HDPE </w:t>
      </w:r>
      <w:r w:rsidRPr="00783B63">
        <w:rPr>
          <w:rFonts w:ascii="Calibri" w:hAnsi="Calibri"/>
          <w:sz w:val="20"/>
          <w:szCs w:val="20"/>
        </w:rPr>
        <w:t>Ø 1</w:t>
      </w:r>
      <w:r>
        <w:rPr>
          <w:rFonts w:ascii="Calibri" w:hAnsi="Calibri"/>
          <w:sz w:val="20"/>
          <w:szCs w:val="20"/>
        </w:rPr>
        <w:t>25</w:t>
      </w:r>
      <w:r w:rsidRPr="00783B63">
        <w:rPr>
          <w:rFonts w:ascii="Calibri" w:hAnsi="Calibri"/>
          <w:sz w:val="20"/>
          <w:szCs w:val="20"/>
        </w:rPr>
        <w:t>mm</w:t>
      </w:r>
      <w:r w:rsidRPr="00783B63">
        <w:rPr>
          <w:rFonts w:asciiTheme="minorHAnsi" w:hAnsiTheme="minorHAnsi" w:cstheme="minorHAnsi"/>
          <w:sz w:val="20"/>
          <w:szCs w:val="20"/>
        </w:rPr>
        <w:t>, de acuerdo a la tipología, dimensiones y materiales indicados en los planos, incluyendo los trabajos de excavación, relleno, preparación, vaciado de hormigones, trabajos de albañilería, confección de asientos de las válvulas fijación de las mismas con abrazaderas y espárragos de sujeción a la base de hormigón, provisión y colocado de tubo guía y otros.</w:t>
      </w:r>
    </w:p>
    <w:p w:rsidR="00783B63" w:rsidRPr="00920A4F" w:rsidRDefault="00783B63" w:rsidP="00B244B7">
      <w:pPr>
        <w:pStyle w:val="Estilo1"/>
        <w:numPr>
          <w:ilvl w:val="1"/>
          <w:numId w:val="30"/>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783B63" w:rsidRPr="00783B63" w:rsidRDefault="00783B63" w:rsidP="00783B63">
      <w:pPr>
        <w:pStyle w:val="Prrafodelista"/>
        <w:spacing w:before="100" w:beforeAutospacing="1" w:after="100" w:afterAutospacing="1"/>
        <w:ind w:left="360"/>
        <w:jc w:val="both"/>
        <w:rPr>
          <w:rFonts w:asciiTheme="minorHAnsi" w:hAnsiTheme="minorHAnsi" w:cstheme="minorHAnsi"/>
          <w:sz w:val="20"/>
          <w:szCs w:val="20"/>
        </w:rPr>
      </w:pPr>
      <w:r w:rsidRPr="00783B63">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de PVC SCH40  para la a para la ejecución de los trabajos,  los mismos que deberán ser aprobados por el SUPERVISOR DE OBRA al inicio de la actividad. La campana para la válvula será provista por YPFB. </w:t>
      </w:r>
    </w:p>
    <w:p w:rsidR="00783B63" w:rsidRPr="00920A4F" w:rsidRDefault="00783B63" w:rsidP="00B244B7">
      <w:pPr>
        <w:pStyle w:val="Estilo1"/>
        <w:numPr>
          <w:ilvl w:val="1"/>
          <w:numId w:val="30"/>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783B63" w:rsidRPr="00920A4F" w:rsidRDefault="00783B63" w:rsidP="00783B6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783B63" w:rsidRPr="00920A4F" w:rsidRDefault="00783B63" w:rsidP="00783B6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783B63" w:rsidRPr="00920A4F" w:rsidRDefault="00783B63" w:rsidP="00783B6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El material aislante de PVC, las abrazaderas de sujeción y los espárragos para la sujeción de la tubería y el tubo guía serán provistos por el CONTRATISTA. La campana para la válvula será provistos por YPFB.</w:t>
      </w:r>
    </w:p>
    <w:p w:rsidR="00783B63" w:rsidRPr="001B1365" w:rsidRDefault="00783B63" w:rsidP="00B244B7">
      <w:pPr>
        <w:pStyle w:val="Estilo1"/>
        <w:numPr>
          <w:ilvl w:val="1"/>
          <w:numId w:val="30"/>
        </w:numPr>
        <w:spacing w:before="100" w:beforeAutospacing="1" w:after="100" w:afterAutospacing="1" w:line="276" w:lineRule="auto"/>
        <w:rPr>
          <w:rFonts w:asciiTheme="minorHAnsi" w:hAnsiTheme="minorHAnsi" w:cstheme="minorHAnsi"/>
          <w:iCs/>
          <w:sz w:val="20"/>
          <w:szCs w:val="20"/>
        </w:rPr>
      </w:pPr>
      <w:r w:rsidRPr="001B1365">
        <w:rPr>
          <w:rFonts w:asciiTheme="minorHAnsi" w:hAnsiTheme="minorHAnsi" w:cstheme="minorHAnsi"/>
          <w:iCs/>
          <w:sz w:val="20"/>
          <w:szCs w:val="20"/>
        </w:rPr>
        <w:t>MEDIDAS DE MITIGACION AMBIENTAL</w:t>
      </w:r>
    </w:p>
    <w:p w:rsidR="00783B63" w:rsidRPr="001B1365" w:rsidRDefault="00783B63" w:rsidP="00783B63">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83B63" w:rsidRPr="001B1365" w:rsidRDefault="00783B63" w:rsidP="00783B63">
      <w:pPr>
        <w:contextualSpacing/>
        <w:jc w:val="both"/>
        <w:rPr>
          <w:rFonts w:asciiTheme="minorHAnsi" w:hAnsiTheme="minorHAnsi" w:cstheme="minorHAnsi"/>
          <w:kern w:val="28"/>
          <w:sz w:val="20"/>
          <w:szCs w:val="20"/>
        </w:rPr>
      </w:pPr>
    </w:p>
    <w:p w:rsidR="00783B63" w:rsidRPr="001B1365" w:rsidRDefault="00783B63" w:rsidP="00783B63">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83B63" w:rsidRPr="001B1365" w:rsidRDefault="00783B63" w:rsidP="00783B63">
      <w:pPr>
        <w:contextualSpacing/>
        <w:jc w:val="both"/>
        <w:rPr>
          <w:rFonts w:asciiTheme="minorHAnsi" w:hAnsiTheme="minorHAnsi" w:cstheme="minorHAnsi"/>
          <w:kern w:val="28"/>
          <w:sz w:val="20"/>
          <w:szCs w:val="20"/>
        </w:rPr>
      </w:pPr>
    </w:p>
    <w:p w:rsidR="00783B63" w:rsidRPr="001B1365" w:rsidRDefault="00783B63" w:rsidP="00783B63">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83B63" w:rsidRPr="001B1365" w:rsidRDefault="00783B63" w:rsidP="00783B63">
      <w:pPr>
        <w:contextualSpacing/>
        <w:jc w:val="both"/>
        <w:rPr>
          <w:rFonts w:asciiTheme="minorHAnsi" w:hAnsiTheme="minorHAnsi" w:cstheme="minorHAnsi"/>
          <w:kern w:val="28"/>
          <w:sz w:val="20"/>
          <w:szCs w:val="20"/>
        </w:rPr>
      </w:pPr>
    </w:p>
    <w:p w:rsidR="00783B63" w:rsidRPr="001B1365" w:rsidRDefault="00783B63" w:rsidP="00783B63">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83B63" w:rsidRPr="00920A4F" w:rsidRDefault="00783B63" w:rsidP="00B244B7">
      <w:pPr>
        <w:pStyle w:val="Estilo1"/>
        <w:numPr>
          <w:ilvl w:val="1"/>
          <w:numId w:val="30"/>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783B63" w:rsidRPr="00920A4F" w:rsidRDefault="00783B63" w:rsidP="00783B6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C11F80" w:rsidRDefault="00C11F80" w:rsidP="009113B2">
      <w:pPr>
        <w:spacing w:before="100" w:beforeAutospacing="1" w:after="100" w:afterAutospacing="1"/>
        <w:jc w:val="both"/>
        <w:rPr>
          <w:rFonts w:asciiTheme="minorHAnsi" w:hAnsiTheme="minorHAnsi" w:cstheme="minorHAnsi"/>
          <w:sz w:val="20"/>
          <w:szCs w:val="20"/>
        </w:rPr>
      </w:pPr>
    </w:p>
    <w:p w:rsidR="00783B63" w:rsidRDefault="00783B63" w:rsidP="009113B2">
      <w:pPr>
        <w:spacing w:before="100" w:beforeAutospacing="1" w:after="100" w:afterAutospacing="1"/>
        <w:jc w:val="both"/>
        <w:rPr>
          <w:rFonts w:asciiTheme="minorHAnsi" w:hAnsiTheme="minorHAnsi" w:cstheme="minorHAnsi"/>
          <w:sz w:val="20"/>
          <w:szCs w:val="20"/>
        </w:rPr>
      </w:pPr>
    </w:p>
    <w:p w:rsidR="00783B63" w:rsidRPr="00920A4F" w:rsidRDefault="00783B63" w:rsidP="009113B2">
      <w:pPr>
        <w:spacing w:before="100" w:beforeAutospacing="1" w:after="100" w:afterAutospacing="1"/>
        <w:jc w:val="both"/>
        <w:rPr>
          <w:rFonts w:asciiTheme="minorHAnsi" w:hAnsiTheme="minorHAnsi" w:cstheme="minorHAnsi"/>
          <w:sz w:val="20"/>
          <w:szCs w:val="20"/>
        </w:rPr>
      </w:pPr>
    </w:p>
    <w:p w:rsidR="009113B2" w:rsidRPr="00920A4F" w:rsidRDefault="009113B2" w:rsidP="00B244B7">
      <w:pPr>
        <w:pStyle w:val="Ttulo2"/>
        <w:numPr>
          <w:ilvl w:val="0"/>
          <w:numId w:val="30"/>
        </w:numPr>
        <w:spacing w:before="200" w:line="276" w:lineRule="auto"/>
        <w:jc w:val="both"/>
        <w:rPr>
          <w:rFonts w:asciiTheme="minorHAnsi" w:hAnsiTheme="minorHAnsi" w:cstheme="minorHAnsi"/>
          <w:b/>
          <w:sz w:val="20"/>
          <w:szCs w:val="20"/>
        </w:rPr>
      </w:pPr>
      <w:r w:rsidRPr="00920A4F">
        <w:rPr>
          <w:rFonts w:asciiTheme="minorHAnsi" w:hAnsiTheme="minorHAnsi" w:cstheme="minorHAnsi"/>
          <w:b/>
          <w:sz w:val="20"/>
          <w:szCs w:val="20"/>
        </w:rPr>
        <w:lastRenderedPageBreak/>
        <w:t xml:space="preserve">PROVISIÓN Y COLOCADO DE CINTA DE SEÑALIZACIÓN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Pr="00920A4F" w:rsidRDefault="009113B2" w:rsidP="00B244B7">
      <w:pPr>
        <w:pStyle w:val="Estilo1"/>
        <w:numPr>
          <w:ilvl w:val="1"/>
          <w:numId w:val="30"/>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Este ítem se refiere a la provisión y colocación de cinta de señalización, que señalizará la red de gas a construir.</w:t>
      </w:r>
    </w:p>
    <w:p w:rsidR="009113B2" w:rsidRPr="00920A4F" w:rsidRDefault="009113B2" w:rsidP="00B244B7">
      <w:pPr>
        <w:pStyle w:val="Estilo1"/>
        <w:numPr>
          <w:ilvl w:val="1"/>
          <w:numId w:val="30"/>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será provista por El CONTRATISTA, de acuerdo longitudes que la obra requiera. EL CONTRATISTA es quien suministrará todo el material necesario, personal y otros elementos necesarios para la ejecución de este ítem.</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El proponente deberá considerar que el material a ser provisto debe ser nuevo.</w:t>
      </w:r>
    </w:p>
    <w:p w:rsidR="009113B2" w:rsidRPr="00920A4F" w:rsidRDefault="009113B2" w:rsidP="00B244B7">
      <w:pPr>
        <w:pStyle w:val="Estilo1"/>
        <w:numPr>
          <w:ilvl w:val="1"/>
          <w:numId w:val="30"/>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debe ser ubicada en todos los tramos de tendido de red con la longitud y disposición previamente aprobada por el Supervisor de YPFB.</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debe cumplir con las siguientes características técnicas, de carácter enunciativo pero no limitativo.</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Los bienes a adquirir deben cumplir con las siguientes características, mismas que tienen carácter enunciativo pero no limitativo:</w:t>
      </w:r>
    </w:p>
    <w:p w:rsidR="009113B2" w:rsidRPr="00920A4F" w:rsidRDefault="009113B2" w:rsidP="009113B2">
      <w:pPr>
        <w:jc w:val="both"/>
        <w:rPr>
          <w:rFonts w:asciiTheme="minorHAnsi" w:hAnsiTheme="minorHAnsi" w:cstheme="minorHAnsi"/>
          <w:sz w:val="20"/>
          <w:szCs w:val="20"/>
        </w:rPr>
      </w:pPr>
    </w:p>
    <w:p w:rsidR="009113B2" w:rsidRPr="00920A4F" w:rsidRDefault="009113B2" w:rsidP="00356F09">
      <w:pPr>
        <w:numPr>
          <w:ilvl w:val="2"/>
          <w:numId w:val="13"/>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Cinta de señalización de 50 micrones (de carácter obligatorio)</w:t>
      </w:r>
    </w:p>
    <w:p w:rsidR="009113B2" w:rsidRPr="00920A4F" w:rsidRDefault="009113B2" w:rsidP="00356F09">
      <w:pPr>
        <w:numPr>
          <w:ilvl w:val="2"/>
          <w:numId w:val="13"/>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Ancho de la cinta de 35 cm. (como mínimo)</w:t>
      </w:r>
    </w:p>
    <w:p w:rsidR="009113B2" w:rsidRPr="00920A4F" w:rsidRDefault="009113B2" w:rsidP="00356F09">
      <w:pPr>
        <w:numPr>
          <w:ilvl w:val="2"/>
          <w:numId w:val="13"/>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Color amarillo</w:t>
      </w:r>
    </w:p>
    <w:p w:rsidR="007D19B1" w:rsidRDefault="009113B2" w:rsidP="0054612F">
      <w:pPr>
        <w:numPr>
          <w:ilvl w:val="2"/>
          <w:numId w:val="13"/>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Texto: PRECAUCIÓN! YPFB LÍNEA DE GAS.</w:t>
      </w:r>
    </w:p>
    <w:p w:rsidR="00783B63" w:rsidRDefault="00783B63" w:rsidP="00783B63">
      <w:pPr>
        <w:spacing w:line="276" w:lineRule="auto"/>
        <w:jc w:val="both"/>
        <w:rPr>
          <w:rFonts w:asciiTheme="minorHAnsi" w:hAnsiTheme="minorHAnsi" w:cstheme="minorHAnsi"/>
          <w:sz w:val="20"/>
          <w:szCs w:val="20"/>
        </w:rPr>
      </w:pPr>
    </w:p>
    <w:p w:rsidR="00783B63" w:rsidRDefault="00783B63" w:rsidP="00783B63">
      <w:pPr>
        <w:spacing w:line="276" w:lineRule="auto"/>
        <w:jc w:val="both"/>
        <w:rPr>
          <w:rFonts w:asciiTheme="minorHAnsi" w:hAnsiTheme="minorHAnsi" w:cstheme="minorHAnsi"/>
          <w:sz w:val="20"/>
          <w:szCs w:val="20"/>
        </w:rPr>
      </w:pPr>
    </w:p>
    <w:p w:rsidR="00783B63" w:rsidRDefault="00783B63" w:rsidP="00783B63">
      <w:pPr>
        <w:spacing w:line="276" w:lineRule="auto"/>
        <w:jc w:val="both"/>
        <w:rPr>
          <w:rFonts w:asciiTheme="minorHAnsi" w:hAnsiTheme="minorHAnsi" w:cstheme="minorHAnsi"/>
          <w:sz w:val="20"/>
          <w:szCs w:val="20"/>
        </w:rPr>
      </w:pPr>
    </w:p>
    <w:p w:rsidR="00783B63" w:rsidRDefault="00783B63" w:rsidP="00783B63">
      <w:pPr>
        <w:spacing w:line="276" w:lineRule="auto"/>
        <w:jc w:val="both"/>
        <w:rPr>
          <w:rFonts w:asciiTheme="minorHAnsi" w:hAnsiTheme="minorHAnsi" w:cstheme="minorHAnsi"/>
          <w:sz w:val="20"/>
          <w:szCs w:val="20"/>
        </w:rPr>
      </w:pPr>
    </w:p>
    <w:p w:rsidR="00783B63" w:rsidRDefault="00783B63" w:rsidP="00783B63">
      <w:pPr>
        <w:spacing w:line="276" w:lineRule="auto"/>
        <w:jc w:val="both"/>
        <w:rPr>
          <w:rFonts w:asciiTheme="minorHAnsi" w:hAnsiTheme="minorHAnsi" w:cstheme="minorHAnsi"/>
          <w:sz w:val="20"/>
          <w:szCs w:val="20"/>
        </w:rPr>
      </w:pPr>
    </w:p>
    <w:p w:rsidR="00783B63" w:rsidRDefault="00783B63" w:rsidP="00783B63">
      <w:pPr>
        <w:spacing w:line="276" w:lineRule="auto"/>
        <w:jc w:val="both"/>
        <w:rPr>
          <w:rFonts w:asciiTheme="minorHAnsi" w:hAnsiTheme="minorHAnsi" w:cstheme="minorHAnsi"/>
          <w:sz w:val="20"/>
          <w:szCs w:val="20"/>
        </w:rPr>
      </w:pPr>
    </w:p>
    <w:p w:rsidR="00783B63" w:rsidRDefault="00783B63" w:rsidP="00783B63">
      <w:pPr>
        <w:spacing w:line="276" w:lineRule="auto"/>
        <w:jc w:val="both"/>
        <w:rPr>
          <w:rFonts w:asciiTheme="minorHAnsi" w:hAnsiTheme="minorHAnsi" w:cstheme="minorHAnsi"/>
          <w:sz w:val="20"/>
          <w:szCs w:val="20"/>
        </w:rPr>
      </w:pPr>
    </w:p>
    <w:p w:rsidR="00783B63" w:rsidRDefault="00783B63" w:rsidP="00783B63">
      <w:pPr>
        <w:spacing w:line="276" w:lineRule="auto"/>
        <w:jc w:val="both"/>
        <w:rPr>
          <w:rFonts w:asciiTheme="minorHAnsi" w:hAnsiTheme="minorHAnsi" w:cstheme="minorHAnsi"/>
          <w:sz w:val="20"/>
          <w:szCs w:val="20"/>
        </w:rPr>
      </w:pPr>
    </w:p>
    <w:p w:rsidR="00783B63" w:rsidRPr="0054612F" w:rsidRDefault="00783B63" w:rsidP="00783B63">
      <w:pPr>
        <w:spacing w:line="276" w:lineRule="auto"/>
        <w:jc w:val="both"/>
        <w:rPr>
          <w:rFonts w:asciiTheme="minorHAnsi" w:hAnsiTheme="minorHAnsi" w:cstheme="minorHAnsi"/>
          <w:sz w:val="20"/>
          <w:szCs w:val="20"/>
        </w:rPr>
      </w:pPr>
    </w:p>
    <w:p w:rsidR="009113B2" w:rsidRPr="00920A4F" w:rsidRDefault="009113B2" w:rsidP="009113B2">
      <w:pPr>
        <w:tabs>
          <w:tab w:val="left" w:pos="1140"/>
        </w:tabs>
        <w:ind w:left="1108"/>
        <w:jc w:val="center"/>
        <w:rPr>
          <w:rFonts w:asciiTheme="minorHAnsi" w:eastAsia="Arial Unicode MS" w:hAnsiTheme="minorHAnsi" w:cstheme="minorHAnsi"/>
          <w:b/>
          <w:bCs/>
          <w:sz w:val="20"/>
          <w:szCs w:val="20"/>
        </w:rPr>
      </w:pPr>
      <w:r w:rsidRPr="00920A4F">
        <w:rPr>
          <w:rFonts w:asciiTheme="minorHAnsi" w:eastAsia="Arial Unicode MS" w:hAnsiTheme="minorHAnsi" w:cstheme="minorHAnsi"/>
          <w:b/>
          <w:bCs/>
          <w:sz w:val="20"/>
          <w:szCs w:val="20"/>
        </w:rPr>
        <w:lastRenderedPageBreak/>
        <w:t>GRAFICO 1 (Dimensiones)</w:t>
      </w:r>
    </w:p>
    <w:p w:rsidR="009113B2" w:rsidRPr="00920A4F" w:rsidRDefault="00AB21EA" w:rsidP="00AB21EA">
      <w:pPr>
        <w:tabs>
          <w:tab w:val="left" w:pos="3960"/>
        </w:tabs>
        <w:jc w:val="center"/>
        <w:rPr>
          <w:rFonts w:asciiTheme="minorHAnsi" w:hAnsiTheme="minorHAnsi" w:cstheme="minorHAnsi"/>
          <w:b/>
          <w:sz w:val="20"/>
          <w:szCs w:val="20"/>
        </w:rPr>
      </w:pPr>
      <w:r w:rsidRPr="00920A4F">
        <w:rPr>
          <w:rFonts w:asciiTheme="minorHAnsi" w:hAnsiTheme="minorHAnsi" w:cstheme="minorHAnsi"/>
          <w:b/>
          <w:noProof/>
          <w:sz w:val="20"/>
          <w:szCs w:val="20"/>
        </w:rPr>
        <mc:AlternateContent>
          <mc:Choice Requires="wps">
            <w:drawing>
              <wp:anchor distT="0" distB="0" distL="114300" distR="114300" simplePos="0" relativeHeight="251660288" behindDoc="0" locked="0" layoutInCell="1" allowOverlap="1" wp14:anchorId="67A3098B" wp14:editId="74B208D6">
                <wp:simplePos x="0" y="0"/>
                <wp:positionH relativeFrom="column">
                  <wp:posOffset>4576445</wp:posOffset>
                </wp:positionH>
                <wp:positionV relativeFrom="paragraph">
                  <wp:posOffset>24130</wp:posOffset>
                </wp:positionV>
                <wp:extent cx="635" cy="1790700"/>
                <wp:effectExtent l="55880" t="15875" r="57785" b="2222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B52E803" id="_x0000_t32" coordsize="21600,21600" o:spt="32" o:oned="t" path="m,l21600,21600e" filled="f">
                <v:path arrowok="t" fillok="f" o:connecttype="none"/>
                <o:lock v:ext="edit" shapetype="t"/>
              </v:shapetype>
              <v:shape id="Conector recto de flecha 6" o:spid="_x0000_s1026" type="#_x0000_t32" style="position:absolute;margin-left:360.35pt;margin-top:1.9pt;width:.05pt;height:141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6ee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">
                <v:stroke startarrow="block" endarrow="block"/>
              </v:shape>
            </w:pict>
          </mc:Fallback>
        </mc:AlternateContent>
      </w:r>
      <w:r w:rsidRPr="00896148">
        <w:rPr>
          <w:noProof/>
        </w:rPr>
        <w:drawing>
          <wp:inline distT="0" distB="0" distL="0" distR="0" wp14:anchorId="202DD03E" wp14:editId="189A9126">
            <wp:extent cx="3057525" cy="166687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7">
                      <a:extLst>
                        <a:ext uri="{28A0092B-C50C-407E-A947-70E740481C1C}">
                          <a14:useLocalDpi xmlns:a14="http://schemas.microsoft.com/office/drawing/2010/main" val="0"/>
                        </a:ext>
                      </a:extLst>
                    </a:blip>
                    <a:srcRect l="41487" t="42784" r="15939" b="16150"/>
                    <a:stretch>
                      <a:fillRect/>
                    </a:stretch>
                  </pic:blipFill>
                  <pic:spPr bwMode="auto">
                    <a:xfrm>
                      <a:off x="0" y="0"/>
                      <a:ext cx="3057525" cy="1666875"/>
                    </a:xfrm>
                    <a:prstGeom prst="rect">
                      <a:avLst/>
                    </a:prstGeom>
                    <a:noFill/>
                    <a:ln>
                      <a:noFill/>
                    </a:ln>
                  </pic:spPr>
                </pic:pic>
              </a:graphicData>
            </a:graphic>
          </wp:inline>
        </w:drawing>
      </w:r>
      <w:r w:rsidR="009113B2" w:rsidRPr="00920A4F">
        <w:rPr>
          <w:rFonts w:asciiTheme="minorHAnsi" w:hAnsiTheme="minorHAnsi" w:cstheme="minorHAnsi"/>
          <w:b/>
          <w:noProof/>
          <w:sz w:val="20"/>
          <w:szCs w:val="20"/>
        </w:rPr>
        <mc:AlternateContent>
          <mc:Choice Requires="wps">
            <w:drawing>
              <wp:anchor distT="0" distB="0" distL="114300" distR="114300" simplePos="0" relativeHeight="251661312" behindDoc="0" locked="0" layoutInCell="1" allowOverlap="1" wp14:anchorId="7CBF223D" wp14:editId="4B916A48">
                <wp:simplePos x="0" y="0"/>
                <wp:positionH relativeFrom="column">
                  <wp:posOffset>4897755</wp:posOffset>
                </wp:positionH>
                <wp:positionV relativeFrom="paragraph">
                  <wp:posOffset>762635</wp:posOffset>
                </wp:positionV>
                <wp:extent cx="744855" cy="276225"/>
                <wp:effectExtent l="7620" t="12065" r="9525" b="698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E61EB1" w:rsidRPr="00723B04" w:rsidRDefault="00E61EB1" w:rsidP="009113B2">
                            <w:pPr>
                              <w:rPr>
                                <w:b/>
                                <w:lang w:val="es-BO"/>
                              </w:rPr>
                            </w:pPr>
                            <w:r w:rsidRPr="00723B04">
                              <w:rPr>
                                <w:b/>
                                <w:lang w:val="es-BO"/>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CBF223D" id="_x0000_t202" coordsize="21600,21600" o:spt="202" path="m,l,21600r21600,l21600,xe">
                <v:stroke joinstyle="miter"/>
                <v:path gradientshapeok="t" o:connecttype="rect"/>
              </v:shapetype>
              <v:shape id="Cuadro de texto 5" o:spid="_x0000_s1026" type="#_x0000_t202" style="position:absolute;left:0;text-align:left;margin-left:385.65pt;margin-top:60.05pt;width:58.65pt;height:21.7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" strokecolor="white">
                <v:textbox style="mso-fit-shape-to-text:t">
                  <w:txbxContent>
                    <w:p w:rsidR="00E61EB1" w:rsidRPr="00723B04" w:rsidRDefault="00E61EB1" w:rsidP="009113B2">
                      <w:pPr>
                        <w:rPr>
                          <w:b/>
                          <w:lang w:val="es-BO"/>
                        </w:rPr>
                      </w:pPr>
                      <w:r w:rsidRPr="00723B04">
                        <w:rPr>
                          <w:b/>
                          <w:lang w:val="es-BO"/>
                        </w:rPr>
                        <w:t>35 (cm)</w:t>
                      </w:r>
                    </w:p>
                  </w:txbxContent>
                </v:textbox>
              </v:shape>
            </w:pict>
          </mc:Fallback>
        </mc:AlternateConten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noProof/>
          <w:sz w:val="20"/>
          <w:szCs w:val="20"/>
        </w:rPr>
        <mc:AlternateContent>
          <mc:Choice Requires="wps">
            <w:drawing>
              <wp:anchor distT="0" distB="0" distL="114300" distR="114300" simplePos="0" relativeHeight="251659264" behindDoc="0" locked="0" layoutInCell="1" allowOverlap="1" wp14:anchorId="30340CEE" wp14:editId="57E0DDD4">
                <wp:simplePos x="0" y="0"/>
                <wp:positionH relativeFrom="column">
                  <wp:posOffset>1423670</wp:posOffset>
                </wp:positionH>
                <wp:positionV relativeFrom="paragraph">
                  <wp:posOffset>108585</wp:posOffset>
                </wp:positionV>
                <wp:extent cx="3143250" cy="9525"/>
                <wp:effectExtent l="17780" t="61595" r="20320" b="527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1679C3" id="Conector recto de flecha 7" o:spid="_x0000_s1026" type="#_x0000_t32" style="position:absolute;margin-left:112.1pt;margin-top:8.55pt;width:247.5pt;height:.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">
                <v:stroke startarrow="block" endarrow="block"/>
              </v:shape>
            </w:pict>
          </mc:Fallback>
        </mc:AlternateConten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 xml:space="preserve">                                                                   500 metros</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cinta de señalización debe ser ubicada 30 cm antes del nivel superior de la zanja indicando “PRECAUCIÓN – LÍNEA DE GAS”</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rasgar o doblar la cinta al momento de la compactación, esta cinta no podrá ser usada por el contratista para señalizar un área de trabajo.</w:t>
      </w:r>
    </w:p>
    <w:p w:rsidR="009113B2" w:rsidRPr="001B1365" w:rsidRDefault="009113B2" w:rsidP="00B244B7">
      <w:pPr>
        <w:pStyle w:val="Estilo1"/>
        <w:numPr>
          <w:ilvl w:val="1"/>
          <w:numId w:val="30"/>
        </w:numPr>
        <w:spacing w:before="100" w:beforeAutospacing="1" w:after="100" w:afterAutospacing="1" w:line="276" w:lineRule="auto"/>
        <w:rPr>
          <w:rFonts w:asciiTheme="minorHAnsi" w:hAnsiTheme="minorHAnsi" w:cstheme="minorHAnsi"/>
          <w:iCs/>
          <w:sz w:val="20"/>
          <w:szCs w:val="20"/>
        </w:rPr>
      </w:pPr>
      <w:r w:rsidRPr="001B1365">
        <w:rPr>
          <w:rFonts w:asciiTheme="minorHAnsi" w:hAnsiTheme="minorHAnsi" w:cstheme="minorHAnsi"/>
          <w:iCs/>
          <w:sz w:val="20"/>
          <w:szCs w:val="20"/>
        </w:rPr>
        <w:t xml:space="preserve">MEDIDAS DE </w:t>
      </w:r>
      <w:r w:rsidR="00061AA1" w:rsidRPr="001B1365">
        <w:rPr>
          <w:rFonts w:asciiTheme="minorHAnsi" w:hAnsiTheme="minorHAnsi" w:cstheme="minorHAnsi"/>
          <w:iCs/>
          <w:sz w:val="20"/>
          <w:szCs w:val="20"/>
        </w:rPr>
        <w:t>MITIGACIÓN</w:t>
      </w:r>
      <w:r w:rsidRPr="001B1365">
        <w:rPr>
          <w:rFonts w:asciiTheme="minorHAnsi" w:hAnsiTheme="minorHAnsi" w:cstheme="minorHAnsi"/>
          <w:iCs/>
          <w:sz w:val="20"/>
          <w:szCs w:val="20"/>
        </w:rPr>
        <w:t xml:space="preserve"> AMBIENTAL</w:t>
      </w: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B244B7">
      <w:pPr>
        <w:pStyle w:val="Estilo1"/>
        <w:numPr>
          <w:ilvl w:val="1"/>
          <w:numId w:val="30"/>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cinta de señalización será medida por metro, con materiales y dimensiones aprobadas por el SUPERVISOR DE OBRA de YPFB y compatibles con lo aquí especificado, será pagada sólo la longitud empleada en zanja y según el precio cotizado en la propuesta aceptada.</w:t>
      </w:r>
    </w:p>
    <w:p w:rsidR="009113B2" w:rsidRPr="00920A4F" w:rsidRDefault="009113B2" w:rsidP="009113B2">
      <w:pPr>
        <w:pStyle w:val="Prrafodelista"/>
        <w:ind w:left="0"/>
        <w:jc w:val="both"/>
        <w:rPr>
          <w:rFonts w:asciiTheme="minorHAnsi" w:hAnsiTheme="minorHAnsi" w:cstheme="minorHAnsi"/>
          <w:sz w:val="20"/>
          <w:szCs w:val="20"/>
        </w:rPr>
      </w:pPr>
    </w:p>
    <w:p w:rsidR="009113B2" w:rsidRPr="00920A4F"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061AA1" w:rsidRPr="00920A4F" w:rsidRDefault="00061AA1" w:rsidP="009113B2">
      <w:pPr>
        <w:jc w:val="both"/>
        <w:rPr>
          <w:rFonts w:asciiTheme="minorHAnsi" w:hAnsiTheme="minorHAnsi" w:cstheme="minorHAnsi"/>
          <w:b/>
          <w:sz w:val="20"/>
          <w:szCs w:val="20"/>
        </w:rPr>
      </w:pPr>
    </w:p>
    <w:p w:rsidR="009113B2" w:rsidRPr="00920A4F" w:rsidRDefault="009113B2" w:rsidP="00B244B7">
      <w:pPr>
        <w:pStyle w:val="Ttulo2"/>
        <w:numPr>
          <w:ilvl w:val="0"/>
          <w:numId w:val="30"/>
        </w:numPr>
        <w:spacing w:before="200" w:line="276" w:lineRule="auto"/>
        <w:ind w:left="708" w:hanging="708"/>
        <w:jc w:val="both"/>
        <w:rPr>
          <w:rFonts w:asciiTheme="minorHAnsi" w:hAnsiTheme="minorHAnsi" w:cstheme="minorHAnsi"/>
          <w:sz w:val="20"/>
          <w:szCs w:val="20"/>
        </w:rPr>
      </w:pPr>
      <w:r w:rsidRPr="00920A4F">
        <w:rPr>
          <w:rFonts w:asciiTheme="minorHAnsi" w:hAnsiTheme="minorHAnsi" w:cstheme="minorHAnsi"/>
          <w:b/>
          <w:sz w:val="20"/>
          <w:szCs w:val="20"/>
        </w:rPr>
        <w:t>PROVISIÓN Y COLOCADO DE PLAQUETAS DE SEÑALIZACIÓN HORIZONTAL</w:t>
      </w:r>
      <w:r w:rsidRPr="00920A4F">
        <w:rPr>
          <w:rFonts w:asciiTheme="minorHAnsi" w:hAnsiTheme="minorHAnsi" w:cstheme="minorHAnsi"/>
          <w:sz w:val="20"/>
          <w:szCs w:val="20"/>
          <w:lang w:val="es-ES_tradnl"/>
        </w:rPr>
        <w:t xml:space="preserve"> </w:t>
      </w:r>
    </w:p>
    <w:p w:rsidR="009113B2" w:rsidRPr="00920A4F" w:rsidRDefault="009633DD" w:rsidP="009113B2">
      <w:pPr>
        <w:jc w:val="both"/>
        <w:rPr>
          <w:rFonts w:asciiTheme="minorHAnsi" w:hAnsiTheme="minorHAnsi" w:cstheme="minorHAnsi"/>
          <w:b/>
          <w:sz w:val="20"/>
          <w:szCs w:val="20"/>
        </w:rPr>
      </w:pPr>
      <w:r>
        <w:rPr>
          <w:rFonts w:asciiTheme="minorHAnsi" w:hAnsiTheme="minorHAnsi" w:cstheme="minorHAnsi"/>
          <w:b/>
          <w:sz w:val="20"/>
          <w:szCs w:val="20"/>
        </w:rPr>
        <w:t>UNIDAD: Pieza (Pza)</w:t>
      </w:r>
    </w:p>
    <w:p w:rsidR="009113B2" w:rsidRPr="00033C87" w:rsidRDefault="009113B2" w:rsidP="00B244B7">
      <w:pPr>
        <w:pStyle w:val="Ttulo2"/>
        <w:numPr>
          <w:ilvl w:val="1"/>
          <w:numId w:val="30"/>
        </w:numPr>
        <w:spacing w:before="200" w:line="276" w:lineRule="auto"/>
        <w:jc w:val="both"/>
        <w:rPr>
          <w:rFonts w:asciiTheme="minorHAnsi" w:eastAsia="Times New Roman" w:hAnsiTheme="minorHAnsi" w:cstheme="minorHAnsi"/>
          <w:b/>
          <w:sz w:val="20"/>
          <w:szCs w:val="20"/>
        </w:rPr>
      </w:pPr>
      <w:r w:rsidRPr="00033C87">
        <w:rPr>
          <w:rFonts w:asciiTheme="minorHAnsi" w:eastAsia="Times New Roman" w:hAnsiTheme="minorHAnsi" w:cstheme="minorHAnsi"/>
          <w:b/>
          <w:sz w:val="20"/>
          <w:szCs w:val="20"/>
        </w:rPr>
        <w:t>DEFINICIÓN</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todos los trabajos para la construcción de la base de hormigón y el empotramiento de las plaquetas de señalización horizontal solo en coberturas de tierra y empedrado que se presenten en el trazado del proyecto, de acuerdo a la tipología, dimensiones y materiales indicados.</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 xml:space="preserve">Estas placas también serán colocadas sobre las áreas en las cuales se tenga cemento, sin costo adicional, en los tramos en los cuales se realicen los trabajos de reposición, las mismas servirán para indicar la ubicación de las tuberías de gas y la dirección del flujo sin costo adicional, simplemente  serán colocados de acuerdo a las especificaciones técnicas, en los lugares establecidos y marcados por el SUPERVISOR DE OBRA. </w:t>
      </w:r>
    </w:p>
    <w:p w:rsidR="009113B2" w:rsidRPr="00920A4F" w:rsidRDefault="009113B2" w:rsidP="009113B2">
      <w:pPr>
        <w:jc w:val="both"/>
        <w:rPr>
          <w:rFonts w:asciiTheme="minorHAnsi" w:hAnsiTheme="minorHAnsi" w:cstheme="minorHAnsi"/>
          <w:bCs/>
          <w:color w:val="1D1B11"/>
          <w:sz w:val="20"/>
          <w:szCs w:val="20"/>
        </w:rPr>
      </w:pPr>
    </w:p>
    <w:p w:rsidR="009113B2" w:rsidRPr="00033C87" w:rsidRDefault="009113B2" w:rsidP="00B244B7">
      <w:pPr>
        <w:pStyle w:val="Ttulo2"/>
        <w:numPr>
          <w:ilvl w:val="1"/>
          <w:numId w:val="30"/>
        </w:numPr>
        <w:spacing w:before="200" w:line="276" w:lineRule="auto"/>
        <w:jc w:val="both"/>
        <w:rPr>
          <w:rFonts w:asciiTheme="minorHAnsi" w:eastAsia="Times New Roman" w:hAnsiTheme="minorHAnsi" w:cstheme="minorHAnsi"/>
          <w:b/>
          <w:sz w:val="20"/>
          <w:szCs w:val="20"/>
        </w:rPr>
      </w:pPr>
      <w:r w:rsidRPr="00033C87">
        <w:rPr>
          <w:rFonts w:asciiTheme="minorHAnsi" w:eastAsia="Times New Roman" w:hAnsiTheme="minorHAnsi" w:cstheme="minorHAnsi"/>
          <w:b/>
          <w:sz w:val="20"/>
          <w:szCs w:val="20"/>
        </w:rPr>
        <w:t>MATERIALES, HERRAMIENTAS Y EQUIPO.</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plaquetas serán provistas por El CONTRATISTA, de acuerdo a las especificaciones requeridas. EL CONTRATISTA es quien suministrará todo el material necesario, personal y otros elementos necesarios para la ejecución de este ítem.</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a emplearse en la preparación del hormigón deberán ser de buena calidad, se debe utilizar cemento Portland IP-30, arena limpia no arcillosa que pase el tamiz de Nro. 4 (4.76mm) de malla y grava no mayor a 3/4” con previa consulta y aprobación del SUPERVISOR. Además deberá emplearse una barra de acero corrugado de diámetro de un 1/8 de pulgada y 30 cm de largo para la fijación correspondiente.  </w:t>
      </w:r>
    </w:p>
    <w:p w:rsidR="009113B2" w:rsidRPr="00033C87" w:rsidRDefault="009113B2" w:rsidP="00B244B7">
      <w:pPr>
        <w:pStyle w:val="Ttulo2"/>
        <w:numPr>
          <w:ilvl w:val="1"/>
          <w:numId w:val="30"/>
        </w:numPr>
        <w:spacing w:before="200" w:line="276" w:lineRule="auto"/>
        <w:jc w:val="both"/>
        <w:rPr>
          <w:rFonts w:asciiTheme="minorHAnsi" w:eastAsia="Times New Roman" w:hAnsiTheme="minorHAnsi" w:cstheme="minorHAnsi"/>
          <w:b/>
          <w:sz w:val="20"/>
          <w:szCs w:val="20"/>
        </w:rPr>
      </w:pPr>
      <w:r w:rsidRPr="00033C87">
        <w:rPr>
          <w:rFonts w:asciiTheme="minorHAnsi" w:eastAsia="Times New Roman" w:hAnsiTheme="minorHAnsi" w:cstheme="minorHAnsi"/>
          <w:b/>
          <w:sz w:val="20"/>
          <w:szCs w:val="20"/>
        </w:rPr>
        <w:t>PROCEDIMIENTO PARA LA EJECUCIÓN.</w:t>
      </w:r>
    </w:p>
    <w:p w:rsidR="009113B2" w:rsidRPr="00920A4F" w:rsidRDefault="009113B2" w:rsidP="009113B2">
      <w:pPr>
        <w:ind w:left="435"/>
        <w:jc w:val="both"/>
        <w:rPr>
          <w:rFonts w:asciiTheme="minorHAnsi" w:hAnsiTheme="minorHAnsi" w:cstheme="minorHAnsi"/>
          <w:sz w:val="20"/>
          <w:szCs w:val="20"/>
        </w:rPr>
      </w:pP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En el momento de realizar el vaciado de concreto, la empresa deberá colocar las plaquetas de señalización horizontal como parte de este ítem, mismas  serán provistas  por el CONTRATISTA, que deberá colocarlas  cada 50 metros y/o en los puntos especificados por el SUPERVISOR DE OBRA de YPFB.</w:t>
      </w:r>
    </w:p>
    <w:p w:rsidR="009113B2" w:rsidRPr="00920A4F" w:rsidRDefault="009113B2" w:rsidP="009113B2">
      <w:pPr>
        <w:ind w:left="357"/>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ESPECIFICACIONES PLAQUETAS </w:t>
      </w:r>
    </w:p>
    <w:tbl>
      <w:tblPr>
        <w:tblW w:w="9037"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4"/>
        <w:gridCol w:w="4251"/>
        <w:gridCol w:w="3702"/>
      </w:tblGrid>
      <w:tr w:rsidR="009113B2" w:rsidRPr="00920A4F" w:rsidTr="005C3B49">
        <w:trPr>
          <w:trHeight w:hRule="exact" w:val="562"/>
        </w:trPr>
        <w:tc>
          <w:tcPr>
            <w:tcW w:w="1084" w:type="dxa"/>
            <w:shd w:val="clear" w:color="auto" w:fill="B4C6E7" w:themeFill="accent5" w:themeFillTint="66"/>
            <w:vAlign w:val="center"/>
          </w:tcPr>
          <w:p w:rsidR="009113B2" w:rsidRPr="00920A4F" w:rsidRDefault="009113B2" w:rsidP="005C3B49">
            <w:pPr>
              <w:spacing w:before="240"/>
              <w:jc w:val="center"/>
              <w:rPr>
                <w:rFonts w:asciiTheme="minorHAnsi" w:hAnsiTheme="minorHAnsi" w:cstheme="minorHAnsi"/>
                <w:b/>
                <w:sz w:val="20"/>
                <w:szCs w:val="20"/>
              </w:rPr>
            </w:pPr>
            <w:r w:rsidRPr="00920A4F">
              <w:rPr>
                <w:rFonts w:asciiTheme="minorHAnsi" w:hAnsiTheme="minorHAnsi" w:cstheme="minorHAnsi"/>
                <w:b/>
                <w:sz w:val="20"/>
                <w:szCs w:val="20"/>
              </w:rPr>
              <w:t>Nº ÍTEM</w:t>
            </w:r>
          </w:p>
        </w:tc>
        <w:tc>
          <w:tcPr>
            <w:tcW w:w="4251" w:type="dxa"/>
            <w:shd w:val="clear" w:color="auto" w:fill="B4C6E7" w:themeFill="accent5" w:themeFillTint="66"/>
            <w:vAlign w:val="center"/>
          </w:tcPr>
          <w:p w:rsidR="009113B2" w:rsidRPr="00920A4F" w:rsidRDefault="009113B2" w:rsidP="005C3B49">
            <w:pPr>
              <w:spacing w:before="240"/>
              <w:jc w:val="center"/>
              <w:rPr>
                <w:rFonts w:asciiTheme="minorHAnsi" w:hAnsiTheme="minorHAnsi" w:cstheme="minorHAnsi"/>
                <w:b/>
                <w:sz w:val="20"/>
                <w:szCs w:val="20"/>
              </w:rPr>
            </w:pPr>
            <w:r w:rsidRPr="00920A4F">
              <w:rPr>
                <w:rFonts w:asciiTheme="minorHAnsi" w:hAnsiTheme="minorHAnsi" w:cstheme="minorHAnsi"/>
                <w:b/>
                <w:sz w:val="20"/>
                <w:szCs w:val="20"/>
              </w:rPr>
              <w:t>DESCRIPCIÓN</w:t>
            </w:r>
          </w:p>
        </w:tc>
        <w:tc>
          <w:tcPr>
            <w:tcW w:w="3702" w:type="dxa"/>
            <w:shd w:val="clear" w:color="auto" w:fill="B4C6E7" w:themeFill="accent5" w:themeFillTint="66"/>
            <w:vAlign w:val="center"/>
          </w:tcPr>
          <w:p w:rsidR="009113B2" w:rsidRPr="00920A4F" w:rsidRDefault="009113B2" w:rsidP="005C3B49">
            <w:pPr>
              <w:spacing w:before="240"/>
              <w:jc w:val="center"/>
              <w:rPr>
                <w:rFonts w:asciiTheme="minorHAnsi" w:hAnsiTheme="minorHAnsi" w:cstheme="minorHAnsi"/>
                <w:b/>
                <w:sz w:val="20"/>
                <w:szCs w:val="20"/>
              </w:rPr>
            </w:pPr>
            <w:r w:rsidRPr="00920A4F">
              <w:rPr>
                <w:rFonts w:asciiTheme="minorHAnsi" w:hAnsiTheme="minorHAnsi" w:cstheme="minorHAnsi"/>
                <w:b/>
                <w:sz w:val="20"/>
                <w:szCs w:val="20"/>
              </w:rPr>
              <w:t>ESPECIFICACIONES TÉCNICAS</w:t>
            </w:r>
          </w:p>
          <w:p w:rsidR="009113B2" w:rsidRPr="00920A4F" w:rsidRDefault="009113B2" w:rsidP="005C3B49">
            <w:pPr>
              <w:spacing w:before="240"/>
              <w:jc w:val="center"/>
              <w:rPr>
                <w:rFonts w:asciiTheme="minorHAnsi" w:hAnsiTheme="minorHAnsi" w:cstheme="minorHAnsi"/>
                <w:b/>
                <w:sz w:val="20"/>
                <w:szCs w:val="20"/>
              </w:rPr>
            </w:pPr>
          </w:p>
        </w:tc>
      </w:tr>
      <w:tr w:rsidR="009113B2" w:rsidRPr="00920A4F" w:rsidTr="005C3B49">
        <w:trPr>
          <w:trHeight w:hRule="exact" w:val="1583"/>
        </w:trPr>
        <w:tc>
          <w:tcPr>
            <w:tcW w:w="1084" w:type="dxa"/>
            <w:shd w:val="clear" w:color="auto" w:fill="auto"/>
          </w:tcPr>
          <w:p w:rsidR="009113B2" w:rsidRPr="00920A4F" w:rsidRDefault="009113B2" w:rsidP="005C3B49">
            <w:pPr>
              <w:spacing w:before="240"/>
              <w:jc w:val="both"/>
              <w:rPr>
                <w:rFonts w:asciiTheme="minorHAnsi" w:hAnsiTheme="minorHAnsi" w:cstheme="minorHAnsi"/>
                <w:sz w:val="20"/>
                <w:szCs w:val="20"/>
              </w:rPr>
            </w:pPr>
            <w:r w:rsidRPr="00920A4F">
              <w:rPr>
                <w:rFonts w:asciiTheme="minorHAnsi" w:hAnsiTheme="minorHAnsi" w:cstheme="minorHAnsi"/>
                <w:sz w:val="20"/>
                <w:szCs w:val="20"/>
              </w:rPr>
              <w:t>1</w:t>
            </w:r>
          </w:p>
        </w:tc>
        <w:tc>
          <w:tcPr>
            <w:tcW w:w="4251" w:type="dxa"/>
            <w:shd w:val="clear" w:color="auto" w:fill="auto"/>
            <w:vAlign w:val="center"/>
          </w:tcPr>
          <w:p w:rsidR="009113B2" w:rsidRPr="00920A4F" w:rsidRDefault="009113B2" w:rsidP="005C3B49">
            <w:pPr>
              <w:jc w:val="both"/>
              <w:rPr>
                <w:rFonts w:asciiTheme="minorHAnsi" w:hAnsiTheme="minorHAnsi" w:cstheme="minorHAnsi"/>
                <w:sz w:val="20"/>
                <w:szCs w:val="20"/>
              </w:rPr>
            </w:pPr>
            <w:r w:rsidRPr="00920A4F">
              <w:rPr>
                <w:rFonts w:asciiTheme="minorHAnsi" w:hAnsiTheme="minorHAnsi" w:cstheme="minorHAnsi"/>
                <w:sz w:val="20"/>
                <w:szCs w:val="20"/>
              </w:rPr>
              <w:t>Plaquetas de Señalización (Modelo 1)</w:t>
            </w:r>
          </w:p>
        </w:tc>
        <w:tc>
          <w:tcPr>
            <w:tcW w:w="3702" w:type="dxa"/>
            <w:shd w:val="clear" w:color="auto" w:fill="auto"/>
          </w:tcPr>
          <w:p w:rsidR="009113B2" w:rsidRPr="00920A4F" w:rsidRDefault="009113B2" w:rsidP="00356F09">
            <w:pPr>
              <w:pStyle w:val="Prrafodelista"/>
              <w:numPr>
                <w:ilvl w:val="0"/>
                <w:numId w:val="15"/>
              </w:numPr>
              <w:spacing w:before="240" w:line="276" w:lineRule="auto"/>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Material: Aluminio</w:t>
            </w:r>
          </w:p>
          <w:p w:rsidR="009113B2" w:rsidRPr="00920A4F" w:rsidRDefault="009113B2" w:rsidP="00356F09">
            <w:pPr>
              <w:pStyle w:val="Prrafodelista"/>
              <w:numPr>
                <w:ilvl w:val="0"/>
                <w:numId w:val="15"/>
              </w:numPr>
              <w:spacing w:before="240" w:line="276" w:lineRule="auto"/>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Modelos: Ver figura 1</w:t>
            </w:r>
          </w:p>
          <w:p w:rsidR="009113B2" w:rsidRPr="00920A4F" w:rsidRDefault="009113B2" w:rsidP="00356F09">
            <w:pPr>
              <w:pStyle w:val="Prrafodelista"/>
              <w:numPr>
                <w:ilvl w:val="0"/>
                <w:numId w:val="15"/>
              </w:numPr>
              <w:spacing w:before="240" w:line="276" w:lineRule="auto"/>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Dimensiones: Ver figuras 2 y 3</w:t>
            </w:r>
          </w:p>
          <w:p w:rsidR="009113B2" w:rsidRPr="00920A4F" w:rsidRDefault="009113B2" w:rsidP="00356F09">
            <w:pPr>
              <w:pStyle w:val="Prrafodelista"/>
              <w:numPr>
                <w:ilvl w:val="0"/>
                <w:numId w:val="15"/>
              </w:numPr>
              <w:spacing w:before="240" w:line="276" w:lineRule="auto"/>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Color: Amarillo (Parte frontal)</w:t>
            </w:r>
          </w:p>
          <w:p w:rsidR="009113B2" w:rsidRPr="00920A4F" w:rsidRDefault="009113B2" w:rsidP="00356F09">
            <w:pPr>
              <w:pStyle w:val="Prrafodelista"/>
              <w:numPr>
                <w:ilvl w:val="0"/>
                <w:numId w:val="15"/>
              </w:numPr>
              <w:spacing w:before="240" w:line="276" w:lineRule="auto"/>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Peso: 90-100 gr.</w:t>
            </w:r>
          </w:p>
        </w:tc>
      </w:tr>
    </w:tbl>
    <w:p w:rsidR="009113B2" w:rsidRPr="00920A4F" w:rsidRDefault="009113B2" w:rsidP="009113B2">
      <w:pPr>
        <w:spacing w:before="240"/>
        <w:jc w:val="both"/>
        <w:rPr>
          <w:rFonts w:asciiTheme="minorHAnsi" w:hAnsiTheme="minorHAnsi" w:cstheme="minorHAnsi"/>
          <w:sz w:val="20"/>
          <w:szCs w:val="20"/>
        </w:rPr>
      </w:pPr>
      <w:r w:rsidRPr="00920A4F">
        <w:rPr>
          <w:rFonts w:asciiTheme="minorHAnsi" w:hAnsiTheme="minorHAnsi" w:cstheme="minorHAnsi"/>
          <w:sz w:val="20"/>
          <w:szCs w:val="20"/>
        </w:rPr>
        <w:t>El proponente deberá confirmar las medidas de las plaquetas de señalización que se presenta en este documento.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Todas las medidas están en centímetros, Las plaquetas de señalización se presentan en cuatro modelos diferentes como se indica a continuación:</w:t>
      </w:r>
    </w:p>
    <w:p w:rsidR="009113B2" w:rsidRPr="00920A4F" w:rsidRDefault="009113B2" w:rsidP="009113B2">
      <w:pPr>
        <w:ind w:left="721" w:hanging="1"/>
        <w:jc w:val="both"/>
        <w:rPr>
          <w:rFonts w:asciiTheme="minorHAnsi" w:hAnsiTheme="minorHAnsi" w:cstheme="minorHAnsi"/>
          <w:bCs/>
          <w:color w:val="1D1B11"/>
          <w:sz w:val="20"/>
          <w:szCs w:val="20"/>
        </w:rPr>
      </w:pPr>
    </w:p>
    <w:p w:rsidR="009113B2" w:rsidRPr="000E016D" w:rsidRDefault="000E016D" w:rsidP="000E016D">
      <w:pPr>
        <w:ind w:left="721" w:hanging="1"/>
        <w:jc w:val="center"/>
        <w:rPr>
          <w:rFonts w:asciiTheme="minorHAnsi" w:hAnsiTheme="minorHAnsi" w:cstheme="minorHAnsi"/>
          <w:bCs/>
          <w:color w:val="1D1B11"/>
          <w:sz w:val="20"/>
          <w:szCs w:val="20"/>
        </w:rPr>
      </w:pPr>
      <w:r>
        <w:rPr>
          <w:rFonts w:asciiTheme="minorHAnsi" w:hAnsiTheme="minorHAnsi" w:cstheme="minorHAnsi"/>
          <w:bCs/>
          <w:noProof/>
          <w:color w:val="1D1B11"/>
          <w:sz w:val="20"/>
          <w:szCs w:val="20"/>
        </w:rPr>
        <w:drawing>
          <wp:inline distT="0" distB="0" distL="0" distR="0">
            <wp:extent cx="1673225" cy="1517650"/>
            <wp:effectExtent l="0" t="0" r="3175" b="635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73225" cy="1517650"/>
                    </a:xfrm>
                    <a:prstGeom prst="rect">
                      <a:avLst/>
                    </a:prstGeom>
                    <a:noFill/>
                    <a:ln>
                      <a:noFill/>
                    </a:ln>
                  </pic:spPr>
                </pic:pic>
              </a:graphicData>
            </a:graphic>
          </wp:inline>
        </w:drawing>
      </w:r>
    </w:p>
    <w:p w:rsidR="009113B2" w:rsidRPr="00920A4F" w:rsidRDefault="009113B2" w:rsidP="009113B2">
      <w:pPr>
        <w:spacing w:before="240"/>
        <w:jc w:val="both"/>
        <w:rPr>
          <w:rFonts w:asciiTheme="minorHAnsi" w:hAnsiTheme="minorHAnsi" w:cstheme="minorHAnsi"/>
          <w:sz w:val="20"/>
          <w:szCs w:val="20"/>
        </w:rPr>
      </w:pPr>
      <w:r w:rsidRPr="00920A4F">
        <w:rPr>
          <w:rFonts w:asciiTheme="minorHAnsi" w:hAnsiTheme="minorHAnsi" w:cstheme="minorHAnsi"/>
          <w:sz w:val="20"/>
          <w:szCs w:val="20"/>
        </w:rPr>
        <w:t>El espesor de  las plaquetas de señalización deberá ser como mínimo de 0.9 centímetro, lo cual permitirá resistir las condiciones a las que puedan ser expuestas, debido a la ubicación de las mismas.</w:t>
      </w:r>
    </w:p>
    <w:p w:rsidR="009113B2" w:rsidRPr="00920A4F" w:rsidRDefault="009113B2" w:rsidP="00356F09">
      <w:pPr>
        <w:pStyle w:val="Prrafodelista"/>
        <w:numPr>
          <w:ilvl w:val="0"/>
          <w:numId w:val="16"/>
        </w:numPr>
        <w:spacing w:before="240" w:line="276" w:lineRule="auto"/>
        <w:ind w:left="426"/>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Las plaquetas de señalización deberán contar con las letras, bordes, logotipos, flechas y punto las cuales tendrán una presentación en alto relieve de 0.25 cm, a su vez presentaran dos soportes en la parte posterior, las cuales estarán provistas con unas varillas de 0.3 cm de diámetro, dichos soportes, conjuntamente con las varillas deberán ser del mismo material (aluminio), para lograr una mejor fijación a la superficie en la cual serán ubicadas durante la reposición de las obras civiles.  Cualquier otro tipo de diseño que ofrezca una mejor fijación a la superficie en la cual será ubicada será aceptada. Figura 2. </w:t>
      </w:r>
    </w:p>
    <w:p w:rsidR="009113B2" w:rsidRPr="00920A4F" w:rsidRDefault="009113B2" w:rsidP="009113B2">
      <w:pPr>
        <w:spacing w:before="240"/>
        <w:jc w:val="both"/>
        <w:rPr>
          <w:rFonts w:asciiTheme="minorHAnsi" w:hAnsiTheme="minorHAnsi" w:cstheme="minorHAnsi"/>
          <w:sz w:val="20"/>
          <w:szCs w:val="20"/>
        </w:rPr>
      </w:pPr>
      <w:r w:rsidRPr="00920A4F">
        <w:rPr>
          <w:rFonts w:asciiTheme="minorHAnsi" w:hAnsiTheme="minorHAnsi" w:cstheme="minorHAnsi"/>
          <w:sz w:val="20"/>
          <w:szCs w:val="20"/>
        </w:rPr>
        <w:t xml:space="preserve">        El tipo de letra para la palabra GAS deberá  ser de Times New Román con una altura de 1.5 cm</w:t>
      </w:r>
    </w:p>
    <w:p w:rsidR="009113B2" w:rsidRDefault="009113B2" w:rsidP="009113B2">
      <w:pPr>
        <w:contextualSpacing/>
        <w:jc w:val="both"/>
        <w:rPr>
          <w:rFonts w:asciiTheme="minorHAnsi" w:hAnsiTheme="minorHAnsi" w:cstheme="minorHAnsi"/>
          <w:b/>
          <w:sz w:val="20"/>
          <w:szCs w:val="20"/>
        </w:rPr>
      </w:pPr>
    </w:p>
    <w:p w:rsidR="009113B2" w:rsidRPr="00920A4F" w:rsidRDefault="009113B2" w:rsidP="009113B2">
      <w:pPr>
        <w:contextualSpacing/>
        <w:jc w:val="both"/>
        <w:rPr>
          <w:rFonts w:asciiTheme="minorHAnsi" w:hAnsiTheme="minorHAnsi" w:cstheme="minorHAnsi"/>
          <w:b/>
          <w:sz w:val="20"/>
          <w:szCs w:val="20"/>
        </w:rPr>
      </w:pPr>
      <w:r w:rsidRPr="00920A4F">
        <w:rPr>
          <w:rFonts w:asciiTheme="minorHAnsi" w:hAnsiTheme="minorHAnsi" w:cstheme="minorHAnsi"/>
          <w:b/>
          <w:sz w:val="20"/>
          <w:szCs w:val="20"/>
        </w:rPr>
        <w:t>CARACTERÍSTICAS TÉCNICAS</w:t>
      </w:r>
    </w:p>
    <w:p w:rsidR="009113B2" w:rsidRPr="00920A4F" w:rsidRDefault="009113B2" w:rsidP="009113B2">
      <w:pPr>
        <w:jc w:val="both"/>
        <w:rPr>
          <w:rFonts w:asciiTheme="minorHAnsi" w:hAnsiTheme="minorHAnsi" w:cstheme="minorHAnsi"/>
          <w:sz w:val="20"/>
          <w:szCs w:val="20"/>
        </w:rPr>
      </w:pPr>
    </w:p>
    <w:p w:rsidR="003B46F8" w:rsidRPr="007D19B1" w:rsidRDefault="009113B2" w:rsidP="009113B2">
      <w:pPr>
        <w:jc w:val="both"/>
        <w:rPr>
          <w:rFonts w:asciiTheme="minorHAnsi" w:hAnsiTheme="minorHAnsi" w:cstheme="minorHAnsi"/>
          <w:sz w:val="20"/>
          <w:szCs w:val="20"/>
        </w:rPr>
      </w:pPr>
      <w:r w:rsidRPr="00920A4F">
        <w:rPr>
          <w:rFonts w:asciiTheme="minorHAnsi" w:hAnsiTheme="minorHAnsi" w:cstheme="minorHAnsi"/>
          <w:b/>
          <w:sz w:val="20"/>
          <w:szCs w:val="20"/>
        </w:rPr>
        <w:t>Placas de Señalización de Red Secundaria</w:t>
      </w:r>
      <w:r w:rsidRPr="00920A4F">
        <w:rPr>
          <w:rFonts w:asciiTheme="minorHAnsi" w:hAnsiTheme="minorHAnsi" w:cstheme="minorHAnsi"/>
          <w:sz w:val="20"/>
          <w:szCs w:val="20"/>
        </w:rPr>
        <w:t xml:space="preserve"> (Todas las medidas están en centímetros.)</w:t>
      </w:r>
    </w:p>
    <w:p w:rsidR="009113B2" w:rsidRPr="00920A4F" w:rsidRDefault="009113B2" w:rsidP="009113B2">
      <w:pPr>
        <w:jc w:val="both"/>
        <w:rPr>
          <w:rFonts w:asciiTheme="minorHAnsi" w:hAnsiTheme="minorHAnsi" w:cstheme="minorHAnsi"/>
          <w:b/>
          <w:bCs/>
          <w:i/>
          <w:color w:val="1D1B11"/>
          <w:sz w:val="20"/>
          <w:szCs w:val="20"/>
        </w:rPr>
      </w:pPr>
    </w:p>
    <w:p w:rsidR="009113B2" w:rsidRPr="007D19B1" w:rsidRDefault="007D19B1" w:rsidP="007D19B1">
      <w:pPr>
        <w:rPr>
          <w:rFonts w:asciiTheme="minorHAnsi" w:hAnsiTheme="minorHAnsi" w:cstheme="minorHAnsi"/>
          <w:bCs/>
          <w:color w:val="1D1B11"/>
          <w:sz w:val="20"/>
          <w:szCs w:val="20"/>
        </w:rPr>
      </w:pPr>
      <w:r w:rsidRPr="00920A4F">
        <w:rPr>
          <w:rFonts w:asciiTheme="minorHAnsi" w:hAnsiTheme="minorHAnsi" w:cstheme="minorHAnsi"/>
          <w:b/>
          <w:bCs/>
          <w:i/>
          <w:noProof/>
          <w:color w:val="1D1B11"/>
          <w:sz w:val="20"/>
          <w:szCs w:val="20"/>
        </w:rPr>
        <w:lastRenderedPageBreak/>
        <w:drawing>
          <wp:anchor distT="0" distB="0" distL="114300" distR="114300" simplePos="0" relativeHeight="251664384" behindDoc="1" locked="0" layoutInCell="1" allowOverlap="1" wp14:anchorId="5D498748" wp14:editId="68D7BB6E">
            <wp:simplePos x="0" y="0"/>
            <wp:positionH relativeFrom="column">
              <wp:posOffset>2874280</wp:posOffset>
            </wp:positionH>
            <wp:positionV relativeFrom="paragraph">
              <wp:posOffset>26926</wp:posOffset>
            </wp:positionV>
            <wp:extent cx="2124075" cy="2510790"/>
            <wp:effectExtent l="38100" t="19050" r="28575" b="22860"/>
            <wp:wrapNone/>
            <wp:docPr id="2079"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9"/>
                    <a:srcRect l="29903" t="9406" r="32349" b="12537"/>
                    <a:stretch>
                      <a:fillRect/>
                    </a:stretch>
                  </pic:blipFill>
                  <pic:spPr bwMode="auto">
                    <a:xfrm>
                      <a:off x="0" y="0"/>
                      <a:ext cx="2124075" cy="2510790"/>
                    </a:xfrm>
                    <a:prstGeom prst="rect">
                      <a:avLst/>
                    </a:prstGeom>
                    <a:noFill/>
                    <a:ln w="6350" cmpd="sng">
                      <a:solidFill>
                        <a:srgbClr val="000000"/>
                      </a:solidFill>
                      <a:miter lim="800000"/>
                      <a:headEnd/>
                      <a:tailEnd/>
                    </a:ln>
                    <a:effectLst/>
                  </pic:spPr>
                </pic:pic>
              </a:graphicData>
            </a:graphic>
          </wp:anchor>
        </w:drawing>
      </w:r>
      <w:r>
        <w:rPr>
          <w:rFonts w:asciiTheme="minorHAnsi" w:hAnsiTheme="minorHAnsi" w:cstheme="minorHAnsi"/>
          <w:bCs/>
          <w:noProof/>
          <w:color w:val="1D1B11"/>
          <w:sz w:val="20"/>
          <w:szCs w:val="20"/>
        </w:rPr>
        <w:drawing>
          <wp:inline distT="0" distB="0" distL="0" distR="0" wp14:anchorId="75E6DD4E" wp14:editId="34C4E48F">
            <wp:extent cx="1964690" cy="271399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64690" cy="2713990"/>
                    </a:xfrm>
                    <a:prstGeom prst="rect">
                      <a:avLst/>
                    </a:prstGeom>
                    <a:noFill/>
                    <a:ln>
                      <a:noFill/>
                    </a:ln>
                  </pic:spPr>
                </pic:pic>
              </a:graphicData>
            </a:graphic>
          </wp:inline>
        </w:drawing>
      </w:r>
    </w:p>
    <w:p w:rsidR="009113B2" w:rsidRPr="00920A4F" w:rsidRDefault="007D19B1" w:rsidP="007D19B1">
      <w:pPr>
        <w:jc w:val="both"/>
        <w:rPr>
          <w:rFonts w:asciiTheme="minorHAnsi" w:hAnsiTheme="minorHAnsi" w:cstheme="minorHAnsi"/>
          <w:b/>
          <w:bCs/>
          <w:i/>
          <w:color w:val="1D1B11"/>
          <w:sz w:val="20"/>
          <w:szCs w:val="20"/>
        </w:rPr>
      </w:pPr>
      <w:r>
        <w:rPr>
          <w:rFonts w:asciiTheme="minorHAnsi" w:hAnsiTheme="minorHAnsi" w:cstheme="minorHAnsi"/>
          <w:b/>
          <w:bCs/>
          <w:i/>
          <w:color w:val="1D1B11"/>
          <w:sz w:val="20"/>
          <w:szCs w:val="20"/>
        </w:rPr>
        <w:t xml:space="preserve">                            </w:t>
      </w:r>
      <w:r w:rsidR="009113B2" w:rsidRPr="00920A4F">
        <w:rPr>
          <w:rFonts w:asciiTheme="minorHAnsi" w:hAnsiTheme="minorHAnsi" w:cstheme="minorHAnsi"/>
          <w:b/>
          <w:bCs/>
          <w:i/>
          <w:color w:val="1D1B11"/>
          <w:sz w:val="20"/>
          <w:szCs w:val="20"/>
        </w:rPr>
        <w:t>Figura 2</w:t>
      </w:r>
      <w:r w:rsidR="009113B2" w:rsidRPr="00920A4F">
        <w:rPr>
          <w:rFonts w:asciiTheme="minorHAnsi" w:hAnsiTheme="minorHAnsi" w:cstheme="minorHAnsi"/>
          <w:b/>
          <w:bCs/>
          <w:i/>
          <w:color w:val="1D1B11"/>
          <w:sz w:val="20"/>
          <w:szCs w:val="20"/>
        </w:rPr>
        <w:tab/>
      </w:r>
      <w:r w:rsidR="009113B2" w:rsidRPr="00920A4F">
        <w:rPr>
          <w:rFonts w:asciiTheme="minorHAnsi" w:hAnsiTheme="minorHAnsi" w:cstheme="minorHAnsi"/>
          <w:b/>
          <w:bCs/>
          <w:i/>
          <w:color w:val="1D1B11"/>
          <w:sz w:val="20"/>
          <w:szCs w:val="20"/>
        </w:rPr>
        <w:tab/>
      </w:r>
      <w:r w:rsidR="009113B2" w:rsidRPr="00920A4F">
        <w:rPr>
          <w:rFonts w:asciiTheme="minorHAnsi" w:hAnsiTheme="minorHAnsi" w:cstheme="minorHAnsi"/>
          <w:b/>
          <w:bCs/>
          <w:i/>
          <w:color w:val="1D1B11"/>
          <w:sz w:val="20"/>
          <w:szCs w:val="20"/>
        </w:rPr>
        <w:tab/>
      </w:r>
      <w:r w:rsidR="009113B2" w:rsidRPr="00920A4F">
        <w:rPr>
          <w:rFonts w:asciiTheme="minorHAnsi" w:hAnsiTheme="minorHAnsi" w:cstheme="minorHAnsi"/>
          <w:b/>
          <w:bCs/>
          <w:i/>
          <w:color w:val="1D1B11"/>
          <w:sz w:val="20"/>
          <w:szCs w:val="20"/>
        </w:rPr>
        <w:tab/>
      </w:r>
      <w:r w:rsidR="009113B2" w:rsidRPr="00920A4F">
        <w:rPr>
          <w:rFonts w:asciiTheme="minorHAnsi" w:hAnsiTheme="minorHAnsi" w:cstheme="minorHAnsi"/>
          <w:b/>
          <w:bCs/>
          <w:i/>
          <w:color w:val="1D1B11"/>
          <w:sz w:val="20"/>
          <w:szCs w:val="20"/>
        </w:rPr>
        <w:tab/>
      </w:r>
      <w:r>
        <w:rPr>
          <w:rFonts w:asciiTheme="minorHAnsi" w:hAnsiTheme="minorHAnsi" w:cstheme="minorHAnsi"/>
          <w:b/>
          <w:bCs/>
          <w:i/>
          <w:color w:val="1D1B11"/>
          <w:sz w:val="20"/>
          <w:szCs w:val="20"/>
        </w:rPr>
        <w:t xml:space="preserve">              </w:t>
      </w:r>
      <w:r w:rsidR="009113B2" w:rsidRPr="00920A4F">
        <w:rPr>
          <w:rFonts w:asciiTheme="minorHAnsi" w:hAnsiTheme="minorHAnsi" w:cstheme="minorHAnsi"/>
          <w:b/>
          <w:bCs/>
          <w:i/>
          <w:color w:val="1D1B11"/>
          <w:sz w:val="20"/>
          <w:szCs w:val="20"/>
        </w:rPr>
        <w:t>Figura 3</w:t>
      </w: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bCs/>
          <w:color w:val="1D1B11"/>
          <w:sz w:val="20"/>
          <w:szCs w:val="20"/>
        </w:rPr>
        <w:t>E</w:t>
      </w:r>
      <w:r w:rsidRPr="00920A4F">
        <w:rPr>
          <w:rFonts w:asciiTheme="minorHAnsi" w:hAnsiTheme="minorHAnsi" w:cstheme="minorHAnsi"/>
          <w:sz w:val="20"/>
          <w:szCs w:val="20"/>
        </w:rPr>
        <w:t>l tipo de letra para la palabra GAS deberá  ser de Times New Román con una altura de 15 ms.</w:t>
      </w:r>
    </w:p>
    <w:p w:rsidR="009113B2" w:rsidRPr="00920A4F" w:rsidRDefault="009113B2" w:rsidP="009113B2">
      <w:pPr>
        <w:ind w:left="708"/>
        <w:jc w:val="both"/>
        <w:rPr>
          <w:rFonts w:asciiTheme="minorHAnsi" w:hAnsiTheme="minorHAnsi" w:cstheme="minorHAnsi"/>
          <w:sz w:val="20"/>
          <w:szCs w:val="20"/>
        </w:rPr>
      </w:pPr>
    </w:p>
    <w:p w:rsidR="009113B2" w:rsidRPr="009633DD"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En el momento de realizar el vaciado de concreto la empresa realizara un vaciado (0.4x0.4x0.10 m), la empresa deberá colocar las plaquetas de señalización horizontal como parte de este ítem, mismas que serán provistas por la Empresa Constructora, las que deberán ser colocadas cada 100 metros y/o en los puntos especificados por el SUPERVISOR DE OBRA de YPFB, en caso de presentarse terrenos de tierra, empedrado, etc., la empresa realizara un vaciado (0.2x0.2x0.30 m) para el colocado de las misma, el cual será p</w:t>
      </w:r>
      <w:r w:rsidR="009633DD">
        <w:rPr>
          <w:rFonts w:asciiTheme="minorHAnsi" w:hAnsiTheme="minorHAnsi" w:cstheme="minorHAnsi"/>
          <w:sz w:val="20"/>
          <w:szCs w:val="20"/>
        </w:rPr>
        <w:t>agado dentro del presente Ítem.</w:t>
      </w:r>
    </w:p>
    <w:p w:rsidR="009113B2" w:rsidRPr="001B1365" w:rsidRDefault="009113B2" w:rsidP="00B244B7">
      <w:pPr>
        <w:pStyle w:val="Ttulo2"/>
        <w:numPr>
          <w:ilvl w:val="1"/>
          <w:numId w:val="30"/>
        </w:numPr>
        <w:spacing w:before="200" w:line="276" w:lineRule="auto"/>
        <w:jc w:val="both"/>
        <w:rPr>
          <w:rFonts w:asciiTheme="minorHAnsi" w:hAnsiTheme="minorHAnsi" w:cstheme="minorHAnsi"/>
          <w:b/>
          <w:iCs/>
          <w:sz w:val="20"/>
          <w:szCs w:val="20"/>
          <w:lang w:val="es-ES_tradnl"/>
        </w:rPr>
      </w:pPr>
      <w:r w:rsidRPr="001B1365">
        <w:rPr>
          <w:rFonts w:asciiTheme="minorHAnsi" w:hAnsiTheme="minorHAnsi" w:cstheme="minorHAnsi"/>
          <w:b/>
          <w:iCs/>
          <w:sz w:val="20"/>
          <w:szCs w:val="20"/>
          <w:lang w:val="es-ES_tradnl"/>
        </w:rPr>
        <w:t>MEDIDAS DE MITIGACION AMBIENTAL</w:t>
      </w: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033C87" w:rsidRDefault="009113B2" w:rsidP="00B244B7">
      <w:pPr>
        <w:pStyle w:val="Ttulo2"/>
        <w:numPr>
          <w:ilvl w:val="1"/>
          <w:numId w:val="30"/>
        </w:numPr>
        <w:spacing w:before="200" w:line="276" w:lineRule="auto"/>
        <w:jc w:val="both"/>
        <w:rPr>
          <w:rFonts w:asciiTheme="minorHAnsi" w:eastAsia="Times New Roman" w:hAnsiTheme="minorHAnsi" w:cstheme="minorHAnsi"/>
          <w:b/>
          <w:sz w:val="20"/>
          <w:szCs w:val="20"/>
        </w:rPr>
      </w:pPr>
      <w:r w:rsidRPr="00033C87">
        <w:rPr>
          <w:rFonts w:asciiTheme="minorHAnsi" w:eastAsia="Times New Roman" w:hAnsiTheme="minorHAnsi" w:cstheme="minorHAnsi"/>
          <w:b/>
          <w:sz w:val="20"/>
          <w:szCs w:val="20"/>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provisión y colocado de plaquetas de señalización será medida por pieza, con materiales y dimensiones aprobadas por el SUPERVISOR DE OBRA de YPFB y compatibles con lo aquí especificado, será pagada sólo la pieza ejecutada en obra en las coberturas correspondientes de Empedrado y Tierra y según el precio cotizado en la propuesta aceptada.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No se tomara en cuenta para la cancelación de este ítem las losetas de señalización colocadas en aceras de hormigón.</w:t>
      </w:r>
    </w:p>
    <w:p w:rsidR="003B46F8" w:rsidRPr="00AB21EA" w:rsidRDefault="009113B2" w:rsidP="00AB21EA">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Dicho precio será compensación total por los materiales, mano de obra, herramientas, equipo y otros gastos que sean necesarios para la adecuada y corr</w:t>
      </w:r>
      <w:r w:rsidR="00AB21EA">
        <w:rPr>
          <w:rFonts w:asciiTheme="minorHAnsi" w:hAnsiTheme="minorHAnsi" w:cstheme="minorHAnsi"/>
          <w:sz w:val="20"/>
          <w:szCs w:val="20"/>
        </w:rPr>
        <w:t>ecta ejecución de los trabajos.</w:t>
      </w:r>
    </w:p>
    <w:p w:rsidR="009113B2" w:rsidRPr="00920A4F" w:rsidRDefault="00B96495" w:rsidP="003B46F8">
      <w:pPr>
        <w:pStyle w:val="Ttulo2"/>
        <w:numPr>
          <w:ilvl w:val="0"/>
          <w:numId w:val="0"/>
        </w:numPr>
        <w:spacing w:before="200" w:line="276" w:lineRule="auto"/>
        <w:ind w:left="576" w:hanging="576"/>
        <w:jc w:val="both"/>
        <w:rPr>
          <w:rFonts w:asciiTheme="minorHAnsi" w:hAnsiTheme="minorHAnsi" w:cstheme="minorHAnsi"/>
          <w:b/>
          <w:sz w:val="20"/>
          <w:szCs w:val="20"/>
        </w:rPr>
      </w:pPr>
      <w:r>
        <w:rPr>
          <w:rFonts w:asciiTheme="minorHAnsi" w:hAnsiTheme="minorHAnsi" w:cstheme="minorHAnsi"/>
          <w:b/>
          <w:sz w:val="20"/>
          <w:szCs w:val="20"/>
        </w:rPr>
        <w:t>1</w:t>
      </w:r>
      <w:r w:rsidR="009633DD">
        <w:rPr>
          <w:rFonts w:asciiTheme="minorHAnsi" w:hAnsiTheme="minorHAnsi" w:cstheme="minorHAnsi"/>
          <w:b/>
          <w:sz w:val="20"/>
          <w:szCs w:val="20"/>
        </w:rPr>
        <w:t>6</w:t>
      </w:r>
      <w:r w:rsidR="009113B2" w:rsidRPr="00920A4F">
        <w:rPr>
          <w:rFonts w:asciiTheme="minorHAnsi" w:hAnsiTheme="minorHAnsi" w:cstheme="minorHAnsi"/>
          <w:b/>
          <w:sz w:val="20"/>
          <w:szCs w:val="20"/>
        </w:rPr>
        <w:t xml:space="preserve">  RELLENO Y COMPACTADO DE ZANJA CON MATERIAL COMÚN.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9113B2" w:rsidRPr="00920A4F" w:rsidRDefault="00AB21EA" w:rsidP="009633DD">
      <w:pPr>
        <w:pStyle w:val="Estilo1"/>
        <w:numPr>
          <w:ilvl w:val="1"/>
          <w:numId w:val="45"/>
        </w:numPr>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9113B2"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28" w:name="_Toc314666663"/>
      <w:r w:rsidRPr="00920A4F">
        <w:rPr>
          <w:rFonts w:asciiTheme="minorHAnsi" w:hAnsiTheme="minorHAnsi" w:cstheme="minorHAnsi"/>
          <w:sz w:val="20"/>
          <w:szCs w:val="20"/>
        </w:rPr>
        <w:t>Específicamente se refiere al empleo de tierra común o seleccionada, echada por capas, cada una debidamente compactada con máquina.</w:t>
      </w:r>
      <w:bookmarkEnd w:id="28"/>
    </w:p>
    <w:p w:rsidR="009113B2" w:rsidRPr="00920A4F" w:rsidRDefault="009113B2" w:rsidP="009633DD">
      <w:pPr>
        <w:pStyle w:val="Estilo1"/>
        <w:numPr>
          <w:ilvl w:val="1"/>
          <w:numId w:val="44"/>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29" w:name="_Toc314666665"/>
      <w:r w:rsidRPr="00920A4F">
        <w:rPr>
          <w:rFonts w:asciiTheme="minorHAnsi" w:hAnsiTheme="minorHAnsi" w:cstheme="minorHAnsi"/>
          <w:sz w:val="20"/>
          <w:szCs w:val="20"/>
        </w:rPr>
        <w:t xml:space="preserve"> El material de relleno a emplearse será preferentemente el mismo suelo extraído de la excavación,  libre de pedrones y material </w:t>
      </w:r>
      <w:r w:rsidRPr="00920A4F">
        <w:rPr>
          <w:rFonts w:asciiTheme="minorHAnsi" w:hAnsiTheme="minorHAnsi" w:cstheme="minorHAnsi"/>
          <w:sz w:val="20"/>
          <w:szCs w:val="20"/>
        </w:rPr>
        <w:lastRenderedPageBreak/>
        <w:t>orgánico. En caso de que no se pueda utilizar dicho material de la excavación el CONTRATISTA proporcionara el material necesario autorizado por el SUPERVISOR DE OBRA sin costo adicional.</w:t>
      </w:r>
      <w:bookmarkEnd w:id="29"/>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30" w:name="_Toc314666666"/>
      <w:r w:rsidRPr="00920A4F">
        <w:rPr>
          <w:rFonts w:asciiTheme="minorHAnsi" w:hAnsiTheme="minorHAnsi" w:cstheme="minorHAnsi"/>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30"/>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31" w:name="_Toc314666667"/>
      <w:r w:rsidRPr="00920A4F">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bookmarkEnd w:id="31"/>
    </w:p>
    <w:p w:rsidR="009113B2" w:rsidRPr="00920A4F" w:rsidRDefault="009113B2" w:rsidP="009633DD">
      <w:pPr>
        <w:pStyle w:val="Estilo1"/>
        <w:numPr>
          <w:ilvl w:val="1"/>
          <w:numId w:val="44"/>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siempre y cuando se verifique en zanja lo siguiente:</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libre de cualquier escombro o cualquier otro elemento que pueda dañar la tubería.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32" w:name="_Toc314666668"/>
      <w:r w:rsidRPr="00920A4F">
        <w:rPr>
          <w:rFonts w:asciiTheme="minorHAnsi" w:hAnsiTheme="minorHAnsi" w:cstheme="minorHAnsi"/>
          <w:sz w:val="20"/>
          <w:szCs w:val="20"/>
        </w:rPr>
        <w:t>A partir de la capa de relleno con tierra cernida, se colocará material de relleno (tierra común), en una altura de 55 centímetros en aceras y 65 centímetros en calzada.</w:t>
      </w:r>
      <w:bookmarkEnd w:id="32"/>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33" w:name="_Toc314666670"/>
      <w:r w:rsidRPr="00920A4F">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33"/>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34" w:name="_Toc314666671"/>
      <w:r w:rsidRPr="00920A4F">
        <w:rPr>
          <w:rFonts w:asciiTheme="minorHAnsi" w:hAnsiTheme="minorHAnsi"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34"/>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35" w:name="_Toc314666672"/>
      <w:r w:rsidRPr="00920A4F">
        <w:rPr>
          <w:rFonts w:asciiTheme="minorHAnsi" w:hAnsiTheme="minorHAnsi" w:cstheme="minorHAnsi"/>
          <w:sz w:val="20"/>
          <w:szCs w:val="20"/>
        </w:rPr>
        <w:t>El grado de compactación para vías con tráfico vehicular deberá ser de 95% del Proctor modificado. Y en el caso de veredas deberá ser del orden del 90% mínimo del Proctor modificado.</w:t>
      </w:r>
      <w:bookmarkEnd w:id="35"/>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36" w:name="_Toc314666673"/>
      <w:r w:rsidRPr="00920A4F">
        <w:rPr>
          <w:rFonts w:asciiTheme="minorHAnsi" w:hAnsiTheme="minorHAnsi" w:cstheme="minorHAnsi"/>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36"/>
      <w:r w:rsidRPr="00920A4F">
        <w:rPr>
          <w:rFonts w:asciiTheme="minorHAnsi" w:hAnsiTheme="minorHAnsi" w:cstheme="minorHAnsi"/>
          <w:sz w:val="20"/>
          <w:szCs w:val="20"/>
        </w:rPr>
        <w:t>el CONTRATISTA deberá repetir el trabajo por su cuenta y riesgo.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Las pruebas de laboratorio de suelos serán llevados a cabo por un laboratorio especializado, quedando a cargo del CONTRATISTA el costo de los mismos.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37" w:name="_Toc314666674"/>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bookmarkEnd w:id="37"/>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38" w:name="_Toc314666675"/>
      <w:r w:rsidRPr="00920A4F">
        <w:rPr>
          <w:rFonts w:asciiTheme="minorHAnsi" w:hAnsiTheme="minorHAnsi" w:cstheme="minorHAnsi"/>
          <w:sz w:val="20"/>
          <w:szCs w:val="20"/>
        </w:rPr>
        <w:t>La tierra sobrante del tapado de zanjas, deberá ser retirada de inmediato, tan pronto como haya sido repuesto el contrapiso de la vereda o la base de la calzada.</w:t>
      </w:r>
      <w:bookmarkEnd w:id="38"/>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39" w:name="_Toc314666676"/>
      <w:r w:rsidRPr="00920A4F">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39"/>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0" w:name="_Toc314666677"/>
      <w:r w:rsidRPr="00920A4F">
        <w:rPr>
          <w:rFonts w:asciiTheme="minorHAnsi" w:hAnsiTheme="minorHAnsi" w:cstheme="minorHAnsi"/>
          <w:sz w:val="20"/>
          <w:szCs w:val="20"/>
        </w:rPr>
        <w:t>La cinta de señalización debe ser ubicada 30 cm antes del nivel superior de la zanja indicando la palabra "PRECAUCIÓN YPFB LÍNEA DE GAS"</w:t>
      </w:r>
      <w:bookmarkEnd w:id="40"/>
      <w:r w:rsidRPr="00920A4F">
        <w:rPr>
          <w:rFonts w:asciiTheme="minorHAnsi" w:hAnsiTheme="minorHAnsi" w:cstheme="minorHAnsi"/>
          <w:sz w:val="20"/>
          <w:szCs w:val="20"/>
        </w:rPr>
        <w:t>, esta cinta de señalización para la zanja será otorgada por YPFB.</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1" w:name="_Toc314666678"/>
      <w:r w:rsidRPr="00920A4F">
        <w:rPr>
          <w:rFonts w:asciiTheme="minorHAnsi" w:hAnsiTheme="minorHAnsi" w:cstheme="minorHAnsi"/>
          <w:sz w:val="20"/>
          <w:szCs w:val="20"/>
        </w:rPr>
        <w:t>Todas las áreas comprendidas en el trabajo deberán nivelarse en forma uniforme. La superficie final deberá entregarse libre de irregularidades.</w:t>
      </w:r>
      <w:bookmarkEnd w:id="41"/>
    </w:p>
    <w:p w:rsidR="009113B2" w:rsidRPr="00920A4F" w:rsidRDefault="009113B2" w:rsidP="009113B2">
      <w:pPr>
        <w:tabs>
          <w:tab w:val="left" w:pos="0"/>
          <w:tab w:val="left" w:pos="142"/>
        </w:tabs>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Tan pronto como se haya culminado con el relleno y compactado, el CONTRATISTA una vez finalizada esta actividad deberá proceder al:</w:t>
      </w:r>
    </w:p>
    <w:p w:rsidR="009113B2" w:rsidRPr="00920A4F" w:rsidRDefault="009113B2" w:rsidP="00356F09">
      <w:pPr>
        <w:numPr>
          <w:ilvl w:val="0"/>
          <w:numId w:val="17"/>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Retiro de todos los escombros y materiales en exceso o rechazados.</w:t>
      </w:r>
    </w:p>
    <w:p w:rsidR="009113B2" w:rsidRPr="00920A4F" w:rsidRDefault="009113B2" w:rsidP="00356F09">
      <w:pPr>
        <w:numPr>
          <w:ilvl w:val="0"/>
          <w:numId w:val="17"/>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9113B2" w:rsidRPr="00920A4F" w:rsidRDefault="009113B2" w:rsidP="00356F09">
      <w:pPr>
        <w:numPr>
          <w:ilvl w:val="0"/>
          <w:numId w:val="17"/>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que serán llevados a sitios autorizados.</w:t>
      </w:r>
    </w:p>
    <w:p w:rsidR="009113B2" w:rsidRPr="00920A4F" w:rsidRDefault="009113B2" w:rsidP="00356F09">
      <w:pPr>
        <w:numPr>
          <w:ilvl w:val="0"/>
          <w:numId w:val="17"/>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0E016D" w:rsidRPr="00746452" w:rsidRDefault="009113B2" w:rsidP="00746452">
      <w:pPr>
        <w:numPr>
          <w:ilvl w:val="0"/>
          <w:numId w:val="17"/>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9113B2" w:rsidRPr="00B83344" w:rsidRDefault="009113B2" w:rsidP="009633DD">
      <w:pPr>
        <w:pStyle w:val="Estilo1"/>
        <w:numPr>
          <w:ilvl w:val="1"/>
          <w:numId w:val="43"/>
        </w:numPr>
        <w:spacing w:before="100" w:beforeAutospacing="1" w:after="100" w:afterAutospacing="1" w:line="276" w:lineRule="auto"/>
        <w:rPr>
          <w:rFonts w:asciiTheme="minorHAnsi" w:hAnsiTheme="minorHAnsi" w:cstheme="minorHAnsi"/>
          <w:iCs/>
          <w:sz w:val="20"/>
          <w:szCs w:val="20"/>
        </w:rPr>
      </w:pPr>
      <w:r>
        <w:rPr>
          <w:rFonts w:asciiTheme="minorHAnsi" w:eastAsia="Times New Roman" w:hAnsiTheme="minorHAnsi" w:cstheme="minorHAnsi"/>
          <w:sz w:val="20"/>
          <w:szCs w:val="20"/>
          <w:lang w:val="es-ES"/>
        </w:rPr>
        <w:t xml:space="preserve"> </w:t>
      </w:r>
      <w:r w:rsidRPr="00B83344">
        <w:rPr>
          <w:rFonts w:asciiTheme="minorHAnsi" w:hAnsiTheme="minorHAnsi" w:cstheme="minorHAnsi"/>
          <w:iCs/>
          <w:sz w:val="20"/>
          <w:szCs w:val="20"/>
        </w:rPr>
        <w:t xml:space="preserve">MEDIDAS DE </w:t>
      </w:r>
      <w:r w:rsidR="009633DD" w:rsidRPr="00B83344">
        <w:rPr>
          <w:rFonts w:asciiTheme="minorHAnsi" w:hAnsiTheme="minorHAnsi" w:cstheme="minorHAnsi"/>
          <w:iCs/>
          <w:sz w:val="20"/>
          <w:szCs w:val="20"/>
        </w:rPr>
        <w:t>MITIGACIÓN</w:t>
      </w:r>
      <w:r w:rsidRPr="00B83344">
        <w:rPr>
          <w:rFonts w:asciiTheme="minorHAnsi" w:hAnsiTheme="minorHAnsi" w:cstheme="minorHAnsi"/>
          <w:iCs/>
          <w:sz w:val="20"/>
          <w:szCs w:val="20"/>
        </w:rPr>
        <w:t xml:space="preserve">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9633DD">
      <w:pPr>
        <w:pStyle w:val="Estilo1"/>
        <w:numPr>
          <w:ilvl w:val="1"/>
          <w:numId w:val="42"/>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con relleno común será medido en metros cúbicos, de acuerdo a la geometría del espacio rellenado y compactado en su posición final. Secciones que serán aprobadas por el SUPERVISOR. Este Ítem será pagado de acuerdo al precio unitario de la propuesta aceptada. </w:t>
      </w:r>
      <w:bookmarkStart w:id="42" w:name="_Toc314666680"/>
      <w:r w:rsidRPr="00920A4F">
        <w:rPr>
          <w:rFonts w:asciiTheme="minorHAnsi" w:hAnsiTheme="minorHAnsi" w:cstheme="minorHAnsi"/>
          <w:sz w:val="20"/>
          <w:szCs w:val="20"/>
        </w:rPr>
        <w:t>En la medición se deberá  descontar los volúmenes de tierra que desplazan, estructuras y otros</w:t>
      </w:r>
      <w:bookmarkEnd w:id="42"/>
      <w:r w:rsidRPr="00920A4F">
        <w:rPr>
          <w:rFonts w:asciiTheme="minorHAnsi" w:hAnsiTheme="minorHAnsi" w:cstheme="minorHAnsi"/>
          <w:sz w:val="20"/>
          <w:szCs w:val="20"/>
        </w:rPr>
        <w:t xml:space="preserve"> que la SUPERVISIÓN considere necesario.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3" w:name="_Toc314666682"/>
      <w:r w:rsidRPr="00920A4F">
        <w:rPr>
          <w:rFonts w:asciiTheme="minorHAnsi" w:hAnsiTheme="minorHAnsi" w:cstheme="minorHAnsi"/>
          <w:sz w:val="20"/>
          <w:szCs w:val="20"/>
        </w:rPr>
        <w:t>Este ítem ejecutado en un todo de acuerdo con los planos y las presentes especificaciones, medido según lo señalado y aprobado por el SUPERVISOR DE OBRA, será pagado al precio unitario de la propuesta aceptada.</w:t>
      </w:r>
      <w:bookmarkEnd w:id="43"/>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4" w:name="_Toc314666683"/>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bookmarkEnd w:id="44"/>
    </w:p>
    <w:p w:rsidR="009113B2" w:rsidRDefault="009113B2" w:rsidP="009113B2">
      <w:pPr>
        <w:spacing w:before="100" w:beforeAutospacing="1" w:after="100" w:afterAutospacing="1"/>
        <w:jc w:val="both"/>
        <w:rPr>
          <w:rFonts w:asciiTheme="minorHAnsi" w:hAnsiTheme="minorHAnsi" w:cstheme="minorHAnsi"/>
          <w:sz w:val="20"/>
          <w:szCs w:val="20"/>
        </w:rPr>
      </w:pPr>
      <w:bookmarkStart w:id="45" w:name="_Toc314666684"/>
      <w:r w:rsidRPr="00920A4F">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instalaciones para el agotamiento</w:t>
      </w:r>
      <w:bookmarkEnd w:id="45"/>
    </w:p>
    <w:p w:rsidR="009633DD" w:rsidRPr="00920A4F" w:rsidRDefault="009633DD" w:rsidP="009113B2">
      <w:pPr>
        <w:spacing w:before="100" w:beforeAutospacing="1" w:after="100" w:afterAutospacing="1"/>
        <w:jc w:val="both"/>
        <w:rPr>
          <w:rFonts w:asciiTheme="minorHAnsi" w:hAnsiTheme="minorHAnsi" w:cstheme="minorHAnsi"/>
          <w:sz w:val="20"/>
          <w:szCs w:val="20"/>
        </w:rPr>
      </w:pPr>
    </w:p>
    <w:p w:rsidR="009113B2" w:rsidRPr="00920A4F" w:rsidRDefault="0054612F" w:rsidP="009113B2">
      <w:pPr>
        <w:pStyle w:val="Ttulo2"/>
        <w:numPr>
          <w:ilvl w:val="0"/>
          <w:numId w:val="0"/>
        </w:numPr>
        <w:spacing w:before="200" w:line="276" w:lineRule="auto"/>
        <w:ind w:left="576" w:hanging="576"/>
        <w:jc w:val="both"/>
        <w:rPr>
          <w:rFonts w:asciiTheme="minorHAnsi" w:hAnsiTheme="minorHAnsi" w:cstheme="minorHAnsi"/>
          <w:sz w:val="20"/>
          <w:szCs w:val="20"/>
          <w:lang w:val="es-ES_tradnl"/>
        </w:rPr>
      </w:pPr>
      <w:bookmarkStart w:id="46" w:name="_Toc378236512"/>
      <w:bookmarkStart w:id="47" w:name="_Toc378667045"/>
      <w:bookmarkStart w:id="48" w:name="_Toc378667231"/>
      <w:bookmarkStart w:id="49" w:name="_Toc378667746"/>
      <w:bookmarkStart w:id="50" w:name="_Toc381213534"/>
      <w:bookmarkStart w:id="51" w:name="_Toc381214011"/>
      <w:bookmarkStart w:id="52" w:name="_Toc381214102"/>
      <w:bookmarkStart w:id="53" w:name="_Toc384130468"/>
      <w:bookmarkStart w:id="54" w:name="_Toc384130689"/>
      <w:bookmarkStart w:id="55" w:name="_Toc384130845"/>
      <w:bookmarkStart w:id="56" w:name="_Toc384131236"/>
      <w:bookmarkStart w:id="57" w:name="_Toc387785987"/>
      <w:bookmarkStart w:id="58" w:name="_Toc387788275"/>
      <w:bookmarkStart w:id="59" w:name="_Toc388648584"/>
      <w:bookmarkStart w:id="60" w:name="_Toc388648673"/>
      <w:bookmarkStart w:id="61" w:name="_Toc388693334"/>
      <w:bookmarkStart w:id="62" w:name="_Toc388702297"/>
      <w:bookmarkStart w:id="63" w:name="_Toc388724575"/>
      <w:bookmarkStart w:id="64" w:name="_Toc404098164"/>
      <w:r>
        <w:rPr>
          <w:rFonts w:asciiTheme="minorHAnsi" w:hAnsiTheme="minorHAnsi" w:cstheme="minorHAnsi"/>
          <w:b/>
          <w:sz w:val="20"/>
          <w:szCs w:val="20"/>
        </w:rPr>
        <w:lastRenderedPageBreak/>
        <w:t>1</w:t>
      </w:r>
      <w:r w:rsidR="009633DD">
        <w:rPr>
          <w:rFonts w:asciiTheme="minorHAnsi" w:hAnsiTheme="minorHAnsi" w:cstheme="minorHAnsi"/>
          <w:b/>
          <w:sz w:val="20"/>
          <w:szCs w:val="20"/>
        </w:rPr>
        <w:t>7</w:t>
      </w:r>
      <w:r w:rsidR="000E768D">
        <w:rPr>
          <w:rFonts w:asciiTheme="minorHAnsi" w:hAnsiTheme="minorHAnsi" w:cstheme="minorHAnsi"/>
          <w:b/>
          <w:sz w:val="20"/>
          <w:szCs w:val="20"/>
        </w:rPr>
        <w:t xml:space="preserve"> </w:t>
      </w:r>
      <w:r w:rsidR="009113B2" w:rsidRPr="00920A4F">
        <w:rPr>
          <w:rFonts w:asciiTheme="minorHAnsi" w:hAnsiTheme="minorHAnsi" w:cstheme="minorHAnsi"/>
          <w:b/>
          <w:sz w:val="20"/>
          <w:szCs w:val="20"/>
        </w:rPr>
        <w:t xml:space="preserve">  REPOSICIÓN</w:t>
      </w:r>
      <w:r w:rsidR="00B229C6">
        <w:rPr>
          <w:rFonts w:asciiTheme="minorHAnsi" w:hAnsiTheme="minorHAnsi" w:cstheme="minorHAnsi"/>
          <w:b/>
          <w:sz w:val="20"/>
          <w:szCs w:val="20"/>
        </w:rPr>
        <w:t xml:space="preserve"> Y AFINADO DE ACERAS Y/O CUNETA</w:t>
      </w:r>
    </w:p>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9113B2" w:rsidRPr="00920A4F" w:rsidRDefault="009113B2" w:rsidP="009633DD">
      <w:pPr>
        <w:pStyle w:val="Estilo1"/>
        <w:numPr>
          <w:ilvl w:val="1"/>
          <w:numId w:val="4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vaciado de una carpeta de hormigón sobre una superficie de terreno debidamente apisonada y empedrada con piedra manzana. La acera tendrá una  dosificación 1:2:3 de 180 kg/cm2, de resistencia, incluyendo mortero para el terminado en una relación de  1:3.y la construcción de juntas de dilatación de acuerdo a instrucciones del SUPERVISOR DE OBRA.</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bookmarkStart w:id="65" w:name="_Toc314666844"/>
      <w:r w:rsidRPr="00920A4F">
        <w:rPr>
          <w:rFonts w:asciiTheme="minorHAnsi" w:hAnsiTheme="minorHAnsi" w:cstheme="minorHAnsi"/>
          <w:sz w:val="20"/>
          <w:szCs w:val="20"/>
        </w:rPr>
        <w:t>Después de vaciada la carpeta se procederá a efectuar el afinado con cemento terminado de HºSº y el respectivo curado; según indicaciones del SUPERVISOR.</w:t>
      </w:r>
      <w:bookmarkEnd w:id="65"/>
    </w:p>
    <w:p w:rsidR="009113B2" w:rsidRPr="009633DD" w:rsidRDefault="009113B2" w:rsidP="009633DD">
      <w:pPr>
        <w:pStyle w:val="Estilo1"/>
        <w:numPr>
          <w:ilvl w:val="1"/>
          <w:numId w:val="4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agua de mezclado deberá estar limpia y libre de cualquier sustancia perjudicial para el Hormigón.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Se podrá emplear aditivos para modificar ciertas propiedades del hormigón, previa justificación y aprobación expresa efectuada por el SUPERVISOR.</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mezcladora mecánica en la preparación del hormigón, a objeto de obtener homogeneidad en la calidad del concreto. Eestará autorizado el uso de camiones hormigoneros, siempre y cuando el hormigón, cumpla los requisitos de calidad especificados.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piedra manzana (soladura de piedra) será la misma que se retire del sector o la repuesta a cuenta del CONTRATISTA.</w:t>
      </w:r>
    </w:p>
    <w:p w:rsidR="009113B2" w:rsidRPr="00920A4F" w:rsidRDefault="009113B2" w:rsidP="009633DD">
      <w:pPr>
        <w:pStyle w:val="Estilo1"/>
        <w:numPr>
          <w:ilvl w:val="1"/>
          <w:numId w:val="4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En caso que no se encuentre soladura de piedra en aceras al momento de su reposición, el CONTRATISTA deberá proveer la piedra manzana sin costo adicional.</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66" w:name="_Toc314666850"/>
      <w:r w:rsidRPr="00920A4F">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920A4F">
          <w:rPr>
            <w:rFonts w:asciiTheme="minorHAnsi" w:hAnsiTheme="minorHAnsi" w:cstheme="minorHAnsi"/>
            <w:sz w:val="20"/>
            <w:szCs w:val="20"/>
          </w:rPr>
          <w:t>4 cm</w:t>
        </w:r>
      </w:smartTag>
      <w:r w:rsidRPr="00920A4F">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920A4F">
          <w:rPr>
            <w:rFonts w:asciiTheme="minorHAnsi" w:hAnsiTheme="minorHAnsi" w:cstheme="minorHAnsi"/>
            <w:sz w:val="20"/>
            <w:szCs w:val="20"/>
          </w:rPr>
          <w:t>1 cm</w:t>
        </w:r>
      </w:smartTag>
      <w:r w:rsidRPr="00920A4F">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920A4F">
          <w:rPr>
            <w:rFonts w:asciiTheme="minorHAnsi" w:hAnsiTheme="minorHAnsi" w:cstheme="minorHAnsi"/>
            <w:sz w:val="20"/>
            <w:szCs w:val="20"/>
          </w:rPr>
          <w:t>5 cm</w:t>
        </w:r>
      </w:smartTag>
      <w:r w:rsidRPr="00920A4F">
        <w:rPr>
          <w:rFonts w:asciiTheme="minorHAnsi" w:hAnsiTheme="minorHAnsi" w:cstheme="minorHAnsi"/>
          <w:sz w:val="20"/>
          <w:szCs w:val="20"/>
        </w:rPr>
        <w:t>., así como también donde se ubican las bunas y juntas de dilatación.</w:t>
      </w:r>
      <w:bookmarkEnd w:id="66"/>
    </w:p>
    <w:p w:rsidR="009113B2" w:rsidRPr="00920A4F" w:rsidRDefault="009113B2" w:rsidP="009633DD">
      <w:pPr>
        <w:spacing w:before="100" w:beforeAutospacing="1"/>
        <w:jc w:val="both"/>
        <w:rPr>
          <w:rFonts w:asciiTheme="minorHAnsi" w:hAnsiTheme="minorHAnsi" w:cstheme="minorHAnsi"/>
          <w:sz w:val="20"/>
          <w:szCs w:val="20"/>
        </w:rPr>
      </w:pPr>
      <w:bookmarkStart w:id="67" w:name="_Toc314666851"/>
      <w:r w:rsidRPr="00920A4F">
        <w:rPr>
          <w:rFonts w:asciiTheme="minorHAnsi" w:hAnsiTheme="minorHAnsi" w:cstheme="minorHAnsi"/>
          <w:sz w:val="20"/>
          <w:szCs w:val="20"/>
        </w:rPr>
        <w:t>Dosificación:</w:t>
      </w:r>
      <w:bookmarkEnd w:id="67"/>
    </w:p>
    <w:p w:rsidR="009113B2" w:rsidRPr="00920A4F" w:rsidRDefault="009113B2" w:rsidP="009633DD">
      <w:pPr>
        <w:jc w:val="center"/>
        <w:rPr>
          <w:rFonts w:asciiTheme="minorHAnsi" w:hAnsiTheme="minorHAnsi" w:cstheme="minorHAnsi"/>
          <w:sz w:val="20"/>
          <w:szCs w:val="20"/>
        </w:rPr>
      </w:pPr>
      <w:bookmarkStart w:id="68" w:name="_Toc314666852"/>
      <w:r w:rsidRPr="00920A4F">
        <w:rPr>
          <w:rFonts w:asciiTheme="minorHAnsi" w:hAnsiTheme="minorHAnsi" w:cstheme="minorHAnsi"/>
          <w:sz w:val="20"/>
          <w:szCs w:val="20"/>
        </w:rPr>
        <w:t>1</w:t>
      </w:r>
      <w:bookmarkEnd w:id="68"/>
      <w:r w:rsidRPr="00920A4F">
        <w:rPr>
          <w:rFonts w:asciiTheme="minorHAnsi" w:hAnsiTheme="minorHAnsi" w:cstheme="minorHAnsi"/>
          <w:sz w:val="20"/>
          <w:szCs w:val="20"/>
        </w:rPr>
        <w:t>: Cemento</w:t>
      </w:r>
    </w:p>
    <w:p w:rsidR="009113B2" w:rsidRPr="00920A4F" w:rsidRDefault="009113B2" w:rsidP="009633DD">
      <w:pPr>
        <w:jc w:val="center"/>
        <w:rPr>
          <w:rFonts w:asciiTheme="minorHAnsi" w:hAnsiTheme="minorHAnsi" w:cstheme="minorHAnsi"/>
          <w:sz w:val="20"/>
          <w:szCs w:val="20"/>
        </w:rPr>
      </w:pPr>
      <w:bookmarkStart w:id="69" w:name="_Toc314666853"/>
      <w:r w:rsidRPr="00920A4F">
        <w:rPr>
          <w:rFonts w:asciiTheme="minorHAnsi" w:hAnsiTheme="minorHAnsi" w:cstheme="minorHAnsi"/>
          <w:sz w:val="20"/>
          <w:szCs w:val="20"/>
        </w:rPr>
        <w:t>2: Arena fina</w:t>
      </w:r>
      <w:bookmarkEnd w:id="69"/>
    </w:p>
    <w:p w:rsidR="009113B2" w:rsidRPr="00920A4F" w:rsidRDefault="009113B2" w:rsidP="009633DD">
      <w:pPr>
        <w:jc w:val="center"/>
        <w:rPr>
          <w:rFonts w:asciiTheme="minorHAnsi" w:hAnsiTheme="minorHAnsi" w:cstheme="minorHAnsi"/>
          <w:sz w:val="20"/>
          <w:szCs w:val="20"/>
        </w:rPr>
      </w:pPr>
      <w:bookmarkStart w:id="70" w:name="_Toc314666854"/>
      <w:r w:rsidRPr="00920A4F">
        <w:rPr>
          <w:rFonts w:asciiTheme="minorHAnsi" w:hAnsiTheme="minorHAnsi" w:cstheme="minorHAnsi"/>
          <w:sz w:val="20"/>
          <w:szCs w:val="20"/>
        </w:rPr>
        <w:t>3: Grava común</w:t>
      </w:r>
      <w:bookmarkEnd w:id="70"/>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71" w:name="_Toc314666855"/>
      <w:r w:rsidRPr="00920A4F">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71"/>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de encontrarse espesores mayores en la reposición de aceras, el CONTRATISTA deberá cubrir dicho espesor, SIN COSTO ADICIONAL ALGUNO.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terminaciones de las juntas se alisarán con planchas metálicas,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La mezcla deberá ser adecuada para manipuleo y vaciado del hormigón permitiendo el llenado de los vacíos existentes entre las piezas del empedrado. Periódicamente se verificará la uniformidad del mezclado.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materiales componentes serán introducidos en el siguiente orden: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1º</w:t>
      </w:r>
      <w:r w:rsidRPr="00920A4F">
        <w:rPr>
          <w:rFonts w:asciiTheme="minorHAnsi" w:hAnsiTheme="minorHAnsi" w:cstheme="minorHAnsi"/>
          <w:sz w:val="20"/>
          <w:szCs w:val="20"/>
        </w:rPr>
        <w:tab/>
        <w:t>Una parte del agua del mezclado.</w:t>
      </w:r>
    </w:p>
    <w:p w:rsidR="009113B2" w:rsidRPr="00920A4F" w:rsidRDefault="009113B2" w:rsidP="009113B2">
      <w:pPr>
        <w:ind w:firstLine="720"/>
        <w:jc w:val="both"/>
        <w:rPr>
          <w:rFonts w:asciiTheme="minorHAnsi" w:hAnsiTheme="minorHAnsi" w:cstheme="minorHAnsi"/>
          <w:sz w:val="20"/>
          <w:szCs w:val="20"/>
        </w:rPr>
      </w:pPr>
      <w:r w:rsidRPr="00920A4F">
        <w:rPr>
          <w:rFonts w:asciiTheme="minorHAnsi" w:hAnsiTheme="minorHAnsi" w:cstheme="minorHAnsi"/>
          <w:sz w:val="20"/>
          <w:szCs w:val="20"/>
        </w:rPr>
        <w:t>2º</w:t>
      </w:r>
      <w:r w:rsidRPr="00920A4F">
        <w:rPr>
          <w:rFonts w:asciiTheme="minorHAnsi" w:hAnsiTheme="minorHAnsi" w:cstheme="minorHAnsi"/>
          <w:sz w:val="20"/>
          <w:szCs w:val="20"/>
        </w:rPr>
        <w:tab/>
        <w:t>Grava</w:t>
      </w:r>
    </w:p>
    <w:p w:rsidR="009113B2" w:rsidRPr="00920A4F" w:rsidRDefault="009113B2" w:rsidP="009113B2">
      <w:pPr>
        <w:ind w:left="1440" w:hanging="720"/>
        <w:jc w:val="both"/>
        <w:rPr>
          <w:rFonts w:asciiTheme="minorHAnsi" w:hAnsiTheme="minorHAnsi" w:cstheme="minorHAnsi"/>
          <w:sz w:val="20"/>
          <w:szCs w:val="20"/>
        </w:rPr>
      </w:pPr>
      <w:r w:rsidRPr="00920A4F">
        <w:rPr>
          <w:rFonts w:asciiTheme="minorHAnsi" w:hAnsiTheme="minorHAnsi" w:cstheme="minorHAnsi"/>
          <w:sz w:val="20"/>
          <w:szCs w:val="20"/>
        </w:rPr>
        <w:t>3º</w:t>
      </w:r>
      <w:r w:rsidRPr="00920A4F">
        <w:rPr>
          <w:rFonts w:asciiTheme="minorHAnsi" w:hAnsiTheme="minorHAnsi" w:cstheme="minorHAnsi"/>
          <w:sz w:val="20"/>
          <w:szCs w:val="20"/>
        </w:rPr>
        <w:tab/>
        <w:t xml:space="preserve">Arena. </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 xml:space="preserve">4º </w:t>
      </w:r>
      <w:r w:rsidRPr="00920A4F">
        <w:rPr>
          <w:rFonts w:asciiTheme="minorHAnsi" w:hAnsiTheme="minorHAnsi" w:cstheme="minorHAnsi"/>
          <w:sz w:val="20"/>
          <w:szCs w:val="20"/>
        </w:rPr>
        <w:tab/>
        <w:t>Cemento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5º</w:t>
      </w:r>
      <w:r w:rsidRPr="00920A4F">
        <w:rPr>
          <w:rFonts w:asciiTheme="minorHAnsi" w:hAnsiTheme="minorHAnsi" w:cstheme="minorHAnsi"/>
          <w:sz w:val="20"/>
          <w:szCs w:val="20"/>
        </w:rPr>
        <w:tab/>
        <w:t>El resto del agua de amasado en caso de que la mezcla lo requiera.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72" w:name="_Toc314666866"/>
      <w:r w:rsidRPr="00920A4F">
        <w:rPr>
          <w:rFonts w:asciiTheme="minorHAnsi" w:hAnsiTheme="minorHAnsi" w:cstheme="minorHAnsi"/>
          <w:sz w:val="20"/>
          <w:szCs w:val="20"/>
        </w:rPr>
        <w:t>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plastoformo de acuerdo a la instrucción del SUPERVISOR de YPFB.</w:t>
      </w:r>
      <w:bookmarkEnd w:id="72"/>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mezclado manual queda expresamente PROHIBIDO.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920A4F">
        <w:rPr>
          <w:rFonts w:asciiTheme="minorHAnsi" w:hAnsiTheme="minorHAnsi" w:cstheme="minorHAnsi"/>
          <w:b/>
          <w:sz w:val="20"/>
          <w:szCs w:val="20"/>
        </w:rPr>
        <w:t>malos procedimientos en Corte y Rotura de Acera</w:t>
      </w:r>
      <w:r w:rsidRPr="00920A4F">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920A4F">
        <w:rPr>
          <w:rFonts w:asciiTheme="minorHAnsi" w:hAnsiTheme="minorHAnsi" w:cstheme="minorHAnsi"/>
          <w:b/>
          <w:sz w:val="20"/>
          <w:szCs w:val="20"/>
        </w:rPr>
        <w:t>simétrica</w:t>
      </w:r>
      <w:r w:rsidRPr="00920A4F">
        <w:rPr>
          <w:rFonts w:asciiTheme="minorHAnsi" w:hAnsiTheme="minorHAnsi" w:cstheme="minorHAnsi"/>
          <w:sz w:val="20"/>
          <w:szCs w:val="20"/>
        </w:rPr>
        <w:t xml:space="preserve"> ampliando el ancho de reposición en función al daño ocasionado (juntas de acabado longitudinal).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920A4F">
        <w:rPr>
          <w:rFonts w:asciiTheme="minorHAnsi" w:hAnsiTheme="minorHAnsi" w:cstheme="minorHAnsi"/>
          <w:b/>
          <w:sz w:val="20"/>
          <w:szCs w:val="20"/>
        </w:rPr>
        <w:t>SUPERVISOR</w:t>
      </w:r>
      <w:r w:rsidRPr="00920A4F">
        <w:rPr>
          <w:rFonts w:asciiTheme="minorHAnsi" w:hAnsiTheme="minorHAnsi" w:cstheme="minorHAnsi"/>
          <w:sz w:val="20"/>
          <w:szCs w:val="20"/>
        </w:rPr>
        <w:t>.</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w:t>
      </w:r>
      <w:r w:rsidRPr="00920A4F">
        <w:rPr>
          <w:rFonts w:asciiTheme="minorHAnsi" w:hAnsiTheme="minorHAnsi" w:cstheme="minorHAnsi"/>
          <w:sz w:val="20"/>
          <w:szCs w:val="20"/>
        </w:rPr>
        <w:lastRenderedPageBreak/>
        <w:t xml:space="preserve">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9113B2" w:rsidRPr="00920A4F"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9113B2" w:rsidRPr="00920A4F"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Todos los ensayos para la calidad de Hormigón especificados u otros que proponga el SUPERVISOR, serán a costo del CONTRATISTA.</w:t>
      </w:r>
    </w:p>
    <w:p w:rsidR="009113B2" w:rsidRPr="00920A4F" w:rsidRDefault="009113B2" w:rsidP="009113B2">
      <w:pPr>
        <w:autoSpaceDE w:val="0"/>
        <w:autoSpaceDN w:val="0"/>
        <w:adjustRightInd w:val="0"/>
        <w:jc w:val="both"/>
        <w:rPr>
          <w:rFonts w:asciiTheme="minorHAnsi" w:hAnsiTheme="minorHAnsi" w:cstheme="minorHAnsi"/>
          <w:b/>
          <w:sz w:val="20"/>
          <w:szCs w:val="20"/>
        </w:rPr>
      </w:pPr>
      <w:bookmarkStart w:id="73" w:name="_Toc314666872"/>
      <w:r w:rsidRPr="00920A4F">
        <w:rPr>
          <w:rFonts w:asciiTheme="minorHAnsi" w:hAnsiTheme="minorHAnsi" w:cstheme="minorHAnsi"/>
          <w:b/>
          <w:sz w:val="20"/>
          <w:szCs w:val="20"/>
        </w:rPr>
        <w:t>Ensayos</w:t>
      </w:r>
      <w:bookmarkEnd w:id="73"/>
    </w:p>
    <w:p w:rsidR="009113B2" w:rsidRPr="00920A4F" w:rsidRDefault="009113B2" w:rsidP="009113B2">
      <w:pPr>
        <w:autoSpaceDE w:val="0"/>
        <w:autoSpaceDN w:val="0"/>
        <w:adjustRightInd w:val="0"/>
        <w:jc w:val="both"/>
        <w:rPr>
          <w:rFonts w:asciiTheme="minorHAnsi" w:hAnsiTheme="minorHAnsi" w:cstheme="minorHAnsi"/>
          <w:b/>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bookmarkStart w:id="74" w:name="_Toc314666873"/>
      <w:r w:rsidRPr="00920A4F">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74"/>
    </w:p>
    <w:p w:rsidR="009113B2" w:rsidRPr="00920A4F" w:rsidRDefault="009113B2" w:rsidP="00356F09">
      <w:pPr>
        <w:pStyle w:val="Prrafodelista"/>
        <w:numPr>
          <w:ilvl w:val="0"/>
          <w:numId w:val="10"/>
        </w:numPr>
        <w:autoSpaceDE w:val="0"/>
        <w:autoSpaceDN w:val="0"/>
        <w:adjustRightInd w:val="0"/>
        <w:spacing w:line="276" w:lineRule="auto"/>
        <w:contextualSpacing/>
        <w:jc w:val="both"/>
        <w:rPr>
          <w:rFonts w:asciiTheme="minorHAnsi" w:hAnsiTheme="minorHAnsi" w:cstheme="minorHAnsi"/>
          <w:sz w:val="20"/>
          <w:szCs w:val="20"/>
        </w:rPr>
      </w:pPr>
      <w:bookmarkStart w:id="75" w:name="_Toc314666875"/>
      <w:r w:rsidRPr="00920A4F">
        <w:rPr>
          <w:rFonts w:asciiTheme="minorHAnsi" w:hAnsiTheme="minorHAnsi" w:cstheme="minorHAnsi"/>
          <w:b/>
          <w:sz w:val="20"/>
          <w:szCs w:val="20"/>
        </w:rPr>
        <w:t>Laboratorio.</w:t>
      </w:r>
      <w:r w:rsidRPr="00920A4F">
        <w:rPr>
          <w:rFonts w:asciiTheme="minorHAnsi" w:hAnsiTheme="minorHAnsi" w:cstheme="minorHAnsi"/>
          <w:sz w:val="20"/>
          <w:szCs w:val="20"/>
        </w:rPr>
        <w:t xml:space="preserve"> Todos los ensayos se realizarán en un laboratorio de reconocida solvencia y técnica debidamente aprobado por el SUPERVISOR.</w:t>
      </w:r>
      <w:bookmarkEnd w:id="75"/>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356F09">
      <w:pPr>
        <w:pStyle w:val="Prrafodelista"/>
        <w:numPr>
          <w:ilvl w:val="0"/>
          <w:numId w:val="10"/>
        </w:numPr>
        <w:autoSpaceDE w:val="0"/>
        <w:autoSpaceDN w:val="0"/>
        <w:adjustRightInd w:val="0"/>
        <w:spacing w:line="276" w:lineRule="auto"/>
        <w:contextualSpacing/>
        <w:jc w:val="both"/>
        <w:rPr>
          <w:rFonts w:asciiTheme="minorHAnsi" w:hAnsiTheme="minorHAnsi" w:cstheme="minorHAnsi"/>
          <w:sz w:val="20"/>
          <w:szCs w:val="20"/>
        </w:rPr>
      </w:pPr>
      <w:bookmarkStart w:id="76" w:name="_Toc314666876"/>
      <w:r w:rsidRPr="00920A4F">
        <w:rPr>
          <w:rFonts w:asciiTheme="minorHAnsi" w:hAnsiTheme="minorHAnsi" w:cstheme="minorHAnsi"/>
          <w:b/>
          <w:sz w:val="20"/>
          <w:szCs w:val="20"/>
        </w:rPr>
        <w:t>Frecuencia de los ensayos</w:t>
      </w:r>
      <w:bookmarkEnd w:id="76"/>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w:t>
      </w:r>
      <w:bookmarkStart w:id="77" w:name="_Toc314666877"/>
      <w:r w:rsidRPr="00920A4F">
        <w:rPr>
          <w:rFonts w:asciiTheme="minorHAnsi" w:hAnsiTheme="minorHAnsi" w:cstheme="minorHAns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77"/>
      <w:r w:rsidRPr="00920A4F">
        <w:rPr>
          <w:rFonts w:asciiTheme="minorHAnsi" w:hAnsiTheme="minorHAnsi" w:cstheme="minorHAnsi"/>
          <w:sz w:val="20"/>
          <w:szCs w:val="20"/>
        </w:rPr>
        <w:t>.</w:t>
      </w:r>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78" w:name="_Toc314666878"/>
      <w:r w:rsidRPr="00920A4F">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78"/>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79" w:name="_Toc314666879"/>
      <w:r w:rsidRPr="00920A4F">
        <w:rPr>
          <w:rFonts w:asciiTheme="minorHAnsi" w:hAnsiTheme="minorHAnsi" w:cstheme="minorHAnsi"/>
          <w:sz w:val="20"/>
          <w:szCs w:val="20"/>
        </w:rPr>
        <w:t>Se deberá individualizar cada probeta anotando la fecha y hora y el elemento estructural correspondiente.</w:t>
      </w:r>
      <w:bookmarkEnd w:id="79"/>
    </w:p>
    <w:p w:rsidR="009113B2" w:rsidRPr="00920A4F" w:rsidRDefault="009113B2" w:rsidP="009113B2">
      <w:pPr>
        <w:autoSpaceDE w:val="0"/>
        <w:autoSpaceDN w:val="0"/>
        <w:adjustRightInd w:val="0"/>
        <w:ind w:firstLine="360"/>
        <w:jc w:val="both"/>
        <w:rPr>
          <w:rFonts w:asciiTheme="minorHAnsi" w:hAnsiTheme="minorHAnsi" w:cstheme="minorHAnsi"/>
          <w:sz w:val="20"/>
          <w:szCs w:val="20"/>
        </w:rPr>
      </w:pPr>
      <w:bookmarkStart w:id="80" w:name="_Toc314666880"/>
      <w:r w:rsidRPr="00920A4F">
        <w:rPr>
          <w:rFonts w:asciiTheme="minorHAnsi" w:hAnsiTheme="minorHAnsi" w:cstheme="minorHAnsi"/>
          <w:sz w:val="20"/>
          <w:szCs w:val="20"/>
        </w:rPr>
        <w:t>Las probetas serán preparadas en presencia del SUPERVISOR DE OBRA.</w:t>
      </w:r>
      <w:bookmarkEnd w:id="80"/>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81" w:name="_Toc314666881"/>
      <w:r w:rsidRPr="00920A4F">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81"/>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82" w:name="_Toc314666882"/>
      <w:r w:rsidRPr="00920A4F">
        <w:rPr>
          <w:rFonts w:asciiTheme="minorHAnsi" w:hAnsiTheme="minorHAnsi" w:cstheme="minorHAnsi"/>
          <w:sz w:val="20"/>
          <w:szCs w:val="20"/>
        </w:rPr>
        <w:lastRenderedPageBreak/>
        <w:t>Queda sobreentendido que es obligación del CONTRATISTA realizar ajustes y correcciones en la dosificación, hasta obtener los resultados requeridos. En caso de incumplimiento, el SUPERVISOR dispondrá la paralización inmediata de los trabajos.</w:t>
      </w:r>
      <w:bookmarkEnd w:id="82"/>
    </w:p>
    <w:p w:rsidR="009113B2" w:rsidRPr="00920A4F" w:rsidRDefault="009113B2" w:rsidP="00356F09">
      <w:pPr>
        <w:pStyle w:val="Prrafodelista"/>
        <w:numPr>
          <w:ilvl w:val="0"/>
          <w:numId w:val="19"/>
        </w:numPr>
        <w:autoSpaceDE w:val="0"/>
        <w:autoSpaceDN w:val="0"/>
        <w:adjustRightInd w:val="0"/>
        <w:spacing w:line="276" w:lineRule="auto"/>
        <w:ind w:left="426" w:hanging="426"/>
        <w:contextualSpacing/>
        <w:jc w:val="both"/>
        <w:rPr>
          <w:rFonts w:asciiTheme="minorHAnsi" w:hAnsiTheme="minorHAnsi" w:cstheme="minorHAnsi"/>
          <w:sz w:val="20"/>
          <w:szCs w:val="20"/>
        </w:rPr>
      </w:pPr>
      <w:bookmarkStart w:id="83" w:name="_Toc314666883"/>
      <w:r w:rsidRPr="00920A4F">
        <w:rPr>
          <w:rFonts w:asciiTheme="minorHAnsi" w:hAnsiTheme="minorHAnsi" w:cstheme="minorHAnsi"/>
          <w:b/>
          <w:sz w:val="20"/>
          <w:szCs w:val="20"/>
        </w:rPr>
        <w:t xml:space="preserve">Evaluación y aceptación del </w:t>
      </w:r>
      <w:bookmarkStart w:id="84" w:name="_Toc314666884"/>
      <w:bookmarkEnd w:id="83"/>
      <w:r w:rsidRPr="00920A4F">
        <w:rPr>
          <w:rFonts w:asciiTheme="minorHAnsi" w:hAnsiTheme="minorHAnsi" w:cstheme="minorHAnsi"/>
          <w:b/>
          <w:sz w:val="20"/>
          <w:szCs w:val="20"/>
        </w:rPr>
        <w:t>hormigón</w:t>
      </w:r>
      <w:r w:rsidRPr="00920A4F">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84"/>
    </w:p>
    <w:p w:rsidR="009113B2" w:rsidRPr="00920A4F" w:rsidRDefault="009113B2" w:rsidP="00356F09">
      <w:pPr>
        <w:pStyle w:val="Prrafodelista"/>
        <w:numPr>
          <w:ilvl w:val="0"/>
          <w:numId w:val="19"/>
        </w:numPr>
        <w:autoSpaceDE w:val="0"/>
        <w:autoSpaceDN w:val="0"/>
        <w:adjustRightInd w:val="0"/>
        <w:spacing w:line="276" w:lineRule="auto"/>
        <w:ind w:left="426"/>
        <w:contextualSpacing/>
        <w:jc w:val="both"/>
        <w:rPr>
          <w:rFonts w:asciiTheme="minorHAnsi" w:hAnsiTheme="minorHAnsi" w:cstheme="minorHAnsi"/>
          <w:sz w:val="20"/>
          <w:szCs w:val="20"/>
        </w:rPr>
      </w:pPr>
      <w:bookmarkStart w:id="85" w:name="_Toc314666885"/>
      <w:r w:rsidRPr="00920A4F">
        <w:rPr>
          <w:rFonts w:asciiTheme="minorHAnsi" w:hAnsiTheme="minorHAnsi" w:cstheme="minorHAnsi"/>
          <w:b/>
          <w:sz w:val="20"/>
          <w:szCs w:val="20"/>
        </w:rPr>
        <w:t xml:space="preserve">Aceptación de la </w:t>
      </w:r>
      <w:bookmarkStart w:id="86" w:name="_Toc314666886"/>
      <w:bookmarkEnd w:id="85"/>
      <w:r w:rsidRPr="00920A4F">
        <w:rPr>
          <w:rFonts w:asciiTheme="minorHAnsi" w:hAnsiTheme="minorHAnsi" w:cstheme="minorHAnsi"/>
          <w:b/>
          <w:sz w:val="20"/>
          <w:szCs w:val="20"/>
        </w:rPr>
        <w:t>estructura</w:t>
      </w:r>
      <w:r w:rsidRPr="00920A4F">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86"/>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87" w:name="_Toc314666887"/>
      <w:r w:rsidRPr="00920A4F">
        <w:rPr>
          <w:rFonts w:asciiTheme="minorHAnsi" w:hAnsiTheme="minorHAnsi" w:cstheme="minorHAnsi"/>
          <w:sz w:val="20"/>
          <w:szCs w:val="20"/>
        </w:rPr>
        <w:t>i) Resistencia del 80 a 90 %.</w:t>
      </w:r>
      <w:bookmarkStart w:id="88" w:name="_Toc314666888"/>
      <w:bookmarkEnd w:id="87"/>
      <w:r w:rsidRPr="00920A4F">
        <w:rPr>
          <w:rFonts w:asciiTheme="minorHAnsi" w:hAnsiTheme="minorHAnsi" w:cstheme="minorHAnsi"/>
          <w:sz w:val="20"/>
          <w:szCs w:val="20"/>
        </w:rPr>
        <w:t>Se procederá a:</w:t>
      </w:r>
      <w:bookmarkEnd w:id="88"/>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89" w:name="_Toc314666889"/>
      <w:r w:rsidRPr="00920A4F">
        <w:rPr>
          <w:rFonts w:asciiTheme="minorHAnsi" w:hAnsiTheme="minorHAnsi" w:cstheme="minorHAnsi"/>
          <w:sz w:val="20"/>
          <w:szCs w:val="20"/>
        </w:rPr>
        <w:t>1. Ensayo con esclerómetro, senoscopio u otro no destructivo.</w:t>
      </w:r>
      <w:bookmarkEnd w:id="89"/>
    </w:p>
    <w:p w:rsidR="009113B2" w:rsidRPr="00920A4F" w:rsidRDefault="009113B2" w:rsidP="009113B2">
      <w:pPr>
        <w:autoSpaceDE w:val="0"/>
        <w:autoSpaceDN w:val="0"/>
        <w:adjustRightInd w:val="0"/>
        <w:ind w:left="720"/>
        <w:jc w:val="both"/>
        <w:rPr>
          <w:rFonts w:asciiTheme="minorHAnsi" w:hAnsiTheme="minorHAnsi" w:cstheme="minorHAnsi"/>
          <w:sz w:val="20"/>
          <w:szCs w:val="20"/>
        </w:rPr>
      </w:pPr>
      <w:bookmarkStart w:id="90" w:name="_Toc314666890"/>
      <w:r w:rsidRPr="00920A4F">
        <w:rPr>
          <w:rFonts w:asciiTheme="minorHAnsi" w:hAnsiTheme="minorHAnsi" w:cstheme="minorHAnsi"/>
          <w:sz w:val="20"/>
          <w:szCs w:val="20"/>
        </w:rPr>
        <w:t>2. Carga directa según normas y precauciones previstas. En caso de obtener resultados satisfactorios, será aceptada la estructura.</w:t>
      </w:r>
      <w:bookmarkEnd w:id="90"/>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91" w:name="_Toc314666891"/>
      <w:r w:rsidRPr="00920A4F">
        <w:rPr>
          <w:rFonts w:asciiTheme="minorHAnsi" w:hAnsiTheme="minorHAnsi" w:cstheme="minorHAnsi"/>
          <w:sz w:val="20"/>
          <w:szCs w:val="20"/>
        </w:rPr>
        <w:t>ii) Resistencia inferior al 60 %.</w:t>
      </w:r>
      <w:bookmarkEnd w:id="91"/>
      <w:r w:rsidRPr="00920A4F">
        <w:rPr>
          <w:rFonts w:asciiTheme="minorHAnsi" w:hAnsiTheme="minorHAnsi" w:cstheme="minorHAnsi"/>
          <w:sz w:val="20"/>
          <w:szCs w:val="20"/>
        </w:rPr>
        <w:t xml:space="preserve"> Se procederá a:</w:t>
      </w:r>
    </w:p>
    <w:p w:rsidR="009113B2" w:rsidRPr="00920A4F" w:rsidRDefault="009113B2" w:rsidP="009113B2">
      <w:pPr>
        <w:autoSpaceDE w:val="0"/>
        <w:autoSpaceDN w:val="0"/>
        <w:adjustRightInd w:val="0"/>
        <w:ind w:left="720"/>
        <w:jc w:val="both"/>
        <w:rPr>
          <w:rFonts w:asciiTheme="minorHAnsi" w:hAnsiTheme="minorHAnsi" w:cstheme="minorHAnsi"/>
          <w:sz w:val="20"/>
          <w:szCs w:val="20"/>
        </w:rPr>
      </w:pPr>
      <w:r w:rsidRPr="00920A4F">
        <w:rPr>
          <w:rFonts w:asciiTheme="minorHAnsi" w:hAnsiTheme="minorHAnsi" w:cstheme="minorHAnsi"/>
          <w:sz w:val="20"/>
          <w:szCs w:val="20"/>
        </w:rPr>
        <w:t xml:space="preserve">1. </w:t>
      </w:r>
      <w:bookmarkStart w:id="92" w:name="_Toc314666892"/>
      <w:r w:rsidRPr="00920A4F">
        <w:rPr>
          <w:rFonts w:asciiTheme="minorHAnsi" w:hAnsiTheme="minorHAnsi" w:cstheme="minorHAnsi"/>
          <w:sz w:val="20"/>
          <w:szCs w:val="20"/>
        </w:rPr>
        <w:t>El CONTRATISTA procederá a la demolición y reemplazo del sector de vaciado afectado.</w:t>
      </w:r>
      <w:bookmarkEnd w:id="92"/>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93" w:name="_Toc314666893"/>
      <w:r w:rsidRPr="00920A4F">
        <w:rPr>
          <w:rFonts w:asciiTheme="minorHAnsi" w:hAnsiTheme="minorHAnsi" w:cstheme="minorHAnsi"/>
          <w:sz w:val="20"/>
          <w:szCs w:val="20"/>
        </w:rPr>
        <w:t>Todos los ensayos, pruebas, demoliciones, reemplazos necesarios serán cancelados por el CONTRATISTA.</w:t>
      </w:r>
      <w:bookmarkEnd w:id="93"/>
    </w:p>
    <w:p w:rsidR="009113B2" w:rsidRPr="00920A4F" w:rsidRDefault="009113B2" w:rsidP="009113B2">
      <w:pPr>
        <w:jc w:val="both"/>
        <w:rPr>
          <w:rFonts w:asciiTheme="minorHAnsi" w:hAnsiTheme="minorHAnsi" w:cstheme="minorHAnsi"/>
          <w:sz w:val="20"/>
          <w:szCs w:val="20"/>
        </w:rPr>
      </w:pPr>
      <w:bookmarkStart w:id="94" w:name="_Toc314666894"/>
      <w:r w:rsidRPr="00920A4F">
        <w:rPr>
          <w:rFonts w:asciiTheme="minorHAnsi" w:hAnsiTheme="minorHAnsi" w:cstheme="minorHAnsi"/>
          <w:b/>
          <w:sz w:val="20"/>
          <w:szCs w:val="20"/>
        </w:rPr>
        <w:t>Curado y Protección del Concreto</w:t>
      </w:r>
      <w:r w:rsidRPr="00920A4F">
        <w:rPr>
          <w:rFonts w:asciiTheme="minorHAnsi" w:hAnsiTheme="minorHAnsi" w:cstheme="minorHAnsi"/>
          <w:sz w:val="20"/>
          <w:szCs w:val="20"/>
        </w:rPr>
        <w:t>. El curado se hará en una de las dos formas siguientes:</w:t>
      </w:r>
      <w:bookmarkEnd w:id="94"/>
    </w:p>
    <w:p w:rsidR="009113B2" w:rsidRPr="00920A4F" w:rsidRDefault="009113B2" w:rsidP="009113B2">
      <w:pPr>
        <w:jc w:val="both"/>
        <w:rPr>
          <w:rFonts w:asciiTheme="minorHAnsi" w:hAnsiTheme="minorHAnsi" w:cstheme="minorHAnsi"/>
          <w:sz w:val="20"/>
          <w:szCs w:val="20"/>
        </w:rPr>
      </w:pPr>
      <w:bookmarkStart w:id="95" w:name="_Toc314666895"/>
      <w:r w:rsidRPr="00920A4F">
        <w:rPr>
          <w:rFonts w:asciiTheme="minorHAnsi" w:hAnsiTheme="minorHAnsi" w:cstheme="minorHAnsi"/>
          <w:b/>
          <w:sz w:val="20"/>
          <w:szCs w:val="20"/>
        </w:rPr>
        <w:t>Curado por Agua.</w:t>
      </w:r>
      <w:r w:rsidRPr="00920A4F">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95"/>
    </w:p>
    <w:p w:rsidR="009113B2" w:rsidRPr="00920A4F" w:rsidRDefault="009113B2" w:rsidP="009113B2">
      <w:pPr>
        <w:jc w:val="both"/>
        <w:rPr>
          <w:rFonts w:asciiTheme="minorHAnsi" w:hAnsiTheme="minorHAnsi" w:cstheme="minorHAnsi"/>
          <w:sz w:val="20"/>
          <w:szCs w:val="20"/>
        </w:rPr>
      </w:pPr>
      <w:bookmarkStart w:id="96" w:name="_Toc314666896"/>
      <w:r w:rsidRPr="00920A4F">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96"/>
    </w:p>
    <w:p w:rsidR="009113B2" w:rsidRPr="00920A4F" w:rsidRDefault="009113B2" w:rsidP="009113B2">
      <w:pPr>
        <w:jc w:val="both"/>
        <w:rPr>
          <w:rFonts w:asciiTheme="minorHAnsi" w:hAnsiTheme="minorHAnsi" w:cstheme="minorHAnsi"/>
          <w:sz w:val="20"/>
          <w:szCs w:val="20"/>
        </w:rPr>
      </w:pPr>
      <w:bookmarkStart w:id="97" w:name="_Toc314666897"/>
      <w:r w:rsidRPr="00920A4F">
        <w:rPr>
          <w:rFonts w:asciiTheme="minorHAnsi" w:hAnsiTheme="minorHAnsi" w:cstheme="minorHAnsi"/>
          <w:sz w:val="20"/>
          <w:szCs w:val="20"/>
        </w:rPr>
        <w:t>En esta forma no se requerirá el empleo adicional de agua una vez la superficie haya sido cubierta.</w:t>
      </w:r>
      <w:bookmarkEnd w:id="97"/>
    </w:p>
    <w:p w:rsidR="009113B2" w:rsidRPr="00920A4F" w:rsidRDefault="009113B2" w:rsidP="009113B2">
      <w:pPr>
        <w:jc w:val="both"/>
        <w:rPr>
          <w:rFonts w:asciiTheme="minorHAnsi" w:hAnsiTheme="minorHAnsi" w:cstheme="minorHAnsi"/>
          <w:sz w:val="20"/>
          <w:szCs w:val="20"/>
        </w:rPr>
      </w:pPr>
      <w:bookmarkStart w:id="98" w:name="_Toc314666898"/>
      <w:r w:rsidRPr="00920A4F">
        <w:rPr>
          <w:rFonts w:asciiTheme="minorHAnsi" w:hAnsiTheme="minorHAnsi" w:cstheme="minorHAnsi"/>
          <w:sz w:val="20"/>
          <w:szCs w:val="20"/>
        </w:rPr>
        <w:t>El tramo debe revisarse frecuentemente para asegurarse que si tenga la humedad requerida.</w:t>
      </w:r>
      <w:bookmarkEnd w:id="98"/>
    </w:p>
    <w:p w:rsidR="009113B2" w:rsidRPr="00920A4F" w:rsidRDefault="009113B2" w:rsidP="009113B2">
      <w:pPr>
        <w:jc w:val="both"/>
        <w:rPr>
          <w:rFonts w:asciiTheme="minorHAnsi" w:hAnsiTheme="minorHAnsi" w:cstheme="minorHAnsi"/>
          <w:sz w:val="20"/>
          <w:szCs w:val="20"/>
        </w:rPr>
      </w:pPr>
      <w:bookmarkStart w:id="99" w:name="_Toc314666899"/>
      <w:r w:rsidRPr="00920A4F">
        <w:rPr>
          <w:rFonts w:asciiTheme="minorHAnsi" w:hAnsiTheme="minorHAnsi" w:cstheme="minorHAnsi"/>
          <w:b/>
          <w:sz w:val="20"/>
          <w:szCs w:val="20"/>
        </w:rPr>
        <w:t>Curado por Compuestos Sellantes</w:t>
      </w:r>
      <w:r w:rsidRPr="00920A4F">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99"/>
    </w:p>
    <w:p w:rsidR="009113B2" w:rsidRPr="00920A4F" w:rsidRDefault="009113B2" w:rsidP="009113B2">
      <w:pPr>
        <w:jc w:val="both"/>
        <w:rPr>
          <w:rFonts w:asciiTheme="minorHAnsi" w:hAnsiTheme="minorHAnsi" w:cstheme="minorHAnsi"/>
          <w:sz w:val="20"/>
          <w:szCs w:val="20"/>
        </w:rPr>
      </w:pPr>
      <w:bookmarkStart w:id="100" w:name="_Toc314666900"/>
      <w:r w:rsidRPr="00920A4F">
        <w:rPr>
          <w:rFonts w:asciiTheme="minorHAnsi" w:hAnsiTheme="minorHAnsi" w:cstheme="minorHAnsi"/>
          <w:sz w:val="20"/>
          <w:szCs w:val="20"/>
        </w:rPr>
        <w:t>La humedad del concreto debe permanecer intacta por lo menos durante los siete días posteriores a su colocación.</w:t>
      </w:r>
      <w:bookmarkEnd w:id="100"/>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Por último el CONTRATISTA estará a cargo de:</w:t>
      </w:r>
    </w:p>
    <w:p w:rsidR="009113B2" w:rsidRPr="00920A4F" w:rsidRDefault="009113B2" w:rsidP="00356F09">
      <w:pPr>
        <w:numPr>
          <w:ilvl w:val="0"/>
          <w:numId w:val="18"/>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920A4F">
        <w:rPr>
          <w:rFonts w:asciiTheme="minorHAnsi" w:hAnsiTheme="minorHAnsi" w:cstheme="minorHAnsi"/>
          <w:b/>
          <w:sz w:val="20"/>
          <w:szCs w:val="20"/>
        </w:rPr>
        <w:t>: YPFB-GAS</w:t>
      </w:r>
      <w:r w:rsidRPr="00920A4F">
        <w:rPr>
          <w:rFonts w:asciiTheme="minorHAnsi" w:hAnsiTheme="minorHAnsi" w:cstheme="minorHAnsi"/>
          <w:sz w:val="20"/>
          <w:szCs w:val="20"/>
        </w:rPr>
        <w:t>.</w:t>
      </w:r>
    </w:p>
    <w:p w:rsidR="009113B2" w:rsidRPr="00920A4F" w:rsidRDefault="009113B2" w:rsidP="00356F09">
      <w:pPr>
        <w:numPr>
          <w:ilvl w:val="0"/>
          <w:numId w:val="18"/>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 xml:space="preserve">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w:t>
      </w:r>
      <w:r w:rsidRPr="00920A4F">
        <w:rPr>
          <w:rFonts w:asciiTheme="minorHAnsi" w:hAnsiTheme="minorHAnsi" w:cstheme="minorHAnsi"/>
          <w:sz w:val="20"/>
          <w:szCs w:val="20"/>
        </w:rPr>
        <w:lastRenderedPageBreak/>
        <w:t>diámetro de un 1/8 de pulgada con una longitud de 30 cm y la curvatura correspondiente para evitar la remoción después del empotramiento.</w:t>
      </w:r>
    </w:p>
    <w:p w:rsidR="009113B2" w:rsidRPr="004709A5" w:rsidRDefault="009113B2" w:rsidP="009633DD">
      <w:pPr>
        <w:pStyle w:val="Estilo1"/>
        <w:numPr>
          <w:ilvl w:val="1"/>
          <w:numId w:val="41"/>
        </w:numPr>
        <w:spacing w:before="100" w:beforeAutospacing="1" w:after="100" w:afterAutospacing="1" w:line="276" w:lineRule="auto"/>
        <w:rPr>
          <w:rFonts w:asciiTheme="minorHAnsi" w:eastAsia="Times New Roman" w:hAnsiTheme="minorHAnsi" w:cstheme="minorHAnsi"/>
          <w:sz w:val="20"/>
          <w:szCs w:val="20"/>
          <w:lang w:val="es-ES"/>
        </w:rPr>
      </w:pPr>
      <w:r w:rsidRPr="004709A5">
        <w:rPr>
          <w:rFonts w:asciiTheme="minorHAnsi" w:eastAsia="Times New Roman" w:hAnsiTheme="minorHAnsi" w:cstheme="minorHAnsi"/>
          <w:sz w:val="20"/>
          <w:szCs w:val="20"/>
          <w:lang w:val="es-ES"/>
        </w:rPr>
        <w:t>MEDIDAS DE MITIGACION AMBIENTAL</w:t>
      </w: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4709A5" w:rsidRDefault="009113B2" w:rsidP="009113B2">
      <w:pPr>
        <w:jc w:val="both"/>
        <w:rPr>
          <w:rFonts w:asciiTheme="minorHAnsi" w:hAnsiTheme="minorHAnsi" w:cstheme="minorHAnsi"/>
          <w:sz w:val="20"/>
          <w:szCs w:val="20"/>
        </w:rPr>
      </w:pP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4709A5" w:rsidRDefault="009113B2" w:rsidP="009113B2">
      <w:pPr>
        <w:jc w:val="both"/>
        <w:rPr>
          <w:rFonts w:asciiTheme="minorHAnsi" w:hAnsiTheme="minorHAnsi" w:cstheme="minorHAnsi"/>
          <w:sz w:val="20"/>
          <w:szCs w:val="20"/>
        </w:rPr>
      </w:pP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4709A5"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9633DD">
      <w:pPr>
        <w:pStyle w:val="Estilo1"/>
        <w:numPr>
          <w:ilvl w:val="1"/>
          <w:numId w:val="4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reposiciones en aceras de hormigón, serán medidas en metros cuadrados de acuerdo al área neta ejecutada y aprobada por el SUPERVISOR. Este Ítem será pagado de acuerdo al precio unitario de la propuesta aceptada.</w:t>
      </w:r>
    </w:p>
    <w:p w:rsidR="009113B2" w:rsidRPr="00920A4F" w:rsidRDefault="009113B2" w:rsidP="009113B2">
      <w:pPr>
        <w:jc w:val="both"/>
        <w:rPr>
          <w:rFonts w:asciiTheme="minorHAnsi" w:hAnsiTheme="minorHAnsi" w:cstheme="minorHAnsi"/>
          <w:sz w:val="20"/>
          <w:szCs w:val="20"/>
        </w:rPr>
      </w:pPr>
    </w:p>
    <w:p w:rsidR="009113B2" w:rsidRDefault="009113B2" w:rsidP="009633DD">
      <w:pPr>
        <w:jc w:val="both"/>
        <w:rPr>
          <w:rFonts w:asciiTheme="minorHAnsi" w:hAnsiTheme="minorHAnsi" w:cstheme="minorHAnsi"/>
          <w:sz w:val="20"/>
          <w:szCs w:val="20"/>
        </w:rPr>
      </w:pPr>
      <w:bookmarkStart w:id="101" w:name="_Toc314666902"/>
      <w:r w:rsidRPr="00920A4F">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101"/>
    </w:p>
    <w:p w:rsidR="009633DD" w:rsidRDefault="009633DD" w:rsidP="009633DD">
      <w:pPr>
        <w:jc w:val="both"/>
        <w:rPr>
          <w:rFonts w:asciiTheme="minorHAnsi" w:hAnsiTheme="minorHAnsi" w:cstheme="minorHAnsi"/>
          <w:sz w:val="20"/>
          <w:szCs w:val="20"/>
        </w:rPr>
      </w:pPr>
    </w:p>
    <w:p w:rsidR="009633DD" w:rsidRDefault="009633DD" w:rsidP="009633DD">
      <w:pPr>
        <w:jc w:val="both"/>
        <w:rPr>
          <w:rFonts w:asciiTheme="minorHAnsi" w:hAnsiTheme="minorHAnsi" w:cstheme="minorHAnsi"/>
          <w:sz w:val="20"/>
          <w:szCs w:val="20"/>
        </w:rPr>
      </w:pPr>
    </w:p>
    <w:p w:rsidR="009633DD" w:rsidRPr="00920A4F" w:rsidRDefault="009633DD" w:rsidP="009633DD">
      <w:pPr>
        <w:jc w:val="both"/>
        <w:rPr>
          <w:rFonts w:asciiTheme="minorHAnsi" w:hAnsiTheme="minorHAnsi" w:cstheme="minorHAnsi"/>
          <w:sz w:val="20"/>
          <w:szCs w:val="20"/>
        </w:rPr>
      </w:pPr>
    </w:p>
    <w:p w:rsidR="009113B2" w:rsidRPr="00920A4F" w:rsidRDefault="0054612F" w:rsidP="009113B2">
      <w:pPr>
        <w:pStyle w:val="Ttulo2"/>
        <w:numPr>
          <w:ilvl w:val="0"/>
          <w:numId w:val="0"/>
        </w:numPr>
        <w:ind w:left="576" w:hanging="576"/>
        <w:jc w:val="both"/>
        <w:rPr>
          <w:rFonts w:asciiTheme="minorHAnsi" w:hAnsiTheme="minorHAnsi" w:cstheme="minorHAnsi"/>
          <w:b/>
          <w:sz w:val="20"/>
          <w:szCs w:val="20"/>
        </w:rPr>
      </w:pPr>
      <w:r>
        <w:rPr>
          <w:rFonts w:asciiTheme="minorHAnsi" w:hAnsiTheme="minorHAnsi" w:cstheme="minorHAnsi"/>
          <w:b/>
          <w:sz w:val="20"/>
          <w:szCs w:val="20"/>
        </w:rPr>
        <w:lastRenderedPageBreak/>
        <w:t>1</w:t>
      </w:r>
      <w:r w:rsidR="00746452">
        <w:rPr>
          <w:rFonts w:asciiTheme="minorHAnsi" w:hAnsiTheme="minorHAnsi" w:cstheme="minorHAnsi"/>
          <w:b/>
          <w:sz w:val="20"/>
          <w:szCs w:val="20"/>
        </w:rPr>
        <w:t>8</w:t>
      </w:r>
      <w:r w:rsidR="009113B2" w:rsidRPr="00920A4F">
        <w:rPr>
          <w:rFonts w:asciiTheme="minorHAnsi" w:hAnsiTheme="minorHAnsi" w:cstheme="minorHAnsi"/>
          <w:b/>
          <w:sz w:val="20"/>
          <w:szCs w:val="20"/>
        </w:rPr>
        <w:t xml:space="preserve">. REPOSICIÓN DE CERÁMICA, BALDOSAS Y/O CORTEZAS ESPECIALES </w:t>
      </w:r>
    </w:p>
    <w:p w:rsidR="009113B2" w:rsidRPr="00920A4F" w:rsidRDefault="009113B2" w:rsidP="009113B2">
      <w:pPr>
        <w:rPr>
          <w:rFonts w:asciiTheme="minorHAnsi" w:hAnsiTheme="minorHAnsi" w:cstheme="minorHAnsi"/>
          <w:b/>
          <w:sz w:val="20"/>
          <w:szCs w:val="20"/>
        </w:rPr>
      </w:pPr>
      <w:bookmarkStart w:id="102" w:name="_Toc314666903"/>
      <w:r w:rsidRPr="00920A4F">
        <w:rPr>
          <w:rFonts w:asciiTheme="minorHAnsi" w:hAnsiTheme="minorHAnsi" w:cstheme="minorHAnsi"/>
          <w:b/>
          <w:sz w:val="20"/>
          <w:szCs w:val="20"/>
        </w:rPr>
        <w:t>UNIDAD: Metro Cuadrado (m2)</w:t>
      </w:r>
    </w:p>
    <w:p w:rsidR="009113B2" w:rsidRPr="00920A4F" w:rsidRDefault="009113B2" w:rsidP="00746452">
      <w:pPr>
        <w:pStyle w:val="Estilo1"/>
        <w:numPr>
          <w:ilvl w:val="1"/>
          <w:numId w:val="37"/>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9113B2" w:rsidRPr="00920A4F" w:rsidRDefault="009113B2" w:rsidP="009113B2">
      <w:pPr>
        <w:widowControl w:val="0"/>
        <w:autoSpaceDE w:val="0"/>
        <w:autoSpaceDN w:val="0"/>
        <w:adjustRightInd w:val="0"/>
        <w:spacing w:before="177"/>
        <w:jc w:val="both"/>
        <w:rPr>
          <w:rFonts w:asciiTheme="minorHAnsi" w:hAnsiTheme="minorHAnsi" w:cstheme="minorHAnsi"/>
          <w:sz w:val="20"/>
          <w:szCs w:val="20"/>
        </w:rPr>
      </w:pPr>
      <w:r w:rsidRPr="00920A4F">
        <w:rPr>
          <w:rFonts w:asciiTheme="minorHAnsi" w:hAnsiTheme="minorHAnsi" w:cstheme="minorHAnsi"/>
          <w:sz w:val="20"/>
          <w:szCs w:val="20"/>
        </w:rPr>
        <w:t>Este ítem se refiere a la reposición con provisión de cerámica o baldosa y/o cortezas especiales, en aquellos lugares en los cuales existía este tipo de revestimiento en acera.</w:t>
      </w:r>
      <w:bookmarkEnd w:id="102"/>
    </w:p>
    <w:p w:rsidR="009113B2" w:rsidRPr="00920A4F" w:rsidRDefault="009113B2" w:rsidP="009113B2">
      <w:pPr>
        <w:widowControl w:val="0"/>
        <w:autoSpaceDE w:val="0"/>
        <w:autoSpaceDN w:val="0"/>
        <w:adjustRightInd w:val="0"/>
        <w:spacing w:before="177"/>
        <w:jc w:val="both"/>
        <w:rPr>
          <w:rFonts w:asciiTheme="minorHAnsi" w:hAnsiTheme="minorHAnsi" w:cstheme="minorHAnsi"/>
          <w:sz w:val="20"/>
          <w:szCs w:val="20"/>
        </w:rPr>
      </w:pPr>
      <w:bookmarkStart w:id="103" w:name="_Toc314666904"/>
      <w:r w:rsidRPr="00920A4F">
        <w:rPr>
          <w:rFonts w:asciiTheme="minorHAnsi" w:hAnsiTheme="minorHAnsi" w:cstheme="minorHAnsi"/>
          <w:sz w:val="20"/>
          <w:szCs w:val="20"/>
        </w:rPr>
        <w:t>Todos los trabajos serán ejecutados de acuerdo a las instrucciones del SUPERVISOR DE OBRA.</w:t>
      </w:r>
      <w:bookmarkEnd w:id="103"/>
    </w:p>
    <w:p w:rsidR="009113B2" w:rsidRPr="00920A4F" w:rsidRDefault="009113B2" w:rsidP="00746452">
      <w:pPr>
        <w:pStyle w:val="Estilo1"/>
        <w:numPr>
          <w:ilvl w:val="1"/>
          <w:numId w:val="37"/>
        </w:numPr>
        <w:spacing w:before="100" w:beforeAutospacing="1" w:after="100" w:afterAutospacing="1" w:line="276" w:lineRule="auto"/>
        <w:rPr>
          <w:rFonts w:asciiTheme="minorHAnsi" w:eastAsia="Times New Roman" w:hAnsiTheme="minorHAnsi" w:cstheme="minorHAnsi"/>
          <w:sz w:val="20"/>
          <w:szCs w:val="20"/>
          <w:lang w:val="es-ES"/>
        </w:rPr>
      </w:pPr>
      <w:bookmarkStart w:id="104" w:name="_Toc314666905"/>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widowControl w:val="0"/>
        <w:autoSpaceDE w:val="0"/>
        <w:autoSpaceDN w:val="0"/>
        <w:adjustRightInd w:val="0"/>
        <w:spacing w:before="177"/>
        <w:jc w:val="both"/>
        <w:rPr>
          <w:rFonts w:asciiTheme="minorHAnsi" w:hAnsiTheme="minorHAnsi" w:cstheme="minorHAnsi"/>
          <w:sz w:val="20"/>
          <w:szCs w:val="20"/>
        </w:rPr>
      </w:pPr>
      <w:r w:rsidRPr="00920A4F">
        <w:rPr>
          <w:rFonts w:asciiTheme="minorHAnsi" w:hAnsiTheme="minorHAnsi" w:cstheme="minorHAnsi"/>
          <w:sz w:val="20"/>
          <w:szCs w:val="20"/>
        </w:rPr>
        <w:t>El CONTRATISTA deberá proporcionar todos los materiales, herramientas y equipo necesarios para la ejecución de este ítem. En los trabajos de piso cerámica y baldosa se empleará cerámicas y/o baldosas existentes en el mercado y de marca reconocida tratando de que el material sea lo más parecido posible al que fue demolido,  previa aprobación del SUPERVISOR DE OBRA.</w:t>
      </w:r>
      <w:bookmarkEnd w:id="104"/>
    </w:p>
    <w:p w:rsidR="009113B2" w:rsidRPr="00920A4F" w:rsidRDefault="009113B2" w:rsidP="00746452">
      <w:pPr>
        <w:pStyle w:val="Estilo1"/>
        <w:numPr>
          <w:ilvl w:val="1"/>
          <w:numId w:val="37"/>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jc w:val="both"/>
        <w:rPr>
          <w:rFonts w:asciiTheme="minorHAnsi" w:hAnsiTheme="minorHAnsi" w:cstheme="minorHAnsi"/>
          <w:sz w:val="20"/>
          <w:szCs w:val="20"/>
        </w:rPr>
      </w:pPr>
      <w:bookmarkStart w:id="105" w:name="_Toc314666906"/>
      <w:r w:rsidRPr="00920A4F">
        <w:rPr>
          <w:rFonts w:asciiTheme="minorHAnsi" w:hAnsiTheme="minorHAnsi" w:cstheme="minorHAnsi"/>
          <w:sz w:val="20"/>
          <w:szCs w:val="20"/>
        </w:rPr>
        <w:t>Se colocaran líneas maestras para aplicar el mortero de asiento cuidando de que estén perfectamente niveladas.</w:t>
      </w:r>
      <w:bookmarkEnd w:id="105"/>
    </w:p>
    <w:p w:rsidR="009113B2" w:rsidRPr="00920A4F" w:rsidRDefault="009113B2" w:rsidP="009113B2">
      <w:pPr>
        <w:jc w:val="both"/>
        <w:rPr>
          <w:rFonts w:asciiTheme="minorHAnsi" w:hAnsiTheme="minorHAnsi" w:cstheme="minorHAnsi"/>
          <w:sz w:val="20"/>
          <w:szCs w:val="20"/>
        </w:rPr>
      </w:pPr>
      <w:bookmarkStart w:id="106" w:name="_Toc314666907"/>
      <w:r w:rsidRPr="00920A4F">
        <w:rPr>
          <w:rFonts w:asciiTheme="minorHAnsi" w:hAnsiTheme="minorHAnsi" w:cstheme="minorHAnsi"/>
          <w:sz w:val="20"/>
          <w:szCs w:val="20"/>
        </w:rPr>
        <w:t xml:space="preserve">Sobre la superficie limpia y húmeda del vaciado de  concreto, se colocarán  a  lienza y nivel las baldosas o cerámicas, asentándolas con mortero de cemento y arena en proporción 1:5 y cuyo espesor no será inferior a </w:t>
      </w:r>
      <w:smartTag w:uri="urn:schemas-microsoft-com:office:smarttags" w:element="metricconverter">
        <w:smartTagPr>
          <w:attr w:name="ProductID" w:val="1.5 cm"/>
        </w:smartTagPr>
        <w:r w:rsidRPr="00920A4F">
          <w:rPr>
            <w:rFonts w:asciiTheme="minorHAnsi" w:hAnsiTheme="minorHAnsi" w:cstheme="minorHAnsi"/>
            <w:sz w:val="20"/>
            <w:szCs w:val="20"/>
          </w:rPr>
          <w:t>1.5 cm</w:t>
        </w:r>
      </w:smartTag>
      <w:r w:rsidRPr="00920A4F">
        <w:rPr>
          <w:rFonts w:asciiTheme="minorHAnsi" w:hAnsiTheme="minorHAnsi" w:cstheme="minorHAnsi"/>
          <w:sz w:val="20"/>
          <w:szCs w:val="20"/>
        </w:rPr>
        <w:t>. Una vez colocadas se rellenarán las juntas entre pieza y pieza  con lechada de cemento puro, blanco o gris u ocre de acuerdo al color del piso.</w:t>
      </w:r>
      <w:bookmarkEnd w:id="106"/>
    </w:p>
    <w:p w:rsidR="009113B2" w:rsidRPr="00920A4F" w:rsidRDefault="009113B2" w:rsidP="009113B2">
      <w:pPr>
        <w:jc w:val="both"/>
        <w:rPr>
          <w:rFonts w:asciiTheme="minorHAnsi" w:hAnsiTheme="minorHAnsi" w:cstheme="minorHAnsi"/>
          <w:sz w:val="20"/>
          <w:szCs w:val="20"/>
        </w:rPr>
      </w:pPr>
      <w:bookmarkStart w:id="107" w:name="_Toc314666908"/>
      <w:r w:rsidRPr="00920A4F">
        <w:rPr>
          <w:rFonts w:asciiTheme="minorHAnsi" w:hAnsiTheme="minorHAnsi" w:cstheme="minorHAnsi"/>
          <w:sz w:val="20"/>
          <w:szCs w:val="20"/>
        </w:rPr>
        <w:t>El CONTRATISTA deberá tomar las precauciones necesarias para evitar el transito sobre las baldosas o cerámicas recién  colocadas, durante por lo menos tres (3) días de su acabado.</w:t>
      </w:r>
      <w:bookmarkEnd w:id="107"/>
    </w:p>
    <w:p w:rsidR="009113B2" w:rsidRDefault="009113B2" w:rsidP="009113B2">
      <w:pPr>
        <w:jc w:val="both"/>
        <w:rPr>
          <w:rFonts w:asciiTheme="minorHAnsi" w:hAnsiTheme="minorHAnsi" w:cstheme="minorHAnsi"/>
          <w:sz w:val="20"/>
          <w:szCs w:val="20"/>
        </w:rPr>
      </w:pPr>
      <w:bookmarkStart w:id="108" w:name="_Toc314666909"/>
      <w:r w:rsidRPr="00920A4F">
        <w:rPr>
          <w:rFonts w:asciiTheme="minorHAnsi" w:hAnsiTheme="minorHAnsi" w:cstheme="minorHAnsi"/>
          <w:sz w:val="20"/>
          <w:szCs w:val="20"/>
        </w:rPr>
        <w:t xml:space="preserve">Las baldosas de gres cerámica  (material de alta dureza) las cuales son de procedencia extranjera o nacional con o sin esmalte de espesor no mayor a </w:t>
      </w:r>
      <w:smartTag w:uri="urn:schemas-microsoft-com:office:smarttags" w:element="metricconverter">
        <w:smartTagPr>
          <w:attr w:name="ProductID" w:val="8 mm"/>
        </w:smartTagPr>
        <w:r w:rsidRPr="00920A4F">
          <w:rPr>
            <w:rFonts w:asciiTheme="minorHAnsi" w:hAnsiTheme="minorHAnsi" w:cstheme="minorHAnsi"/>
            <w:sz w:val="20"/>
            <w:szCs w:val="20"/>
          </w:rPr>
          <w:t>8 mm</w:t>
        </w:r>
      </w:smartTag>
      <w:r w:rsidRPr="00920A4F">
        <w:rPr>
          <w:rFonts w:asciiTheme="minorHAnsi" w:hAnsiTheme="minorHAnsi" w:cstheme="minorHAnsi"/>
          <w:sz w:val="20"/>
          <w:szCs w:val="20"/>
        </w:rPr>
        <w:t>., no pueden ser rayadas por una punta de acero.</w:t>
      </w:r>
      <w:bookmarkEnd w:id="108"/>
    </w:p>
    <w:p w:rsidR="009113B2" w:rsidRPr="00B83344" w:rsidRDefault="009113B2" w:rsidP="00746452">
      <w:pPr>
        <w:pStyle w:val="Estilo1"/>
        <w:numPr>
          <w:ilvl w:val="1"/>
          <w:numId w:val="37"/>
        </w:numPr>
        <w:spacing w:before="100" w:beforeAutospacing="1" w:after="100" w:afterAutospacing="1" w:line="276" w:lineRule="auto"/>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920A4F">
        <w:rPr>
          <w:rFonts w:asciiTheme="minorHAnsi" w:hAnsiTheme="minorHAnsi" w:cstheme="minorHAnsi"/>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Pr="009633DD"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746452">
      <w:pPr>
        <w:pStyle w:val="Estilo1"/>
        <w:numPr>
          <w:ilvl w:val="1"/>
          <w:numId w:val="37"/>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AB21EA">
      <w:pPr>
        <w:jc w:val="both"/>
        <w:rPr>
          <w:rFonts w:asciiTheme="minorHAnsi" w:hAnsiTheme="minorHAnsi" w:cstheme="minorHAnsi"/>
          <w:sz w:val="20"/>
          <w:szCs w:val="20"/>
        </w:rPr>
      </w:pPr>
      <w:bookmarkStart w:id="109" w:name="_Toc314666910"/>
      <w:r w:rsidRPr="00920A4F">
        <w:rPr>
          <w:rFonts w:asciiTheme="minorHAnsi" w:hAnsiTheme="minorHAnsi" w:cstheme="minorHAnsi"/>
          <w:sz w:val="20"/>
          <w:szCs w:val="20"/>
        </w:rPr>
        <w:t>Los pisos de cerámica, baldosa, se medirán en metros cuadrados, tomando en cuenta únicamente las superficies netas ejecutadas y será pagado al precio unitario de la propuesta aceptada para este ítem.</w:t>
      </w:r>
      <w:bookmarkEnd w:id="109"/>
    </w:p>
    <w:p w:rsidR="007D19B1" w:rsidRPr="00920A4F" w:rsidRDefault="007D19B1"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54612F" w:rsidP="009113B2">
      <w:pPr>
        <w:pStyle w:val="Ttulo2"/>
        <w:numPr>
          <w:ilvl w:val="0"/>
          <w:numId w:val="0"/>
        </w:numPr>
        <w:ind w:left="576" w:hanging="576"/>
        <w:jc w:val="both"/>
        <w:rPr>
          <w:rFonts w:asciiTheme="minorHAnsi" w:hAnsiTheme="minorHAnsi" w:cstheme="minorHAnsi"/>
          <w:b/>
          <w:sz w:val="20"/>
          <w:szCs w:val="20"/>
        </w:rPr>
      </w:pPr>
      <w:r>
        <w:rPr>
          <w:rFonts w:asciiTheme="minorHAnsi" w:hAnsiTheme="minorHAnsi" w:cstheme="minorHAnsi"/>
          <w:b/>
          <w:sz w:val="20"/>
          <w:szCs w:val="20"/>
        </w:rPr>
        <w:t>1</w:t>
      </w:r>
      <w:r w:rsidR="00746452">
        <w:rPr>
          <w:rFonts w:asciiTheme="minorHAnsi" w:hAnsiTheme="minorHAnsi" w:cstheme="minorHAnsi"/>
          <w:b/>
          <w:sz w:val="20"/>
          <w:szCs w:val="20"/>
        </w:rPr>
        <w:t>9</w:t>
      </w:r>
      <w:r w:rsidR="009113B2" w:rsidRPr="00920A4F">
        <w:rPr>
          <w:rFonts w:asciiTheme="minorHAnsi" w:hAnsiTheme="minorHAnsi" w:cstheme="minorHAnsi"/>
          <w:b/>
          <w:sz w:val="20"/>
          <w:szCs w:val="20"/>
        </w:rPr>
        <w:t>.  ELABORACIÓN DE PLANOS “AS BUILT”</w:t>
      </w:r>
    </w:p>
    <w:p w:rsidR="009113B2" w:rsidRPr="007D19B1" w:rsidRDefault="009113B2" w:rsidP="007D19B1">
      <w:pPr>
        <w:rPr>
          <w:rFonts w:asciiTheme="minorHAnsi" w:hAnsiTheme="minorHAnsi" w:cstheme="minorHAnsi"/>
          <w:b/>
          <w:sz w:val="20"/>
          <w:szCs w:val="20"/>
        </w:rPr>
      </w:pPr>
      <w:r w:rsidRPr="00920A4F">
        <w:rPr>
          <w:rFonts w:asciiTheme="minorHAnsi" w:hAnsiTheme="minorHAnsi" w:cstheme="minorHAnsi"/>
          <w:b/>
          <w:sz w:val="20"/>
          <w:szCs w:val="20"/>
        </w:rPr>
        <w:t>UNIDAD: Metros (m).</w:t>
      </w:r>
    </w:p>
    <w:p w:rsidR="009113B2" w:rsidRPr="00920A4F" w:rsidRDefault="009113B2" w:rsidP="00746452">
      <w:pPr>
        <w:pStyle w:val="Estilo1"/>
        <w:numPr>
          <w:ilvl w:val="1"/>
          <w:numId w:val="38"/>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3D7314" w:rsidRPr="003D7314" w:rsidRDefault="003D7314" w:rsidP="003D7314">
      <w:pPr>
        <w:pStyle w:val="Prrafodelista"/>
        <w:autoSpaceDE w:val="0"/>
        <w:autoSpaceDN w:val="0"/>
        <w:adjustRightInd w:val="0"/>
        <w:ind w:left="375"/>
        <w:jc w:val="both"/>
        <w:rPr>
          <w:rFonts w:asciiTheme="minorHAnsi" w:hAnsiTheme="minorHAnsi" w:cstheme="minorHAnsi"/>
          <w:sz w:val="20"/>
          <w:szCs w:val="20"/>
        </w:rPr>
      </w:pPr>
      <w:r w:rsidRPr="003D7314">
        <w:rPr>
          <w:rFonts w:asciiTheme="minorHAnsi" w:hAnsiTheme="minorHAnsi"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3D7314" w:rsidRPr="003D7314" w:rsidRDefault="003D7314" w:rsidP="003D7314">
      <w:pPr>
        <w:pStyle w:val="Prrafodelista"/>
        <w:autoSpaceDE w:val="0"/>
        <w:autoSpaceDN w:val="0"/>
        <w:adjustRightInd w:val="0"/>
        <w:ind w:left="375"/>
        <w:jc w:val="both"/>
        <w:rPr>
          <w:rFonts w:asciiTheme="minorHAnsi" w:hAnsiTheme="minorHAnsi" w:cstheme="minorHAnsi"/>
          <w:sz w:val="20"/>
          <w:szCs w:val="20"/>
        </w:rPr>
      </w:pPr>
      <w:r w:rsidRPr="003D7314">
        <w:rPr>
          <w:rFonts w:asciiTheme="minorHAnsi" w:hAnsiTheme="minorHAnsi" w:cstheme="minorHAnsi"/>
          <w:sz w:val="20"/>
          <w:szCs w:val="20"/>
        </w:rPr>
        <w:t xml:space="preserve">Los Planos deberán ser elaborados de acuerdo al documento </w:t>
      </w:r>
      <w:r w:rsidRPr="003D7314">
        <w:rPr>
          <w:rFonts w:asciiTheme="minorHAnsi" w:hAnsiTheme="minorHAnsi" w:cstheme="minorHAnsi"/>
          <w:i/>
          <w:sz w:val="20"/>
          <w:szCs w:val="20"/>
        </w:rPr>
        <w:t>GUÍA</w:t>
      </w:r>
      <w:r w:rsidRPr="003D7314">
        <w:rPr>
          <w:rFonts w:asciiTheme="minorHAnsi" w:hAnsiTheme="minorHAnsi" w:cstheme="minorHAnsi"/>
          <w:sz w:val="20"/>
          <w:szCs w:val="20"/>
        </w:rPr>
        <w:t xml:space="preserve">  de Elaboración de  Planos As Built, que está orientado a la captura y relevamiento de datos de redes de gas y accesorios plasmados en planos As Built, con parámetros </w:t>
      </w:r>
      <w:r w:rsidRPr="003D7314">
        <w:rPr>
          <w:rFonts w:asciiTheme="minorHAnsi" w:hAnsiTheme="minorHAnsi" w:cstheme="minorHAnsi"/>
          <w:i/>
          <w:sz w:val="20"/>
          <w:szCs w:val="20"/>
        </w:rPr>
        <w:t>cartográficos definidos</w:t>
      </w:r>
      <w:r w:rsidRPr="003D7314">
        <w:rPr>
          <w:rFonts w:asciiTheme="minorHAnsi" w:hAnsiTheme="minorHAnsi" w:cstheme="minorHAnsi"/>
          <w:sz w:val="20"/>
          <w:szCs w:val="20"/>
        </w:rPr>
        <w:t>; esta información deberá ser dibujada en software Auto Cad (dwg). (Ver GUÍA en anexo 7)</w:t>
      </w:r>
    </w:p>
    <w:p w:rsidR="009113B2" w:rsidRPr="00920A4F" w:rsidRDefault="009113B2" w:rsidP="00746452">
      <w:pPr>
        <w:pStyle w:val="Estilo1"/>
        <w:numPr>
          <w:ilvl w:val="1"/>
          <w:numId w:val="38"/>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MATERIALES, HERRAMIENTAS Y EQUIPO. </w:t>
      </w:r>
    </w:p>
    <w:p w:rsidR="009113B2" w:rsidRPr="00920A4F" w:rsidRDefault="00EE4032" w:rsidP="009113B2">
      <w:pPr>
        <w:autoSpaceDE w:val="0"/>
        <w:autoSpaceDN w:val="0"/>
        <w:adjustRightInd w:val="0"/>
        <w:jc w:val="both"/>
        <w:rPr>
          <w:rFonts w:asciiTheme="minorHAnsi" w:hAnsiTheme="minorHAnsi" w:cstheme="minorHAnsi"/>
          <w:sz w:val="20"/>
          <w:szCs w:val="20"/>
        </w:rPr>
      </w:pPr>
      <w:r w:rsidRPr="00EE4032">
        <w:rPr>
          <w:rFonts w:asciiTheme="minorHAnsi" w:hAnsiTheme="minorHAnsi" w:cstheme="minorHAnsi"/>
          <w:sz w:val="20"/>
          <w:szCs w:val="20"/>
        </w:rPr>
        <w:t>El CONTRATISTA, deberá proveer todos los materiales, herramientas y equipos necesarios (cinta de medición, GPS, cámara fotográfica, material de escritorio, software, plotter, etc.), de acuerdo a lo señalado en la propuesta</w:t>
      </w:r>
      <w:r w:rsidR="009113B2" w:rsidRPr="00920A4F">
        <w:rPr>
          <w:rFonts w:asciiTheme="minorHAnsi" w:hAnsiTheme="minorHAnsi" w:cstheme="minorHAnsi"/>
          <w:sz w:val="20"/>
          <w:szCs w:val="20"/>
        </w:rPr>
        <w:t xml:space="preserve">. </w:t>
      </w:r>
    </w:p>
    <w:p w:rsidR="009113B2" w:rsidRPr="00920A4F" w:rsidRDefault="009113B2" w:rsidP="00746452">
      <w:pPr>
        <w:pStyle w:val="Estilo1"/>
        <w:numPr>
          <w:ilvl w:val="1"/>
          <w:numId w:val="38"/>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PROCEDIMIENTO PARA LA EJECUCIÓN.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eastAsiaTheme="minorHAnsi" w:hAnsiTheme="minorHAnsi" w:cstheme="minorHAnsi"/>
          <w:color w:val="000000"/>
          <w:sz w:val="20"/>
          <w:szCs w:val="20"/>
          <w:lang w:val="es-BO" w:eastAsia="en-US"/>
        </w:rPr>
        <w:t>L</w:t>
      </w:r>
      <w:r w:rsidRPr="00920A4F">
        <w:rPr>
          <w:rFonts w:asciiTheme="minorHAnsi" w:hAnsiTheme="minorHAnsi" w:cstheme="minorHAnsi"/>
          <w:sz w:val="20"/>
          <w:szCs w:val="20"/>
        </w:rPr>
        <w:t xml:space="preserve">os trabajos de elaboración de planos As Built, se llevara a cabo durante la ejecución de la obra, el CONTRATISTA deberá presentar periódicamente el avance de los planos “As Built” (Planta y perfil según </w:t>
      </w:r>
      <w:r w:rsidRPr="00920A4F">
        <w:rPr>
          <w:rFonts w:asciiTheme="minorHAnsi" w:hAnsiTheme="minorHAnsi" w:cstheme="minorHAnsi"/>
          <w:sz w:val="20"/>
          <w:szCs w:val="20"/>
        </w:rPr>
        <w:lastRenderedPageBreak/>
        <w:t xml:space="preserve">corresponda) al SUPERVISOR, dichos planos cumplirán las especificaciones técnicas requeridas por parte de YPFB, que se detallan a continuación: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a) La elaboración de los planos As Built, será realizado por personal calificado (Responsable de Planos As Built), con experiencia y con capacitación en el manejo de paquetes CAD (Computer Aided Design), contando con dominio en el software AutoCad</w:t>
      </w:r>
      <w:bookmarkStart w:id="110" w:name="_GoBack"/>
      <w:bookmarkEnd w:id="110"/>
      <w:r w:rsidRPr="00920A4F">
        <w:rPr>
          <w:rFonts w:asciiTheme="minorHAnsi" w:hAnsiTheme="minorHAnsi" w:cstheme="minorHAnsi"/>
          <w:sz w:val="20"/>
          <w:szCs w:val="20"/>
        </w:rPr>
        <w:t xml:space="preserve">. Se debe presentar la documentación respaldatoria, la misma que será verificada y firmada por el residente de obra, para su presentación al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b) YPFB entregara planos de la(s) zona(s) donde se realice el proyecto, en casos excepcionales el CONTRATISTA, será el encargado de conseguir los planos de la zona previa comunicación al SUPERVISOR. </w:t>
      </w:r>
    </w:p>
    <w:p w:rsidR="009113B2" w:rsidRPr="00920A4F" w:rsidRDefault="009113B2" w:rsidP="009113B2">
      <w:pPr>
        <w:autoSpaceDE w:val="0"/>
        <w:autoSpaceDN w:val="0"/>
        <w:adjustRightInd w:val="0"/>
        <w:jc w:val="both"/>
        <w:rPr>
          <w:rFonts w:asciiTheme="minorHAnsi" w:eastAsiaTheme="minorHAnsi" w:hAnsiTheme="minorHAnsi" w:cstheme="minorHAnsi"/>
          <w:color w:val="000000"/>
          <w:sz w:val="20"/>
          <w:szCs w:val="20"/>
          <w:lang w:val="es-BO" w:eastAsia="en-US"/>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c) El SUPERVISOR DE OBRA entregará una </w:t>
      </w:r>
      <w:r w:rsidRPr="00920A4F">
        <w:rPr>
          <w:rFonts w:asciiTheme="minorHAnsi" w:hAnsiTheme="minorHAnsi" w:cstheme="minorHAnsi"/>
          <w:b/>
          <w:sz w:val="20"/>
          <w:szCs w:val="20"/>
        </w:rPr>
        <w:t>guía</w:t>
      </w:r>
      <w:r w:rsidRPr="00920A4F">
        <w:rPr>
          <w:rFonts w:asciiTheme="minorHAnsi" w:hAnsiTheme="minorHAnsi" w:cstheme="minorHAnsi"/>
          <w:sz w:val="20"/>
          <w:szCs w:val="20"/>
        </w:rPr>
        <w:t xml:space="preserve">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 En la elaboración de planos As Built, se deberá realizar todas las mediciones y acotaciones necesarias en obra, para que la información sea coherente con la construcción de red secundaria. </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 Los planos "As Built" serán entregados periódicamente con anticipación a cualquier solicitud de pago y para la recepción provisional de obra. El formato de presentación será impreso a colores y en medio digital (archivos .dwg – 3 copias en CD).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f) La presentación final de los planos “As Built” por parte del CONTRATISTA, deberá realizarse antes de la entrega definitiva de la obra, caso contrario no se realizara la recepción de la obra. </w:t>
      </w:r>
    </w:p>
    <w:p w:rsidR="009113B2" w:rsidRPr="00B83344" w:rsidRDefault="009113B2" w:rsidP="00746452">
      <w:pPr>
        <w:pStyle w:val="Estilo1"/>
        <w:numPr>
          <w:ilvl w:val="1"/>
          <w:numId w:val="38"/>
        </w:numPr>
        <w:spacing w:before="100" w:beforeAutospacing="1" w:after="100" w:afterAutospacing="1" w:line="276" w:lineRule="auto"/>
        <w:contextualSpacing/>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920A4F">
        <w:rPr>
          <w:rFonts w:asciiTheme="minorHAnsi" w:hAnsiTheme="minorHAnsi" w:cstheme="minorHAnsi"/>
          <w:kern w:val="28"/>
          <w:sz w:val="20"/>
          <w:szCs w:val="20"/>
        </w:rPr>
        <w:lastRenderedPageBreak/>
        <w:t xml:space="preserve">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746452">
      <w:pPr>
        <w:pStyle w:val="Estilo1"/>
        <w:numPr>
          <w:ilvl w:val="1"/>
          <w:numId w:val="38"/>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MEDICIÓN Y FORMA DE PAGO.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elaboración de planos “As Built”, será medido en metros dibujados, de acuerdo a las longitudes, presentados en formato impreso y en medio digital, las cuales serán medidas y aprobadas por el SUPERVISOR. La forma de pago se efectuara de acuerdo al precio unitario de la propuesta aceptada.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número de metros lineales dibujados en los planos, deberán ser iguales a los metros lineales de tendido de tubería, como también dentro la elaboración de planos As Built, se debe considerar el dibujo y ubicación de los accesorios. </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p>
    <w:p w:rsidR="009113B2" w:rsidRPr="00920A4F" w:rsidRDefault="009113B2" w:rsidP="009113B2">
      <w:pPr>
        <w:rPr>
          <w:rFonts w:asciiTheme="minorHAnsi" w:hAnsiTheme="minorHAnsi" w:cstheme="minorHAnsi"/>
          <w:sz w:val="20"/>
          <w:szCs w:val="20"/>
        </w:rPr>
      </w:pPr>
      <w:bookmarkStart w:id="111" w:name="_Toc378236514"/>
      <w:bookmarkStart w:id="112" w:name="_Toc378667047"/>
      <w:bookmarkStart w:id="113" w:name="_Toc378667233"/>
      <w:bookmarkStart w:id="114" w:name="_Toc378667748"/>
      <w:bookmarkStart w:id="115" w:name="_Toc381213541"/>
      <w:bookmarkStart w:id="116" w:name="_Toc381214018"/>
      <w:bookmarkStart w:id="117" w:name="_Toc381214109"/>
      <w:bookmarkStart w:id="118" w:name="_Toc384130477"/>
      <w:bookmarkStart w:id="119" w:name="_Toc384130698"/>
      <w:bookmarkStart w:id="120" w:name="_Toc384130854"/>
      <w:bookmarkStart w:id="121" w:name="_Toc384131245"/>
      <w:bookmarkStart w:id="122" w:name="_Toc387785996"/>
      <w:bookmarkStart w:id="123" w:name="_Toc387788284"/>
      <w:bookmarkStart w:id="124" w:name="_Toc388648593"/>
      <w:bookmarkStart w:id="125" w:name="_Toc388648681"/>
      <w:bookmarkStart w:id="126" w:name="_Toc388693342"/>
      <w:bookmarkStart w:id="127" w:name="_Toc388702304"/>
      <w:bookmarkStart w:id="128" w:name="_Toc388724582"/>
      <w:bookmarkStart w:id="129" w:name="_Toc404098170"/>
    </w:p>
    <w:p w:rsidR="009113B2" w:rsidRPr="00920A4F" w:rsidRDefault="00746452" w:rsidP="009113B2">
      <w:pPr>
        <w:pStyle w:val="Ttulo2"/>
        <w:numPr>
          <w:ilvl w:val="0"/>
          <w:numId w:val="0"/>
        </w:numPr>
        <w:ind w:left="576" w:hanging="576"/>
        <w:jc w:val="both"/>
        <w:rPr>
          <w:rFonts w:asciiTheme="minorHAnsi" w:hAnsiTheme="minorHAnsi" w:cstheme="minorHAnsi"/>
          <w:b/>
          <w:sz w:val="20"/>
          <w:szCs w:val="20"/>
        </w:rPr>
      </w:pPr>
      <w:r>
        <w:rPr>
          <w:rFonts w:asciiTheme="minorHAnsi" w:hAnsiTheme="minorHAnsi" w:cstheme="minorHAnsi"/>
          <w:b/>
          <w:sz w:val="20"/>
          <w:szCs w:val="20"/>
        </w:rPr>
        <w:t>20</w:t>
      </w:r>
      <w:r w:rsidR="009113B2" w:rsidRPr="00920A4F">
        <w:rPr>
          <w:rFonts w:asciiTheme="minorHAnsi" w:hAnsiTheme="minorHAnsi" w:cstheme="minorHAnsi"/>
          <w:b/>
          <w:sz w:val="20"/>
          <w:szCs w:val="20"/>
        </w:rPr>
        <w:t xml:space="preserve">. </w:t>
      </w:r>
      <w:r w:rsidR="00EE4032" w:rsidRPr="00920A4F">
        <w:rPr>
          <w:rFonts w:asciiTheme="minorHAnsi" w:hAnsiTheme="minorHAnsi" w:cstheme="minorHAnsi"/>
          <w:b/>
          <w:sz w:val="20"/>
          <w:szCs w:val="20"/>
        </w:rPr>
        <w:t>PERFORACIÓN</w:t>
      </w:r>
      <w:r w:rsidR="009113B2" w:rsidRPr="00920A4F">
        <w:rPr>
          <w:rFonts w:asciiTheme="minorHAnsi" w:hAnsiTheme="minorHAnsi" w:cstheme="minorHAnsi"/>
          <w:b/>
          <w:sz w:val="20"/>
          <w:szCs w:val="20"/>
        </w:rPr>
        <w:t xml:space="preserve"> </w:t>
      </w:r>
      <w:r w:rsidR="00EE4032" w:rsidRPr="00920A4F">
        <w:rPr>
          <w:rFonts w:asciiTheme="minorHAnsi" w:hAnsiTheme="minorHAnsi" w:cstheme="minorHAnsi"/>
          <w:b/>
          <w:sz w:val="20"/>
          <w:szCs w:val="20"/>
        </w:rPr>
        <w:t>SUBTERRÁNEA</w:t>
      </w:r>
      <w:r w:rsidR="009113B2" w:rsidRPr="00920A4F">
        <w:rPr>
          <w:rFonts w:asciiTheme="minorHAnsi" w:hAnsiTheme="minorHAnsi" w:cstheme="minorHAnsi"/>
          <w:b/>
          <w:sz w:val="20"/>
          <w:szCs w:val="20"/>
        </w:rPr>
        <w:t xml:space="preserve"> CON TOPO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Pr="00920A4F" w:rsidRDefault="009113B2" w:rsidP="00356F09">
      <w:pPr>
        <w:pStyle w:val="Prrafodelista"/>
        <w:numPr>
          <w:ilvl w:val="0"/>
          <w:numId w:val="14"/>
        </w:numPr>
        <w:spacing w:before="100" w:beforeAutospacing="1" w:after="100" w:afterAutospacing="1" w:line="276" w:lineRule="auto"/>
        <w:contextualSpacing/>
        <w:jc w:val="both"/>
        <w:rPr>
          <w:rFonts w:asciiTheme="minorHAnsi" w:eastAsia="Arial Unicode MS" w:hAnsiTheme="minorHAnsi" w:cstheme="minorHAnsi"/>
          <w:b/>
          <w:vanish/>
          <w:kern w:val="28"/>
          <w:sz w:val="20"/>
          <w:szCs w:val="20"/>
          <w:lang w:val="es-ES_tradnl"/>
        </w:rPr>
      </w:pPr>
    </w:p>
    <w:p w:rsidR="009113B2" w:rsidRPr="00920A4F" w:rsidRDefault="009113B2" w:rsidP="00746452">
      <w:pPr>
        <w:pStyle w:val="Estilo1"/>
        <w:numPr>
          <w:ilvl w:val="1"/>
          <w:numId w:val="39"/>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EE4032" w:rsidP="009113B2">
      <w:pPr>
        <w:spacing w:before="100" w:beforeAutospacing="1" w:after="100" w:afterAutospacing="1"/>
        <w:contextualSpacing/>
        <w:jc w:val="both"/>
        <w:rPr>
          <w:rFonts w:asciiTheme="minorHAnsi" w:hAnsiTheme="minorHAnsi" w:cstheme="minorHAnsi"/>
          <w:sz w:val="20"/>
          <w:szCs w:val="20"/>
        </w:rPr>
      </w:pPr>
      <w:r w:rsidRPr="00EE4032">
        <w:rPr>
          <w:rFonts w:asciiTheme="minorHAnsi" w:hAnsiTheme="minorHAnsi" w:cstheme="minorHAnsi"/>
          <w:sz w:val="20"/>
          <w:szCs w:val="20"/>
        </w:rPr>
        <w:t>En los tramos donde las tuberías tengan que cruzar calles, avenidas, vías férreas, carreteras o canales revestidas con pavimento flexible o rígido (las cuales el municipio, gobernación u otra entidad, la cual deba otorgar autorización de paso de servidumbre o derecho de vía no autorice la apertura de zanja a cielo abierto) y donde así lo indique el Supervisor o las especificaciones técnicas; éstos serán ejecutados de acuerdo a instrucciones del SUPERVISOR DE OBRA, con la técnica de perforaciones subterráneas horizontales, tipo topo a una profundidad de 1.50 metros o más (de acuerdo tipo de terreno, profundidad de canal y obstáculos presentes en el cruce correspondiente</w:t>
      </w:r>
      <w:r w:rsidR="009113B2" w:rsidRPr="00920A4F">
        <w:rPr>
          <w:rFonts w:asciiTheme="minorHAnsi" w:hAnsiTheme="minorHAnsi" w:cstheme="minorHAnsi"/>
          <w:sz w:val="20"/>
          <w:szCs w:val="20"/>
        </w:rPr>
        <w:t>)</w:t>
      </w:r>
    </w:p>
    <w:p w:rsidR="009113B2" w:rsidRPr="00920A4F" w:rsidRDefault="009113B2" w:rsidP="00746452">
      <w:pPr>
        <w:pStyle w:val="Estilo1"/>
        <w:numPr>
          <w:ilvl w:val="1"/>
          <w:numId w:val="39"/>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Los trabajos serán realizados con las herramientas necesarias para la ejecución del ítem.</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El CONTRATISTA previo a ejecutar este ítem deberá presentar los procedimientos técnicos a utilizar al SUPERVISOR DE OBRA, quien revisara y aprobara dicho procedimiento.</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Habiendo realizado la empresa contratista la inspección previa del lugar de obras es que la misma deberá tomar en cuenta todas las herramientas y equipos en su análisis de precios unitarios. </w:t>
      </w:r>
    </w:p>
    <w:p w:rsidR="009113B2" w:rsidRPr="00920A4F" w:rsidRDefault="009113B2" w:rsidP="00746452">
      <w:pPr>
        <w:pStyle w:val="Estilo1"/>
        <w:numPr>
          <w:ilvl w:val="1"/>
          <w:numId w:val="39"/>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lastRenderedPageBreak/>
        <w:t>Una vez entregada al SUPERVISOR DE OBRA el procedimiento a utilizar y siendo este revisado y aprobado por el mismo, se iniciaran los trabajos de acuerdo a cronograma presentado.</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La tubería atravesara  carreteras, cruces de calle, avenidas, canales, vías férreas; la perforación subterránea será protegida por fundas cuya provisión de las mismas estará a cargo de la Empresa Contratista.</w:t>
      </w:r>
    </w:p>
    <w:p w:rsidR="009113B2"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La tubería de red de gas que atravesara carreteras, cruces de calle, avenidas; etc., los trabajos deben ser coordinados con las alcaldías, gobernaciones y otras entidades de servicios públicos que atraviesen la zona, la misma debe ser gestionada por el CONTRATISTA.</w:t>
      </w:r>
    </w:p>
    <w:p w:rsidR="009113B2" w:rsidRPr="00B83344" w:rsidRDefault="009113B2" w:rsidP="00746452">
      <w:pPr>
        <w:pStyle w:val="Estilo1"/>
        <w:numPr>
          <w:ilvl w:val="1"/>
          <w:numId w:val="39"/>
        </w:numPr>
        <w:spacing w:before="100" w:beforeAutospacing="1" w:after="100" w:afterAutospacing="1" w:line="276" w:lineRule="auto"/>
        <w:contextualSpacing/>
        <w:rPr>
          <w:rFonts w:asciiTheme="minorHAnsi" w:hAnsiTheme="minorHAnsi" w:cstheme="minorHAnsi"/>
          <w:iCs/>
          <w:sz w:val="20"/>
          <w:szCs w:val="20"/>
        </w:rPr>
      </w:pPr>
      <w:r w:rsidRPr="00B83344">
        <w:rPr>
          <w:rFonts w:asciiTheme="minorHAnsi" w:hAnsiTheme="minorHAnsi" w:cstheme="minorHAnsi"/>
          <w:iCs/>
          <w:sz w:val="20"/>
          <w:szCs w:val="20"/>
        </w:rPr>
        <w:t xml:space="preserve">MEDIDAS DE </w:t>
      </w:r>
      <w:r w:rsidR="003B46F8" w:rsidRPr="00B83344">
        <w:rPr>
          <w:rFonts w:asciiTheme="minorHAnsi" w:hAnsiTheme="minorHAnsi" w:cstheme="minorHAnsi"/>
          <w:iCs/>
          <w:sz w:val="20"/>
          <w:szCs w:val="20"/>
        </w:rPr>
        <w:t>MITIGACIÓN</w:t>
      </w:r>
      <w:r w:rsidRPr="00B83344">
        <w:rPr>
          <w:rFonts w:asciiTheme="minorHAnsi" w:hAnsiTheme="minorHAnsi" w:cstheme="minorHAnsi"/>
          <w:iCs/>
          <w:sz w:val="20"/>
          <w:szCs w:val="20"/>
        </w:rPr>
        <w:t xml:space="preserve">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746452">
      <w:pPr>
        <w:pStyle w:val="Estilo1"/>
        <w:numPr>
          <w:ilvl w:val="1"/>
          <w:numId w:val="39"/>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Perforación Subterránea con Topo, será medido en metros, de acuerdo a las longitudes, las cuales serán medidas y aprobadas por el SUPERVISOR DE OBRA. La forma de pago se efectuara de acuerdo al precio unitario de la propuesta aceptada. </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p>
    <w:p w:rsidR="009113B2" w:rsidRPr="00920A4F" w:rsidRDefault="00746452" w:rsidP="009113B2">
      <w:pPr>
        <w:pStyle w:val="Ttulo2"/>
        <w:numPr>
          <w:ilvl w:val="0"/>
          <w:numId w:val="0"/>
        </w:numPr>
        <w:ind w:left="576" w:hanging="576"/>
        <w:jc w:val="both"/>
        <w:rPr>
          <w:rFonts w:asciiTheme="minorHAnsi" w:hAnsiTheme="minorHAnsi" w:cstheme="minorHAnsi"/>
          <w:b/>
          <w:sz w:val="20"/>
          <w:szCs w:val="20"/>
        </w:rPr>
      </w:pPr>
      <w:r>
        <w:rPr>
          <w:rFonts w:asciiTheme="minorHAnsi" w:hAnsiTheme="minorHAnsi" w:cstheme="minorHAnsi"/>
          <w:b/>
          <w:sz w:val="20"/>
          <w:szCs w:val="20"/>
        </w:rPr>
        <w:lastRenderedPageBreak/>
        <w:t>21</w:t>
      </w:r>
      <w:r w:rsidR="009113B2" w:rsidRPr="00920A4F">
        <w:rPr>
          <w:rFonts w:asciiTheme="minorHAnsi" w:hAnsiTheme="minorHAnsi" w:cstheme="minorHAnsi"/>
          <w:b/>
          <w:sz w:val="20"/>
          <w:szCs w:val="20"/>
        </w:rPr>
        <w:t>.  LIMPIEZA Y RETIRO DE ESCOMBROS.</w:t>
      </w:r>
    </w:p>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Global (GLB)</w:t>
      </w:r>
    </w:p>
    <w:p w:rsidR="009113B2" w:rsidRPr="00920A4F" w:rsidRDefault="009113B2" w:rsidP="00746452">
      <w:pPr>
        <w:pStyle w:val="Estilo1"/>
        <w:numPr>
          <w:ilvl w:val="1"/>
          <w:numId w:val="40"/>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transitableLos escombros deberán ser recogidos cada tramo, no dejando esta actividad postergada  hasta el final de la obra.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30" w:name="_Toc314666973"/>
      <w:r w:rsidRPr="00920A4F">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130"/>
      <w:r w:rsidRPr="00920A4F">
        <w:rPr>
          <w:rFonts w:asciiTheme="minorHAnsi" w:hAnsiTheme="minorHAnsi" w:cstheme="minorHAnsi"/>
          <w:sz w:val="20"/>
          <w:szCs w:val="20"/>
        </w:rPr>
        <w:t xml:space="preserve"> La limpieza periódica deberá realizarse en cada tramo concluido, dejando el área libre de materiales excedentes y de residuos.</w:t>
      </w:r>
    </w:p>
    <w:p w:rsidR="009113B2" w:rsidRPr="00920A4F" w:rsidRDefault="009113B2" w:rsidP="00746452">
      <w:pPr>
        <w:pStyle w:val="Estilo1"/>
        <w:numPr>
          <w:ilvl w:val="1"/>
          <w:numId w:val="40"/>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9113B2" w:rsidRPr="00920A4F" w:rsidRDefault="009113B2" w:rsidP="00746452">
      <w:pPr>
        <w:pStyle w:val="Estilo1"/>
        <w:numPr>
          <w:ilvl w:val="1"/>
          <w:numId w:val="40"/>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tabs>
          <w:tab w:val="left" w:pos="993"/>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9113B2" w:rsidRPr="00920A4F" w:rsidRDefault="009113B2" w:rsidP="009113B2">
      <w:pPr>
        <w:widowControl w:val="0"/>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que indique y considere el SUPERVISOR reutilizables, serán transportados y almacenados en los lugares que este indique, aun cuando estuvieran fuera de los límites de la obra.A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Una vez terminada la obra de acuerdo con el contrato y previamente a la recepción provisional de la misma, el CONTRATISTA estará obligado a ejecutar, además de la limpieza periódica, la limpieza general del lugar. </w:t>
      </w:r>
    </w:p>
    <w:p w:rsidR="009113B2" w:rsidRPr="00B83344" w:rsidRDefault="009113B2" w:rsidP="00746452">
      <w:pPr>
        <w:pStyle w:val="Estilo1"/>
        <w:numPr>
          <w:ilvl w:val="1"/>
          <w:numId w:val="40"/>
        </w:numPr>
        <w:spacing w:before="100" w:beforeAutospacing="1" w:after="100" w:afterAutospacing="1" w:line="276" w:lineRule="auto"/>
        <w:rPr>
          <w:rFonts w:asciiTheme="minorHAnsi" w:hAnsiTheme="minorHAnsi" w:cstheme="minorHAnsi"/>
          <w:iCs/>
          <w:sz w:val="20"/>
          <w:szCs w:val="20"/>
        </w:rPr>
      </w:pPr>
      <w:r w:rsidRPr="00B83344">
        <w:rPr>
          <w:rFonts w:asciiTheme="minorHAnsi" w:hAnsiTheme="minorHAnsi" w:cstheme="minorHAnsi"/>
          <w:iCs/>
          <w:sz w:val="20"/>
          <w:szCs w:val="20"/>
        </w:rPr>
        <w:t xml:space="preserve">MEDIDAS DE </w:t>
      </w:r>
      <w:r w:rsidR="009633DD" w:rsidRPr="00B83344">
        <w:rPr>
          <w:rFonts w:asciiTheme="minorHAnsi" w:hAnsiTheme="minorHAnsi" w:cstheme="minorHAnsi"/>
          <w:iCs/>
          <w:sz w:val="20"/>
          <w:szCs w:val="20"/>
        </w:rPr>
        <w:t>MITIGACIÓN</w:t>
      </w:r>
      <w:r w:rsidRPr="00B83344">
        <w:rPr>
          <w:rFonts w:asciiTheme="minorHAnsi" w:hAnsiTheme="minorHAnsi" w:cstheme="minorHAnsi"/>
          <w:iCs/>
          <w:sz w:val="20"/>
          <w:szCs w:val="20"/>
        </w:rPr>
        <w:t xml:space="preserve">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746452">
      <w:pPr>
        <w:pStyle w:val="Estilo1"/>
        <w:numPr>
          <w:ilvl w:val="1"/>
          <w:numId w:val="40"/>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limpieza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3B188F" w:rsidRPr="009113B2" w:rsidRDefault="003B188F" w:rsidP="009113B2"/>
    <w:sectPr w:rsidR="003B188F" w:rsidRPr="009113B2">
      <w:headerReference w:type="default" r:id="rId11"/>
      <w:footerReference w:type="defaul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7520" w:rsidRDefault="00817520" w:rsidP="0031499A">
      <w:r>
        <w:separator/>
      </w:r>
    </w:p>
  </w:endnote>
  <w:endnote w:type="continuationSeparator" w:id="0">
    <w:p w:rsidR="00817520" w:rsidRDefault="00817520"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E61EB1" w:rsidRPr="000810BB" w:rsidTr="005C3B49">
      <w:tc>
        <w:tcPr>
          <w:tcW w:w="2942" w:type="dxa"/>
        </w:tcPr>
        <w:p w:rsidR="00E61EB1" w:rsidRPr="000810BB" w:rsidRDefault="00E61EB1"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E61EB1" w:rsidRPr="000810BB" w:rsidRDefault="003D7314" w:rsidP="003D7314">
          <w:pPr>
            <w:pStyle w:val="Piedepgina"/>
            <w:rPr>
              <w:rFonts w:ascii="Calibri" w:hAnsi="Calibri"/>
              <w:sz w:val="16"/>
              <w:szCs w:val="20"/>
            </w:rPr>
          </w:pPr>
          <w:r>
            <w:rPr>
              <w:rFonts w:ascii="Calibri" w:hAnsi="Calibri"/>
              <w:sz w:val="16"/>
              <w:szCs w:val="20"/>
            </w:rPr>
            <w:t>Revisa</w:t>
          </w:r>
          <w:r w:rsidR="00E61EB1" w:rsidRPr="000810BB">
            <w:rPr>
              <w:rFonts w:ascii="Calibri" w:hAnsi="Calibri"/>
              <w:sz w:val="16"/>
              <w:szCs w:val="20"/>
            </w:rPr>
            <w:t>do por:</w:t>
          </w:r>
        </w:p>
      </w:tc>
      <w:tc>
        <w:tcPr>
          <w:tcW w:w="2943" w:type="dxa"/>
        </w:tcPr>
        <w:p w:rsidR="00E61EB1" w:rsidRPr="000810BB" w:rsidRDefault="00E61EB1" w:rsidP="0031499A">
          <w:pPr>
            <w:pStyle w:val="Piedepgina"/>
            <w:rPr>
              <w:rFonts w:ascii="Calibri" w:hAnsi="Calibri"/>
              <w:sz w:val="16"/>
              <w:szCs w:val="20"/>
            </w:rPr>
          </w:pPr>
          <w:r w:rsidRPr="000810BB">
            <w:rPr>
              <w:rFonts w:ascii="Calibri" w:hAnsi="Calibri"/>
              <w:sz w:val="16"/>
              <w:szCs w:val="20"/>
            </w:rPr>
            <w:t>Aprobado por:</w:t>
          </w:r>
        </w:p>
      </w:tc>
    </w:tr>
    <w:tr w:rsidR="00E61EB1" w:rsidRPr="000810BB" w:rsidTr="005C3B49">
      <w:tc>
        <w:tcPr>
          <w:tcW w:w="2942" w:type="dxa"/>
        </w:tcPr>
        <w:p w:rsidR="00E61EB1" w:rsidRDefault="00E61EB1" w:rsidP="0031499A">
          <w:pPr>
            <w:pStyle w:val="Piedepgina"/>
            <w:rPr>
              <w:rFonts w:ascii="Calibri" w:hAnsi="Calibri"/>
              <w:sz w:val="16"/>
              <w:szCs w:val="20"/>
            </w:rPr>
          </w:pPr>
        </w:p>
        <w:p w:rsidR="00E61EB1" w:rsidRDefault="00E61EB1" w:rsidP="0031499A">
          <w:pPr>
            <w:pStyle w:val="Piedepgina"/>
            <w:rPr>
              <w:rFonts w:ascii="Calibri" w:hAnsi="Calibri"/>
              <w:sz w:val="16"/>
              <w:szCs w:val="20"/>
            </w:rPr>
          </w:pPr>
        </w:p>
        <w:p w:rsidR="00E61EB1" w:rsidRDefault="00E61EB1" w:rsidP="0031499A">
          <w:pPr>
            <w:pStyle w:val="Piedepgina"/>
            <w:rPr>
              <w:rFonts w:ascii="Calibri" w:hAnsi="Calibri"/>
              <w:sz w:val="16"/>
              <w:szCs w:val="20"/>
            </w:rPr>
          </w:pPr>
        </w:p>
        <w:p w:rsidR="00E61EB1" w:rsidRDefault="00E61EB1" w:rsidP="0031499A">
          <w:pPr>
            <w:pStyle w:val="Piedepgina"/>
            <w:rPr>
              <w:rFonts w:ascii="Calibri" w:hAnsi="Calibri"/>
              <w:sz w:val="16"/>
              <w:szCs w:val="20"/>
            </w:rPr>
          </w:pPr>
        </w:p>
        <w:p w:rsidR="00E61EB1" w:rsidRDefault="00E61EB1" w:rsidP="0031499A">
          <w:pPr>
            <w:pStyle w:val="Piedepgina"/>
            <w:rPr>
              <w:rFonts w:ascii="Calibri" w:hAnsi="Calibri"/>
              <w:sz w:val="16"/>
              <w:szCs w:val="20"/>
            </w:rPr>
          </w:pPr>
        </w:p>
        <w:p w:rsidR="00E61EB1" w:rsidRPr="000810BB" w:rsidRDefault="00E61EB1" w:rsidP="0031499A">
          <w:pPr>
            <w:pStyle w:val="Piedepgina"/>
            <w:rPr>
              <w:rFonts w:ascii="Calibri" w:hAnsi="Calibri"/>
              <w:sz w:val="16"/>
              <w:szCs w:val="20"/>
            </w:rPr>
          </w:pPr>
        </w:p>
      </w:tc>
      <w:tc>
        <w:tcPr>
          <w:tcW w:w="2943" w:type="dxa"/>
        </w:tcPr>
        <w:p w:rsidR="00E61EB1" w:rsidRPr="000810BB" w:rsidRDefault="00E61EB1" w:rsidP="0031499A">
          <w:pPr>
            <w:pStyle w:val="Piedepgina"/>
            <w:rPr>
              <w:rFonts w:ascii="Calibri" w:hAnsi="Calibri"/>
              <w:sz w:val="16"/>
              <w:szCs w:val="20"/>
            </w:rPr>
          </w:pPr>
        </w:p>
      </w:tc>
      <w:tc>
        <w:tcPr>
          <w:tcW w:w="2943" w:type="dxa"/>
        </w:tcPr>
        <w:p w:rsidR="00E61EB1" w:rsidRPr="000810BB" w:rsidRDefault="00E61EB1" w:rsidP="0031499A">
          <w:pPr>
            <w:pStyle w:val="Piedepgina"/>
            <w:rPr>
              <w:rFonts w:ascii="Calibri" w:hAnsi="Calibri"/>
              <w:sz w:val="16"/>
              <w:szCs w:val="20"/>
            </w:rPr>
          </w:pPr>
        </w:p>
        <w:p w:rsidR="00E61EB1" w:rsidRPr="000810BB" w:rsidRDefault="00E61EB1" w:rsidP="0031499A">
          <w:pPr>
            <w:pStyle w:val="Piedepgina"/>
            <w:rPr>
              <w:rFonts w:ascii="Calibri" w:hAnsi="Calibri"/>
              <w:sz w:val="16"/>
              <w:szCs w:val="20"/>
            </w:rPr>
          </w:pPr>
        </w:p>
        <w:p w:rsidR="00E61EB1" w:rsidRPr="000810BB" w:rsidRDefault="00E61EB1" w:rsidP="0031499A">
          <w:pPr>
            <w:pStyle w:val="Piedepgina"/>
            <w:rPr>
              <w:rFonts w:ascii="Calibri" w:hAnsi="Calibri"/>
              <w:sz w:val="16"/>
              <w:szCs w:val="20"/>
            </w:rPr>
          </w:pPr>
        </w:p>
        <w:p w:rsidR="00E61EB1" w:rsidRPr="000810BB" w:rsidRDefault="00E61EB1" w:rsidP="0031499A">
          <w:pPr>
            <w:pStyle w:val="Piedepgina"/>
            <w:rPr>
              <w:rFonts w:ascii="Calibri" w:hAnsi="Calibri"/>
              <w:sz w:val="16"/>
              <w:szCs w:val="20"/>
            </w:rPr>
          </w:pPr>
        </w:p>
      </w:tc>
    </w:tr>
    <w:tr w:rsidR="00E61EB1" w:rsidRPr="000810BB" w:rsidTr="005C3B49">
      <w:tc>
        <w:tcPr>
          <w:tcW w:w="2942" w:type="dxa"/>
        </w:tcPr>
        <w:p w:rsidR="00E61EB1" w:rsidRPr="000810BB" w:rsidRDefault="00E61EB1"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E61EB1" w:rsidRPr="000810BB" w:rsidRDefault="00E61EB1"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E61EB1" w:rsidRPr="000810BB" w:rsidRDefault="00E61EB1"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E61EB1" w:rsidRDefault="00E61EB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7520" w:rsidRDefault="00817520" w:rsidP="0031499A">
      <w:r>
        <w:separator/>
      </w:r>
    </w:p>
  </w:footnote>
  <w:footnote w:type="continuationSeparator" w:id="0">
    <w:p w:rsidR="00817520" w:rsidRDefault="00817520"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E61EB1" w:rsidRPr="00FA0D94" w:rsidTr="005C3B49">
      <w:tc>
        <w:tcPr>
          <w:tcW w:w="1446" w:type="dxa"/>
          <w:vMerge w:val="restart"/>
          <w:vAlign w:val="center"/>
        </w:tcPr>
        <w:p w:rsidR="00E61EB1" w:rsidRPr="00FA0D94" w:rsidRDefault="00E61EB1" w:rsidP="0031499A">
          <w:pPr>
            <w:pStyle w:val="Encabezado"/>
            <w:rPr>
              <w:rFonts w:ascii="Arial Narrow" w:eastAsia="Arial Unicode MS" w:hAnsi="Arial Narrow"/>
              <w:szCs w:val="12"/>
              <w:lang w:val="es-MX"/>
            </w:rPr>
          </w:pPr>
          <w:r w:rsidRPr="00454F7C">
            <w:rPr>
              <w:noProof/>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E61EB1" w:rsidRDefault="00E61EB1"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E61EB1" w:rsidRDefault="00E61EB1"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E61EB1" w:rsidRPr="0076024C" w:rsidRDefault="00E61EB1" w:rsidP="003A4940">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SANTA CRUZ</w:t>
          </w:r>
        </w:p>
      </w:tc>
      <w:tc>
        <w:tcPr>
          <w:tcW w:w="1276" w:type="dxa"/>
          <w:vAlign w:val="center"/>
        </w:tcPr>
        <w:p w:rsidR="00E61EB1" w:rsidRPr="0076024C" w:rsidRDefault="00E61EB1"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E61EB1" w:rsidRDefault="00E61EB1"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E61EB1" w:rsidRPr="0076024C" w:rsidRDefault="00E61EB1" w:rsidP="0031499A">
          <w:pPr>
            <w:pStyle w:val="Encabezado"/>
            <w:jc w:val="center"/>
            <w:rPr>
              <w:rFonts w:ascii="Calibri" w:eastAsia="Arial Unicode MS" w:hAnsi="Calibri" w:cs="Arial"/>
              <w:b/>
              <w:sz w:val="14"/>
              <w:szCs w:val="14"/>
              <w:lang w:val="es-MX"/>
            </w:rPr>
          </w:pPr>
        </w:p>
      </w:tc>
    </w:tr>
    <w:tr w:rsidR="00E61EB1" w:rsidRPr="00FA0D94" w:rsidTr="005C3B49">
      <w:trPr>
        <w:trHeight w:val="478"/>
      </w:trPr>
      <w:tc>
        <w:tcPr>
          <w:tcW w:w="1446" w:type="dxa"/>
          <w:vMerge/>
          <w:vAlign w:val="center"/>
        </w:tcPr>
        <w:p w:rsidR="00E61EB1" w:rsidRPr="00FA0D94" w:rsidRDefault="00E61EB1" w:rsidP="0031499A">
          <w:pPr>
            <w:pStyle w:val="Encabezado"/>
            <w:jc w:val="center"/>
            <w:rPr>
              <w:rFonts w:ascii="Arial Narrow" w:eastAsia="Arial Unicode MS" w:hAnsi="Arial Narrow"/>
              <w:szCs w:val="12"/>
              <w:lang w:val="es-MX"/>
            </w:rPr>
          </w:pPr>
        </w:p>
      </w:tc>
      <w:tc>
        <w:tcPr>
          <w:tcW w:w="6209" w:type="dxa"/>
          <w:vAlign w:val="center"/>
        </w:tcPr>
        <w:p w:rsidR="00E61EB1" w:rsidRPr="0076024C" w:rsidRDefault="00E61EB1" w:rsidP="00D010F4">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w:t>
          </w:r>
          <w:r w:rsidRPr="005F4E4C">
            <w:rPr>
              <w:rFonts w:ascii="Calibri" w:eastAsia="Arial Unicode MS" w:hAnsi="Calibri" w:cs="Calibri"/>
              <w:b/>
              <w:bCs/>
              <w:sz w:val="18"/>
              <w:szCs w:val="18"/>
            </w:rPr>
            <w:t xml:space="preserve"> OBRAS CIVILES </w:t>
          </w:r>
        </w:p>
      </w:tc>
      <w:tc>
        <w:tcPr>
          <w:tcW w:w="1276" w:type="dxa"/>
          <w:vAlign w:val="center"/>
        </w:tcPr>
        <w:p w:rsidR="00E61EB1" w:rsidRPr="0076024C" w:rsidRDefault="00E61EB1"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E61EB1" w:rsidRPr="0076024C" w:rsidRDefault="00E61EB1"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3D7314">
            <w:rPr>
              <w:rStyle w:val="Nmerodepgina"/>
              <w:rFonts w:ascii="Calibri" w:eastAsiaTheme="majorEastAsia" w:hAnsi="Calibri"/>
              <w:noProof/>
              <w:sz w:val="16"/>
              <w:szCs w:val="16"/>
            </w:rPr>
            <w:t>33</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3D7314">
            <w:rPr>
              <w:rStyle w:val="Nmerodepgina"/>
              <w:rFonts w:ascii="Calibri" w:eastAsiaTheme="majorEastAsia" w:hAnsi="Calibri"/>
              <w:noProof/>
              <w:sz w:val="16"/>
              <w:szCs w:val="16"/>
            </w:rPr>
            <w:t>53</w:t>
          </w:r>
          <w:r w:rsidRPr="0076024C">
            <w:rPr>
              <w:rStyle w:val="Nmerodepgina"/>
              <w:rFonts w:ascii="Calibri" w:eastAsiaTheme="majorEastAsia" w:hAnsi="Calibri"/>
              <w:sz w:val="16"/>
              <w:szCs w:val="16"/>
            </w:rPr>
            <w:fldChar w:fldCharType="end"/>
          </w:r>
        </w:p>
      </w:tc>
    </w:tr>
  </w:tbl>
  <w:p w:rsidR="00E61EB1" w:rsidRDefault="00E61EB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86746"/>
    <w:multiLevelType w:val="multilevel"/>
    <w:tmpl w:val="6C845CE6"/>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0348055A"/>
    <w:multiLevelType w:val="multilevel"/>
    <w:tmpl w:val="E1F2B87A"/>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3">
    <w:nsid w:val="0A0E6BAE"/>
    <w:multiLevelType w:val="multilevel"/>
    <w:tmpl w:val="965CD0FA"/>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5">
    <w:nsid w:val="0B3B7D74"/>
    <w:multiLevelType w:val="multilevel"/>
    <w:tmpl w:val="241A47B4"/>
    <w:lvl w:ilvl="0">
      <w:start w:val="16"/>
      <w:numFmt w:val="decimal"/>
      <w:lvlText w:val="%1"/>
      <w:lvlJc w:val="left"/>
      <w:pPr>
        <w:ind w:left="375" w:hanging="375"/>
      </w:pPr>
      <w:rPr>
        <w:rFonts w:eastAsia="Times New Roman" w:hint="default"/>
      </w:rPr>
    </w:lvl>
    <w:lvl w:ilvl="1">
      <w:start w:val="4"/>
      <w:numFmt w:val="decimal"/>
      <w:lvlText w:val="%1.%2"/>
      <w:lvlJc w:val="left"/>
      <w:pPr>
        <w:ind w:left="375" w:hanging="375"/>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720" w:hanging="72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080" w:hanging="108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6">
    <w:nsid w:val="0F0D1FFB"/>
    <w:multiLevelType w:val="multilevel"/>
    <w:tmpl w:val="127092EA"/>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8">
    <w:nsid w:val="16FD0E8C"/>
    <w:multiLevelType w:val="multilevel"/>
    <w:tmpl w:val="6FB6F75C"/>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0">
    <w:nsid w:val="19C012CC"/>
    <w:multiLevelType w:val="multilevel"/>
    <w:tmpl w:val="8390B3A0"/>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1DA16FD1"/>
    <w:multiLevelType w:val="multilevel"/>
    <w:tmpl w:val="F60E05B6"/>
    <w:lvl w:ilvl="0">
      <w:start w:val="16"/>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6">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7">
    <w:nsid w:val="232A3FC4"/>
    <w:multiLevelType w:val="multilevel"/>
    <w:tmpl w:val="F642C5D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58C2B75"/>
    <w:multiLevelType w:val="multilevel"/>
    <w:tmpl w:val="B3066018"/>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26676501"/>
    <w:multiLevelType w:val="multilevel"/>
    <w:tmpl w:val="443898F0"/>
    <w:lvl w:ilvl="0">
      <w:start w:val="6"/>
      <w:numFmt w:val="decimal"/>
      <w:lvlText w:val="%1"/>
      <w:lvlJc w:val="left"/>
      <w:pPr>
        <w:ind w:left="4897" w:hanging="360"/>
      </w:pPr>
      <w:rPr>
        <w:rFonts w:hint="default"/>
      </w:rPr>
    </w:lvl>
    <w:lvl w:ilvl="1">
      <w:start w:val="1"/>
      <w:numFmt w:val="decimal"/>
      <w:isLgl/>
      <w:lvlText w:val="%1.%2"/>
      <w:lvlJc w:val="left"/>
      <w:pPr>
        <w:ind w:left="4897" w:hanging="360"/>
      </w:pPr>
      <w:rPr>
        <w:rFonts w:hint="default"/>
      </w:rPr>
    </w:lvl>
    <w:lvl w:ilvl="2">
      <w:start w:val="1"/>
      <w:numFmt w:val="decimal"/>
      <w:isLgl/>
      <w:lvlText w:val="%1.%2.%3"/>
      <w:lvlJc w:val="left"/>
      <w:pPr>
        <w:ind w:left="5257" w:hanging="720"/>
      </w:pPr>
      <w:rPr>
        <w:rFonts w:hint="default"/>
      </w:rPr>
    </w:lvl>
    <w:lvl w:ilvl="3">
      <w:start w:val="1"/>
      <w:numFmt w:val="decimal"/>
      <w:isLgl/>
      <w:lvlText w:val="%1.%2.%3.%4"/>
      <w:lvlJc w:val="left"/>
      <w:pPr>
        <w:ind w:left="5257" w:hanging="720"/>
      </w:pPr>
      <w:rPr>
        <w:rFonts w:hint="default"/>
      </w:rPr>
    </w:lvl>
    <w:lvl w:ilvl="4">
      <w:start w:val="1"/>
      <w:numFmt w:val="decimal"/>
      <w:isLgl/>
      <w:lvlText w:val="%1.%2.%3.%4.%5"/>
      <w:lvlJc w:val="left"/>
      <w:pPr>
        <w:ind w:left="5257" w:hanging="720"/>
      </w:pPr>
      <w:rPr>
        <w:rFonts w:hint="default"/>
      </w:rPr>
    </w:lvl>
    <w:lvl w:ilvl="5">
      <w:start w:val="1"/>
      <w:numFmt w:val="decimal"/>
      <w:isLgl/>
      <w:lvlText w:val="%1.%2.%3.%4.%5.%6"/>
      <w:lvlJc w:val="left"/>
      <w:pPr>
        <w:ind w:left="5617" w:hanging="1080"/>
      </w:pPr>
      <w:rPr>
        <w:rFonts w:hint="default"/>
      </w:rPr>
    </w:lvl>
    <w:lvl w:ilvl="6">
      <w:start w:val="1"/>
      <w:numFmt w:val="decimal"/>
      <w:isLgl/>
      <w:lvlText w:val="%1.%2.%3.%4.%5.%6.%7"/>
      <w:lvlJc w:val="left"/>
      <w:pPr>
        <w:ind w:left="5617" w:hanging="1080"/>
      </w:pPr>
      <w:rPr>
        <w:rFonts w:hint="default"/>
      </w:rPr>
    </w:lvl>
    <w:lvl w:ilvl="7">
      <w:start w:val="1"/>
      <w:numFmt w:val="decimal"/>
      <w:isLgl/>
      <w:lvlText w:val="%1.%2.%3.%4.%5.%6.%7.%8"/>
      <w:lvlJc w:val="left"/>
      <w:pPr>
        <w:ind w:left="5977" w:hanging="1440"/>
      </w:pPr>
      <w:rPr>
        <w:rFonts w:hint="default"/>
      </w:rPr>
    </w:lvl>
    <w:lvl w:ilvl="8">
      <w:start w:val="1"/>
      <w:numFmt w:val="decimal"/>
      <w:isLgl/>
      <w:lvlText w:val="%1.%2.%3.%4.%5.%6.%7.%8.%9"/>
      <w:lvlJc w:val="left"/>
      <w:pPr>
        <w:ind w:left="5977" w:hanging="1440"/>
      </w:pPr>
      <w:rPr>
        <w:rFonts w:hint="default"/>
      </w:rPr>
    </w:lvl>
  </w:abstractNum>
  <w:abstractNum w:abstractNumId="21">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4">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5">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6">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8">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48342E7F"/>
    <w:multiLevelType w:val="multilevel"/>
    <w:tmpl w:val="05E0BF2A"/>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504D543B"/>
    <w:multiLevelType w:val="multilevel"/>
    <w:tmpl w:val="C3F63C0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2">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nsid w:val="5ADC7E9B"/>
    <w:multiLevelType w:val="multilevel"/>
    <w:tmpl w:val="B4444D80"/>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5D8C091E"/>
    <w:multiLevelType w:val="multilevel"/>
    <w:tmpl w:val="FF088A10"/>
    <w:lvl w:ilvl="0">
      <w:start w:val="16"/>
      <w:numFmt w:val="decimal"/>
      <w:lvlText w:val="%1"/>
      <w:lvlJc w:val="left"/>
      <w:pPr>
        <w:ind w:left="375" w:hanging="375"/>
      </w:pPr>
      <w:rPr>
        <w:rFonts w:hint="default"/>
      </w:rPr>
    </w:lvl>
    <w:lvl w:ilvl="1">
      <w:start w:val="5"/>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639064B3"/>
    <w:multiLevelType w:val="multilevel"/>
    <w:tmpl w:val="E1F2B87A"/>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64D86F7B"/>
    <w:multiLevelType w:val="multilevel"/>
    <w:tmpl w:val="0BCCF3E4"/>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65DF702A"/>
    <w:multiLevelType w:val="multilevel"/>
    <w:tmpl w:val="B03C7120"/>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9">
    <w:nsid w:val="689E516E"/>
    <w:multiLevelType w:val="hybridMultilevel"/>
    <w:tmpl w:val="FC40BCCC"/>
    <w:lvl w:ilvl="0" w:tplc="0C0A000F">
      <w:start w:val="7"/>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41">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43">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5"/>
  </w:num>
  <w:num w:numId="2">
    <w:abstractNumId w:val="13"/>
  </w:num>
  <w:num w:numId="3">
    <w:abstractNumId w:val="15"/>
  </w:num>
  <w:num w:numId="4">
    <w:abstractNumId w:val="40"/>
  </w:num>
  <w:num w:numId="5">
    <w:abstractNumId w:val="42"/>
  </w:num>
  <w:num w:numId="6">
    <w:abstractNumId w:val="33"/>
  </w:num>
  <w:num w:numId="7">
    <w:abstractNumId w:val="11"/>
  </w:num>
  <w:num w:numId="8">
    <w:abstractNumId w:val="23"/>
  </w:num>
  <w:num w:numId="9">
    <w:abstractNumId w:val="9"/>
  </w:num>
  <w:num w:numId="10">
    <w:abstractNumId w:val="4"/>
  </w:num>
  <w:num w:numId="11">
    <w:abstractNumId w:val="2"/>
  </w:num>
  <w:num w:numId="12">
    <w:abstractNumId w:val="16"/>
  </w:num>
  <w:num w:numId="13">
    <w:abstractNumId w:val="41"/>
  </w:num>
  <w:num w:numId="14">
    <w:abstractNumId w:val="43"/>
  </w:num>
  <w:num w:numId="15">
    <w:abstractNumId w:val="29"/>
  </w:num>
  <w:num w:numId="16">
    <w:abstractNumId w:val="27"/>
  </w:num>
  <w:num w:numId="17">
    <w:abstractNumId w:val="7"/>
  </w:num>
  <w:num w:numId="18">
    <w:abstractNumId w:val="22"/>
  </w:num>
  <w:num w:numId="19">
    <w:abstractNumId w:val="12"/>
  </w:num>
  <w:num w:numId="20">
    <w:abstractNumId w:val="18"/>
  </w:num>
  <w:num w:numId="21">
    <w:abstractNumId w:val="24"/>
  </w:num>
  <w:num w:numId="22">
    <w:abstractNumId w:val="44"/>
    <w:lvlOverride w:ilvl="0">
      <w:startOverride w:val="1"/>
    </w:lvlOverride>
  </w:num>
  <w:num w:numId="23">
    <w:abstractNumId w:val="26"/>
  </w:num>
  <w:num w:numId="24">
    <w:abstractNumId w:val="21"/>
  </w:num>
  <w:num w:numId="25">
    <w:abstractNumId w:val="28"/>
  </w:num>
  <w:num w:numId="26">
    <w:abstractNumId w:val="32"/>
  </w:num>
  <w:num w:numId="27">
    <w:abstractNumId w:val="31"/>
  </w:num>
  <w:num w:numId="28">
    <w:abstractNumId w:val="20"/>
  </w:num>
  <w:num w:numId="29">
    <w:abstractNumId w:val="39"/>
  </w:num>
  <w:num w:numId="30">
    <w:abstractNumId w:val="38"/>
  </w:num>
  <w:num w:numId="31">
    <w:abstractNumId w:val="17"/>
  </w:num>
  <w:num w:numId="32">
    <w:abstractNumId w:val="19"/>
  </w:num>
  <w:num w:numId="33">
    <w:abstractNumId w:val="3"/>
  </w:num>
  <w:num w:numId="34">
    <w:abstractNumId w:val="8"/>
  </w:num>
  <w:num w:numId="35">
    <w:abstractNumId w:val="1"/>
  </w:num>
  <w:num w:numId="36">
    <w:abstractNumId w:val="36"/>
  </w:num>
  <w:num w:numId="37">
    <w:abstractNumId w:val="0"/>
  </w:num>
  <w:num w:numId="38">
    <w:abstractNumId w:val="6"/>
  </w:num>
  <w:num w:numId="39">
    <w:abstractNumId w:val="37"/>
  </w:num>
  <w:num w:numId="40">
    <w:abstractNumId w:val="10"/>
  </w:num>
  <w:num w:numId="41">
    <w:abstractNumId w:val="34"/>
  </w:num>
  <w:num w:numId="42">
    <w:abstractNumId w:val="35"/>
  </w:num>
  <w:num w:numId="43">
    <w:abstractNumId w:val="5"/>
  </w:num>
  <w:num w:numId="44">
    <w:abstractNumId w:val="14"/>
  </w:num>
  <w:num w:numId="45">
    <w:abstractNumId w:val="30"/>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61AA1"/>
    <w:rsid w:val="000E016D"/>
    <w:rsid w:val="000E768D"/>
    <w:rsid w:val="00152C84"/>
    <w:rsid w:val="002B3B17"/>
    <w:rsid w:val="0031499A"/>
    <w:rsid w:val="00356F09"/>
    <w:rsid w:val="003A4940"/>
    <w:rsid w:val="003B188F"/>
    <w:rsid w:val="003B46F8"/>
    <w:rsid w:val="003D7314"/>
    <w:rsid w:val="003E0575"/>
    <w:rsid w:val="003E6EDB"/>
    <w:rsid w:val="00417140"/>
    <w:rsid w:val="004623C5"/>
    <w:rsid w:val="00474B28"/>
    <w:rsid w:val="00523480"/>
    <w:rsid w:val="0054612F"/>
    <w:rsid w:val="005C3B49"/>
    <w:rsid w:val="005C5C53"/>
    <w:rsid w:val="005F1D22"/>
    <w:rsid w:val="00602D55"/>
    <w:rsid w:val="00673FB0"/>
    <w:rsid w:val="006D5E32"/>
    <w:rsid w:val="00746452"/>
    <w:rsid w:val="00783B63"/>
    <w:rsid w:val="007935AA"/>
    <w:rsid w:val="007D19B1"/>
    <w:rsid w:val="00817520"/>
    <w:rsid w:val="009113B2"/>
    <w:rsid w:val="009633DD"/>
    <w:rsid w:val="009E632C"/>
    <w:rsid w:val="00AB21EA"/>
    <w:rsid w:val="00AD59B7"/>
    <w:rsid w:val="00B229C6"/>
    <w:rsid w:val="00B244B7"/>
    <w:rsid w:val="00B37016"/>
    <w:rsid w:val="00B96495"/>
    <w:rsid w:val="00C11F80"/>
    <w:rsid w:val="00C7017C"/>
    <w:rsid w:val="00D010F4"/>
    <w:rsid w:val="00E61EB1"/>
    <w:rsid w:val="00E77D69"/>
    <w:rsid w:val="00E97117"/>
    <w:rsid w:val="00EE4032"/>
    <w:rsid w:val="00EF0190"/>
    <w:rsid w:val="00FB5F4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3B49"/>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uiPriority w:val="99"/>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0"/>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6"/>
      </w:numPr>
    </w:pPr>
  </w:style>
  <w:style w:type="numbering" w:customStyle="1" w:styleId="Estilo4">
    <w:name w:val="Estilo4"/>
    <w:uiPriority w:val="99"/>
    <w:rsid w:val="0031499A"/>
    <w:pPr>
      <w:numPr>
        <w:numId w:val="7"/>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1"/>
      </w:numPr>
      <w:jc w:val="both"/>
    </w:pPr>
    <w:rPr>
      <w:rFonts w:ascii="Arial" w:hAnsi="Arial"/>
      <w:sz w:val="18"/>
      <w:szCs w:val="20"/>
    </w:rPr>
  </w:style>
  <w:style w:type="paragraph" w:styleId="Listaconvietas">
    <w:name w:val="List Bullet"/>
    <w:basedOn w:val="Normal"/>
    <w:autoRedefine/>
    <w:semiHidden/>
    <w:rsid w:val="0031499A"/>
    <w:pPr>
      <w:numPr>
        <w:ilvl w:val="3"/>
        <w:numId w:val="21"/>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214</TotalTime>
  <Pages>53</Pages>
  <Words>21989</Words>
  <Characters>120943</Characters>
  <Application>Microsoft Office Word</Application>
  <DocSecurity>0</DocSecurity>
  <Lines>1007</Lines>
  <Paragraphs>285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142647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yimi</cp:lastModifiedBy>
  <cp:revision>25</cp:revision>
  <dcterms:created xsi:type="dcterms:W3CDTF">2016-03-07T14:04:00Z</dcterms:created>
  <dcterms:modified xsi:type="dcterms:W3CDTF">2016-07-13T20:43:00Z</dcterms:modified>
</cp:coreProperties>
</file>