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1F50B7">
        <w:trPr>
          <w:trHeight w:val="109"/>
          <w:jc w:val="center"/>
        </w:trPr>
        <w:tc>
          <w:tcPr>
            <w:tcW w:w="9473" w:type="dxa"/>
            <w:shd w:val="clear" w:color="auto" w:fill="9CC2E5"/>
            <w:vAlign w:val="center"/>
          </w:tcPr>
          <w:p w:rsidR="003F769B" w:rsidRPr="00E14431" w:rsidRDefault="003F769B" w:rsidP="001F50B7">
            <w:pPr>
              <w:pStyle w:val="Sinespaciado"/>
              <w:numPr>
                <w:ilvl w:val="0"/>
                <w:numId w:val="10"/>
              </w:numPr>
              <w:rPr>
                <w:b/>
                <w:sz w:val="20"/>
                <w:szCs w:val="20"/>
              </w:rPr>
            </w:pPr>
            <w:r w:rsidRPr="00E14431">
              <w:rPr>
                <w:b/>
                <w:sz w:val="20"/>
                <w:szCs w:val="20"/>
              </w:rPr>
              <w:t>ANTECEDENTES</w:t>
            </w:r>
          </w:p>
        </w:tc>
      </w:tr>
      <w:tr w:rsidR="003F769B" w:rsidRPr="00E14431" w:rsidTr="000A0CAC">
        <w:trPr>
          <w:trHeight w:val="2001"/>
          <w:jc w:val="center"/>
        </w:trPr>
        <w:tc>
          <w:tcPr>
            <w:tcW w:w="9473" w:type="dxa"/>
            <w:shd w:val="clear" w:color="auto" w:fill="FFFFFF"/>
            <w:vAlign w:val="center"/>
            <w:hideMark/>
          </w:tcPr>
          <w:p w:rsidR="003F769B" w:rsidRPr="00FA6AC8" w:rsidRDefault="00A24417" w:rsidP="002833AE">
            <w:pPr>
              <w:pStyle w:val="Sinespaciado"/>
              <w:jc w:val="both"/>
              <w:rPr>
                <w:rFonts w:cs="Tahoma"/>
                <w:sz w:val="20"/>
                <w:szCs w:val="20"/>
              </w:rPr>
            </w:pPr>
            <w:r w:rsidRPr="00FA6AC8">
              <w:rPr>
                <w:rFonts w:cs="Tahoma"/>
                <w:sz w:val="20"/>
                <w:szCs w:val="20"/>
              </w:rPr>
              <w:t xml:space="preserve">El Distrito Redes de Gas Cochabamba </w:t>
            </w:r>
            <w:r w:rsidR="003F769B" w:rsidRPr="00FA6AC8">
              <w:rPr>
                <w:rFonts w:cs="Tahoma"/>
                <w:sz w:val="20"/>
                <w:szCs w:val="20"/>
              </w:rPr>
              <w:t xml:space="preserve">a través de la </w:t>
            </w:r>
            <w:r w:rsidRPr="00FA6AC8">
              <w:rPr>
                <w:rFonts w:cs="Tahoma"/>
                <w:sz w:val="20"/>
                <w:szCs w:val="20"/>
              </w:rPr>
              <w:t xml:space="preserve">Unidad Distrital de Operación y Mantenimiento </w:t>
            </w:r>
            <w:r w:rsidR="003F769B" w:rsidRPr="00FA6AC8">
              <w:rPr>
                <w:rFonts w:cs="Tahoma"/>
                <w:sz w:val="20"/>
                <w:szCs w:val="20"/>
              </w:rPr>
              <w:t xml:space="preserve">tiene como principales funciones </w:t>
            </w:r>
            <w:r w:rsidRPr="00FA6AC8">
              <w:rPr>
                <w:rFonts w:cs="Tahoma"/>
                <w:sz w:val="20"/>
                <w:szCs w:val="20"/>
              </w:rPr>
              <w:t xml:space="preserve">mantener el correcto funcionamiento del Sistema de Distribución de Gas Natural dentro de los límites establecidos. </w:t>
            </w:r>
            <w:r w:rsidR="004E5EB3" w:rsidRPr="00FA6AC8">
              <w:rPr>
                <w:rFonts w:cs="Tahoma"/>
                <w:sz w:val="20"/>
                <w:szCs w:val="20"/>
              </w:rPr>
              <w:t xml:space="preserve">Dentro de sus competencias está realizar </w:t>
            </w:r>
            <w:r w:rsidR="00801B5B" w:rsidRPr="00FA6AC8">
              <w:rPr>
                <w:sz w:val="20"/>
                <w:szCs w:val="20"/>
              </w:rPr>
              <w:t>los trabajos de detección y control de fugas en gabinetes de medición y regulación de categoría doméstica y comercial</w:t>
            </w:r>
            <w:r w:rsidRPr="00FA6AC8">
              <w:rPr>
                <w:rFonts w:cs="Tahoma"/>
                <w:sz w:val="20"/>
                <w:szCs w:val="20"/>
              </w:rPr>
              <w:t>.</w:t>
            </w:r>
            <w:r w:rsidR="003F769B" w:rsidRPr="00FA6AC8">
              <w:rPr>
                <w:rFonts w:cs="Tahoma"/>
                <w:sz w:val="20"/>
                <w:szCs w:val="20"/>
              </w:rPr>
              <w:t xml:space="preserve"> </w:t>
            </w:r>
          </w:p>
          <w:p w:rsidR="003F769B" w:rsidRPr="00FA6AC8" w:rsidRDefault="003F769B" w:rsidP="002833AE">
            <w:pPr>
              <w:pStyle w:val="Sinespaciado"/>
              <w:jc w:val="both"/>
              <w:rPr>
                <w:rFonts w:cs="Tahoma"/>
                <w:sz w:val="20"/>
                <w:szCs w:val="20"/>
              </w:rPr>
            </w:pPr>
          </w:p>
          <w:p w:rsidR="003F769B" w:rsidRPr="00FA6AC8" w:rsidRDefault="003F769B" w:rsidP="002833AE">
            <w:pPr>
              <w:pStyle w:val="Sinespaciado"/>
              <w:jc w:val="both"/>
              <w:rPr>
                <w:rFonts w:cs="Tahoma"/>
                <w:sz w:val="20"/>
                <w:szCs w:val="20"/>
              </w:rPr>
            </w:pPr>
            <w:r w:rsidRPr="00FA6AC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FA6AC8" w:rsidRDefault="003F769B" w:rsidP="002833AE">
            <w:pPr>
              <w:pStyle w:val="Sinespaciado"/>
              <w:jc w:val="both"/>
              <w:rPr>
                <w:rFonts w:cs="Tahoma"/>
                <w:sz w:val="20"/>
                <w:szCs w:val="20"/>
              </w:rPr>
            </w:pPr>
          </w:p>
          <w:p w:rsidR="00807779" w:rsidRPr="00FA6AC8" w:rsidRDefault="003F769B" w:rsidP="000A0CAC">
            <w:pPr>
              <w:pStyle w:val="Sinespaciado"/>
              <w:jc w:val="both"/>
              <w:rPr>
                <w:sz w:val="20"/>
                <w:szCs w:val="20"/>
              </w:rPr>
            </w:pPr>
            <w:r w:rsidRPr="00FA6AC8">
              <w:rPr>
                <w:rFonts w:cs="Tahoma"/>
                <w:sz w:val="20"/>
                <w:szCs w:val="20"/>
                <w:lang w:val="es-BO"/>
              </w:rPr>
              <w:t>Por lo que se</w:t>
            </w:r>
            <w:r w:rsidRPr="00FA6AC8">
              <w:rPr>
                <w:rFonts w:cs="Tahoma"/>
                <w:sz w:val="20"/>
                <w:szCs w:val="20"/>
              </w:rPr>
              <w:t xml:space="preserve"> ha visto la necesidad de realizar la Contratación de </w:t>
            </w:r>
            <w:r w:rsidR="000A0CAC">
              <w:rPr>
                <w:rFonts w:cs="Tahoma"/>
                <w:sz w:val="20"/>
                <w:szCs w:val="20"/>
              </w:rPr>
              <w:t>un</w:t>
            </w:r>
            <w:r w:rsidRPr="00FA6AC8">
              <w:rPr>
                <w:rFonts w:cs="Tahoma"/>
                <w:sz w:val="20"/>
                <w:szCs w:val="20"/>
              </w:rPr>
              <w:t xml:space="preserve"> Consultor Individual de Línea</w:t>
            </w:r>
            <w:r w:rsidR="00210E10" w:rsidRPr="00FA6AC8">
              <w:rPr>
                <w:rFonts w:cs="Tahoma"/>
                <w:sz w:val="20"/>
                <w:szCs w:val="20"/>
              </w:rPr>
              <w:t xml:space="preserve"> </w:t>
            </w:r>
            <w:r w:rsidR="009B490D" w:rsidRPr="00FA6AC8">
              <w:rPr>
                <w:rFonts w:cs="Tahoma"/>
                <w:sz w:val="20"/>
                <w:szCs w:val="20"/>
              </w:rPr>
              <w:t>“</w:t>
            </w:r>
            <w:r w:rsidR="00FA6AC8" w:rsidRPr="00FA6AC8">
              <w:rPr>
                <w:rFonts w:cs="Tahoma"/>
                <w:sz w:val="20"/>
                <w:szCs w:val="20"/>
              </w:rPr>
              <w:t xml:space="preserve">CONTRATACIÓN CONSULTOR DE LÍNEA: </w:t>
            </w:r>
            <w:r w:rsidR="004E5EB3" w:rsidRPr="00FA6AC8">
              <w:rPr>
                <w:rFonts w:cs="Tahoma"/>
                <w:sz w:val="20"/>
                <w:szCs w:val="20"/>
              </w:rPr>
              <w:t>TÉCNICO VERIFICADOR DE FUGAS</w:t>
            </w:r>
            <w:r w:rsidR="00FA6AC8" w:rsidRPr="00FA6AC8">
              <w:rPr>
                <w:rFonts w:cs="Tahoma"/>
                <w:sz w:val="20"/>
                <w:szCs w:val="20"/>
              </w:rPr>
              <w:t xml:space="preserve"> – </w:t>
            </w:r>
            <w:r w:rsidR="000A0CAC">
              <w:rPr>
                <w:rFonts w:cs="Tahoma"/>
                <w:sz w:val="20"/>
                <w:szCs w:val="20"/>
              </w:rPr>
              <w:t>1 CONSULTOR</w:t>
            </w:r>
            <w:r w:rsidR="00FA6AC8" w:rsidRPr="00FA6AC8">
              <w:rPr>
                <w:rFonts w:cs="Tahoma"/>
                <w:sz w:val="20"/>
                <w:szCs w:val="20"/>
              </w:rPr>
              <w:t xml:space="preserve"> DRCB UDOM GESTIÓN 2017</w:t>
            </w:r>
            <w:r w:rsidR="009B490D" w:rsidRPr="00FA6AC8">
              <w:rPr>
                <w:rFonts w:cs="Tahoma"/>
                <w:sz w:val="20"/>
                <w:szCs w:val="20"/>
              </w:rPr>
              <w:t>”</w:t>
            </w:r>
          </w:p>
        </w:tc>
      </w:tr>
      <w:tr w:rsidR="008D3804" w:rsidRPr="00E14431" w:rsidTr="001F50B7">
        <w:trPr>
          <w:trHeight w:val="109"/>
          <w:jc w:val="center"/>
        </w:trPr>
        <w:tc>
          <w:tcPr>
            <w:tcW w:w="9473" w:type="dxa"/>
            <w:shd w:val="clear" w:color="auto" w:fill="9CC2E5"/>
            <w:vAlign w:val="center"/>
          </w:tcPr>
          <w:p w:rsidR="008D3804" w:rsidRPr="00FA6AC8" w:rsidRDefault="008D3804" w:rsidP="001F50B7">
            <w:pPr>
              <w:pStyle w:val="Sinespaciado"/>
              <w:numPr>
                <w:ilvl w:val="0"/>
                <w:numId w:val="10"/>
              </w:numPr>
              <w:rPr>
                <w:b/>
                <w:sz w:val="20"/>
                <w:szCs w:val="20"/>
              </w:rPr>
            </w:pPr>
            <w:r w:rsidRPr="00FA6AC8">
              <w:rPr>
                <w:b/>
                <w:sz w:val="20"/>
                <w:szCs w:val="20"/>
              </w:rPr>
              <w:t>OBJETIVO GENERAL Y OBJETIVOS ESPECÍFICOS DE LA CONSULTORÍA.</w:t>
            </w:r>
          </w:p>
        </w:tc>
      </w:tr>
      <w:tr w:rsidR="008D3804" w:rsidRPr="00E14431" w:rsidTr="001F50B7">
        <w:trPr>
          <w:trHeight w:val="109"/>
          <w:jc w:val="center"/>
        </w:trPr>
        <w:tc>
          <w:tcPr>
            <w:tcW w:w="9473" w:type="dxa"/>
            <w:shd w:val="clear" w:color="auto" w:fill="BDD6EE"/>
            <w:vAlign w:val="center"/>
          </w:tcPr>
          <w:p w:rsidR="008D3804" w:rsidRPr="00FA6AC8" w:rsidRDefault="008D3804" w:rsidP="001F50B7">
            <w:pPr>
              <w:pStyle w:val="Sinespaciado"/>
              <w:numPr>
                <w:ilvl w:val="1"/>
                <w:numId w:val="10"/>
              </w:numPr>
              <w:rPr>
                <w:b/>
                <w:sz w:val="20"/>
                <w:szCs w:val="20"/>
              </w:rPr>
            </w:pPr>
            <w:r w:rsidRPr="00FA6AC8">
              <w:rPr>
                <w:b/>
                <w:sz w:val="20"/>
                <w:szCs w:val="20"/>
              </w:rPr>
              <w:t>OBJETIVO GENERAL:</w:t>
            </w:r>
          </w:p>
        </w:tc>
      </w:tr>
      <w:tr w:rsidR="008D3804" w:rsidRPr="00E14431" w:rsidTr="001F50B7">
        <w:trPr>
          <w:trHeight w:val="857"/>
          <w:jc w:val="center"/>
        </w:trPr>
        <w:tc>
          <w:tcPr>
            <w:tcW w:w="9473" w:type="dxa"/>
            <w:shd w:val="clear" w:color="auto" w:fill="FFFFFF"/>
            <w:vAlign w:val="center"/>
            <w:hideMark/>
          </w:tcPr>
          <w:p w:rsidR="008D3804" w:rsidRPr="00FA6AC8" w:rsidRDefault="008D3804" w:rsidP="000A0CAC">
            <w:pPr>
              <w:pStyle w:val="Sinespaciado"/>
              <w:jc w:val="both"/>
              <w:rPr>
                <w:sz w:val="20"/>
                <w:szCs w:val="20"/>
              </w:rPr>
            </w:pPr>
            <w:r w:rsidRPr="00FA6AC8">
              <w:rPr>
                <w:sz w:val="20"/>
                <w:szCs w:val="20"/>
              </w:rPr>
              <w:t xml:space="preserve">Se requiere la contratación para </w:t>
            </w:r>
            <w:r w:rsidR="0063219A" w:rsidRPr="00FA6AC8">
              <w:rPr>
                <w:sz w:val="20"/>
                <w:szCs w:val="20"/>
              </w:rPr>
              <w:t>e</w:t>
            </w:r>
            <w:r w:rsidRPr="00FA6AC8">
              <w:rPr>
                <w:sz w:val="20"/>
                <w:szCs w:val="20"/>
              </w:rPr>
              <w:t xml:space="preserve">l </w:t>
            </w:r>
            <w:r w:rsidR="0063219A" w:rsidRPr="00FA6AC8">
              <w:rPr>
                <w:sz w:val="20"/>
                <w:szCs w:val="20"/>
              </w:rPr>
              <w:t>Distrito Redes de Gas Cochabamba,</w:t>
            </w:r>
            <w:r w:rsidRPr="00FA6AC8">
              <w:rPr>
                <w:sz w:val="20"/>
                <w:szCs w:val="20"/>
              </w:rPr>
              <w:t xml:space="preserve"> de </w:t>
            </w:r>
            <w:r w:rsidR="000A0CAC">
              <w:rPr>
                <w:sz w:val="20"/>
                <w:szCs w:val="20"/>
              </w:rPr>
              <w:t>un</w:t>
            </w:r>
            <w:r w:rsidR="0051573C" w:rsidRPr="00FA6AC8">
              <w:rPr>
                <w:rFonts w:cs="Tahoma"/>
                <w:sz w:val="20"/>
                <w:szCs w:val="20"/>
              </w:rPr>
              <w:t xml:space="preserve"> Consultor Individual</w:t>
            </w:r>
            <w:r w:rsidR="0063219A" w:rsidRPr="00FA6AC8">
              <w:rPr>
                <w:rFonts w:cs="Tahoma"/>
                <w:sz w:val="20"/>
                <w:szCs w:val="20"/>
              </w:rPr>
              <w:t xml:space="preserve"> </w:t>
            </w:r>
            <w:r w:rsidRPr="00FA6AC8">
              <w:rPr>
                <w:sz w:val="20"/>
                <w:szCs w:val="20"/>
              </w:rPr>
              <w:t xml:space="preserve">de Línea </w:t>
            </w:r>
            <w:r w:rsidR="00F2032F" w:rsidRPr="00FA6AC8">
              <w:rPr>
                <w:rFonts w:cs="Tahoma"/>
                <w:sz w:val="20"/>
                <w:szCs w:val="20"/>
              </w:rPr>
              <w:t>“</w:t>
            </w:r>
            <w:r w:rsidR="00FA6AC8" w:rsidRPr="00FA6AC8">
              <w:rPr>
                <w:rFonts w:cs="Tahoma"/>
                <w:sz w:val="20"/>
                <w:szCs w:val="20"/>
              </w:rPr>
              <w:t xml:space="preserve">CONTRATACIÓN CONSULTOR DE LÍNEA: TÉCNICO VERIFICADOR DE FUGAS – </w:t>
            </w:r>
            <w:r w:rsidR="000A0CAC">
              <w:rPr>
                <w:rFonts w:cs="Tahoma"/>
                <w:sz w:val="20"/>
                <w:szCs w:val="20"/>
              </w:rPr>
              <w:t>1 CONSULTOR</w:t>
            </w:r>
            <w:r w:rsidR="00FA6AC8" w:rsidRPr="00FA6AC8">
              <w:rPr>
                <w:rFonts w:cs="Tahoma"/>
                <w:sz w:val="20"/>
                <w:szCs w:val="20"/>
              </w:rPr>
              <w:t xml:space="preserve"> DRCB UDOM GESTIÓN 2017”</w:t>
            </w:r>
            <w:r w:rsidR="00F2032F" w:rsidRPr="00FA6AC8">
              <w:rPr>
                <w:rFonts w:cs="Tahoma"/>
                <w:sz w:val="20"/>
                <w:szCs w:val="20"/>
              </w:rPr>
              <w:t xml:space="preserve"> </w:t>
            </w:r>
            <w:r w:rsidRPr="00FA6AC8">
              <w:rPr>
                <w:sz w:val="20"/>
                <w:szCs w:val="20"/>
              </w:rPr>
              <w:t xml:space="preserve">para cumplir con la función de </w:t>
            </w:r>
            <w:r w:rsidR="004E5EB3" w:rsidRPr="00FA6AC8">
              <w:rPr>
                <w:sz w:val="20"/>
                <w:szCs w:val="20"/>
              </w:rPr>
              <w:t>realizar los trabajos de detección y control de fugas en gabinetes de medición y regulación de categoría doméstica y comercial</w:t>
            </w:r>
            <w:r w:rsidR="0063219A" w:rsidRPr="00FA6AC8">
              <w:rPr>
                <w:sz w:val="20"/>
                <w:szCs w:val="20"/>
              </w:rPr>
              <w:t>.</w:t>
            </w:r>
          </w:p>
        </w:tc>
      </w:tr>
      <w:tr w:rsidR="008D3804" w:rsidRPr="00E14431" w:rsidTr="001F50B7">
        <w:trPr>
          <w:trHeight w:val="109"/>
          <w:jc w:val="center"/>
        </w:trPr>
        <w:tc>
          <w:tcPr>
            <w:tcW w:w="9473" w:type="dxa"/>
            <w:shd w:val="clear" w:color="auto" w:fill="BDD6EE"/>
            <w:vAlign w:val="center"/>
          </w:tcPr>
          <w:p w:rsidR="008D3804" w:rsidRPr="00E14431" w:rsidRDefault="008D3804" w:rsidP="001F50B7">
            <w:pPr>
              <w:pStyle w:val="Sinespaciado"/>
              <w:numPr>
                <w:ilvl w:val="1"/>
                <w:numId w:val="10"/>
              </w:numPr>
              <w:rPr>
                <w:b/>
                <w:sz w:val="20"/>
                <w:szCs w:val="20"/>
              </w:rPr>
            </w:pPr>
            <w:r w:rsidRPr="00E14431">
              <w:rPr>
                <w:b/>
                <w:sz w:val="20"/>
                <w:szCs w:val="20"/>
              </w:rPr>
              <w:t>OBJETIVOS ESPECÍFICOS:</w:t>
            </w:r>
          </w:p>
        </w:tc>
      </w:tr>
      <w:tr w:rsidR="008D3804" w:rsidRPr="00E14431" w:rsidTr="001F50B7">
        <w:trPr>
          <w:trHeight w:val="560"/>
          <w:jc w:val="center"/>
        </w:trPr>
        <w:tc>
          <w:tcPr>
            <w:tcW w:w="9473" w:type="dxa"/>
            <w:shd w:val="clear" w:color="auto" w:fill="FFFFFF"/>
            <w:vAlign w:val="center"/>
          </w:tcPr>
          <w:p w:rsidR="005B4113" w:rsidRDefault="00C169B0" w:rsidP="00C169B0">
            <w:pPr>
              <w:pStyle w:val="Sinespaciado"/>
              <w:numPr>
                <w:ilvl w:val="0"/>
                <w:numId w:val="3"/>
              </w:numPr>
              <w:jc w:val="both"/>
              <w:rPr>
                <w:sz w:val="20"/>
                <w:szCs w:val="20"/>
              </w:rPr>
            </w:pPr>
            <w:r w:rsidRPr="00C169B0">
              <w:rPr>
                <w:sz w:val="20"/>
                <w:szCs w:val="20"/>
              </w:rPr>
              <w:t>Reparar, notificar y emitir los reportes</w:t>
            </w:r>
            <w:r>
              <w:rPr>
                <w:sz w:val="20"/>
                <w:szCs w:val="20"/>
              </w:rPr>
              <w:t xml:space="preserve"> de la </w:t>
            </w:r>
            <w:r w:rsidRPr="00C169B0">
              <w:rPr>
                <w:sz w:val="20"/>
                <w:szCs w:val="20"/>
              </w:rPr>
              <w:t>Detec</w:t>
            </w:r>
            <w:r>
              <w:rPr>
                <w:sz w:val="20"/>
                <w:szCs w:val="20"/>
              </w:rPr>
              <w:t>ción de</w:t>
            </w:r>
            <w:r w:rsidRPr="00C169B0">
              <w:rPr>
                <w:sz w:val="20"/>
                <w:szCs w:val="20"/>
              </w:rPr>
              <w:t xml:space="preserve"> fugas en las conexiones de los medidores y reguladores de los usuarios domiciliarios, comerciales e instalaciones internas</w:t>
            </w:r>
            <w:r w:rsidR="005B4113">
              <w:rPr>
                <w:sz w:val="20"/>
                <w:szCs w:val="20"/>
              </w:rPr>
              <w:t>.</w:t>
            </w:r>
          </w:p>
          <w:p w:rsidR="002027AB" w:rsidRDefault="00C169B0" w:rsidP="00C169B0">
            <w:pPr>
              <w:pStyle w:val="Sinespaciado"/>
              <w:numPr>
                <w:ilvl w:val="0"/>
                <w:numId w:val="3"/>
              </w:numPr>
              <w:jc w:val="both"/>
              <w:rPr>
                <w:sz w:val="20"/>
                <w:szCs w:val="20"/>
              </w:rPr>
            </w:pPr>
            <w:r w:rsidRPr="00C169B0">
              <w:rPr>
                <w:sz w:val="20"/>
                <w:szCs w:val="20"/>
              </w:rPr>
              <w:t>Tener información de las verificaciones realizadas</w:t>
            </w:r>
            <w:r w:rsidR="002027AB">
              <w:rPr>
                <w:sz w:val="20"/>
                <w:szCs w:val="20"/>
              </w:rPr>
              <w:t>.</w:t>
            </w:r>
          </w:p>
          <w:p w:rsidR="00C169B0" w:rsidRDefault="00C169B0" w:rsidP="00C169B0">
            <w:pPr>
              <w:pStyle w:val="Sinespaciado"/>
              <w:numPr>
                <w:ilvl w:val="0"/>
                <w:numId w:val="3"/>
              </w:numPr>
              <w:jc w:val="both"/>
              <w:rPr>
                <w:sz w:val="20"/>
                <w:szCs w:val="20"/>
              </w:rPr>
            </w:pPr>
            <w:r w:rsidRPr="00C169B0">
              <w:rPr>
                <w:sz w:val="20"/>
                <w:szCs w:val="20"/>
              </w:rPr>
              <w:t>Verificar la seguridad y buen funcionamiento de la instalación</w:t>
            </w:r>
            <w:r>
              <w:rPr>
                <w:sz w:val="20"/>
                <w:szCs w:val="20"/>
              </w:rPr>
              <w:t xml:space="preserve"> en los gabinetes.</w:t>
            </w:r>
          </w:p>
          <w:p w:rsidR="00C169B0" w:rsidRDefault="00C169B0" w:rsidP="00C169B0">
            <w:pPr>
              <w:pStyle w:val="Sinespaciado"/>
              <w:numPr>
                <w:ilvl w:val="0"/>
                <w:numId w:val="3"/>
              </w:numPr>
              <w:jc w:val="both"/>
              <w:rPr>
                <w:sz w:val="20"/>
                <w:szCs w:val="20"/>
              </w:rPr>
            </w:pPr>
            <w:r w:rsidRPr="00C169B0">
              <w:rPr>
                <w:sz w:val="20"/>
                <w:szCs w:val="20"/>
              </w:rPr>
              <w:t>Contar con información de los materiales utilizados</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Atender las instrucciones oportunamente.</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t>ACTIVIDADES A REALIZAR</w:t>
            </w:r>
          </w:p>
        </w:tc>
      </w:tr>
      <w:tr w:rsidR="008D3804" w:rsidRPr="00E14431" w:rsidTr="001F50B7">
        <w:trPr>
          <w:trHeight w:val="53"/>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Detectar fugas en las conexiones de los medidores y reguladores de los usuarios domiciliarios, comerciales e instalaciones internas</w:t>
            </w:r>
            <w:r w:rsidR="005B4113">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Remitir los formularios de fugas al transcriptor de fugas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Realizar y verificar el mantenimiento de las fugas en los gabinetes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Elaborar informes periódicos en la gestión y a requerimiento de la autoridad superior, respecto de las funciones desempeñadas y resultados alcanzados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Elaborar reportes de los materiales utilizados</w:t>
            </w:r>
            <w:r w:rsidR="002027AB">
              <w:rPr>
                <w:rFonts w:cs="Calibri"/>
                <w:sz w:val="20"/>
                <w:szCs w:val="20"/>
                <w:lang w:eastAsia="es-BO"/>
              </w:rPr>
              <w:t>.</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lastRenderedPageBreak/>
              <w:t>LUGAR DONDE SE REALIZARÁ EL SERVICIO DE CONSULTORÍA</w:t>
            </w:r>
          </w:p>
        </w:tc>
      </w:tr>
      <w:tr w:rsidR="008D3804" w:rsidRPr="00E14431" w:rsidTr="001F50B7">
        <w:trPr>
          <w:trHeight w:val="829"/>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0A0CAC">
              <w:rPr>
                <w:rFonts w:cs="Calibri"/>
                <w:sz w:val="20"/>
                <w:szCs w:val="20"/>
                <w:lang w:eastAsia="es-BO"/>
              </w:rPr>
              <w:t>Av. Salamanca y la calle Antezana Nº 722, Ciudad de Cochabamba, Departamento de Cochabamba-Bolivia.</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t>PLAZO DE REALIZACIÓN DE LA CONSULTORÍA.</w:t>
            </w:r>
          </w:p>
        </w:tc>
      </w:tr>
      <w:tr w:rsidR="008D3804" w:rsidRPr="00E14431" w:rsidTr="001F50B7">
        <w:trPr>
          <w:trHeight w:val="653"/>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F30B0C"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0A0CAC">
        <w:trPr>
          <w:trHeight w:val="3486"/>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A17048">
        <w:trPr>
          <w:trHeight w:val="821"/>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PROPIEDAD Y CONFIDENCIALIDAD DE LA INFORMACIÓN.</w:t>
            </w:r>
          </w:p>
        </w:tc>
      </w:tr>
      <w:tr w:rsidR="003F769B" w:rsidRPr="00E14431" w:rsidTr="002833AE">
        <w:trPr>
          <w:trHeight w:val="410"/>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833AE">
        <w:trPr>
          <w:trHeight w:val="702"/>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sz w:val="20"/>
                <w:szCs w:val="20"/>
              </w:rPr>
              <w:t xml:space="preserve">El Consultor asumirá la responsabilidad técnica de los servicios y/o trabajos </w:t>
            </w:r>
            <w:r w:rsidR="00C169B0">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51573C">
            <w:pPr>
              <w:pStyle w:val="Sinespaciado"/>
              <w:jc w:val="both"/>
              <w:rPr>
                <w:sz w:val="20"/>
                <w:szCs w:val="20"/>
              </w:rPr>
            </w:pPr>
          </w:p>
          <w:p w:rsidR="003F769B" w:rsidRPr="00E14431" w:rsidRDefault="003F769B" w:rsidP="0051573C">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02422" w:rsidRPr="009F4540" w:rsidRDefault="00F02422" w:rsidP="00F02422">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02422" w:rsidRPr="009F4540" w:rsidRDefault="00F02422" w:rsidP="00F02422">
            <w:pPr>
              <w:pStyle w:val="Sinespaciado"/>
              <w:rPr>
                <w:sz w:val="20"/>
                <w:szCs w:val="20"/>
              </w:rPr>
            </w:pPr>
          </w:p>
          <w:p w:rsidR="003F769B" w:rsidRPr="00E14431" w:rsidRDefault="00F02422" w:rsidP="00F02422">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 xml:space="preserve">El adjudicado declara que todos los tributos vigentes a la fecha y que pueden originarse directa o indirectamente </w:t>
            </w:r>
            <w:r w:rsidRPr="009F4540">
              <w:rPr>
                <w:sz w:val="20"/>
                <w:szCs w:val="20"/>
              </w:rPr>
              <w:lastRenderedPageBreak/>
              <w:t>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SEGUROS</w:t>
            </w:r>
          </w:p>
        </w:tc>
      </w:tr>
      <w:tr w:rsidR="003F769B" w:rsidRPr="00E14431" w:rsidTr="00FA6AC8">
        <w:trPr>
          <w:trHeight w:val="3313"/>
          <w:jc w:val="center"/>
        </w:trPr>
        <w:tc>
          <w:tcPr>
            <w:tcW w:w="9356" w:type="dxa"/>
            <w:shd w:val="clear" w:color="auto" w:fill="FFFFFF"/>
            <w:vAlign w:val="center"/>
          </w:tcPr>
          <w:p w:rsidR="00F02422" w:rsidRPr="00881045" w:rsidRDefault="00F02422" w:rsidP="00F02422">
            <w:pPr>
              <w:pStyle w:val="Sinespaciado"/>
              <w:rPr>
                <w:b/>
                <w:bCs/>
                <w:iCs/>
                <w:sz w:val="20"/>
                <w:szCs w:val="20"/>
                <w:lang w:val="es-BO"/>
              </w:rPr>
            </w:pPr>
            <w:r w:rsidRPr="00881045">
              <w:rPr>
                <w:b/>
                <w:bCs/>
                <w:iCs/>
                <w:sz w:val="20"/>
                <w:szCs w:val="20"/>
                <w:lang w:val="es-BO"/>
              </w:rPr>
              <w:t xml:space="preserve">CLAUSULA DE SEGUROS </w:t>
            </w:r>
          </w:p>
          <w:p w:rsidR="00F02422" w:rsidRPr="00ED0B7B" w:rsidRDefault="00F02422" w:rsidP="00F02422">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02422" w:rsidRPr="00ED0B7B" w:rsidRDefault="00F02422" w:rsidP="00F02422">
            <w:pPr>
              <w:pStyle w:val="Sinespaciado"/>
              <w:rPr>
                <w:iCs/>
                <w:sz w:val="20"/>
                <w:szCs w:val="20"/>
                <w:lang w:val="es-BO"/>
              </w:rPr>
            </w:pPr>
          </w:p>
          <w:p w:rsidR="00F02422" w:rsidRPr="00ED0B7B" w:rsidRDefault="00F02422" w:rsidP="00F02422">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02422" w:rsidRDefault="00F02422" w:rsidP="00F02422">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02422" w:rsidRDefault="00F02422" w:rsidP="00F02422">
            <w:pPr>
              <w:pStyle w:val="Sinespaciado"/>
              <w:ind w:left="360"/>
              <w:jc w:val="both"/>
              <w:rPr>
                <w:iCs/>
                <w:sz w:val="20"/>
                <w:szCs w:val="20"/>
                <w:lang w:val="es-BO"/>
              </w:rPr>
            </w:pPr>
          </w:p>
          <w:p w:rsidR="00F02422" w:rsidRPr="00ED0B7B" w:rsidRDefault="00F02422" w:rsidP="00F02422">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02422" w:rsidRPr="00ED0B7B" w:rsidRDefault="00F02422" w:rsidP="00F02422">
            <w:pPr>
              <w:pStyle w:val="Sinespaciado"/>
              <w:rPr>
                <w:iCs/>
                <w:sz w:val="20"/>
                <w:szCs w:val="20"/>
                <w:lang w:val="es-BO"/>
              </w:rPr>
            </w:pPr>
          </w:p>
          <w:p w:rsidR="00F02422" w:rsidRPr="00ED0B7B" w:rsidRDefault="00F02422" w:rsidP="00F02422">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02422" w:rsidRDefault="00F02422" w:rsidP="00F02422">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F02422" w:rsidRDefault="00F02422" w:rsidP="00F02422">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F02422">
            <w:pPr>
              <w:pStyle w:val="Sinespaciado"/>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B8" w:rsidRDefault="00650DB8">
      <w:r>
        <w:separator/>
      </w:r>
    </w:p>
  </w:endnote>
  <w:endnote w:type="continuationSeparator" w:id="0">
    <w:p w:rsidR="00650DB8" w:rsidRDefault="0065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FA6AC8">
      <w:trPr>
        <w:trHeight w:val="416"/>
        <w:jc w:val="center"/>
      </w:trPr>
      <w:tc>
        <w:tcPr>
          <w:tcW w:w="4556" w:type="dxa"/>
          <w:shd w:val="pct12" w:color="auto" w:fill="auto"/>
          <w:vAlign w:val="center"/>
        </w:tcPr>
        <w:p w:rsidR="00EF2114" w:rsidRPr="004E1308" w:rsidRDefault="00EF2114" w:rsidP="00FA6AC8">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FA6AC8">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FA6AC8">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FA6AC8" w:rsidRPr="004E1308" w:rsidTr="007118D9">
      <w:trPr>
        <w:trHeight w:val="684"/>
        <w:jc w:val="center"/>
      </w:trPr>
      <w:tc>
        <w:tcPr>
          <w:tcW w:w="4556" w:type="dxa"/>
          <w:shd w:val="pct12" w:color="auto" w:fill="auto"/>
          <w:vAlign w:val="center"/>
        </w:tcPr>
        <w:p w:rsidR="00FA6AC8" w:rsidRPr="006B5836" w:rsidRDefault="00FA6AC8" w:rsidP="00FA6AC8">
          <w:pPr>
            <w:jc w:val="center"/>
            <w:rPr>
              <w:rFonts w:ascii="Calibri" w:hAnsi="Calibri" w:cs="Arial"/>
              <w:sz w:val="18"/>
              <w:szCs w:val="18"/>
            </w:rPr>
          </w:pPr>
          <w:r w:rsidRPr="006B5836">
            <w:rPr>
              <w:rFonts w:ascii="Calibri" w:hAnsi="Calibri" w:cs="Arial"/>
              <w:sz w:val="18"/>
              <w:szCs w:val="18"/>
            </w:rPr>
            <w:t>Ing. Pablo Julio Villazon Gomez</w:t>
          </w:r>
        </w:p>
        <w:p w:rsidR="00FA6AC8" w:rsidRPr="004E1308" w:rsidRDefault="00FA6AC8" w:rsidP="00FA6AC8">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FA6AC8" w:rsidRPr="006B5836" w:rsidRDefault="00FA6AC8" w:rsidP="00FA6AC8">
          <w:pPr>
            <w:jc w:val="center"/>
            <w:rPr>
              <w:rFonts w:ascii="Calibri" w:hAnsi="Calibri" w:cs="Arial"/>
              <w:sz w:val="18"/>
              <w:szCs w:val="18"/>
            </w:rPr>
          </w:pPr>
          <w:r w:rsidRPr="006B5836">
            <w:rPr>
              <w:rFonts w:ascii="Calibri" w:hAnsi="Calibri" w:cs="Arial"/>
              <w:sz w:val="18"/>
              <w:szCs w:val="18"/>
            </w:rPr>
            <w:t>Ing. Ismael Hugo Cruz Hernandez</w:t>
          </w:r>
        </w:p>
        <w:p w:rsidR="00FA6AC8" w:rsidRPr="004E1308" w:rsidRDefault="00FA6AC8" w:rsidP="00FA6AC8">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B8" w:rsidRDefault="00650DB8">
      <w:r>
        <w:separator/>
      </w:r>
    </w:p>
  </w:footnote>
  <w:footnote w:type="continuationSeparator" w:id="0">
    <w:p w:rsidR="00650DB8" w:rsidRDefault="00650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rsidR="00446771" w:rsidRPr="00FA6AC8" w:rsidRDefault="00446771" w:rsidP="00446771">
          <w:pPr>
            <w:pStyle w:val="Encabezado"/>
            <w:jc w:val="center"/>
            <w:rPr>
              <w:rFonts w:ascii="Calibri" w:eastAsia="Arial Unicode MS" w:hAnsi="Calibri" w:cs="Calibri"/>
              <w:b/>
              <w:sz w:val="18"/>
              <w:szCs w:val="18"/>
              <w:lang w:val="es-MX"/>
            </w:rPr>
          </w:pPr>
          <w:r w:rsidRPr="00FA6AC8">
            <w:rPr>
              <w:rFonts w:ascii="Calibri" w:eastAsia="Arial Unicode MS" w:hAnsi="Calibri" w:cs="Calibri"/>
              <w:b/>
              <w:sz w:val="18"/>
              <w:szCs w:val="18"/>
              <w:lang w:val="es-MX"/>
            </w:rPr>
            <w:t>DISTRITO REDES DE GAS COCHABAMBA -</w:t>
          </w:r>
        </w:p>
        <w:p w:rsidR="009D39CB" w:rsidRPr="002833AE" w:rsidRDefault="00446771" w:rsidP="00446771">
          <w:pPr>
            <w:pStyle w:val="Encabezado"/>
            <w:jc w:val="center"/>
            <w:rPr>
              <w:rFonts w:ascii="Calibri" w:eastAsia="Arial Unicode MS" w:hAnsi="Calibri" w:cs="Calibri"/>
              <w:szCs w:val="12"/>
              <w:lang w:val="es-MX"/>
            </w:rPr>
          </w:pPr>
          <w:r w:rsidRPr="00FA6AC8">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46771"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w:t>
          </w:r>
          <w:r w:rsidR="008B3F61" w:rsidRPr="002833AE">
            <w:rPr>
              <w:rFonts w:ascii="Calibri" w:eastAsia="Arial Unicode MS" w:hAnsi="Calibri" w:cs="Calibri"/>
              <w:b/>
              <w:sz w:val="18"/>
              <w:szCs w:val="18"/>
              <w:lang w:val="es-MX"/>
            </w:rPr>
            <w:t xml:space="preserve"> </w:t>
          </w:r>
        </w:p>
        <w:p w:rsidR="009D39CB" w:rsidRPr="002833AE" w:rsidRDefault="00FA6AC8" w:rsidP="009A0BA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4E5EB3" w:rsidRPr="004E5EB3">
            <w:rPr>
              <w:rFonts w:ascii="Calibri" w:eastAsia="Arial Unicode MS" w:hAnsi="Calibri" w:cs="Calibri"/>
              <w:b/>
              <w:sz w:val="18"/>
              <w:szCs w:val="18"/>
              <w:lang w:val="es-MX"/>
            </w:rPr>
            <w:t>TÉCNICO VERIFICADOR DE FUGAS</w:t>
          </w:r>
          <w:r w:rsidR="009A0BA0">
            <w:rPr>
              <w:rFonts w:ascii="Calibri" w:eastAsia="Arial Unicode MS" w:hAnsi="Calibri" w:cs="Calibri"/>
              <w:b/>
              <w:sz w:val="18"/>
              <w:szCs w:val="18"/>
              <w:lang w:val="es-MX"/>
            </w:rPr>
            <w:t xml:space="preserve"> – 1 CONSULTOR</w:t>
          </w:r>
          <w:r>
            <w:rPr>
              <w:rFonts w:ascii="Calibri" w:eastAsia="Arial Unicode MS" w:hAnsi="Calibri" w:cs="Calibri"/>
              <w:b/>
              <w:sz w:val="18"/>
              <w:szCs w:val="18"/>
              <w:lang w:val="es-MX"/>
            </w:rPr>
            <w:t xml:space="preserve"> DRCB UDOM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A005DE">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A005DE">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9B1513C"/>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3"/>
  </w:num>
  <w:num w:numId="5">
    <w:abstractNumId w:val="8"/>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0CAC"/>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3B96"/>
    <w:rsid w:val="001F4515"/>
    <w:rsid w:val="001F4811"/>
    <w:rsid w:val="001F4A10"/>
    <w:rsid w:val="001F50B7"/>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1A56"/>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5EB3"/>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0DB8"/>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4AEC"/>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DFF"/>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2686"/>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0314"/>
    <w:rsid w:val="007F1302"/>
    <w:rsid w:val="007F21EF"/>
    <w:rsid w:val="007F22CA"/>
    <w:rsid w:val="007F2ADC"/>
    <w:rsid w:val="007F2B40"/>
    <w:rsid w:val="007F32ED"/>
    <w:rsid w:val="007F401A"/>
    <w:rsid w:val="007F5EAB"/>
    <w:rsid w:val="008005E3"/>
    <w:rsid w:val="00801B5B"/>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1FEF"/>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0BA0"/>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5DE"/>
    <w:rsid w:val="00A007EB"/>
    <w:rsid w:val="00A00FB4"/>
    <w:rsid w:val="00A01783"/>
    <w:rsid w:val="00A02093"/>
    <w:rsid w:val="00A02663"/>
    <w:rsid w:val="00A04B53"/>
    <w:rsid w:val="00A05484"/>
    <w:rsid w:val="00A07760"/>
    <w:rsid w:val="00A150BD"/>
    <w:rsid w:val="00A16D5C"/>
    <w:rsid w:val="00A17048"/>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9B0"/>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E77FD"/>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5192"/>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2422"/>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0B0C"/>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6AC8"/>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77E"/>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2C443-F871-428C-814E-FA71C9A1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8082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2016-12-23T19:46:00Z</cp:lastPrinted>
  <dcterms:created xsi:type="dcterms:W3CDTF">2017-01-06T15:05:00Z</dcterms:created>
  <dcterms:modified xsi:type="dcterms:W3CDTF">2017-01-06T15:05:00Z</dcterms:modified>
</cp:coreProperties>
</file>