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722966">
        <w:trPr>
          <w:trHeight w:val="3479"/>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3509B9">
              <w:rPr>
                <w:rFonts w:cs="Tahoma"/>
                <w:sz w:val="20"/>
                <w:szCs w:val="20"/>
              </w:rPr>
              <w:t>r</w:t>
            </w:r>
            <w:r w:rsidR="003509B9" w:rsidRPr="003509B9">
              <w:rPr>
                <w:rFonts w:cs="Tahoma"/>
                <w:sz w:val="20"/>
                <w:szCs w:val="20"/>
              </w:rPr>
              <w:t>ealizar la atención de emergencias y solución oportuna de las mismas de las ciudades y poblaciones, a través de la coordinación y organización de la Unidad de Operación y Mantenimiento para cumplir las normas vigentes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1C7D28">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922FF5" w:rsidRPr="002B72A8">
              <w:rPr>
                <w:rFonts w:cs="Tahoma"/>
                <w:sz w:val="20"/>
                <w:szCs w:val="20"/>
              </w:rPr>
              <w:t>un</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3509B9">
              <w:rPr>
                <w:rFonts w:cs="Tahoma"/>
                <w:sz w:val="20"/>
                <w:szCs w:val="20"/>
              </w:rPr>
              <w:t xml:space="preserve">TÉCNICO OPERATIVO </w:t>
            </w:r>
            <w:r w:rsidR="0053161D" w:rsidRPr="002B72A8">
              <w:rPr>
                <w:rFonts w:cs="Tahoma"/>
                <w:sz w:val="20"/>
                <w:szCs w:val="20"/>
              </w:rPr>
              <w:t xml:space="preserve">ATENCIÓN </w:t>
            </w:r>
            <w:r w:rsidR="001C7D28">
              <w:rPr>
                <w:rFonts w:cs="Tahoma"/>
                <w:sz w:val="20"/>
                <w:szCs w:val="20"/>
              </w:rPr>
              <w:t xml:space="preserve">DE </w:t>
            </w:r>
            <w:r w:rsidR="0053161D" w:rsidRPr="002B72A8">
              <w:rPr>
                <w:rFonts w:cs="Tahoma"/>
                <w:sz w:val="20"/>
                <w:szCs w:val="20"/>
              </w:rPr>
              <w:t xml:space="preserve">EMERGENCIAS </w:t>
            </w:r>
            <w:r w:rsidR="00F13C37">
              <w:rPr>
                <w:rFonts w:cs="Tahoma"/>
                <w:sz w:val="20"/>
                <w:szCs w:val="20"/>
              </w:rPr>
              <w:t>– 1 CONSULTOR DR</w:t>
            </w:r>
            <w:r w:rsidR="00722966" w:rsidRPr="002B72A8">
              <w:rPr>
                <w:rFonts w:cs="Tahoma"/>
                <w:sz w:val="20"/>
                <w:szCs w:val="20"/>
              </w:rPr>
              <w:t>CB GESTIÓN 2017</w:t>
            </w:r>
            <w:r w:rsidR="009B490D" w:rsidRPr="002B72A8">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2B72A8" w:rsidRDefault="008D3804" w:rsidP="00387DB4">
            <w:pPr>
              <w:pStyle w:val="Sinespaciado"/>
              <w:numPr>
                <w:ilvl w:val="0"/>
                <w:numId w:val="2"/>
              </w:numPr>
              <w:rPr>
                <w:b/>
                <w:sz w:val="20"/>
                <w:szCs w:val="20"/>
              </w:rPr>
            </w:pPr>
            <w:r w:rsidRPr="002B72A8">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2B72A8" w:rsidRDefault="008D3804" w:rsidP="00387DB4">
            <w:pPr>
              <w:pStyle w:val="Sinespaciado"/>
              <w:numPr>
                <w:ilvl w:val="1"/>
                <w:numId w:val="2"/>
              </w:numPr>
              <w:rPr>
                <w:b/>
                <w:sz w:val="20"/>
                <w:szCs w:val="20"/>
              </w:rPr>
            </w:pPr>
            <w:r w:rsidRPr="002B72A8">
              <w:rPr>
                <w:b/>
                <w:sz w:val="20"/>
                <w:szCs w:val="20"/>
              </w:rPr>
              <w:t>OBJETIVO GENERAL:</w:t>
            </w:r>
          </w:p>
        </w:tc>
      </w:tr>
      <w:tr w:rsidR="008D3804" w:rsidRPr="00E14431" w:rsidTr="002027AB">
        <w:trPr>
          <w:trHeight w:val="857"/>
          <w:jc w:val="center"/>
        </w:trPr>
        <w:tc>
          <w:tcPr>
            <w:tcW w:w="9473" w:type="dxa"/>
            <w:shd w:val="clear" w:color="auto" w:fill="FFFFFF"/>
            <w:vAlign w:val="center"/>
            <w:hideMark/>
          </w:tcPr>
          <w:p w:rsidR="008D3804" w:rsidRPr="002B72A8" w:rsidRDefault="008D3804" w:rsidP="001C7D28">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63219A" w:rsidRPr="002B72A8">
              <w:rPr>
                <w:sz w:val="20"/>
                <w:szCs w:val="20"/>
              </w:rPr>
              <w:t>un</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w:t>
            </w:r>
            <w:r w:rsidR="003509B9" w:rsidRPr="003509B9">
              <w:rPr>
                <w:rFonts w:cs="Tahoma"/>
                <w:sz w:val="20"/>
                <w:szCs w:val="20"/>
              </w:rPr>
              <w:t xml:space="preserve">CONTRATACIÓN CONSULTOR DE LÍNEA: TÉCNICO OPERATIVO ATENCIÓN </w:t>
            </w:r>
            <w:r w:rsidR="001C7D28">
              <w:rPr>
                <w:rFonts w:cs="Tahoma"/>
                <w:sz w:val="20"/>
                <w:szCs w:val="20"/>
              </w:rPr>
              <w:t xml:space="preserve">DE </w:t>
            </w:r>
            <w:r w:rsidR="003509B9" w:rsidRPr="003509B9">
              <w:rPr>
                <w:rFonts w:cs="Tahoma"/>
                <w:sz w:val="20"/>
                <w:szCs w:val="20"/>
              </w:rPr>
              <w:t>EMERGENCIAS – 1 CONSULTOR DRCB GESTIÓN 2017</w:t>
            </w:r>
            <w:r w:rsidR="00F2032F" w:rsidRPr="002B72A8">
              <w:rPr>
                <w:rFonts w:cs="Tahoma"/>
                <w:sz w:val="20"/>
                <w:szCs w:val="20"/>
              </w:rPr>
              <w:t xml:space="preserve">” </w:t>
            </w:r>
            <w:r w:rsidRPr="002B72A8">
              <w:rPr>
                <w:sz w:val="20"/>
                <w:szCs w:val="20"/>
              </w:rPr>
              <w:t xml:space="preserve">para cumplir con la función de </w:t>
            </w:r>
            <w:r w:rsidR="003509B9">
              <w:rPr>
                <w:sz w:val="20"/>
                <w:szCs w:val="20"/>
              </w:rPr>
              <w:t>r</w:t>
            </w:r>
            <w:r w:rsidR="003509B9" w:rsidRPr="003509B9">
              <w:rPr>
                <w:sz w:val="20"/>
                <w:szCs w:val="20"/>
              </w:rPr>
              <w:t>ealizar la atención de emergencias y solución oportuna de las mismas de las ciudades y poblaciones, a través de la coordinación y organización de la Unidad de Operación y Mantenimiento para cumplir las normas vigentes</w:t>
            </w:r>
            <w:r w:rsidR="0063219A" w:rsidRPr="002B72A8">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0E32F1">
        <w:trPr>
          <w:trHeight w:val="53"/>
          <w:jc w:val="center"/>
        </w:trPr>
        <w:tc>
          <w:tcPr>
            <w:tcW w:w="9473" w:type="dxa"/>
            <w:shd w:val="clear" w:color="auto" w:fill="FFFFFF"/>
            <w:vAlign w:val="center"/>
          </w:tcPr>
          <w:p w:rsidR="005B4113" w:rsidRDefault="003509B9" w:rsidP="003509B9">
            <w:pPr>
              <w:pStyle w:val="Sinespaciado"/>
              <w:numPr>
                <w:ilvl w:val="0"/>
                <w:numId w:val="3"/>
              </w:numPr>
              <w:jc w:val="both"/>
              <w:rPr>
                <w:sz w:val="20"/>
                <w:szCs w:val="20"/>
              </w:rPr>
            </w:pPr>
            <w:r w:rsidRPr="003509B9">
              <w:rPr>
                <w:sz w:val="20"/>
                <w:szCs w:val="20"/>
              </w:rPr>
              <w:t>Controlar y reparar los daños ocasionados a las redes de gas</w:t>
            </w:r>
            <w:r w:rsidR="005B4113">
              <w:rPr>
                <w:sz w:val="20"/>
                <w:szCs w:val="20"/>
              </w:rPr>
              <w:t>.</w:t>
            </w:r>
          </w:p>
          <w:p w:rsidR="002027AB" w:rsidRDefault="003509B9" w:rsidP="003509B9">
            <w:pPr>
              <w:pStyle w:val="Sinespaciado"/>
              <w:numPr>
                <w:ilvl w:val="0"/>
                <w:numId w:val="3"/>
              </w:numPr>
              <w:jc w:val="both"/>
              <w:rPr>
                <w:sz w:val="20"/>
                <w:szCs w:val="20"/>
              </w:rPr>
            </w:pPr>
            <w:r w:rsidRPr="003509B9">
              <w:rPr>
                <w:sz w:val="20"/>
                <w:szCs w:val="20"/>
              </w:rPr>
              <w:t>Mantener la continuidad del servicio</w:t>
            </w:r>
            <w:r w:rsidR="002027AB">
              <w:rPr>
                <w:sz w:val="20"/>
                <w:szCs w:val="20"/>
              </w:rPr>
              <w:t>.</w:t>
            </w:r>
          </w:p>
          <w:p w:rsidR="00B34946" w:rsidRDefault="003509B9" w:rsidP="003509B9">
            <w:pPr>
              <w:pStyle w:val="Sinespaciado"/>
              <w:numPr>
                <w:ilvl w:val="0"/>
                <w:numId w:val="3"/>
              </w:numPr>
              <w:jc w:val="both"/>
              <w:rPr>
                <w:sz w:val="20"/>
                <w:szCs w:val="20"/>
              </w:rPr>
            </w:pPr>
            <w:r w:rsidRPr="003509B9">
              <w:rPr>
                <w:sz w:val="20"/>
                <w:szCs w:val="20"/>
              </w:rPr>
              <w:t>Disponer en archivo la información de los casos de emergencias atendidos</w:t>
            </w:r>
            <w:r w:rsidR="00B34946">
              <w:rPr>
                <w:sz w:val="20"/>
                <w:szCs w:val="20"/>
              </w:rPr>
              <w:t>.</w:t>
            </w:r>
          </w:p>
          <w:p w:rsidR="00B14BB5" w:rsidRDefault="003509B9" w:rsidP="003509B9">
            <w:pPr>
              <w:pStyle w:val="Sinespaciado"/>
              <w:numPr>
                <w:ilvl w:val="0"/>
                <w:numId w:val="3"/>
              </w:numPr>
              <w:jc w:val="both"/>
              <w:rPr>
                <w:sz w:val="20"/>
                <w:szCs w:val="20"/>
              </w:rPr>
            </w:pPr>
            <w:r w:rsidRPr="003509B9">
              <w:rPr>
                <w:sz w:val="20"/>
                <w:szCs w:val="20"/>
              </w:rPr>
              <w:t>Atención y solución oportuna y adecuada de la emergencia</w:t>
            </w:r>
            <w:r w:rsidR="00B14BB5">
              <w:rPr>
                <w:sz w:val="20"/>
                <w:szCs w:val="20"/>
              </w:rPr>
              <w:t>.</w:t>
            </w:r>
          </w:p>
          <w:p w:rsidR="00B14BB5" w:rsidRDefault="003509B9" w:rsidP="003509B9">
            <w:pPr>
              <w:pStyle w:val="Sinespaciado"/>
              <w:numPr>
                <w:ilvl w:val="0"/>
                <w:numId w:val="3"/>
              </w:numPr>
              <w:jc w:val="both"/>
              <w:rPr>
                <w:sz w:val="20"/>
                <w:szCs w:val="20"/>
              </w:rPr>
            </w:pPr>
            <w:r w:rsidRPr="003509B9">
              <w:rPr>
                <w:sz w:val="20"/>
                <w:szCs w:val="20"/>
              </w:rPr>
              <w:t>Mantener la continuidad de atención de emergencias las 24 Hrs</w:t>
            </w:r>
            <w:r w:rsidR="00B14BB5">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ACTIVIDADES A REALIZAR</w:t>
            </w:r>
          </w:p>
        </w:tc>
      </w:tr>
      <w:tr w:rsidR="008D3804" w:rsidRPr="00E14431" w:rsidTr="00FD274A">
        <w:trPr>
          <w:trHeight w:val="1164"/>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Atender y dar solución a los casos de emergencia recepcionados en el Distrito</w:t>
            </w:r>
            <w:r w:rsidR="005B4113">
              <w:rPr>
                <w:rFonts w:cs="Calibri"/>
                <w:sz w:val="20"/>
                <w:szCs w:val="20"/>
                <w:lang w:eastAsia="es-BO"/>
              </w:rPr>
              <w:t>.</w:t>
            </w:r>
          </w:p>
          <w:p w:rsidR="000E32F1"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Reportar los casos atendidos de emergencia</w:t>
            </w:r>
            <w:r w:rsidR="000E32F1" w:rsidRPr="000E32F1">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Informes sobre los casos de emergencia atendidos</w:t>
            </w:r>
            <w:r w:rsidR="002027AB">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lastRenderedPageBreak/>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Verificar y mantener el medio de transporte, equipos, materiales y Herramientas en condiciones óptimas de uso</w:t>
            </w:r>
            <w:r w:rsidR="002027AB">
              <w:rPr>
                <w:rFonts w:cs="Calibri"/>
                <w:sz w:val="20"/>
                <w:szCs w:val="20"/>
                <w:lang w:eastAsia="es-BO"/>
              </w:rPr>
              <w:t>.</w:t>
            </w:r>
          </w:p>
          <w:p w:rsidR="00ED0B7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Mantener el servicio de acuerdo procedimiento y asignación de rol de turnos</w:t>
            </w:r>
            <w:r w:rsidR="00ED0B7B" w:rsidRPr="00ED0B7B">
              <w:rPr>
                <w:rFonts w:cs="Calibri"/>
                <w:sz w:val="20"/>
                <w:szCs w:val="20"/>
                <w:lang w:eastAsia="es-BO"/>
              </w:rPr>
              <w:t>.</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722966">
        <w:trPr>
          <w:trHeight w:val="887"/>
          <w:jc w:val="center"/>
        </w:trPr>
        <w:tc>
          <w:tcPr>
            <w:tcW w:w="9473" w:type="dxa"/>
            <w:shd w:val="clear" w:color="auto" w:fill="FFFFFF"/>
            <w:vAlign w:val="center"/>
            <w:hideMark/>
          </w:tcPr>
          <w:p w:rsidR="008D3804" w:rsidRPr="00F2032F" w:rsidRDefault="00FD274A" w:rsidP="000E32F1">
            <w:pPr>
              <w:pStyle w:val="Sinespaciado"/>
              <w:jc w:val="both"/>
              <w:rPr>
                <w:rFonts w:cs="Calibri"/>
                <w:color w:val="FF0000"/>
                <w:sz w:val="20"/>
                <w:szCs w:val="20"/>
                <w:lang w:eastAsia="es-BO"/>
              </w:rPr>
            </w:pPr>
            <w:r w:rsidRPr="00FD274A">
              <w:rPr>
                <w:rFonts w:cs="Calibri"/>
                <w:sz w:val="20"/>
                <w:szCs w:val="20"/>
                <w:lang w:eastAsia="es-BO"/>
              </w:rPr>
              <w:t>La consultoría de línea se realizará cumpliendo las funciones y generando los resultados correspondientes en el Distrito Redes de Gas Cochabamba en las oficinas de la Av. Salamanca y la calle Antezana Nº 722, Ciudad de Cochabamba, Departamento de Cochabamba-Bolivia.</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FD274A">
        <w:trPr>
          <w:trHeight w:val="316"/>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Default="0051573C" w:rsidP="002833AE">
      <w:pPr>
        <w:pStyle w:val="Sinespaciado"/>
        <w:rPr>
          <w:rFonts w:cs="Calibri"/>
          <w:sz w:val="20"/>
          <w:szCs w:val="20"/>
        </w:rPr>
      </w:pPr>
    </w:p>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933C85">
        <w:trPr>
          <w:trHeight w:val="3574"/>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1D782A">
        <w:trPr>
          <w:trHeight w:val="1105"/>
          <w:jc w:val="center"/>
        </w:trPr>
        <w:tc>
          <w:tcPr>
            <w:tcW w:w="9361"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lastRenderedPageBreak/>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1D782A">
        <w:trPr>
          <w:trHeight w:val="2846"/>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1D782A">
        <w:trPr>
          <w:trHeight w:val="1586"/>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1D782A">
        <w:trPr>
          <w:trHeight w:val="1003"/>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lastRenderedPageBreak/>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933C85">
        <w:trPr>
          <w:trHeight w:val="2316"/>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933C85">
        <w:trPr>
          <w:trHeight w:val="332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9B" w:rsidRDefault="00FF169B">
      <w:r>
        <w:separator/>
      </w:r>
    </w:p>
  </w:endnote>
  <w:endnote w:type="continuationSeparator" w:id="0">
    <w:p w:rsidR="00FF169B" w:rsidRDefault="00FF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Pablo Julio Villazon Gomez</w:t>
          </w:r>
        </w:p>
        <w:p w:rsidR="00722966" w:rsidRPr="004E1308" w:rsidRDefault="00722966" w:rsidP="00722966">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9B" w:rsidRDefault="00FF169B">
      <w:r>
        <w:separator/>
      </w:r>
    </w:p>
  </w:footnote>
  <w:footnote w:type="continuationSeparator" w:id="0">
    <w:p w:rsidR="00FF169B" w:rsidRDefault="00FF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1C7D2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3509B9">
            <w:rPr>
              <w:rFonts w:ascii="Calibri" w:eastAsia="Arial Unicode MS" w:hAnsi="Calibri" w:cs="Calibri"/>
              <w:b/>
              <w:sz w:val="18"/>
              <w:szCs w:val="18"/>
              <w:lang w:val="es-MX"/>
            </w:rPr>
            <w:t xml:space="preserve">TÉCNICO OPERATIVO </w:t>
          </w:r>
          <w:r w:rsidR="0053161D" w:rsidRPr="00722966">
            <w:rPr>
              <w:rFonts w:ascii="Calibri" w:eastAsia="Arial Unicode MS" w:hAnsi="Calibri" w:cs="Calibri"/>
              <w:b/>
              <w:sz w:val="18"/>
              <w:szCs w:val="18"/>
              <w:lang w:val="es-MX"/>
            </w:rPr>
            <w:t xml:space="preserve">ATENCIÓN </w:t>
          </w:r>
          <w:r w:rsidR="001C7D28">
            <w:rPr>
              <w:rFonts w:ascii="Calibri" w:eastAsia="Arial Unicode MS" w:hAnsi="Calibri" w:cs="Calibri"/>
              <w:b/>
              <w:sz w:val="18"/>
              <w:szCs w:val="18"/>
              <w:lang w:val="es-MX"/>
            </w:rPr>
            <w:t xml:space="preserve">DE </w:t>
          </w:r>
          <w:r w:rsidR="0053161D" w:rsidRPr="00722966">
            <w:rPr>
              <w:rFonts w:ascii="Calibri" w:eastAsia="Arial Unicode MS" w:hAnsi="Calibri" w:cs="Calibri"/>
              <w:b/>
              <w:sz w:val="18"/>
              <w:szCs w:val="18"/>
              <w:lang w:val="es-MX"/>
            </w:rPr>
            <w:t>EMERGENCIAS</w:t>
          </w:r>
          <w:r>
            <w:rPr>
              <w:rFonts w:ascii="Calibri" w:eastAsia="Arial Unicode MS" w:hAnsi="Calibri" w:cs="Calibri"/>
              <w:b/>
              <w:sz w:val="18"/>
              <w:szCs w:val="18"/>
              <w:lang w:val="es-MX"/>
            </w:rPr>
            <w:t xml:space="preserve"> – 1 CONSULTOR DRCB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700FCE">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700FCE">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C7D28"/>
    <w:rsid w:val="001D21C7"/>
    <w:rsid w:val="001D4163"/>
    <w:rsid w:val="001D4491"/>
    <w:rsid w:val="001D5925"/>
    <w:rsid w:val="001D782A"/>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09B9"/>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0FCE"/>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6B0"/>
    <w:rsid w:val="00B22DAD"/>
    <w:rsid w:val="00B24463"/>
    <w:rsid w:val="00B25142"/>
    <w:rsid w:val="00B255F8"/>
    <w:rsid w:val="00B25822"/>
    <w:rsid w:val="00B258C2"/>
    <w:rsid w:val="00B25CBB"/>
    <w:rsid w:val="00B305DD"/>
    <w:rsid w:val="00B30F26"/>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402"/>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D274A"/>
    <w:rsid w:val="00FE009E"/>
    <w:rsid w:val="00FE00EC"/>
    <w:rsid w:val="00FE0FE0"/>
    <w:rsid w:val="00FE179D"/>
    <w:rsid w:val="00FE2A7A"/>
    <w:rsid w:val="00FE3074"/>
    <w:rsid w:val="00FE4C85"/>
    <w:rsid w:val="00FE69A9"/>
    <w:rsid w:val="00FE736A"/>
    <w:rsid w:val="00FE77A8"/>
    <w:rsid w:val="00FF0456"/>
    <w:rsid w:val="00FF169B"/>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F8BBF-6EAC-42FA-888C-3F800FE5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2016-12-23T19:34:00Z</cp:lastPrinted>
  <dcterms:created xsi:type="dcterms:W3CDTF">2017-02-13T15:56:00Z</dcterms:created>
  <dcterms:modified xsi:type="dcterms:W3CDTF">2017-02-13T15:56:00Z</dcterms:modified>
</cp:coreProperties>
</file>