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PERMANENTE</w:t>
            </w:r>
          </w:p>
        </w:tc>
      </w:tr>
      <w:tr w:rsidR="00986662" w:rsidRPr="00F446A6" w:rsidTr="00986662">
        <w:trPr>
          <w:trHeight w:val="135"/>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Cintas de medición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 xml:space="preserve">1 </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De acuerdo a la ejecución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EPP´s (guantes, cascos, botas de seguridad, overoles, lentes de protección,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Para todo el personal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color w:val="000000"/>
                <w:sz w:val="22"/>
                <w:szCs w:val="22"/>
                <w:lang w:eastAsia="es-BO"/>
              </w:rPr>
              <w:t>De acuerdo a la ejecución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Vehículo</w:t>
            </w:r>
            <w:bookmarkStart w:id="0" w:name="_GoBack"/>
            <w:bookmarkEnd w:id="0"/>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color w:val="000000"/>
                <w:sz w:val="22"/>
                <w:szCs w:val="22"/>
                <w:lang w:eastAsia="es-BO"/>
              </w:rPr>
              <w:t>De acuerdo a la ejecución de la obra</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Cortadora de disco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lastRenderedPageBreak/>
              <w:t>Mezcladora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Compactadora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 xml:space="preserve">2 </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Vibradora 25-60 mm</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Perforadora Neumática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Zaranda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Apisonador</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Varillas de medición</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De acuerdo a la organización de los frentes de trabajo</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Compresora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Topo D7G</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 ACUERDO A REQUERIMIENTO</w:t>
            </w:r>
          </w:p>
        </w:tc>
      </w:tr>
      <w:tr w:rsidR="00986662" w:rsidRPr="00F446A6" w:rsidTr="00986662">
        <w:trPr>
          <w:trHeight w:val="96"/>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prueba de hermeticidad de red (incluye compresor de aire, manómetros, registrador de presión, registrador de temperatura y cabezal de prueba) °</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De acuerdo a la organización de los frentes de trabajo</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Otros equipos solicitados para la ejecución de cada ítem de acuerdo al cronograma</w:t>
            </w:r>
            <w:r w:rsidRPr="00F446A6">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Pr="00F446A6"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B51D89" w:rsidRPr="00F446A6" w:rsidRDefault="00B51D89" w:rsidP="00B51D89">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9067" w:type="dxa"/>
        <w:tblCellMar>
          <w:left w:w="70" w:type="dxa"/>
          <w:right w:w="70" w:type="dxa"/>
        </w:tblCellMar>
        <w:tblLook w:val="04A0" w:firstRow="1" w:lastRow="0" w:firstColumn="1" w:lastColumn="0" w:noHBand="0" w:noVBand="1"/>
      </w:tblPr>
      <w:tblGrid>
        <w:gridCol w:w="343"/>
        <w:gridCol w:w="5889"/>
        <w:gridCol w:w="1276"/>
        <w:gridCol w:w="1559"/>
      </w:tblGrid>
      <w:tr w:rsidR="00B51D89" w:rsidRPr="00F446A6" w:rsidTr="00F446A6">
        <w:trPr>
          <w:trHeight w:val="300"/>
        </w:trPr>
        <w:tc>
          <w:tcPr>
            <w:tcW w:w="9067"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OBRAS CIVILES PARA LA AMPLIACIÓN DEL TENDIDO DE RED SECUNDARIA EN LA CIUDAD DE SUCRE - FASE 1.</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N°</w:t>
            </w:r>
          </w:p>
        </w:tc>
        <w:tc>
          <w:tcPr>
            <w:tcW w:w="5889" w:type="dxa"/>
            <w:tcBorders>
              <w:top w:val="nil"/>
              <w:left w:val="nil"/>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 xml:space="preserve">DESCRIPCION DEL ÍTEM </w:t>
            </w:r>
          </w:p>
        </w:tc>
        <w:tc>
          <w:tcPr>
            <w:tcW w:w="1276" w:type="dxa"/>
            <w:tcBorders>
              <w:top w:val="nil"/>
              <w:left w:val="nil"/>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UNIDAD</w:t>
            </w:r>
          </w:p>
        </w:tc>
        <w:tc>
          <w:tcPr>
            <w:tcW w:w="1559" w:type="dxa"/>
            <w:tcBorders>
              <w:top w:val="nil"/>
              <w:left w:val="nil"/>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CANTIDAD</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INSTALACION DE FAENAS - PROVISION Y COLOCADO DE LETREROS DE OBRA</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Glb</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MOVILIZACION DE PERSONAL Y EQUIPO</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Glb</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REPLANTEO Y TRAZADO TOPOGRAFICO</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14.084,10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4</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CORTE, ROTURA Y REMOCION DE ACERA Y/O CUNETA</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1.472,40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5</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REMOCIÓN DE BERMA</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255,60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6</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CORTE, ROTURA Y REMOCION  DE PAVIMENTO RÍGIDO </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78,20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lastRenderedPageBreak/>
              <w:t>7</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CORTE, ROTURA Y REMOCION DE CERÁMICA, BALDOSAS Y/O CORTEZAS ESPECIALES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6,00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8</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CORTE, ROTURA Y REMOCIÓN DE ESTRUCTURAS DE HORMIGÓN CICLÓPEO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21,60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9</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REMOCIÓN DE EMPEDRADO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44,80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REMOCIÓN DE LOSETA, ADOQUÍN Y/O PIEDRA COMANCHE</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21,20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11</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EXCAVACIÓN DE ZANJA TERRENO SEMI DURO </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3.172,12</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12</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EXCAVACIÓN DE ZANJA TERRENO ROCOSO</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1.936,45</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13</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TRANSPORTE DE TUBERIA  </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Glb</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FUNDA DE PROTECCION PVC DN -3”</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644,60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15</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FUNDA DE PROTECCION PVC DN -4”</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22,00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16</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FUNDA DE PROTECCION PVC DN -6”</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194,00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17</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TENDIDO DE TUBERÍA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14.084,10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18</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OBRAS CIVILES PARA FIJACIÓN PARA VÁLVULA DE P.E. Ø 40 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Pza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19</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OBRAS CIVILES PARA FIJACIÓN PARA VÁLVULA DE P.E. Ø 90 MM</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Pza</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20</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CINTA DE SEÑALIZACIÓN</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13.950,10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21</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SEÑALIZACIÓN VERTICAL</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Pza</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9,00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22</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PLAQUETAS DE SEÑALIZACION HORIZONTAL EN ACERAS DE CONCRETO</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Pza</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105,00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23</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Y COLOCADO DE PLAQUETAS DE SEÑALIZACION HORIZONTAL EN ACERAS DE TIERRA Y PIEDRA</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Pza</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215,00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24</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PROVISION, RELLENO Y COMPACTADO DE ZANJA CON MATERIAL FINO</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845,98</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25</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RELLENO Y COMPACTADO DE ZANJA CON TIERRA CERNIDA </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1.386,03</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26</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RELLENO Y COMPACTADO DE ZANJA CON TIERRA COMÚN</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2.876,55</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27</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REPOSICIÓN Y AFINADO DE ACERAS Y/O CUNETAS</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1.472,40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28</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REPOSICION DE BERMA</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255,60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29</w:t>
            </w:r>
          </w:p>
        </w:tc>
        <w:tc>
          <w:tcPr>
            <w:tcW w:w="5889" w:type="dxa"/>
            <w:tcBorders>
              <w:top w:val="nil"/>
              <w:left w:val="nil"/>
              <w:bottom w:val="nil"/>
              <w:right w:val="nil"/>
            </w:tcBorders>
            <w:shd w:val="clear" w:color="auto" w:fill="auto"/>
            <w:noWrap/>
            <w:vAlign w:val="bottom"/>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PROVISION, RELLENO Y COMPACTADO DE CAPA BASE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15,64</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30</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REPOSICION DE PAVIMENTO RÍGIDO </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78,20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31</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REPOSICION DE CERÁMICA, BALDOSAS Y/O CORTEZAS ESPECIALES C/PROVISION</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6,00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32</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REPOSICION DE ESTRUCTURAS DE HORMIGÓN CICLÓPEO  </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21,60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33</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REPOSICION DE EMPEDRADO</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44,80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34</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REPOSICION  DE LOSETA, ADOQUÍN Y/O PIEDRA COMANCHE</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m2</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21,20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35</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LASTRADO DE TUBERÍA</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m3</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1,85</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36</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ADOSADO DE TUBERÍA DE P.E. </w:t>
            </w:r>
            <w:r w:rsidR="00E26AF9" w:rsidRPr="00E26AF9">
              <w:rPr>
                <w:rFonts w:asciiTheme="minorHAnsi" w:hAnsiTheme="minorHAnsi" w:cstheme="minorHAnsi"/>
                <w:color w:val="000000"/>
                <w:sz w:val="20"/>
                <w:szCs w:val="22"/>
                <w:lang w:val="es-BO" w:eastAsia="es-BO"/>
              </w:rPr>
              <w:t>Ø</w:t>
            </w:r>
            <w:r w:rsidR="00E26AF9">
              <w:rPr>
                <w:rFonts w:asciiTheme="minorHAnsi" w:hAnsiTheme="minorHAnsi" w:cstheme="minorHAnsi"/>
                <w:color w:val="000000"/>
                <w:sz w:val="20"/>
                <w:szCs w:val="22"/>
                <w:lang w:val="es-BO" w:eastAsia="es-BO"/>
              </w:rPr>
              <w:t xml:space="preserve"> </w:t>
            </w:r>
            <w:r w:rsidRPr="00F446A6">
              <w:rPr>
                <w:rFonts w:asciiTheme="minorHAnsi" w:hAnsiTheme="minorHAnsi" w:cstheme="minorHAnsi"/>
                <w:color w:val="000000"/>
                <w:sz w:val="20"/>
                <w:szCs w:val="22"/>
                <w:lang w:val="es-BO" w:eastAsia="es-BO"/>
              </w:rPr>
              <w:t>40 MM</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55,00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37</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ADOSADO DE TUBERÍA DE P.E. </w:t>
            </w:r>
            <w:r w:rsidR="00E26AF9" w:rsidRPr="00E26AF9">
              <w:rPr>
                <w:rFonts w:asciiTheme="minorHAnsi" w:hAnsiTheme="minorHAnsi" w:cstheme="minorHAnsi"/>
                <w:color w:val="000000"/>
                <w:sz w:val="20"/>
                <w:szCs w:val="22"/>
                <w:lang w:val="es-BO" w:eastAsia="es-BO"/>
              </w:rPr>
              <w:t>Ø</w:t>
            </w:r>
            <w:r w:rsidR="00E26AF9">
              <w:rPr>
                <w:rFonts w:asciiTheme="minorHAnsi" w:hAnsiTheme="minorHAnsi" w:cstheme="minorHAnsi"/>
                <w:color w:val="000000"/>
                <w:sz w:val="20"/>
                <w:szCs w:val="22"/>
                <w:lang w:val="es-BO" w:eastAsia="es-BO"/>
              </w:rPr>
              <w:t xml:space="preserve"> </w:t>
            </w:r>
            <w:r w:rsidRPr="00F446A6">
              <w:rPr>
                <w:rFonts w:asciiTheme="minorHAnsi" w:hAnsiTheme="minorHAnsi" w:cstheme="minorHAnsi"/>
                <w:color w:val="000000"/>
                <w:sz w:val="20"/>
                <w:szCs w:val="22"/>
                <w:lang w:val="es-BO" w:eastAsia="es-BO"/>
              </w:rPr>
              <w:t>90 MM</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63,00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lastRenderedPageBreak/>
              <w:t>38</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PERFORACION SUBTERRANEA CON TOPO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16,00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39</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 xml:space="preserve">ELABORACION DE PLANOS AS-BUILT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14.084,10</w:t>
            </w:r>
          </w:p>
        </w:tc>
      </w:tr>
      <w:tr w:rsidR="00B51D89" w:rsidRPr="00F446A6" w:rsidTr="00F446A6">
        <w:trPr>
          <w:trHeight w:val="30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40</w:t>
            </w:r>
          </w:p>
        </w:tc>
        <w:tc>
          <w:tcPr>
            <w:tcW w:w="588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ELABORACIÓN DE DATA BOOK</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Glb</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1,00</w:t>
            </w:r>
          </w:p>
        </w:tc>
      </w:tr>
      <w:tr w:rsidR="00B51D89" w:rsidRPr="00F446A6" w:rsidTr="00F446A6">
        <w:trPr>
          <w:trHeight w:val="300"/>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41</w:t>
            </w:r>
          </w:p>
        </w:tc>
        <w:tc>
          <w:tcPr>
            <w:tcW w:w="588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LIMPIEZA Y RETIRO DE ESCOMBROS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Glb</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1,00</w:t>
            </w:r>
          </w:p>
        </w:tc>
      </w:tr>
    </w:tbl>
    <w:p w:rsidR="00B51D89" w:rsidRPr="00F446A6" w:rsidRDefault="00B51D89" w:rsidP="00B51D89">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9067" w:type="dxa"/>
        <w:tblCellMar>
          <w:left w:w="70" w:type="dxa"/>
          <w:right w:w="70" w:type="dxa"/>
        </w:tblCellMar>
        <w:tblLook w:val="04A0" w:firstRow="1" w:lastRow="0" w:firstColumn="1" w:lastColumn="0" w:noHBand="0" w:noVBand="1"/>
      </w:tblPr>
      <w:tblGrid>
        <w:gridCol w:w="341"/>
        <w:gridCol w:w="5891"/>
        <w:gridCol w:w="1276"/>
        <w:gridCol w:w="1559"/>
      </w:tblGrid>
      <w:tr w:rsidR="00B51D89" w:rsidRPr="00F446A6" w:rsidTr="00F446A6">
        <w:trPr>
          <w:trHeight w:val="364"/>
        </w:trPr>
        <w:tc>
          <w:tcPr>
            <w:tcW w:w="9067" w:type="dxa"/>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OBRAS MECÁNICAS PARA LA AMPLIACIÓN DEL TENDIDO DE RED SECUNDARIA EN LA CIUDAD DE SUCRE - FASE 1.</w:t>
            </w:r>
          </w:p>
        </w:tc>
      </w:tr>
      <w:tr w:rsidR="00B51D89" w:rsidRPr="00F446A6" w:rsidTr="00F446A6">
        <w:trPr>
          <w:trHeight w:val="364"/>
        </w:trPr>
        <w:tc>
          <w:tcPr>
            <w:tcW w:w="341" w:type="dxa"/>
            <w:tcBorders>
              <w:top w:val="nil"/>
              <w:left w:val="single" w:sz="4" w:space="0" w:color="auto"/>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N°</w:t>
            </w:r>
          </w:p>
        </w:tc>
        <w:tc>
          <w:tcPr>
            <w:tcW w:w="5891" w:type="dxa"/>
            <w:tcBorders>
              <w:top w:val="nil"/>
              <w:left w:val="nil"/>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 xml:space="preserve">DESCRIPCION DEL ÍTEM </w:t>
            </w:r>
          </w:p>
        </w:tc>
        <w:tc>
          <w:tcPr>
            <w:tcW w:w="1276" w:type="dxa"/>
            <w:tcBorders>
              <w:top w:val="nil"/>
              <w:left w:val="nil"/>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UNIDAD</w:t>
            </w:r>
          </w:p>
        </w:tc>
        <w:tc>
          <w:tcPr>
            <w:tcW w:w="1559" w:type="dxa"/>
            <w:tcBorders>
              <w:top w:val="nil"/>
              <w:left w:val="nil"/>
              <w:bottom w:val="single" w:sz="4" w:space="0" w:color="auto"/>
              <w:right w:val="single" w:sz="4" w:space="0" w:color="auto"/>
            </w:tcBorders>
            <w:shd w:val="clear" w:color="000000" w:fill="BFBFBF"/>
            <w:noWrap/>
            <w:vAlign w:val="center"/>
            <w:hideMark/>
          </w:tcPr>
          <w:p w:rsidR="00B51D89" w:rsidRPr="00F446A6" w:rsidRDefault="00B51D89" w:rsidP="00B51D89">
            <w:pPr>
              <w:jc w:val="center"/>
              <w:rPr>
                <w:rFonts w:asciiTheme="minorHAnsi" w:hAnsiTheme="minorHAnsi" w:cstheme="minorHAnsi"/>
                <w:b/>
                <w:bCs/>
                <w:sz w:val="20"/>
                <w:szCs w:val="22"/>
                <w:lang w:val="es-BO" w:eastAsia="es-BO"/>
              </w:rPr>
            </w:pPr>
            <w:r w:rsidRPr="00F446A6">
              <w:rPr>
                <w:rFonts w:asciiTheme="minorHAnsi" w:hAnsiTheme="minorHAnsi" w:cstheme="minorHAnsi"/>
                <w:b/>
                <w:bCs/>
                <w:sz w:val="20"/>
                <w:szCs w:val="22"/>
                <w:lang w:val="es-BO" w:eastAsia="es-BO"/>
              </w:rPr>
              <w:t>CANTIDAD</w:t>
            </w:r>
          </w:p>
        </w:tc>
      </w:tr>
      <w:tr w:rsidR="00B51D89" w:rsidRPr="00F446A6" w:rsidTr="00F446A6">
        <w:trPr>
          <w:trHeight w:val="364"/>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w:t>
            </w:r>
          </w:p>
        </w:tc>
        <w:tc>
          <w:tcPr>
            <w:tcW w:w="5891"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VENTEO, PRUEBA DE RESISTENCIA Y HERMETICIDAD</w:t>
            </w:r>
          </w:p>
        </w:tc>
        <w:tc>
          <w:tcPr>
            <w:tcW w:w="1276"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m</w:t>
            </w:r>
          </w:p>
        </w:tc>
        <w:tc>
          <w:tcPr>
            <w:tcW w:w="1559" w:type="dxa"/>
            <w:tcBorders>
              <w:top w:val="nil"/>
              <w:left w:val="nil"/>
              <w:bottom w:val="single" w:sz="4" w:space="0" w:color="auto"/>
              <w:right w:val="single" w:sz="4" w:space="0" w:color="auto"/>
            </w:tcBorders>
            <w:shd w:val="clear" w:color="auto" w:fill="auto"/>
            <w:noWrap/>
            <w:vAlign w:val="center"/>
            <w:hideMark/>
          </w:tcPr>
          <w:p w:rsidR="00B51D89" w:rsidRPr="00F446A6" w:rsidRDefault="00B51D89" w:rsidP="00B51D89">
            <w:pPr>
              <w:jc w:val="center"/>
              <w:rPr>
                <w:rFonts w:asciiTheme="minorHAnsi" w:hAnsiTheme="minorHAnsi" w:cstheme="minorHAnsi"/>
                <w:color w:val="000000"/>
                <w:sz w:val="20"/>
                <w:szCs w:val="22"/>
                <w:lang w:val="es-BO" w:eastAsia="es-BO"/>
              </w:rPr>
            </w:pPr>
            <w:r w:rsidRPr="00F446A6">
              <w:rPr>
                <w:rFonts w:asciiTheme="minorHAnsi" w:hAnsiTheme="minorHAnsi" w:cstheme="minorHAnsi"/>
                <w:color w:val="000000"/>
                <w:sz w:val="20"/>
                <w:szCs w:val="22"/>
                <w:lang w:val="es-BO" w:eastAsia="es-BO"/>
              </w:rPr>
              <w:t>14.084,10</w:t>
            </w:r>
          </w:p>
        </w:tc>
      </w:tr>
    </w:tbl>
    <w:p w:rsidR="00B51D89" w:rsidRPr="00F446A6" w:rsidRDefault="00B51D89" w:rsidP="00B51D89">
      <w:pPr>
        <w:pStyle w:val="Prrafodelista"/>
        <w:tabs>
          <w:tab w:val="left" w:pos="426"/>
        </w:tabs>
        <w:ind w:left="1352"/>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Pr="00F446A6"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EE0D42" w:rsidRPr="00F446A6" w:rsidRDefault="00EE0D42" w:rsidP="00EE0D42">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EE0D42">
      <w:pPr>
        <w:ind w:left="720"/>
        <w:jc w:val="both"/>
        <w:rPr>
          <w:rFonts w:asciiTheme="minorHAnsi" w:hAnsiTheme="minorHAnsi" w:cstheme="minorHAnsi"/>
          <w:bCs/>
          <w:sz w:val="22"/>
          <w:szCs w:val="22"/>
          <w:lang w:eastAsia="es-BO"/>
        </w:rPr>
      </w:pP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contextualSpacing/>
        <w:jc w:val="both"/>
        <w:rPr>
          <w:rFonts w:asciiTheme="minorHAnsi" w:hAnsiTheme="minorHAnsi" w:cstheme="minorHAnsi"/>
          <w:sz w:val="22"/>
          <w:szCs w:val="22"/>
          <w:lang w:val="es-BO" w:eastAsia="es-BO"/>
        </w:rPr>
      </w:pPr>
    </w:p>
    <w:p w:rsidR="00EE0D42" w:rsidRPr="00F446A6" w:rsidRDefault="00EE0D42" w:rsidP="00F446A6">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EE0D42" w:rsidRPr="00F446A6" w:rsidRDefault="00EE0D42"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 xml:space="preserve">ESPECIFICA: DEBERÁ SUMAR AL MENOS 1 VEZ EL MONTO DEL PRECIO REFERENCIAL </w:t>
            </w:r>
            <w:r w:rsidRPr="00F446A6">
              <w:rPr>
                <w:rFonts w:asciiTheme="minorHAnsi" w:hAnsiTheme="minorHAnsi" w:cstheme="minorHAnsi"/>
                <w:sz w:val="22"/>
                <w:szCs w:val="22"/>
              </w:rPr>
              <w:lastRenderedPageBreak/>
              <w:t>(COMPUTADO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lastRenderedPageBreak/>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EE0D42" w:rsidP="00274D0A">
            <w:pPr>
              <w:jc w:val="both"/>
              <w:rPr>
                <w:rFonts w:asciiTheme="minorHAnsi" w:hAnsiTheme="minorHAnsi" w:cstheme="minorHAnsi"/>
                <w:sz w:val="22"/>
                <w:szCs w:val="22"/>
              </w:rPr>
            </w:pP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EE0D42" w:rsidRPr="00F446A6" w:rsidRDefault="00EE0D42" w:rsidP="00EE0D4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Para el Director de Obra: En caso de presentarse sobre posición de fechas en el formulario correspondiente el tiempo traslapado será contabilizado una sola vez.</w:t>
      </w: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Director de Obra, 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lastRenderedPageBreak/>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F446A6"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Soldador de Polietileno; 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personal clave deberá permanecer en obra hasta la entrega definitiva de la misma. (Para el caso del Soldador de Polietileno y el Dibujante de Planos As Built de acuerdo a requerimiento del Supervisor de Obra).</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0D42" w:rsidRPr="00F446A6" w:rsidRDefault="00EE0D42"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Pr="00F446A6"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4"/>
        <w:gridCol w:w="1895"/>
        <w:gridCol w:w="2424"/>
        <w:gridCol w:w="2313"/>
        <w:gridCol w:w="1962"/>
      </w:tblGrid>
      <w:tr w:rsidR="00EE0D42" w:rsidRPr="00F446A6" w:rsidTr="00274D0A">
        <w:trPr>
          <w:trHeight w:val="45"/>
          <w:tblHeader/>
          <w:jc w:val="center"/>
        </w:trPr>
        <w:tc>
          <w:tcPr>
            <w:tcW w:w="121" w:type="pct"/>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N°</w:t>
            </w:r>
          </w:p>
        </w:tc>
        <w:tc>
          <w:tcPr>
            <w:tcW w:w="1076"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CARGO</w:t>
            </w:r>
          </w:p>
        </w:tc>
        <w:tc>
          <w:tcPr>
            <w:tcW w:w="1376"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FORMACIÓN</w:t>
            </w:r>
          </w:p>
        </w:tc>
        <w:tc>
          <w:tcPr>
            <w:tcW w:w="1313"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 xml:space="preserve">NUMERO DE PERSONAS </w:t>
            </w:r>
          </w:p>
        </w:tc>
        <w:tc>
          <w:tcPr>
            <w:tcW w:w="1114" w:type="pct"/>
            <w:shd w:val="clear" w:color="auto" w:fill="F2F2F2"/>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OBSERVACIONES</w:t>
            </w:r>
          </w:p>
        </w:tc>
      </w:tr>
      <w:tr w:rsidR="00EE0D42" w:rsidRPr="00F446A6" w:rsidTr="00274D0A">
        <w:trPr>
          <w:trHeight w:val="45"/>
          <w:jc w:val="center"/>
        </w:trPr>
        <w:tc>
          <w:tcPr>
            <w:tcW w:w="121" w:type="pct"/>
            <w:shd w:val="clear" w:color="auto" w:fill="FFFFFF" w:themeFill="background1"/>
            <w:tcMar>
              <w:left w:w="0" w:type="dxa"/>
              <w:right w:w="0" w:type="dxa"/>
            </w:tcMar>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1</w:t>
            </w:r>
          </w:p>
        </w:tc>
        <w:tc>
          <w:tcPr>
            <w:tcW w:w="1076" w:type="pct"/>
            <w:shd w:val="clear" w:color="auto" w:fill="FFFFFF" w:themeFill="background1"/>
            <w:vAlign w:val="center"/>
          </w:tcPr>
          <w:p w:rsidR="00EE0D42" w:rsidRPr="00F446A6" w:rsidRDefault="00EE0D42" w:rsidP="00274D0A">
            <w:pPr>
              <w:jc w:val="both"/>
              <w:rPr>
                <w:rFonts w:asciiTheme="minorHAnsi" w:hAnsiTheme="minorHAnsi" w:cstheme="minorHAnsi"/>
                <w:sz w:val="22"/>
                <w:szCs w:val="22"/>
                <w:lang w:val="es-BO"/>
              </w:rPr>
            </w:pPr>
            <w:r w:rsidRPr="00F446A6">
              <w:rPr>
                <w:rFonts w:asciiTheme="minorHAnsi" w:eastAsia="Calibri" w:hAnsiTheme="minorHAnsi" w:cstheme="minorHAnsi"/>
                <w:sz w:val="22"/>
                <w:szCs w:val="22"/>
                <w:lang w:val="es-MX" w:eastAsia="en-US"/>
              </w:rPr>
              <w:t>Capataz</w:t>
            </w:r>
          </w:p>
        </w:tc>
        <w:tc>
          <w:tcPr>
            <w:tcW w:w="1376"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w:t>
            </w:r>
          </w:p>
        </w:tc>
        <w:tc>
          <w:tcPr>
            <w:tcW w:w="1313"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114" w:type="pct"/>
            <w:shd w:val="clear" w:color="auto" w:fill="FFFFFF" w:themeFill="background1"/>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Chofer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Albañil</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Ayudante</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5</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 xml:space="preserve">Plomero Calificado </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lastRenderedPageBreak/>
              <w:t>6</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Topógrafo</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Técnico o Lic. en topografía</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7</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Alarife</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8</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Cortadora de Disco</w:t>
            </w:r>
            <w:r w:rsidRPr="00F446A6" w:rsidDel="00DE6EB1">
              <w:rPr>
                <w:rFonts w:asciiTheme="minorHAnsi" w:eastAsia="Calibri" w:hAnsiTheme="minorHAnsi" w:cstheme="minorHAnsi"/>
                <w:sz w:val="22"/>
                <w:szCs w:val="22"/>
                <w:lang w:val="es-MX" w:eastAsia="en-US"/>
              </w:rPr>
              <w:t xml:space="preserve"> </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9</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Perforadora Neumática</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10</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Compactador/ Apisonador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11</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Armador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12</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Encofrador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13</w:t>
            </w:r>
          </w:p>
        </w:tc>
        <w:tc>
          <w:tcPr>
            <w:tcW w:w="1076"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Soldador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14</w:t>
            </w:r>
          </w:p>
        </w:tc>
        <w:tc>
          <w:tcPr>
            <w:tcW w:w="1076"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Operador de Equipo de Prueba de Hermeticidad</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159"/>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15</w:t>
            </w:r>
          </w:p>
        </w:tc>
        <w:tc>
          <w:tcPr>
            <w:tcW w:w="1076"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Monitor SMS</w:t>
            </w:r>
          </w:p>
        </w:tc>
        <w:tc>
          <w:tcPr>
            <w:tcW w:w="1376" w:type="pct"/>
            <w:shd w:val="clear" w:color="auto" w:fill="auto"/>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Profesional a nivel licenciatura en ingeniería o Técnico del área Industrial (mecánico, eléctrico, SMS o similares).</w:t>
            </w:r>
          </w:p>
          <w:p w:rsidR="00EE0D42" w:rsidRPr="00F446A6" w:rsidRDefault="00EE0D42" w:rsidP="00274D0A">
            <w:pPr>
              <w:spacing w:before="120" w:after="120"/>
              <w:jc w:val="both"/>
              <w:rPr>
                <w:rFonts w:asciiTheme="minorHAnsi" w:hAnsiTheme="minorHAnsi" w:cstheme="minorHAnsi"/>
                <w:sz w:val="22"/>
                <w:szCs w:val="22"/>
              </w:rPr>
            </w:pPr>
            <w:r w:rsidRPr="00F446A6">
              <w:rPr>
                <w:rFonts w:asciiTheme="minorHAnsi" w:hAnsiTheme="minorHAnsi" w:cstheme="minorHAnsi"/>
                <w:b/>
                <w:sz w:val="22"/>
                <w:szCs w:val="22"/>
              </w:rPr>
              <w:t>Formación Obligatoria</w:t>
            </w:r>
            <w:r w:rsidRPr="00F446A6">
              <w:rPr>
                <w:rFonts w:asciiTheme="minorHAnsi" w:hAnsiTheme="minorHAnsi" w:cstheme="minorHAnsi"/>
                <w:sz w:val="22"/>
                <w:szCs w:val="22"/>
              </w:rPr>
              <w:t>. Seguridad Industrial, Salud Ocupacional y/o Medio Ambiente.</w:t>
            </w:r>
          </w:p>
          <w:p w:rsidR="00EE0D42" w:rsidRPr="00F446A6" w:rsidRDefault="00EE0D42" w:rsidP="00274D0A">
            <w:pPr>
              <w:jc w:val="center"/>
              <w:rPr>
                <w:rFonts w:asciiTheme="minorHAnsi" w:hAnsiTheme="minorHAnsi" w:cstheme="minorHAnsi"/>
                <w:sz w:val="22"/>
                <w:szCs w:val="22"/>
                <w:lang w:val="es-MX"/>
              </w:rPr>
            </w:pPr>
            <w:r w:rsidRPr="00F446A6">
              <w:rPr>
                <w:rFonts w:asciiTheme="minorHAnsi" w:hAnsiTheme="minorHAnsi" w:cstheme="minorHAnsi"/>
                <w:sz w:val="22"/>
                <w:szCs w:val="22"/>
              </w:rPr>
              <w:t>Cursos de Sistemas de Gestión  de Seguridad y salud ocupacional y/o Medio Ambiente (OHSAS 18001 - ISO 14001).</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114"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 Por cada frente de trabajo</w:t>
            </w:r>
          </w:p>
        </w:tc>
      </w:tr>
    </w:tbl>
    <w:p w:rsidR="00EE0D42"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Default="00F446A6"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Default="00F446A6"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Default="00F446A6"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Pr="00F446A6" w:rsidRDefault="00F446A6"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lastRenderedPageBreak/>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OBRAS CIVILES Y MECÁNICAS PARA LA AMPLIACIÓN DEL TENDIDO DE RED SECUNDARIA EN LA CIUDAD DE SUCRE – FASE 1.</w:t>
            </w:r>
          </w:p>
        </w:tc>
        <w:tc>
          <w:tcPr>
            <w:tcW w:w="1382"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115</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EE0D42"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p w:rsidR="007F0B3D" w:rsidRPr="00F446A6" w:rsidRDefault="007F0B3D"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EE0D42" w:rsidRPr="00F446A6" w:rsidTr="00274D0A">
        <w:trPr>
          <w:trHeight w:val="189"/>
        </w:trPr>
        <w:tc>
          <w:tcPr>
            <w:tcW w:w="2647" w:type="pct"/>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Sucre</w:t>
            </w:r>
          </w:p>
        </w:tc>
      </w:tr>
      <w:tr w:rsidR="00EE0D42" w:rsidRPr="00F446A6" w:rsidTr="00274D0A">
        <w:trPr>
          <w:trHeight w:val="189"/>
        </w:trPr>
        <w:tc>
          <w:tcPr>
            <w:tcW w:w="2647"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1</w:t>
            </w:r>
          </w:p>
        </w:tc>
      </w:tr>
      <w:tr w:rsidR="00EE0D42" w:rsidRPr="00F446A6" w:rsidTr="00274D0A">
        <w:trPr>
          <w:trHeight w:val="189"/>
        </w:trPr>
        <w:tc>
          <w:tcPr>
            <w:tcW w:w="2647" w:type="pct"/>
            <w:vMerge w:val="restar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San Lázaro</w:t>
            </w:r>
          </w:p>
        </w:tc>
      </w:tr>
      <w:tr w:rsidR="00EE0D42" w:rsidRPr="00F446A6" w:rsidTr="00274D0A">
        <w:trPr>
          <w:trHeight w:val="189"/>
        </w:trPr>
        <w:tc>
          <w:tcPr>
            <w:tcW w:w="2647" w:type="pct"/>
            <w:vMerge/>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María Auxiliadora</w:t>
            </w:r>
          </w:p>
        </w:tc>
      </w:tr>
      <w:tr w:rsidR="00EE0D42" w:rsidRPr="00F446A6" w:rsidTr="00274D0A">
        <w:trPr>
          <w:trHeight w:val="189"/>
        </w:trPr>
        <w:tc>
          <w:tcPr>
            <w:tcW w:w="2647"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2</w:t>
            </w:r>
          </w:p>
        </w:tc>
      </w:tr>
      <w:tr w:rsidR="00FF1059" w:rsidRPr="00F446A6" w:rsidTr="00274D0A">
        <w:trPr>
          <w:trHeight w:val="189"/>
        </w:trPr>
        <w:tc>
          <w:tcPr>
            <w:tcW w:w="2647" w:type="pct"/>
            <w:vMerge w:val="restar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B</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Tierra Santa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Horno Khasa 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Nuevo Paraíso</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C</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D</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Margarita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Mercado Campesino Comercial</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Obrero Bajo</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Mesa Verde</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J. Prudencio Bustillos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Emiratos Arabes Unidos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Mama Bolera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Final Aniceto Arce</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Libertadores Simón Bolívar</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3</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Alto Villa Tunari</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Portugal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Belén</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Babilonia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Esperanza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Esperanza 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27 de Mayo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19 de Marzo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Planta de Agua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Magisterio Integrado B</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Imperial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Andino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Simón Bolívar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Casegural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Urkupiña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Molle Molle Nuevo</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4</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Tejar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Rosario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Lomas Aranjuez</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Calancha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Florida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Liceo Militar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Centro de Convenciones</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Urbanización Las Brisas</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5</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San Antonio Bajo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Alemania Unida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Sagrado Corazón Alto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Alto Villa Charcas</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Cooperativa Loyola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Laguna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6 de Agosto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2 de Septiembre</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20 de Marzo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Hera Pampa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Rumi Rumi</w:t>
            </w:r>
          </w:p>
        </w:tc>
      </w:tr>
      <w:tr w:rsidR="007F0B3D" w:rsidRPr="00F446A6" w:rsidTr="007F0B3D">
        <w:trPr>
          <w:trHeight w:val="189"/>
        </w:trPr>
        <w:tc>
          <w:tcPr>
            <w:tcW w:w="5000" w:type="pct"/>
            <w:gridSpan w:val="2"/>
            <w:vAlign w:val="center"/>
          </w:tcPr>
          <w:p w:rsidR="007F0B3D" w:rsidRDefault="007F0B3D" w:rsidP="007F0B3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r w:rsidRPr="007F0B3D">
              <w:rPr>
                <w:rFonts w:asciiTheme="minorHAnsi" w:eastAsiaTheme="minorHAnsi" w:hAnsiTheme="minorHAnsi" w:cstheme="minorHAnsi"/>
                <w:noProof/>
                <w:color w:val="000000"/>
                <w:sz w:val="22"/>
                <w:szCs w:val="22"/>
                <w:lang w:val="es-BO" w:eastAsia="es-BO"/>
              </w:rPr>
              <w:drawing>
                <wp:inline distT="0" distB="0" distL="0" distR="0">
                  <wp:extent cx="4096131" cy="3975652"/>
                  <wp:effectExtent l="0" t="0" r="0" b="6350"/>
                  <wp:docPr id="1" name="Imagen 1" descr="C:\Users\ctapia\Desktop\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pia\Desktop\SUC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944" t="9281" r="41574" b="9628"/>
                          <a:stretch/>
                        </pic:blipFill>
                        <pic:spPr bwMode="auto">
                          <a:xfrm>
                            <a:off x="0" y="0"/>
                            <a:ext cx="4117816" cy="39966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E0D42" w:rsidRPr="00F446A6"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74D0A" w:rsidRPr="00F446A6"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lastRenderedPageBreak/>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La ubicación de los barrios descritos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F446A6" w:rsidRDefault="00A86B93" w:rsidP="00A86B93">
      <w:pPr>
        <w:rPr>
          <w:rFonts w:asciiTheme="minorHAnsi" w:hAnsiTheme="minorHAnsi" w:cstheme="minorHAnsi"/>
          <w:b/>
          <w:bCs/>
          <w:sz w:val="22"/>
          <w:szCs w:val="22"/>
          <w:u w:val="single"/>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sz w:val="22"/>
          <w:szCs w:val="22"/>
          <w:lang w:val="es-BO" w:eastAsia="en-US"/>
        </w:rPr>
        <w:t xml:space="preserve">Los pagos serán parciales, y de acuerdo </w:t>
      </w:r>
      <w:r w:rsidRPr="00F446A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w:t>
      </w:r>
      <w:r w:rsidRPr="00F446A6">
        <w:rPr>
          <w:rFonts w:asciiTheme="minorHAnsi" w:eastAsiaTheme="minorHAnsi" w:hAnsiTheme="minorHAnsi" w:cstheme="minorHAnsi"/>
          <w:sz w:val="22"/>
          <w:szCs w:val="22"/>
          <w:lang w:val="es-BO" w:eastAsia="en-US"/>
        </w:rPr>
        <w:t xml:space="preserve"> El anticipo podrá ser solicitado hasta antes de la firma de contrato.</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274D0A" w:rsidRPr="00F446A6" w:rsidRDefault="00274D0A" w:rsidP="00274D0A">
      <w:pPr>
        <w:autoSpaceDE w:val="0"/>
        <w:autoSpaceDN w:val="0"/>
        <w:adjustRightInd w:val="0"/>
        <w:rPr>
          <w:rFonts w:asciiTheme="minorHAnsi" w:eastAsiaTheme="minorHAnsi" w:hAnsiTheme="minorHAnsi" w:cstheme="minorHAnsi"/>
          <w:color w:val="000000"/>
          <w:sz w:val="22"/>
          <w:szCs w:val="22"/>
          <w:lang w:val="es-BO"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A86B93" w:rsidRPr="00F446A6" w:rsidRDefault="00A86B93" w:rsidP="00AC5C0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 por cada día de retraso</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w:t>
      </w:r>
      <w:r w:rsidRPr="00F446A6">
        <w:rPr>
          <w:rFonts w:asciiTheme="minorHAnsi" w:hAnsiTheme="minorHAnsi" w:cstheme="minorHAnsi"/>
          <w:sz w:val="22"/>
          <w:szCs w:val="22"/>
          <w:lang w:val="es-BO" w:eastAsia="es-BO"/>
        </w:rPr>
        <w:lastRenderedPageBreak/>
        <w:t xml:space="preserve">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contemplar mínimamente 4 frentes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F446A6" w:rsidTr="00AC5C08">
        <w:trPr>
          <w:jc w:val="center"/>
        </w:trPr>
        <w:tc>
          <w:tcPr>
            <w:tcW w:w="5098"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OBJETO DE LA CONTRATACIÓN</w:t>
            </w:r>
          </w:p>
        </w:tc>
        <w:tc>
          <w:tcPr>
            <w:tcW w:w="3261"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N° DE FRENTES MÍNIMO</w:t>
            </w:r>
          </w:p>
        </w:tc>
      </w:tr>
      <w:tr w:rsidR="00A86B93" w:rsidRPr="00F446A6" w:rsidTr="00AC5C08">
        <w:trPr>
          <w:jc w:val="center"/>
        </w:trPr>
        <w:tc>
          <w:tcPr>
            <w:tcW w:w="5098" w:type="dxa"/>
            <w:tcBorders>
              <w:bottom w:val="single" w:sz="4" w:space="0" w:color="auto"/>
            </w:tcBorders>
          </w:tcPr>
          <w:p w:rsidR="00A86B93" w:rsidRPr="00F446A6" w:rsidRDefault="00A86B93" w:rsidP="00AC5C08">
            <w:pPr>
              <w:jc w:val="both"/>
              <w:rPr>
                <w:rFonts w:asciiTheme="minorHAnsi" w:hAnsiTheme="minorHAnsi" w:cstheme="minorHAnsi"/>
                <w:b/>
                <w:color w:val="000000"/>
                <w:sz w:val="22"/>
                <w:szCs w:val="22"/>
              </w:rPr>
            </w:pPr>
            <w:r w:rsidRPr="00F446A6">
              <w:rPr>
                <w:rFonts w:asciiTheme="minorHAnsi" w:hAnsiTheme="minorHAnsi" w:cstheme="minorHAnsi"/>
                <w:bCs/>
                <w:color w:val="000000" w:themeColor="text1"/>
                <w:sz w:val="22"/>
                <w:szCs w:val="22"/>
              </w:rPr>
              <w:t>OBRAS CIVILES Y MECÁNICAS PARA LA AMPLIACIÓN DEL TENDIDO DE RED SECUNDARIA EN LA CIUDAD DE SUCRE – FASE I</w:t>
            </w:r>
          </w:p>
        </w:tc>
        <w:tc>
          <w:tcPr>
            <w:tcW w:w="3261" w:type="dxa"/>
            <w:tcBorders>
              <w:bottom w:val="single" w:sz="4" w:space="0" w:color="auto"/>
            </w:tcBorders>
          </w:tcPr>
          <w:p w:rsidR="00A86B93" w:rsidRPr="00F446A6" w:rsidRDefault="00A86B93" w:rsidP="00AC5C08">
            <w:pPr>
              <w:jc w:val="both"/>
              <w:rPr>
                <w:rFonts w:asciiTheme="minorHAnsi" w:hAnsiTheme="minorHAnsi" w:cstheme="minorHAnsi"/>
                <w:color w:val="000000"/>
                <w:sz w:val="22"/>
                <w:szCs w:val="22"/>
              </w:rPr>
            </w:pPr>
          </w:p>
          <w:p w:rsidR="00A86B93" w:rsidRPr="00F446A6" w:rsidRDefault="00A86B93" w:rsidP="00AC5C08">
            <w:pPr>
              <w:jc w:val="center"/>
              <w:rPr>
                <w:rFonts w:asciiTheme="minorHAnsi" w:hAnsiTheme="minorHAnsi" w:cstheme="minorHAnsi"/>
                <w:sz w:val="22"/>
                <w:szCs w:val="22"/>
              </w:rPr>
            </w:pPr>
            <w:r w:rsidRPr="00F446A6">
              <w:rPr>
                <w:rFonts w:asciiTheme="minorHAnsi" w:hAnsiTheme="minorHAnsi" w:cstheme="minorHAnsi"/>
                <w:sz w:val="22"/>
                <w:szCs w:val="22"/>
              </w:rPr>
              <w:t>4</w:t>
            </w:r>
          </w:p>
        </w:tc>
      </w:tr>
      <w:tr w:rsidR="00A86B93" w:rsidRPr="00F446A6" w:rsidTr="00AC5C08">
        <w:trPr>
          <w:jc w:val="center"/>
        </w:trPr>
        <w:tc>
          <w:tcPr>
            <w:tcW w:w="5098"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center"/>
              <w:rPr>
                <w:rFonts w:asciiTheme="minorHAnsi" w:hAnsiTheme="minorHAnsi" w:cstheme="minorHAnsi"/>
                <w:bCs/>
                <w:color w:val="000000" w:themeColor="text1"/>
                <w:sz w:val="22"/>
                <w:szCs w:val="22"/>
              </w:rPr>
            </w:pPr>
            <w:r w:rsidRPr="00F446A6">
              <w:rPr>
                <w:rFonts w:asciiTheme="minorHAnsi" w:hAnsiTheme="minorHAnsi" w:cstheme="minorHAnsi"/>
                <w:bCs/>
                <w:color w:val="000000" w:themeColor="text1"/>
                <w:sz w:val="22"/>
                <w:szCs w:val="22"/>
              </w:rPr>
              <w:t>3 frentes para Obras Civiles</w:t>
            </w:r>
          </w:p>
        </w:tc>
        <w:tc>
          <w:tcPr>
            <w:tcW w:w="3261"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both"/>
              <w:rPr>
                <w:rFonts w:asciiTheme="minorHAnsi" w:hAnsiTheme="minorHAnsi" w:cstheme="minorHAnsi"/>
                <w:color w:val="000000"/>
                <w:sz w:val="22"/>
                <w:szCs w:val="22"/>
              </w:rPr>
            </w:pPr>
            <w:r w:rsidRPr="00F446A6">
              <w:rPr>
                <w:rFonts w:asciiTheme="minorHAnsi" w:hAnsiTheme="minorHAnsi" w:cstheme="minorHAnsi"/>
                <w:color w:val="000000"/>
                <w:sz w:val="22"/>
                <w:szCs w:val="22"/>
              </w:rPr>
              <w:t>1 frente para Obras Mecánicas</w:t>
            </w:r>
          </w:p>
        </w:tc>
      </w:tr>
    </w:tbl>
    <w:p w:rsidR="00A86B93" w:rsidRPr="00F446A6"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sectPr w:rsidR="00A86B93" w:rsidRPr="00F446A6">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E7F" w:rsidRDefault="001A3E7F" w:rsidP="001D5DF6">
      <w:r>
        <w:separator/>
      </w:r>
    </w:p>
  </w:endnote>
  <w:endnote w:type="continuationSeparator" w:id="0">
    <w:p w:rsidR="001A3E7F" w:rsidRDefault="001A3E7F"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C08" w:rsidRDefault="00AC5C08">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AC5C08" w:rsidRPr="000810BB" w:rsidTr="00AC5C08">
      <w:tc>
        <w:tcPr>
          <w:tcW w:w="2942"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AC5C08" w:rsidRPr="000810BB" w:rsidRDefault="006562B5" w:rsidP="006562B5">
          <w:pPr>
            <w:pStyle w:val="Piedepgina"/>
            <w:rPr>
              <w:rFonts w:ascii="Calibri" w:hAnsi="Calibri"/>
              <w:sz w:val="16"/>
              <w:szCs w:val="20"/>
            </w:rPr>
          </w:pPr>
          <w:r>
            <w:rPr>
              <w:rFonts w:ascii="Calibri" w:hAnsi="Calibri"/>
              <w:sz w:val="16"/>
              <w:szCs w:val="20"/>
            </w:rPr>
            <w:t>Revisado</w:t>
          </w:r>
          <w:r w:rsidR="00AC5C08" w:rsidRPr="000810BB">
            <w:rPr>
              <w:rFonts w:ascii="Calibri" w:hAnsi="Calibri"/>
              <w:sz w:val="16"/>
              <w:szCs w:val="20"/>
            </w:rPr>
            <w:t xml:space="preserve"> por:</w:t>
          </w:r>
        </w:p>
      </w:tc>
      <w:tc>
        <w:tcPr>
          <w:tcW w:w="2943"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Aprobado por:</w:t>
          </w:r>
        </w:p>
      </w:tc>
    </w:tr>
    <w:tr w:rsidR="00AC5C08" w:rsidRPr="000810BB" w:rsidTr="00AC5C08">
      <w:tc>
        <w:tcPr>
          <w:tcW w:w="2942" w:type="dxa"/>
        </w:tcPr>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tc>
      <w:tc>
        <w:tcPr>
          <w:tcW w:w="2943" w:type="dxa"/>
        </w:tcPr>
        <w:p w:rsidR="00AC5C08" w:rsidRPr="000810BB" w:rsidRDefault="00AC5C08" w:rsidP="00A86B93">
          <w:pPr>
            <w:pStyle w:val="Piedepgina"/>
            <w:rPr>
              <w:rFonts w:ascii="Calibri" w:hAnsi="Calibri"/>
              <w:sz w:val="16"/>
              <w:szCs w:val="20"/>
            </w:rPr>
          </w:pPr>
        </w:p>
      </w:tc>
      <w:tc>
        <w:tcPr>
          <w:tcW w:w="2943" w:type="dxa"/>
        </w:tcPr>
        <w:p w:rsidR="00AC5C08" w:rsidRPr="000810BB"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tc>
    </w:tr>
    <w:tr w:rsidR="00AC5C08" w:rsidRPr="000810BB" w:rsidTr="00AC5C08">
      <w:tc>
        <w:tcPr>
          <w:tcW w:w="2942"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C5C08" w:rsidRDefault="00AC5C08" w:rsidP="00A8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E7F" w:rsidRDefault="001A3E7F" w:rsidP="001D5DF6">
      <w:r>
        <w:separator/>
      </w:r>
    </w:p>
  </w:footnote>
  <w:footnote w:type="continuationSeparator" w:id="0">
    <w:p w:rsidR="001A3E7F" w:rsidRDefault="001A3E7F" w:rsidP="001D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C5C08" w:rsidRPr="00FA0D94" w:rsidTr="00274D0A">
      <w:tc>
        <w:tcPr>
          <w:tcW w:w="1446" w:type="dxa"/>
          <w:vMerge w:val="restart"/>
          <w:vAlign w:val="center"/>
        </w:tcPr>
        <w:p w:rsidR="00AC5C08" w:rsidRPr="00FA0D94" w:rsidRDefault="00AC5C08"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AC5C08" w:rsidRPr="0076024C" w:rsidRDefault="00AC5C08" w:rsidP="001D5DF6">
          <w:pPr>
            <w:pStyle w:val="Encabezado"/>
            <w:jc w:val="center"/>
            <w:rPr>
              <w:rFonts w:ascii="Calibri" w:eastAsia="Arial Unicode MS" w:hAnsi="Calibri" w:cs="Calibri"/>
              <w:szCs w:val="12"/>
              <w:lang w:val="es-MX"/>
            </w:rPr>
          </w:pPr>
        </w:p>
        <w:p w:rsidR="00AC5C08" w:rsidRDefault="00AC5C08"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AC5C08" w:rsidRPr="00FF6B13" w:rsidRDefault="00AC5C08" w:rsidP="001D5DF6">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OBRAS CIVILES Y MECÁNICAS PARA LA AMPLIACIÓN DEL TENDIDO DE RED SECUNDARIA EN LA CIUDAD DE SUCRE – FASE 1.</w:t>
          </w:r>
        </w:p>
      </w:tc>
      <w:tc>
        <w:tcPr>
          <w:tcW w:w="1276" w:type="dxa"/>
          <w:vAlign w:val="center"/>
        </w:tcPr>
        <w:p w:rsidR="00AC5C08" w:rsidRPr="00D543D2" w:rsidRDefault="00AC5C08"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C5C08" w:rsidRPr="00FF6B13" w:rsidRDefault="00AC5C08"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AC5C08" w:rsidRPr="00D543D2" w:rsidRDefault="00AC5C08" w:rsidP="001D5DF6">
          <w:pPr>
            <w:pStyle w:val="Encabezado"/>
            <w:rPr>
              <w:rFonts w:ascii="Calibri" w:eastAsia="Arial Unicode MS" w:hAnsi="Calibri" w:cs="Arial"/>
              <w:b/>
              <w:sz w:val="14"/>
              <w:szCs w:val="14"/>
              <w:highlight w:val="yellow"/>
              <w:lang w:val="es-MX"/>
            </w:rPr>
          </w:pPr>
        </w:p>
      </w:tc>
    </w:tr>
    <w:tr w:rsidR="00AC5C08" w:rsidRPr="00FA0D94" w:rsidTr="00274D0A">
      <w:trPr>
        <w:trHeight w:val="478"/>
      </w:trPr>
      <w:tc>
        <w:tcPr>
          <w:tcW w:w="1446" w:type="dxa"/>
          <w:vMerge/>
          <w:vAlign w:val="center"/>
        </w:tcPr>
        <w:p w:rsidR="00AC5C08" w:rsidRPr="00FA0D94" w:rsidRDefault="00AC5C08" w:rsidP="001D5DF6">
          <w:pPr>
            <w:pStyle w:val="Encabezado"/>
            <w:jc w:val="center"/>
            <w:rPr>
              <w:rFonts w:ascii="Arial Narrow" w:eastAsia="Arial Unicode MS" w:hAnsi="Arial Narrow"/>
              <w:szCs w:val="12"/>
              <w:lang w:val="es-MX"/>
            </w:rPr>
          </w:pPr>
        </w:p>
      </w:tc>
      <w:tc>
        <w:tcPr>
          <w:tcW w:w="6209" w:type="dxa"/>
          <w:vMerge/>
          <w:vAlign w:val="center"/>
        </w:tcPr>
        <w:p w:rsidR="00AC5C08" w:rsidRPr="0076024C" w:rsidRDefault="00AC5C08" w:rsidP="001D5DF6">
          <w:pPr>
            <w:pStyle w:val="Encabezado"/>
            <w:jc w:val="center"/>
            <w:rPr>
              <w:rFonts w:ascii="Calibri" w:eastAsia="Arial Unicode MS" w:hAnsi="Calibri" w:cs="Calibri"/>
              <w:szCs w:val="12"/>
              <w:lang w:val="es-MX"/>
            </w:rPr>
          </w:pPr>
        </w:p>
      </w:tc>
      <w:tc>
        <w:tcPr>
          <w:tcW w:w="1276" w:type="dxa"/>
          <w:vAlign w:val="center"/>
        </w:tcPr>
        <w:p w:rsidR="00AC5C08" w:rsidRPr="0076024C" w:rsidRDefault="00AC5C08"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C5C08" w:rsidRPr="0076024C" w:rsidRDefault="00AC5C08"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562B5">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562B5">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AC5C08" w:rsidRDefault="00AC5C08" w:rsidP="001D5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1A3E7F"/>
    <w:rsid w:val="001D5DF6"/>
    <w:rsid w:val="00274D0A"/>
    <w:rsid w:val="00445CBC"/>
    <w:rsid w:val="00503D33"/>
    <w:rsid w:val="006562B5"/>
    <w:rsid w:val="007166D9"/>
    <w:rsid w:val="007F0B3D"/>
    <w:rsid w:val="008F6666"/>
    <w:rsid w:val="00986662"/>
    <w:rsid w:val="00A86B93"/>
    <w:rsid w:val="00AC5C08"/>
    <w:rsid w:val="00AF4C67"/>
    <w:rsid w:val="00B51D89"/>
    <w:rsid w:val="00BD5F4A"/>
    <w:rsid w:val="00D663FC"/>
    <w:rsid w:val="00E26AF9"/>
    <w:rsid w:val="00EE0D42"/>
    <w:rsid w:val="00F446A6"/>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13</Pages>
  <Words>2802</Words>
  <Characters>15416</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Claudia Cecilia Tapia Ressini</cp:lastModifiedBy>
  <cp:revision>10</cp:revision>
  <dcterms:created xsi:type="dcterms:W3CDTF">2017-02-14T13:12:00Z</dcterms:created>
  <dcterms:modified xsi:type="dcterms:W3CDTF">2017-02-15T21:09:00Z</dcterms:modified>
</cp:coreProperties>
</file>