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1973FE" w:rsidRPr="00386B45" w:rsidTr="002E7FBE">
        <w:trPr>
          <w:trHeight w:val="409"/>
        </w:trPr>
        <w:tc>
          <w:tcPr>
            <w:tcW w:w="9054" w:type="dxa"/>
            <w:tcBorders>
              <w:top w:val="single" w:sz="4" w:space="0" w:color="auto"/>
              <w:left w:val="single" w:sz="4" w:space="0" w:color="auto"/>
              <w:bottom w:val="single" w:sz="4" w:space="0" w:color="auto"/>
              <w:right w:val="single" w:sz="4" w:space="0" w:color="auto"/>
            </w:tcBorders>
            <w:shd w:val="clear" w:color="auto" w:fill="D9D9D9"/>
            <w:vAlign w:val="center"/>
          </w:tcPr>
          <w:p w:rsidR="001973FE" w:rsidRPr="004429D4" w:rsidRDefault="001973FE" w:rsidP="00BB4495">
            <w:pPr>
              <w:pStyle w:val="Prrafodelista"/>
              <w:jc w:val="center"/>
              <w:rPr>
                <w:rFonts w:ascii="Calibri" w:hAnsi="Calibri" w:cs="Calibri"/>
                <w:b/>
              </w:rPr>
            </w:pPr>
            <w:r w:rsidRPr="004429D4">
              <w:rPr>
                <w:rFonts w:ascii="Calibri" w:hAnsi="Calibri" w:cs="Calibri"/>
                <w:b/>
              </w:rPr>
              <w:t xml:space="preserve">ANEXO </w:t>
            </w:r>
            <w:r w:rsidR="0066615C">
              <w:rPr>
                <w:rFonts w:ascii="Calibri" w:hAnsi="Calibri" w:cs="Calibri"/>
                <w:b/>
              </w:rPr>
              <w:t>1</w:t>
            </w:r>
            <w:r w:rsidRPr="004429D4">
              <w:rPr>
                <w:rFonts w:ascii="Calibri" w:hAnsi="Calibri" w:cs="Calibri"/>
                <w:b/>
              </w:rPr>
              <w:t xml:space="preserve"> </w:t>
            </w:r>
          </w:p>
          <w:p w:rsidR="001973FE" w:rsidRPr="00386B45" w:rsidRDefault="001973FE" w:rsidP="00BB4495">
            <w:pPr>
              <w:pStyle w:val="Prrafodelista"/>
              <w:jc w:val="center"/>
              <w:rPr>
                <w:rFonts w:ascii="Calibri" w:hAnsi="Calibri" w:cs="Calibri"/>
                <w:b/>
                <w:sz w:val="22"/>
                <w:szCs w:val="22"/>
              </w:rPr>
            </w:pPr>
            <w:r w:rsidRPr="004429D4">
              <w:rPr>
                <w:rFonts w:ascii="Calibri" w:hAnsi="Calibri" w:cs="Calibri"/>
                <w:b/>
              </w:rPr>
              <w:t xml:space="preserve">VALIDACIÓN DE </w:t>
            </w:r>
            <w:r>
              <w:rPr>
                <w:rFonts w:ascii="Calibri" w:hAnsi="Calibri" w:cs="Calibri"/>
                <w:b/>
              </w:rPr>
              <w:t>SMS</w:t>
            </w:r>
          </w:p>
        </w:tc>
      </w:tr>
      <w:tr w:rsidR="001973FE" w:rsidRPr="00386B45" w:rsidTr="002E7FBE">
        <w:trPr>
          <w:trHeight w:val="409"/>
        </w:trPr>
        <w:tc>
          <w:tcPr>
            <w:tcW w:w="9054" w:type="dxa"/>
            <w:tcBorders>
              <w:top w:val="single" w:sz="4" w:space="0" w:color="auto"/>
              <w:left w:val="single" w:sz="4" w:space="0" w:color="auto"/>
              <w:bottom w:val="single" w:sz="4" w:space="0" w:color="auto"/>
              <w:right w:val="single" w:sz="4" w:space="0" w:color="auto"/>
            </w:tcBorders>
            <w:shd w:val="clear" w:color="auto" w:fill="auto"/>
            <w:vAlign w:val="center"/>
          </w:tcPr>
          <w:p w:rsidR="001973FE" w:rsidRPr="007D7A11" w:rsidRDefault="001973FE" w:rsidP="00BB4495">
            <w:pPr>
              <w:pStyle w:val="Prrafodelista"/>
              <w:spacing w:line="220" w:lineRule="exact"/>
              <w:ind w:left="0"/>
              <w:contextualSpacing/>
              <w:jc w:val="both"/>
              <w:rPr>
                <w:rFonts w:ascii="Calibri" w:eastAsia="Calibri" w:hAnsi="Calibri" w:cs="Calibri"/>
                <w:color w:val="000000"/>
                <w:sz w:val="22"/>
                <w:szCs w:val="22"/>
                <w:lang w:val="es-BO" w:eastAsia="es-BO"/>
              </w:rPr>
            </w:pPr>
          </w:p>
          <w:p w:rsidR="001973FE" w:rsidRPr="00966210" w:rsidRDefault="001973FE" w:rsidP="00BB4495">
            <w:pPr>
              <w:keepNext/>
              <w:jc w:val="both"/>
              <w:outlineLvl w:val="2"/>
              <w:rPr>
                <w:rFonts w:ascii="Calibri" w:hAnsi="Calibri" w:cs="Calibri"/>
                <w:b/>
                <w:bCs/>
                <w:sz w:val="22"/>
                <w:szCs w:val="22"/>
                <w:u w:val="single"/>
                <w:lang w:val="pt-BR" w:eastAsia="x-none"/>
              </w:rPr>
            </w:pPr>
            <w:r w:rsidRPr="00966210">
              <w:rPr>
                <w:rFonts w:ascii="Calibri" w:hAnsi="Calibri" w:cs="Calibri"/>
                <w:b/>
                <w:bCs/>
                <w:sz w:val="22"/>
                <w:szCs w:val="22"/>
                <w:u w:val="single"/>
                <w:lang w:val="pt-BR" w:eastAsia="x-none"/>
              </w:rPr>
              <w:t>CLAUSULA DE MEDIO AMBIENTE</w:t>
            </w:r>
          </w:p>
          <w:p w:rsidR="001973FE" w:rsidRDefault="001973FE" w:rsidP="00BB4495">
            <w:pPr>
              <w:keepNext/>
              <w:jc w:val="both"/>
              <w:outlineLvl w:val="2"/>
              <w:rPr>
                <w:rFonts w:ascii="Calibri" w:hAnsi="Calibri" w:cs="Calibri"/>
                <w:b/>
                <w:bCs/>
                <w:sz w:val="22"/>
                <w:szCs w:val="22"/>
                <w:lang w:val="pt-BR" w:eastAsia="x-none"/>
              </w:rPr>
            </w:pPr>
          </w:p>
          <w:p w:rsidR="001973FE" w:rsidRPr="00540441" w:rsidRDefault="001973FE" w:rsidP="00BB4495">
            <w:pPr>
              <w:keepNext/>
              <w:jc w:val="both"/>
              <w:outlineLvl w:val="2"/>
              <w:rPr>
                <w:rFonts w:ascii="Calibri" w:hAnsi="Calibri"/>
                <w:b/>
                <w:sz w:val="22"/>
                <w:szCs w:val="22"/>
              </w:rPr>
            </w:pPr>
            <w:r>
              <w:rPr>
                <w:rFonts w:ascii="Calibri" w:hAnsi="Calibri" w:cs="Calibri"/>
                <w:b/>
                <w:bCs/>
                <w:sz w:val="22"/>
                <w:szCs w:val="22"/>
                <w:lang w:val="pt-BR" w:eastAsia="x-none"/>
              </w:rPr>
              <w:t xml:space="preserve">I. </w:t>
            </w:r>
            <w:r w:rsidRPr="00540441">
              <w:rPr>
                <w:rFonts w:ascii="Calibri" w:hAnsi="Calibri"/>
                <w:b/>
                <w:sz w:val="22"/>
                <w:szCs w:val="22"/>
              </w:rPr>
              <w:t xml:space="preserve">DISPOSICIONES AMBIENTALES </w:t>
            </w:r>
          </w:p>
          <w:p w:rsidR="001973FE" w:rsidRPr="00540441" w:rsidRDefault="001973FE" w:rsidP="00BB4495">
            <w:pPr>
              <w:keepNext/>
              <w:ind w:left="360"/>
              <w:jc w:val="both"/>
              <w:outlineLvl w:val="2"/>
              <w:rPr>
                <w:rFonts w:ascii="Calibri" w:hAnsi="Calibri"/>
                <w:b/>
                <w:sz w:val="22"/>
                <w:szCs w:val="22"/>
              </w:rPr>
            </w:pPr>
          </w:p>
          <w:p w:rsidR="001973FE" w:rsidRPr="00540441" w:rsidRDefault="001973FE" w:rsidP="001973FE">
            <w:pPr>
              <w:keepNext/>
              <w:numPr>
                <w:ilvl w:val="1"/>
                <w:numId w:val="6"/>
              </w:numPr>
              <w:jc w:val="both"/>
              <w:outlineLvl w:val="2"/>
              <w:rPr>
                <w:rFonts w:ascii="Calibri" w:hAnsi="Calibri"/>
                <w:b/>
                <w:sz w:val="22"/>
                <w:szCs w:val="22"/>
              </w:rPr>
            </w:pPr>
            <w:r w:rsidRPr="00540441">
              <w:rPr>
                <w:rFonts w:ascii="Calibri" w:hAnsi="Calibri"/>
                <w:b/>
                <w:sz w:val="22"/>
                <w:szCs w:val="22"/>
              </w:rPr>
              <w:t>Licencias Ambientales para la Ejecución del Servicio</w:t>
            </w:r>
          </w:p>
          <w:p w:rsidR="001973FE" w:rsidRPr="00540441" w:rsidRDefault="001973FE" w:rsidP="00BB4495">
            <w:pPr>
              <w:keepNext/>
              <w:ind w:left="720"/>
              <w:jc w:val="both"/>
              <w:outlineLvl w:val="2"/>
              <w:rPr>
                <w:rFonts w:ascii="Calibri" w:hAnsi="Calibri"/>
                <w:sz w:val="22"/>
                <w:szCs w:val="22"/>
              </w:rPr>
            </w:pPr>
          </w:p>
          <w:p w:rsidR="001973FE" w:rsidRDefault="001973FE" w:rsidP="00BB4495">
            <w:pPr>
              <w:keepNext/>
              <w:jc w:val="both"/>
              <w:outlineLvl w:val="2"/>
              <w:rPr>
                <w:rFonts w:ascii="Calibri" w:hAnsi="Calibri"/>
                <w:sz w:val="22"/>
                <w:szCs w:val="22"/>
              </w:rPr>
            </w:pPr>
            <w:r w:rsidRPr="00540441">
              <w:rPr>
                <w:rFonts w:ascii="Calibri" w:hAnsi="Calibri"/>
                <w:sz w:val="22"/>
                <w:szCs w:val="22"/>
              </w:rPr>
              <w:t xml:space="preserve">Para la Presentación de Propuestas, el CONTRATANTE deberá presentar su Licencia Ambiental y la Licencia para Actividades con Sustancias Peligrosas (LASP) vigentes, que cubra los tramos establecidos del presente Documento, y la sustancia peligrosa establecida dentro en los Productos; </w:t>
            </w:r>
            <w:proofErr w:type="spellStart"/>
            <w:r w:rsidRPr="00540441">
              <w:rPr>
                <w:rFonts w:ascii="Calibri" w:hAnsi="Calibri"/>
                <w:sz w:val="22"/>
                <w:szCs w:val="22"/>
              </w:rPr>
              <w:t>ó</w:t>
            </w:r>
            <w:proofErr w:type="spellEnd"/>
            <w:r w:rsidRPr="00540441">
              <w:rPr>
                <w:rFonts w:ascii="Calibri" w:hAnsi="Calibri"/>
                <w:sz w:val="22"/>
                <w:szCs w:val="22"/>
              </w:rPr>
              <w:t xml:space="preserve"> en su defecto, documentos cursados con las instancias ambientales correspondientes que demuestren el estado actual del trámite de obtención de dichas licencias. La documentación a ser presentada a YPFB, a efectos de la verificación del estado del trámite deberá constar de lo siguiente según sea el caso: Las notas de ingreso a las autoridades ambientales competentes, respuestas del CONTRATISTA a las observaciones a los Instrumentos de Regulación de Alcance Particular (Ficha Ambiental, PPM-PASA y/o Manifiesto Ambiental), las notas generadas por las autoridades ambientales respecto a la solicitud del CONTRATISTA. En todos los casos, una nota firmada por el Representante Legal de la empresa de transporte, con carácter de Declaración Jurada, indicando el estado del trámite. En el caso de Asociaciones, es necesario que cada empresa que la conforme, presente su propia Licencia Ambiental y LASP vigentes, (que cubra los tramos establecidos en el presente Documento), y la sustancia peligrosa establecida en el punto de Productos) </w:t>
            </w:r>
            <w:proofErr w:type="spellStart"/>
            <w:r w:rsidRPr="00540441">
              <w:rPr>
                <w:rFonts w:ascii="Calibri" w:hAnsi="Calibri"/>
                <w:sz w:val="22"/>
                <w:szCs w:val="22"/>
              </w:rPr>
              <w:t>ó</w:t>
            </w:r>
            <w:proofErr w:type="spellEnd"/>
            <w:r w:rsidRPr="00540441">
              <w:rPr>
                <w:rFonts w:ascii="Calibri" w:hAnsi="Calibri"/>
                <w:sz w:val="22"/>
                <w:szCs w:val="22"/>
              </w:rPr>
              <w:t xml:space="preserve"> los comprobantes del estado del trámite de las mismas, aplicando lo descrito en los párrafos precedentes. En caso que una empresa que conforme la Asociación, no presente alguno de estos requisitos, la cantidad de cisternas correspondiente a esta empresa será retirada de la cantidad de cisternas ofertada por la asociación. </w:t>
            </w:r>
          </w:p>
          <w:p w:rsidR="001973FE" w:rsidRDefault="001973FE" w:rsidP="00BB4495">
            <w:pPr>
              <w:keepNext/>
              <w:jc w:val="both"/>
              <w:outlineLvl w:val="2"/>
              <w:rPr>
                <w:rFonts w:ascii="Calibri" w:hAnsi="Calibri"/>
                <w:sz w:val="22"/>
                <w:szCs w:val="22"/>
              </w:rPr>
            </w:pPr>
            <w:r w:rsidRPr="00540441">
              <w:rPr>
                <w:rFonts w:ascii="Calibri" w:hAnsi="Calibri"/>
                <w:sz w:val="22"/>
                <w:szCs w:val="22"/>
              </w:rPr>
              <w:t>En el caso que el CONTRATISTA presentase en su propuesta comprobantes del trámite de la Licencias Ambiental y LASP resultase adjudicado, deberá remitir a YPFB, en un plazo máximo de 120 días hábiles a partir de la suscripción de contrato, la respectiva Licencia Ambiental y LASP. El incumplimiento será causal de resolución de contrato y ejecución de la Garantía de Cumplimiento de Contrato.</w:t>
            </w:r>
          </w:p>
          <w:p w:rsidR="001973FE" w:rsidRDefault="001973FE" w:rsidP="00BB4495">
            <w:pPr>
              <w:keepNext/>
              <w:ind w:left="360"/>
              <w:jc w:val="both"/>
              <w:outlineLvl w:val="2"/>
              <w:rPr>
                <w:rFonts w:ascii="Calibri" w:hAnsi="Calibri"/>
                <w:sz w:val="22"/>
                <w:szCs w:val="22"/>
              </w:rPr>
            </w:pPr>
          </w:p>
          <w:p w:rsidR="001973FE" w:rsidRDefault="001973FE" w:rsidP="00BB4495">
            <w:pPr>
              <w:keepNext/>
              <w:jc w:val="both"/>
              <w:outlineLvl w:val="2"/>
              <w:rPr>
                <w:rFonts w:ascii="Calibri" w:hAnsi="Calibri"/>
                <w:sz w:val="22"/>
                <w:szCs w:val="22"/>
              </w:rPr>
            </w:pPr>
            <w:r w:rsidRPr="00BB0737">
              <w:rPr>
                <w:rFonts w:ascii="Calibri" w:hAnsi="Calibri" w:cs="Calibri"/>
                <w:b/>
                <w:sz w:val="22"/>
                <w:szCs w:val="22"/>
              </w:rPr>
              <w:t>Plan de Medidas de Prevención y Mitigación</w:t>
            </w:r>
          </w:p>
          <w:p w:rsidR="001973FE" w:rsidRDefault="001973FE" w:rsidP="00BB4495">
            <w:pPr>
              <w:keepNext/>
              <w:ind w:left="360"/>
              <w:jc w:val="both"/>
              <w:outlineLvl w:val="2"/>
              <w:rPr>
                <w:rFonts w:ascii="Calibri" w:hAnsi="Calibri"/>
                <w:sz w:val="22"/>
                <w:szCs w:val="22"/>
              </w:rPr>
            </w:pPr>
          </w:p>
          <w:p w:rsidR="001973FE" w:rsidRDefault="001973FE" w:rsidP="00BB4495">
            <w:pPr>
              <w:keepNext/>
              <w:jc w:val="both"/>
              <w:outlineLvl w:val="2"/>
              <w:rPr>
                <w:rFonts w:ascii="Calibri" w:hAnsi="Calibri"/>
                <w:sz w:val="22"/>
                <w:szCs w:val="22"/>
              </w:rPr>
            </w:pPr>
            <w:r w:rsidRPr="00BB0737">
              <w:rPr>
                <w:rFonts w:ascii="Calibri" w:hAnsi="Calibri" w:cs="Calibri"/>
                <w:sz w:val="22"/>
                <w:szCs w:val="22"/>
              </w:rPr>
              <w:t>El oferente deberá presentar en su propuesta el “Plan de Medidas de Prevención y Mitigación”.</w:t>
            </w:r>
          </w:p>
          <w:p w:rsidR="001973FE" w:rsidRDefault="001973FE" w:rsidP="00BB4495">
            <w:pPr>
              <w:keepNext/>
              <w:ind w:left="360"/>
              <w:jc w:val="both"/>
              <w:outlineLvl w:val="2"/>
              <w:rPr>
                <w:rFonts w:ascii="Calibri" w:hAnsi="Calibri"/>
                <w:sz w:val="22"/>
                <w:szCs w:val="22"/>
              </w:rPr>
            </w:pPr>
          </w:p>
          <w:p w:rsidR="001973FE" w:rsidRDefault="001973FE" w:rsidP="00BB4495">
            <w:pPr>
              <w:keepNext/>
              <w:jc w:val="both"/>
              <w:outlineLvl w:val="2"/>
              <w:rPr>
                <w:rFonts w:ascii="Calibri" w:hAnsi="Calibri"/>
                <w:sz w:val="22"/>
                <w:szCs w:val="22"/>
              </w:rPr>
            </w:pPr>
            <w:r w:rsidRPr="00BB0737">
              <w:rPr>
                <w:rFonts w:ascii="Calibri" w:hAnsi="Calibri" w:cs="Calibri"/>
                <w:sz w:val="22"/>
                <w:szCs w:val="22"/>
              </w:rPr>
              <w:t xml:space="preserve">Es imprescindible que los proponentes presenten un adecuado “Plan de Medidas de Prevención y Mitigación”, a fin de bajar el efecto y la intensidad que ocasionaría un posible los derrames de carburantes.  </w:t>
            </w:r>
          </w:p>
          <w:p w:rsidR="001973FE" w:rsidRDefault="001973FE" w:rsidP="00BB4495">
            <w:pPr>
              <w:keepNext/>
              <w:ind w:left="360"/>
              <w:jc w:val="both"/>
              <w:outlineLvl w:val="2"/>
              <w:rPr>
                <w:rFonts w:ascii="Calibri" w:hAnsi="Calibri"/>
                <w:sz w:val="22"/>
                <w:szCs w:val="22"/>
              </w:rPr>
            </w:pPr>
          </w:p>
          <w:p w:rsidR="001973FE" w:rsidRPr="00966210" w:rsidRDefault="001973FE" w:rsidP="00BB4495">
            <w:pPr>
              <w:keepNext/>
              <w:jc w:val="both"/>
              <w:outlineLvl w:val="2"/>
              <w:rPr>
                <w:rFonts w:ascii="Calibri" w:hAnsi="Calibri"/>
                <w:sz w:val="22"/>
                <w:szCs w:val="22"/>
              </w:rPr>
            </w:pPr>
            <w:r w:rsidRPr="00BB0737">
              <w:rPr>
                <w:rFonts w:ascii="Calibri" w:hAnsi="Calibri" w:cs="Calibri"/>
                <w:sz w:val="22"/>
                <w:szCs w:val="22"/>
              </w:rPr>
              <w:t>Este Plan de Medidas de Prevención y Mitigación debe considerar las diferentes áreas y acciones que se deben realizar para evitar, reducir, mitigar y/o remediar los impactos que se generen en los derrames en las operaciones de trasporte de hidrocarburos:</w:t>
            </w:r>
          </w:p>
          <w:p w:rsidR="001973FE" w:rsidRPr="00BB0737" w:rsidRDefault="001973FE" w:rsidP="00BB4495">
            <w:pPr>
              <w:tabs>
                <w:tab w:val="left" w:pos="993"/>
              </w:tabs>
              <w:jc w:val="both"/>
              <w:rPr>
                <w:rFonts w:ascii="Calibri" w:hAnsi="Calibri" w:cs="Calibri"/>
                <w:sz w:val="22"/>
                <w:szCs w:val="22"/>
              </w:rPr>
            </w:pPr>
          </w:p>
          <w:p w:rsidR="001973FE" w:rsidRDefault="001973FE" w:rsidP="00BB4495">
            <w:pPr>
              <w:ind w:left="708"/>
              <w:jc w:val="both"/>
              <w:rPr>
                <w:rFonts w:ascii="Calibri" w:hAnsi="Calibri" w:cs="Calibri"/>
                <w:sz w:val="22"/>
                <w:szCs w:val="22"/>
              </w:rPr>
            </w:pPr>
            <w:r w:rsidRPr="00BB0737">
              <w:rPr>
                <w:rFonts w:ascii="Calibri" w:hAnsi="Calibri" w:cs="Calibri"/>
                <w:b/>
                <w:sz w:val="22"/>
                <w:szCs w:val="22"/>
                <w:u w:val="single"/>
              </w:rPr>
              <w:t>Prevención:</w:t>
            </w:r>
            <w:r w:rsidRPr="00BB0737">
              <w:rPr>
                <w:rFonts w:ascii="Calibri" w:hAnsi="Calibri" w:cs="Calibri"/>
                <w:sz w:val="22"/>
                <w:szCs w:val="22"/>
              </w:rPr>
              <w:t xml:space="preserve"> introducir medidas preventivas y/o correctoras en el desarrollo del servicio a fin de anular, atenuar, evitar o corregir las acciones que podrían ocasionar un derrame de hidrocarburos.</w:t>
            </w:r>
          </w:p>
          <w:p w:rsidR="001973FE" w:rsidRPr="00BB0737" w:rsidRDefault="001973FE" w:rsidP="00BB4495">
            <w:pPr>
              <w:ind w:left="708"/>
              <w:jc w:val="both"/>
              <w:rPr>
                <w:rFonts w:ascii="Calibri" w:hAnsi="Calibri" w:cs="Calibri"/>
                <w:b/>
                <w:sz w:val="22"/>
                <w:szCs w:val="22"/>
              </w:rPr>
            </w:pPr>
          </w:p>
          <w:p w:rsidR="001973FE" w:rsidRPr="00BB0737" w:rsidRDefault="001973FE" w:rsidP="00BB4495">
            <w:pPr>
              <w:ind w:left="708"/>
              <w:jc w:val="both"/>
              <w:rPr>
                <w:rFonts w:ascii="Calibri" w:hAnsi="Calibri" w:cs="Calibri"/>
                <w:b/>
                <w:sz w:val="22"/>
                <w:szCs w:val="22"/>
              </w:rPr>
            </w:pPr>
          </w:p>
          <w:p w:rsidR="001973FE" w:rsidRDefault="001973FE" w:rsidP="00BB4495">
            <w:pPr>
              <w:ind w:left="708"/>
              <w:jc w:val="both"/>
              <w:rPr>
                <w:rFonts w:ascii="Calibri" w:hAnsi="Calibri" w:cs="Calibri"/>
                <w:sz w:val="22"/>
                <w:szCs w:val="22"/>
              </w:rPr>
            </w:pPr>
            <w:r w:rsidRPr="00BB0737">
              <w:rPr>
                <w:rFonts w:ascii="Calibri" w:hAnsi="Calibri" w:cs="Calibri"/>
                <w:b/>
                <w:sz w:val="22"/>
                <w:szCs w:val="22"/>
                <w:u w:val="single"/>
              </w:rPr>
              <w:t>Mitigación:</w:t>
            </w:r>
            <w:r w:rsidRPr="00BB0737">
              <w:rPr>
                <w:rFonts w:ascii="Calibri" w:hAnsi="Calibri" w:cs="Calibri"/>
                <w:sz w:val="22"/>
                <w:szCs w:val="22"/>
              </w:rPr>
              <w:t xml:space="preserve"> establecer un conjunto de medidas específicas para moderar, atenuar y/o reducir de manera inmediata los efectos que pueden generar los derrames en el transporte terrestre de hidrocarburos, a fin de que la contaminación o su impacto se reduzcan.</w:t>
            </w:r>
          </w:p>
          <w:p w:rsidR="001973FE" w:rsidRDefault="001973FE" w:rsidP="00BB4495">
            <w:pPr>
              <w:ind w:left="708"/>
              <w:jc w:val="both"/>
              <w:rPr>
                <w:rFonts w:ascii="Calibri" w:hAnsi="Calibri" w:cs="Calibri"/>
                <w:sz w:val="22"/>
                <w:szCs w:val="22"/>
              </w:rPr>
            </w:pPr>
          </w:p>
          <w:p w:rsidR="001973FE" w:rsidRDefault="001973FE" w:rsidP="00BB4495">
            <w:pPr>
              <w:jc w:val="both"/>
              <w:rPr>
                <w:rFonts w:ascii="Calibri" w:hAnsi="Calibri" w:cs="Calibri"/>
                <w:sz w:val="22"/>
                <w:szCs w:val="22"/>
              </w:rPr>
            </w:pPr>
            <w:r w:rsidRPr="00BB0737">
              <w:rPr>
                <w:rFonts w:ascii="Calibri" w:hAnsi="Calibri" w:cs="Calibri"/>
                <w:sz w:val="22"/>
                <w:szCs w:val="22"/>
              </w:rPr>
              <w:t xml:space="preserve">Presentando para ello una estructura del “Plan de Medidas de Prevención y Mitigación” que debe contribuir a la mejor coordinación posible entre los recursos humanos y materiales disponibles para prevenir accidentes con derrame y presentar una </w:t>
            </w:r>
            <w:r w:rsidRPr="00BB0737">
              <w:rPr>
                <w:rFonts w:ascii="Calibri" w:hAnsi="Calibri" w:cs="Calibri"/>
                <w:sz w:val="22"/>
                <w:szCs w:val="22"/>
                <w:lang w:val="es-UY"/>
              </w:rPr>
              <w:t xml:space="preserve">respuesta inmediata a los accidentes </w:t>
            </w:r>
            <w:r w:rsidRPr="00BB0737">
              <w:rPr>
                <w:rFonts w:ascii="Calibri" w:hAnsi="Calibri" w:cs="Calibri"/>
                <w:sz w:val="22"/>
                <w:szCs w:val="22"/>
              </w:rPr>
              <w:t>en el transporte de hidrocarburos.</w:t>
            </w:r>
          </w:p>
          <w:p w:rsidR="001973FE" w:rsidRDefault="001973FE" w:rsidP="00BB4495">
            <w:pPr>
              <w:jc w:val="both"/>
              <w:rPr>
                <w:rFonts w:ascii="Calibri" w:hAnsi="Calibri" w:cs="Calibri"/>
                <w:sz w:val="22"/>
                <w:szCs w:val="22"/>
              </w:rPr>
            </w:pPr>
          </w:p>
          <w:p w:rsidR="001973FE" w:rsidRPr="00540441" w:rsidRDefault="001973FE" w:rsidP="00BB4495">
            <w:pPr>
              <w:jc w:val="both"/>
              <w:rPr>
                <w:rFonts w:ascii="Calibri" w:hAnsi="Calibri"/>
                <w:sz w:val="22"/>
                <w:szCs w:val="22"/>
              </w:rPr>
            </w:pPr>
            <w:r w:rsidRPr="00540441">
              <w:rPr>
                <w:rFonts w:ascii="Calibri" w:hAnsi="Calibri"/>
                <w:sz w:val="22"/>
                <w:szCs w:val="22"/>
              </w:rPr>
              <w:t>Este Plan debe abarcar los siguientes aspectos:</w:t>
            </w:r>
          </w:p>
          <w:p w:rsidR="001973FE" w:rsidRPr="00540441" w:rsidRDefault="001973FE" w:rsidP="00BB4495">
            <w:pPr>
              <w:jc w:val="both"/>
              <w:rPr>
                <w:rFonts w:ascii="Calibri" w:hAnsi="Calibri"/>
                <w:sz w:val="22"/>
                <w:szCs w:val="22"/>
              </w:rPr>
            </w:pPr>
            <w:r w:rsidRPr="00540441">
              <w:rPr>
                <w:rFonts w:ascii="Calibri" w:hAnsi="Calibri"/>
                <w:sz w:val="22"/>
                <w:szCs w:val="22"/>
              </w:rPr>
              <w:t>Logísticas de Operación para riesgos en el transporte de Hidrocarburos</w:t>
            </w:r>
          </w:p>
          <w:p w:rsidR="001973FE" w:rsidRPr="00540441" w:rsidRDefault="001973FE" w:rsidP="00BB4495">
            <w:pPr>
              <w:jc w:val="both"/>
              <w:rPr>
                <w:rFonts w:ascii="Calibri" w:hAnsi="Calibri"/>
                <w:sz w:val="22"/>
                <w:szCs w:val="22"/>
              </w:rPr>
            </w:pPr>
            <w:r w:rsidRPr="00540441">
              <w:rPr>
                <w:rFonts w:ascii="Calibri" w:hAnsi="Calibri"/>
                <w:sz w:val="22"/>
                <w:szCs w:val="22"/>
              </w:rPr>
              <w:t>Plan de Operación del Transporte</w:t>
            </w:r>
          </w:p>
          <w:p w:rsidR="001973FE" w:rsidRPr="00540441" w:rsidRDefault="001973FE" w:rsidP="00BB4495">
            <w:pPr>
              <w:jc w:val="both"/>
              <w:rPr>
                <w:rFonts w:ascii="Calibri" w:hAnsi="Calibri"/>
                <w:sz w:val="22"/>
                <w:szCs w:val="22"/>
              </w:rPr>
            </w:pPr>
          </w:p>
          <w:p w:rsidR="001973FE" w:rsidRPr="00540441" w:rsidRDefault="001973FE" w:rsidP="001973FE">
            <w:pPr>
              <w:numPr>
                <w:ilvl w:val="0"/>
                <w:numId w:val="7"/>
              </w:numPr>
              <w:ind w:hanging="392"/>
              <w:rPr>
                <w:rFonts w:ascii="Calibri" w:hAnsi="Calibri"/>
                <w:sz w:val="22"/>
                <w:szCs w:val="22"/>
              </w:rPr>
            </w:pPr>
            <w:r w:rsidRPr="00540441">
              <w:rPr>
                <w:rFonts w:ascii="Calibri" w:hAnsi="Calibri"/>
                <w:sz w:val="22"/>
                <w:szCs w:val="22"/>
              </w:rPr>
              <w:t>Convoy</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Monitoreo</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Procedimiento Zonal de Contingencias</w:t>
            </w:r>
          </w:p>
          <w:p w:rsidR="001973FE" w:rsidRDefault="001973FE" w:rsidP="001973FE">
            <w:pPr>
              <w:numPr>
                <w:ilvl w:val="0"/>
                <w:numId w:val="7"/>
              </w:numPr>
              <w:rPr>
                <w:rFonts w:ascii="Calibri" w:hAnsi="Calibri"/>
                <w:sz w:val="22"/>
                <w:szCs w:val="22"/>
              </w:rPr>
            </w:pPr>
            <w:r w:rsidRPr="00540441">
              <w:rPr>
                <w:rFonts w:ascii="Calibri" w:hAnsi="Calibri"/>
                <w:sz w:val="22"/>
                <w:szCs w:val="22"/>
              </w:rPr>
              <w:t xml:space="preserve">Permisos y Licencias Ambientales (vigente o en trámite) </w:t>
            </w:r>
          </w:p>
          <w:p w:rsidR="001973FE" w:rsidRPr="00540441" w:rsidRDefault="001973FE" w:rsidP="00BB4495">
            <w:pPr>
              <w:ind w:left="1637"/>
              <w:rPr>
                <w:rFonts w:ascii="Calibri" w:hAnsi="Calibri"/>
                <w:sz w:val="22"/>
                <w:szCs w:val="22"/>
              </w:rPr>
            </w:pPr>
          </w:p>
          <w:p w:rsidR="001973FE" w:rsidRDefault="001973FE" w:rsidP="00BB4495">
            <w:pPr>
              <w:rPr>
                <w:rFonts w:ascii="Calibri" w:hAnsi="Calibri"/>
                <w:b/>
                <w:sz w:val="22"/>
                <w:szCs w:val="22"/>
              </w:rPr>
            </w:pPr>
            <w:r w:rsidRPr="00540441">
              <w:rPr>
                <w:rFonts w:ascii="Calibri" w:hAnsi="Calibri"/>
                <w:b/>
                <w:sz w:val="22"/>
                <w:szCs w:val="22"/>
              </w:rPr>
              <w:t xml:space="preserve">        Plan de Prevención</w:t>
            </w:r>
          </w:p>
          <w:p w:rsidR="001973FE" w:rsidRPr="00540441" w:rsidRDefault="001973FE" w:rsidP="00BB4495">
            <w:pPr>
              <w:rPr>
                <w:rFonts w:ascii="Calibri" w:hAnsi="Calibri"/>
                <w:b/>
                <w:sz w:val="22"/>
                <w:szCs w:val="22"/>
              </w:rPr>
            </w:pP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Selección del conductor y el vehículo</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Manejo Defensivo</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Carga horaria de conducción</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Charlas de Inducción</w:t>
            </w:r>
          </w:p>
          <w:p w:rsidR="001973FE" w:rsidRDefault="001973FE" w:rsidP="001973FE">
            <w:pPr>
              <w:numPr>
                <w:ilvl w:val="0"/>
                <w:numId w:val="7"/>
              </w:numPr>
              <w:rPr>
                <w:rFonts w:ascii="Calibri" w:hAnsi="Calibri"/>
                <w:sz w:val="22"/>
                <w:szCs w:val="22"/>
              </w:rPr>
            </w:pPr>
            <w:r w:rsidRPr="00540441">
              <w:rPr>
                <w:rFonts w:ascii="Calibri" w:hAnsi="Calibri"/>
                <w:sz w:val="22"/>
                <w:szCs w:val="22"/>
              </w:rPr>
              <w:t xml:space="preserve">Condiciones Técnicas del Vehículo </w:t>
            </w:r>
          </w:p>
          <w:p w:rsidR="001973FE" w:rsidRPr="00540441" w:rsidRDefault="001973FE" w:rsidP="00BB4495">
            <w:pPr>
              <w:ind w:left="1637"/>
              <w:rPr>
                <w:rFonts w:ascii="Calibri" w:hAnsi="Calibri"/>
                <w:sz w:val="22"/>
                <w:szCs w:val="22"/>
              </w:rPr>
            </w:pPr>
          </w:p>
          <w:p w:rsidR="001973FE" w:rsidRDefault="001973FE" w:rsidP="00BB4495">
            <w:pPr>
              <w:ind w:left="405"/>
              <w:rPr>
                <w:rFonts w:ascii="Calibri" w:hAnsi="Calibri"/>
                <w:b/>
                <w:sz w:val="22"/>
                <w:szCs w:val="22"/>
              </w:rPr>
            </w:pPr>
            <w:r w:rsidRPr="00540441">
              <w:rPr>
                <w:rFonts w:ascii="Calibri" w:hAnsi="Calibri"/>
                <w:b/>
                <w:sz w:val="22"/>
                <w:szCs w:val="22"/>
              </w:rPr>
              <w:t>Plan de Mitigación</w:t>
            </w:r>
          </w:p>
          <w:p w:rsidR="001973FE" w:rsidRPr="00540441" w:rsidRDefault="001973FE" w:rsidP="00BB4495">
            <w:pPr>
              <w:ind w:left="405"/>
              <w:rPr>
                <w:rFonts w:ascii="Calibri" w:hAnsi="Calibri"/>
                <w:b/>
                <w:sz w:val="22"/>
                <w:szCs w:val="22"/>
              </w:rPr>
            </w:pP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Reacción Inmediata a emergencias</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Contención de Derrame</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Recuperación de Productos</w:t>
            </w:r>
          </w:p>
          <w:p w:rsidR="001973FE" w:rsidRPr="00540441" w:rsidRDefault="001973FE" w:rsidP="00BB4495">
            <w:pPr>
              <w:ind w:left="405"/>
              <w:rPr>
                <w:rFonts w:ascii="Calibri" w:hAnsi="Calibri"/>
                <w:sz w:val="22"/>
                <w:szCs w:val="22"/>
              </w:rPr>
            </w:pPr>
          </w:p>
          <w:p w:rsidR="001973FE" w:rsidRPr="00540441" w:rsidRDefault="001973FE" w:rsidP="00BB4495">
            <w:pPr>
              <w:jc w:val="both"/>
              <w:rPr>
                <w:rFonts w:ascii="Calibri" w:hAnsi="Calibri"/>
                <w:sz w:val="22"/>
                <w:szCs w:val="22"/>
              </w:rPr>
            </w:pPr>
            <w:r w:rsidRPr="00540441">
              <w:rPr>
                <w:rFonts w:ascii="Calibri" w:hAnsi="Calibri"/>
                <w:sz w:val="22"/>
                <w:szCs w:val="22"/>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 El CONTRATISTA que resultase adjudicado, en caso de contingencias con hidrocarburos y/o productos derivados de hidrocarburos, asumirá toda responsabilidad ante las Autoridades Ambientales. Asimismo de manera inmediata deberá realizar todas las acciones relacionadas a la mitigación ambiental del área afectada así como la atención y solución de las demandas sociales que se produjeran.</w:t>
            </w:r>
          </w:p>
          <w:p w:rsidR="001973FE" w:rsidRPr="00966210" w:rsidRDefault="001973FE" w:rsidP="00BB4495">
            <w:pPr>
              <w:pStyle w:val="Prrafodelista"/>
              <w:autoSpaceDE w:val="0"/>
              <w:autoSpaceDN w:val="0"/>
              <w:adjustRightInd w:val="0"/>
              <w:spacing w:before="100" w:beforeAutospacing="1" w:after="100" w:afterAutospacing="1"/>
              <w:ind w:left="0"/>
              <w:contextualSpacing/>
              <w:jc w:val="both"/>
              <w:rPr>
                <w:rFonts w:ascii="Calibri" w:hAnsi="Calibri" w:cs="Arial"/>
                <w:b/>
                <w:color w:val="000000"/>
                <w:sz w:val="22"/>
                <w:szCs w:val="22"/>
                <w:u w:val="single"/>
              </w:rPr>
            </w:pPr>
            <w:r w:rsidRPr="00966210">
              <w:rPr>
                <w:rFonts w:ascii="Calibri" w:hAnsi="Calibri" w:cs="Arial"/>
                <w:b/>
                <w:color w:val="000000"/>
                <w:sz w:val="22"/>
                <w:szCs w:val="22"/>
                <w:u w:val="single"/>
              </w:rPr>
              <w:t xml:space="preserve">CLAUSULA DE SEGURIDAD INDUSTRIAL Y SALUD OCUPACIONAL </w:t>
            </w:r>
          </w:p>
          <w:p w:rsidR="001973FE" w:rsidRPr="00D95E54" w:rsidRDefault="00973680" w:rsidP="001973FE">
            <w:pPr>
              <w:pStyle w:val="Prrafodelista"/>
              <w:numPr>
                <w:ilvl w:val="0"/>
                <w:numId w:val="5"/>
              </w:numPr>
              <w:autoSpaceDE w:val="0"/>
              <w:autoSpaceDN w:val="0"/>
              <w:adjustRightInd w:val="0"/>
              <w:spacing w:before="100" w:beforeAutospacing="1" w:after="100" w:afterAutospacing="1"/>
              <w:contextualSpacing/>
              <w:jc w:val="both"/>
              <w:rPr>
                <w:rFonts w:ascii="Calibri" w:hAnsi="Calibri" w:cs="Arial"/>
                <w:color w:val="000000"/>
                <w:sz w:val="22"/>
                <w:szCs w:val="22"/>
              </w:rPr>
            </w:pPr>
            <w:r>
              <w:rPr>
                <w:rFonts w:ascii="Calibri" w:hAnsi="Calibri"/>
                <w:b/>
                <w:bCs/>
                <w:sz w:val="22"/>
                <w:szCs w:val="22"/>
              </w:rPr>
              <w:t>Posterior</w:t>
            </w:r>
            <w:r w:rsidR="001973FE" w:rsidRPr="00D95E54">
              <w:rPr>
                <w:rFonts w:ascii="Calibri" w:hAnsi="Calibri"/>
                <w:b/>
                <w:bCs/>
                <w:sz w:val="22"/>
                <w:szCs w:val="22"/>
              </w:rPr>
              <w:t xml:space="preserve"> a la adjudicación, </w:t>
            </w:r>
            <w:r w:rsidR="001973FE" w:rsidRPr="00D95E54">
              <w:rPr>
                <w:rFonts w:ascii="Calibri" w:hAnsi="Calibri" w:cs="Arial"/>
                <w:color w:val="000000"/>
                <w:sz w:val="22"/>
                <w:szCs w:val="22"/>
              </w:rPr>
              <w:t xml:space="preserve">la Empresa Oferente deberá presentar el siguiente documento </w:t>
            </w:r>
            <w:r w:rsidR="001973FE" w:rsidRPr="00D95E54">
              <w:rPr>
                <w:rFonts w:ascii="Calibri" w:hAnsi="Calibri" w:cs="Arial"/>
                <w:color w:val="000000"/>
                <w:sz w:val="22"/>
                <w:szCs w:val="22"/>
              </w:rPr>
              <w:lastRenderedPageBreak/>
              <w:t xml:space="preserve">para la </w:t>
            </w:r>
            <w:r w:rsidR="001973FE" w:rsidRPr="00D95E54">
              <w:rPr>
                <w:rFonts w:ascii="Calibri" w:hAnsi="Calibri" w:cs="Arial"/>
                <w:b/>
                <w:bCs/>
                <w:color w:val="000000"/>
                <w:sz w:val="22"/>
                <w:szCs w:val="22"/>
              </w:rPr>
              <w:t xml:space="preserve">aprobación </w:t>
            </w:r>
            <w:r w:rsidR="001973FE" w:rsidRPr="00D95E54">
              <w:rPr>
                <w:rFonts w:ascii="Calibri" w:hAnsi="Calibri" w:cs="Arial"/>
                <w:color w:val="000000"/>
                <w:sz w:val="22"/>
                <w:szCs w:val="22"/>
              </w:rPr>
              <w:t>de la Dirección de SMS de YPFB</w:t>
            </w:r>
            <w:r w:rsidR="001973FE" w:rsidRPr="00D95E54">
              <w:rPr>
                <w:rFonts w:ascii="Calibri" w:hAnsi="Calibri" w:cs="Arial"/>
                <w:i/>
                <w:iCs/>
                <w:color w:val="000000"/>
                <w:sz w:val="22"/>
                <w:szCs w:val="22"/>
              </w:rPr>
              <w:t xml:space="preserve">: </w:t>
            </w:r>
          </w:p>
          <w:p w:rsidR="001973FE" w:rsidRPr="00D95E54" w:rsidRDefault="001973FE" w:rsidP="00BB4495">
            <w:pPr>
              <w:autoSpaceDE w:val="0"/>
              <w:autoSpaceDN w:val="0"/>
              <w:adjustRightInd w:val="0"/>
              <w:spacing w:before="100" w:beforeAutospacing="1" w:after="100" w:afterAutospacing="1"/>
              <w:jc w:val="both"/>
              <w:rPr>
                <w:rFonts w:ascii="Calibri" w:hAnsi="Calibri" w:cs="Arial"/>
                <w:color w:val="000000"/>
                <w:sz w:val="22"/>
                <w:szCs w:val="22"/>
              </w:rPr>
            </w:pPr>
            <w:r w:rsidRPr="00D95E54">
              <w:rPr>
                <w:rFonts w:ascii="Calibri" w:hAnsi="Calibri" w:cs="Arial"/>
                <w:b/>
                <w:bCs/>
                <w:i/>
                <w:iCs/>
                <w:color w:val="000000"/>
                <w:sz w:val="22"/>
                <w:szCs w:val="22"/>
              </w:rPr>
              <w:t xml:space="preserve">Declaración jurada </w:t>
            </w:r>
            <w:r w:rsidRPr="00D95E54">
              <w:rPr>
                <w:rFonts w:ascii="Calibri" w:hAnsi="Calibri" w:cs="Arial"/>
                <w:color w:val="000000"/>
                <w:sz w:val="22"/>
                <w:szCs w:val="22"/>
              </w:rPr>
              <w:t xml:space="preserve">“Compromiso de SMS” para Cumplimiento de los Requisitos de Seguridad Industrial, Salud Ocupacional y Medio Ambiente para contratistas de YPFB Corporación. </w:t>
            </w:r>
          </w:p>
          <w:p w:rsidR="001973FE" w:rsidRPr="00D95E54" w:rsidRDefault="001973FE" w:rsidP="00BB4495">
            <w:pPr>
              <w:autoSpaceDE w:val="0"/>
              <w:autoSpaceDN w:val="0"/>
              <w:adjustRightInd w:val="0"/>
              <w:spacing w:before="100" w:beforeAutospacing="1" w:after="100" w:afterAutospacing="1"/>
              <w:jc w:val="both"/>
              <w:rPr>
                <w:rFonts w:ascii="Calibri" w:hAnsi="Calibri" w:cs="Arial"/>
                <w:color w:val="000000"/>
                <w:sz w:val="22"/>
                <w:szCs w:val="22"/>
              </w:rPr>
            </w:pPr>
            <w:r w:rsidRPr="00D95E54">
              <w:rPr>
                <w:rFonts w:ascii="Calibri" w:hAnsi="Calibri" w:cs="Arial"/>
                <w:i/>
                <w:iCs/>
                <w:color w:val="000000"/>
                <w:sz w:val="22"/>
                <w:szCs w:val="22"/>
              </w:rPr>
              <w:t xml:space="preserve">La empresa </w:t>
            </w:r>
            <w:r w:rsidR="00973680">
              <w:rPr>
                <w:rFonts w:ascii="Calibri" w:hAnsi="Calibri" w:cs="Arial"/>
                <w:i/>
                <w:iCs/>
                <w:color w:val="000000"/>
                <w:sz w:val="22"/>
                <w:szCs w:val="22"/>
              </w:rPr>
              <w:t>adjudicada</w:t>
            </w:r>
            <w:r w:rsidRPr="00D95E54">
              <w:rPr>
                <w:rFonts w:ascii="Calibri" w:hAnsi="Calibri" w:cs="Arial"/>
                <w:i/>
                <w:iCs/>
                <w:color w:val="000000"/>
                <w:sz w:val="22"/>
                <w:szCs w:val="22"/>
              </w:rPr>
              <w:t xml:space="preserve"> deberá dar estricto cumplimento a la legislación aplicable al presente servicio, vigentes en el Estado Plurinacional de Bolivia; siendo también responsable del cumplimiento por parte de los SUBCONTRATISTAS que intervengan a nombre suyo ante YPFB.</w:t>
            </w:r>
          </w:p>
          <w:p w:rsidR="001973FE" w:rsidRDefault="001973FE" w:rsidP="00BB4495">
            <w:pPr>
              <w:autoSpaceDE w:val="0"/>
              <w:autoSpaceDN w:val="0"/>
              <w:adjustRightInd w:val="0"/>
              <w:spacing w:before="100" w:beforeAutospacing="1" w:after="100" w:afterAutospacing="1"/>
              <w:jc w:val="both"/>
              <w:rPr>
                <w:rFonts w:ascii="Calibri" w:hAnsi="Calibri" w:cs="Arial"/>
                <w:color w:val="000000"/>
                <w:sz w:val="22"/>
                <w:szCs w:val="22"/>
              </w:rPr>
            </w:pPr>
            <w:r w:rsidRPr="00D95E54">
              <w:rPr>
                <w:rFonts w:ascii="Calibri" w:hAnsi="Calibri" w:cs="Arial"/>
                <w:color w:val="000000"/>
                <w:sz w:val="22"/>
                <w:szCs w:val="22"/>
              </w:rPr>
              <w:t>Deberá presentar la “Declaración Jurada” debidamente firmada por el representante legal de la empresa, adjuntando la fotocopia firmada del documento de identificación (pasaporte/CI), con la impresión dactilar del mismo (pulgar derecho y/o izquierdo).</w:t>
            </w:r>
            <w:r>
              <w:rPr>
                <w:rFonts w:ascii="Calibri" w:hAnsi="Calibri" w:cs="Arial"/>
                <w:color w:val="000000"/>
                <w:sz w:val="22"/>
                <w:szCs w:val="22"/>
              </w:rPr>
              <w:t xml:space="preserve"> Bajo el siguiente formato:</w:t>
            </w:r>
          </w:p>
          <w:tbl>
            <w:tblPr>
              <w:tblW w:w="8868" w:type="dxa"/>
              <w:tblCellMar>
                <w:left w:w="70" w:type="dxa"/>
                <w:right w:w="70" w:type="dxa"/>
              </w:tblCellMar>
              <w:tblLook w:val="04A0" w:firstRow="1" w:lastRow="0" w:firstColumn="1" w:lastColumn="0" w:noHBand="0" w:noVBand="1"/>
            </w:tblPr>
            <w:tblGrid>
              <w:gridCol w:w="8828"/>
            </w:tblGrid>
            <w:tr w:rsidR="001973FE" w:rsidTr="00BB4495">
              <w:trPr>
                <w:trHeight w:val="420"/>
              </w:trPr>
              <w:tc>
                <w:tcPr>
                  <w:tcW w:w="8868" w:type="dxa"/>
                  <w:tcBorders>
                    <w:top w:val="single" w:sz="4" w:space="0" w:color="auto"/>
                    <w:left w:val="single" w:sz="4" w:space="0" w:color="auto"/>
                    <w:bottom w:val="nil"/>
                    <w:right w:val="single" w:sz="4" w:space="0" w:color="auto"/>
                  </w:tcBorders>
                  <w:shd w:val="clear" w:color="auto" w:fill="auto"/>
                  <w:noWrap/>
                  <w:vAlign w:val="center"/>
                  <w:hideMark/>
                </w:tcPr>
                <w:p w:rsidR="001973FE" w:rsidRDefault="001973FE" w:rsidP="00BB4495">
                  <w:pPr>
                    <w:jc w:val="center"/>
                    <w:rPr>
                      <w:rFonts w:ascii="Calibri" w:hAnsi="Calibri" w:cs="Calibri"/>
                      <w:b/>
                      <w:bCs/>
                      <w:color w:val="000000"/>
                      <w:sz w:val="32"/>
                      <w:szCs w:val="32"/>
                    </w:rPr>
                  </w:pPr>
                  <w:r>
                    <w:rPr>
                      <w:rFonts w:ascii="Calibri" w:hAnsi="Calibri" w:cs="Calibri"/>
                      <w:b/>
                      <w:bCs/>
                      <w:color w:val="000000"/>
                      <w:sz w:val="32"/>
                      <w:szCs w:val="22"/>
                      <w:lang w:val="es-BO"/>
                    </w:rPr>
                    <w:t>DECLARACIÓN JURADA</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center"/>
                    <w:rPr>
                      <w:rFonts w:ascii="Calibri" w:hAnsi="Calibri" w:cs="Calibri"/>
                      <w:color w:val="000000"/>
                      <w:sz w:val="22"/>
                      <w:szCs w:val="22"/>
                    </w:rPr>
                  </w:pPr>
                  <w:r>
                    <w:rPr>
                      <w:rFonts w:ascii="Calibri" w:hAnsi="Calibri" w:cs="Calibri"/>
                      <w:color w:val="000000"/>
                      <w:sz w:val="22"/>
                      <w:szCs w:val="22"/>
                      <w:lang w:val="es-BO"/>
                    </w:rPr>
                    <w:t> </w:t>
                  </w:r>
                </w:p>
              </w:tc>
            </w:tr>
            <w:tr w:rsidR="001973FE" w:rsidTr="00BB4495">
              <w:trPr>
                <w:trHeight w:val="27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El suscrito: Sr</w:t>
                  </w:r>
                  <w:proofErr w:type="gramStart"/>
                  <w:r>
                    <w:rPr>
                      <w:rFonts w:ascii="Calibri" w:hAnsi="Calibri" w:cs="Calibri"/>
                      <w:color w:val="000000"/>
                      <w:sz w:val="22"/>
                      <w:szCs w:val="22"/>
                      <w:lang w:val="es-BO"/>
                    </w:rPr>
                    <w:t>. …</w:t>
                  </w:r>
                  <w:proofErr w:type="gramEnd"/>
                  <w:r>
                    <w:rPr>
                      <w:rFonts w:ascii="Calibri" w:hAnsi="Calibri" w:cs="Calibri"/>
                      <w:color w:val="000000"/>
                      <w:sz w:val="22"/>
                      <w:szCs w:val="22"/>
                      <w:lang w:val="es-BO"/>
                    </w:rPr>
                    <w:t>…………… de profesión ...................................... Representante Legal de la Empresa ...................................., me comprometo a dar estricto cumplimiento a la legislación laboral, social y otras aplicables al presente proyecto, como también a los requisitos de seguridad industrial, salud ocupacional y medio ambiente según los requisitos exigidos por YPFB Corporación vigentes en el estado plurinacional de Bolivia, para el TRANSPORTE DE GLP EN CISTERNA DESDE PLANTA TARIJA A PLANTA BERMEJO PARA LA GESTION 2017, en caso de no ser evidente el cumplimiento de los requisitos SMS, la legislación laboral, social y otros aplicables al presente proyecto asumo la responsabilidad como representante legal de la Empresa citada.</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 </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NOMBRE</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CI</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CARGO</w:t>
                  </w:r>
                </w:p>
              </w:tc>
            </w:tr>
            <w:tr w:rsidR="001973FE" w:rsidTr="00BB4495">
              <w:trPr>
                <w:trHeight w:val="300"/>
              </w:trPr>
              <w:tc>
                <w:tcPr>
                  <w:tcW w:w="8868" w:type="dxa"/>
                  <w:tcBorders>
                    <w:top w:val="nil"/>
                    <w:left w:val="single" w:sz="4" w:space="0" w:color="auto"/>
                    <w:bottom w:val="single" w:sz="4" w:space="0" w:color="auto"/>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 xml:space="preserve">EMPRESA </w:t>
                  </w:r>
                </w:p>
              </w:tc>
            </w:tr>
          </w:tbl>
          <w:p w:rsidR="001973FE" w:rsidRDefault="001973FE" w:rsidP="001973FE">
            <w:pPr>
              <w:pStyle w:val="Prrafodelista"/>
              <w:numPr>
                <w:ilvl w:val="0"/>
                <w:numId w:val="5"/>
              </w:numPr>
              <w:spacing w:after="240"/>
              <w:contextualSpacing/>
              <w:jc w:val="both"/>
              <w:rPr>
                <w:rFonts w:ascii="Calibri" w:hAnsi="Calibri" w:cs="Calibri"/>
                <w:b/>
                <w:bCs/>
                <w:sz w:val="22"/>
                <w:szCs w:val="22"/>
              </w:rPr>
            </w:pPr>
            <w:r>
              <w:rPr>
                <w:rFonts w:ascii="Calibri" w:hAnsi="Calibri" w:cs="Calibri"/>
                <w:b/>
                <w:bCs/>
                <w:sz w:val="22"/>
                <w:szCs w:val="22"/>
              </w:rPr>
              <w:t>Aspectos Generales</w:t>
            </w:r>
          </w:p>
          <w:p w:rsidR="001973FE" w:rsidRPr="00CE2B00" w:rsidRDefault="001973FE" w:rsidP="00BB4495">
            <w:pPr>
              <w:pStyle w:val="Sangradetextonormal"/>
              <w:spacing w:before="240"/>
              <w:ind w:left="0"/>
              <w:jc w:val="both"/>
              <w:rPr>
                <w:rFonts w:ascii="Calibri" w:hAnsi="Calibri" w:cs="Arial"/>
                <w:b/>
                <w:bCs/>
                <w:sz w:val="22"/>
                <w:szCs w:val="22"/>
              </w:rPr>
            </w:pPr>
            <w:r w:rsidRPr="00CE2B00">
              <w:rPr>
                <w:rFonts w:ascii="Calibri" w:hAnsi="Calibri" w:cs="Arial"/>
                <w:bCs/>
                <w:sz w:val="22"/>
                <w:szCs w:val="22"/>
              </w:rPr>
              <w:t xml:space="preserve">La Empresa Adjudicada, deberá dar cumplimiento a la Legislación vigente - DL 16998 – (Ley de Higiene, Seguridad Ocupacional y Bienestar) y </w:t>
            </w:r>
            <w:r w:rsidRPr="00CE2B00">
              <w:rPr>
                <w:rFonts w:ascii="Calibri" w:hAnsi="Calibri" w:cs="Arial"/>
                <w:b/>
                <w:sz w:val="22"/>
                <w:szCs w:val="22"/>
              </w:rPr>
              <w:t>Estándares y requisitos de SYSO para Contratistas de YPFB Corporación</w:t>
            </w:r>
            <w:r w:rsidRPr="00CE2B00">
              <w:rPr>
                <w:rFonts w:ascii="Calibri" w:hAnsi="Calibri" w:cs="Arial"/>
                <w:b/>
                <w:bCs/>
                <w:sz w:val="22"/>
                <w:szCs w:val="22"/>
              </w:rPr>
              <w:t>.</w:t>
            </w:r>
          </w:p>
          <w:p w:rsidR="001973FE" w:rsidRPr="00CE2B00" w:rsidRDefault="001973FE" w:rsidP="00BB4495">
            <w:pPr>
              <w:pStyle w:val="Sangradetextonormal"/>
              <w:ind w:left="0"/>
              <w:jc w:val="both"/>
              <w:rPr>
                <w:rFonts w:ascii="Calibri" w:hAnsi="Calibri" w:cs="Arial"/>
                <w:sz w:val="22"/>
                <w:szCs w:val="22"/>
              </w:rPr>
            </w:pPr>
            <w:r w:rsidRPr="00CE2B00">
              <w:rPr>
                <w:rFonts w:ascii="Calibri" w:hAnsi="Calibri" w:cs="Arial"/>
                <w:b/>
                <w:bCs/>
                <w:sz w:val="22"/>
                <w:szCs w:val="22"/>
              </w:rPr>
              <w:t>La empresa Adjudicada</w:t>
            </w:r>
            <w:r w:rsidRPr="00CE2B00">
              <w:rPr>
                <w:rFonts w:ascii="Calibri" w:hAnsi="Calibri" w:cs="Arial"/>
                <w:sz w:val="22"/>
                <w:szCs w:val="22"/>
              </w:rPr>
              <w:t xml:space="preserve"> deberá garantizar el cumplimiento de los requisitos y estándares de Seguridad descritos en el </w:t>
            </w:r>
            <w:r w:rsidRPr="00CE2B00">
              <w:rPr>
                <w:rFonts w:ascii="Calibri" w:hAnsi="Calibri" w:cs="Arial"/>
                <w:b/>
                <w:bCs/>
                <w:iCs/>
                <w:sz w:val="22"/>
                <w:szCs w:val="22"/>
              </w:rPr>
              <w:t xml:space="preserve">Anexo 1: </w:t>
            </w:r>
            <w:r w:rsidRPr="00CE2B00">
              <w:rPr>
                <w:rFonts w:ascii="Calibri" w:hAnsi="Calibri" w:cs="Arial"/>
                <w:b/>
                <w:bCs/>
                <w:sz w:val="22"/>
                <w:szCs w:val="22"/>
              </w:rPr>
              <w:t>“</w:t>
            </w:r>
            <w:r w:rsidRPr="00937E2B">
              <w:rPr>
                <w:rFonts w:ascii="Calibri" w:hAnsi="Calibri" w:cs="Calibri"/>
                <w:b/>
                <w:sz w:val="22"/>
                <w:szCs w:val="22"/>
              </w:rPr>
              <w:t>REQUISITOS DE SEGURIDAD INDUSTRIAL PARA CONTRATISTAS</w:t>
            </w:r>
            <w:r w:rsidRPr="00CE2B00">
              <w:rPr>
                <w:rFonts w:ascii="Calibri" w:hAnsi="Calibri" w:cs="Arial"/>
                <w:b/>
                <w:bCs/>
                <w:sz w:val="22"/>
                <w:szCs w:val="22"/>
              </w:rPr>
              <w:t>”</w:t>
            </w:r>
            <w:r w:rsidRPr="00CE2B00">
              <w:rPr>
                <w:rFonts w:ascii="Calibri" w:hAnsi="Calibri" w:cs="Arial"/>
                <w:sz w:val="22"/>
                <w:szCs w:val="22"/>
              </w:rPr>
              <w:t xml:space="preserve">, documento elaborado conforme a políticas internas de YPFB y en estricto cumplimiento de la normativa legal vigente (D.L. 16998). </w:t>
            </w:r>
          </w:p>
          <w:p w:rsidR="001973FE" w:rsidRDefault="001973FE" w:rsidP="00BB4495">
            <w:pPr>
              <w:ind w:left="360"/>
              <w:jc w:val="both"/>
              <w:rPr>
                <w:rFonts w:ascii="Calibri" w:hAnsi="Calibri"/>
                <w:sz w:val="22"/>
                <w:szCs w:val="22"/>
              </w:rPr>
            </w:pPr>
          </w:p>
          <w:p w:rsidR="001973FE" w:rsidRPr="00D95E54" w:rsidRDefault="001973FE" w:rsidP="001973FE">
            <w:pPr>
              <w:pStyle w:val="Prrafodelista"/>
              <w:numPr>
                <w:ilvl w:val="0"/>
                <w:numId w:val="5"/>
              </w:numPr>
              <w:spacing w:after="240"/>
              <w:contextualSpacing/>
              <w:jc w:val="both"/>
              <w:rPr>
                <w:rFonts w:ascii="Calibri" w:hAnsi="Calibri" w:cs="Calibri"/>
                <w:b/>
                <w:bCs/>
                <w:sz w:val="22"/>
                <w:szCs w:val="22"/>
              </w:rPr>
            </w:pPr>
            <w:r w:rsidRPr="00D95E54">
              <w:rPr>
                <w:rFonts w:ascii="Calibri" w:hAnsi="Calibri" w:cs="Calibri"/>
                <w:b/>
                <w:bCs/>
                <w:sz w:val="22"/>
                <w:szCs w:val="22"/>
              </w:rPr>
              <w:t xml:space="preserve">Antes del inicio de actividades o servicio, la empresa adjudicada debe </w:t>
            </w:r>
            <w:r>
              <w:rPr>
                <w:rFonts w:ascii="Calibri" w:hAnsi="Calibri" w:cs="Calibri"/>
                <w:b/>
                <w:bCs/>
                <w:sz w:val="22"/>
                <w:szCs w:val="22"/>
              </w:rPr>
              <w:t xml:space="preserve">presentar </w:t>
            </w:r>
            <w:r w:rsidRPr="00D95E54">
              <w:rPr>
                <w:rFonts w:ascii="Calibri" w:hAnsi="Calibri" w:cs="Calibri"/>
                <w:b/>
                <w:bCs/>
                <w:sz w:val="22"/>
                <w:szCs w:val="22"/>
              </w:rPr>
              <w:t>los siguientes requisitos de SMS:</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3.1</w:t>
            </w:r>
            <w:r w:rsidRPr="00CE2B00">
              <w:rPr>
                <w:rFonts w:ascii="Calibri" w:hAnsi="Calibri" w:cs="Arial"/>
                <w:bCs/>
                <w:sz w:val="22"/>
                <w:szCs w:val="22"/>
              </w:rPr>
              <w:t xml:space="preserve"> Nómina (nombre completo y cédula de identidad) del personal a cargo de los trabajos</w:t>
            </w:r>
          </w:p>
          <w:p w:rsidR="001973FE" w:rsidRPr="00CE2B00" w:rsidRDefault="001973FE" w:rsidP="00BB4495">
            <w:pPr>
              <w:autoSpaceDE w:val="0"/>
              <w:autoSpaceDN w:val="0"/>
              <w:adjustRightInd w:val="0"/>
              <w:jc w:val="both"/>
              <w:rPr>
                <w:rFonts w:ascii="Calibri" w:hAnsi="Calibri" w:cs="Arial"/>
                <w:bCs/>
                <w:sz w:val="22"/>
                <w:szCs w:val="22"/>
              </w:rPr>
            </w:pPr>
            <w:r w:rsidRPr="00CE2B00">
              <w:rPr>
                <w:rFonts w:ascii="Calibri" w:hAnsi="Calibri" w:cs="Arial"/>
                <w:b/>
                <w:bCs/>
                <w:sz w:val="22"/>
                <w:szCs w:val="22"/>
              </w:rPr>
              <w:t>3.2</w:t>
            </w:r>
            <w:r w:rsidRPr="00CE2B00">
              <w:rPr>
                <w:rFonts w:ascii="Calibri" w:hAnsi="Calibri" w:cs="Arial"/>
                <w:bCs/>
                <w:sz w:val="22"/>
                <w:szCs w:val="22"/>
              </w:rPr>
              <w:t xml:space="preserve"> Registro inducción de SMS y/o charlas de seguridad </w:t>
            </w:r>
            <w:r w:rsidRPr="00CE2B00">
              <w:rPr>
                <w:rFonts w:ascii="Calibri" w:hAnsi="Calibri" w:cs="Arial"/>
                <w:sz w:val="22"/>
                <w:szCs w:val="22"/>
              </w:rPr>
              <w:t xml:space="preserve">al 100% del personal inmerso en la </w:t>
            </w:r>
            <w:r w:rsidRPr="00CE2B00">
              <w:rPr>
                <w:rFonts w:ascii="Calibri" w:hAnsi="Calibri" w:cs="Arial"/>
                <w:sz w:val="22"/>
                <w:szCs w:val="22"/>
              </w:rPr>
              <w:lastRenderedPageBreak/>
              <w:t xml:space="preserve">actividad, obra y/o servicio </w:t>
            </w:r>
            <w:r w:rsidRPr="00CE2B00">
              <w:rPr>
                <w:rFonts w:ascii="Calibri" w:hAnsi="Calibri" w:cs="Arial"/>
                <w:bCs/>
                <w:sz w:val="22"/>
                <w:szCs w:val="22"/>
              </w:rPr>
              <w:t>(Lo realizara personal de SMS de YPFB).</w:t>
            </w:r>
          </w:p>
          <w:p w:rsidR="001973FE" w:rsidRPr="00CE2B00" w:rsidRDefault="001973FE" w:rsidP="00BB4495">
            <w:pPr>
              <w:autoSpaceDE w:val="0"/>
              <w:autoSpaceDN w:val="0"/>
              <w:adjustRightInd w:val="0"/>
              <w:jc w:val="both"/>
              <w:rPr>
                <w:rFonts w:ascii="Calibri" w:hAnsi="Calibri" w:cs="Arial"/>
                <w:bCs/>
                <w:sz w:val="22"/>
                <w:szCs w:val="22"/>
              </w:rPr>
            </w:pPr>
            <w:r w:rsidRPr="00CE2B00">
              <w:rPr>
                <w:rFonts w:ascii="Calibri" w:hAnsi="Calibri" w:cs="Arial"/>
                <w:b/>
                <w:bCs/>
                <w:sz w:val="22"/>
                <w:szCs w:val="22"/>
              </w:rPr>
              <w:t>3.3</w:t>
            </w:r>
            <w:r w:rsidRPr="00CE2B00">
              <w:rPr>
                <w:rFonts w:ascii="Calibri" w:hAnsi="Calibri" w:cs="Arial"/>
                <w:bCs/>
                <w:sz w:val="22"/>
                <w:szCs w:val="22"/>
              </w:rPr>
              <w:t xml:space="preserve"> </w:t>
            </w:r>
            <w:r w:rsidRPr="00CE2B00">
              <w:rPr>
                <w:rFonts w:ascii="Calibri" w:hAnsi="Calibri" w:cs="Arial"/>
                <w:bCs/>
                <w:iCs/>
                <w:sz w:val="22"/>
                <w:szCs w:val="22"/>
              </w:rPr>
              <w:t>Capacitaciones básicas de SMS:</w:t>
            </w:r>
            <w:r w:rsidRPr="00CE2B00">
              <w:rPr>
                <w:rFonts w:ascii="Calibri" w:hAnsi="Calibri" w:cs="Arial"/>
                <w:b/>
                <w:bCs/>
                <w:iCs/>
                <w:sz w:val="22"/>
                <w:szCs w:val="22"/>
              </w:rPr>
              <w:t xml:space="preserve"> </w:t>
            </w:r>
            <w:r w:rsidRPr="00367A5D">
              <w:rPr>
                <w:rFonts w:ascii="Calibri" w:hAnsi="Calibri" w:cs="Arial"/>
                <w:bCs/>
                <w:iCs/>
                <w:sz w:val="22"/>
                <w:szCs w:val="22"/>
              </w:rPr>
              <w:t>Manejo defensivo,</w:t>
            </w:r>
            <w:r>
              <w:rPr>
                <w:rFonts w:ascii="Calibri" w:hAnsi="Calibri" w:cs="Arial"/>
                <w:b/>
                <w:bCs/>
                <w:iCs/>
                <w:sz w:val="22"/>
                <w:szCs w:val="22"/>
              </w:rPr>
              <w:t xml:space="preserve"> </w:t>
            </w:r>
            <w:r w:rsidRPr="00CE2B00">
              <w:rPr>
                <w:rFonts w:ascii="Calibri" w:hAnsi="Calibri" w:cs="Arial"/>
                <w:sz w:val="22"/>
                <w:szCs w:val="22"/>
              </w:rPr>
              <w:t xml:space="preserve">Primeros Auxilios, Manejo de Extintores, Plan de Emergencia, uso de EPP y otros aplicables. Aplica a todo el personal inmerso en la actividad, obra y/o servicio. (Personal propio, y sub contratistas). </w:t>
            </w:r>
          </w:p>
          <w:p w:rsidR="001973FE" w:rsidRPr="00CE2B00" w:rsidRDefault="001973FE" w:rsidP="00BB4495">
            <w:pPr>
              <w:pStyle w:val="Sangradetextonormal"/>
              <w:ind w:left="0"/>
              <w:jc w:val="both"/>
              <w:rPr>
                <w:rFonts w:ascii="Calibri" w:hAnsi="Calibri" w:cs="Arial"/>
                <w:iCs/>
                <w:sz w:val="22"/>
                <w:szCs w:val="22"/>
              </w:rPr>
            </w:pPr>
            <w:r w:rsidRPr="00CE2B00">
              <w:rPr>
                <w:rFonts w:ascii="Calibri" w:hAnsi="Calibri" w:cs="Arial"/>
                <w:b/>
                <w:bCs/>
                <w:sz w:val="22"/>
                <w:szCs w:val="22"/>
              </w:rPr>
              <w:t>3.4</w:t>
            </w:r>
            <w:r w:rsidRPr="00CE2B00">
              <w:rPr>
                <w:rFonts w:ascii="Calibri" w:hAnsi="Calibri" w:cs="Arial"/>
                <w:bCs/>
                <w:sz w:val="22"/>
                <w:szCs w:val="22"/>
              </w:rPr>
              <w:t xml:space="preserve"> </w:t>
            </w:r>
            <w:r w:rsidRPr="00CE2B00">
              <w:rPr>
                <w:rFonts w:ascii="Calibri" w:hAnsi="Calibri" w:cs="Arial"/>
                <w:bCs/>
                <w:iCs/>
                <w:sz w:val="22"/>
                <w:szCs w:val="22"/>
              </w:rPr>
              <w:t>Copia de póliza contra accidentes personales</w:t>
            </w:r>
            <w:r w:rsidRPr="00CE2B00">
              <w:rPr>
                <w:rFonts w:ascii="Calibri" w:hAnsi="Calibri" w:cs="Arial"/>
                <w:b/>
                <w:bCs/>
                <w:iCs/>
                <w:sz w:val="22"/>
                <w:szCs w:val="22"/>
              </w:rPr>
              <w:t xml:space="preserve"> </w:t>
            </w:r>
            <w:r w:rsidRPr="00CE2B00">
              <w:rPr>
                <w:rFonts w:ascii="Calibri" w:hAnsi="Calibri" w:cs="Arial"/>
                <w:iCs/>
                <w:sz w:val="22"/>
                <w:szCs w:val="22"/>
              </w:rPr>
              <w:t>(que cubre gastos médicos, invalidez parcial permanente, invalidez total permanente y muerte).</w:t>
            </w:r>
          </w:p>
          <w:p w:rsidR="001973FE" w:rsidRPr="00367A5D" w:rsidRDefault="001973FE" w:rsidP="00BB4495">
            <w:pPr>
              <w:pStyle w:val="Sangradetextonormal"/>
              <w:spacing w:before="240"/>
              <w:ind w:left="0"/>
              <w:jc w:val="both"/>
              <w:rPr>
                <w:rFonts w:ascii="Calibri" w:hAnsi="Calibri" w:cs="Arial"/>
                <w:b/>
                <w:bCs/>
                <w:sz w:val="22"/>
                <w:szCs w:val="22"/>
              </w:rPr>
            </w:pPr>
            <w:r w:rsidRPr="00CE2B00">
              <w:rPr>
                <w:rFonts w:ascii="Calibri" w:hAnsi="Calibri"/>
                <w:b/>
                <w:sz w:val="22"/>
                <w:szCs w:val="22"/>
              </w:rPr>
              <w:t xml:space="preserve">4. </w:t>
            </w:r>
            <w:r w:rsidRPr="00367A5D">
              <w:rPr>
                <w:rFonts w:ascii="Calibri" w:hAnsi="Calibri"/>
                <w:b/>
                <w:sz w:val="22"/>
                <w:szCs w:val="22"/>
              </w:rPr>
              <w:t xml:space="preserve">Al </w:t>
            </w:r>
            <w:r>
              <w:rPr>
                <w:rFonts w:ascii="Calibri" w:hAnsi="Calibri"/>
                <w:b/>
                <w:sz w:val="22"/>
                <w:szCs w:val="22"/>
              </w:rPr>
              <w:t xml:space="preserve">ingreso y durante la actividad </w:t>
            </w:r>
            <w:r w:rsidRPr="00367A5D">
              <w:rPr>
                <w:rFonts w:ascii="Calibri" w:hAnsi="Calibri"/>
                <w:b/>
                <w:sz w:val="22"/>
                <w:szCs w:val="22"/>
              </w:rPr>
              <w:t>y/o servicio</w:t>
            </w:r>
            <w:r w:rsidRPr="00367A5D">
              <w:rPr>
                <w:rFonts w:ascii="Calibri" w:hAnsi="Calibri" w:cs="Arial"/>
                <w:b/>
                <w:bCs/>
                <w:sz w:val="22"/>
                <w:szCs w:val="22"/>
              </w:rPr>
              <w:t xml:space="preserve"> la empresa adjudicada deberá cumplir con los siguientes requisitos:</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w:t>
            </w:r>
            <w:r w:rsidRPr="00CE2B00">
              <w:rPr>
                <w:rFonts w:ascii="Calibri" w:hAnsi="Calibri" w:cs="Arial"/>
                <w:bCs/>
                <w:sz w:val="22"/>
                <w:szCs w:val="22"/>
              </w:rPr>
              <w:t xml:space="preserve"> Uso obligatorio de EPP (Equipo de Protección Personal, de acuerdo a las actividades específicas)</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4.1.1</w:t>
            </w:r>
            <w:r w:rsidRPr="00CE2B00">
              <w:rPr>
                <w:rFonts w:ascii="Calibri" w:hAnsi="Calibri" w:cs="Arial"/>
                <w:bCs/>
                <w:sz w:val="22"/>
                <w:szCs w:val="22"/>
              </w:rPr>
              <w:t xml:space="preserve"> Pantalón y camisa jean</w:t>
            </w:r>
            <w:r>
              <w:rPr>
                <w:rFonts w:ascii="Calibri" w:hAnsi="Calibri" w:cs="Arial"/>
                <w:bCs/>
                <w:sz w:val="22"/>
                <w:szCs w:val="22"/>
              </w:rPr>
              <w:t xml:space="preserve"> (80% de algodón)</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4.1.2</w:t>
            </w:r>
            <w:r w:rsidRPr="00CE2B00">
              <w:rPr>
                <w:rFonts w:ascii="Calibri" w:hAnsi="Calibri" w:cs="Arial"/>
                <w:bCs/>
                <w:sz w:val="22"/>
                <w:szCs w:val="22"/>
              </w:rPr>
              <w:t xml:space="preserve"> Casco de Seguridad</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4.1.3</w:t>
            </w:r>
            <w:r w:rsidRPr="00CE2B00">
              <w:rPr>
                <w:rFonts w:ascii="Calibri" w:hAnsi="Calibri" w:cs="Arial"/>
                <w:bCs/>
                <w:sz w:val="22"/>
                <w:szCs w:val="22"/>
              </w:rPr>
              <w:t xml:space="preserve"> Calzados de Seguridad</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4.1.4</w:t>
            </w:r>
            <w:r w:rsidRPr="00CE2B00">
              <w:rPr>
                <w:rFonts w:ascii="Calibri" w:hAnsi="Calibri" w:cs="Arial"/>
                <w:bCs/>
                <w:sz w:val="22"/>
                <w:szCs w:val="22"/>
              </w:rPr>
              <w:t xml:space="preserve"> Lentes de Seguridad</w:t>
            </w:r>
          </w:p>
          <w:p w:rsidR="001973FE" w:rsidRPr="00CE2B00" w:rsidRDefault="001973FE" w:rsidP="00BB4495">
            <w:pPr>
              <w:pStyle w:val="Sangradetextonormal"/>
              <w:ind w:left="0"/>
              <w:jc w:val="both"/>
              <w:rPr>
                <w:rFonts w:ascii="Calibri" w:hAnsi="Calibri"/>
                <w:sz w:val="22"/>
                <w:szCs w:val="22"/>
              </w:rPr>
            </w:pPr>
            <w:r w:rsidRPr="00CE2B00">
              <w:rPr>
                <w:rFonts w:ascii="Calibri" w:hAnsi="Calibri" w:cs="Arial"/>
                <w:b/>
                <w:bCs/>
                <w:sz w:val="22"/>
                <w:szCs w:val="22"/>
              </w:rPr>
              <w:t>4.1.5</w:t>
            </w:r>
            <w:r w:rsidRPr="00CE2B00">
              <w:rPr>
                <w:rFonts w:ascii="Calibri" w:hAnsi="Calibri" w:cs="Arial"/>
                <w:bCs/>
                <w:sz w:val="22"/>
                <w:szCs w:val="22"/>
              </w:rPr>
              <w:t xml:space="preserve"> Guantes </w:t>
            </w:r>
            <w:r w:rsidRPr="00CE2B00">
              <w:rPr>
                <w:rFonts w:ascii="Calibri" w:hAnsi="Calibri"/>
                <w:sz w:val="22"/>
                <w:szCs w:val="22"/>
              </w:rPr>
              <w:t>(de acuerdo a las actividades a desarrollar)</w:t>
            </w:r>
          </w:p>
          <w:p w:rsidR="001973FE" w:rsidRPr="00CE2B00" w:rsidRDefault="001973FE" w:rsidP="00BB4495">
            <w:pPr>
              <w:pStyle w:val="Sangradetextonormal"/>
              <w:ind w:left="0"/>
              <w:jc w:val="both"/>
              <w:rPr>
                <w:rFonts w:ascii="Calibri" w:hAnsi="Calibri"/>
                <w:sz w:val="22"/>
                <w:szCs w:val="22"/>
              </w:rPr>
            </w:pPr>
            <w:r w:rsidRPr="00CE2B00">
              <w:rPr>
                <w:rFonts w:ascii="Calibri" w:hAnsi="Calibri"/>
                <w:b/>
                <w:sz w:val="22"/>
                <w:szCs w:val="22"/>
              </w:rPr>
              <w:t>4.1.6</w:t>
            </w:r>
            <w:r w:rsidRPr="00CE2B00">
              <w:rPr>
                <w:rFonts w:ascii="Calibri" w:hAnsi="Calibri"/>
                <w:sz w:val="22"/>
                <w:szCs w:val="22"/>
              </w:rPr>
              <w:t xml:space="preserve"> Protector auditivo (en caso de intervenir en lugares con generación de ruido)</w:t>
            </w:r>
          </w:p>
          <w:p w:rsidR="001973FE" w:rsidRPr="00D95E54" w:rsidRDefault="001973FE" w:rsidP="00BB4495">
            <w:pPr>
              <w:pStyle w:val="ApendiceA2"/>
              <w:spacing w:before="100" w:beforeAutospacing="1" w:after="200" w:line="240" w:lineRule="atLeast"/>
              <w:contextualSpacing/>
              <w:rPr>
                <w:rFonts w:ascii="Calibri" w:hAnsi="Calibri"/>
              </w:rPr>
            </w:pPr>
            <w:r w:rsidRPr="00D95E54">
              <w:rPr>
                <w:rFonts w:ascii="Calibri" w:hAnsi="Calibri"/>
                <w:u w:val="single"/>
              </w:rPr>
              <w:t>En caso de ser requerido</w:t>
            </w:r>
            <w:r w:rsidRPr="00D95E54">
              <w:rPr>
                <w:rFonts w:ascii="Calibri" w:hAnsi="Calibri"/>
              </w:rPr>
              <w:t xml:space="preserve"> el ingreso de vehículos</w:t>
            </w:r>
            <w:r>
              <w:rPr>
                <w:rFonts w:ascii="Calibri" w:hAnsi="Calibri"/>
              </w:rPr>
              <w:t xml:space="preserve"> a plantas</w:t>
            </w:r>
            <w:r w:rsidRPr="00D95E54">
              <w:rPr>
                <w:rFonts w:ascii="Calibri" w:hAnsi="Calibri"/>
              </w:rPr>
              <w:t>, la empresa adjudicada</w:t>
            </w:r>
            <w:r w:rsidRPr="00D95E54">
              <w:rPr>
                <w:rFonts w:ascii="Calibri" w:hAnsi="Calibri"/>
                <w:lang w:eastAsia="es-BO"/>
              </w:rPr>
              <w:t xml:space="preserve"> deberá asegurar que el vehículo cuente con los siguientes requisitos mínimos para su habilitación previos al ingreso:</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 xml:space="preserve">Antigüedad no mayor a 5 años para vehículo liviano, de </w:t>
            </w:r>
            <w:r w:rsidRPr="00367A5D">
              <w:rPr>
                <w:rFonts w:ascii="Calibri" w:hAnsi="Calibri"/>
                <w:sz w:val="22"/>
                <w:szCs w:val="22"/>
                <w:lang w:eastAsia="es-BO"/>
              </w:rPr>
              <w:t>15 años</w:t>
            </w:r>
            <w:r w:rsidRPr="00D95E54">
              <w:rPr>
                <w:rFonts w:ascii="Calibri" w:hAnsi="Calibri"/>
                <w:sz w:val="22"/>
                <w:szCs w:val="22"/>
                <w:lang w:eastAsia="es-BO"/>
              </w:rPr>
              <w:t xml:space="preserve"> para camiones.</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Seguro de accidente vehicular.</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Debe obligatoriamente estar identificado.</w:t>
            </w:r>
          </w:p>
          <w:p w:rsidR="001973FE" w:rsidRPr="00D95E54" w:rsidRDefault="001973FE" w:rsidP="001973FE">
            <w:pPr>
              <w:pStyle w:val="Prrafodelista"/>
              <w:numPr>
                <w:ilvl w:val="0"/>
                <w:numId w:val="4"/>
              </w:numPr>
              <w:contextualSpacing/>
              <w:jc w:val="both"/>
              <w:rPr>
                <w:rFonts w:ascii="Calibri" w:hAnsi="Calibri" w:cs="Calibri"/>
                <w:b/>
                <w:bCs/>
                <w:iCs/>
                <w:color w:val="000000"/>
                <w:sz w:val="22"/>
                <w:szCs w:val="22"/>
              </w:rPr>
            </w:pPr>
            <w:r w:rsidRPr="00D95E54">
              <w:rPr>
                <w:rFonts w:ascii="Calibri" w:hAnsi="Calibri" w:cs="Calibri"/>
                <w:b/>
                <w:bCs/>
                <w:iCs/>
                <w:color w:val="000000"/>
                <w:sz w:val="22"/>
                <w:szCs w:val="22"/>
              </w:rPr>
              <w:t xml:space="preserve">Seguro Obligatorio Contra Accidentes De Tránsito – </w:t>
            </w:r>
            <w:proofErr w:type="spellStart"/>
            <w:r w:rsidRPr="00D95E54">
              <w:rPr>
                <w:rFonts w:ascii="Calibri" w:hAnsi="Calibri" w:cs="Calibri"/>
                <w:b/>
                <w:bCs/>
                <w:iCs/>
                <w:color w:val="000000"/>
                <w:sz w:val="22"/>
                <w:szCs w:val="22"/>
              </w:rPr>
              <w:t>Soat</w:t>
            </w:r>
            <w:proofErr w:type="spellEnd"/>
            <w:r w:rsidRPr="00D95E54">
              <w:rPr>
                <w:rFonts w:ascii="Calibri" w:hAnsi="Calibri" w:cs="Calibri"/>
                <w:b/>
                <w:bCs/>
                <w:iCs/>
                <w:color w:val="000000"/>
                <w:sz w:val="22"/>
                <w:szCs w:val="22"/>
              </w:rPr>
              <w:t xml:space="preserve">. </w:t>
            </w:r>
          </w:p>
          <w:p w:rsidR="001973FE" w:rsidRPr="00D95E54" w:rsidRDefault="001973FE" w:rsidP="001973FE">
            <w:pPr>
              <w:pStyle w:val="Prrafodelista"/>
              <w:numPr>
                <w:ilvl w:val="0"/>
                <w:numId w:val="4"/>
              </w:numPr>
              <w:contextualSpacing/>
              <w:jc w:val="both"/>
              <w:rPr>
                <w:rFonts w:ascii="Calibri" w:hAnsi="Calibri" w:cs="Calibri"/>
                <w:sz w:val="22"/>
                <w:szCs w:val="22"/>
              </w:rPr>
            </w:pPr>
            <w:proofErr w:type="spellStart"/>
            <w:r w:rsidRPr="00D95E54">
              <w:rPr>
                <w:rFonts w:ascii="Calibri" w:hAnsi="Calibri" w:cs="Calibri"/>
                <w:b/>
                <w:bCs/>
                <w:iCs/>
                <w:color w:val="000000"/>
                <w:sz w:val="22"/>
                <w:szCs w:val="22"/>
              </w:rPr>
              <w:t>Check</w:t>
            </w:r>
            <w:proofErr w:type="spellEnd"/>
            <w:r w:rsidRPr="00D95E54">
              <w:rPr>
                <w:rFonts w:ascii="Calibri" w:hAnsi="Calibri" w:cs="Calibri"/>
                <w:b/>
                <w:bCs/>
                <w:iCs/>
                <w:color w:val="000000"/>
                <w:sz w:val="22"/>
                <w:szCs w:val="22"/>
              </w:rPr>
              <w:t xml:space="preserve"> </w:t>
            </w:r>
            <w:proofErr w:type="spellStart"/>
            <w:r w:rsidRPr="00D95E54">
              <w:rPr>
                <w:rFonts w:ascii="Calibri" w:hAnsi="Calibri" w:cs="Calibri"/>
                <w:b/>
                <w:bCs/>
                <w:iCs/>
                <w:color w:val="000000"/>
                <w:sz w:val="22"/>
                <w:szCs w:val="22"/>
              </w:rPr>
              <w:t>List</w:t>
            </w:r>
            <w:proofErr w:type="spellEnd"/>
            <w:r w:rsidRPr="00D95E54">
              <w:rPr>
                <w:rFonts w:ascii="Calibri" w:hAnsi="Calibri" w:cs="Calibri"/>
                <w:b/>
                <w:bCs/>
                <w:iCs/>
                <w:color w:val="000000"/>
                <w:sz w:val="22"/>
                <w:szCs w:val="22"/>
              </w:rPr>
              <w:t xml:space="preserve"> </w:t>
            </w:r>
            <w:r w:rsidRPr="00D95E54">
              <w:rPr>
                <w:rFonts w:ascii="Calibri" w:hAnsi="Calibri" w:cs="Calibri"/>
                <w:color w:val="000000"/>
                <w:sz w:val="22"/>
                <w:szCs w:val="22"/>
              </w:rPr>
              <w:t>de vehículos livianos y pesados.</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Inspección técnica por empresa certificada (</w:t>
            </w:r>
            <w:proofErr w:type="spellStart"/>
            <w:r w:rsidRPr="00D95E54">
              <w:rPr>
                <w:rFonts w:ascii="Calibri" w:hAnsi="Calibri"/>
                <w:sz w:val="22"/>
                <w:szCs w:val="22"/>
                <w:lang w:eastAsia="es-BO"/>
              </w:rPr>
              <w:t>Petrovisa</w:t>
            </w:r>
            <w:proofErr w:type="spellEnd"/>
            <w:r w:rsidRPr="00D95E54">
              <w:rPr>
                <w:rFonts w:ascii="Calibri" w:hAnsi="Calibri"/>
                <w:sz w:val="22"/>
                <w:szCs w:val="22"/>
                <w:lang w:eastAsia="es-BO"/>
              </w:rPr>
              <w:t xml:space="preserve">, </w:t>
            </w:r>
            <w:proofErr w:type="spellStart"/>
            <w:r w:rsidRPr="00D95E54">
              <w:rPr>
                <w:rFonts w:ascii="Calibri" w:hAnsi="Calibri"/>
                <w:sz w:val="22"/>
                <w:szCs w:val="22"/>
                <w:lang w:eastAsia="es-BO"/>
              </w:rPr>
              <w:t>Ibnorca</w:t>
            </w:r>
            <w:proofErr w:type="spellEnd"/>
            <w:r w:rsidRPr="00D95E54">
              <w:rPr>
                <w:rFonts w:ascii="Calibri" w:hAnsi="Calibri"/>
                <w:sz w:val="22"/>
                <w:szCs w:val="22"/>
                <w:lang w:eastAsia="es-BO"/>
              </w:rPr>
              <w:t>, etc.)</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Inspección técnica vehicular realizada por la Dirección de Transito de la Policía Boliviana.</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Estar equipados mínimamente con 1 extintor de polvo químico seco tipo ABC de capacidad mínima de 5 lb.</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Disponer de 2 triángulos de emergencia como mínimo.</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Los autoadhesivos, etiquetas de velocidad máxima y rosetas de inspección técnica de la policía de tránsito y SOAT deben estar en una posición de no impedir la visibilidad del conductor.</w:t>
            </w:r>
          </w:p>
          <w:p w:rsidR="001973FE" w:rsidRPr="006126F7"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Tener alarmas audibles de retroceso necesariamente.</w:t>
            </w:r>
          </w:p>
          <w:p w:rsidR="001973FE" w:rsidRPr="00A96490" w:rsidRDefault="001973FE" w:rsidP="001973FE">
            <w:pPr>
              <w:numPr>
                <w:ilvl w:val="0"/>
                <w:numId w:val="4"/>
              </w:numPr>
              <w:rPr>
                <w:rFonts w:ascii="Calibri" w:hAnsi="Calibri" w:cs="Calibri"/>
                <w:bCs/>
                <w:sz w:val="22"/>
                <w:szCs w:val="22"/>
                <w:lang w:eastAsia="es-BO"/>
              </w:rPr>
            </w:pPr>
            <w:r w:rsidRPr="00A96490">
              <w:rPr>
                <w:rFonts w:ascii="Calibri" w:hAnsi="Calibri" w:cs="Calibri"/>
                <w:bCs/>
                <w:sz w:val="22"/>
                <w:szCs w:val="22"/>
                <w:lang w:eastAsia="es-BO"/>
              </w:rPr>
              <w:t>Deberá contar con arresta llamas para ingresar a planta (deseable).</w:t>
            </w:r>
          </w:p>
          <w:p w:rsidR="001973FE" w:rsidRPr="00D95E54" w:rsidRDefault="001973FE" w:rsidP="00BB4495">
            <w:pPr>
              <w:pStyle w:val="Prrafodelista"/>
              <w:spacing w:after="13"/>
              <w:ind w:left="0"/>
              <w:jc w:val="both"/>
              <w:rPr>
                <w:rFonts w:ascii="Calibri" w:hAnsi="Calibri"/>
                <w:sz w:val="22"/>
                <w:szCs w:val="22"/>
                <w:lang w:eastAsia="es-BO"/>
              </w:rPr>
            </w:pPr>
          </w:p>
          <w:p w:rsidR="001973FE" w:rsidRPr="00D95E54" w:rsidRDefault="001973FE" w:rsidP="00BB4495">
            <w:pPr>
              <w:pStyle w:val="Prrafodelista"/>
              <w:spacing w:after="13"/>
              <w:ind w:left="0"/>
              <w:jc w:val="both"/>
              <w:rPr>
                <w:rFonts w:ascii="Calibri" w:hAnsi="Calibri"/>
                <w:sz w:val="22"/>
                <w:szCs w:val="22"/>
                <w:lang w:eastAsia="es-BO"/>
              </w:rPr>
            </w:pPr>
            <w:r w:rsidRPr="00D95E54">
              <w:rPr>
                <w:rFonts w:ascii="Calibri" w:hAnsi="Calibri"/>
                <w:sz w:val="22"/>
                <w:szCs w:val="22"/>
                <w:lang w:eastAsia="es-BO"/>
              </w:rPr>
              <w:t xml:space="preserve">La inspección de vehículos y equipos será realizada por la empresa adjudicada y validada por personal de SMS de YPFB para garantizar que los mismos estén en buenas condiciones mecánicas y técnicas de funcionamiento previo el ingreso a Planta. </w:t>
            </w:r>
          </w:p>
          <w:p w:rsidR="001973FE" w:rsidRPr="00D95E54" w:rsidRDefault="001973FE" w:rsidP="00BB4495">
            <w:pPr>
              <w:pStyle w:val="Prrafodelista"/>
              <w:spacing w:after="13"/>
              <w:ind w:left="0"/>
              <w:jc w:val="both"/>
              <w:rPr>
                <w:rFonts w:ascii="Calibri" w:hAnsi="Calibri"/>
                <w:sz w:val="22"/>
                <w:szCs w:val="22"/>
                <w:lang w:eastAsia="es-BO"/>
              </w:rPr>
            </w:pPr>
          </w:p>
          <w:p w:rsidR="001973FE" w:rsidRPr="00D95E54" w:rsidRDefault="001973FE" w:rsidP="00BB4495">
            <w:pPr>
              <w:pStyle w:val="Prrafodelista"/>
              <w:spacing w:after="13"/>
              <w:ind w:left="0"/>
              <w:jc w:val="both"/>
              <w:rPr>
                <w:rFonts w:ascii="Calibri" w:hAnsi="Calibri"/>
                <w:sz w:val="22"/>
                <w:szCs w:val="22"/>
                <w:lang w:eastAsia="es-BO"/>
              </w:rPr>
            </w:pPr>
            <w:r w:rsidRPr="00D95E54">
              <w:rPr>
                <w:rFonts w:ascii="Calibri" w:hAnsi="Calibri"/>
                <w:sz w:val="22"/>
                <w:szCs w:val="22"/>
                <w:lang w:eastAsia="es-BO"/>
              </w:rPr>
              <w:t>Además el conductor del vehículo deberá presentar previo a su ingreso a planta:</w:t>
            </w:r>
          </w:p>
          <w:p w:rsidR="001973FE" w:rsidRPr="00D95E54" w:rsidRDefault="001973FE" w:rsidP="001973FE">
            <w:pPr>
              <w:numPr>
                <w:ilvl w:val="0"/>
                <w:numId w:val="3"/>
              </w:numPr>
              <w:spacing w:before="240"/>
              <w:ind w:left="567"/>
              <w:jc w:val="both"/>
              <w:rPr>
                <w:rFonts w:ascii="Calibri" w:hAnsi="Calibri"/>
                <w:sz w:val="22"/>
                <w:szCs w:val="22"/>
                <w:lang w:val="es-BO" w:eastAsia="es-BO"/>
              </w:rPr>
            </w:pPr>
            <w:r w:rsidRPr="00D95E54">
              <w:rPr>
                <w:rFonts w:ascii="Calibri" w:hAnsi="Calibri"/>
                <w:sz w:val="22"/>
                <w:szCs w:val="22"/>
                <w:lang w:eastAsia="es-BO"/>
              </w:rPr>
              <w:lastRenderedPageBreak/>
              <w:t>Licencia de conducir vigente de acuerdo al tipo de vehículo que utilizara el proveedor.</w:t>
            </w:r>
          </w:p>
          <w:p w:rsidR="001973FE" w:rsidRDefault="001973FE" w:rsidP="001973FE">
            <w:pPr>
              <w:numPr>
                <w:ilvl w:val="0"/>
                <w:numId w:val="3"/>
              </w:numPr>
              <w:autoSpaceDE w:val="0"/>
              <w:autoSpaceDN w:val="0"/>
              <w:ind w:left="567"/>
              <w:jc w:val="both"/>
              <w:rPr>
                <w:rFonts w:ascii="Calibri" w:hAnsi="Calibri"/>
                <w:sz w:val="22"/>
                <w:szCs w:val="22"/>
              </w:rPr>
            </w:pPr>
            <w:r w:rsidRPr="00D95E54">
              <w:rPr>
                <w:rFonts w:ascii="Calibri" w:hAnsi="Calibri"/>
                <w:sz w:val="22"/>
                <w:szCs w:val="22"/>
                <w:lang w:eastAsia="es-BO"/>
              </w:rPr>
              <w:t>Contar con certificado de manejo defensivo vigente.</w:t>
            </w:r>
          </w:p>
          <w:p w:rsidR="001973FE" w:rsidRDefault="001973FE" w:rsidP="00BB4495">
            <w:pPr>
              <w:autoSpaceDE w:val="0"/>
              <w:autoSpaceDN w:val="0"/>
              <w:jc w:val="both"/>
              <w:rPr>
                <w:rFonts w:ascii="Calibri" w:hAnsi="Calibri"/>
                <w:sz w:val="22"/>
                <w:szCs w:val="22"/>
              </w:rPr>
            </w:pPr>
          </w:p>
          <w:p w:rsidR="001973FE" w:rsidRPr="00253A9C" w:rsidRDefault="001973FE" w:rsidP="00BB4495">
            <w:pPr>
              <w:autoSpaceDE w:val="0"/>
              <w:autoSpaceDN w:val="0"/>
              <w:jc w:val="both"/>
              <w:rPr>
                <w:rFonts w:ascii="Calibri" w:hAnsi="Calibri"/>
                <w:sz w:val="22"/>
                <w:szCs w:val="22"/>
              </w:rPr>
            </w:pPr>
            <w:r w:rsidRPr="00253A9C">
              <w:rPr>
                <w:rFonts w:ascii="Calibri" w:hAnsi="Calibri"/>
                <w:b/>
                <w:sz w:val="22"/>
                <w:szCs w:val="22"/>
              </w:rPr>
              <w:t>5.</w:t>
            </w:r>
            <w:r>
              <w:rPr>
                <w:rFonts w:ascii="Calibri" w:hAnsi="Calibri"/>
                <w:sz w:val="22"/>
                <w:szCs w:val="22"/>
              </w:rPr>
              <w:t xml:space="preserve"> </w:t>
            </w:r>
            <w:r w:rsidRPr="00253A9C">
              <w:rPr>
                <w:rFonts w:ascii="Calibri" w:hAnsi="Calibri" w:cs="Calibri"/>
                <w:sz w:val="22"/>
                <w:szCs w:val="22"/>
              </w:rPr>
              <w:t xml:space="preserve">Toda empresa contratista </w:t>
            </w:r>
            <w:r w:rsidRPr="00253A9C">
              <w:rPr>
                <w:rFonts w:ascii="Calibri" w:hAnsi="Calibri" w:cs="Calibri"/>
                <w:sz w:val="22"/>
                <w:szCs w:val="22"/>
                <w:u w:val="single"/>
              </w:rPr>
              <w:t>directa de YPFB</w:t>
            </w:r>
            <w:r w:rsidRPr="00253A9C">
              <w:rPr>
                <w:rFonts w:ascii="Calibri" w:hAnsi="Calibri" w:cs="Calibri"/>
                <w:sz w:val="22"/>
                <w:szCs w:val="22"/>
              </w:rPr>
              <w:t>, que subcontrate servicios de un tercero, deberá cumplir y hacer cumplir los requisitos de seguridad Industrial, salud ocupacional y medio ambiente.</w:t>
            </w:r>
          </w:p>
          <w:p w:rsidR="001973FE" w:rsidRPr="007D7A11" w:rsidRDefault="001973FE" w:rsidP="00BB4495">
            <w:pPr>
              <w:rPr>
                <w:rFonts w:ascii="Calibri" w:hAnsi="Calibri" w:cs="Calibri"/>
                <w:b/>
                <w:sz w:val="22"/>
                <w:szCs w:val="22"/>
                <w:lang w:val="es-BO"/>
              </w:rPr>
            </w:pPr>
          </w:p>
        </w:tc>
      </w:tr>
    </w:tbl>
    <w:p w:rsidR="002E7FBE" w:rsidRDefault="002E7FBE" w:rsidP="001973FE">
      <w:pPr>
        <w:pStyle w:val="Prrafodelista"/>
        <w:ind w:left="0"/>
        <w:contextualSpacing/>
        <w:jc w:val="both"/>
        <w:rPr>
          <w:rFonts w:ascii="Calibri" w:hAnsi="Calibri" w:cs="Calibri"/>
          <w:b/>
          <w:bCs/>
          <w:sz w:val="22"/>
          <w:szCs w:val="22"/>
          <w:lang w:eastAsia="es-BO"/>
        </w:rPr>
      </w:pP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388"/>
      </w:tblGrid>
      <w:tr w:rsidR="00973680" w:rsidRPr="001973FE" w:rsidTr="00973680">
        <w:trPr>
          <w:trHeight w:val="419"/>
          <w:jc w:val="center"/>
        </w:trPr>
        <w:tc>
          <w:tcPr>
            <w:tcW w:w="4562" w:type="dxa"/>
            <w:shd w:val="pct12" w:color="auto" w:fill="auto"/>
            <w:vAlign w:val="center"/>
            <w:hideMark/>
          </w:tcPr>
          <w:p w:rsidR="00973680" w:rsidRPr="001973FE" w:rsidRDefault="00973680" w:rsidP="00590531">
            <w:pPr>
              <w:jc w:val="center"/>
              <w:rPr>
                <w:rFonts w:ascii="Calibri" w:hAnsi="Calibri" w:cs="Arial"/>
                <w:b/>
                <w:sz w:val="18"/>
                <w:szCs w:val="18"/>
              </w:rPr>
            </w:pPr>
            <w:r w:rsidRPr="001973FE">
              <w:rPr>
                <w:rFonts w:ascii="Calibri" w:hAnsi="Calibri" w:cs="Arial"/>
                <w:b/>
                <w:sz w:val="18"/>
                <w:szCs w:val="18"/>
              </w:rPr>
              <w:t>Elaborado por:</w:t>
            </w:r>
          </w:p>
        </w:tc>
        <w:tc>
          <w:tcPr>
            <w:tcW w:w="4388" w:type="dxa"/>
            <w:shd w:val="pct12" w:color="auto" w:fill="auto"/>
            <w:vAlign w:val="center"/>
            <w:hideMark/>
          </w:tcPr>
          <w:p w:rsidR="00973680" w:rsidRPr="001973FE" w:rsidRDefault="00973680" w:rsidP="00590531">
            <w:pPr>
              <w:jc w:val="center"/>
              <w:rPr>
                <w:rFonts w:ascii="Calibri" w:hAnsi="Calibri" w:cs="Arial"/>
                <w:b/>
                <w:sz w:val="18"/>
                <w:szCs w:val="18"/>
              </w:rPr>
            </w:pPr>
            <w:r w:rsidRPr="001973FE">
              <w:rPr>
                <w:rFonts w:ascii="Calibri" w:hAnsi="Calibri" w:cs="Arial"/>
                <w:b/>
                <w:sz w:val="18"/>
                <w:szCs w:val="18"/>
              </w:rPr>
              <w:t>Aprobado por Jefe Inmediato Superior:</w:t>
            </w:r>
          </w:p>
        </w:tc>
      </w:tr>
      <w:tr w:rsidR="00973680" w:rsidRPr="001973FE" w:rsidTr="00973680">
        <w:trPr>
          <w:trHeight w:val="675"/>
          <w:jc w:val="center"/>
        </w:trPr>
        <w:tc>
          <w:tcPr>
            <w:tcW w:w="4562" w:type="dxa"/>
            <w:vAlign w:val="center"/>
          </w:tcPr>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r w:rsidRPr="001973FE">
              <w:rPr>
                <w:rFonts w:ascii="Calibri" w:hAnsi="Calibri" w:cs="Arial"/>
                <w:sz w:val="18"/>
                <w:szCs w:val="18"/>
              </w:rPr>
              <w:t>Ing. Álvaro V. Amador Castro</w:t>
            </w:r>
          </w:p>
          <w:p w:rsidR="00973680" w:rsidRPr="001973FE" w:rsidRDefault="00973680" w:rsidP="00590531">
            <w:pPr>
              <w:jc w:val="center"/>
              <w:rPr>
                <w:rFonts w:ascii="Calibri" w:hAnsi="Calibri" w:cs="Arial"/>
                <w:sz w:val="18"/>
                <w:szCs w:val="18"/>
              </w:rPr>
            </w:pPr>
            <w:r w:rsidRPr="001973FE">
              <w:rPr>
                <w:rFonts w:ascii="Calibri" w:hAnsi="Calibri" w:cs="Arial"/>
                <w:sz w:val="18"/>
                <w:szCs w:val="18"/>
              </w:rPr>
              <w:t>ENCARGADO DE MOVIMIENTO DE PRODUCTOS</w:t>
            </w:r>
          </w:p>
          <w:p w:rsidR="00973680" w:rsidRPr="001973FE" w:rsidRDefault="00973680" w:rsidP="00590531">
            <w:pPr>
              <w:jc w:val="center"/>
              <w:rPr>
                <w:rFonts w:ascii="Calibri" w:hAnsi="Calibri" w:cs="Arial"/>
                <w:sz w:val="18"/>
                <w:szCs w:val="18"/>
              </w:rPr>
            </w:pPr>
            <w:r w:rsidRPr="001973FE">
              <w:rPr>
                <w:rFonts w:ascii="Calibri" w:hAnsi="Calibri" w:cs="Arial"/>
                <w:sz w:val="18"/>
                <w:szCs w:val="18"/>
              </w:rPr>
              <w:t>DCTJ-YPFB</w:t>
            </w:r>
          </w:p>
          <w:p w:rsidR="00973680" w:rsidRPr="001973FE" w:rsidRDefault="00973680" w:rsidP="00590531">
            <w:pPr>
              <w:jc w:val="center"/>
              <w:rPr>
                <w:rFonts w:ascii="Calibri" w:hAnsi="Calibri" w:cs="Arial"/>
                <w:sz w:val="18"/>
                <w:szCs w:val="18"/>
              </w:rPr>
            </w:pPr>
          </w:p>
        </w:tc>
        <w:tc>
          <w:tcPr>
            <w:tcW w:w="4388" w:type="dxa"/>
            <w:vAlign w:val="center"/>
          </w:tcPr>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r w:rsidRPr="001973FE">
              <w:rPr>
                <w:rFonts w:ascii="Calibri" w:hAnsi="Calibri" w:cs="Arial"/>
                <w:sz w:val="18"/>
                <w:szCs w:val="18"/>
              </w:rPr>
              <w:t xml:space="preserve">Ing. </w:t>
            </w:r>
            <w:r>
              <w:rPr>
                <w:rFonts w:ascii="Calibri" w:hAnsi="Calibri" w:cs="Arial"/>
                <w:sz w:val="18"/>
                <w:szCs w:val="18"/>
              </w:rPr>
              <w:t xml:space="preserve">Wilbor D. Morales </w:t>
            </w:r>
            <w:proofErr w:type="spellStart"/>
            <w:r>
              <w:rPr>
                <w:rFonts w:ascii="Calibri" w:hAnsi="Calibri" w:cs="Arial"/>
                <w:sz w:val="18"/>
                <w:szCs w:val="18"/>
              </w:rPr>
              <w:t>Aira</w:t>
            </w:r>
            <w:proofErr w:type="spellEnd"/>
          </w:p>
          <w:p w:rsidR="00973680" w:rsidRPr="001973FE" w:rsidRDefault="00973680" w:rsidP="00590531">
            <w:pPr>
              <w:jc w:val="center"/>
              <w:rPr>
                <w:rFonts w:ascii="Calibri" w:hAnsi="Calibri" w:cs="Arial"/>
                <w:sz w:val="18"/>
                <w:szCs w:val="18"/>
              </w:rPr>
            </w:pPr>
            <w:r>
              <w:rPr>
                <w:rFonts w:ascii="Calibri" w:hAnsi="Calibri" w:cs="Arial"/>
                <w:sz w:val="18"/>
                <w:szCs w:val="18"/>
              </w:rPr>
              <w:t xml:space="preserve">JEFE UNIDAD </w:t>
            </w:r>
            <w:r w:rsidRPr="001973FE">
              <w:rPr>
                <w:rFonts w:ascii="Calibri" w:hAnsi="Calibri" w:cs="Arial"/>
                <w:sz w:val="18"/>
                <w:szCs w:val="18"/>
              </w:rPr>
              <w:t>DISTRITAL</w:t>
            </w:r>
            <w:r>
              <w:rPr>
                <w:rFonts w:ascii="Calibri" w:hAnsi="Calibri" w:cs="Arial"/>
                <w:sz w:val="18"/>
                <w:szCs w:val="18"/>
              </w:rPr>
              <w:t xml:space="preserve"> OPERACIÓN Y MANTENIMIENTO</w:t>
            </w:r>
          </w:p>
          <w:p w:rsidR="00973680" w:rsidRPr="001973FE" w:rsidRDefault="00973680" w:rsidP="00590531">
            <w:pPr>
              <w:jc w:val="center"/>
              <w:rPr>
                <w:rFonts w:ascii="Calibri" w:hAnsi="Calibri" w:cs="Arial"/>
                <w:sz w:val="18"/>
                <w:szCs w:val="18"/>
              </w:rPr>
            </w:pPr>
            <w:r w:rsidRPr="001973FE">
              <w:rPr>
                <w:rFonts w:ascii="Calibri" w:hAnsi="Calibri" w:cs="Arial"/>
                <w:sz w:val="18"/>
                <w:szCs w:val="18"/>
              </w:rPr>
              <w:t>DCTJ-YPFB</w:t>
            </w:r>
          </w:p>
        </w:tc>
      </w:tr>
      <w:tr w:rsidR="00973680" w:rsidRPr="001973FE" w:rsidTr="00973680">
        <w:trPr>
          <w:trHeight w:val="487"/>
          <w:jc w:val="center"/>
        </w:trPr>
        <w:tc>
          <w:tcPr>
            <w:tcW w:w="4562" w:type="dxa"/>
            <w:shd w:val="pct12" w:color="auto" w:fill="auto"/>
            <w:vAlign w:val="center"/>
            <w:hideMark/>
          </w:tcPr>
          <w:p w:rsidR="00973680" w:rsidRPr="001973FE" w:rsidRDefault="00973680" w:rsidP="00590531">
            <w:pPr>
              <w:jc w:val="center"/>
              <w:rPr>
                <w:rFonts w:ascii="Calibri" w:hAnsi="Calibri" w:cs="Arial"/>
                <w:b/>
                <w:sz w:val="18"/>
                <w:szCs w:val="18"/>
              </w:rPr>
            </w:pPr>
            <w:r w:rsidRPr="001973FE">
              <w:rPr>
                <w:rFonts w:ascii="Calibri" w:hAnsi="Calibri" w:cs="Arial"/>
                <w:b/>
                <w:sz w:val="18"/>
                <w:szCs w:val="18"/>
              </w:rPr>
              <w:t>NOMBRE, FIRMA, CARGO Y SELLO</w:t>
            </w:r>
          </w:p>
        </w:tc>
        <w:tc>
          <w:tcPr>
            <w:tcW w:w="4388" w:type="dxa"/>
            <w:shd w:val="pct12" w:color="auto" w:fill="auto"/>
            <w:vAlign w:val="center"/>
            <w:hideMark/>
          </w:tcPr>
          <w:p w:rsidR="00973680" w:rsidRPr="001973FE" w:rsidRDefault="00973680" w:rsidP="00590531">
            <w:pPr>
              <w:jc w:val="center"/>
              <w:rPr>
                <w:rFonts w:ascii="Calibri" w:hAnsi="Calibri" w:cs="Arial"/>
                <w:sz w:val="18"/>
                <w:szCs w:val="18"/>
              </w:rPr>
            </w:pPr>
            <w:r w:rsidRPr="001973FE">
              <w:rPr>
                <w:rFonts w:ascii="Calibri" w:hAnsi="Calibri" w:cs="Arial"/>
                <w:b/>
                <w:sz w:val="18"/>
                <w:szCs w:val="18"/>
              </w:rPr>
              <w:t>NOMBRE, FIRMA, CARGO Y SELLO</w:t>
            </w:r>
          </w:p>
        </w:tc>
      </w:tr>
    </w:tbl>
    <w:p w:rsidR="002E7FBE" w:rsidRDefault="002E7FBE">
      <w:pPr>
        <w:spacing w:after="200" w:line="276" w:lineRule="auto"/>
        <w:rPr>
          <w:rFonts w:ascii="Calibri" w:hAnsi="Calibri" w:cs="Calibri"/>
          <w:b/>
          <w:bCs/>
          <w:sz w:val="22"/>
          <w:szCs w:val="22"/>
          <w:lang w:eastAsia="es-BO"/>
        </w:rPr>
      </w:pPr>
      <w:r>
        <w:rPr>
          <w:rFonts w:ascii="Calibri" w:hAnsi="Calibri" w:cs="Calibri"/>
          <w:b/>
          <w:bCs/>
          <w:sz w:val="22"/>
          <w:szCs w:val="22"/>
          <w:lang w:eastAsia="es-BO"/>
        </w:rPr>
        <w:br w:type="page"/>
      </w:r>
    </w:p>
    <w:p w:rsidR="001973FE" w:rsidRDefault="001973FE" w:rsidP="001973FE">
      <w:pPr>
        <w:ind w:left="720"/>
        <w:jc w:val="both"/>
        <w:rPr>
          <w:rFonts w:ascii="Calibri" w:hAnsi="Calibri" w:cs="Calibri"/>
          <w:b/>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2"/>
      </w:tblGrid>
      <w:tr w:rsidR="001973FE" w:rsidRPr="00386B45" w:rsidTr="00973680">
        <w:trPr>
          <w:trHeight w:val="518"/>
        </w:trPr>
        <w:tc>
          <w:tcPr>
            <w:tcW w:w="905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973FE" w:rsidRPr="004429D4" w:rsidRDefault="001973FE" w:rsidP="00BB4495">
            <w:pPr>
              <w:pStyle w:val="Prrafodelista"/>
              <w:jc w:val="center"/>
              <w:rPr>
                <w:rFonts w:ascii="Calibri" w:hAnsi="Calibri" w:cs="Calibri"/>
                <w:b/>
                <w:lang w:val="es-ES_tradnl"/>
              </w:rPr>
            </w:pPr>
            <w:r w:rsidRPr="004429D4">
              <w:rPr>
                <w:rFonts w:ascii="Calibri" w:hAnsi="Calibri" w:cs="Calibri"/>
                <w:b/>
                <w:lang w:val="es-ES_tradnl"/>
              </w:rPr>
              <w:t xml:space="preserve">ANEXO </w:t>
            </w:r>
            <w:r w:rsidR="009B3A08">
              <w:rPr>
                <w:rFonts w:ascii="Calibri" w:hAnsi="Calibri" w:cs="Calibri"/>
                <w:b/>
                <w:lang w:val="es-ES_tradnl"/>
              </w:rPr>
              <w:t>2</w:t>
            </w:r>
          </w:p>
          <w:p w:rsidR="001973FE" w:rsidRDefault="001973FE" w:rsidP="00BB4495">
            <w:pPr>
              <w:pStyle w:val="Prrafodelista"/>
              <w:ind w:left="0"/>
              <w:jc w:val="center"/>
              <w:rPr>
                <w:rFonts w:ascii="Calibri" w:hAnsi="Calibri" w:cs="Calibri"/>
                <w:b/>
                <w:sz w:val="22"/>
                <w:szCs w:val="22"/>
                <w:lang w:val="es-ES_tradnl"/>
              </w:rPr>
            </w:pPr>
            <w:r w:rsidRPr="004429D4">
              <w:rPr>
                <w:rFonts w:ascii="Calibri" w:hAnsi="Calibri" w:cs="Calibri"/>
                <w:b/>
                <w:lang w:val="es-ES_tradnl"/>
              </w:rPr>
              <w:t>VALIDACIÓN DE GARANTIAS FINANCIERAS</w:t>
            </w:r>
            <w:r w:rsidRPr="00386B45">
              <w:rPr>
                <w:rFonts w:ascii="Calibri" w:hAnsi="Calibri" w:cs="Calibri"/>
                <w:b/>
                <w:sz w:val="22"/>
                <w:szCs w:val="22"/>
                <w:lang w:val="es-ES_tradnl"/>
              </w:rPr>
              <w:t xml:space="preserve"> </w:t>
            </w:r>
          </w:p>
          <w:p w:rsidR="002E7FBE" w:rsidRPr="00386B45" w:rsidRDefault="002E7FBE" w:rsidP="00BB4495">
            <w:pPr>
              <w:pStyle w:val="Prrafodelista"/>
              <w:ind w:left="0"/>
              <w:jc w:val="center"/>
              <w:rPr>
                <w:rFonts w:ascii="Calibri" w:hAnsi="Calibri" w:cs="Calibri"/>
                <w:b/>
                <w:sz w:val="22"/>
                <w:szCs w:val="22"/>
                <w:lang w:val="es-ES_tradnl"/>
              </w:rPr>
            </w:pPr>
          </w:p>
        </w:tc>
      </w:tr>
      <w:tr w:rsidR="001973FE" w:rsidRPr="00386B45" w:rsidTr="00973680">
        <w:trPr>
          <w:trHeight w:val="409"/>
        </w:trPr>
        <w:tc>
          <w:tcPr>
            <w:tcW w:w="90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3FE" w:rsidRDefault="001973FE" w:rsidP="00BB4495">
            <w:pPr>
              <w:jc w:val="both"/>
              <w:rPr>
                <w:rFonts w:ascii="Verdana" w:hAnsi="Verdana"/>
                <w:b/>
                <w:sz w:val="18"/>
                <w:szCs w:val="18"/>
              </w:rPr>
            </w:pPr>
          </w:p>
          <w:p w:rsidR="002E7FBE" w:rsidRDefault="002E7FBE" w:rsidP="00BB4495">
            <w:pPr>
              <w:jc w:val="both"/>
              <w:rPr>
                <w:rFonts w:ascii="Verdana" w:hAnsi="Verdana"/>
                <w:b/>
                <w:sz w:val="18"/>
                <w:szCs w:val="18"/>
              </w:rPr>
            </w:pPr>
          </w:p>
          <w:p w:rsidR="002E7FBE" w:rsidRDefault="002E7FBE" w:rsidP="00BB4495">
            <w:pPr>
              <w:jc w:val="both"/>
              <w:rPr>
                <w:rFonts w:ascii="Verdana" w:hAnsi="Verdana"/>
                <w:b/>
                <w:sz w:val="18"/>
                <w:szCs w:val="18"/>
              </w:rPr>
            </w:pPr>
          </w:p>
          <w:p w:rsidR="001973FE" w:rsidRPr="00CC2F22" w:rsidRDefault="001973FE" w:rsidP="00BB4495">
            <w:pPr>
              <w:jc w:val="both"/>
              <w:rPr>
                <w:rFonts w:ascii="Verdana" w:hAnsi="Verdana"/>
                <w:b/>
                <w:sz w:val="18"/>
                <w:szCs w:val="18"/>
              </w:rPr>
            </w:pPr>
            <w:r w:rsidRPr="00CC2F22">
              <w:rPr>
                <w:rFonts w:ascii="Verdana" w:hAnsi="Verdana"/>
                <w:b/>
                <w:sz w:val="18"/>
                <w:szCs w:val="18"/>
              </w:rPr>
              <w:t>GARANTIA DE SERIEDAD DE PROPUESTA:</w:t>
            </w:r>
          </w:p>
          <w:p w:rsidR="001973FE" w:rsidRPr="00CC2F22" w:rsidRDefault="001973FE" w:rsidP="00BB4495">
            <w:pPr>
              <w:jc w:val="both"/>
              <w:rPr>
                <w:rFonts w:ascii="Verdana" w:hAnsi="Verdana"/>
                <w:sz w:val="18"/>
                <w:szCs w:val="18"/>
              </w:rPr>
            </w:pPr>
          </w:p>
          <w:p w:rsidR="001973FE" w:rsidRPr="00CC2F22" w:rsidRDefault="001973FE" w:rsidP="00BB4495">
            <w:pPr>
              <w:jc w:val="both"/>
              <w:rPr>
                <w:rFonts w:ascii="Verdana" w:hAnsi="Verdana"/>
                <w:sz w:val="18"/>
                <w:szCs w:val="18"/>
              </w:rPr>
            </w:pPr>
            <w:r w:rsidRPr="00CC2F22">
              <w:rPr>
                <w:rFonts w:ascii="Verdana" w:hAnsi="Verdana"/>
                <w:sz w:val="18"/>
                <w:szCs w:val="18"/>
              </w:rPr>
              <w:t>El proponente podrá elegir las siguientes opciones:</w:t>
            </w:r>
          </w:p>
          <w:p w:rsidR="001973FE" w:rsidRPr="00CC2F22" w:rsidRDefault="001973FE" w:rsidP="00BB4495">
            <w:pPr>
              <w:jc w:val="both"/>
              <w:rPr>
                <w:rFonts w:ascii="Verdana" w:hAnsi="Verdana"/>
                <w:sz w:val="18"/>
                <w:szCs w:val="18"/>
              </w:rPr>
            </w:pPr>
          </w:p>
          <w:p w:rsidR="001973FE" w:rsidRPr="00CC2F22" w:rsidRDefault="001973FE" w:rsidP="001973FE">
            <w:pPr>
              <w:numPr>
                <w:ilvl w:val="0"/>
                <w:numId w:val="2"/>
              </w:numPr>
              <w:jc w:val="both"/>
              <w:rPr>
                <w:rFonts w:ascii="Verdana" w:hAnsi="Verdana"/>
                <w:color w:val="000000"/>
                <w:sz w:val="18"/>
                <w:szCs w:val="18"/>
                <w:lang w:eastAsia="es-BO"/>
              </w:rPr>
            </w:pPr>
            <w:r w:rsidRPr="00CC2F22">
              <w:rPr>
                <w:rFonts w:ascii="Verdana" w:hAnsi="Verdana"/>
                <w:color w:val="000000"/>
                <w:sz w:val="18"/>
                <w:szCs w:val="18"/>
                <w:lang w:eastAsia="es-BO"/>
              </w:rPr>
              <w:t>Boleta de Garantía, emitida por una Entidad Bancaria del Estado Plurinacional de Bolivia, registrada, autorizada y bajo el control de la Autoridad de Supervisión del Sistema Financiero-ASFI,  a la orden/a favor de Yacimientos Petrolíferos Fiscales Bolivianos, con las características expresas de renovable, irrevocable y de ejecución inmediata con vigencia de 90  días por un importe equivalente al 1% del valor total de la propuesta económica</w:t>
            </w:r>
          </w:p>
          <w:p w:rsidR="001973FE" w:rsidRDefault="001973FE" w:rsidP="00BB4495">
            <w:pPr>
              <w:ind w:left="720"/>
              <w:jc w:val="both"/>
              <w:rPr>
                <w:rFonts w:ascii="Verdana" w:hAnsi="Verdana"/>
                <w:color w:val="000000"/>
                <w:sz w:val="18"/>
                <w:szCs w:val="18"/>
                <w:lang w:eastAsia="es-BO"/>
              </w:rPr>
            </w:pPr>
          </w:p>
          <w:p w:rsidR="001973FE" w:rsidRPr="00CC2F22" w:rsidRDefault="001973FE" w:rsidP="001973FE">
            <w:pPr>
              <w:numPr>
                <w:ilvl w:val="0"/>
                <w:numId w:val="2"/>
              </w:numPr>
              <w:jc w:val="both"/>
              <w:rPr>
                <w:rFonts w:ascii="Verdana" w:hAnsi="Verdana"/>
                <w:color w:val="000000"/>
                <w:sz w:val="18"/>
                <w:szCs w:val="18"/>
                <w:lang w:eastAsia="es-BO"/>
              </w:rPr>
            </w:pPr>
            <w:r w:rsidRPr="00CC2F22">
              <w:rPr>
                <w:rFonts w:ascii="Verdana" w:hAnsi="Verdana"/>
                <w:color w:val="000000"/>
                <w:sz w:val="18"/>
                <w:szCs w:val="18"/>
                <w:lang w:eastAsia="es-BO"/>
              </w:rPr>
              <w:t>Garantía a Primer Requerimiento, emitida por una Entidad Bancaria del Estado Plurinacional de Bolivia, registrada, autorizada y bajo el control de la Autoridad de Supervisión del Sistema Financiero-ASFI,  a la orden/a favor de Yacimientos Petrolíferos Fiscales Bolivianos, con las características expresas de renovable, irrevocable y de ejecución a primer requerimiento con vigencia de 90 días, por un importe equivalente al 1% del valor total la propuesta económica.</w:t>
            </w:r>
          </w:p>
          <w:p w:rsidR="001973FE" w:rsidRDefault="001973FE" w:rsidP="00BB4495">
            <w:pPr>
              <w:ind w:left="720"/>
              <w:jc w:val="both"/>
              <w:rPr>
                <w:rFonts w:ascii="Verdana" w:hAnsi="Verdana"/>
                <w:color w:val="000000"/>
                <w:sz w:val="18"/>
                <w:szCs w:val="18"/>
                <w:lang w:eastAsia="es-BO"/>
              </w:rPr>
            </w:pPr>
          </w:p>
          <w:p w:rsidR="001973FE" w:rsidRPr="00CC2F22" w:rsidRDefault="001973FE" w:rsidP="001973FE">
            <w:pPr>
              <w:numPr>
                <w:ilvl w:val="0"/>
                <w:numId w:val="2"/>
              </w:numPr>
              <w:jc w:val="both"/>
              <w:rPr>
                <w:rFonts w:ascii="Verdana" w:hAnsi="Verdana"/>
                <w:color w:val="000000"/>
                <w:sz w:val="18"/>
                <w:szCs w:val="18"/>
                <w:lang w:eastAsia="es-BO"/>
              </w:rPr>
            </w:pPr>
            <w:r w:rsidRPr="00CC2F22">
              <w:rPr>
                <w:rFonts w:ascii="Verdana" w:hAnsi="Verdana"/>
                <w:color w:val="000000"/>
                <w:sz w:val="18"/>
                <w:szCs w:val="18"/>
                <w:lang w:eastAsia="es-BO"/>
              </w:rPr>
              <w:t>Póliza de caución a Primer requerimiento para Entidades Públicas,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90 días a contar de la fecha prevista para la presentación de propuestas y por un importe equivalente de al menos a 1 % del valor total de la propuesta económica</w:t>
            </w:r>
          </w:p>
          <w:p w:rsidR="001973FE" w:rsidRDefault="001973FE" w:rsidP="00BB4495">
            <w:pPr>
              <w:jc w:val="both"/>
              <w:rPr>
                <w:rFonts w:ascii="Verdana" w:hAnsi="Verdana" w:cs="Calibri"/>
                <w:b/>
                <w:sz w:val="18"/>
                <w:szCs w:val="18"/>
              </w:rPr>
            </w:pPr>
          </w:p>
          <w:p w:rsidR="002E7FBE" w:rsidRDefault="002E7FBE" w:rsidP="00BB4495">
            <w:pPr>
              <w:jc w:val="both"/>
              <w:rPr>
                <w:rFonts w:ascii="Verdana" w:hAnsi="Verdana" w:cs="Calibri"/>
                <w:b/>
                <w:sz w:val="18"/>
                <w:szCs w:val="18"/>
              </w:rPr>
            </w:pPr>
          </w:p>
          <w:p w:rsidR="002E7FBE" w:rsidRDefault="002E7FBE" w:rsidP="00BB4495">
            <w:pPr>
              <w:jc w:val="both"/>
              <w:rPr>
                <w:rFonts w:ascii="Verdana" w:hAnsi="Verdana" w:cs="Calibri"/>
                <w:b/>
                <w:sz w:val="18"/>
                <w:szCs w:val="18"/>
              </w:rPr>
            </w:pPr>
          </w:p>
          <w:p w:rsidR="002E7FBE" w:rsidRDefault="002E7FBE" w:rsidP="00BB4495">
            <w:pPr>
              <w:jc w:val="both"/>
              <w:rPr>
                <w:rFonts w:ascii="Verdana" w:hAnsi="Verdana" w:cs="Calibri"/>
                <w:b/>
                <w:sz w:val="18"/>
                <w:szCs w:val="18"/>
              </w:rPr>
            </w:pPr>
          </w:p>
          <w:p w:rsidR="001973FE" w:rsidRPr="00CC2F22" w:rsidRDefault="001973FE" w:rsidP="00BB4495">
            <w:pPr>
              <w:jc w:val="both"/>
              <w:rPr>
                <w:rFonts w:ascii="Verdana" w:hAnsi="Verdana" w:cs="Calibri"/>
                <w:b/>
                <w:sz w:val="18"/>
                <w:szCs w:val="18"/>
              </w:rPr>
            </w:pPr>
            <w:r w:rsidRPr="00CC2F22">
              <w:rPr>
                <w:rFonts w:ascii="Verdana" w:hAnsi="Verdana" w:cs="Calibri"/>
                <w:b/>
                <w:sz w:val="18"/>
                <w:szCs w:val="18"/>
              </w:rPr>
              <w:t>GARANTIA DE CUMPLIMIENTO DE CONTRATO:</w:t>
            </w:r>
          </w:p>
          <w:p w:rsidR="001973FE" w:rsidRPr="00CC2F22" w:rsidRDefault="001973FE" w:rsidP="00BB4495">
            <w:pPr>
              <w:jc w:val="both"/>
              <w:rPr>
                <w:rFonts w:ascii="Verdana" w:hAnsi="Verdana" w:cs="Calibri"/>
                <w:sz w:val="18"/>
                <w:szCs w:val="18"/>
              </w:rPr>
            </w:pPr>
          </w:p>
          <w:p w:rsidR="001973FE" w:rsidRPr="00CC2F22" w:rsidRDefault="001973FE" w:rsidP="00BB4495">
            <w:pPr>
              <w:jc w:val="both"/>
              <w:rPr>
                <w:rFonts w:ascii="Verdana" w:hAnsi="Verdana" w:cs="Calibri"/>
                <w:sz w:val="18"/>
                <w:szCs w:val="18"/>
              </w:rPr>
            </w:pPr>
            <w:r w:rsidRPr="00CC2F22">
              <w:rPr>
                <w:rFonts w:ascii="Verdana" w:hAnsi="Verdana" w:cs="Calibri"/>
                <w:sz w:val="18"/>
                <w:szCs w:val="18"/>
              </w:rPr>
              <w:t>El adjudicado podrá elegir las siguientes opciones:</w:t>
            </w:r>
          </w:p>
          <w:p w:rsidR="001973FE" w:rsidRPr="00CC2F22" w:rsidRDefault="001973FE" w:rsidP="00BB4495">
            <w:pPr>
              <w:jc w:val="both"/>
              <w:rPr>
                <w:rFonts w:ascii="Verdana" w:hAnsi="Verdana" w:cs="Calibri"/>
                <w:sz w:val="18"/>
                <w:szCs w:val="18"/>
              </w:rPr>
            </w:pPr>
          </w:p>
          <w:p w:rsidR="001973FE" w:rsidRPr="00CC2F22" w:rsidRDefault="001973FE" w:rsidP="001973FE">
            <w:pPr>
              <w:numPr>
                <w:ilvl w:val="0"/>
                <w:numId w:val="1"/>
              </w:numPr>
              <w:jc w:val="both"/>
              <w:rPr>
                <w:rFonts w:ascii="Verdana" w:hAnsi="Verdana" w:cs="Calibri"/>
                <w:sz w:val="18"/>
                <w:szCs w:val="18"/>
              </w:rPr>
            </w:pPr>
            <w:r w:rsidRPr="00CC2F22">
              <w:rPr>
                <w:rFonts w:ascii="Verdana" w:hAnsi="Verdana" w:cs="Calibri"/>
                <w:sz w:val="18"/>
                <w:szCs w:val="18"/>
              </w:rPr>
              <w:t>Boleta de Garantía,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60 días calendario adicionales a la vigencia del contrato, por un importe equivalente al 7% del valor total del contrato, debiendo ser renovada las veces que YPFB así lo requiera.</w:t>
            </w:r>
          </w:p>
          <w:p w:rsidR="001973FE" w:rsidRDefault="001973FE" w:rsidP="00BB4495">
            <w:pPr>
              <w:ind w:left="720"/>
              <w:jc w:val="both"/>
              <w:rPr>
                <w:rFonts w:ascii="Verdana" w:hAnsi="Verdana" w:cs="Calibri"/>
                <w:sz w:val="18"/>
                <w:szCs w:val="18"/>
              </w:rPr>
            </w:pPr>
          </w:p>
          <w:p w:rsidR="001973FE" w:rsidRPr="00CC2F22" w:rsidRDefault="001973FE" w:rsidP="001973FE">
            <w:pPr>
              <w:numPr>
                <w:ilvl w:val="0"/>
                <w:numId w:val="1"/>
              </w:numPr>
              <w:jc w:val="both"/>
              <w:rPr>
                <w:rFonts w:ascii="Verdana" w:hAnsi="Verdana" w:cs="Calibri"/>
                <w:sz w:val="18"/>
                <w:szCs w:val="18"/>
              </w:rPr>
            </w:pPr>
            <w:r w:rsidRPr="00CC2F22">
              <w:rPr>
                <w:rFonts w:ascii="Verdana" w:hAnsi="Verdana" w:cs="Calibri"/>
                <w:sz w:val="18"/>
                <w:szCs w:val="18"/>
              </w:rPr>
              <w:t>Garantía a Primer Requerimiento,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60 días calendario adicionales a la vigencia del contrato, por un importe equivalente al 7% del valor total del contrato, debiendo ser renovada las veces que YPFB así lo requiera.</w:t>
            </w:r>
          </w:p>
          <w:p w:rsidR="001973FE" w:rsidRDefault="001973FE" w:rsidP="00BB4495">
            <w:pPr>
              <w:ind w:left="720"/>
              <w:jc w:val="both"/>
              <w:rPr>
                <w:rFonts w:ascii="Verdana" w:hAnsi="Verdana" w:cs="Calibri"/>
                <w:sz w:val="18"/>
                <w:szCs w:val="18"/>
              </w:rPr>
            </w:pPr>
          </w:p>
          <w:p w:rsidR="001973FE" w:rsidRDefault="001973FE" w:rsidP="001973FE">
            <w:pPr>
              <w:numPr>
                <w:ilvl w:val="0"/>
                <w:numId w:val="1"/>
              </w:numPr>
              <w:jc w:val="both"/>
              <w:rPr>
                <w:rFonts w:ascii="Verdana" w:hAnsi="Verdana" w:cs="Calibri"/>
                <w:sz w:val="18"/>
                <w:szCs w:val="18"/>
              </w:rPr>
            </w:pPr>
            <w:r w:rsidRPr="00CC2F22">
              <w:rPr>
                <w:rFonts w:ascii="Verdana" w:hAnsi="Verdana" w:cs="Calibri"/>
                <w:sz w:val="18"/>
                <w:szCs w:val="18"/>
              </w:rPr>
              <w:t xml:space="preserve">Póliza de caución a Primer requerimiento para Entidades Públicas, emitida por una empresa aseguradora del Estado Plurinacional de Bolivia , registrada, autorizada y bajo </w:t>
            </w:r>
            <w:r w:rsidRPr="00CC2F22">
              <w:rPr>
                <w:rFonts w:ascii="Verdana" w:hAnsi="Verdana" w:cs="Calibri"/>
                <w:sz w:val="18"/>
                <w:szCs w:val="18"/>
              </w:rPr>
              <w:lastRenderedPageBreak/>
              <w:t>el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días calendario adicionales a la vigencia del contrato, por un importe equivalente al 7% del valor total del contrato, debiendo ser renovada las veces que YPFB así lo requiera.</w:t>
            </w:r>
          </w:p>
          <w:p w:rsidR="00CA1AB9" w:rsidRDefault="00CA1AB9" w:rsidP="00CA1AB9">
            <w:pPr>
              <w:pStyle w:val="Prrafodelista"/>
              <w:rPr>
                <w:rFonts w:ascii="Verdana" w:hAnsi="Verdana" w:cs="Calibri"/>
                <w:sz w:val="18"/>
                <w:szCs w:val="18"/>
              </w:rPr>
            </w:pPr>
          </w:p>
          <w:p w:rsidR="00CA1AB9" w:rsidRPr="00CA1AB9" w:rsidRDefault="00CA1AB9" w:rsidP="00CA1AB9">
            <w:pPr>
              <w:jc w:val="both"/>
              <w:rPr>
                <w:rFonts w:ascii="Verdana" w:hAnsi="Verdana" w:cs="Calibri"/>
                <w:b/>
                <w:sz w:val="18"/>
                <w:szCs w:val="18"/>
              </w:rPr>
            </w:pPr>
            <w:r w:rsidRPr="00CA1AB9">
              <w:rPr>
                <w:rFonts w:ascii="Verdana" w:hAnsi="Verdana" w:cs="Calibri"/>
                <w:b/>
                <w:sz w:val="18"/>
                <w:szCs w:val="18"/>
              </w:rPr>
              <w:t>RETENCIONES:</w:t>
            </w:r>
          </w:p>
          <w:p w:rsidR="00CA1AB9" w:rsidRDefault="00CA1AB9" w:rsidP="00CA1AB9">
            <w:pPr>
              <w:jc w:val="both"/>
              <w:rPr>
                <w:rFonts w:ascii="Verdana" w:hAnsi="Verdana" w:cs="Calibri"/>
                <w:sz w:val="18"/>
                <w:szCs w:val="18"/>
              </w:rPr>
            </w:pPr>
          </w:p>
          <w:p w:rsidR="00CA1AB9" w:rsidRDefault="00CA1AB9" w:rsidP="00CA1AB9">
            <w:pPr>
              <w:jc w:val="both"/>
              <w:rPr>
                <w:rFonts w:ascii="Verdana" w:hAnsi="Verdana" w:cs="Calibri"/>
                <w:sz w:val="18"/>
                <w:szCs w:val="18"/>
              </w:rPr>
            </w:pPr>
            <w:r>
              <w:rPr>
                <w:rFonts w:ascii="Verdana" w:hAnsi="Verdana" w:cs="Calibri"/>
                <w:sz w:val="18"/>
                <w:szCs w:val="18"/>
              </w:rPr>
              <w:t>El proponente podrá solicitar expresamente a Yacimientos Petrolíferos Fiscales Bolivianos, la retención del 7% de cada pago parcial recibido.</w:t>
            </w:r>
          </w:p>
          <w:p w:rsidR="00CA1AB9" w:rsidRDefault="00CA1AB9" w:rsidP="00CA1AB9">
            <w:pPr>
              <w:jc w:val="both"/>
              <w:rPr>
                <w:rFonts w:ascii="Verdana" w:hAnsi="Verdana" w:cs="Calibri"/>
                <w:sz w:val="18"/>
                <w:szCs w:val="18"/>
              </w:rPr>
            </w:pPr>
          </w:p>
          <w:p w:rsidR="00CA1AB9" w:rsidRPr="00CC2F22" w:rsidRDefault="00CA1AB9" w:rsidP="00CA1AB9">
            <w:pPr>
              <w:jc w:val="both"/>
              <w:rPr>
                <w:rFonts w:ascii="Verdana" w:hAnsi="Verdana" w:cs="Calibri"/>
                <w:sz w:val="18"/>
                <w:szCs w:val="18"/>
              </w:rPr>
            </w:pPr>
          </w:p>
          <w:p w:rsidR="001973FE" w:rsidRPr="008A7444" w:rsidRDefault="001973FE" w:rsidP="00BB4495">
            <w:pPr>
              <w:autoSpaceDE w:val="0"/>
              <w:autoSpaceDN w:val="0"/>
              <w:adjustRightInd w:val="0"/>
              <w:jc w:val="center"/>
              <w:rPr>
                <w:rFonts w:ascii="Calibri" w:hAnsi="Calibri" w:cs="Calibri"/>
                <w:sz w:val="22"/>
                <w:szCs w:val="22"/>
              </w:rPr>
            </w:pPr>
          </w:p>
        </w:tc>
      </w:tr>
      <w:tr w:rsidR="00973680" w:rsidRPr="001973FE" w:rsidTr="00973680">
        <w:tblPrEx>
          <w:jc w:val="center"/>
        </w:tblPrEx>
        <w:trPr>
          <w:trHeight w:val="419"/>
          <w:jc w:val="center"/>
        </w:trPr>
        <w:tc>
          <w:tcPr>
            <w:tcW w:w="4562" w:type="dxa"/>
            <w:shd w:val="pct12" w:color="auto" w:fill="auto"/>
            <w:vAlign w:val="center"/>
            <w:hideMark/>
          </w:tcPr>
          <w:p w:rsidR="00973680" w:rsidRPr="001973FE" w:rsidRDefault="00973680" w:rsidP="00590531">
            <w:pPr>
              <w:jc w:val="center"/>
              <w:rPr>
                <w:rFonts w:ascii="Calibri" w:hAnsi="Calibri" w:cs="Arial"/>
                <w:b/>
                <w:sz w:val="18"/>
                <w:szCs w:val="18"/>
              </w:rPr>
            </w:pPr>
            <w:r w:rsidRPr="001973FE">
              <w:rPr>
                <w:rFonts w:ascii="Calibri" w:hAnsi="Calibri" w:cs="Arial"/>
                <w:b/>
                <w:sz w:val="18"/>
                <w:szCs w:val="18"/>
              </w:rPr>
              <w:lastRenderedPageBreak/>
              <w:t>Elaborado por:</w:t>
            </w:r>
          </w:p>
        </w:tc>
        <w:tc>
          <w:tcPr>
            <w:tcW w:w="4492" w:type="dxa"/>
            <w:shd w:val="pct12" w:color="auto" w:fill="auto"/>
            <w:vAlign w:val="center"/>
            <w:hideMark/>
          </w:tcPr>
          <w:p w:rsidR="00973680" w:rsidRPr="001973FE" w:rsidRDefault="00973680" w:rsidP="00590531">
            <w:pPr>
              <w:jc w:val="center"/>
              <w:rPr>
                <w:rFonts w:ascii="Calibri" w:hAnsi="Calibri" w:cs="Arial"/>
                <w:b/>
                <w:sz w:val="18"/>
                <w:szCs w:val="18"/>
              </w:rPr>
            </w:pPr>
            <w:r w:rsidRPr="001973FE">
              <w:rPr>
                <w:rFonts w:ascii="Calibri" w:hAnsi="Calibri" w:cs="Arial"/>
                <w:b/>
                <w:sz w:val="18"/>
                <w:szCs w:val="18"/>
              </w:rPr>
              <w:t>Aprobado por Jefe Inmediato Superior:</w:t>
            </w:r>
          </w:p>
        </w:tc>
      </w:tr>
      <w:tr w:rsidR="00973680" w:rsidRPr="001973FE" w:rsidTr="00973680">
        <w:tblPrEx>
          <w:jc w:val="center"/>
        </w:tblPrEx>
        <w:trPr>
          <w:trHeight w:val="675"/>
          <w:jc w:val="center"/>
        </w:trPr>
        <w:tc>
          <w:tcPr>
            <w:tcW w:w="4562" w:type="dxa"/>
            <w:vAlign w:val="center"/>
          </w:tcPr>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r w:rsidRPr="001973FE">
              <w:rPr>
                <w:rFonts w:ascii="Calibri" w:hAnsi="Calibri" w:cs="Arial"/>
                <w:sz w:val="18"/>
                <w:szCs w:val="18"/>
              </w:rPr>
              <w:t>Ing. Álvaro V. Amador Castro</w:t>
            </w:r>
          </w:p>
          <w:p w:rsidR="00973680" w:rsidRPr="001973FE" w:rsidRDefault="00973680" w:rsidP="00590531">
            <w:pPr>
              <w:jc w:val="center"/>
              <w:rPr>
                <w:rFonts w:ascii="Calibri" w:hAnsi="Calibri" w:cs="Arial"/>
                <w:sz w:val="18"/>
                <w:szCs w:val="18"/>
              </w:rPr>
            </w:pPr>
            <w:r w:rsidRPr="001973FE">
              <w:rPr>
                <w:rFonts w:ascii="Calibri" w:hAnsi="Calibri" w:cs="Arial"/>
                <w:sz w:val="18"/>
                <w:szCs w:val="18"/>
              </w:rPr>
              <w:t>ENCARGADO DE MOVIMIENTO DE PRODUCTOS</w:t>
            </w:r>
          </w:p>
          <w:p w:rsidR="00973680" w:rsidRPr="001973FE" w:rsidRDefault="00973680" w:rsidP="00590531">
            <w:pPr>
              <w:jc w:val="center"/>
              <w:rPr>
                <w:rFonts w:ascii="Calibri" w:hAnsi="Calibri" w:cs="Arial"/>
                <w:sz w:val="18"/>
                <w:szCs w:val="18"/>
              </w:rPr>
            </w:pPr>
            <w:r w:rsidRPr="001973FE">
              <w:rPr>
                <w:rFonts w:ascii="Calibri" w:hAnsi="Calibri" w:cs="Arial"/>
                <w:sz w:val="18"/>
                <w:szCs w:val="18"/>
              </w:rPr>
              <w:t>DCTJ-YPFB</w:t>
            </w:r>
          </w:p>
          <w:p w:rsidR="00973680" w:rsidRPr="001973FE" w:rsidRDefault="00973680" w:rsidP="00590531">
            <w:pPr>
              <w:jc w:val="center"/>
              <w:rPr>
                <w:rFonts w:ascii="Calibri" w:hAnsi="Calibri" w:cs="Arial"/>
                <w:sz w:val="18"/>
                <w:szCs w:val="18"/>
              </w:rPr>
            </w:pPr>
          </w:p>
        </w:tc>
        <w:tc>
          <w:tcPr>
            <w:tcW w:w="4492" w:type="dxa"/>
            <w:vAlign w:val="center"/>
          </w:tcPr>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p>
          <w:p w:rsidR="00973680" w:rsidRPr="001973FE" w:rsidRDefault="00973680" w:rsidP="00590531">
            <w:pPr>
              <w:jc w:val="center"/>
              <w:rPr>
                <w:rFonts w:ascii="Calibri" w:hAnsi="Calibri" w:cs="Arial"/>
                <w:sz w:val="18"/>
                <w:szCs w:val="18"/>
              </w:rPr>
            </w:pPr>
            <w:r w:rsidRPr="001973FE">
              <w:rPr>
                <w:rFonts w:ascii="Calibri" w:hAnsi="Calibri" w:cs="Arial"/>
                <w:sz w:val="18"/>
                <w:szCs w:val="18"/>
              </w:rPr>
              <w:t xml:space="preserve">Ing. </w:t>
            </w:r>
            <w:r>
              <w:rPr>
                <w:rFonts w:ascii="Calibri" w:hAnsi="Calibri" w:cs="Arial"/>
                <w:sz w:val="18"/>
                <w:szCs w:val="18"/>
              </w:rPr>
              <w:t xml:space="preserve">Wilbor D. Morales </w:t>
            </w:r>
            <w:proofErr w:type="spellStart"/>
            <w:r>
              <w:rPr>
                <w:rFonts w:ascii="Calibri" w:hAnsi="Calibri" w:cs="Arial"/>
                <w:sz w:val="18"/>
                <w:szCs w:val="18"/>
              </w:rPr>
              <w:t>Aira</w:t>
            </w:r>
            <w:proofErr w:type="spellEnd"/>
          </w:p>
          <w:p w:rsidR="00973680" w:rsidRPr="001973FE" w:rsidRDefault="00973680" w:rsidP="00590531">
            <w:pPr>
              <w:jc w:val="center"/>
              <w:rPr>
                <w:rFonts w:ascii="Calibri" w:hAnsi="Calibri" w:cs="Arial"/>
                <w:sz w:val="18"/>
                <w:szCs w:val="18"/>
              </w:rPr>
            </w:pPr>
            <w:r>
              <w:rPr>
                <w:rFonts w:ascii="Calibri" w:hAnsi="Calibri" w:cs="Arial"/>
                <w:sz w:val="18"/>
                <w:szCs w:val="18"/>
              </w:rPr>
              <w:t xml:space="preserve">JEFE UNIDAD </w:t>
            </w:r>
            <w:r w:rsidRPr="001973FE">
              <w:rPr>
                <w:rFonts w:ascii="Calibri" w:hAnsi="Calibri" w:cs="Arial"/>
                <w:sz w:val="18"/>
                <w:szCs w:val="18"/>
              </w:rPr>
              <w:t>DISTRITAL</w:t>
            </w:r>
            <w:r>
              <w:rPr>
                <w:rFonts w:ascii="Calibri" w:hAnsi="Calibri" w:cs="Arial"/>
                <w:sz w:val="18"/>
                <w:szCs w:val="18"/>
              </w:rPr>
              <w:t xml:space="preserve"> OPERACIÓN Y MANTENIMIENTO</w:t>
            </w:r>
          </w:p>
          <w:p w:rsidR="00973680" w:rsidRPr="001973FE" w:rsidRDefault="00973680" w:rsidP="00590531">
            <w:pPr>
              <w:jc w:val="center"/>
              <w:rPr>
                <w:rFonts w:ascii="Calibri" w:hAnsi="Calibri" w:cs="Arial"/>
                <w:sz w:val="18"/>
                <w:szCs w:val="18"/>
              </w:rPr>
            </w:pPr>
            <w:r w:rsidRPr="001973FE">
              <w:rPr>
                <w:rFonts w:ascii="Calibri" w:hAnsi="Calibri" w:cs="Arial"/>
                <w:sz w:val="18"/>
                <w:szCs w:val="18"/>
              </w:rPr>
              <w:t>DCTJ-YPFB</w:t>
            </w:r>
          </w:p>
        </w:tc>
      </w:tr>
      <w:tr w:rsidR="00973680" w:rsidRPr="001973FE" w:rsidTr="00973680">
        <w:tblPrEx>
          <w:jc w:val="center"/>
        </w:tblPrEx>
        <w:trPr>
          <w:trHeight w:val="487"/>
          <w:jc w:val="center"/>
        </w:trPr>
        <w:tc>
          <w:tcPr>
            <w:tcW w:w="4562" w:type="dxa"/>
            <w:shd w:val="pct12" w:color="auto" w:fill="auto"/>
            <w:vAlign w:val="center"/>
            <w:hideMark/>
          </w:tcPr>
          <w:p w:rsidR="00973680" w:rsidRPr="001973FE" w:rsidRDefault="00973680" w:rsidP="00590531">
            <w:pPr>
              <w:jc w:val="center"/>
              <w:rPr>
                <w:rFonts w:ascii="Calibri" w:hAnsi="Calibri" w:cs="Arial"/>
                <w:b/>
                <w:sz w:val="18"/>
                <w:szCs w:val="18"/>
              </w:rPr>
            </w:pPr>
            <w:r w:rsidRPr="001973FE">
              <w:rPr>
                <w:rFonts w:ascii="Calibri" w:hAnsi="Calibri" w:cs="Arial"/>
                <w:b/>
                <w:sz w:val="18"/>
                <w:szCs w:val="18"/>
              </w:rPr>
              <w:t>NOMBRE, FIRMA, CARGO Y SELLO</w:t>
            </w:r>
          </w:p>
        </w:tc>
        <w:tc>
          <w:tcPr>
            <w:tcW w:w="4492" w:type="dxa"/>
            <w:shd w:val="pct12" w:color="auto" w:fill="auto"/>
            <w:vAlign w:val="center"/>
            <w:hideMark/>
          </w:tcPr>
          <w:p w:rsidR="00973680" w:rsidRPr="001973FE" w:rsidRDefault="00973680" w:rsidP="00590531">
            <w:pPr>
              <w:jc w:val="center"/>
              <w:rPr>
                <w:rFonts w:ascii="Calibri" w:hAnsi="Calibri" w:cs="Arial"/>
                <w:sz w:val="18"/>
                <w:szCs w:val="18"/>
              </w:rPr>
            </w:pPr>
            <w:r w:rsidRPr="001973FE">
              <w:rPr>
                <w:rFonts w:ascii="Calibri" w:hAnsi="Calibri" w:cs="Arial"/>
                <w:b/>
                <w:sz w:val="18"/>
                <w:szCs w:val="18"/>
              </w:rPr>
              <w:t>NOMBRE, FIRMA, CARGO Y SELLO</w:t>
            </w:r>
          </w:p>
        </w:tc>
      </w:tr>
    </w:tbl>
    <w:p w:rsidR="00E6263C" w:rsidRDefault="00E6263C"/>
    <w:sectPr w:rsidR="00E6263C" w:rsidSect="000F262B">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439E"/>
    <w:multiLevelType w:val="hybridMultilevel"/>
    <w:tmpl w:val="A9D260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0F33EC"/>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194D4CF2"/>
    <w:multiLevelType w:val="hybridMultilevel"/>
    <w:tmpl w:val="DCEA8542"/>
    <w:lvl w:ilvl="0" w:tplc="10D4D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AC959E6"/>
    <w:multiLevelType w:val="hybridMultilevel"/>
    <w:tmpl w:val="39E8EF7A"/>
    <w:lvl w:ilvl="0" w:tplc="0C0A0001">
      <w:start w:val="1"/>
      <w:numFmt w:val="bullet"/>
      <w:lvlText w:val=""/>
      <w:lvlJc w:val="left"/>
      <w:pPr>
        <w:ind w:left="163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5950670"/>
    <w:multiLevelType w:val="hybridMultilevel"/>
    <w:tmpl w:val="CC9AC0D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
    <w:nsid w:val="5C310992"/>
    <w:multiLevelType w:val="multilevel"/>
    <w:tmpl w:val="92AEC6E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7">
    <w:nsid w:val="7E8A3F22"/>
    <w:multiLevelType w:val="hybridMultilevel"/>
    <w:tmpl w:val="4FD29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E903455"/>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9">
    <w:nsid w:val="7EBE00D6"/>
    <w:multiLevelType w:val="hybridMultilevel"/>
    <w:tmpl w:val="734219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7"/>
  </w:num>
  <w:num w:numId="5">
    <w:abstractNumId w:val="2"/>
  </w:num>
  <w:num w:numId="6">
    <w:abstractNumId w:val="5"/>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FE"/>
    <w:rsid w:val="00032BA5"/>
    <w:rsid w:val="000F262B"/>
    <w:rsid w:val="001973FE"/>
    <w:rsid w:val="002E7FBE"/>
    <w:rsid w:val="0066615C"/>
    <w:rsid w:val="00973680"/>
    <w:rsid w:val="009B3A08"/>
    <w:rsid w:val="00CA1AB9"/>
    <w:rsid w:val="00E6263C"/>
    <w:rsid w:val="00E955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6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1973FE"/>
    <w:pPr>
      <w:spacing w:after="120"/>
      <w:ind w:left="283"/>
    </w:pPr>
  </w:style>
  <w:style w:type="character" w:customStyle="1" w:styleId="SangradetextonormalCar">
    <w:name w:val="Sangría de texto normal Car"/>
    <w:basedOn w:val="Fuentedeprrafopredeter"/>
    <w:link w:val="Sangradetextonormal"/>
    <w:rsid w:val="001973FE"/>
    <w:rPr>
      <w:rFonts w:ascii="Times New Roman" w:eastAsia="Times New Roman" w:hAnsi="Times New Roman" w:cs="Times New Roman"/>
      <w:sz w:val="24"/>
      <w:szCs w:val="24"/>
      <w:lang w:eastAsia="es-ES"/>
    </w:rPr>
  </w:style>
  <w:style w:type="paragraph" w:styleId="Prrafodelista">
    <w:name w:val="List Paragraph"/>
    <w:aliases w:val="본문1,titulo 5"/>
    <w:basedOn w:val="Normal"/>
    <w:link w:val="PrrafodelistaCar"/>
    <w:uiPriority w:val="34"/>
    <w:qFormat/>
    <w:rsid w:val="001973FE"/>
    <w:pPr>
      <w:ind w:left="708"/>
    </w:pPr>
  </w:style>
  <w:style w:type="character" w:customStyle="1" w:styleId="PrrafodelistaCar">
    <w:name w:val="Párrafo de lista Car"/>
    <w:aliases w:val="본문1 Car,titulo 5 Car"/>
    <w:link w:val="Prrafodelista"/>
    <w:uiPriority w:val="34"/>
    <w:locked/>
    <w:rsid w:val="001973FE"/>
    <w:rPr>
      <w:rFonts w:ascii="Times New Roman" w:eastAsia="Times New Roman" w:hAnsi="Times New Roman" w:cs="Times New Roman"/>
      <w:sz w:val="24"/>
      <w:szCs w:val="24"/>
      <w:lang w:eastAsia="es-ES"/>
    </w:rPr>
  </w:style>
  <w:style w:type="paragraph" w:customStyle="1" w:styleId="ApendiceA2">
    <w:name w:val="Apendice A2"/>
    <w:basedOn w:val="Normal"/>
    <w:link w:val="ApendiceA2Car"/>
    <w:rsid w:val="001973FE"/>
    <w:pPr>
      <w:jc w:val="both"/>
    </w:pPr>
    <w:rPr>
      <w:rFonts w:ascii="Arial" w:hAnsi="Arial"/>
      <w:sz w:val="22"/>
      <w:szCs w:val="22"/>
    </w:rPr>
  </w:style>
  <w:style w:type="character" w:customStyle="1" w:styleId="ApendiceA2Car">
    <w:name w:val="Apendice A2 Car"/>
    <w:link w:val="ApendiceA2"/>
    <w:rsid w:val="001973FE"/>
    <w:rPr>
      <w:rFonts w:ascii="Arial" w:eastAsia="Times New Roman" w:hAnsi="Arial" w:cs="Times New Roman"/>
      <w:lang w:eastAsia="es-ES"/>
    </w:rPr>
  </w:style>
  <w:style w:type="paragraph" w:styleId="Textodeglobo">
    <w:name w:val="Balloon Text"/>
    <w:basedOn w:val="Normal"/>
    <w:link w:val="TextodegloboCar"/>
    <w:uiPriority w:val="99"/>
    <w:semiHidden/>
    <w:unhideWhenUsed/>
    <w:rsid w:val="0066615C"/>
    <w:rPr>
      <w:rFonts w:ascii="Tahoma" w:hAnsi="Tahoma" w:cs="Tahoma"/>
      <w:sz w:val="16"/>
      <w:szCs w:val="16"/>
    </w:rPr>
  </w:style>
  <w:style w:type="character" w:customStyle="1" w:styleId="TextodegloboCar">
    <w:name w:val="Texto de globo Car"/>
    <w:basedOn w:val="Fuentedeprrafopredeter"/>
    <w:link w:val="Textodeglobo"/>
    <w:uiPriority w:val="99"/>
    <w:semiHidden/>
    <w:rsid w:val="0066615C"/>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6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1973FE"/>
    <w:pPr>
      <w:spacing w:after="120"/>
      <w:ind w:left="283"/>
    </w:pPr>
  </w:style>
  <w:style w:type="character" w:customStyle="1" w:styleId="SangradetextonormalCar">
    <w:name w:val="Sangría de texto normal Car"/>
    <w:basedOn w:val="Fuentedeprrafopredeter"/>
    <w:link w:val="Sangradetextonormal"/>
    <w:rsid w:val="001973FE"/>
    <w:rPr>
      <w:rFonts w:ascii="Times New Roman" w:eastAsia="Times New Roman" w:hAnsi="Times New Roman" w:cs="Times New Roman"/>
      <w:sz w:val="24"/>
      <w:szCs w:val="24"/>
      <w:lang w:eastAsia="es-ES"/>
    </w:rPr>
  </w:style>
  <w:style w:type="paragraph" w:styleId="Prrafodelista">
    <w:name w:val="List Paragraph"/>
    <w:aliases w:val="본문1,titulo 5"/>
    <w:basedOn w:val="Normal"/>
    <w:link w:val="PrrafodelistaCar"/>
    <w:uiPriority w:val="34"/>
    <w:qFormat/>
    <w:rsid w:val="001973FE"/>
    <w:pPr>
      <w:ind w:left="708"/>
    </w:pPr>
  </w:style>
  <w:style w:type="character" w:customStyle="1" w:styleId="PrrafodelistaCar">
    <w:name w:val="Párrafo de lista Car"/>
    <w:aliases w:val="본문1 Car,titulo 5 Car"/>
    <w:link w:val="Prrafodelista"/>
    <w:uiPriority w:val="34"/>
    <w:locked/>
    <w:rsid w:val="001973FE"/>
    <w:rPr>
      <w:rFonts w:ascii="Times New Roman" w:eastAsia="Times New Roman" w:hAnsi="Times New Roman" w:cs="Times New Roman"/>
      <w:sz w:val="24"/>
      <w:szCs w:val="24"/>
      <w:lang w:eastAsia="es-ES"/>
    </w:rPr>
  </w:style>
  <w:style w:type="paragraph" w:customStyle="1" w:styleId="ApendiceA2">
    <w:name w:val="Apendice A2"/>
    <w:basedOn w:val="Normal"/>
    <w:link w:val="ApendiceA2Car"/>
    <w:rsid w:val="001973FE"/>
    <w:pPr>
      <w:jc w:val="both"/>
    </w:pPr>
    <w:rPr>
      <w:rFonts w:ascii="Arial" w:hAnsi="Arial"/>
      <w:sz w:val="22"/>
      <w:szCs w:val="22"/>
    </w:rPr>
  </w:style>
  <w:style w:type="character" w:customStyle="1" w:styleId="ApendiceA2Car">
    <w:name w:val="Apendice A2 Car"/>
    <w:link w:val="ApendiceA2"/>
    <w:rsid w:val="001973FE"/>
    <w:rPr>
      <w:rFonts w:ascii="Arial" w:eastAsia="Times New Roman" w:hAnsi="Arial" w:cs="Times New Roman"/>
      <w:lang w:eastAsia="es-ES"/>
    </w:rPr>
  </w:style>
  <w:style w:type="paragraph" w:styleId="Textodeglobo">
    <w:name w:val="Balloon Text"/>
    <w:basedOn w:val="Normal"/>
    <w:link w:val="TextodegloboCar"/>
    <w:uiPriority w:val="99"/>
    <w:semiHidden/>
    <w:unhideWhenUsed/>
    <w:rsid w:val="0066615C"/>
    <w:rPr>
      <w:rFonts w:ascii="Tahoma" w:hAnsi="Tahoma" w:cs="Tahoma"/>
      <w:sz w:val="16"/>
      <w:szCs w:val="16"/>
    </w:rPr>
  </w:style>
  <w:style w:type="character" w:customStyle="1" w:styleId="TextodegloboCar">
    <w:name w:val="Texto de globo Car"/>
    <w:basedOn w:val="Fuentedeprrafopredeter"/>
    <w:link w:val="Textodeglobo"/>
    <w:uiPriority w:val="99"/>
    <w:semiHidden/>
    <w:rsid w:val="0066615C"/>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2196</Words>
  <Characters>12082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Vladimir Amador Castro</dc:creator>
  <cp:lastModifiedBy>Alvaro Vladimir Amador Castro</cp:lastModifiedBy>
  <cp:revision>2</cp:revision>
  <cp:lastPrinted>2017-02-24T14:15:00Z</cp:lastPrinted>
  <dcterms:created xsi:type="dcterms:W3CDTF">2017-03-01T14:53:00Z</dcterms:created>
  <dcterms:modified xsi:type="dcterms:W3CDTF">2017-03-01T14:53:00Z</dcterms:modified>
</cp:coreProperties>
</file>