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4B35A" w14:textId="77777777" w:rsidR="001C757D" w:rsidRPr="001C757D" w:rsidRDefault="001C757D" w:rsidP="001C757D">
      <w:pPr>
        <w:jc w:val="center"/>
        <w:rPr>
          <w:rFonts w:asciiTheme="minorHAnsi" w:hAnsiTheme="minorHAnsi" w:cstheme="minorHAnsi"/>
          <w:b/>
          <w:bCs/>
          <w:color w:val="000000"/>
          <w:sz w:val="22"/>
        </w:rPr>
      </w:pPr>
      <w:r w:rsidRPr="001C757D">
        <w:rPr>
          <w:rFonts w:asciiTheme="minorHAnsi" w:hAnsiTheme="minorHAnsi" w:cstheme="minorHAnsi"/>
          <w:b/>
          <w:bCs/>
          <w:color w:val="000000"/>
          <w:sz w:val="22"/>
        </w:rPr>
        <w:t xml:space="preserve">AMPLIACIÓN DE LA CAPACIDAD DE ALMACENAJE EN ESTACION DE SERVICIO </w:t>
      </w:r>
    </w:p>
    <w:p w14:paraId="46A17FB4" w14:textId="77777777" w:rsidR="001C757D" w:rsidRPr="001C757D" w:rsidRDefault="001C757D" w:rsidP="001C757D">
      <w:pPr>
        <w:jc w:val="center"/>
        <w:rPr>
          <w:rFonts w:asciiTheme="minorHAnsi" w:hAnsiTheme="minorHAnsi" w:cstheme="minorHAnsi"/>
          <w:b/>
          <w:bCs/>
          <w:color w:val="000000"/>
          <w:sz w:val="22"/>
        </w:rPr>
      </w:pPr>
      <w:r w:rsidRPr="001C757D">
        <w:rPr>
          <w:rFonts w:asciiTheme="minorHAnsi" w:hAnsiTheme="minorHAnsi" w:cstheme="minorHAnsi"/>
          <w:b/>
          <w:bCs/>
          <w:color w:val="000000"/>
          <w:sz w:val="22"/>
        </w:rPr>
        <w:t>SANTA ANA DE YACUMA</w:t>
      </w:r>
    </w:p>
    <w:p w14:paraId="3CACE778" w14:textId="77777777" w:rsidR="008D3190" w:rsidRDefault="008D3190" w:rsidP="008D3190">
      <w:pPr>
        <w:jc w:val="center"/>
        <w:rPr>
          <w:rFonts w:ascii="Verdana" w:hAnsi="Verdana" w:cs="Arial"/>
          <w:b/>
          <w:sz w:val="18"/>
          <w:u w:val="single"/>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A76999" w:rsidRPr="008E7E56" w14:paraId="2C40F3BD" w14:textId="77777777" w:rsidTr="00A72DDD">
        <w:trPr>
          <w:trHeight w:val="358"/>
        </w:trPr>
        <w:tc>
          <w:tcPr>
            <w:tcW w:w="9111" w:type="dxa"/>
            <w:shd w:val="clear" w:color="auto" w:fill="8DB3E2"/>
            <w:vAlign w:val="center"/>
          </w:tcPr>
          <w:p w14:paraId="5038C095" w14:textId="77777777" w:rsidR="00A76999" w:rsidRPr="002504FE" w:rsidRDefault="00A76999" w:rsidP="00A76999">
            <w:pPr>
              <w:numPr>
                <w:ilvl w:val="0"/>
                <w:numId w:val="9"/>
              </w:numPr>
              <w:rPr>
                <w:rFonts w:ascii="Verdana" w:hAnsi="Verdana" w:cs="Calibri"/>
                <w:sz w:val="18"/>
                <w:szCs w:val="18"/>
              </w:rPr>
            </w:pPr>
            <w:r w:rsidRPr="0027297C">
              <w:rPr>
                <w:rFonts w:ascii="Verdana" w:hAnsi="Verdana" w:cs="Calibri"/>
                <w:b/>
                <w:bCs/>
                <w:sz w:val="18"/>
                <w:szCs w:val="18"/>
              </w:rPr>
              <w:t>OBJETIVO</w:t>
            </w:r>
          </w:p>
        </w:tc>
      </w:tr>
      <w:tr w:rsidR="00A76999" w:rsidRPr="008E7E56" w14:paraId="2EB7C10F" w14:textId="77777777" w:rsidTr="00A72DDD">
        <w:trPr>
          <w:trHeight w:val="861"/>
        </w:trPr>
        <w:tc>
          <w:tcPr>
            <w:tcW w:w="9111" w:type="dxa"/>
            <w:shd w:val="clear" w:color="auto" w:fill="auto"/>
            <w:vAlign w:val="center"/>
          </w:tcPr>
          <w:p w14:paraId="52D36ACF" w14:textId="77777777" w:rsidR="00A76999" w:rsidRDefault="00A76999" w:rsidP="00A76999">
            <w:pPr>
              <w:widowControl w:val="0"/>
              <w:autoSpaceDE w:val="0"/>
              <w:autoSpaceDN w:val="0"/>
              <w:adjustRightInd w:val="0"/>
              <w:spacing w:before="16" w:line="213" w:lineRule="exact"/>
              <w:jc w:val="both"/>
              <w:rPr>
                <w:rFonts w:ascii="Calibri" w:hAnsi="Calibri" w:cs="Calibri"/>
                <w:kern w:val="28"/>
                <w:sz w:val="22"/>
                <w:szCs w:val="22"/>
              </w:rPr>
            </w:pPr>
            <w:r w:rsidRPr="009F22A8">
              <w:rPr>
                <w:rFonts w:ascii="Calibri" w:hAnsi="Calibri" w:cs="Calibri"/>
                <w:kern w:val="28"/>
                <w:sz w:val="22"/>
                <w:szCs w:val="22"/>
              </w:rPr>
              <w:t>Contratar una empresa constructora que ejecute trabajos del proyecto “</w:t>
            </w:r>
            <w:r w:rsidRPr="00A76999">
              <w:rPr>
                <w:rFonts w:ascii="Calibri" w:hAnsi="Calibri" w:cs="Calibri"/>
                <w:kern w:val="28"/>
                <w:sz w:val="22"/>
                <w:szCs w:val="22"/>
              </w:rPr>
              <w:t>AMPLIACIÓN DE LA CAPACIDAD DE ALMA</w:t>
            </w:r>
            <w:r>
              <w:rPr>
                <w:rFonts w:ascii="Calibri" w:hAnsi="Calibri" w:cs="Calibri"/>
                <w:kern w:val="28"/>
                <w:sz w:val="22"/>
                <w:szCs w:val="22"/>
              </w:rPr>
              <w:t xml:space="preserve">CENAJE EN ESTACION DE SERVICIO </w:t>
            </w:r>
            <w:r w:rsidRPr="00A76999">
              <w:rPr>
                <w:rFonts w:ascii="Calibri" w:hAnsi="Calibri" w:cs="Calibri"/>
                <w:kern w:val="28"/>
                <w:sz w:val="22"/>
                <w:szCs w:val="22"/>
              </w:rPr>
              <w:t>SANTA ANA DE YACUMA</w:t>
            </w:r>
            <w:r w:rsidRPr="009F22A8">
              <w:rPr>
                <w:rFonts w:ascii="Calibri" w:hAnsi="Calibri" w:cs="Calibri"/>
                <w:kern w:val="28"/>
                <w:sz w:val="22"/>
                <w:szCs w:val="22"/>
              </w:rPr>
              <w:t>”</w:t>
            </w:r>
            <w:r>
              <w:rPr>
                <w:rFonts w:ascii="Calibri" w:hAnsi="Calibri" w:cs="Calibri"/>
                <w:kern w:val="28"/>
                <w:sz w:val="22"/>
                <w:szCs w:val="22"/>
              </w:rPr>
              <w:t xml:space="preserve"> </w:t>
            </w:r>
            <w:r w:rsidRPr="009F22A8">
              <w:rPr>
                <w:rFonts w:ascii="Calibri" w:hAnsi="Calibri" w:cs="Calibri"/>
                <w:kern w:val="28"/>
                <w:sz w:val="22"/>
                <w:szCs w:val="22"/>
              </w:rPr>
              <w:t xml:space="preserve">ubicado en el Departamento de </w:t>
            </w:r>
            <w:r>
              <w:rPr>
                <w:rFonts w:ascii="Calibri" w:hAnsi="Calibri" w:cs="Calibri"/>
                <w:kern w:val="28"/>
                <w:sz w:val="22"/>
                <w:szCs w:val="22"/>
              </w:rPr>
              <w:t>Beni</w:t>
            </w:r>
            <w:r w:rsidRPr="009F22A8">
              <w:rPr>
                <w:rFonts w:ascii="Calibri" w:hAnsi="Calibri" w:cs="Calibri"/>
                <w:kern w:val="28"/>
                <w:sz w:val="22"/>
                <w:szCs w:val="22"/>
              </w:rPr>
              <w:t xml:space="preserve">, Provincia </w:t>
            </w:r>
            <w:r>
              <w:rPr>
                <w:rFonts w:ascii="Calibri" w:hAnsi="Calibri" w:cs="Calibri"/>
                <w:kern w:val="28"/>
                <w:sz w:val="22"/>
                <w:szCs w:val="22"/>
              </w:rPr>
              <w:t>de Yacuma – Santa Ana del Yacuma</w:t>
            </w:r>
            <w:r w:rsidRPr="009F22A8">
              <w:rPr>
                <w:rFonts w:ascii="Calibri" w:hAnsi="Calibri" w:cs="Calibri"/>
                <w:kern w:val="28"/>
                <w:sz w:val="22"/>
                <w:szCs w:val="22"/>
              </w:rPr>
              <w:t xml:space="preserve">, conforme a las especificaciones técnicas, planos y volúmenes de obra del proyecto a diseño final. </w:t>
            </w:r>
          </w:p>
          <w:p w14:paraId="13B5562D" w14:textId="77777777" w:rsidR="00A76999" w:rsidRPr="0027297C" w:rsidRDefault="00A76999" w:rsidP="00A76999">
            <w:pPr>
              <w:widowControl w:val="0"/>
              <w:autoSpaceDE w:val="0"/>
              <w:autoSpaceDN w:val="0"/>
              <w:adjustRightInd w:val="0"/>
              <w:spacing w:before="16" w:line="213" w:lineRule="exact"/>
              <w:jc w:val="both"/>
              <w:rPr>
                <w:rFonts w:ascii="Calibri" w:hAnsi="Calibri" w:cs="Calibri"/>
                <w:kern w:val="28"/>
                <w:sz w:val="22"/>
                <w:szCs w:val="22"/>
              </w:rPr>
            </w:pPr>
          </w:p>
        </w:tc>
      </w:tr>
      <w:tr w:rsidR="00A76999" w:rsidRPr="008E7E56" w14:paraId="018C8366" w14:textId="77777777" w:rsidTr="00A72DDD">
        <w:trPr>
          <w:trHeight w:val="380"/>
        </w:trPr>
        <w:tc>
          <w:tcPr>
            <w:tcW w:w="9111" w:type="dxa"/>
            <w:shd w:val="clear" w:color="auto" w:fill="8DB3E2"/>
            <w:vAlign w:val="center"/>
          </w:tcPr>
          <w:p w14:paraId="5A762594" w14:textId="77777777" w:rsidR="00A76999" w:rsidRPr="002504FE" w:rsidRDefault="00A76999" w:rsidP="00A76999">
            <w:pPr>
              <w:numPr>
                <w:ilvl w:val="0"/>
                <w:numId w:val="9"/>
              </w:numPr>
              <w:rPr>
                <w:rFonts w:ascii="Verdana" w:hAnsi="Verdana" w:cs="Calibri"/>
                <w:sz w:val="18"/>
                <w:szCs w:val="18"/>
              </w:rPr>
            </w:pPr>
            <w:r w:rsidRPr="0027297C">
              <w:rPr>
                <w:rFonts w:ascii="Verdana" w:hAnsi="Verdana" w:cs="Calibri"/>
                <w:b/>
                <w:bCs/>
                <w:sz w:val="18"/>
                <w:szCs w:val="18"/>
              </w:rPr>
              <w:t>FORMA DE ADJUDICACION</w:t>
            </w:r>
            <w:r>
              <w:rPr>
                <w:rFonts w:ascii="Verdana" w:hAnsi="Verdana" w:cs="Calibri"/>
                <w:sz w:val="18"/>
                <w:szCs w:val="18"/>
              </w:rPr>
              <w:t xml:space="preserve"> </w:t>
            </w:r>
          </w:p>
        </w:tc>
      </w:tr>
      <w:tr w:rsidR="00A76999" w:rsidRPr="008E7E56" w14:paraId="4C6A3DD4" w14:textId="77777777" w:rsidTr="00A72DDD">
        <w:trPr>
          <w:trHeight w:val="315"/>
        </w:trPr>
        <w:tc>
          <w:tcPr>
            <w:tcW w:w="9111" w:type="dxa"/>
            <w:shd w:val="clear" w:color="auto" w:fill="auto"/>
            <w:vAlign w:val="center"/>
          </w:tcPr>
          <w:p w14:paraId="0699915D" w14:textId="77777777" w:rsidR="00A76999" w:rsidRPr="0027297C" w:rsidRDefault="00A76999" w:rsidP="00A76999">
            <w:pPr>
              <w:jc w:val="both"/>
              <w:rPr>
                <w:rFonts w:ascii="Calibri" w:hAnsi="Calibri" w:cs="Calibri"/>
                <w:sz w:val="22"/>
                <w:szCs w:val="22"/>
              </w:rPr>
            </w:pPr>
            <w:r>
              <w:rPr>
                <w:rFonts w:ascii="Calibri" w:hAnsi="Calibri" w:cs="Calibri"/>
                <w:sz w:val="22"/>
                <w:szCs w:val="22"/>
              </w:rPr>
              <w:t>Por el Total</w:t>
            </w:r>
            <w:r w:rsidRPr="009F22A8">
              <w:rPr>
                <w:rFonts w:ascii="Calibri" w:hAnsi="Calibri" w:cs="Calibri"/>
                <w:sz w:val="22"/>
                <w:szCs w:val="22"/>
              </w:rPr>
              <w:t>.</w:t>
            </w:r>
          </w:p>
        </w:tc>
      </w:tr>
      <w:tr w:rsidR="00A76999" w:rsidRPr="008E7E56" w14:paraId="0D9B558F" w14:textId="77777777" w:rsidTr="00A72DDD">
        <w:trPr>
          <w:trHeight w:val="384"/>
        </w:trPr>
        <w:tc>
          <w:tcPr>
            <w:tcW w:w="9111" w:type="dxa"/>
            <w:shd w:val="clear" w:color="auto" w:fill="8DB3E2"/>
            <w:vAlign w:val="center"/>
          </w:tcPr>
          <w:p w14:paraId="22D2D753" w14:textId="77777777" w:rsidR="00A76999" w:rsidRPr="002504FE" w:rsidRDefault="00A76999" w:rsidP="00A76999">
            <w:pPr>
              <w:numPr>
                <w:ilvl w:val="0"/>
                <w:numId w:val="9"/>
              </w:numPr>
              <w:rPr>
                <w:rFonts w:ascii="Verdana" w:hAnsi="Verdana" w:cs="Calibri"/>
                <w:sz w:val="18"/>
                <w:szCs w:val="18"/>
              </w:rPr>
            </w:pPr>
            <w:r>
              <w:rPr>
                <w:rFonts w:ascii="Verdana" w:hAnsi="Verdana" w:cs="Calibri"/>
                <w:b/>
                <w:bCs/>
                <w:sz w:val="18"/>
                <w:szCs w:val="18"/>
              </w:rPr>
              <w:t>PLAZO DE EJECUCION</w:t>
            </w:r>
          </w:p>
        </w:tc>
      </w:tr>
      <w:tr w:rsidR="00A76999" w:rsidRPr="008E7E56" w14:paraId="513F28D4" w14:textId="77777777" w:rsidTr="00A72DDD">
        <w:trPr>
          <w:trHeight w:val="864"/>
        </w:trPr>
        <w:tc>
          <w:tcPr>
            <w:tcW w:w="9111" w:type="dxa"/>
            <w:shd w:val="clear" w:color="auto" w:fill="auto"/>
            <w:vAlign w:val="center"/>
          </w:tcPr>
          <w:p w14:paraId="1B2E1097" w14:textId="77777777" w:rsidR="00A76999" w:rsidRPr="002504FE" w:rsidRDefault="00A76999" w:rsidP="00A76999">
            <w:pPr>
              <w:autoSpaceDE w:val="0"/>
              <w:autoSpaceDN w:val="0"/>
              <w:adjustRightInd w:val="0"/>
              <w:jc w:val="both"/>
              <w:rPr>
                <w:rFonts w:ascii="Verdana" w:hAnsi="Verdana" w:cs="Calibri"/>
                <w:sz w:val="18"/>
                <w:szCs w:val="18"/>
              </w:rPr>
            </w:pPr>
            <w:r w:rsidRPr="009F22A8">
              <w:rPr>
                <w:rFonts w:ascii="Calibri" w:hAnsi="Calibri" w:cs="Calibri"/>
                <w:sz w:val="22"/>
                <w:szCs w:val="22"/>
              </w:rPr>
              <w:t xml:space="preserve">El tiempo de ejecución no debe ser mayor a </w:t>
            </w:r>
            <w:r>
              <w:rPr>
                <w:rFonts w:ascii="Calibri" w:hAnsi="Calibri" w:cs="Calibri"/>
                <w:sz w:val="22"/>
                <w:szCs w:val="22"/>
              </w:rPr>
              <w:t>95</w:t>
            </w:r>
            <w:r w:rsidRPr="009F22A8">
              <w:rPr>
                <w:rFonts w:ascii="Calibri" w:hAnsi="Calibri" w:cs="Calibri"/>
                <w:sz w:val="22"/>
                <w:szCs w:val="22"/>
              </w:rPr>
              <w:t xml:space="preserve"> días calendarios, a partir de la Orden de Proceder hasta la Recepción Provisional. El plazo entre la Recepción Provisional y Definitiva no deberá ser mayor a </w:t>
            </w:r>
            <w:r>
              <w:rPr>
                <w:rFonts w:ascii="Calibri" w:hAnsi="Calibri" w:cs="Calibri"/>
                <w:sz w:val="22"/>
                <w:szCs w:val="22"/>
              </w:rPr>
              <w:t>6</w:t>
            </w:r>
            <w:r w:rsidRPr="009F22A8">
              <w:rPr>
                <w:rFonts w:ascii="Calibri" w:hAnsi="Calibri" w:cs="Calibri"/>
                <w:sz w:val="22"/>
                <w:szCs w:val="22"/>
              </w:rPr>
              <w:t>0 días calendario.</w:t>
            </w:r>
          </w:p>
        </w:tc>
      </w:tr>
      <w:tr w:rsidR="00A76999" w:rsidRPr="008E7E56" w14:paraId="5B26A60D" w14:textId="77777777" w:rsidTr="00A72DDD">
        <w:trPr>
          <w:trHeight w:val="366"/>
        </w:trPr>
        <w:tc>
          <w:tcPr>
            <w:tcW w:w="9111" w:type="dxa"/>
            <w:shd w:val="clear" w:color="auto" w:fill="8DB3E2"/>
            <w:vAlign w:val="center"/>
          </w:tcPr>
          <w:p w14:paraId="7F0E1ACA" w14:textId="77777777" w:rsidR="00A76999" w:rsidRPr="002504FE" w:rsidRDefault="00A76999" w:rsidP="00A76999">
            <w:pPr>
              <w:numPr>
                <w:ilvl w:val="0"/>
                <w:numId w:val="9"/>
              </w:numPr>
              <w:autoSpaceDE w:val="0"/>
              <w:autoSpaceDN w:val="0"/>
              <w:adjustRightInd w:val="0"/>
              <w:rPr>
                <w:rFonts w:ascii="Verdana" w:hAnsi="Verdana" w:cs="Calibri"/>
                <w:sz w:val="18"/>
                <w:szCs w:val="18"/>
              </w:rPr>
            </w:pPr>
            <w:r>
              <w:rPr>
                <w:rFonts w:ascii="Verdana" w:hAnsi="Verdana" w:cs="Calibri"/>
                <w:b/>
                <w:bCs/>
                <w:sz w:val="18"/>
                <w:szCs w:val="18"/>
              </w:rPr>
              <w:t>LUGAR DE EJECUCION</w:t>
            </w:r>
          </w:p>
        </w:tc>
      </w:tr>
      <w:tr w:rsidR="00A76999" w:rsidRPr="008E7E56" w14:paraId="60D4FE04" w14:textId="77777777" w:rsidTr="00A72DDD">
        <w:trPr>
          <w:trHeight w:val="754"/>
        </w:trPr>
        <w:tc>
          <w:tcPr>
            <w:tcW w:w="9111" w:type="dxa"/>
            <w:shd w:val="clear" w:color="auto" w:fill="auto"/>
            <w:vAlign w:val="center"/>
          </w:tcPr>
          <w:p w14:paraId="74BD2580" w14:textId="77777777" w:rsidR="00A76999" w:rsidRDefault="00A76999" w:rsidP="00A76999">
            <w:pPr>
              <w:widowControl w:val="0"/>
              <w:autoSpaceDE w:val="0"/>
              <w:autoSpaceDN w:val="0"/>
              <w:adjustRightInd w:val="0"/>
              <w:spacing w:before="39" w:line="200" w:lineRule="exact"/>
              <w:jc w:val="both"/>
              <w:rPr>
                <w:rFonts w:ascii="Calibri" w:hAnsi="Calibri" w:cs="Calibri"/>
                <w:sz w:val="22"/>
                <w:szCs w:val="22"/>
              </w:rPr>
            </w:pPr>
          </w:p>
          <w:p w14:paraId="1754851B" w14:textId="77777777" w:rsidR="00A76999" w:rsidRDefault="00A76999" w:rsidP="00A76999">
            <w:pPr>
              <w:widowControl w:val="0"/>
              <w:autoSpaceDE w:val="0"/>
              <w:autoSpaceDN w:val="0"/>
              <w:adjustRightInd w:val="0"/>
              <w:spacing w:before="39" w:line="200" w:lineRule="exact"/>
              <w:jc w:val="both"/>
              <w:rPr>
                <w:rFonts w:ascii="Calibri" w:hAnsi="Calibri" w:cs="Calibri"/>
                <w:kern w:val="28"/>
                <w:sz w:val="22"/>
                <w:szCs w:val="22"/>
              </w:rPr>
            </w:pPr>
            <w:r w:rsidRPr="009F22A8">
              <w:rPr>
                <w:rFonts w:ascii="Calibri" w:hAnsi="Calibri" w:cs="Calibri"/>
                <w:sz w:val="22"/>
                <w:szCs w:val="22"/>
              </w:rPr>
              <w:t xml:space="preserve">El proyecto se ejecutará en el </w:t>
            </w:r>
            <w:r w:rsidRPr="009F22A8">
              <w:rPr>
                <w:rFonts w:ascii="Calibri" w:hAnsi="Calibri" w:cs="Calibri"/>
                <w:kern w:val="28"/>
                <w:sz w:val="22"/>
                <w:szCs w:val="22"/>
              </w:rPr>
              <w:t xml:space="preserve">Departamento de </w:t>
            </w:r>
            <w:r>
              <w:rPr>
                <w:rFonts w:ascii="Calibri" w:hAnsi="Calibri" w:cs="Calibri"/>
                <w:kern w:val="28"/>
                <w:sz w:val="22"/>
                <w:szCs w:val="22"/>
              </w:rPr>
              <w:t>Beni</w:t>
            </w:r>
            <w:r w:rsidRPr="009F22A8">
              <w:rPr>
                <w:rFonts w:ascii="Calibri" w:hAnsi="Calibri" w:cs="Calibri"/>
                <w:kern w:val="28"/>
                <w:sz w:val="22"/>
                <w:szCs w:val="22"/>
              </w:rPr>
              <w:t xml:space="preserve">, Provincia </w:t>
            </w:r>
            <w:r>
              <w:rPr>
                <w:rFonts w:ascii="Calibri" w:hAnsi="Calibri" w:cs="Calibri"/>
                <w:kern w:val="28"/>
                <w:sz w:val="22"/>
                <w:szCs w:val="22"/>
              </w:rPr>
              <w:t>de Yacuma – Santa Ana del Yacuma</w:t>
            </w:r>
            <w:r w:rsidRPr="009F22A8">
              <w:rPr>
                <w:rFonts w:ascii="Calibri" w:hAnsi="Calibri" w:cs="Calibri"/>
                <w:kern w:val="28"/>
                <w:sz w:val="22"/>
                <w:szCs w:val="22"/>
              </w:rPr>
              <w:t>, cuyas colindancias son: Norte:</w:t>
            </w:r>
            <w:r>
              <w:rPr>
                <w:rFonts w:ascii="Calibri" w:hAnsi="Calibri" w:cs="Calibri"/>
                <w:kern w:val="28"/>
                <w:sz w:val="22"/>
                <w:szCs w:val="22"/>
              </w:rPr>
              <w:t xml:space="preserve"> Terreno YPFB</w:t>
            </w:r>
            <w:r w:rsidRPr="009F22A8">
              <w:rPr>
                <w:rFonts w:ascii="Calibri" w:hAnsi="Calibri" w:cs="Calibri"/>
                <w:kern w:val="28"/>
                <w:sz w:val="22"/>
                <w:szCs w:val="22"/>
              </w:rPr>
              <w:t xml:space="preserve">, al Sur: </w:t>
            </w:r>
            <w:r>
              <w:rPr>
                <w:rFonts w:ascii="Calibri" w:hAnsi="Calibri" w:cs="Calibri"/>
                <w:kern w:val="28"/>
                <w:sz w:val="22"/>
                <w:szCs w:val="22"/>
              </w:rPr>
              <w:t>Estación de Servicio Santa Ana de Yacuma</w:t>
            </w:r>
            <w:r w:rsidRPr="009F22A8">
              <w:rPr>
                <w:rFonts w:ascii="Calibri" w:hAnsi="Calibri" w:cs="Calibri"/>
                <w:kern w:val="28"/>
                <w:sz w:val="22"/>
                <w:szCs w:val="22"/>
              </w:rPr>
              <w:t xml:space="preserve">, al Este: </w:t>
            </w:r>
            <w:r>
              <w:rPr>
                <w:rFonts w:ascii="Calibri" w:hAnsi="Calibri" w:cs="Calibri"/>
                <w:kern w:val="28"/>
                <w:sz w:val="22"/>
                <w:szCs w:val="22"/>
              </w:rPr>
              <w:t>Avenida al Aeropuerto.</w:t>
            </w:r>
          </w:p>
          <w:p w14:paraId="20831BFA" w14:textId="77777777" w:rsidR="00A76999" w:rsidRPr="0027297C" w:rsidRDefault="00A76999" w:rsidP="00A76999">
            <w:pPr>
              <w:widowControl w:val="0"/>
              <w:autoSpaceDE w:val="0"/>
              <w:autoSpaceDN w:val="0"/>
              <w:adjustRightInd w:val="0"/>
              <w:spacing w:before="39" w:line="200" w:lineRule="exact"/>
              <w:jc w:val="both"/>
              <w:rPr>
                <w:rFonts w:ascii="Calibri" w:hAnsi="Calibri" w:cs="Calibri"/>
                <w:sz w:val="22"/>
                <w:szCs w:val="22"/>
              </w:rPr>
            </w:pPr>
          </w:p>
        </w:tc>
      </w:tr>
      <w:tr w:rsidR="00A76999" w:rsidRPr="008E7E56" w14:paraId="382174A9" w14:textId="77777777" w:rsidTr="00A72DDD">
        <w:trPr>
          <w:trHeight w:val="406"/>
        </w:trPr>
        <w:tc>
          <w:tcPr>
            <w:tcW w:w="9111" w:type="dxa"/>
            <w:shd w:val="clear" w:color="auto" w:fill="8DB3E2"/>
            <w:vAlign w:val="center"/>
          </w:tcPr>
          <w:p w14:paraId="6621C222" w14:textId="77777777" w:rsidR="00A76999" w:rsidRPr="002504FE" w:rsidRDefault="00A76999" w:rsidP="00A76999">
            <w:pPr>
              <w:numPr>
                <w:ilvl w:val="0"/>
                <w:numId w:val="9"/>
              </w:numPr>
              <w:rPr>
                <w:rFonts w:ascii="Verdana" w:hAnsi="Verdana" w:cs="Calibri"/>
                <w:sz w:val="18"/>
                <w:szCs w:val="18"/>
              </w:rPr>
            </w:pPr>
            <w:r>
              <w:rPr>
                <w:rFonts w:ascii="Verdana" w:hAnsi="Verdana" w:cs="Calibri"/>
                <w:b/>
                <w:bCs/>
                <w:sz w:val="18"/>
                <w:szCs w:val="18"/>
              </w:rPr>
              <w:t>ANTICIPO</w:t>
            </w:r>
          </w:p>
        </w:tc>
      </w:tr>
      <w:tr w:rsidR="00A76999" w:rsidRPr="008E7E56" w14:paraId="786D079E" w14:textId="77777777" w:rsidTr="00A72DDD">
        <w:trPr>
          <w:trHeight w:val="2561"/>
        </w:trPr>
        <w:tc>
          <w:tcPr>
            <w:tcW w:w="9111" w:type="dxa"/>
            <w:shd w:val="clear" w:color="auto" w:fill="auto"/>
            <w:vAlign w:val="center"/>
          </w:tcPr>
          <w:p w14:paraId="768536DB" w14:textId="642730CA" w:rsidR="00635EE2" w:rsidRPr="0027297C" w:rsidRDefault="00A76999" w:rsidP="00635EE2">
            <w:pPr>
              <w:jc w:val="both"/>
              <w:rPr>
                <w:rFonts w:ascii="Calibri" w:hAnsi="Calibri" w:cs="Calibri"/>
                <w:sz w:val="22"/>
                <w:szCs w:val="22"/>
              </w:rPr>
            </w:pPr>
            <w:r w:rsidRPr="0027297C">
              <w:rPr>
                <w:rFonts w:ascii="Calibri" w:hAnsi="Calibri" w:cs="Calibri"/>
                <w:sz w:val="22"/>
                <w:szCs w:val="22"/>
              </w:rPr>
              <w:t xml:space="preserve">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w:t>
            </w:r>
            <w:r w:rsidR="00635EE2">
              <w:rPr>
                <w:rFonts w:ascii="Calibri" w:hAnsi="Calibri" w:cs="Calibri"/>
                <w:sz w:val="22"/>
                <w:szCs w:val="22"/>
              </w:rPr>
              <w:t>Garantía a Primer Requerimiento.</w:t>
            </w:r>
          </w:p>
          <w:p w14:paraId="6F9669FD" w14:textId="0934F280" w:rsidR="00A76999" w:rsidRPr="0027297C" w:rsidRDefault="00A76999" w:rsidP="00A76999">
            <w:pPr>
              <w:jc w:val="both"/>
              <w:rPr>
                <w:rFonts w:ascii="Calibri" w:hAnsi="Calibri" w:cs="Calibri"/>
                <w:sz w:val="22"/>
                <w:szCs w:val="22"/>
              </w:rPr>
            </w:pPr>
          </w:p>
        </w:tc>
      </w:tr>
      <w:tr w:rsidR="00A76999" w:rsidRPr="008E7E56" w14:paraId="2BC25686" w14:textId="77777777" w:rsidTr="00A72DDD">
        <w:trPr>
          <w:trHeight w:val="412"/>
        </w:trPr>
        <w:tc>
          <w:tcPr>
            <w:tcW w:w="9111" w:type="dxa"/>
            <w:shd w:val="clear" w:color="auto" w:fill="8DB3E2"/>
            <w:vAlign w:val="center"/>
          </w:tcPr>
          <w:p w14:paraId="09CA2A38" w14:textId="77777777" w:rsidR="00A76999" w:rsidRPr="002504FE" w:rsidRDefault="00A76999" w:rsidP="00A76999">
            <w:pPr>
              <w:numPr>
                <w:ilvl w:val="0"/>
                <w:numId w:val="9"/>
              </w:numPr>
              <w:rPr>
                <w:rFonts w:ascii="Verdana" w:hAnsi="Verdana" w:cs="Calibri"/>
                <w:sz w:val="18"/>
                <w:szCs w:val="18"/>
              </w:rPr>
            </w:pPr>
            <w:r>
              <w:rPr>
                <w:rFonts w:ascii="Verdana" w:hAnsi="Verdana" w:cs="Calibri"/>
                <w:b/>
                <w:bCs/>
                <w:sz w:val="18"/>
                <w:szCs w:val="18"/>
              </w:rPr>
              <w:t>FORMA DE PAGO</w:t>
            </w:r>
          </w:p>
        </w:tc>
      </w:tr>
      <w:tr w:rsidR="00A76999" w:rsidRPr="008E7E56" w14:paraId="5750E991" w14:textId="77777777" w:rsidTr="00A72DDD">
        <w:trPr>
          <w:trHeight w:val="711"/>
        </w:trPr>
        <w:tc>
          <w:tcPr>
            <w:tcW w:w="9111" w:type="dxa"/>
            <w:shd w:val="clear" w:color="auto" w:fill="auto"/>
            <w:vAlign w:val="center"/>
          </w:tcPr>
          <w:p w14:paraId="597E24A6" w14:textId="77777777" w:rsidR="00A76999" w:rsidRPr="0027297C" w:rsidRDefault="00A76999" w:rsidP="00A76999">
            <w:pPr>
              <w:jc w:val="both"/>
              <w:rPr>
                <w:rFonts w:ascii="Calibri" w:hAnsi="Calibri" w:cs="Calibri"/>
                <w:sz w:val="22"/>
                <w:szCs w:val="22"/>
              </w:rPr>
            </w:pPr>
            <w:r w:rsidRPr="0027297C">
              <w:rPr>
                <w:rFonts w:ascii="Calibri" w:hAnsi="Calibri" w:cs="Calibri"/>
                <w:sz w:val="22"/>
                <w:szCs w:val="22"/>
              </w:rPr>
              <w:t xml:space="preserve">Se realizaran pagos parciales de acorde al progreso </w:t>
            </w:r>
            <w:r>
              <w:rPr>
                <w:rFonts w:ascii="Calibri" w:hAnsi="Calibri" w:cs="Calibri"/>
                <w:sz w:val="22"/>
                <w:szCs w:val="22"/>
              </w:rPr>
              <w:t>d</w:t>
            </w:r>
            <w:r w:rsidRPr="0027297C">
              <w:rPr>
                <w:rFonts w:ascii="Calibri" w:hAnsi="Calibri" w:cs="Calibri"/>
                <w:sz w:val="22"/>
                <w:szCs w:val="22"/>
              </w:rPr>
              <w:t xml:space="preserve">e la obra mediante Planillas de Avance de Obra, aprobados por Supervisión y autorizados por Fiscalización. </w:t>
            </w:r>
          </w:p>
        </w:tc>
      </w:tr>
      <w:tr w:rsidR="00A76999" w:rsidRPr="008E7E56" w14:paraId="3BBE1CE8" w14:textId="77777777" w:rsidTr="00A72DDD">
        <w:trPr>
          <w:trHeight w:val="435"/>
        </w:trPr>
        <w:tc>
          <w:tcPr>
            <w:tcW w:w="9111" w:type="dxa"/>
            <w:shd w:val="clear" w:color="auto" w:fill="8DB3E2"/>
            <w:vAlign w:val="center"/>
          </w:tcPr>
          <w:p w14:paraId="561D43C7" w14:textId="77777777" w:rsidR="00A76999" w:rsidRPr="00657D1E" w:rsidRDefault="00A76999" w:rsidP="00A76999">
            <w:pPr>
              <w:numPr>
                <w:ilvl w:val="0"/>
                <w:numId w:val="9"/>
              </w:numPr>
              <w:rPr>
                <w:rFonts w:ascii="Verdana" w:hAnsi="Verdana" w:cs="Calibri"/>
                <w:b/>
                <w:bCs/>
                <w:sz w:val="18"/>
                <w:szCs w:val="18"/>
              </w:rPr>
            </w:pPr>
            <w:r w:rsidRPr="00657D1E">
              <w:rPr>
                <w:rFonts w:ascii="Verdana" w:hAnsi="Verdana" w:cs="Calibri"/>
                <w:b/>
                <w:bCs/>
                <w:sz w:val="18"/>
                <w:szCs w:val="18"/>
              </w:rPr>
              <w:t>PRECIO REFERENCIAL</w:t>
            </w:r>
          </w:p>
        </w:tc>
      </w:tr>
      <w:tr w:rsidR="00A76999" w:rsidRPr="008E7E56" w14:paraId="00792BB4" w14:textId="77777777" w:rsidTr="00A72DDD">
        <w:trPr>
          <w:trHeight w:val="1099"/>
        </w:trPr>
        <w:tc>
          <w:tcPr>
            <w:tcW w:w="9111" w:type="dxa"/>
            <w:shd w:val="clear" w:color="auto" w:fill="auto"/>
            <w:vAlign w:val="center"/>
          </w:tcPr>
          <w:p w14:paraId="0767D48A" w14:textId="77777777" w:rsidR="00A76999" w:rsidRDefault="00A76999" w:rsidP="00A76999">
            <w:pPr>
              <w:jc w:val="both"/>
              <w:rPr>
                <w:rFonts w:ascii="Calibri" w:hAnsi="Calibri" w:cs="Calibri"/>
                <w:sz w:val="22"/>
                <w:szCs w:val="22"/>
              </w:rPr>
            </w:pPr>
          </w:p>
          <w:p w14:paraId="355166F5" w14:textId="77777777" w:rsidR="00A76999" w:rsidRDefault="00A76999" w:rsidP="00A76999">
            <w:pPr>
              <w:jc w:val="both"/>
              <w:rPr>
                <w:rFonts w:ascii="Calibri" w:hAnsi="Calibri" w:cs="Calibri"/>
                <w:sz w:val="22"/>
                <w:szCs w:val="22"/>
              </w:rPr>
            </w:pPr>
            <w:r w:rsidRPr="00657D1E">
              <w:rPr>
                <w:rFonts w:ascii="Calibri" w:hAnsi="Calibri" w:cs="Calibri"/>
                <w:sz w:val="22"/>
                <w:szCs w:val="22"/>
              </w:rPr>
              <w:t>El precio referencial para el proyecto “</w:t>
            </w:r>
            <w:r w:rsidRPr="00A76999">
              <w:rPr>
                <w:rFonts w:ascii="Calibri" w:hAnsi="Calibri" w:cs="Calibri"/>
                <w:sz w:val="22"/>
                <w:szCs w:val="22"/>
              </w:rPr>
              <w:t>AMPLIACIÓN DE LA CAPACIDAD DE ALMA</w:t>
            </w:r>
            <w:r>
              <w:rPr>
                <w:rFonts w:ascii="Calibri" w:hAnsi="Calibri" w:cs="Calibri"/>
                <w:sz w:val="22"/>
                <w:szCs w:val="22"/>
              </w:rPr>
              <w:t xml:space="preserve">CENAJE EN ESTACION DE SERVICIO </w:t>
            </w:r>
            <w:r w:rsidRPr="00A76999">
              <w:rPr>
                <w:rFonts w:ascii="Calibri" w:hAnsi="Calibri" w:cs="Calibri"/>
                <w:sz w:val="22"/>
                <w:szCs w:val="22"/>
              </w:rPr>
              <w:t>SANTA ANA DE YACUMA</w:t>
            </w:r>
            <w:r w:rsidRPr="00657D1E">
              <w:rPr>
                <w:rFonts w:ascii="Calibri" w:hAnsi="Calibri" w:cs="Calibri"/>
                <w:sz w:val="22"/>
                <w:szCs w:val="22"/>
              </w:rPr>
              <w:t>” (</w:t>
            </w:r>
            <w:r>
              <w:rPr>
                <w:rFonts w:ascii="Calibri" w:hAnsi="Calibri" w:cs="Calibri"/>
                <w:sz w:val="22"/>
                <w:szCs w:val="22"/>
              </w:rPr>
              <w:t xml:space="preserve">Primera </w:t>
            </w:r>
            <w:r w:rsidRPr="00657D1E">
              <w:rPr>
                <w:rFonts w:ascii="Calibri" w:hAnsi="Calibri" w:cs="Calibri"/>
                <w:sz w:val="22"/>
                <w:szCs w:val="22"/>
              </w:rPr>
              <w:t xml:space="preserve">Convocatoria) es de Bs. </w:t>
            </w:r>
            <w:r>
              <w:rPr>
                <w:rFonts w:ascii="Calibri" w:hAnsi="Calibri" w:cs="Calibri"/>
                <w:sz w:val="22"/>
                <w:szCs w:val="22"/>
              </w:rPr>
              <w:t>624.000,00</w:t>
            </w:r>
            <w:r w:rsidRPr="00657D1E">
              <w:rPr>
                <w:rFonts w:ascii="Calibri" w:hAnsi="Calibri" w:cs="Calibri"/>
                <w:sz w:val="22"/>
                <w:szCs w:val="22"/>
              </w:rPr>
              <w:t xml:space="preserve"> (</w:t>
            </w:r>
            <w:r>
              <w:rPr>
                <w:rFonts w:ascii="Calibri" w:hAnsi="Calibri" w:cs="Calibri"/>
                <w:sz w:val="22"/>
                <w:szCs w:val="22"/>
              </w:rPr>
              <w:t>Seiscientos Veinticuatro mil 00</w:t>
            </w:r>
            <w:r w:rsidRPr="00657D1E">
              <w:rPr>
                <w:rFonts w:ascii="Calibri" w:hAnsi="Calibri" w:cs="Calibri"/>
                <w:sz w:val="22"/>
                <w:szCs w:val="22"/>
              </w:rPr>
              <w:t xml:space="preserve">/100 Bolivianos). </w:t>
            </w:r>
          </w:p>
          <w:p w14:paraId="0EE7A105" w14:textId="77777777" w:rsidR="00A76999" w:rsidRDefault="00A76999" w:rsidP="00A76999">
            <w:pPr>
              <w:jc w:val="both"/>
              <w:rPr>
                <w:rFonts w:ascii="Calibri" w:hAnsi="Calibri" w:cs="Calibri"/>
                <w:sz w:val="22"/>
                <w:szCs w:val="22"/>
              </w:rPr>
            </w:pPr>
          </w:p>
          <w:p w14:paraId="6718F263" w14:textId="77777777" w:rsidR="00A76999" w:rsidRDefault="00A76999" w:rsidP="00A76999">
            <w:pPr>
              <w:jc w:val="both"/>
              <w:rPr>
                <w:rFonts w:ascii="Calibri" w:hAnsi="Calibri" w:cs="Calibri"/>
                <w:sz w:val="22"/>
                <w:szCs w:val="22"/>
              </w:rPr>
            </w:pPr>
          </w:p>
          <w:p w14:paraId="4317BB4C" w14:textId="77777777" w:rsidR="00A76999" w:rsidRPr="00657D1E" w:rsidRDefault="00A76999" w:rsidP="00A76999">
            <w:pPr>
              <w:jc w:val="both"/>
              <w:rPr>
                <w:rFonts w:ascii="Calibri" w:hAnsi="Calibri" w:cs="Calibri"/>
                <w:sz w:val="22"/>
                <w:szCs w:val="22"/>
              </w:rPr>
            </w:pPr>
          </w:p>
        </w:tc>
      </w:tr>
      <w:tr w:rsidR="00A76999" w:rsidRPr="008E7E56" w14:paraId="44D63743" w14:textId="77777777" w:rsidTr="00A72DDD">
        <w:trPr>
          <w:trHeight w:val="410"/>
        </w:trPr>
        <w:tc>
          <w:tcPr>
            <w:tcW w:w="9111" w:type="dxa"/>
            <w:shd w:val="clear" w:color="auto" w:fill="8DB3E2"/>
            <w:vAlign w:val="center"/>
          </w:tcPr>
          <w:p w14:paraId="438E4ABE" w14:textId="77777777" w:rsidR="00A76999" w:rsidRPr="002504FE" w:rsidRDefault="00A76999" w:rsidP="00A76999">
            <w:pPr>
              <w:numPr>
                <w:ilvl w:val="0"/>
                <w:numId w:val="9"/>
              </w:numPr>
              <w:autoSpaceDE w:val="0"/>
              <w:autoSpaceDN w:val="0"/>
              <w:adjustRightInd w:val="0"/>
              <w:jc w:val="both"/>
              <w:rPr>
                <w:rFonts w:ascii="Verdana" w:hAnsi="Verdana" w:cs="Calibri"/>
                <w:sz w:val="18"/>
                <w:szCs w:val="18"/>
              </w:rPr>
            </w:pPr>
            <w:r>
              <w:rPr>
                <w:rFonts w:ascii="Verdana" w:hAnsi="Verdana" w:cs="Calibri"/>
                <w:b/>
                <w:bCs/>
                <w:sz w:val="18"/>
                <w:szCs w:val="18"/>
              </w:rPr>
              <w:lastRenderedPageBreak/>
              <w:t xml:space="preserve">PRECIOS UNITARIOS </w:t>
            </w:r>
          </w:p>
        </w:tc>
      </w:tr>
      <w:tr w:rsidR="00A76999" w:rsidRPr="008E7E56" w14:paraId="1373401C" w14:textId="77777777" w:rsidTr="00A72DDD">
        <w:trPr>
          <w:trHeight w:val="851"/>
        </w:trPr>
        <w:tc>
          <w:tcPr>
            <w:tcW w:w="9111" w:type="dxa"/>
            <w:shd w:val="clear" w:color="auto" w:fill="auto"/>
            <w:vAlign w:val="center"/>
          </w:tcPr>
          <w:p w14:paraId="6912DB48" w14:textId="77777777" w:rsidR="00A76999" w:rsidRPr="001C3729" w:rsidRDefault="00A76999" w:rsidP="00A76999">
            <w:pPr>
              <w:jc w:val="both"/>
              <w:rPr>
                <w:rFonts w:ascii="Calibri" w:hAnsi="Calibri" w:cs="Calibri"/>
              </w:rPr>
            </w:pPr>
            <w:r w:rsidRPr="001C3729">
              <w:rPr>
                <w:rFonts w:ascii="Calibri" w:hAnsi="Calibri" w:cs="Calibri"/>
                <w:sz w:val="22"/>
                <w:szCs w:val="22"/>
              </w:rPr>
              <w:t>La empresa proponente deberá presentar con su propuesta el Análisis de Precios Unitarios del proyecto, generado para la presentación de su propuesta económica.</w:t>
            </w:r>
          </w:p>
        </w:tc>
      </w:tr>
      <w:tr w:rsidR="00A76999" w:rsidRPr="008E7E56" w14:paraId="11513CF5" w14:textId="77777777" w:rsidTr="00A72DDD">
        <w:trPr>
          <w:trHeight w:val="428"/>
        </w:trPr>
        <w:tc>
          <w:tcPr>
            <w:tcW w:w="9111" w:type="dxa"/>
            <w:shd w:val="clear" w:color="auto" w:fill="8DB3E2"/>
            <w:vAlign w:val="center"/>
          </w:tcPr>
          <w:p w14:paraId="476F3BAD" w14:textId="77777777" w:rsidR="00A76999" w:rsidRPr="008E7E56" w:rsidRDefault="00A76999" w:rsidP="00A76999">
            <w:pPr>
              <w:numPr>
                <w:ilvl w:val="0"/>
                <w:numId w:val="9"/>
              </w:numPr>
              <w:jc w:val="both"/>
              <w:rPr>
                <w:rFonts w:ascii="Calibri" w:hAnsi="Calibri" w:cs="Calibri"/>
                <w:sz w:val="22"/>
                <w:szCs w:val="22"/>
              </w:rPr>
            </w:pPr>
            <w:r w:rsidRPr="008E7E56">
              <w:rPr>
                <w:rFonts w:ascii="Calibri" w:hAnsi="Calibri" w:cs="Calibri"/>
                <w:b/>
                <w:bCs/>
                <w:sz w:val="22"/>
                <w:szCs w:val="22"/>
              </w:rPr>
              <w:t>INSPECCION PREVIA</w:t>
            </w:r>
          </w:p>
        </w:tc>
      </w:tr>
      <w:tr w:rsidR="00A76999" w:rsidRPr="008E7E56" w14:paraId="2A38C375" w14:textId="77777777" w:rsidTr="00A72DDD">
        <w:trPr>
          <w:trHeight w:val="1115"/>
        </w:trPr>
        <w:tc>
          <w:tcPr>
            <w:tcW w:w="9111" w:type="dxa"/>
            <w:shd w:val="clear" w:color="auto" w:fill="auto"/>
            <w:vAlign w:val="center"/>
          </w:tcPr>
          <w:p w14:paraId="749C4610"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La inspección previa se llevara a cabo en el lugar y el entorno donde se realizará la obra, en la fecha y hora organizada por YPFB según el cronograma de plazos del Documento Base de Contratación (DBC) o por cuenta propia.</w:t>
            </w:r>
          </w:p>
        </w:tc>
      </w:tr>
      <w:tr w:rsidR="00A76999" w:rsidRPr="008E7E56" w14:paraId="01324DEC" w14:textId="77777777" w:rsidTr="00A72DDD">
        <w:trPr>
          <w:trHeight w:val="397"/>
        </w:trPr>
        <w:tc>
          <w:tcPr>
            <w:tcW w:w="9111" w:type="dxa"/>
            <w:shd w:val="clear" w:color="auto" w:fill="8DB3E2"/>
            <w:vAlign w:val="center"/>
          </w:tcPr>
          <w:p w14:paraId="5EAF2BDB" w14:textId="77777777" w:rsidR="00A76999" w:rsidRPr="008E7E56" w:rsidRDefault="00A76999" w:rsidP="00A76999">
            <w:pPr>
              <w:pStyle w:val="Sinespaciado"/>
              <w:numPr>
                <w:ilvl w:val="0"/>
                <w:numId w:val="9"/>
              </w:numPr>
              <w:jc w:val="both"/>
              <w:rPr>
                <w:rFonts w:cs="Calibri"/>
                <w:b/>
              </w:rPr>
            </w:pPr>
            <w:r w:rsidRPr="008E7E56">
              <w:rPr>
                <w:rFonts w:cs="Calibri"/>
                <w:b/>
              </w:rPr>
              <w:t>CONSULTAS ESCRITAS</w:t>
            </w:r>
          </w:p>
        </w:tc>
      </w:tr>
      <w:tr w:rsidR="00A76999" w:rsidRPr="008E7E56" w14:paraId="2645B5D3" w14:textId="77777777" w:rsidTr="00A72DDD">
        <w:trPr>
          <w:trHeight w:val="1626"/>
        </w:trPr>
        <w:tc>
          <w:tcPr>
            <w:tcW w:w="9111" w:type="dxa"/>
            <w:shd w:val="clear" w:color="auto" w:fill="auto"/>
            <w:vAlign w:val="center"/>
          </w:tcPr>
          <w:p w14:paraId="01E416A7"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Cualquier potencial proponente podrá formular consultas escritas o mediante el correo electrónico institucional de YPFB señalado en el DBC hasta la fecha y hora límites establecidos en el cronograma de plazos del Documento Base de Contratación. Estas consultas serán consideradas en la Reunión de Aclaración.</w:t>
            </w:r>
          </w:p>
        </w:tc>
      </w:tr>
      <w:tr w:rsidR="00A76999" w:rsidRPr="008E7E56" w14:paraId="1F52C576" w14:textId="77777777" w:rsidTr="00A72DDD">
        <w:trPr>
          <w:trHeight w:val="440"/>
        </w:trPr>
        <w:tc>
          <w:tcPr>
            <w:tcW w:w="9111" w:type="dxa"/>
            <w:shd w:val="clear" w:color="auto" w:fill="9CC2E5"/>
            <w:vAlign w:val="center"/>
          </w:tcPr>
          <w:p w14:paraId="5B5D249F" w14:textId="77777777" w:rsidR="00A76999" w:rsidRPr="008E7E56" w:rsidRDefault="00A76999" w:rsidP="00A76999">
            <w:pPr>
              <w:numPr>
                <w:ilvl w:val="0"/>
                <w:numId w:val="9"/>
              </w:numPr>
              <w:autoSpaceDE w:val="0"/>
              <w:autoSpaceDN w:val="0"/>
              <w:adjustRightInd w:val="0"/>
              <w:jc w:val="both"/>
              <w:rPr>
                <w:rFonts w:ascii="Calibri" w:hAnsi="Calibri" w:cs="Calibri"/>
                <w:sz w:val="22"/>
                <w:szCs w:val="22"/>
              </w:rPr>
            </w:pPr>
            <w:r w:rsidRPr="008E7E56">
              <w:rPr>
                <w:rFonts w:ascii="Calibri" w:hAnsi="Calibri" w:cs="Calibri"/>
                <w:b/>
                <w:bCs/>
                <w:sz w:val="22"/>
                <w:szCs w:val="22"/>
              </w:rPr>
              <w:t>REUNION DE ACLARACION</w:t>
            </w:r>
          </w:p>
        </w:tc>
      </w:tr>
      <w:tr w:rsidR="00A76999" w:rsidRPr="008E7E56" w14:paraId="060ACF08" w14:textId="77777777" w:rsidTr="00A72DDD">
        <w:trPr>
          <w:trHeight w:val="2107"/>
        </w:trPr>
        <w:tc>
          <w:tcPr>
            <w:tcW w:w="9111" w:type="dxa"/>
            <w:shd w:val="clear" w:color="auto" w:fill="auto"/>
            <w:vAlign w:val="center"/>
          </w:tcPr>
          <w:p w14:paraId="456E0BFF"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Se realizará una Reunión de Aclaración, en el lugar, fecha y hora señalados en el cronograma de plazos del DBC, donde los potenciales proponentes podrán expresar sus consultas y/o solicitudes de aclaración sobre el proceso de contratación.</w:t>
            </w:r>
          </w:p>
          <w:p w14:paraId="29CEFE18" w14:textId="77777777" w:rsidR="00A76999" w:rsidRPr="008E7E56" w:rsidRDefault="00A76999" w:rsidP="00A76999">
            <w:pPr>
              <w:jc w:val="both"/>
              <w:rPr>
                <w:rFonts w:ascii="Calibri" w:hAnsi="Calibri" w:cs="Calibri"/>
                <w:sz w:val="22"/>
                <w:szCs w:val="22"/>
              </w:rPr>
            </w:pPr>
          </w:p>
          <w:p w14:paraId="04F6AB00"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Las solicitudes de aclaración, las consultas escritas y sus respuestas, deberán ser tratadas en la Reunión de Aclaración.</w:t>
            </w:r>
          </w:p>
        </w:tc>
      </w:tr>
      <w:tr w:rsidR="00A76999" w:rsidRPr="008E7E56" w14:paraId="2C16D9B2" w14:textId="77777777" w:rsidTr="00A72DDD">
        <w:trPr>
          <w:trHeight w:val="425"/>
        </w:trPr>
        <w:tc>
          <w:tcPr>
            <w:tcW w:w="9111" w:type="dxa"/>
            <w:shd w:val="clear" w:color="auto" w:fill="8DB3E2"/>
            <w:vAlign w:val="center"/>
          </w:tcPr>
          <w:p w14:paraId="67B529F0"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VALIDEZ DE LA OFERTA</w:t>
            </w:r>
          </w:p>
        </w:tc>
      </w:tr>
      <w:tr w:rsidR="00A76999" w:rsidRPr="008E7E56" w14:paraId="35328754" w14:textId="77777777" w:rsidTr="00A72DDD">
        <w:trPr>
          <w:trHeight w:val="831"/>
        </w:trPr>
        <w:tc>
          <w:tcPr>
            <w:tcW w:w="9111" w:type="dxa"/>
            <w:shd w:val="clear" w:color="auto" w:fill="auto"/>
            <w:vAlign w:val="center"/>
          </w:tcPr>
          <w:p w14:paraId="03AA3EA9"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Las ofertas deben tener un tiempo de validez de por lo menos Noventa (90) días calendario, a partir de la fecha de presentación de propuestas.</w:t>
            </w:r>
          </w:p>
        </w:tc>
      </w:tr>
      <w:tr w:rsidR="00A76999" w:rsidRPr="008E7E56" w14:paraId="018C2F0F" w14:textId="77777777" w:rsidTr="00A72DDD">
        <w:trPr>
          <w:trHeight w:val="386"/>
        </w:trPr>
        <w:tc>
          <w:tcPr>
            <w:tcW w:w="9111" w:type="dxa"/>
            <w:shd w:val="clear" w:color="auto" w:fill="8DB3E2"/>
            <w:vAlign w:val="center"/>
          </w:tcPr>
          <w:p w14:paraId="6E7E6240"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EXPERIENCIA DE LA EMPRESA</w:t>
            </w:r>
          </w:p>
        </w:tc>
      </w:tr>
      <w:tr w:rsidR="00A76999" w:rsidRPr="008E7E56" w14:paraId="41DBC8BB" w14:textId="77777777" w:rsidTr="00A72DDD">
        <w:trPr>
          <w:trHeight w:val="386"/>
        </w:trPr>
        <w:tc>
          <w:tcPr>
            <w:tcW w:w="9111" w:type="dxa"/>
            <w:shd w:val="clear" w:color="auto" w:fill="auto"/>
            <w:vAlign w:val="center"/>
          </w:tcPr>
          <w:p w14:paraId="79F60506" w14:textId="77777777" w:rsidR="00A76999" w:rsidRPr="008E7E56" w:rsidRDefault="00A76999" w:rsidP="00A76999">
            <w:pPr>
              <w:ind w:left="720"/>
              <w:contextualSpacing/>
              <w:jc w:val="both"/>
              <w:rPr>
                <w:rFonts w:ascii="Calibri" w:hAnsi="Calibri" w:cs="Calibri"/>
                <w:b/>
                <w:sz w:val="22"/>
                <w:szCs w:val="22"/>
              </w:rPr>
            </w:pPr>
          </w:p>
          <w:p w14:paraId="6E2BA852" w14:textId="77777777" w:rsidR="00A76999" w:rsidRPr="00A76999" w:rsidRDefault="00A76999" w:rsidP="00A76999">
            <w:pPr>
              <w:numPr>
                <w:ilvl w:val="0"/>
                <w:numId w:val="10"/>
              </w:numPr>
              <w:contextualSpacing/>
              <w:jc w:val="both"/>
              <w:rPr>
                <w:rFonts w:ascii="Calibri" w:hAnsi="Calibri" w:cs="Calibri"/>
                <w:b/>
                <w:sz w:val="22"/>
                <w:szCs w:val="22"/>
              </w:rPr>
            </w:pPr>
            <w:r w:rsidRPr="008E7E56">
              <w:rPr>
                <w:rFonts w:ascii="Calibri" w:hAnsi="Calibri" w:cs="Calibri"/>
                <w:b/>
                <w:sz w:val="22"/>
                <w:szCs w:val="22"/>
              </w:rPr>
              <w:t>Experiencia General de la Empresa</w:t>
            </w:r>
          </w:p>
          <w:p w14:paraId="1BE541CF" w14:textId="77777777" w:rsidR="00A76999" w:rsidRPr="008E7E56" w:rsidRDefault="00A76999" w:rsidP="00A76999">
            <w:pPr>
              <w:contextualSpacing/>
              <w:jc w:val="both"/>
              <w:rPr>
                <w:rFonts w:ascii="Calibri" w:hAnsi="Calibri" w:cs="Calibri"/>
                <w:sz w:val="22"/>
                <w:szCs w:val="22"/>
              </w:rPr>
            </w:pPr>
            <w:r w:rsidRPr="008E7E56">
              <w:rPr>
                <w:rFonts w:ascii="Calibri" w:hAnsi="Calibri" w:cs="Calibri"/>
                <w:sz w:val="22"/>
                <w:szCs w:val="22"/>
              </w:rPr>
              <w:t>La empresa deberá presentar con su propuesta Fotocopias simples de la experiencia general, misma certificada con Actas de recepción (Provisional y/o Definitiva) o su equivalente de obras acumulados con un monto de por lo menos 1 vez el valor del precio referencial de la convocatoria.</w:t>
            </w:r>
          </w:p>
          <w:p w14:paraId="451A6AF4" w14:textId="77777777" w:rsidR="00A76999" w:rsidRPr="008E7E56" w:rsidRDefault="00A76999" w:rsidP="00A76999">
            <w:pPr>
              <w:contextualSpacing/>
              <w:jc w:val="both"/>
              <w:rPr>
                <w:rFonts w:ascii="Calibri" w:hAnsi="Calibri" w:cs="Calibri"/>
                <w:sz w:val="22"/>
                <w:szCs w:val="22"/>
              </w:rPr>
            </w:pPr>
          </w:p>
          <w:p w14:paraId="2185FACB" w14:textId="77777777" w:rsidR="00A76999" w:rsidRPr="00A76999" w:rsidRDefault="00A76999" w:rsidP="00A76999">
            <w:pPr>
              <w:numPr>
                <w:ilvl w:val="0"/>
                <w:numId w:val="10"/>
              </w:numPr>
              <w:contextualSpacing/>
              <w:jc w:val="both"/>
              <w:rPr>
                <w:rFonts w:ascii="Calibri" w:hAnsi="Calibri" w:cs="Calibri"/>
                <w:b/>
                <w:sz w:val="22"/>
                <w:szCs w:val="22"/>
              </w:rPr>
            </w:pPr>
            <w:r w:rsidRPr="008E7E56">
              <w:rPr>
                <w:rFonts w:ascii="Calibri" w:hAnsi="Calibri" w:cs="Calibri"/>
                <w:b/>
                <w:sz w:val="22"/>
                <w:szCs w:val="22"/>
              </w:rPr>
              <w:t>Experiencia Especifica de la Empresa</w:t>
            </w:r>
          </w:p>
          <w:p w14:paraId="2BF303A8" w14:textId="77777777" w:rsidR="00A76999" w:rsidRPr="008E7E56" w:rsidRDefault="00A76999" w:rsidP="00A76999">
            <w:pPr>
              <w:contextualSpacing/>
              <w:jc w:val="both"/>
              <w:rPr>
                <w:rFonts w:ascii="Calibri" w:hAnsi="Calibri" w:cs="Calibri"/>
                <w:sz w:val="22"/>
                <w:szCs w:val="22"/>
              </w:rPr>
            </w:pPr>
            <w:r w:rsidRPr="008E7E56">
              <w:rPr>
                <w:rFonts w:ascii="Calibri" w:hAnsi="Calibri" w:cs="Calibri"/>
                <w:sz w:val="22"/>
                <w:szCs w:val="22"/>
              </w:rPr>
              <w:t>La empresa deberá presentar con su propuesta Fotocopias simples de la experiencia específica, misma certificada con Actas de recepción (Provisional y/o Definitiva) o su equivalente de obras similares con un monto de contratos de por lo menos 0,5 veces el valor del precio referencial de la convocatoria.</w:t>
            </w:r>
          </w:p>
          <w:p w14:paraId="24E00991" w14:textId="77777777" w:rsidR="00A76999" w:rsidRPr="008E7E56" w:rsidRDefault="00A76999" w:rsidP="00A76999">
            <w:pPr>
              <w:jc w:val="both"/>
              <w:rPr>
                <w:rFonts w:ascii="Calibri" w:hAnsi="Calibri" w:cs="Calibri"/>
                <w:b/>
                <w:bCs/>
                <w:sz w:val="22"/>
                <w:szCs w:val="22"/>
              </w:rPr>
            </w:pPr>
          </w:p>
        </w:tc>
      </w:tr>
      <w:tr w:rsidR="00A76999" w:rsidRPr="008E7E56" w14:paraId="3AE82202" w14:textId="77777777" w:rsidTr="00A72DDD">
        <w:trPr>
          <w:trHeight w:val="425"/>
        </w:trPr>
        <w:tc>
          <w:tcPr>
            <w:tcW w:w="9111" w:type="dxa"/>
            <w:shd w:val="clear" w:color="auto" w:fill="8DB3E2"/>
            <w:vAlign w:val="center"/>
          </w:tcPr>
          <w:p w14:paraId="27B08B99"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lastRenderedPageBreak/>
              <w:t>PERSONAL TECNICO CLAVE REQUERIDO</w:t>
            </w:r>
          </w:p>
        </w:tc>
      </w:tr>
      <w:tr w:rsidR="00A76999" w:rsidRPr="008E7E56" w14:paraId="40D1C663" w14:textId="77777777" w:rsidTr="00A72DDD">
        <w:trPr>
          <w:trHeight w:val="4336"/>
        </w:trPr>
        <w:tc>
          <w:tcPr>
            <w:tcW w:w="9111" w:type="dxa"/>
            <w:shd w:val="clear" w:color="auto" w:fill="auto"/>
            <w:vAlign w:val="center"/>
          </w:tcPr>
          <w:p w14:paraId="766D6DC1"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El personal clave mínimo requerido para la ejecución de obra, es:</w:t>
            </w:r>
          </w:p>
          <w:p w14:paraId="5F188CCF" w14:textId="77777777" w:rsidR="00A76999" w:rsidRPr="008E7E56" w:rsidRDefault="00A76999" w:rsidP="00A76999">
            <w:pPr>
              <w:jc w:val="both"/>
              <w:rPr>
                <w:rFonts w:ascii="Calibri" w:hAnsi="Calibri" w:cs="Calibri"/>
                <w:sz w:val="22"/>
                <w:szCs w:val="22"/>
              </w:rPr>
            </w:pPr>
          </w:p>
          <w:tbl>
            <w:tblPr>
              <w:tblW w:w="498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6"/>
              <w:gridCol w:w="1542"/>
              <w:gridCol w:w="1726"/>
              <w:gridCol w:w="3792"/>
              <w:gridCol w:w="1524"/>
            </w:tblGrid>
            <w:tr w:rsidR="00A76999" w:rsidRPr="008E7E56" w14:paraId="3FA7DC5A" w14:textId="77777777" w:rsidTr="00A76999">
              <w:trPr>
                <w:trHeight w:val="455"/>
                <w:jc w:val="center"/>
              </w:trPr>
              <w:tc>
                <w:tcPr>
                  <w:tcW w:w="4138" w:type="pct"/>
                  <w:gridSpan w:val="4"/>
                  <w:tcBorders>
                    <w:top w:val="single" w:sz="12" w:space="0" w:color="auto"/>
                    <w:bottom w:val="single" w:sz="12" w:space="0" w:color="auto"/>
                  </w:tcBorders>
                  <w:shd w:val="clear" w:color="auto" w:fill="B3B3B3"/>
                  <w:vAlign w:val="center"/>
                </w:tcPr>
                <w:p w14:paraId="4BDEB93D" w14:textId="77777777" w:rsidR="00A76999" w:rsidRPr="008E7E56" w:rsidRDefault="00A76999" w:rsidP="00A76999">
                  <w:pPr>
                    <w:jc w:val="both"/>
                    <w:rPr>
                      <w:rFonts w:ascii="Calibri" w:hAnsi="Calibri" w:cs="Calibri"/>
                      <w:b/>
                      <w:sz w:val="22"/>
                      <w:szCs w:val="22"/>
                    </w:rPr>
                  </w:pPr>
                  <w:r w:rsidRPr="008E7E56">
                    <w:rPr>
                      <w:rFonts w:ascii="Calibri" w:hAnsi="Calibri" w:cs="Calibri"/>
                      <w:b/>
                      <w:sz w:val="22"/>
                      <w:szCs w:val="22"/>
                    </w:rPr>
                    <w:t>PERSONAL TECNICO CLAVE REQUERIDO</w:t>
                  </w:r>
                </w:p>
              </w:tc>
              <w:tc>
                <w:tcPr>
                  <w:tcW w:w="862" w:type="pct"/>
                  <w:tcBorders>
                    <w:top w:val="single" w:sz="12" w:space="0" w:color="auto"/>
                    <w:bottom w:val="single" w:sz="12" w:space="0" w:color="auto"/>
                  </w:tcBorders>
                  <w:shd w:val="clear" w:color="auto" w:fill="B3B3B3"/>
                </w:tcPr>
                <w:p w14:paraId="3A754369" w14:textId="77777777" w:rsidR="00A76999" w:rsidRPr="008E7E56" w:rsidRDefault="00A76999" w:rsidP="00A76999">
                  <w:pPr>
                    <w:jc w:val="both"/>
                    <w:rPr>
                      <w:rFonts w:ascii="Calibri" w:hAnsi="Calibri" w:cs="Calibri"/>
                      <w:b/>
                      <w:sz w:val="22"/>
                      <w:szCs w:val="22"/>
                    </w:rPr>
                  </w:pPr>
                </w:p>
              </w:tc>
            </w:tr>
            <w:tr w:rsidR="00A76999" w:rsidRPr="008E7E56" w14:paraId="06B34A92" w14:textId="77777777" w:rsidTr="00A76999">
              <w:trPr>
                <w:trHeight w:val="517"/>
                <w:jc w:val="center"/>
              </w:trPr>
              <w:tc>
                <w:tcPr>
                  <w:tcW w:w="145"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5BD2DEE" w14:textId="77777777" w:rsidR="00A76999" w:rsidRPr="008E7E56" w:rsidRDefault="00A76999" w:rsidP="00A76999">
                  <w:pPr>
                    <w:jc w:val="both"/>
                    <w:rPr>
                      <w:rFonts w:ascii="Calibri" w:hAnsi="Calibri" w:cs="Calibri"/>
                      <w:b/>
                      <w:sz w:val="22"/>
                      <w:szCs w:val="22"/>
                    </w:rPr>
                  </w:pPr>
                  <w:r w:rsidRPr="008E7E56">
                    <w:rPr>
                      <w:rFonts w:ascii="Calibri" w:hAnsi="Calibri" w:cs="Calibri"/>
                      <w:b/>
                      <w:sz w:val="22"/>
                      <w:szCs w:val="22"/>
                    </w:rPr>
                    <w:t>N°</w:t>
                  </w:r>
                </w:p>
              </w:tc>
              <w:tc>
                <w:tcPr>
                  <w:tcW w:w="872" w:type="pct"/>
                  <w:tcBorders>
                    <w:top w:val="single" w:sz="12" w:space="0" w:color="auto"/>
                    <w:left w:val="single" w:sz="4" w:space="0" w:color="auto"/>
                    <w:bottom w:val="single" w:sz="4" w:space="0" w:color="auto"/>
                    <w:right w:val="single" w:sz="4" w:space="0" w:color="auto"/>
                  </w:tcBorders>
                  <w:shd w:val="clear" w:color="auto" w:fill="F2F2F2"/>
                  <w:vAlign w:val="center"/>
                </w:tcPr>
                <w:p w14:paraId="6597D701" w14:textId="77777777" w:rsidR="00A76999" w:rsidRPr="008E7E56" w:rsidRDefault="00A76999" w:rsidP="00A76999">
                  <w:pPr>
                    <w:jc w:val="center"/>
                    <w:rPr>
                      <w:rFonts w:ascii="Calibri" w:hAnsi="Calibri" w:cs="Calibri"/>
                      <w:b/>
                      <w:sz w:val="22"/>
                      <w:szCs w:val="22"/>
                    </w:rPr>
                  </w:pPr>
                  <w:r w:rsidRPr="008E7E56">
                    <w:rPr>
                      <w:rFonts w:ascii="Calibri" w:hAnsi="Calibri" w:cs="Calibri"/>
                      <w:b/>
                      <w:sz w:val="22"/>
                      <w:szCs w:val="22"/>
                    </w:rPr>
                    <w:t>FORMACIÓN</w:t>
                  </w:r>
                </w:p>
              </w:tc>
              <w:tc>
                <w:tcPr>
                  <w:tcW w:w="976" w:type="pct"/>
                  <w:tcBorders>
                    <w:top w:val="single" w:sz="12" w:space="0" w:color="auto"/>
                    <w:left w:val="single" w:sz="4" w:space="0" w:color="auto"/>
                    <w:bottom w:val="single" w:sz="4" w:space="0" w:color="auto"/>
                    <w:right w:val="single" w:sz="4" w:space="0" w:color="auto"/>
                  </w:tcBorders>
                  <w:shd w:val="clear" w:color="auto" w:fill="F2F2F2"/>
                  <w:vAlign w:val="center"/>
                </w:tcPr>
                <w:p w14:paraId="0D202F83" w14:textId="77777777" w:rsidR="00A76999" w:rsidRPr="008E7E56" w:rsidRDefault="00A76999" w:rsidP="00A76999">
                  <w:pPr>
                    <w:jc w:val="center"/>
                    <w:rPr>
                      <w:rFonts w:ascii="Calibri" w:hAnsi="Calibri" w:cs="Calibri"/>
                      <w:b/>
                      <w:sz w:val="22"/>
                      <w:szCs w:val="22"/>
                    </w:rPr>
                  </w:pPr>
                  <w:r w:rsidRPr="008E7E56">
                    <w:rPr>
                      <w:rFonts w:ascii="Calibri" w:hAnsi="Calibri" w:cs="Calibri"/>
                      <w:b/>
                      <w:sz w:val="22"/>
                      <w:szCs w:val="22"/>
                    </w:rPr>
                    <w:t>CARGO A DESEMPEÑAR</w:t>
                  </w:r>
                </w:p>
              </w:tc>
              <w:tc>
                <w:tcPr>
                  <w:tcW w:w="2145" w:type="pct"/>
                  <w:tcBorders>
                    <w:top w:val="single" w:sz="12" w:space="0" w:color="auto"/>
                    <w:left w:val="single" w:sz="4" w:space="0" w:color="auto"/>
                  </w:tcBorders>
                  <w:shd w:val="clear" w:color="auto" w:fill="F2F2F2"/>
                  <w:vAlign w:val="center"/>
                </w:tcPr>
                <w:p w14:paraId="26CB6884" w14:textId="77777777" w:rsidR="00A76999" w:rsidRPr="008E7E56" w:rsidRDefault="00A76999" w:rsidP="00A76999">
                  <w:pPr>
                    <w:jc w:val="center"/>
                    <w:rPr>
                      <w:rFonts w:ascii="Calibri" w:hAnsi="Calibri" w:cs="Calibri"/>
                      <w:b/>
                      <w:sz w:val="22"/>
                      <w:szCs w:val="22"/>
                    </w:rPr>
                  </w:pPr>
                  <w:r w:rsidRPr="008E7E56">
                    <w:rPr>
                      <w:rFonts w:ascii="Calibri" w:hAnsi="Calibri" w:cs="Calibri"/>
                      <w:b/>
                      <w:sz w:val="22"/>
                      <w:szCs w:val="22"/>
                    </w:rPr>
                    <w:t>CARGO SIMILAR</w:t>
                  </w:r>
                </w:p>
              </w:tc>
              <w:tc>
                <w:tcPr>
                  <w:tcW w:w="862" w:type="pct"/>
                  <w:tcBorders>
                    <w:top w:val="single" w:sz="12" w:space="0" w:color="auto"/>
                    <w:left w:val="single" w:sz="4" w:space="0" w:color="auto"/>
                  </w:tcBorders>
                  <w:shd w:val="clear" w:color="auto" w:fill="F2F2F2"/>
                  <w:vAlign w:val="center"/>
                </w:tcPr>
                <w:p w14:paraId="64756512" w14:textId="77777777" w:rsidR="00A76999" w:rsidRPr="008E7E56" w:rsidRDefault="00A76999" w:rsidP="00A76999">
                  <w:pPr>
                    <w:jc w:val="both"/>
                    <w:rPr>
                      <w:rFonts w:ascii="Calibri" w:hAnsi="Calibri" w:cs="Calibri"/>
                      <w:b/>
                      <w:sz w:val="22"/>
                      <w:szCs w:val="22"/>
                    </w:rPr>
                  </w:pPr>
                  <w:r w:rsidRPr="008E7E56">
                    <w:rPr>
                      <w:rFonts w:ascii="Calibri" w:hAnsi="Calibri" w:cs="Calibri"/>
                      <w:b/>
                      <w:sz w:val="22"/>
                      <w:szCs w:val="22"/>
                    </w:rPr>
                    <w:t>EXPERIENCIA</w:t>
                  </w:r>
                </w:p>
              </w:tc>
            </w:tr>
            <w:tr w:rsidR="00A76999" w:rsidRPr="008E7E56" w14:paraId="0ADC07D5" w14:textId="77777777" w:rsidTr="00A76999">
              <w:trPr>
                <w:trHeight w:val="1729"/>
                <w:jc w:val="center"/>
              </w:trPr>
              <w:tc>
                <w:tcPr>
                  <w:tcW w:w="14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7406D27"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1</w:t>
                  </w:r>
                </w:p>
              </w:tc>
              <w:tc>
                <w:tcPr>
                  <w:tcW w:w="872" w:type="pct"/>
                  <w:tcBorders>
                    <w:top w:val="single" w:sz="12" w:space="0" w:color="auto"/>
                    <w:left w:val="single" w:sz="4" w:space="0" w:color="auto"/>
                    <w:bottom w:val="single" w:sz="4" w:space="0" w:color="auto"/>
                    <w:right w:val="single" w:sz="4" w:space="0" w:color="auto"/>
                  </w:tcBorders>
                  <w:shd w:val="clear" w:color="auto" w:fill="auto"/>
                  <w:vAlign w:val="center"/>
                </w:tcPr>
                <w:p w14:paraId="6DA827CA"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 xml:space="preserve">Ingeniero Civil </w:t>
                  </w:r>
                </w:p>
              </w:tc>
              <w:tc>
                <w:tcPr>
                  <w:tcW w:w="976" w:type="pct"/>
                  <w:tcBorders>
                    <w:top w:val="single" w:sz="12" w:space="0" w:color="auto"/>
                    <w:left w:val="single" w:sz="4" w:space="0" w:color="auto"/>
                    <w:bottom w:val="single" w:sz="4" w:space="0" w:color="auto"/>
                    <w:right w:val="single" w:sz="4" w:space="0" w:color="auto"/>
                  </w:tcBorders>
                  <w:shd w:val="clear" w:color="auto" w:fill="auto"/>
                  <w:vAlign w:val="center"/>
                </w:tcPr>
                <w:p w14:paraId="670B5A2E" w14:textId="77777777" w:rsidR="00A76999" w:rsidRPr="008E7E56" w:rsidRDefault="00A76999" w:rsidP="00A76999">
                  <w:pPr>
                    <w:rPr>
                      <w:rFonts w:ascii="Calibri" w:hAnsi="Calibri" w:cs="Calibri"/>
                      <w:sz w:val="22"/>
                      <w:szCs w:val="22"/>
                    </w:rPr>
                  </w:pPr>
                  <w:r>
                    <w:rPr>
                      <w:rFonts w:ascii="Calibri" w:hAnsi="Calibri" w:cs="Calibri"/>
                      <w:sz w:val="22"/>
                      <w:szCs w:val="22"/>
                    </w:rPr>
                    <w:t>Superintendente de o</w:t>
                  </w:r>
                  <w:r w:rsidRPr="008E7E56">
                    <w:rPr>
                      <w:rFonts w:ascii="Calibri" w:hAnsi="Calibri" w:cs="Calibri"/>
                      <w:sz w:val="22"/>
                      <w:szCs w:val="22"/>
                    </w:rPr>
                    <w:t>bra, Profesional en estructuras, (con permanencia parcial en Obra)</w:t>
                  </w:r>
                </w:p>
              </w:tc>
              <w:tc>
                <w:tcPr>
                  <w:tcW w:w="2145" w:type="pct"/>
                  <w:tcBorders>
                    <w:top w:val="single" w:sz="12" w:space="0" w:color="auto"/>
                    <w:left w:val="single" w:sz="4" w:space="0" w:color="auto"/>
                  </w:tcBorders>
                  <w:shd w:val="clear" w:color="auto" w:fill="auto"/>
                  <w:vAlign w:val="center"/>
                </w:tcPr>
                <w:p w14:paraId="398F82D5"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Residente de Obra, Superintendente, Director de obra, Supervisor, Fiscal o técnico de seguimiento</w:t>
                  </w:r>
                  <w:r>
                    <w:rPr>
                      <w:rFonts w:ascii="Calibri" w:hAnsi="Calibri" w:cs="Calibri"/>
                      <w:sz w:val="22"/>
                      <w:szCs w:val="22"/>
                    </w:rPr>
                    <w:t xml:space="preserve"> u otro cargo similar, en obras similares.</w:t>
                  </w:r>
                </w:p>
              </w:tc>
              <w:tc>
                <w:tcPr>
                  <w:tcW w:w="862" w:type="pct"/>
                  <w:tcBorders>
                    <w:top w:val="single" w:sz="12" w:space="0" w:color="auto"/>
                    <w:left w:val="single" w:sz="4" w:space="0" w:color="auto"/>
                  </w:tcBorders>
                  <w:vAlign w:val="center"/>
                </w:tcPr>
                <w:p w14:paraId="519B0357"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General: 2 Documentos (***)  que demuestren su Experiencia Profesional (*)</w:t>
                  </w:r>
                </w:p>
                <w:p w14:paraId="42DBF1E7"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Especifica: Mínimo 2 cargos Similares en Obras Similares</w:t>
                  </w:r>
                </w:p>
              </w:tc>
            </w:tr>
            <w:tr w:rsidR="00A76999" w:rsidRPr="008E7E56" w14:paraId="1BF7212B" w14:textId="77777777" w:rsidTr="00A76999">
              <w:trPr>
                <w:trHeight w:val="1824"/>
                <w:jc w:val="center"/>
              </w:trPr>
              <w:tc>
                <w:tcPr>
                  <w:tcW w:w="145"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62532D9"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2</w:t>
                  </w:r>
                </w:p>
              </w:tc>
              <w:tc>
                <w:tcPr>
                  <w:tcW w:w="872" w:type="pct"/>
                  <w:tcBorders>
                    <w:top w:val="single" w:sz="12" w:space="0" w:color="auto"/>
                    <w:left w:val="single" w:sz="4" w:space="0" w:color="auto"/>
                    <w:bottom w:val="single" w:sz="4" w:space="0" w:color="auto"/>
                    <w:right w:val="single" w:sz="4" w:space="0" w:color="auto"/>
                  </w:tcBorders>
                  <w:shd w:val="clear" w:color="auto" w:fill="auto"/>
                  <w:vAlign w:val="center"/>
                </w:tcPr>
                <w:p w14:paraId="4C1C78B6"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Ingeniero Civil o Arquitecto</w:t>
                  </w:r>
                </w:p>
              </w:tc>
              <w:tc>
                <w:tcPr>
                  <w:tcW w:w="976" w:type="pct"/>
                  <w:tcBorders>
                    <w:top w:val="single" w:sz="12" w:space="0" w:color="auto"/>
                    <w:left w:val="single" w:sz="4" w:space="0" w:color="auto"/>
                    <w:bottom w:val="single" w:sz="4" w:space="0" w:color="auto"/>
                    <w:right w:val="single" w:sz="4" w:space="0" w:color="auto"/>
                  </w:tcBorders>
                  <w:shd w:val="clear" w:color="auto" w:fill="auto"/>
                  <w:vAlign w:val="center"/>
                </w:tcPr>
                <w:p w14:paraId="7B4FBBB3"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Residente de Obra (con permanencia Total en Obra)</w:t>
                  </w:r>
                </w:p>
              </w:tc>
              <w:tc>
                <w:tcPr>
                  <w:tcW w:w="2145" w:type="pct"/>
                  <w:tcBorders>
                    <w:top w:val="single" w:sz="12" w:space="0" w:color="auto"/>
                    <w:left w:val="single" w:sz="4" w:space="0" w:color="auto"/>
                  </w:tcBorders>
                  <w:shd w:val="clear" w:color="auto" w:fill="auto"/>
                  <w:vAlign w:val="center"/>
                </w:tcPr>
                <w:p w14:paraId="3CE0BD36"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Residente de obras, Superintendente, Director de Obra, Supervisor, Fiscal o técnico de seguimiento</w:t>
                  </w:r>
                  <w:r>
                    <w:rPr>
                      <w:rFonts w:ascii="Calibri" w:hAnsi="Calibri" w:cs="Calibri"/>
                      <w:sz w:val="22"/>
                      <w:szCs w:val="22"/>
                    </w:rPr>
                    <w:t xml:space="preserve"> u otro cargo similar,</w:t>
                  </w:r>
                  <w:r w:rsidRPr="008E7E56">
                    <w:rPr>
                      <w:rFonts w:ascii="Calibri" w:hAnsi="Calibri" w:cs="Calibri"/>
                      <w:sz w:val="22"/>
                      <w:szCs w:val="22"/>
                    </w:rPr>
                    <w:t xml:space="preserve"> e</w:t>
                  </w:r>
                  <w:r>
                    <w:rPr>
                      <w:rFonts w:ascii="Calibri" w:hAnsi="Calibri" w:cs="Calibri"/>
                      <w:sz w:val="22"/>
                      <w:szCs w:val="22"/>
                    </w:rPr>
                    <w:t>n obras similares</w:t>
                  </w:r>
                  <w:r w:rsidRPr="008E7E56">
                    <w:rPr>
                      <w:rFonts w:ascii="Calibri" w:hAnsi="Calibri" w:cs="Calibri"/>
                      <w:sz w:val="22"/>
                      <w:szCs w:val="22"/>
                    </w:rPr>
                    <w:t>.</w:t>
                  </w:r>
                </w:p>
              </w:tc>
              <w:tc>
                <w:tcPr>
                  <w:tcW w:w="862" w:type="pct"/>
                  <w:tcBorders>
                    <w:top w:val="single" w:sz="12" w:space="0" w:color="auto"/>
                    <w:left w:val="single" w:sz="4" w:space="0" w:color="auto"/>
                  </w:tcBorders>
                  <w:vAlign w:val="center"/>
                </w:tcPr>
                <w:p w14:paraId="14C78BC6"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 xml:space="preserve">General: </w:t>
                  </w:r>
                  <w:r>
                    <w:rPr>
                      <w:rFonts w:ascii="Calibri" w:hAnsi="Calibri" w:cs="Calibri"/>
                      <w:sz w:val="22"/>
                      <w:szCs w:val="22"/>
                    </w:rPr>
                    <w:t>2</w:t>
                  </w:r>
                  <w:r w:rsidRPr="008E7E56">
                    <w:rPr>
                      <w:rFonts w:ascii="Calibri" w:hAnsi="Calibri" w:cs="Calibri"/>
                      <w:sz w:val="22"/>
                      <w:szCs w:val="22"/>
                    </w:rPr>
                    <w:t xml:space="preserve"> Documentos (***)  que demuestren su Experiencia Profesional (*)</w:t>
                  </w:r>
                </w:p>
                <w:p w14:paraId="4649E586"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 xml:space="preserve">Especifica: Mínimo </w:t>
                  </w:r>
                  <w:r>
                    <w:rPr>
                      <w:rFonts w:ascii="Calibri" w:hAnsi="Calibri" w:cs="Calibri"/>
                      <w:sz w:val="22"/>
                      <w:szCs w:val="22"/>
                    </w:rPr>
                    <w:t>1</w:t>
                  </w:r>
                  <w:r w:rsidRPr="008E7E56">
                    <w:rPr>
                      <w:rFonts w:ascii="Calibri" w:hAnsi="Calibri" w:cs="Calibri"/>
                      <w:sz w:val="22"/>
                      <w:szCs w:val="22"/>
                    </w:rPr>
                    <w:t xml:space="preserve"> cargo Similares en Obras Similares</w:t>
                  </w:r>
                </w:p>
              </w:tc>
            </w:tr>
            <w:tr w:rsidR="00A76999" w:rsidRPr="008E7E56" w14:paraId="4DF655C6" w14:textId="77777777" w:rsidTr="00A76999">
              <w:trPr>
                <w:trHeight w:val="772"/>
                <w:jc w:val="center"/>
              </w:trPr>
              <w:tc>
                <w:tcPr>
                  <w:tcW w:w="145" w:type="pct"/>
                  <w:tcBorders>
                    <w:top w:val="single" w:sz="12" w:space="0" w:color="auto"/>
                    <w:left w:val="single" w:sz="12" w:space="0" w:color="auto"/>
                    <w:right w:val="single" w:sz="4" w:space="0" w:color="auto"/>
                  </w:tcBorders>
                  <w:shd w:val="clear" w:color="auto" w:fill="auto"/>
                  <w:tcMar>
                    <w:left w:w="0" w:type="dxa"/>
                    <w:right w:w="0" w:type="dxa"/>
                  </w:tcMar>
                  <w:vAlign w:val="center"/>
                </w:tcPr>
                <w:p w14:paraId="72C04024" w14:textId="77777777" w:rsidR="00A76999" w:rsidRPr="008E7E56" w:rsidRDefault="0066348E" w:rsidP="00A76999">
                  <w:pPr>
                    <w:jc w:val="both"/>
                    <w:rPr>
                      <w:rFonts w:ascii="Calibri" w:hAnsi="Calibri" w:cs="Calibri"/>
                      <w:sz w:val="22"/>
                      <w:szCs w:val="22"/>
                    </w:rPr>
                  </w:pPr>
                  <w:r>
                    <w:rPr>
                      <w:rFonts w:ascii="Calibri" w:hAnsi="Calibri" w:cs="Calibri"/>
                      <w:sz w:val="22"/>
                      <w:szCs w:val="22"/>
                    </w:rPr>
                    <w:t>3</w:t>
                  </w:r>
                </w:p>
              </w:tc>
              <w:tc>
                <w:tcPr>
                  <w:tcW w:w="872" w:type="pct"/>
                  <w:tcBorders>
                    <w:top w:val="single" w:sz="12" w:space="0" w:color="auto"/>
                    <w:left w:val="single" w:sz="4" w:space="0" w:color="auto"/>
                    <w:right w:val="single" w:sz="4" w:space="0" w:color="auto"/>
                  </w:tcBorders>
                  <w:shd w:val="clear" w:color="auto" w:fill="auto"/>
                  <w:vAlign w:val="center"/>
                </w:tcPr>
                <w:p w14:paraId="546996E5"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Ingeniero Mecánico y/o Electromecánico</w:t>
                  </w:r>
                </w:p>
              </w:tc>
              <w:tc>
                <w:tcPr>
                  <w:tcW w:w="976" w:type="pct"/>
                  <w:tcBorders>
                    <w:top w:val="single" w:sz="12" w:space="0" w:color="auto"/>
                    <w:left w:val="single" w:sz="4" w:space="0" w:color="auto"/>
                    <w:right w:val="single" w:sz="4" w:space="0" w:color="auto"/>
                  </w:tcBorders>
                  <w:shd w:val="clear" w:color="auto" w:fill="auto"/>
                  <w:vAlign w:val="center"/>
                </w:tcPr>
                <w:p w14:paraId="71CEA5BB"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Profesional Mecánico y/o Electromecánico (con permanencia parcial en la obra)</w:t>
                  </w:r>
                </w:p>
              </w:tc>
              <w:tc>
                <w:tcPr>
                  <w:tcW w:w="2145" w:type="pct"/>
                  <w:tcBorders>
                    <w:top w:val="single" w:sz="12" w:space="0" w:color="auto"/>
                    <w:left w:val="single" w:sz="4" w:space="0" w:color="auto"/>
                  </w:tcBorders>
                  <w:shd w:val="clear" w:color="auto" w:fill="auto"/>
                  <w:vAlign w:val="center"/>
                </w:tcPr>
                <w:p w14:paraId="1FB8EF45"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Ingeniero Mecánico y/o Electromecánico, Especialista, Director de obra, Supervisor, Fiscal en Proyectos de tendido de Ductos para GNV y/o Combustibles Líquidos, o</w:t>
                  </w:r>
                  <w:r>
                    <w:rPr>
                      <w:rFonts w:ascii="Calibri" w:hAnsi="Calibri" w:cs="Calibri"/>
                      <w:sz w:val="22"/>
                      <w:szCs w:val="22"/>
                    </w:rPr>
                    <w:t xml:space="preserve"> técnico de seguimiento de Obra u otro cargo similar, </w:t>
                  </w:r>
                  <w:r w:rsidRPr="008E7E56">
                    <w:rPr>
                      <w:rFonts w:ascii="Calibri" w:hAnsi="Calibri" w:cs="Calibri"/>
                      <w:sz w:val="22"/>
                      <w:szCs w:val="22"/>
                    </w:rPr>
                    <w:t>en</w:t>
                  </w:r>
                  <w:r>
                    <w:rPr>
                      <w:rFonts w:ascii="Calibri" w:hAnsi="Calibri" w:cs="Calibri"/>
                      <w:sz w:val="22"/>
                      <w:szCs w:val="22"/>
                    </w:rPr>
                    <w:t xml:space="preserve"> obras similares.</w:t>
                  </w:r>
                  <w:r w:rsidRPr="008E7E56">
                    <w:rPr>
                      <w:rFonts w:ascii="Calibri" w:hAnsi="Calibri" w:cs="Calibri"/>
                      <w:sz w:val="22"/>
                      <w:szCs w:val="22"/>
                    </w:rPr>
                    <w:t xml:space="preserve"> </w:t>
                  </w:r>
                </w:p>
              </w:tc>
              <w:tc>
                <w:tcPr>
                  <w:tcW w:w="862" w:type="pct"/>
                  <w:tcBorders>
                    <w:top w:val="single" w:sz="12" w:space="0" w:color="auto"/>
                    <w:left w:val="single" w:sz="4" w:space="0" w:color="auto"/>
                  </w:tcBorders>
                  <w:vAlign w:val="center"/>
                </w:tcPr>
                <w:p w14:paraId="14BFF91E"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General: 2 Documentos (***)  que demuestren su Experiencia Profesional (**)</w:t>
                  </w:r>
                </w:p>
                <w:p w14:paraId="23C4BF94"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Especifica: Mínimo 1 cargo similar en obras similares</w:t>
                  </w:r>
                </w:p>
              </w:tc>
            </w:tr>
          </w:tbl>
          <w:p w14:paraId="7E4571EE"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 A partir de la Obtención del Título en Provisión Nacional</w:t>
            </w:r>
            <w:r>
              <w:rPr>
                <w:rFonts w:ascii="Calibri" w:hAnsi="Calibri" w:cs="Calibri"/>
                <w:sz w:val="22"/>
                <w:szCs w:val="22"/>
              </w:rPr>
              <w:t xml:space="preserve"> (Adjuntar en su propuesta fotocopia simple).</w:t>
            </w:r>
          </w:p>
          <w:p w14:paraId="4930B1F8"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 A partir del título Académico</w:t>
            </w:r>
            <w:r>
              <w:rPr>
                <w:rFonts w:ascii="Calibri" w:hAnsi="Calibri" w:cs="Calibri"/>
                <w:sz w:val="22"/>
                <w:szCs w:val="22"/>
              </w:rPr>
              <w:t xml:space="preserve"> (Adjuntar en su propuesta fotocopia simple).</w:t>
            </w:r>
          </w:p>
          <w:p w14:paraId="6C285055"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 Presentar Actas de Entrega Provisional y/o Definitiva u otro documento que respalde el Cargo.</w:t>
            </w:r>
          </w:p>
          <w:p w14:paraId="619EB387" w14:textId="77777777" w:rsidR="00A76999" w:rsidRPr="008E7E56" w:rsidRDefault="00A76999" w:rsidP="00A76999">
            <w:pPr>
              <w:jc w:val="both"/>
              <w:rPr>
                <w:rFonts w:ascii="Calibri" w:hAnsi="Calibri" w:cs="Calibri"/>
                <w:sz w:val="22"/>
                <w:szCs w:val="22"/>
              </w:rPr>
            </w:pPr>
            <w:r w:rsidRPr="008E7E56">
              <w:rPr>
                <w:rFonts w:ascii="Calibri" w:hAnsi="Calibri" w:cs="Calibri"/>
                <w:b/>
                <w:sz w:val="22"/>
                <w:szCs w:val="22"/>
                <w:u w:val="single"/>
              </w:rPr>
              <w:t>Nota:</w:t>
            </w:r>
            <w:r w:rsidRPr="008E7E56">
              <w:rPr>
                <w:rFonts w:ascii="Calibri" w:hAnsi="Calibri" w:cs="Calibri"/>
                <w:sz w:val="22"/>
                <w:szCs w:val="22"/>
              </w:rPr>
              <w:t xml:space="preserve"> Las Empresas Proponentes deberán adjuntar con su propuesta documentos en fo</w:t>
            </w:r>
            <w:r>
              <w:rPr>
                <w:rFonts w:ascii="Calibri" w:hAnsi="Calibri" w:cs="Calibri"/>
                <w:sz w:val="22"/>
                <w:szCs w:val="22"/>
              </w:rPr>
              <w:t>tocopia simple que respalden la</w:t>
            </w:r>
            <w:r w:rsidRPr="008E7E56">
              <w:rPr>
                <w:rFonts w:ascii="Calibri" w:hAnsi="Calibri" w:cs="Calibri"/>
                <w:sz w:val="22"/>
                <w:szCs w:val="22"/>
              </w:rPr>
              <w:t xml:space="preserve"> Experiencia General y Específica del personal técnico clave declarado. La Experiencia Específica será considerada como Experiencia Genera</w:t>
            </w:r>
            <w:r>
              <w:rPr>
                <w:rFonts w:ascii="Calibri" w:hAnsi="Calibri" w:cs="Calibri"/>
                <w:sz w:val="22"/>
                <w:szCs w:val="22"/>
              </w:rPr>
              <w:t>l y como Experiencia Específica.</w:t>
            </w:r>
          </w:p>
          <w:p w14:paraId="205A3C8E" w14:textId="77777777" w:rsidR="00A76999" w:rsidRPr="008E7E56" w:rsidRDefault="00A76999" w:rsidP="00A76999">
            <w:pPr>
              <w:jc w:val="both"/>
              <w:rPr>
                <w:rFonts w:ascii="Calibri" w:hAnsi="Calibri" w:cs="Calibri"/>
                <w:sz w:val="22"/>
                <w:szCs w:val="22"/>
              </w:rPr>
            </w:pPr>
          </w:p>
        </w:tc>
      </w:tr>
      <w:tr w:rsidR="00A76999" w:rsidRPr="008E7E56" w14:paraId="0EF6EF6C" w14:textId="77777777" w:rsidTr="00A72DDD">
        <w:trPr>
          <w:trHeight w:val="425"/>
        </w:trPr>
        <w:tc>
          <w:tcPr>
            <w:tcW w:w="9111" w:type="dxa"/>
            <w:shd w:val="clear" w:color="auto" w:fill="8DB3E2"/>
            <w:vAlign w:val="center"/>
          </w:tcPr>
          <w:p w14:paraId="4AB4A3A6"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lastRenderedPageBreak/>
              <w:t>EQUIPO MINIMO REQUERIDO PARA LA EJECUCION DE OBRA</w:t>
            </w:r>
          </w:p>
        </w:tc>
      </w:tr>
      <w:tr w:rsidR="00A76999" w:rsidRPr="008E7E56" w14:paraId="1AADB8E2" w14:textId="77777777" w:rsidTr="00A72DDD">
        <w:trPr>
          <w:trHeight w:val="2946"/>
        </w:trPr>
        <w:tc>
          <w:tcPr>
            <w:tcW w:w="9111" w:type="dxa"/>
            <w:shd w:val="clear" w:color="auto" w:fill="auto"/>
            <w:vAlign w:val="center"/>
          </w:tcPr>
          <w:p w14:paraId="324BCD17"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Para la ejecución de la obra, el proponente debe garantizar la disponibilidad de los siguientes equipos:</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196"/>
              <w:gridCol w:w="1718"/>
              <w:gridCol w:w="1418"/>
              <w:gridCol w:w="1417"/>
            </w:tblGrid>
            <w:tr w:rsidR="00A76999" w:rsidRPr="008E7E56" w14:paraId="09B3D737" w14:textId="77777777" w:rsidTr="00A76999">
              <w:trPr>
                <w:trHeight w:val="377"/>
                <w:jc w:val="center"/>
              </w:trPr>
              <w:tc>
                <w:tcPr>
                  <w:tcW w:w="540" w:type="dxa"/>
                  <w:shd w:val="clear" w:color="auto" w:fill="EEECE1"/>
                  <w:vAlign w:val="center"/>
                </w:tcPr>
                <w:p w14:paraId="2107B071" w14:textId="77777777" w:rsidR="00A76999" w:rsidRPr="008E7E56" w:rsidRDefault="00A76999" w:rsidP="00A76999">
                  <w:pPr>
                    <w:autoSpaceDE w:val="0"/>
                    <w:autoSpaceDN w:val="0"/>
                    <w:adjustRightInd w:val="0"/>
                    <w:jc w:val="both"/>
                    <w:rPr>
                      <w:rFonts w:ascii="Calibri" w:hAnsi="Calibri" w:cs="Calibri"/>
                      <w:b/>
                      <w:sz w:val="22"/>
                      <w:szCs w:val="22"/>
                    </w:rPr>
                  </w:pPr>
                  <w:r w:rsidRPr="008E7E56">
                    <w:rPr>
                      <w:rFonts w:ascii="Calibri" w:hAnsi="Calibri" w:cs="Calibri"/>
                      <w:b/>
                      <w:sz w:val="22"/>
                      <w:szCs w:val="22"/>
                    </w:rPr>
                    <w:t>Nº</w:t>
                  </w:r>
                </w:p>
              </w:tc>
              <w:tc>
                <w:tcPr>
                  <w:tcW w:w="4196" w:type="dxa"/>
                  <w:shd w:val="clear" w:color="auto" w:fill="EEECE1"/>
                  <w:vAlign w:val="center"/>
                </w:tcPr>
                <w:p w14:paraId="3F08A4A9" w14:textId="77777777" w:rsidR="00A76999" w:rsidRPr="008E7E56" w:rsidRDefault="00A76999" w:rsidP="00A76999">
                  <w:pPr>
                    <w:autoSpaceDE w:val="0"/>
                    <w:autoSpaceDN w:val="0"/>
                    <w:adjustRightInd w:val="0"/>
                    <w:jc w:val="both"/>
                    <w:rPr>
                      <w:rFonts w:ascii="Calibri" w:hAnsi="Calibri" w:cs="Calibri"/>
                      <w:b/>
                      <w:sz w:val="22"/>
                      <w:szCs w:val="22"/>
                    </w:rPr>
                  </w:pPr>
                  <w:r w:rsidRPr="008E7E56">
                    <w:rPr>
                      <w:rFonts w:ascii="Calibri" w:hAnsi="Calibri" w:cs="Calibri"/>
                      <w:b/>
                      <w:sz w:val="22"/>
                      <w:szCs w:val="22"/>
                    </w:rPr>
                    <w:t>DESCRIPCIÓN</w:t>
                  </w:r>
                </w:p>
              </w:tc>
              <w:tc>
                <w:tcPr>
                  <w:tcW w:w="1718" w:type="dxa"/>
                  <w:shd w:val="clear" w:color="auto" w:fill="EEECE1"/>
                  <w:vAlign w:val="center"/>
                </w:tcPr>
                <w:p w14:paraId="49A1B76B" w14:textId="77777777" w:rsidR="00A76999" w:rsidRPr="008E7E56" w:rsidRDefault="00A76999" w:rsidP="00A76999">
                  <w:pPr>
                    <w:autoSpaceDE w:val="0"/>
                    <w:autoSpaceDN w:val="0"/>
                    <w:adjustRightInd w:val="0"/>
                    <w:jc w:val="both"/>
                    <w:rPr>
                      <w:rFonts w:ascii="Calibri" w:hAnsi="Calibri" w:cs="Calibri"/>
                      <w:b/>
                      <w:sz w:val="22"/>
                      <w:szCs w:val="22"/>
                    </w:rPr>
                  </w:pPr>
                  <w:r w:rsidRPr="008E7E56">
                    <w:rPr>
                      <w:rFonts w:ascii="Calibri" w:hAnsi="Calibri" w:cs="Calibri"/>
                      <w:b/>
                      <w:sz w:val="22"/>
                      <w:szCs w:val="22"/>
                    </w:rPr>
                    <w:t>UNIDAD</w:t>
                  </w:r>
                </w:p>
              </w:tc>
              <w:tc>
                <w:tcPr>
                  <w:tcW w:w="1418" w:type="dxa"/>
                  <w:shd w:val="clear" w:color="auto" w:fill="EEECE1"/>
                  <w:vAlign w:val="center"/>
                </w:tcPr>
                <w:p w14:paraId="5C065D69" w14:textId="77777777" w:rsidR="00A76999" w:rsidRPr="008E7E56" w:rsidRDefault="00A76999" w:rsidP="00A76999">
                  <w:pPr>
                    <w:autoSpaceDE w:val="0"/>
                    <w:autoSpaceDN w:val="0"/>
                    <w:adjustRightInd w:val="0"/>
                    <w:jc w:val="both"/>
                    <w:rPr>
                      <w:rFonts w:ascii="Calibri" w:hAnsi="Calibri" w:cs="Calibri"/>
                      <w:b/>
                      <w:sz w:val="22"/>
                      <w:szCs w:val="22"/>
                    </w:rPr>
                  </w:pPr>
                  <w:r w:rsidRPr="008E7E56">
                    <w:rPr>
                      <w:rFonts w:ascii="Calibri" w:hAnsi="Calibri" w:cs="Calibri"/>
                      <w:b/>
                      <w:sz w:val="22"/>
                      <w:szCs w:val="22"/>
                    </w:rPr>
                    <w:t>CANTIDAD</w:t>
                  </w:r>
                </w:p>
              </w:tc>
              <w:tc>
                <w:tcPr>
                  <w:tcW w:w="1417" w:type="dxa"/>
                  <w:shd w:val="clear" w:color="auto" w:fill="EEECE1"/>
                  <w:vAlign w:val="center"/>
                </w:tcPr>
                <w:p w14:paraId="7B3A614E" w14:textId="77777777" w:rsidR="00A76999" w:rsidRPr="008E7E56" w:rsidRDefault="00A76999" w:rsidP="00A76999">
                  <w:pPr>
                    <w:autoSpaceDE w:val="0"/>
                    <w:autoSpaceDN w:val="0"/>
                    <w:adjustRightInd w:val="0"/>
                    <w:jc w:val="both"/>
                    <w:rPr>
                      <w:rFonts w:ascii="Calibri" w:hAnsi="Calibri" w:cs="Calibri"/>
                      <w:b/>
                      <w:sz w:val="22"/>
                      <w:szCs w:val="22"/>
                    </w:rPr>
                  </w:pPr>
                  <w:r w:rsidRPr="008E7E56">
                    <w:rPr>
                      <w:rFonts w:ascii="Calibri" w:hAnsi="Calibri" w:cs="Calibri"/>
                      <w:b/>
                      <w:sz w:val="22"/>
                      <w:szCs w:val="22"/>
                    </w:rPr>
                    <w:t>CAPACIDAD</w:t>
                  </w:r>
                </w:p>
              </w:tc>
            </w:tr>
            <w:tr w:rsidR="00A76999" w:rsidRPr="008E7E56" w14:paraId="325BAF58" w14:textId="77777777" w:rsidTr="00A76999">
              <w:trPr>
                <w:jc w:val="center"/>
              </w:trPr>
              <w:tc>
                <w:tcPr>
                  <w:tcW w:w="540" w:type="dxa"/>
                  <w:vAlign w:val="center"/>
                </w:tcPr>
                <w:p w14:paraId="5353FF6B" w14:textId="77777777" w:rsidR="00A76999" w:rsidRPr="008E7E56" w:rsidRDefault="0066348E" w:rsidP="00A76999">
                  <w:pPr>
                    <w:autoSpaceDE w:val="0"/>
                    <w:autoSpaceDN w:val="0"/>
                    <w:adjustRightInd w:val="0"/>
                    <w:spacing w:before="100" w:beforeAutospacing="1" w:after="100" w:afterAutospacing="1"/>
                    <w:jc w:val="both"/>
                    <w:rPr>
                      <w:rFonts w:ascii="Calibri" w:hAnsi="Calibri" w:cs="Calibri"/>
                      <w:sz w:val="22"/>
                      <w:szCs w:val="22"/>
                    </w:rPr>
                  </w:pPr>
                  <w:r>
                    <w:rPr>
                      <w:rFonts w:ascii="Calibri" w:hAnsi="Calibri" w:cs="Calibri"/>
                      <w:sz w:val="22"/>
                      <w:szCs w:val="22"/>
                    </w:rPr>
                    <w:t>1</w:t>
                  </w:r>
                </w:p>
              </w:tc>
              <w:tc>
                <w:tcPr>
                  <w:tcW w:w="4196" w:type="dxa"/>
                </w:tcPr>
                <w:p w14:paraId="587A8CAD"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Mezcladores</w:t>
                  </w:r>
                </w:p>
              </w:tc>
              <w:tc>
                <w:tcPr>
                  <w:tcW w:w="1718" w:type="dxa"/>
                  <w:vAlign w:val="center"/>
                </w:tcPr>
                <w:p w14:paraId="7073BCC2"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Maquinaria</w:t>
                  </w:r>
                </w:p>
              </w:tc>
              <w:tc>
                <w:tcPr>
                  <w:tcW w:w="1418" w:type="dxa"/>
                  <w:vAlign w:val="center"/>
                </w:tcPr>
                <w:p w14:paraId="231D5E9B"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2</w:t>
                  </w:r>
                </w:p>
              </w:tc>
              <w:tc>
                <w:tcPr>
                  <w:tcW w:w="1417" w:type="dxa"/>
                  <w:vAlign w:val="center"/>
                </w:tcPr>
                <w:p w14:paraId="38C32B2A"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350 lt.</w:t>
                  </w:r>
                </w:p>
              </w:tc>
            </w:tr>
            <w:tr w:rsidR="00A76999" w:rsidRPr="008E7E56" w14:paraId="04179057" w14:textId="77777777" w:rsidTr="00A76999">
              <w:trPr>
                <w:jc w:val="center"/>
              </w:trPr>
              <w:tc>
                <w:tcPr>
                  <w:tcW w:w="540" w:type="dxa"/>
                  <w:vAlign w:val="center"/>
                </w:tcPr>
                <w:p w14:paraId="02628895" w14:textId="77777777" w:rsidR="00A76999" w:rsidRPr="008E7E56" w:rsidRDefault="0066348E" w:rsidP="00A76999">
                  <w:pPr>
                    <w:autoSpaceDE w:val="0"/>
                    <w:autoSpaceDN w:val="0"/>
                    <w:adjustRightInd w:val="0"/>
                    <w:spacing w:before="100" w:beforeAutospacing="1" w:after="100" w:afterAutospacing="1"/>
                    <w:jc w:val="both"/>
                    <w:rPr>
                      <w:rFonts w:ascii="Calibri" w:hAnsi="Calibri" w:cs="Calibri"/>
                      <w:sz w:val="22"/>
                      <w:szCs w:val="22"/>
                    </w:rPr>
                  </w:pPr>
                  <w:r>
                    <w:rPr>
                      <w:rFonts w:ascii="Calibri" w:hAnsi="Calibri" w:cs="Calibri"/>
                      <w:sz w:val="22"/>
                      <w:szCs w:val="22"/>
                    </w:rPr>
                    <w:t>2</w:t>
                  </w:r>
                </w:p>
              </w:tc>
              <w:tc>
                <w:tcPr>
                  <w:tcW w:w="4196" w:type="dxa"/>
                </w:tcPr>
                <w:p w14:paraId="191E65CB"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 xml:space="preserve">Vibradoras de Hormigón </w:t>
                  </w:r>
                </w:p>
              </w:tc>
              <w:tc>
                <w:tcPr>
                  <w:tcW w:w="1718" w:type="dxa"/>
                  <w:vAlign w:val="center"/>
                </w:tcPr>
                <w:p w14:paraId="3E33CFED"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Maquinaria</w:t>
                  </w:r>
                </w:p>
              </w:tc>
              <w:tc>
                <w:tcPr>
                  <w:tcW w:w="1418" w:type="dxa"/>
                  <w:vAlign w:val="center"/>
                </w:tcPr>
                <w:p w14:paraId="64BC83E6"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2</w:t>
                  </w:r>
                </w:p>
              </w:tc>
              <w:tc>
                <w:tcPr>
                  <w:tcW w:w="1417" w:type="dxa"/>
                  <w:vAlign w:val="center"/>
                </w:tcPr>
                <w:p w14:paraId="2F1CEF5D"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w:t>
                  </w:r>
                </w:p>
              </w:tc>
            </w:tr>
            <w:tr w:rsidR="00A76999" w:rsidRPr="008E7E56" w14:paraId="47383A8A" w14:textId="77777777" w:rsidTr="00A76999">
              <w:trPr>
                <w:jc w:val="center"/>
              </w:trPr>
              <w:tc>
                <w:tcPr>
                  <w:tcW w:w="540" w:type="dxa"/>
                  <w:vAlign w:val="center"/>
                </w:tcPr>
                <w:p w14:paraId="17090D02" w14:textId="77777777" w:rsidR="00A76999" w:rsidRPr="008E7E56" w:rsidRDefault="0066348E" w:rsidP="00A76999">
                  <w:pPr>
                    <w:autoSpaceDE w:val="0"/>
                    <w:autoSpaceDN w:val="0"/>
                    <w:adjustRightInd w:val="0"/>
                    <w:spacing w:before="100" w:beforeAutospacing="1" w:after="100" w:afterAutospacing="1"/>
                    <w:jc w:val="both"/>
                    <w:rPr>
                      <w:rFonts w:ascii="Calibri" w:hAnsi="Calibri" w:cs="Calibri"/>
                      <w:sz w:val="22"/>
                      <w:szCs w:val="22"/>
                    </w:rPr>
                  </w:pPr>
                  <w:r>
                    <w:rPr>
                      <w:rFonts w:ascii="Calibri" w:hAnsi="Calibri" w:cs="Calibri"/>
                      <w:sz w:val="22"/>
                      <w:szCs w:val="22"/>
                    </w:rPr>
                    <w:t>3</w:t>
                  </w:r>
                </w:p>
              </w:tc>
              <w:tc>
                <w:tcPr>
                  <w:tcW w:w="4196" w:type="dxa"/>
                </w:tcPr>
                <w:p w14:paraId="5144D06E"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Vibro Compactadora manual Tipo Canguro</w:t>
                  </w:r>
                </w:p>
              </w:tc>
              <w:tc>
                <w:tcPr>
                  <w:tcW w:w="1718" w:type="dxa"/>
                  <w:vAlign w:val="center"/>
                </w:tcPr>
                <w:p w14:paraId="57FCE978"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Equipo</w:t>
                  </w:r>
                </w:p>
              </w:tc>
              <w:tc>
                <w:tcPr>
                  <w:tcW w:w="1418" w:type="dxa"/>
                  <w:vAlign w:val="center"/>
                </w:tcPr>
                <w:p w14:paraId="1C9594CF"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1</w:t>
                  </w:r>
                </w:p>
              </w:tc>
              <w:tc>
                <w:tcPr>
                  <w:tcW w:w="1417" w:type="dxa"/>
                  <w:vAlign w:val="center"/>
                </w:tcPr>
                <w:p w14:paraId="317A9879"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w:t>
                  </w:r>
                </w:p>
              </w:tc>
            </w:tr>
            <w:tr w:rsidR="00A76999" w:rsidRPr="008E7E56" w14:paraId="08AD6513" w14:textId="77777777" w:rsidTr="00A76999">
              <w:trPr>
                <w:trHeight w:val="194"/>
                <w:jc w:val="center"/>
              </w:trPr>
              <w:tc>
                <w:tcPr>
                  <w:tcW w:w="540" w:type="dxa"/>
                  <w:vAlign w:val="center"/>
                </w:tcPr>
                <w:p w14:paraId="532A9F24" w14:textId="77777777" w:rsidR="00A76999" w:rsidRPr="008E7E56" w:rsidRDefault="0066348E" w:rsidP="00A76999">
                  <w:pPr>
                    <w:autoSpaceDE w:val="0"/>
                    <w:autoSpaceDN w:val="0"/>
                    <w:adjustRightInd w:val="0"/>
                    <w:spacing w:before="100" w:beforeAutospacing="1" w:after="100" w:afterAutospacing="1"/>
                    <w:jc w:val="both"/>
                    <w:rPr>
                      <w:rFonts w:ascii="Calibri" w:hAnsi="Calibri" w:cs="Calibri"/>
                      <w:sz w:val="22"/>
                      <w:szCs w:val="22"/>
                    </w:rPr>
                  </w:pPr>
                  <w:r>
                    <w:rPr>
                      <w:rFonts w:ascii="Calibri" w:hAnsi="Calibri" w:cs="Calibri"/>
                      <w:sz w:val="22"/>
                      <w:szCs w:val="22"/>
                    </w:rPr>
                    <w:t>4</w:t>
                  </w:r>
                </w:p>
              </w:tc>
              <w:tc>
                <w:tcPr>
                  <w:tcW w:w="4196" w:type="dxa"/>
                </w:tcPr>
                <w:p w14:paraId="25280E35"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Tanques o turriles para almacenamiento de agua</w:t>
                  </w:r>
                </w:p>
              </w:tc>
              <w:tc>
                <w:tcPr>
                  <w:tcW w:w="1718" w:type="dxa"/>
                  <w:vAlign w:val="center"/>
                </w:tcPr>
                <w:p w14:paraId="0CB5D0D6"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Pieza</w:t>
                  </w:r>
                </w:p>
              </w:tc>
              <w:tc>
                <w:tcPr>
                  <w:tcW w:w="1418" w:type="dxa"/>
                  <w:vAlign w:val="center"/>
                </w:tcPr>
                <w:p w14:paraId="36196375" w14:textId="77777777" w:rsidR="00A76999" w:rsidRPr="008E7E56" w:rsidRDefault="0066348E" w:rsidP="00A76999">
                  <w:pPr>
                    <w:autoSpaceDE w:val="0"/>
                    <w:autoSpaceDN w:val="0"/>
                    <w:adjustRightInd w:val="0"/>
                    <w:spacing w:before="100" w:beforeAutospacing="1" w:after="100" w:afterAutospacing="1"/>
                    <w:jc w:val="both"/>
                    <w:rPr>
                      <w:rFonts w:ascii="Calibri" w:hAnsi="Calibri" w:cs="Calibri"/>
                      <w:sz w:val="22"/>
                      <w:szCs w:val="22"/>
                    </w:rPr>
                  </w:pPr>
                  <w:r>
                    <w:rPr>
                      <w:rFonts w:ascii="Calibri" w:hAnsi="Calibri" w:cs="Calibri"/>
                      <w:sz w:val="22"/>
                      <w:szCs w:val="22"/>
                    </w:rPr>
                    <w:t>3</w:t>
                  </w:r>
                </w:p>
              </w:tc>
              <w:tc>
                <w:tcPr>
                  <w:tcW w:w="1417" w:type="dxa"/>
                  <w:vAlign w:val="center"/>
                </w:tcPr>
                <w:p w14:paraId="07093E73"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1000 Lt.</w:t>
                  </w:r>
                </w:p>
              </w:tc>
            </w:tr>
            <w:tr w:rsidR="00A76999" w:rsidRPr="008E7E56" w14:paraId="54977A6F" w14:textId="77777777" w:rsidTr="00A76999">
              <w:trPr>
                <w:trHeight w:val="240"/>
                <w:jc w:val="center"/>
              </w:trPr>
              <w:tc>
                <w:tcPr>
                  <w:tcW w:w="540" w:type="dxa"/>
                  <w:vAlign w:val="center"/>
                </w:tcPr>
                <w:p w14:paraId="7F0B2C37" w14:textId="77777777" w:rsidR="00A76999" w:rsidRPr="008E7E56" w:rsidRDefault="0066348E" w:rsidP="00A76999">
                  <w:pPr>
                    <w:autoSpaceDE w:val="0"/>
                    <w:autoSpaceDN w:val="0"/>
                    <w:adjustRightInd w:val="0"/>
                    <w:spacing w:before="100" w:beforeAutospacing="1" w:after="100" w:afterAutospacing="1"/>
                    <w:jc w:val="both"/>
                    <w:rPr>
                      <w:rFonts w:ascii="Calibri" w:hAnsi="Calibri" w:cs="Calibri"/>
                      <w:sz w:val="22"/>
                      <w:szCs w:val="22"/>
                    </w:rPr>
                  </w:pPr>
                  <w:r>
                    <w:rPr>
                      <w:rFonts w:ascii="Calibri" w:hAnsi="Calibri" w:cs="Calibri"/>
                      <w:sz w:val="22"/>
                      <w:szCs w:val="22"/>
                    </w:rPr>
                    <w:t>5</w:t>
                  </w:r>
                </w:p>
              </w:tc>
              <w:tc>
                <w:tcPr>
                  <w:tcW w:w="4196" w:type="dxa"/>
                </w:tcPr>
                <w:p w14:paraId="6AAC4186"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Equipo topográfico (estación total, nivel, miras, etc)</w:t>
                  </w:r>
                </w:p>
              </w:tc>
              <w:tc>
                <w:tcPr>
                  <w:tcW w:w="1718" w:type="dxa"/>
                  <w:vAlign w:val="center"/>
                </w:tcPr>
                <w:p w14:paraId="6D5AA225"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Equipo</w:t>
                  </w:r>
                </w:p>
              </w:tc>
              <w:tc>
                <w:tcPr>
                  <w:tcW w:w="1418" w:type="dxa"/>
                  <w:vAlign w:val="center"/>
                </w:tcPr>
                <w:p w14:paraId="490B57EE"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1</w:t>
                  </w:r>
                </w:p>
              </w:tc>
              <w:tc>
                <w:tcPr>
                  <w:tcW w:w="1417" w:type="dxa"/>
                  <w:vAlign w:val="center"/>
                </w:tcPr>
                <w:p w14:paraId="53393447" w14:textId="77777777" w:rsidR="00A76999" w:rsidRPr="008E7E56" w:rsidRDefault="00A76999" w:rsidP="00A76999">
                  <w:pPr>
                    <w:autoSpaceDE w:val="0"/>
                    <w:autoSpaceDN w:val="0"/>
                    <w:adjustRightInd w:val="0"/>
                    <w:spacing w:before="100" w:beforeAutospacing="1" w:after="100" w:afterAutospacing="1"/>
                    <w:jc w:val="both"/>
                    <w:rPr>
                      <w:rFonts w:ascii="Calibri" w:hAnsi="Calibri" w:cs="Calibri"/>
                      <w:sz w:val="22"/>
                      <w:szCs w:val="22"/>
                    </w:rPr>
                  </w:pPr>
                  <w:r w:rsidRPr="008E7E56">
                    <w:rPr>
                      <w:rFonts w:ascii="Calibri" w:hAnsi="Calibri" w:cs="Calibri"/>
                      <w:sz w:val="22"/>
                      <w:szCs w:val="22"/>
                    </w:rPr>
                    <w:t>--</w:t>
                  </w:r>
                </w:p>
              </w:tc>
            </w:tr>
          </w:tbl>
          <w:p w14:paraId="5240CAB7" w14:textId="77777777" w:rsidR="00A76999" w:rsidRPr="008E7E56" w:rsidRDefault="00A76999" w:rsidP="00A76999">
            <w:pPr>
              <w:jc w:val="both"/>
              <w:rPr>
                <w:rFonts w:ascii="Calibri" w:hAnsi="Calibri" w:cs="Calibri"/>
                <w:b/>
                <w:bCs/>
                <w:sz w:val="22"/>
                <w:szCs w:val="22"/>
              </w:rPr>
            </w:pPr>
          </w:p>
        </w:tc>
      </w:tr>
      <w:tr w:rsidR="00A76999" w:rsidRPr="008E7E56" w14:paraId="5F69A917" w14:textId="77777777" w:rsidTr="00A72DDD">
        <w:trPr>
          <w:trHeight w:val="425"/>
        </w:trPr>
        <w:tc>
          <w:tcPr>
            <w:tcW w:w="9111" w:type="dxa"/>
            <w:shd w:val="clear" w:color="auto" w:fill="8DB3E2"/>
            <w:vAlign w:val="center"/>
          </w:tcPr>
          <w:p w14:paraId="159A66E2"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PROPUESTA TECNICA</w:t>
            </w:r>
          </w:p>
        </w:tc>
      </w:tr>
      <w:tr w:rsidR="00A76999" w:rsidRPr="008E7E56" w14:paraId="00A299A8" w14:textId="77777777" w:rsidTr="00A72DDD">
        <w:trPr>
          <w:trHeight w:val="2532"/>
        </w:trPr>
        <w:tc>
          <w:tcPr>
            <w:tcW w:w="9111" w:type="dxa"/>
            <w:shd w:val="clear" w:color="auto" w:fill="auto"/>
            <w:vAlign w:val="center"/>
          </w:tcPr>
          <w:p w14:paraId="7388D203" w14:textId="77777777" w:rsidR="00A76999" w:rsidRPr="008E7E56" w:rsidRDefault="00A76999" w:rsidP="00A76999">
            <w:pPr>
              <w:contextualSpacing/>
              <w:jc w:val="both"/>
              <w:rPr>
                <w:rFonts w:ascii="Calibri" w:hAnsi="Calibri" w:cs="Calibri"/>
                <w:sz w:val="22"/>
                <w:szCs w:val="22"/>
              </w:rPr>
            </w:pPr>
            <w:r w:rsidRPr="008E7E56">
              <w:rPr>
                <w:rFonts w:ascii="Calibri" w:hAnsi="Calibri" w:cs="Calibri"/>
                <w:sz w:val="22"/>
                <w:szCs w:val="22"/>
              </w:rPr>
              <w:t>La propuesta técnica debe incluir mínimamente lo siguiente:</w:t>
            </w:r>
          </w:p>
          <w:p w14:paraId="62EDA430" w14:textId="77777777" w:rsidR="00A76999" w:rsidRPr="008E7E56" w:rsidRDefault="00A76999" w:rsidP="00A76999">
            <w:pPr>
              <w:contextualSpacing/>
              <w:jc w:val="both"/>
              <w:rPr>
                <w:rFonts w:ascii="Calibri" w:hAnsi="Calibri" w:cs="Calibri"/>
                <w:sz w:val="22"/>
                <w:szCs w:val="22"/>
              </w:rPr>
            </w:pPr>
          </w:p>
          <w:p w14:paraId="51C0C33E" w14:textId="77777777" w:rsidR="00A76999" w:rsidRPr="008E7E56" w:rsidRDefault="00A76999" w:rsidP="00A76999">
            <w:pPr>
              <w:numPr>
                <w:ilvl w:val="0"/>
                <w:numId w:val="11"/>
              </w:numPr>
              <w:contextualSpacing/>
              <w:jc w:val="both"/>
              <w:rPr>
                <w:rFonts w:ascii="Calibri" w:hAnsi="Calibri" w:cs="Calibri"/>
                <w:sz w:val="22"/>
                <w:szCs w:val="22"/>
              </w:rPr>
            </w:pPr>
            <w:r w:rsidRPr="008E7E56">
              <w:rPr>
                <w:rFonts w:ascii="Calibri" w:hAnsi="Calibri" w:cs="Calibri"/>
                <w:sz w:val="22"/>
                <w:szCs w:val="22"/>
              </w:rPr>
              <w:t>Un organigrama del personal que se va a emplear en la obra que contenga como mínimo el personal clave requerido por YPFB.</w:t>
            </w:r>
          </w:p>
          <w:p w14:paraId="6B0EFA63" w14:textId="77777777" w:rsidR="00A76999" w:rsidRPr="008E7E56" w:rsidRDefault="00A76999" w:rsidP="00A76999">
            <w:pPr>
              <w:numPr>
                <w:ilvl w:val="0"/>
                <w:numId w:val="11"/>
              </w:numPr>
              <w:contextualSpacing/>
              <w:jc w:val="both"/>
              <w:rPr>
                <w:rFonts w:ascii="Calibri" w:hAnsi="Calibri" w:cs="Calibri"/>
                <w:sz w:val="22"/>
                <w:szCs w:val="22"/>
              </w:rPr>
            </w:pPr>
            <w:r w:rsidRPr="008E7E56">
              <w:rPr>
                <w:rFonts w:ascii="Calibri" w:hAnsi="Calibri" w:cs="Calibri"/>
                <w:sz w:val="22"/>
                <w:szCs w:val="22"/>
              </w:rPr>
              <w:t xml:space="preserve">Métodos constructivos detallando las técnicas constructivas a utilizar </w:t>
            </w:r>
          </w:p>
          <w:p w14:paraId="38A89224" w14:textId="77777777" w:rsidR="00A76999" w:rsidRPr="008E7E56" w:rsidRDefault="00A76999" w:rsidP="00A76999">
            <w:pPr>
              <w:numPr>
                <w:ilvl w:val="0"/>
                <w:numId w:val="11"/>
              </w:numPr>
              <w:contextualSpacing/>
              <w:jc w:val="both"/>
              <w:rPr>
                <w:rFonts w:ascii="Calibri" w:hAnsi="Calibri" w:cs="Calibri"/>
                <w:sz w:val="22"/>
                <w:szCs w:val="22"/>
              </w:rPr>
            </w:pPr>
            <w:r w:rsidRPr="008E7E56">
              <w:rPr>
                <w:rFonts w:ascii="Calibri" w:hAnsi="Calibri" w:cs="Calibri"/>
                <w:sz w:val="22"/>
                <w:szCs w:val="22"/>
              </w:rPr>
              <w:t>Numero de frentes a</w:t>
            </w:r>
            <w:bookmarkStart w:id="0" w:name="_GoBack"/>
            <w:bookmarkEnd w:id="0"/>
            <w:r w:rsidRPr="008E7E56">
              <w:rPr>
                <w:rFonts w:ascii="Calibri" w:hAnsi="Calibri" w:cs="Calibri"/>
                <w:sz w:val="22"/>
                <w:szCs w:val="22"/>
              </w:rPr>
              <w:t xml:space="preserve"> utilizar, describiendo la forma de encarar la ejecución de la obra y el personal a utilizar por cada frente de trabajo con un mínimo de tres frentes.</w:t>
            </w:r>
          </w:p>
          <w:p w14:paraId="35FB3164" w14:textId="77777777" w:rsidR="00A76999" w:rsidRPr="008E7E56" w:rsidRDefault="00A76999" w:rsidP="00A76999">
            <w:pPr>
              <w:numPr>
                <w:ilvl w:val="0"/>
                <w:numId w:val="11"/>
              </w:numPr>
              <w:contextualSpacing/>
              <w:jc w:val="both"/>
              <w:rPr>
                <w:rFonts w:ascii="Calibri" w:hAnsi="Calibri" w:cs="Calibri"/>
                <w:sz w:val="22"/>
                <w:szCs w:val="22"/>
              </w:rPr>
            </w:pPr>
            <w:r w:rsidRPr="008E7E56">
              <w:rPr>
                <w:rFonts w:ascii="Calibri" w:hAnsi="Calibri" w:cs="Calibri"/>
                <w:sz w:val="22"/>
                <w:szCs w:val="22"/>
              </w:rPr>
              <w:t>Un cronograma de ejecución de la obra con el tiempo máximo de finalización del proyecto.</w:t>
            </w:r>
          </w:p>
        </w:tc>
      </w:tr>
      <w:tr w:rsidR="00A76999" w:rsidRPr="008E7E56" w14:paraId="4723E086" w14:textId="77777777" w:rsidTr="00A72DDD">
        <w:trPr>
          <w:trHeight w:val="425"/>
        </w:trPr>
        <w:tc>
          <w:tcPr>
            <w:tcW w:w="9111" w:type="dxa"/>
            <w:shd w:val="clear" w:color="auto" w:fill="8DB3E2"/>
            <w:vAlign w:val="center"/>
          </w:tcPr>
          <w:p w14:paraId="78ED6AB7"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 xml:space="preserve">OBRAS SIMILARES </w:t>
            </w:r>
          </w:p>
        </w:tc>
      </w:tr>
      <w:tr w:rsidR="0066348E" w:rsidRPr="008E7E56" w14:paraId="2F93E1AE" w14:textId="77777777" w:rsidTr="00A72DDD">
        <w:trPr>
          <w:trHeight w:val="425"/>
        </w:trPr>
        <w:tc>
          <w:tcPr>
            <w:tcW w:w="9111" w:type="dxa"/>
            <w:shd w:val="clear" w:color="auto" w:fill="auto"/>
            <w:vAlign w:val="center"/>
          </w:tcPr>
          <w:p w14:paraId="4669453A" w14:textId="77777777" w:rsidR="0066348E" w:rsidRPr="008E7E56" w:rsidRDefault="0066348E" w:rsidP="0066348E">
            <w:pPr>
              <w:pStyle w:val="Prrafodelista"/>
              <w:ind w:left="0"/>
              <w:jc w:val="both"/>
              <w:rPr>
                <w:rFonts w:ascii="Calibri" w:hAnsi="Calibri" w:cs="Calibri"/>
                <w:sz w:val="22"/>
                <w:szCs w:val="22"/>
              </w:rPr>
            </w:pPr>
            <w:r w:rsidRPr="008E7E56">
              <w:rPr>
                <w:rFonts w:ascii="Calibri" w:hAnsi="Calibri" w:cs="Calibri"/>
                <w:sz w:val="22"/>
                <w:szCs w:val="22"/>
              </w:rPr>
              <w:t>Se consideran obras similares a todas las siguientes obras:</w:t>
            </w:r>
          </w:p>
          <w:p w14:paraId="4F91A606" w14:textId="77777777" w:rsidR="0066348E" w:rsidRPr="008E7E56" w:rsidRDefault="0066348E" w:rsidP="0066348E">
            <w:pPr>
              <w:pStyle w:val="Prrafodelista"/>
              <w:ind w:left="0"/>
              <w:jc w:val="both"/>
              <w:rPr>
                <w:rFonts w:ascii="Calibri" w:hAnsi="Calibri" w:cs="Calibri"/>
                <w:sz w:val="22"/>
                <w:szCs w:val="22"/>
              </w:rPr>
            </w:pPr>
          </w:p>
          <w:p w14:paraId="219B19DC" w14:textId="77777777" w:rsidR="0066348E"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Estaciones de Servicio </w:t>
            </w:r>
          </w:p>
          <w:p w14:paraId="563BD30E" w14:textId="77777777" w:rsidR="0066348E" w:rsidRPr="008E7E56" w:rsidRDefault="0066348E" w:rsidP="0066348E">
            <w:pPr>
              <w:pStyle w:val="Prrafodelista"/>
              <w:numPr>
                <w:ilvl w:val="0"/>
                <w:numId w:val="14"/>
              </w:numPr>
              <w:jc w:val="both"/>
              <w:rPr>
                <w:rFonts w:ascii="Calibri" w:hAnsi="Calibri" w:cs="Calibri"/>
                <w:sz w:val="22"/>
                <w:szCs w:val="22"/>
              </w:rPr>
            </w:pPr>
            <w:r>
              <w:rPr>
                <w:rFonts w:ascii="Calibri" w:hAnsi="Calibri" w:cs="Calibri"/>
                <w:sz w:val="22"/>
                <w:szCs w:val="22"/>
              </w:rPr>
              <w:t>Construcción de Tanques Metálicos</w:t>
            </w:r>
          </w:p>
          <w:p w14:paraId="501C9A86"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Hospitales</w:t>
            </w:r>
          </w:p>
          <w:p w14:paraId="7460E9BB"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Centros de salud</w:t>
            </w:r>
          </w:p>
          <w:p w14:paraId="44F3B015"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Centros educativos</w:t>
            </w:r>
          </w:p>
          <w:p w14:paraId="53B6E6ED"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Centros sociales y comerciales</w:t>
            </w:r>
          </w:p>
          <w:p w14:paraId="2AC5EF03"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Instalaciones deportivas y recreativas</w:t>
            </w:r>
          </w:p>
          <w:p w14:paraId="066F0290"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Terminales</w:t>
            </w:r>
          </w:p>
          <w:p w14:paraId="6BC1F1D3"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Viviendas y/o edificaciones de interés social, unifamiliares y multifamiliares </w:t>
            </w:r>
          </w:p>
          <w:p w14:paraId="0A672F9B" w14:textId="77777777" w:rsidR="0066348E" w:rsidRDefault="0066348E" w:rsidP="0066348E">
            <w:pPr>
              <w:pStyle w:val="Prrafodelista"/>
              <w:numPr>
                <w:ilvl w:val="0"/>
                <w:numId w:val="14"/>
              </w:numPr>
              <w:jc w:val="both"/>
              <w:rPr>
                <w:rFonts w:ascii="Calibri" w:hAnsi="Calibri" w:cs="Calibri"/>
                <w:sz w:val="22"/>
                <w:szCs w:val="22"/>
              </w:rPr>
            </w:pPr>
            <w:r>
              <w:rPr>
                <w:rFonts w:ascii="Calibri" w:hAnsi="Calibri" w:cs="Calibri"/>
                <w:sz w:val="22"/>
                <w:szCs w:val="22"/>
              </w:rPr>
              <w:t>Galpones, Tinglados o</w:t>
            </w:r>
            <w:r w:rsidRPr="008E7E56">
              <w:rPr>
                <w:rFonts w:ascii="Calibri" w:hAnsi="Calibri" w:cs="Calibri"/>
                <w:sz w:val="22"/>
                <w:szCs w:val="22"/>
              </w:rPr>
              <w:t xml:space="preserve"> hangares</w:t>
            </w:r>
          </w:p>
          <w:p w14:paraId="3399FBD7" w14:textId="77777777" w:rsidR="0066348E" w:rsidRPr="0066348E" w:rsidRDefault="0066348E" w:rsidP="0066348E">
            <w:pPr>
              <w:pStyle w:val="Prrafodelista"/>
              <w:numPr>
                <w:ilvl w:val="0"/>
                <w:numId w:val="14"/>
              </w:numPr>
              <w:jc w:val="both"/>
              <w:rPr>
                <w:rFonts w:ascii="Calibri" w:hAnsi="Calibri" w:cs="Calibri"/>
                <w:sz w:val="22"/>
                <w:szCs w:val="22"/>
              </w:rPr>
            </w:pPr>
            <w:r w:rsidRPr="0066348E">
              <w:rPr>
                <w:rFonts w:ascii="Calibri" w:hAnsi="Calibri" w:cs="Calibri"/>
                <w:sz w:val="22"/>
                <w:szCs w:val="22"/>
              </w:rPr>
              <w:t xml:space="preserve">Alcantarillado </w:t>
            </w:r>
          </w:p>
          <w:p w14:paraId="355F393A"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Caminos </w:t>
            </w:r>
          </w:p>
          <w:p w14:paraId="212342E9"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Pavimentos</w:t>
            </w:r>
          </w:p>
          <w:p w14:paraId="60CA9A24" w14:textId="77777777" w:rsidR="0066348E" w:rsidRPr="008E7E56" w:rsidRDefault="0066348E"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Puentes</w:t>
            </w:r>
          </w:p>
          <w:p w14:paraId="57884B71" w14:textId="77777777" w:rsidR="0066348E" w:rsidRPr="008E7E56" w:rsidRDefault="0066348E" w:rsidP="0066348E">
            <w:pPr>
              <w:pStyle w:val="Prrafodelista"/>
              <w:jc w:val="both"/>
              <w:rPr>
                <w:rFonts w:ascii="Calibri" w:hAnsi="Calibri" w:cs="Calibri"/>
                <w:sz w:val="22"/>
                <w:szCs w:val="22"/>
              </w:rPr>
            </w:pPr>
          </w:p>
          <w:p w14:paraId="22C30B44" w14:textId="77777777" w:rsidR="0066348E" w:rsidRPr="008E7E56" w:rsidRDefault="0066348E" w:rsidP="0066348E">
            <w:pPr>
              <w:jc w:val="both"/>
              <w:rPr>
                <w:rFonts w:ascii="Calibri" w:hAnsi="Calibri" w:cs="Calibri"/>
                <w:b/>
                <w:bCs/>
                <w:sz w:val="22"/>
                <w:szCs w:val="22"/>
              </w:rPr>
            </w:pPr>
          </w:p>
        </w:tc>
      </w:tr>
      <w:tr w:rsidR="00A76999" w:rsidRPr="008E7E56" w14:paraId="2C87478C" w14:textId="77777777" w:rsidTr="00A72DDD">
        <w:trPr>
          <w:trHeight w:val="3095"/>
        </w:trPr>
        <w:tc>
          <w:tcPr>
            <w:tcW w:w="9111" w:type="dxa"/>
            <w:shd w:val="clear" w:color="auto" w:fill="auto"/>
            <w:vAlign w:val="center"/>
          </w:tcPr>
          <w:p w14:paraId="5745AFF8"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lastRenderedPageBreak/>
              <w:t>Caminos de la red vial fundamental, departamental, municipal o vecinales</w:t>
            </w:r>
          </w:p>
          <w:p w14:paraId="277C9C2E"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Sistema de riego </w:t>
            </w:r>
          </w:p>
          <w:p w14:paraId="72805771"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Cableados estructurales</w:t>
            </w:r>
          </w:p>
          <w:p w14:paraId="40A775DF"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Instalación de tableros eléctricos </w:t>
            </w:r>
          </w:p>
          <w:p w14:paraId="7361D489"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Instalación eléctrica en plantas industriales </w:t>
            </w:r>
          </w:p>
          <w:p w14:paraId="0B237486"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Tendido de cables</w:t>
            </w:r>
          </w:p>
          <w:p w14:paraId="6A39E9C1"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Casetas de transformación</w:t>
            </w:r>
          </w:p>
          <w:p w14:paraId="4AC99057"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Mercados </w:t>
            </w:r>
          </w:p>
          <w:p w14:paraId="31B343C8"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 xml:space="preserve">Levantamientos topográficos, replanteos </w:t>
            </w:r>
          </w:p>
          <w:p w14:paraId="453C11E5" w14:textId="77777777" w:rsidR="00A76999" w:rsidRPr="008E7E56" w:rsidRDefault="00A76999" w:rsidP="0066348E">
            <w:pPr>
              <w:pStyle w:val="Prrafodelista"/>
              <w:numPr>
                <w:ilvl w:val="0"/>
                <w:numId w:val="14"/>
              </w:numPr>
              <w:jc w:val="both"/>
              <w:rPr>
                <w:rFonts w:ascii="Calibri" w:hAnsi="Calibri" w:cs="Calibri"/>
                <w:sz w:val="22"/>
                <w:szCs w:val="22"/>
              </w:rPr>
            </w:pPr>
            <w:r w:rsidRPr="008E7E56">
              <w:rPr>
                <w:rFonts w:ascii="Calibri" w:hAnsi="Calibri" w:cs="Calibri"/>
                <w:sz w:val="22"/>
                <w:szCs w:val="22"/>
              </w:rPr>
              <w:t>Instalación de tuberías de alta y baja presión</w:t>
            </w:r>
          </w:p>
        </w:tc>
      </w:tr>
      <w:tr w:rsidR="00A76999" w:rsidRPr="008E7E56" w14:paraId="498B9335" w14:textId="77777777" w:rsidTr="00A72DDD">
        <w:trPr>
          <w:trHeight w:val="425"/>
        </w:trPr>
        <w:tc>
          <w:tcPr>
            <w:tcW w:w="9111" w:type="dxa"/>
            <w:shd w:val="clear" w:color="auto" w:fill="8DB3E2"/>
            <w:vAlign w:val="center"/>
          </w:tcPr>
          <w:p w14:paraId="5CD09907"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FISCALIZACION DE OBRA</w:t>
            </w:r>
          </w:p>
        </w:tc>
      </w:tr>
      <w:tr w:rsidR="00A76999" w:rsidRPr="008E7E56" w14:paraId="0205500E" w14:textId="77777777" w:rsidTr="00A72DDD">
        <w:trPr>
          <w:trHeight w:val="1114"/>
        </w:trPr>
        <w:tc>
          <w:tcPr>
            <w:tcW w:w="9111" w:type="dxa"/>
            <w:shd w:val="clear" w:color="auto" w:fill="auto"/>
            <w:vAlign w:val="center"/>
          </w:tcPr>
          <w:p w14:paraId="0A9B4727" w14:textId="2AA533CE" w:rsidR="00A76999" w:rsidRPr="008E7E56" w:rsidRDefault="00A76999" w:rsidP="00130CA1">
            <w:pPr>
              <w:jc w:val="both"/>
              <w:rPr>
                <w:rFonts w:ascii="Calibri" w:hAnsi="Calibri" w:cs="Calibri"/>
                <w:sz w:val="22"/>
                <w:szCs w:val="22"/>
              </w:rPr>
            </w:pPr>
            <w:r w:rsidRPr="008E7E56">
              <w:rPr>
                <w:rFonts w:ascii="Calibri" w:hAnsi="Calibri" w:cs="Calibri"/>
                <w:sz w:val="22"/>
                <w:szCs w:val="22"/>
              </w:rPr>
              <w:t>La fiscalización de la Obra estará a cargo de personal especializado de la Dirección de Proyectos y Operaciones (DPO) dependiente de la Gerencia de Comercializa</w:t>
            </w:r>
            <w:r w:rsidR="00130CA1">
              <w:rPr>
                <w:rFonts w:ascii="Calibri" w:hAnsi="Calibri" w:cs="Calibri"/>
                <w:sz w:val="22"/>
                <w:szCs w:val="22"/>
              </w:rPr>
              <w:t>ción Interna de Líquidos (GCIL)</w:t>
            </w:r>
          </w:p>
        </w:tc>
      </w:tr>
      <w:tr w:rsidR="00A76999" w:rsidRPr="008E7E56" w14:paraId="52E3FF0C" w14:textId="77777777" w:rsidTr="00A72DDD">
        <w:trPr>
          <w:trHeight w:val="425"/>
        </w:trPr>
        <w:tc>
          <w:tcPr>
            <w:tcW w:w="9111" w:type="dxa"/>
            <w:shd w:val="clear" w:color="auto" w:fill="8DB3E2"/>
            <w:vAlign w:val="center"/>
          </w:tcPr>
          <w:p w14:paraId="20DCD4FF"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SUPERVISION DE OBRA</w:t>
            </w:r>
          </w:p>
        </w:tc>
      </w:tr>
      <w:tr w:rsidR="00A76999" w:rsidRPr="008E7E56" w14:paraId="47D4DE3B" w14:textId="77777777" w:rsidTr="00A72DDD">
        <w:trPr>
          <w:trHeight w:val="1398"/>
        </w:trPr>
        <w:tc>
          <w:tcPr>
            <w:tcW w:w="9111" w:type="dxa"/>
            <w:shd w:val="clear" w:color="auto" w:fill="auto"/>
            <w:vAlign w:val="center"/>
          </w:tcPr>
          <w:p w14:paraId="0FBC59FC"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p>
        </w:tc>
      </w:tr>
      <w:tr w:rsidR="00A76999" w:rsidRPr="008E7E56" w14:paraId="59D9AF04" w14:textId="77777777" w:rsidTr="00A72DDD">
        <w:trPr>
          <w:trHeight w:val="425"/>
        </w:trPr>
        <w:tc>
          <w:tcPr>
            <w:tcW w:w="9111" w:type="dxa"/>
            <w:shd w:val="clear" w:color="auto" w:fill="8DB3E2"/>
            <w:vAlign w:val="center"/>
          </w:tcPr>
          <w:p w14:paraId="4C5E546D"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SUB CONTRATACION</w:t>
            </w:r>
          </w:p>
        </w:tc>
      </w:tr>
      <w:tr w:rsidR="00A76999" w:rsidRPr="008E7E56" w14:paraId="4191B843" w14:textId="77777777" w:rsidTr="00A72DDD">
        <w:trPr>
          <w:trHeight w:val="1963"/>
        </w:trPr>
        <w:tc>
          <w:tcPr>
            <w:tcW w:w="9111" w:type="dxa"/>
            <w:shd w:val="clear" w:color="auto" w:fill="auto"/>
            <w:vAlign w:val="center"/>
          </w:tcPr>
          <w:p w14:paraId="0F1C08FE"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A76999" w:rsidRPr="008E7E56" w14:paraId="31303A5E" w14:textId="77777777" w:rsidTr="00A72DDD">
        <w:trPr>
          <w:trHeight w:val="425"/>
        </w:trPr>
        <w:tc>
          <w:tcPr>
            <w:tcW w:w="9111" w:type="dxa"/>
            <w:shd w:val="clear" w:color="auto" w:fill="8DB3E2"/>
            <w:vAlign w:val="center"/>
          </w:tcPr>
          <w:p w14:paraId="0E56C0D4"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MULTAS POR INCUMPLIMIENTO Y RETRASO</w:t>
            </w:r>
          </w:p>
        </w:tc>
      </w:tr>
      <w:tr w:rsidR="00392465" w:rsidRPr="008E7E56" w14:paraId="428E9B21" w14:textId="77777777" w:rsidTr="00392465">
        <w:trPr>
          <w:trHeight w:val="425"/>
        </w:trPr>
        <w:tc>
          <w:tcPr>
            <w:tcW w:w="9111" w:type="dxa"/>
            <w:shd w:val="clear" w:color="auto" w:fill="auto"/>
            <w:vAlign w:val="center"/>
          </w:tcPr>
          <w:p w14:paraId="223BE837" w14:textId="77777777" w:rsidR="00392465" w:rsidRPr="00A72DDD" w:rsidRDefault="00392465" w:rsidP="00392465">
            <w:pPr>
              <w:jc w:val="both"/>
              <w:rPr>
                <w:rFonts w:ascii="Calibri" w:hAnsi="Calibri" w:cs="Calibri"/>
                <w:bCs/>
                <w:sz w:val="22"/>
                <w:szCs w:val="22"/>
              </w:rPr>
            </w:pPr>
            <w:r w:rsidRPr="00A72DDD">
              <w:rPr>
                <w:rFonts w:ascii="Calibri" w:hAnsi="Calibri" w:cs="Calibri"/>
                <w:bCs/>
                <w:sz w:val="22"/>
                <w:szCs w:val="22"/>
              </w:rPr>
              <w:t>A los efectos de aplicarse morosidad en la ejecución de la obra, el CONTRATISTA y el SUPERVISOR deberán tener muy en cuenta el plazo estipulado en el Cronograma para cada actividad, por cuanto si el plazo total fenece sin que se haya concluido la Obra en su integridad y en forma satisfactoria, el CONTRATISTA se constituirá en mora sin necesidad de ningún previo requerimiento del CONTRATANTE obligándose por el sólo hecho del vencimiento del plazo a pagar por cada día calendario de retraso en el cumplimiento de Contrato, una multa  por cada periodo de retraso equivalente a:</w:t>
            </w:r>
          </w:p>
          <w:p w14:paraId="6F484511" w14:textId="77777777" w:rsidR="00392465" w:rsidRPr="008E7E56" w:rsidRDefault="00392465" w:rsidP="00392465">
            <w:pPr>
              <w:jc w:val="both"/>
              <w:rPr>
                <w:rFonts w:ascii="Calibri" w:hAnsi="Calibri" w:cs="Calibri"/>
                <w:b/>
                <w:bCs/>
                <w:sz w:val="22"/>
                <w:szCs w:val="22"/>
              </w:rPr>
            </w:pPr>
          </w:p>
        </w:tc>
      </w:tr>
      <w:tr w:rsidR="0066348E" w:rsidRPr="008E7E56" w14:paraId="07C41D63" w14:textId="77777777" w:rsidTr="00392465">
        <w:trPr>
          <w:trHeight w:val="4088"/>
        </w:trPr>
        <w:tc>
          <w:tcPr>
            <w:tcW w:w="9111" w:type="dxa"/>
            <w:shd w:val="clear" w:color="auto" w:fill="auto"/>
            <w:vAlign w:val="center"/>
          </w:tcPr>
          <w:p w14:paraId="73E227DD" w14:textId="77777777" w:rsidR="00A72DDD" w:rsidRPr="00A72DDD" w:rsidRDefault="00A72DDD" w:rsidP="00A72DDD">
            <w:pPr>
              <w:jc w:val="both"/>
              <w:rPr>
                <w:rFonts w:ascii="Calibri" w:hAnsi="Calibri" w:cs="Calibri"/>
                <w:bCs/>
                <w:sz w:val="22"/>
                <w:szCs w:val="22"/>
              </w:rPr>
            </w:pPr>
          </w:p>
          <w:p w14:paraId="4620322F" w14:textId="77777777" w:rsidR="00A72DDD" w:rsidRPr="00A72DDD" w:rsidRDefault="00A72DDD" w:rsidP="00A72DDD">
            <w:pPr>
              <w:jc w:val="both"/>
              <w:rPr>
                <w:rFonts w:ascii="Calibri" w:hAnsi="Calibri" w:cs="Calibri"/>
                <w:bCs/>
                <w:sz w:val="22"/>
                <w:szCs w:val="22"/>
              </w:rPr>
            </w:pPr>
            <w:r>
              <w:rPr>
                <w:rFonts w:ascii="Calibri" w:hAnsi="Calibri" w:cs="Calibri"/>
                <w:bCs/>
                <w:sz w:val="22"/>
                <w:szCs w:val="22"/>
              </w:rPr>
              <w:t>a)</w:t>
            </w:r>
            <w:r w:rsidR="00392465">
              <w:rPr>
                <w:rFonts w:ascii="Calibri" w:hAnsi="Calibri" w:cs="Calibri"/>
                <w:bCs/>
                <w:sz w:val="22"/>
                <w:szCs w:val="22"/>
              </w:rPr>
              <w:t xml:space="preserve"> </w:t>
            </w:r>
            <w:r w:rsidRPr="00A72DDD">
              <w:rPr>
                <w:rFonts w:ascii="Calibri" w:hAnsi="Calibri" w:cs="Calibri"/>
                <w:bCs/>
                <w:sz w:val="22"/>
                <w:szCs w:val="22"/>
              </w:rPr>
              <w:t>Equivalente al 2 por 1.000 del monto total del Contrato por cada día de atraso entre el 1 y 10 días calendario.</w:t>
            </w:r>
          </w:p>
          <w:p w14:paraId="5C321A4D" w14:textId="77777777" w:rsidR="00A72DDD" w:rsidRPr="00A72DDD" w:rsidRDefault="00A72DDD" w:rsidP="00A72DDD">
            <w:pPr>
              <w:jc w:val="both"/>
              <w:rPr>
                <w:rFonts w:ascii="Calibri" w:hAnsi="Calibri" w:cs="Calibri"/>
                <w:bCs/>
                <w:sz w:val="22"/>
                <w:szCs w:val="22"/>
              </w:rPr>
            </w:pPr>
            <w:r>
              <w:rPr>
                <w:rFonts w:ascii="Calibri" w:hAnsi="Calibri" w:cs="Calibri"/>
                <w:bCs/>
                <w:sz w:val="22"/>
                <w:szCs w:val="22"/>
              </w:rPr>
              <w:t xml:space="preserve">b) </w:t>
            </w:r>
            <w:r w:rsidRPr="00A72DDD">
              <w:rPr>
                <w:rFonts w:ascii="Calibri" w:hAnsi="Calibri" w:cs="Calibri"/>
                <w:bCs/>
                <w:sz w:val="22"/>
                <w:szCs w:val="22"/>
              </w:rPr>
              <w:t>Equivalente al 4 por 1.000 del monto total del Contrato por cada día de atraso entre el 11 y 20 días calendario.</w:t>
            </w:r>
          </w:p>
          <w:p w14:paraId="0927E507" w14:textId="77777777" w:rsidR="00A72DDD" w:rsidRPr="00A72DDD" w:rsidRDefault="00A72DDD" w:rsidP="00A72DDD">
            <w:pPr>
              <w:jc w:val="both"/>
              <w:rPr>
                <w:rFonts w:ascii="Calibri" w:hAnsi="Calibri" w:cs="Calibri"/>
                <w:bCs/>
                <w:sz w:val="22"/>
                <w:szCs w:val="22"/>
              </w:rPr>
            </w:pPr>
            <w:r>
              <w:rPr>
                <w:rFonts w:ascii="Calibri" w:hAnsi="Calibri" w:cs="Calibri"/>
                <w:bCs/>
                <w:sz w:val="22"/>
                <w:szCs w:val="22"/>
              </w:rPr>
              <w:t xml:space="preserve">c) </w:t>
            </w:r>
            <w:r w:rsidRPr="00A72DDD">
              <w:rPr>
                <w:rFonts w:ascii="Calibri" w:hAnsi="Calibri" w:cs="Calibri"/>
                <w:bCs/>
                <w:sz w:val="22"/>
                <w:szCs w:val="22"/>
              </w:rPr>
              <w:t>Equivalente al 6 por 1.000 del monto total del Contrato por cada día de atraso entre 21 y 30 días calendario.</w:t>
            </w:r>
          </w:p>
          <w:p w14:paraId="5A89E3FB" w14:textId="77777777" w:rsidR="00A72DDD" w:rsidRPr="00A72DDD" w:rsidRDefault="00A72DDD" w:rsidP="00A72DDD">
            <w:pPr>
              <w:jc w:val="both"/>
              <w:rPr>
                <w:rFonts w:ascii="Calibri" w:hAnsi="Calibri" w:cs="Calibri"/>
                <w:bCs/>
                <w:sz w:val="22"/>
                <w:szCs w:val="22"/>
              </w:rPr>
            </w:pPr>
            <w:r>
              <w:rPr>
                <w:rFonts w:ascii="Calibri" w:hAnsi="Calibri" w:cs="Calibri"/>
                <w:bCs/>
                <w:sz w:val="22"/>
                <w:szCs w:val="22"/>
              </w:rPr>
              <w:t xml:space="preserve">d) </w:t>
            </w:r>
            <w:r w:rsidRPr="00A72DDD">
              <w:rPr>
                <w:rFonts w:ascii="Calibri" w:hAnsi="Calibri" w:cs="Calibri"/>
                <w:bCs/>
                <w:sz w:val="22"/>
                <w:szCs w:val="22"/>
              </w:rPr>
              <w:t>Equivalente al 8 por 1.000 del monto total del Contrato por cada día de atraso desde el día 31 en adelante.</w:t>
            </w:r>
          </w:p>
          <w:p w14:paraId="76FBF4FD" w14:textId="77777777" w:rsidR="00A72DDD" w:rsidRPr="00A72DDD" w:rsidRDefault="00A72DDD" w:rsidP="00A72DDD">
            <w:pPr>
              <w:jc w:val="both"/>
              <w:rPr>
                <w:rFonts w:ascii="Calibri" w:hAnsi="Calibri" w:cs="Calibri"/>
                <w:bCs/>
                <w:sz w:val="22"/>
                <w:szCs w:val="22"/>
              </w:rPr>
            </w:pPr>
          </w:p>
          <w:p w14:paraId="3AF281D3" w14:textId="77777777" w:rsidR="00A72DDD" w:rsidRPr="00A72DDD" w:rsidRDefault="00A72DDD" w:rsidP="00A72DDD">
            <w:pPr>
              <w:jc w:val="both"/>
              <w:rPr>
                <w:rFonts w:ascii="Calibri" w:hAnsi="Calibri" w:cs="Calibri"/>
                <w:bCs/>
                <w:sz w:val="22"/>
                <w:szCs w:val="22"/>
              </w:rPr>
            </w:pPr>
            <w:r w:rsidRPr="00A72DDD">
              <w:rPr>
                <w:rFonts w:ascii="Calibri" w:hAnsi="Calibri" w:cs="Calibri"/>
                <w:bCs/>
                <w:sz w:val="22"/>
                <w:szCs w:val="22"/>
              </w:rPr>
              <w:t>El monto de cada  multa se aplica a cada periodo de retraso, si corresponden pagos parciales y/o entregas parciales.</w:t>
            </w:r>
          </w:p>
          <w:p w14:paraId="046B557F" w14:textId="77777777" w:rsidR="00A72DDD" w:rsidRPr="00A72DDD" w:rsidRDefault="00A72DDD" w:rsidP="00A72DDD">
            <w:pPr>
              <w:jc w:val="both"/>
              <w:rPr>
                <w:rFonts w:ascii="Calibri" w:hAnsi="Calibri" w:cs="Calibri"/>
                <w:b/>
                <w:bCs/>
                <w:sz w:val="22"/>
                <w:szCs w:val="22"/>
              </w:rPr>
            </w:pPr>
          </w:p>
          <w:p w14:paraId="24BB9473" w14:textId="77777777" w:rsidR="00A72DDD" w:rsidRPr="00A72DDD" w:rsidRDefault="00A72DDD" w:rsidP="00A72DDD">
            <w:pPr>
              <w:jc w:val="both"/>
              <w:rPr>
                <w:rFonts w:ascii="Calibri" w:hAnsi="Calibri" w:cs="Calibri"/>
                <w:b/>
                <w:bCs/>
                <w:sz w:val="22"/>
                <w:szCs w:val="22"/>
              </w:rPr>
            </w:pPr>
            <w:r w:rsidRPr="00A72DDD">
              <w:rPr>
                <w:rFonts w:ascii="Calibri" w:hAnsi="Calibri" w:cs="Calibri"/>
                <w:b/>
                <w:bCs/>
                <w:sz w:val="22"/>
                <w:szCs w:val="22"/>
              </w:rPr>
              <w:t xml:space="preserve">Multa por llamada de atención: </w:t>
            </w:r>
          </w:p>
          <w:p w14:paraId="4B3AB2CE" w14:textId="77777777" w:rsidR="00A72DDD" w:rsidRPr="00A72DDD" w:rsidRDefault="00A72DDD" w:rsidP="00A72DDD">
            <w:pPr>
              <w:jc w:val="both"/>
              <w:rPr>
                <w:rFonts w:ascii="Calibri" w:hAnsi="Calibri" w:cs="Calibri"/>
                <w:bCs/>
                <w:sz w:val="22"/>
                <w:szCs w:val="22"/>
              </w:rPr>
            </w:pPr>
            <w:r w:rsidRPr="00A72DDD">
              <w:rPr>
                <w:rFonts w:ascii="Calibri" w:hAnsi="Calibri" w:cs="Calibri"/>
                <w:bCs/>
                <w:sz w:val="22"/>
                <w:szCs w:val="22"/>
              </w:rPr>
              <w:t>El CONTRATISTA será pasible de una multa del 1x1000 (uno por mil) del monto total del Contrato cada vez que el Fiscal de Obra mediante el Supervisor llame la atención por segunda vez sobre un mismo tema.</w:t>
            </w:r>
          </w:p>
          <w:p w14:paraId="25EA5710" w14:textId="77777777" w:rsidR="00A72DDD" w:rsidRPr="00A72DDD" w:rsidRDefault="00A72DDD" w:rsidP="00A72DDD">
            <w:pPr>
              <w:jc w:val="both"/>
              <w:rPr>
                <w:rFonts w:ascii="Calibri" w:hAnsi="Calibri" w:cs="Calibri"/>
                <w:bCs/>
                <w:sz w:val="22"/>
                <w:szCs w:val="22"/>
              </w:rPr>
            </w:pPr>
            <w:r w:rsidRPr="00A72DDD">
              <w:rPr>
                <w:rFonts w:ascii="Calibri" w:hAnsi="Calibri" w:cs="Calibri"/>
                <w:bCs/>
                <w:sz w:val="22"/>
                <w:szCs w:val="22"/>
              </w:rPr>
              <w:t>El Supervisor podrá emitir llamadas de atención al CONTRATISTA, sin perjuicio, en el caso de corresponder por la gravedad de los efectos previstos en la cláusula (Terminación del Contrato) por incumplimiento en:</w:t>
            </w:r>
          </w:p>
          <w:p w14:paraId="2A1ACC91"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Incorporación de personal propuesto en el plazo previsto.</w:t>
            </w:r>
          </w:p>
          <w:p w14:paraId="6126A2A7"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Inasistencia del personal propuesto y/o autorizado, de acuerdo a lo establecido en el documento base de contratación.</w:t>
            </w:r>
          </w:p>
          <w:p w14:paraId="223AC18D"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 xml:space="preserve">Incumplimiento de las actas de coordinación suscritas entre el CONTRATISTA, Supervisor y Fiscal de Obra durante la ejecución del Contrato. </w:t>
            </w:r>
          </w:p>
          <w:p w14:paraId="432012BE"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Incumplimiento en la cantidad y plazo de movilización del equipo comprometido en su propuesta.</w:t>
            </w:r>
          </w:p>
          <w:p w14:paraId="407BD8AB"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No permitir la realización de inspecciones a la Obra.</w:t>
            </w:r>
          </w:p>
          <w:p w14:paraId="6A33E332"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Incumplimiento en el cronograma de entrega de materiales.</w:t>
            </w:r>
          </w:p>
          <w:p w14:paraId="639FF584" w14:textId="77777777" w:rsidR="00A72DDD" w:rsidRPr="00A72DDD" w:rsidRDefault="00A72DDD" w:rsidP="00A72DDD">
            <w:pPr>
              <w:pStyle w:val="Prrafodelista"/>
              <w:numPr>
                <w:ilvl w:val="0"/>
                <w:numId w:val="25"/>
              </w:numPr>
              <w:jc w:val="both"/>
              <w:rPr>
                <w:rFonts w:ascii="Calibri" w:hAnsi="Calibri" w:cs="Calibri"/>
                <w:bCs/>
                <w:sz w:val="22"/>
                <w:szCs w:val="22"/>
              </w:rPr>
            </w:pPr>
            <w:r w:rsidRPr="00A72DDD">
              <w:rPr>
                <w:rFonts w:ascii="Calibri" w:hAnsi="Calibri" w:cs="Calibri"/>
                <w:bCs/>
                <w:sz w:val="22"/>
                <w:szCs w:val="22"/>
              </w:rPr>
              <w:t xml:space="preserve">Incumplimiento a las instrucciones impartidas por el Supervisor. </w:t>
            </w:r>
          </w:p>
          <w:p w14:paraId="0A9AA891" w14:textId="77777777" w:rsidR="0066348E" w:rsidRPr="00A72DDD" w:rsidRDefault="00A72DDD" w:rsidP="00A72DDD">
            <w:pPr>
              <w:pStyle w:val="Prrafodelista"/>
              <w:numPr>
                <w:ilvl w:val="0"/>
                <w:numId w:val="25"/>
              </w:numPr>
              <w:jc w:val="both"/>
              <w:rPr>
                <w:rFonts w:ascii="Calibri" w:hAnsi="Calibri" w:cs="Calibri"/>
                <w:b/>
                <w:bCs/>
                <w:sz w:val="22"/>
                <w:szCs w:val="22"/>
              </w:rPr>
            </w:pPr>
            <w:r w:rsidRPr="00A72DDD">
              <w:rPr>
                <w:rFonts w:ascii="Calibri" w:hAnsi="Calibri" w:cs="Calibri"/>
                <w:bCs/>
                <w:sz w:val="22"/>
                <w:szCs w:val="22"/>
              </w:rPr>
              <w:t>Retraso en más de 10 (diez) días hábiles, al plazo de entrega de la planilla de pago mensual prevista en la cláusula (Forma de pago).</w:t>
            </w:r>
          </w:p>
          <w:p w14:paraId="6A416D75" w14:textId="77777777" w:rsidR="00A72DDD" w:rsidRPr="00A72DDD" w:rsidRDefault="00A72DDD" w:rsidP="00A72DDD">
            <w:pPr>
              <w:pStyle w:val="Prrafodelista"/>
              <w:jc w:val="both"/>
              <w:rPr>
                <w:rFonts w:ascii="Calibri" w:hAnsi="Calibri" w:cs="Calibri"/>
                <w:b/>
                <w:bCs/>
                <w:sz w:val="22"/>
                <w:szCs w:val="22"/>
              </w:rPr>
            </w:pPr>
          </w:p>
          <w:p w14:paraId="6B1116D7" w14:textId="77777777" w:rsidR="00A72DDD" w:rsidRPr="00A72DDD" w:rsidRDefault="00A72DDD" w:rsidP="00A72DDD">
            <w:pPr>
              <w:jc w:val="both"/>
              <w:rPr>
                <w:rFonts w:ascii="Calibri" w:hAnsi="Calibri" w:cs="Calibri"/>
                <w:b/>
                <w:bCs/>
                <w:sz w:val="22"/>
                <w:szCs w:val="22"/>
                <w:lang w:val="es-ES"/>
              </w:rPr>
            </w:pPr>
            <w:r>
              <w:rPr>
                <w:rFonts w:ascii="Calibri" w:hAnsi="Calibri" w:cs="Calibri"/>
                <w:b/>
                <w:bCs/>
                <w:sz w:val="22"/>
                <w:szCs w:val="22"/>
                <w:lang w:val="es-ES"/>
              </w:rPr>
              <w:t>Multa por cambio de personal:</w:t>
            </w:r>
          </w:p>
          <w:p w14:paraId="09A6212F" w14:textId="77777777" w:rsidR="00A72DDD" w:rsidRDefault="00A72DDD" w:rsidP="00A72DDD">
            <w:pPr>
              <w:jc w:val="both"/>
              <w:rPr>
                <w:rFonts w:ascii="Calibri" w:hAnsi="Calibri" w:cs="Calibri"/>
                <w:sz w:val="22"/>
                <w:szCs w:val="22"/>
                <w:lang w:val="es-ES"/>
              </w:rPr>
            </w:pPr>
            <w:r>
              <w:rPr>
                <w:rFonts w:ascii="Calibri" w:hAnsi="Calibri" w:cs="Calibri"/>
                <w:sz w:val="22"/>
                <w:szCs w:val="22"/>
                <w:lang w:val="es-ES"/>
              </w:rPr>
              <w:t xml:space="preserve">El </w:t>
            </w:r>
            <w:r>
              <w:rPr>
                <w:rFonts w:ascii="Calibri" w:hAnsi="Calibri" w:cs="Calibri"/>
                <w:b/>
                <w:bCs/>
                <w:sz w:val="22"/>
                <w:szCs w:val="22"/>
                <w:lang w:val="es-ES"/>
              </w:rPr>
              <w:t xml:space="preserve">CONTRATISTA </w:t>
            </w:r>
            <w:r>
              <w:rPr>
                <w:rFonts w:ascii="Calibri" w:hAnsi="Calibri" w:cs="Calibri"/>
                <w:sz w:val="22"/>
                <w:szCs w:val="22"/>
                <w:lang w:val="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Pr>
                <w:rFonts w:ascii="Calibri" w:hAnsi="Calibri" w:cs="Calibri"/>
                <w:b/>
                <w:bCs/>
                <w:sz w:val="22"/>
                <w:szCs w:val="22"/>
                <w:lang w:val="es-ES"/>
              </w:rPr>
              <w:t>CONTRATISTA</w:t>
            </w:r>
            <w:r>
              <w:rPr>
                <w:rFonts w:ascii="Calibri" w:hAnsi="Calibri" w:cs="Calibri"/>
                <w:sz w:val="22"/>
                <w:szCs w:val="22"/>
                <w:lang w:val="es-ES"/>
              </w:rPr>
              <w:t xml:space="preserve"> deberá acreditar oportunamente con los certificados respectivos la causa aducida</w:t>
            </w:r>
            <w:r w:rsidR="00392465">
              <w:rPr>
                <w:rFonts w:ascii="Calibri" w:hAnsi="Calibri" w:cs="Calibri"/>
                <w:sz w:val="22"/>
                <w:szCs w:val="22"/>
                <w:lang w:val="es-ES"/>
              </w:rPr>
              <w:t>.</w:t>
            </w:r>
          </w:p>
          <w:p w14:paraId="4553AAEA" w14:textId="77777777" w:rsidR="00392465" w:rsidRDefault="00392465" w:rsidP="00A72DDD">
            <w:pPr>
              <w:jc w:val="both"/>
              <w:rPr>
                <w:rFonts w:ascii="Calibri" w:hAnsi="Calibri" w:cs="Calibri"/>
                <w:b/>
                <w:bCs/>
                <w:sz w:val="22"/>
                <w:szCs w:val="22"/>
              </w:rPr>
            </w:pPr>
          </w:p>
          <w:p w14:paraId="35D0BE9B" w14:textId="77777777" w:rsidR="00A72DDD" w:rsidRDefault="00A72DDD" w:rsidP="00A72DDD">
            <w:pPr>
              <w:spacing w:after="120"/>
              <w:jc w:val="both"/>
              <w:rPr>
                <w:rFonts w:ascii="Calibri" w:hAnsi="Calibri" w:cs="Calibri"/>
                <w:sz w:val="22"/>
                <w:szCs w:val="22"/>
                <w:lang w:val="es-ES"/>
              </w:rPr>
            </w:pPr>
            <w:r>
              <w:rPr>
                <w:rFonts w:ascii="Calibri" w:hAnsi="Calibri" w:cs="Calibri"/>
                <w:sz w:val="22"/>
                <w:szCs w:val="22"/>
                <w:lang w:val="es-ES"/>
              </w:rPr>
              <w:t xml:space="preserve">La </w:t>
            </w:r>
            <w:r>
              <w:rPr>
                <w:rFonts w:ascii="Calibri" w:hAnsi="Calibri" w:cs="Calibri"/>
                <w:b/>
                <w:bCs/>
                <w:sz w:val="22"/>
                <w:szCs w:val="22"/>
                <w:lang w:val="es-ES"/>
              </w:rPr>
              <w:t>ENTIDAD</w:t>
            </w:r>
            <w:r>
              <w:rPr>
                <w:rFonts w:ascii="Calibri" w:hAnsi="Calibri" w:cs="Calibri"/>
                <w:sz w:val="22"/>
                <w:szCs w:val="22"/>
                <w:lang w:val="es-ES"/>
              </w:rPr>
              <w:t xml:space="preserve"> podrá aplicar las multas señaladas en el presente Contrato al </w:t>
            </w:r>
            <w:r>
              <w:rPr>
                <w:rFonts w:ascii="Calibri" w:hAnsi="Calibri" w:cs="Calibri"/>
                <w:b/>
                <w:bCs/>
                <w:sz w:val="22"/>
                <w:szCs w:val="22"/>
                <w:lang w:val="es-ES"/>
              </w:rPr>
              <w:t>CONTRATISTA</w:t>
            </w:r>
            <w:r>
              <w:rPr>
                <w:rFonts w:ascii="Calibri" w:hAnsi="Calibri" w:cs="Calibri"/>
                <w:sz w:val="22"/>
                <w:szCs w:val="22"/>
                <w:lang w:val="es-ES"/>
              </w:rPr>
              <w:t xml:space="preserve">, previa notificación por escrito del </w:t>
            </w:r>
            <w:r>
              <w:rPr>
                <w:rFonts w:ascii="Calibri" w:hAnsi="Calibri" w:cs="Calibri"/>
                <w:sz w:val="22"/>
                <w:szCs w:val="22"/>
              </w:rPr>
              <w:t xml:space="preserve">Supervisor y a instrucción del Fiscal de Obra, con base en el informe específico y documentado que formulará el mismo, </w:t>
            </w:r>
            <w:r>
              <w:rPr>
                <w:rFonts w:ascii="Calibri" w:hAnsi="Calibri" w:cs="Calibri"/>
                <w:sz w:val="22"/>
                <w:szCs w:val="22"/>
                <w:lang w:val="es-ES"/>
              </w:rPr>
              <w:t xml:space="preserve">bajo su directa responsabilidad y serán cobradas </w:t>
            </w:r>
            <w:r>
              <w:rPr>
                <w:rFonts w:ascii="Calibri" w:hAnsi="Calibri" w:cs="Calibri"/>
                <w:sz w:val="22"/>
                <w:szCs w:val="22"/>
                <w:lang w:val="es-ES"/>
              </w:rPr>
              <w:lastRenderedPageBreak/>
              <w:t>mediante descuentos establecidos en los certificados o planillas de pago mensuales o del certificado de liquidación final.</w:t>
            </w:r>
          </w:p>
          <w:p w14:paraId="242D13DB" w14:textId="77777777" w:rsidR="00A72DDD" w:rsidRDefault="00A72DDD" w:rsidP="00A72DDD">
            <w:pPr>
              <w:spacing w:after="120"/>
              <w:jc w:val="both"/>
              <w:rPr>
                <w:rFonts w:ascii="Calibri" w:hAnsi="Calibri" w:cs="Calibri"/>
                <w:sz w:val="22"/>
                <w:szCs w:val="22"/>
              </w:rPr>
            </w:pPr>
            <w:r>
              <w:rPr>
                <w:rFonts w:ascii="Calibri" w:hAnsi="Calibri" w:cs="Calibri"/>
                <w:sz w:val="22"/>
                <w:szCs w:val="22"/>
              </w:rPr>
              <w:t xml:space="preserve">De establecer </w:t>
            </w:r>
            <w:r>
              <w:rPr>
                <w:rFonts w:ascii="Calibri" w:hAnsi="Calibri" w:cs="Calibri"/>
                <w:sz w:val="22"/>
                <w:szCs w:val="22"/>
                <w:lang w:val="es-ES"/>
              </w:rPr>
              <w:t xml:space="preserve">el Supervisor </w:t>
            </w:r>
            <w:r>
              <w:rPr>
                <w:rFonts w:ascii="Calibri" w:hAnsi="Calibri" w:cs="Calibri"/>
                <w:sz w:val="22"/>
                <w:szCs w:val="22"/>
              </w:rPr>
              <w:t xml:space="preserve">que por la aplicación de multas por mora se ha llegado al límite del 10% (diez por ciento) del monto total del Contrato, la </w:t>
            </w:r>
            <w:r>
              <w:rPr>
                <w:rFonts w:ascii="Calibri" w:hAnsi="Calibri" w:cs="Calibri"/>
                <w:b/>
                <w:bCs/>
                <w:sz w:val="22"/>
                <w:szCs w:val="22"/>
              </w:rPr>
              <w:t>ENTIDAD</w:t>
            </w:r>
            <w:r>
              <w:rPr>
                <w:rFonts w:ascii="Calibri" w:hAnsi="Calibri" w:cs="Calibri"/>
                <w:sz w:val="22"/>
                <w:szCs w:val="22"/>
              </w:rPr>
              <w:t xml:space="preserve"> podrá iniciar el proceso de resolución del Contrato, conforme a lo estipulado en la cláusula (Terminación del Contrato).</w:t>
            </w:r>
          </w:p>
          <w:p w14:paraId="705F8056" w14:textId="77777777" w:rsidR="00A72DDD" w:rsidRDefault="00A72DDD" w:rsidP="00A72DDD">
            <w:pPr>
              <w:autoSpaceDE w:val="0"/>
              <w:autoSpaceDN w:val="0"/>
              <w:spacing w:after="120"/>
              <w:jc w:val="both"/>
              <w:rPr>
                <w:rFonts w:ascii="Calibri" w:hAnsi="Calibri" w:cs="Calibri"/>
                <w:sz w:val="22"/>
                <w:szCs w:val="22"/>
                <w:lang w:val="es-BO"/>
              </w:rPr>
            </w:pPr>
            <w:r>
              <w:rPr>
                <w:rFonts w:ascii="Calibri" w:hAnsi="Calibri" w:cs="Calibri"/>
                <w:sz w:val="22"/>
                <w:szCs w:val="22"/>
                <w:lang w:val="es-ES"/>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Pr>
                <w:rFonts w:ascii="Calibri" w:hAnsi="Calibri" w:cs="Calibri"/>
                <w:b/>
                <w:bCs/>
                <w:sz w:val="22"/>
                <w:szCs w:val="22"/>
                <w:lang w:val="es-ES"/>
              </w:rPr>
              <w:t>ENTIDAD</w:t>
            </w:r>
            <w:r>
              <w:rPr>
                <w:rFonts w:ascii="Calibri" w:hAnsi="Calibri" w:cs="Calibri"/>
                <w:sz w:val="22"/>
                <w:szCs w:val="22"/>
                <w:lang w:val="es-ES"/>
              </w:rPr>
              <w:t xml:space="preserve">, conforme a lo estipulado en el presente Contrato. </w:t>
            </w:r>
          </w:p>
          <w:p w14:paraId="1ACB63E6" w14:textId="77777777" w:rsidR="00A72DDD" w:rsidRPr="00A72DDD" w:rsidRDefault="00A72DDD" w:rsidP="00A72DDD">
            <w:pPr>
              <w:jc w:val="both"/>
              <w:rPr>
                <w:rFonts w:ascii="Calibri" w:hAnsi="Calibri" w:cs="Calibri"/>
                <w:b/>
                <w:bCs/>
                <w:sz w:val="22"/>
                <w:szCs w:val="22"/>
              </w:rPr>
            </w:pPr>
            <w:r>
              <w:rPr>
                <w:rFonts w:ascii="Calibri" w:hAnsi="Calibri" w:cs="Calibri"/>
                <w:sz w:val="22"/>
                <w:szCs w:val="22"/>
                <w:lang w:val="es-ES"/>
              </w:rPr>
              <w:t xml:space="preserve">Las multas establecidas precedentemente no excluyen la facultad de la </w:t>
            </w:r>
            <w:r>
              <w:rPr>
                <w:rFonts w:ascii="Calibri" w:hAnsi="Calibri" w:cs="Calibri"/>
                <w:b/>
                <w:bCs/>
                <w:sz w:val="22"/>
                <w:szCs w:val="22"/>
                <w:lang w:val="es-ES"/>
              </w:rPr>
              <w:t>ENTIDAD</w:t>
            </w:r>
            <w:r>
              <w:rPr>
                <w:rFonts w:ascii="Calibri" w:hAnsi="Calibri" w:cs="Calibri"/>
                <w:sz w:val="22"/>
                <w:szCs w:val="22"/>
                <w:lang w:val="es-ES"/>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A76999" w:rsidRPr="008E7E56" w14:paraId="12DD87F0" w14:textId="77777777" w:rsidTr="00A72DDD">
        <w:trPr>
          <w:trHeight w:val="425"/>
        </w:trPr>
        <w:tc>
          <w:tcPr>
            <w:tcW w:w="9111" w:type="dxa"/>
            <w:shd w:val="clear" w:color="auto" w:fill="8DB3E2"/>
            <w:vAlign w:val="center"/>
          </w:tcPr>
          <w:p w14:paraId="09A8269A"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lastRenderedPageBreak/>
              <w:t xml:space="preserve">FIRMA Y VIGENCIA DEL CONTRATO </w:t>
            </w:r>
          </w:p>
        </w:tc>
      </w:tr>
      <w:tr w:rsidR="00A76999" w:rsidRPr="008E7E56" w14:paraId="4B31265A" w14:textId="77777777" w:rsidTr="00A72DDD">
        <w:trPr>
          <w:trHeight w:val="823"/>
        </w:trPr>
        <w:tc>
          <w:tcPr>
            <w:tcW w:w="9111" w:type="dxa"/>
            <w:shd w:val="clear" w:color="auto" w:fill="auto"/>
            <w:vAlign w:val="center"/>
          </w:tcPr>
          <w:p w14:paraId="57B4B92F" w14:textId="77777777" w:rsidR="00A76999" w:rsidRPr="008E7E56" w:rsidRDefault="00A76999" w:rsidP="00A76999">
            <w:pPr>
              <w:ind w:right="-91"/>
              <w:jc w:val="both"/>
              <w:rPr>
                <w:rFonts w:ascii="Calibri" w:hAnsi="Calibri" w:cs="Calibri"/>
                <w:sz w:val="22"/>
                <w:szCs w:val="22"/>
              </w:rPr>
            </w:pPr>
            <w:r w:rsidRPr="008E7E56">
              <w:rPr>
                <w:rFonts w:ascii="Calibri" w:hAnsi="Calibri" w:cs="Calibri"/>
                <w:sz w:val="22"/>
                <w:szCs w:val="22"/>
              </w:rPr>
              <w:t>La Vigencia del Contrato será computada a partir de la firma y el plazo de la obra desde la fecha de notificación a la Empresa contratada con la Orden de proceder emitida por Supervisión.</w:t>
            </w:r>
          </w:p>
        </w:tc>
      </w:tr>
      <w:tr w:rsidR="00A76999" w:rsidRPr="008E7E56" w14:paraId="08C25174" w14:textId="77777777" w:rsidTr="00392465">
        <w:trPr>
          <w:trHeight w:val="565"/>
        </w:trPr>
        <w:tc>
          <w:tcPr>
            <w:tcW w:w="9111" w:type="dxa"/>
            <w:shd w:val="clear" w:color="auto" w:fill="8DB3E2"/>
            <w:vAlign w:val="center"/>
          </w:tcPr>
          <w:p w14:paraId="37992236" w14:textId="77777777" w:rsidR="00A76999" w:rsidRPr="008E7E56" w:rsidRDefault="00A76999" w:rsidP="00A76999">
            <w:pPr>
              <w:numPr>
                <w:ilvl w:val="0"/>
                <w:numId w:val="9"/>
              </w:numPr>
              <w:jc w:val="both"/>
              <w:rPr>
                <w:rFonts w:ascii="Calibri" w:hAnsi="Calibri" w:cs="Calibri"/>
                <w:b/>
                <w:bCs/>
                <w:sz w:val="22"/>
                <w:szCs w:val="22"/>
              </w:rPr>
            </w:pPr>
            <w:r w:rsidRPr="008E7E56">
              <w:rPr>
                <w:rFonts w:ascii="Calibri" w:hAnsi="Calibri" w:cs="Calibri"/>
                <w:b/>
                <w:bCs/>
                <w:sz w:val="22"/>
                <w:szCs w:val="22"/>
              </w:rPr>
              <w:t>MODIFICACIONES AL CONTRATO</w:t>
            </w:r>
          </w:p>
        </w:tc>
      </w:tr>
      <w:tr w:rsidR="00392465" w:rsidRPr="008E7E56" w14:paraId="0B628CB6" w14:textId="77777777" w:rsidTr="00392465">
        <w:trPr>
          <w:trHeight w:val="425"/>
        </w:trPr>
        <w:tc>
          <w:tcPr>
            <w:tcW w:w="9111" w:type="dxa"/>
            <w:shd w:val="clear" w:color="auto" w:fill="auto"/>
            <w:vAlign w:val="center"/>
          </w:tcPr>
          <w:p w14:paraId="21BB8ED5" w14:textId="77777777" w:rsidR="00392465" w:rsidRDefault="00392465" w:rsidP="00392465">
            <w:pPr>
              <w:ind w:left="720"/>
              <w:contextualSpacing/>
              <w:jc w:val="both"/>
              <w:rPr>
                <w:rFonts w:ascii="Calibri" w:hAnsi="Calibri" w:cs="Calibri"/>
                <w:b/>
                <w:sz w:val="22"/>
                <w:szCs w:val="22"/>
              </w:rPr>
            </w:pPr>
          </w:p>
          <w:p w14:paraId="336343FE" w14:textId="77777777" w:rsidR="00392465" w:rsidRDefault="00392465" w:rsidP="00392465">
            <w:pPr>
              <w:numPr>
                <w:ilvl w:val="0"/>
                <w:numId w:val="10"/>
              </w:numPr>
              <w:contextualSpacing/>
              <w:jc w:val="both"/>
              <w:rPr>
                <w:rFonts w:ascii="Calibri" w:hAnsi="Calibri" w:cs="Calibri"/>
                <w:b/>
                <w:sz w:val="22"/>
                <w:szCs w:val="22"/>
              </w:rPr>
            </w:pPr>
            <w:r w:rsidRPr="008E7E56">
              <w:rPr>
                <w:rFonts w:ascii="Calibri" w:hAnsi="Calibri" w:cs="Calibri"/>
                <w:b/>
                <w:sz w:val="22"/>
                <w:szCs w:val="22"/>
              </w:rPr>
              <w:t>Mediante una Orden de Trabajo</w:t>
            </w:r>
          </w:p>
          <w:p w14:paraId="02342D1C" w14:textId="77777777" w:rsidR="00392465" w:rsidRPr="00392465" w:rsidRDefault="00392465" w:rsidP="00392465">
            <w:pPr>
              <w:ind w:left="720"/>
              <w:contextualSpacing/>
              <w:jc w:val="both"/>
              <w:rPr>
                <w:rFonts w:ascii="Calibri" w:hAnsi="Calibri" w:cs="Calibri"/>
                <w:b/>
                <w:sz w:val="22"/>
                <w:szCs w:val="22"/>
              </w:rPr>
            </w:pPr>
          </w:p>
          <w:p w14:paraId="26B349BD" w14:textId="77777777" w:rsidR="00392465" w:rsidRDefault="00392465" w:rsidP="00392465">
            <w:pPr>
              <w:jc w:val="both"/>
              <w:rPr>
                <w:rFonts w:ascii="Calibri" w:hAnsi="Calibri" w:cs="Calibri"/>
                <w:sz w:val="22"/>
                <w:szCs w:val="22"/>
              </w:rPr>
            </w:pPr>
            <w:r w:rsidRPr="008E7E56">
              <w:rPr>
                <w:rFonts w:ascii="Calibri" w:hAnsi="Calibri" w:cs="Calibri"/>
                <w:sz w:val="22"/>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14:paraId="4720A4D7" w14:textId="77777777" w:rsidR="00392465" w:rsidRDefault="00392465" w:rsidP="00392465">
            <w:pPr>
              <w:jc w:val="both"/>
              <w:rPr>
                <w:rFonts w:ascii="Calibri" w:hAnsi="Calibri" w:cs="Calibri"/>
                <w:sz w:val="22"/>
                <w:szCs w:val="22"/>
              </w:rPr>
            </w:pPr>
          </w:p>
          <w:p w14:paraId="4A609A08" w14:textId="77777777" w:rsidR="00392465" w:rsidRDefault="00392465" w:rsidP="00392465">
            <w:pPr>
              <w:numPr>
                <w:ilvl w:val="0"/>
                <w:numId w:val="13"/>
              </w:numPr>
              <w:contextualSpacing/>
              <w:jc w:val="both"/>
              <w:rPr>
                <w:rFonts w:ascii="Calibri" w:hAnsi="Calibri" w:cs="Calibri"/>
                <w:b/>
                <w:sz w:val="22"/>
                <w:szCs w:val="22"/>
              </w:rPr>
            </w:pPr>
            <w:r w:rsidRPr="008E7E56">
              <w:rPr>
                <w:rFonts w:ascii="Calibri" w:hAnsi="Calibri" w:cs="Calibri"/>
                <w:b/>
                <w:sz w:val="22"/>
                <w:szCs w:val="22"/>
              </w:rPr>
              <w:t>Mediante una Orden de Cambio</w:t>
            </w:r>
          </w:p>
          <w:p w14:paraId="7701FB25" w14:textId="77777777" w:rsidR="00392465" w:rsidRPr="00392465" w:rsidRDefault="00392465" w:rsidP="00392465">
            <w:pPr>
              <w:ind w:left="720"/>
              <w:contextualSpacing/>
              <w:jc w:val="both"/>
              <w:rPr>
                <w:rFonts w:ascii="Calibri" w:hAnsi="Calibri" w:cs="Calibri"/>
                <w:b/>
                <w:sz w:val="22"/>
                <w:szCs w:val="22"/>
              </w:rPr>
            </w:pPr>
          </w:p>
          <w:p w14:paraId="220CBD45" w14:textId="77777777" w:rsidR="00392465" w:rsidRDefault="00392465" w:rsidP="00392465">
            <w:pPr>
              <w:jc w:val="both"/>
              <w:rPr>
                <w:rFonts w:ascii="Calibri" w:hAnsi="Calibri" w:cs="Calibri"/>
                <w:sz w:val="22"/>
                <w:szCs w:val="22"/>
              </w:rPr>
            </w:pPr>
            <w:r w:rsidRPr="008E7E56">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w:t>
            </w:r>
            <w:r>
              <w:rPr>
                <w:rFonts w:ascii="Calibri" w:hAnsi="Calibri" w:cs="Calibri"/>
                <w:sz w:val="22"/>
                <w:szCs w:val="22"/>
              </w:rPr>
              <w:t>el procesamiento de su emisión.</w:t>
            </w:r>
          </w:p>
          <w:p w14:paraId="5DC5B93C" w14:textId="77777777" w:rsidR="00392465" w:rsidRPr="008E7E56" w:rsidRDefault="00392465" w:rsidP="00392465">
            <w:pPr>
              <w:jc w:val="both"/>
              <w:rPr>
                <w:rFonts w:ascii="Calibri" w:hAnsi="Calibri" w:cs="Calibri"/>
                <w:sz w:val="22"/>
                <w:szCs w:val="22"/>
              </w:rPr>
            </w:pPr>
          </w:p>
          <w:p w14:paraId="05602358" w14:textId="77777777" w:rsidR="00392465" w:rsidRPr="008E7E56" w:rsidRDefault="00392465" w:rsidP="00392465">
            <w:pPr>
              <w:numPr>
                <w:ilvl w:val="0"/>
                <w:numId w:val="13"/>
              </w:numPr>
              <w:contextualSpacing/>
              <w:jc w:val="both"/>
              <w:rPr>
                <w:rFonts w:ascii="Calibri" w:hAnsi="Calibri" w:cs="Calibri"/>
                <w:b/>
                <w:sz w:val="22"/>
                <w:szCs w:val="22"/>
              </w:rPr>
            </w:pPr>
            <w:r w:rsidRPr="008E7E56">
              <w:rPr>
                <w:rFonts w:ascii="Calibri" w:hAnsi="Calibri" w:cs="Calibri"/>
                <w:b/>
                <w:sz w:val="22"/>
                <w:szCs w:val="22"/>
              </w:rPr>
              <w:t>Mediante Contrato Modificatorio</w:t>
            </w:r>
          </w:p>
          <w:p w14:paraId="543893B3" w14:textId="77777777" w:rsidR="00392465" w:rsidRPr="008E7E56" w:rsidRDefault="00392465" w:rsidP="00392465">
            <w:pPr>
              <w:jc w:val="both"/>
              <w:rPr>
                <w:rFonts w:ascii="Calibri" w:hAnsi="Calibri" w:cs="Calibri"/>
                <w:sz w:val="22"/>
                <w:szCs w:val="22"/>
              </w:rPr>
            </w:pPr>
          </w:p>
          <w:p w14:paraId="198724BA" w14:textId="77777777" w:rsidR="00392465" w:rsidRDefault="00392465" w:rsidP="00392465">
            <w:pPr>
              <w:ind w:left="720"/>
              <w:jc w:val="both"/>
              <w:rPr>
                <w:rFonts w:ascii="Calibri" w:hAnsi="Calibri" w:cs="Calibri"/>
                <w:sz w:val="22"/>
                <w:szCs w:val="22"/>
              </w:rPr>
            </w:pPr>
            <w:r w:rsidRPr="008E7E56">
              <w:rPr>
                <w:rFonts w:ascii="Calibri" w:hAnsi="Calibri" w:cs="Calibri"/>
                <w:sz w:val="22"/>
                <w:szCs w:val="22"/>
              </w:rPr>
              <w:t>El Informe y antecedentes deberán ser cruzados por el Supervisor al Fiscal, quien luego de su análisis y con su recomendación enviara dicha documentación a la Dirección de Proyectos y Operaciones (DPO).</w:t>
            </w:r>
          </w:p>
          <w:p w14:paraId="7098C038" w14:textId="77777777" w:rsidR="00392465" w:rsidRDefault="00392465" w:rsidP="00392465">
            <w:pPr>
              <w:ind w:left="720"/>
              <w:jc w:val="both"/>
              <w:rPr>
                <w:rFonts w:ascii="Calibri" w:hAnsi="Calibri" w:cs="Calibri"/>
                <w:sz w:val="22"/>
                <w:szCs w:val="22"/>
              </w:rPr>
            </w:pPr>
          </w:p>
          <w:p w14:paraId="2F131D94" w14:textId="77777777" w:rsidR="00392465" w:rsidRPr="008E7E56" w:rsidRDefault="00392465" w:rsidP="00392465">
            <w:pPr>
              <w:jc w:val="both"/>
              <w:rPr>
                <w:rFonts w:ascii="Calibri" w:hAnsi="Calibri" w:cs="Calibri"/>
                <w:b/>
                <w:bCs/>
                <w:sz w:val="22"/>
                <w:szCs w:val="22"/>
              </w:rPr>
            </w:pPr>
          </w:p>
        </w:tc>
      </w:tr>
      <w:tr w:rsidR="00A76999" w:rsidRPr="008E7E56" w14:paraId="0F520343" w14:textId="77777777" w:rsidTr="00A72DDD">
        <w:trPr>
          <w:trHeight w:val="425"/>
        </w:trPr>
        <w:tc>
          <w:tcPr>
            <w:tcW w:w="9111" w:type="dxa"/>
            <w:shd w:val="clear" w:color="auto" w:fill="8DB3E2"/>
            <w:vAlign w:val="center"/>
          </w:tcPr>
          <w:p w14:paraId="5EBCE2B4" w14:textId="77777777" w:rsidR="00A76999" w:rsidRPr="008E7E56" w:rsidRDefault="00A76999" w:rsidP="00A76999">
            <w:pPr>
              <w:numPr>
                <w:ilvl w:val="0"/>
                <w:numId w:val="9"/>
              </w:numPr>
              <w:jc w:val="both"/>
              <w:rPr>
                <w:rFonts w:ascii="Calibri" w:hAnsi="Calibri" w:cs="Calibri"/>
                <w:sz w:val="22"/>
                <w:szCs w:val="22"/>
              </w:rPr>
            </w:pPr>
            <w:r w:rsidRPr="008E7E56">
              <w:rPr>
                <w:rFonts w:ascii="Calibri" w:hAnsi="Calibri" w:cs="Calibri"/>
                <w:b/>
                <w:bCs/>
                <w:sz w:val="22"/>
                <w:szCs w:val="22"/>
              </w:rPr>
              <w:lastRenderedPageBreak/>
              <w:t>SUSPENSIÓN DE LA OBRA SIN JUSTIFICACION</w:t>
            </w:r>
            <w:r w:rsidRPr="008E7E56">
              <w:rPr>
                <w:rFonts w:ascii="Calibri" w:hAnsi="Calibri" w:cs="Calibri"/>
                <w:sz w:val="22"/>
                <w:szCs w:val="22"/>
              </w:rPr>
              <w:t xml:space="preserve"> </w:t>
            </w:r>
          </w:p>
        </w:tc>
      </w:tr>
      <w:tr w:rsidR="00A76999" w:rsidRPr="008E7E56" w14:paraId="285E86A5" w14:textId="77777777" w:rsidTr="00A72DDD">
        <w:trPr>
          <w:trHeight w:val="406"/>
        </w:trPr>
        <w:tc>
          <w:tcPr>
            <w:tcW w:w="9111" w:type="dxa"/>
            <w:shd w:val="clear" w:color="auto" w:fill="auto"/>
            <w:vAlign w:val="center"/>
          </w:tcPr>
          <w:p w14:paraId="5853DC15" w14:textId="77777777" w:rsidR="00A76999" w:rsidRPr="008E7E56" w:rsidRDefault="00A76999" w:rsidP="00A76999">
            <w:pPr>
              <w:jc w:val="both"/>
              <w:rPr>
                <w:rFonts w:ascii="Calibri" w:hAnsi="Calibri" w:cs="Calibri"/>
                <w:sz w:val="22"/>
                <w:szCs w:val="22"/>
              </w:rPr>
            </w:pPr>
          </w:p>
          <w:p w14:paraId="242EFB0E"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14:paraId="3962115E" w14:textId="77777777" w:rsidR="00A76999" w:rsidRPr="008E7E56" w:rsidRDefault="00A76999" w:rsidP="00A76999">
            <w:pPr>
              <w:jc w:val="both"/>
              <w:rPr>
                <w:rFonts w:ascii="Calibri" w:hAnsi="Calibri" w:cs="Calibri"/>
                <w:sz w:val="22"/>
                <w:szCs w:val="22"/>
              </w:rPr>
            </w:pPr>
          </w:p>
          <w:p w14:paraId="02410F5B"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14:paraId="14F6BF1F" w14:textId="77777777" w:rsidR="00A76999" w:rsidRPr="008E7E56" w:rsidRDefault="00A76999" w:rsidP="00A76999">
            <w:pPr>
              <w:jc w:val="both"/>
              <w:rPr>
                <w:rFonts w:ascii="Calibri" w:hAnsi="Calibri" w:cs="Calibri"/>
                <w:sz w:val="22"/>
                <w:szCs w:val="22"/>
              </w:rPr>
            </w:pPr>
          </w:p>
          <w:p w14:paraId="590ED06B" w14:textId="77777777" w:rsidR="00A76999" w:rsidRPr="008E7E56" w:rsidRDefault="00A76999" w:rsidP="00A76999">
            <w:pPr>
              <w:jc w:val="both"/>
              <w:rPr>
                <w:rFonts w:ascii="Calibri" w:hAnsi="Calibri" w:cs="Calibri"/>
                <w:sz w:val="22"/>
                <w:szCs w:val="22"/>
              </w:rPr>
            </w:pPr>
            <w:r w:rsidRPr="008E7E56">
              <w:rPr>
                <w:rFonts w:ascii="Calibri" w:hAnsi="Calibri" w:cs="Calibri"/>
                <w:sz w:val="22"/>
                <w:szCs w:val="22"/>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tc>
      </w:tr>
      <w:tr w:rsidR="00F220DF" w:rsidRPr="008E7E56" w14:paraId="7BA102AF" w14:textId="77777777" w:rsidTr="00F220DF">
        <w:trPr>
          <w:trHeight w:val="406"/>
        </w:trPr>
        <w:tc>
          <w:tcPr>
            <w:tcW w:w="9111" w:type="dxa"/>
            <w:shd w:val="clear" w:color="auto" w:fill="00B0F0"/>
            <w:vAlign w:val="center"/>
          </w:tcPr>
          <w:p w14:paraId="4D601F63" w14:textId="77777777" w:rsidR="00F220DF" w:rsidRPr="008E7E56" w:rsidRDefault="00F220DF" w:rsidP="00F220DF">
            <w:pPr>
              <w:numPr>
                <w:ilvl w:val="0"/>
                <w:numId w:val="9"/>
              </w:numPr>
              <w:jc w:val="both"/>
              <w:rPr>
                <w:rFonts w:ascii="Calibri" w:hAnsi="Calibri" w:cs="Calibri"/>
                <w:sz w:val="22"/>
                <w:szCs w:val="22"/>
              </w:rPr>
            </w:pPr>
            <w:r>
              <w:rPr>
                <w:rFonts w:ascii="Calibri" w:hAnsi="Calibri" w:cs="Calibri"/>
                <w:b/>
                <w:bCs/>
                <w:sz w:val="22"/>
                <w:szCs w:val="22"/>
              </w:rPr>
              <w:t>ASPECTOS OPERATIVOS DE SEGURIDAD Y SALUD</w:t>
            </w:r>
            <w:r w:rsidRPr="008E7E56">
              <w:rPr>
                <w:rFonts w:ascii="Calibri" w:hAnsi="Calibri" w:cs="Calibri"/>
                <w:sz w:val="22"/>
                <w:szCs w:val="22"/>
              </w:rPr>
              <w:t xml:space="preserve"> </w:t>
            </w:r>
          </w:p>
        </w:tc>
      </w:tr>
      <w:tr w:rsidR="00F220DF" w:rsidRPr="008E7E56" w14:paraId="34B5A6A8" w14:textId="77777777" w:rsidTr="00A72DDD">
        <w:trPr>
          <w:trHeight w:val="406"/>
        </w:trPr>
        <w:tc>
          <w:tcPr>
            <w:tcW w:w="9111" w:type="dxa"/>
            <w:shd w:val="clear" w:color="auto" w:fill="auto"/>
            <w:vAlign w:val="center"/>
          </w:tcPr>
          <w:p w14:paraId="6AF0FF17" w14:textId="77777777" w:rsidR="00F220DF" w:rsidRDefault="00F220DF" w:rsidP="00F220DF">
            <w:pPr>
              <w:jc w:val="both"/>
              <w:rPr>
                <w:rFonts w:ascii="Calibri" w:hAnsi="Calibri" w:cs="Calibri"/>
                <w:sz w:val="22"/>
                <w:szCs w:val="22"/>
              </w:rPr>
            </w:pPr>
            <w:r w:rsidRPr="00F220DF">
              <w:rPr>
                <w:rFonts w:ascii="Calibri" w:hAnsi="Calibri" w:cs="Calibri"/>
                <w:sz w:val="22"/>
                <w:szCs w:val="22"/>
              </w:rPr>
              <w:t xml:space="preserve">La Empresa Adjudicada deberá cumplir de forma obligatoria con los siguientes estándares de Seguridad Industrial y Salud Ocupacional: </w:t>
            </w:r>
          </w:p>
          <w:p w14:paraId="3A76F796" w14:textId="77777777" w:rsidR="00BB4356" w:rsidRPr="00F220DF" w:rsidRDefault="00BB4356" w:rsidP="00F220DF">
            <w:pPr>
              <w:jc w:val="both"/>
              <w:rPr>
                <w:rFonts w:ascii="Calibri" w:hAnsi="Calibri" w:cs="Calibri"/>
                <w:sz w:val="22"/>
                <w:szCs w:val="22"/>
              </w:rPr>
            </w:pPr>
          </w:p>
          <w:p w14:paraId="0105146E" w14:textId="77777777" w:rsidR="00F220DF" w:rsidRPr="00BB4356" w:rsidRDefault="00F220DF" w:rsidP="00BB4356">
            <w:pPr>
              <w:spacing w:line="360" w:lineRule="auto"/>
              <w:jc w:val="both"/>
              <w:rPr>
                <w:rFonts w:ascii="Calibri" w:hAnsi="Calibri" w:cs="Calibri"/>
                <w:b/>
                <w:sz w:val="22"/>
                <w:szCs w:val="22"/>
              </w:rPr>
            </w:pPr>
            <w:r w:rsidRPr="00BB4356">
              <w:rPr>
                <w:rFonts w:ascii="Calibri" w:hAnsi="Calibri" w:cs="Calibri"/>
                <w:b/>
                <w:sz w:val="22"/>
                <w:szCs w:val="22"/>
              </w:rPr>
              <w:t>ESTÁNDARES Y REQUISITOS DE SYSO PARA CONTRATISTAS DE YPFB CORPORACIÓN.</w:t>
            </w:r>
          </w:p>
          <w:p w14:paraId="3AED78C2" w14:textId="77777777" w:rsidR="00F220DF" w:rsidRDefault="00F220DF" w:rsidP="00F220DF">
            <w:pPr>
              <w:jc w:val="both"/>
              <w:rPr>
                <w:rFonts w:ascii="Calibri" w:hAnsi="Calibri" w:cs="Calibri"/>
                <w:sz w:val="22"/>
                <w:szCs w:val="22"/>
              </w:rPr>
            </w:pPr>
            <w:r w:rsidRPr="00F220DF">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14:paraId="433E782E" w14:textId="77777777" w:rsidR="00F220DF" w:rsidRPr="00F220DF" w:rsidRDefault="00F220DF" w:rsidP="00F220DF">
            <w:pPr>
              <w:jc w:val="both"/>
              <w:rPr>
                <w:rFonts w:ascii="Calibri" w:hAnsi="Calibri" w:cs="Calibri"/>
                <w:sz w:val="22"/>
                <w:szCs w:val="22"/>
              </w:rPr>
            </w:pPr>
          </w:p>
          <w:p w14:paraId="4E954983" w14:textId="77777777" w:rsidR="00F220DF" w:rsidRPr="00F220DF" w:rsidRDefault="00F220DF" w:rsidP="00F220DF">
            <w:pPr>
              <w:pStyle w:val="Prrafodelista"/>
              <w:numPr>
                <w:ilvl w:val="1"/>
                <w:numId w:val="27"/>
              </w:numPr>
              <w:jc w:val="both"/>
              <w:rPr>
                <w:rFonts w:ascii="Calibri" w:hAnsi="Calibri" w:cs="Calibri"/>
                <w:b/>
                <w:sz w:val="22"/>
                <w:szCs w:val="22"/>
              </w:rPr>
            </w:pPr>
            <w:r w:rsidRPr="00F220DF">
              <w:rPr>
                <w:rFonts w:ascii="Calibri" w:hAnsi="Calibri" w:cs="Calibri"/>
                <w:b/>
                <w:sz w:val="22"/>
                <w:szCs w:val="22"/>
              </w:rPr>
              <w:t xml:space="preserve">ASPECTOS GENERALES: </w:t>
            </w:r>
          </w:p>
          <w:p w14:paraId="50320766"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 xml:space="preserve">La empresa contratista deberá prever los aspectos de Seguridad Industrial, asi como el número de personal de SMS para el proyecto en función a las siguientes consideraciones: </w:t>
            </w:r>
          </w:p>
          <w:p w14:paraId="2A52A19B" w14:textId="77777777" w:rsidR="00F220DF" w:rsidRPr="00F220DF" w:rsidRDefault="00F220DF" w:rsidP="00F220DF">
            <w:pPr>
              <w:pStyle w:val="Prrafodelista"/>
              <w:numPr>
                <w:ilvl w:val="0"/>
                <w:numId w:val="13"/>
              </w:numPr>
              <w:jc w:val="both"/>
              <w:rPr>
                <w:rFonts w:ascii="Calibri" w:hAnsi="Calibri" w:cs="Calibri"/>
                <w:sz w:val="22"/>
                <w:szCs w:val="22"/>
              </w:rPr>
            </w:pPr>
            <w:r w:rsidRPr="00F220DF">
              <w:rPr>
                <w:rFonts w:ascii="Calibri" w:hAnsi="Calibri" w:cs="Calibri"/>
                <w:sz w:val="22"/>
                <w:szCs w:val="22"/>
              </w:rPr>
              <w:t>Análisis preliminar de peligros y riesgos (asociados a la actividad), tiempo, magnitud del proyecto, número de trabajadores y numero de frentes de trabajo.</w:t>
            </w:r>
          </w:p>
          <w:p w14:paraId="3F0E9113" w14:textId="77777777" w:rsidR="00F220DF" w:rsidRDefault="00F220DF" w:rsidP="00F220DF">
            <w:pPr>
              <w:pStyle w:val="Prrafodelista"/>
              <w:numPr>
                <w:ilvl w:val="0"/>
                <w:numId w:val="13"/>
              </w:numPr>
              <w:jc w:val="both"/>
              <w:rPr>
                <w:rFonts w:ascii="Calibri" w:hAnsi="Calibri" w:cs="Calibri"/>
                <w:sz w:val="22"/>
                <w:szCs w:val="22"/>
              </w:rPr>
            </w:pPr>
            <w:r w:rsidRPr="00F220DF">
              <w:rPr>
                <w:rFonts w:ascii="Calibri" w:hAnsi="Calibri" w:cs="Calibri"/>
                <w:sz w:val="22"/>
                <w:szCs w:val="22"/>
              </w:rPr>
              <w:t xml:space="preserve">En cumplimiento a la LGT Art.73, se establece que todo proyecto con más de 80 trabajadores deberá contar necesariamente con personal médico (in situ). </w:t>
            </w:r>
          </w:p>
          <w:p w14:paraId="2CE0509B" w14:textId="77777777" w:rsidR="00F220DF" w:rsidRPr="00F220DF" w:rsidRDefault="00F220DF" w:rsidP="00F220DF">
            <w:pPr>
              <w:pStyle w:val="Prrafodelista"/>
              <w:jc w:val="both"/>
              <w:rPr>
                <w:rFonts w:ascii="Calibri" w:hAnsi="Calibri" w:cs="Calibri"/>
                <w:sz w:val="22"/>
                <w:szCs w:val="22"/>
              </w:rPr>
            </w:pPr>
          </w:p>
          <w:p w14:paraId="348127D2" w14:textId="77777777" w:rsidR="00F220DF" w:rsidRPr="00F220DF" w:rsidRDefault="00F220DF" w:rsidP="00F220DF">
            <w:pPr>
              <w:pStyle w:val="Prrafodelista"/>
              <w:numPr>
                <w:ilvl w:val="1"/>
                <w:numId w:val="27"/>
              </w:numPr>
              <w:jc w:val="both"/>
              <w:rPr>
                <w:rFonts w:ascii="Calibri" w:hAnsi="Calibri" w:cs="Calibri"/>
                <w:b/>
                <w:sz w:val="22"/>
                <w:szCs w:val="22"/>
              </w:rPr>
            </w:pPr>
            <w:r w:rsidRPr="00F220DF">
              <w:rPr>
                <w:rFonts w:ascii="Calibri" w:hAnsi="Calibri" w:cs="Calibri"/>
                <w:b/>
                <w:sz w:val="22"/>
                <w:szCs w:val="22"/>
              </w:rPr>
              <w:t xml:space="preserve">POSTERIOR A LA ADJUDICACIÓN: </w:t>
            </w:r>
          </w:p>
          <w:p w14:paraId="59E17123"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 xml:space="preserve">Antes del inicio de las actividades (orden de proceder) la Empresa adjudicada deberá presentar los siguientes documentos para la aprobación y VoBo de la Dirección de SSMSG de YPFB: </w:t>
            </w:r>
          </w:p>
          <w:p w14:paraId="38BE415A"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lastRenderedPageBreak/>
              <w:t>2</w:t>
            </w:r>
            <w:r>
              <w:rPr>
                <w:rFonts w:ascii="Calibri" w:hAnsi="Calibri" w:cs="Calibri"/>
                <w:sz w:val="22"/>
                <w:szCs w:val="22"/>
              </w:rPr>
              <w:t>5.2</w:t>
            </w:r>
            <w:r w:rsidRPr="00F220DF">
              <w:rPr>
                <w:rFonts w:ascii="Calibri" w:hAnsi="Calibri" w:cs="Calibri"/>
                <w:sz w:val="22"/>
                <w:szCs w:val="22"/>
              </w:rPr>
              <w:t>.1.</w:t>
            </w:r>
            <w:r w:rsidRPr="00F220DF">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14:paraId="75DDFA46"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14:paraId="5FD754CD" w14:textId="77777777" w:rsidR="00F220DF" w:rsidRDefault="00F220DF" w:rsidP="00F220DF">
            <w:pPr>
              <w:jc w:val="both"/>
              <w:rPr>
                <w:rFonts w:ascii="Calibri" w:hAnsi="Calibri" w:cs="Calibri"/>
                <w:sz w:val="22"/>
                <w:szCs w:val="22"/>
              </w:rPr>
            </w:pPr>
            <w:r w:rsidRPr="00F220DF">
              <w:rPr>
                <w:rFonts w:ascii="Calibri" w:hAnsi="Calibri" w:cs="Calibri"/>
                <w:sz w:val="22"/>
                <w:szCs w:val="22"/>
              </w:rPr>
              <w:t xml:space="preserve">Presentar debidamente firmada por el representante legal, adjuntando la fotocopia firmada del documento de identificación (pasaporte/CI), con la impresión dactilar del mismo (pulgar derecho y/o izquierdo). </w:t>
            </w:r>
          </w:p>
          <w:p w14:paraId="62DD2299" w14:textId="77777777" w:rsidR="00F220DF" w:rsidRPr="00F220DF" w:rsidRDefault="00F220DF" w:rsidP="00F220DF">
            <w:pPr>
              <w:jc w:val="both"/>
              <w:rPr>
                <w:rFonts w:ascii="Calibri" w:hAnsi="Calibri" w:cs="Calibri"/>
                <w:sz w:val="22"/>
                <w:szCs w:val="22"/>
              </w:rPr>
            </w:pPr>
          </w:p>
          <w:p w14:paraId="58853786" w14:textId="77777777" w:rsidR="00F220DF" w:rsidRPr="00F220DF" w:rsidRDefault="00F220DF" w:rsidP="00F220DF">
            <w:pPr>
              <w:jc w:val="both"/>
              <w:rPr>
                <w:rFonts w:ascii="Calibri" w:hAnsi="Calibri" w:cs="Calibri"/>
                <w:b/>
                <w:sz w:val="22"/>
                <w:szCs w:val="22"/>
              </w:rPr>
            </w:pPr>
            <w:r w:rsidRPr="00F220DF">
              <w:rPr>
                <w:rFonts w:ascii="Calibri" w:hAnsi="Calibri" w:cs="Calibri"/>
                <w:b/>
                <w:sz w:val="22"/>
                <w:szCs w:val="22"/>
              </w:rPr>
              <w:t xml:space="preserve">25.3 </w:t>
            </w:r>
            <w:r>
              <w:rPr>
                <w:rFonts w:ascii="Calibri" w:hAnsi="Calibri" w:cs="Calibri"/>
                <w:b/>
                <w:sz w:val="22"/>
                <w:szCs w:val="22"/>
              </w:rPr>
              <w:t xml:space="preserve">  </w:t>
            </w:r>
            <w:r w:rsidRPr="00F220DF">
              <w:rPr>
                <w:rFonts w:ascii="Calibri" w:hAnsi="Calibri" w:cs="Calibri"/>
                <w:b/>
                <w:sz w:val="22"/>
                <w:szCs w:val="22"/>
              </w:rPr>
              <w:t>PRESENTACIÓN DEL SISTEMA DE GESTIÓN DE SEGURIDAD Y SALUD OCUPACIONAL</w:t>
            </w:r>
          </w:p>
          <w:p w14:paraId="09AFF7C2" w14:textId="77777777" w:rsidR="00F220DF" w:rsidRDefault="00F220DF" w:rsidP="00F220DF">
            <w:pPr>
              <w:jc w:val="both"/>
              <w:rPr>
                <w:rFonts w:ascii="Calibri" w:hAnsi="Calibri" w:cs="Calibri"/>
                <w:sz w:val="22"/>
                <w:szCs w:val="22"/>
              </w:rPr>
            </w:pPr>
            <w:r w:rsidRPr="00F220DF">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14:paraId="3EC08C6B" w14:textId="77777777" w:rsidR="00F220DF" w:rsidRPr="00F220DF" w:rsidRDefault="00F220DF" w:rsidP="00F220DF">
            <w:pPr>
              <w:jc w:val="both"/>
              <w:rPr>
                <w:rFonts w:ascii="Calibri" w:hAnsi="Calibri" w:cs="Calibri"/>
                <w:sz w:val="22"/>
                <w:szCs w:val="22"/>
              </w:rPr>
            </w:pPr>
          </w:p>
          <w:p w14:paraId="7BD7AE86" w14:textId="77777777" w:rsidR="00F220DF" w:rsidRPr="00F220DF" w:rsidRDefault="00F220DF" w:rsidP="00F220DF">
            <w:pPr>
              <w:jc w:val="both"/>
              <w:rPr>
                <w:rFonts w:ascii="Calibri" w:hAnsi="Calibri" w:cs="Calibri"/>
                <w:b/>
                <w:sz w:val="22"/>
                <w:szCs w:val="22"/>
              </w:rPr>
            </w:pPr>
            <w:r w:rsidRPr="00F220DF">
              <w:rPr>
                <w:rFonts w:ascii="Calibri" w:hAnsi="Calibri" w:cs="Calibri"/>
                <w:b/>
                <w:sz w:val="22"/>
                <w:szCs w:val="22"/>
              </w:rPr>
              <w:t>25.4.</w:t>
            </w:r>
            <w:r w:rsidRPr="00F220DF">
              <w:rPr>
                <w:rFonts w:ascii="Calibri" w:hAnsi="Calibri" w:cs="Calibri"/>
                <w:b/>
                <w:sz w:val="22"/>
                <w:szCs w:val="22"/>
              </w:rPr>
              <w:tab/>
              <w:t>PLAN ESPECÍFICO DE SEGURIDAD Y SALUD OCUPACIONAL PARA EL PROYECTO</w:t>
            </w:r>
          </w:p>
          <w:p w14:paraId="1C4F39BA"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 xml:space="preserve">Debe contener al menos los siguientes puntos: </w:t>
            </w:r>
          </w:p>
          <w:p w14:paraId="26664F8A"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4.1.</w:t>
            </w:r>
            <w:r w:rsidRPr="00F220DF">
              <w:rPr>
                <w:rFonts w:ascii="Calibri" w:hAnsi="Calibri" w:cs="Calibri"/>
                <w:sz w:val="22"/>
                <w:szCs w:val="22"/>
              </w:rPr>
              <w:tab/>
              <w:t xml:space="preserve">Política de Seguridad Industrial y Salud Ocupacional </w:t>
            </w:r>
          </w:p>
          <w:p w14:paraId="3E063919"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4.2.</w:t>
            </w:r>
            <w:r w:rsidRPr="00F220DF">
              <w:rPr>
                <w:rFonts w:ascii="Calibri" w:hAnsi="Calibri" w:cs="Calibri"/>
                <w:sz w:val="22"/>
                <w:szCs w:val="22"/>
              </w:rPr>
              <w:tab/>
              <w:t xml:space="preserve">Programas y políticas de control de alcohol y drogas </w:t>
            </w:r>
          </w:p>
          <w:p w14:paraId="0FC9575E"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4.3.</w:t>
            </w:r>
            <w:r w:rsidRPr="00F220DF">
              <w:rPr>
                <w:rFonts w:ascii="Calibri" w:hAnsi="Calibri" w:cs="Calibri"/>
                <w:sz w:val="22"/>
                <w:szCs w:val="22"/>
              </w:rPr>
              <w:tab/>
              <w:t>Programa de gestión vehicular (cronograma de mantenimiento de vehículos)</w:t>
            </w:r>
          </w:p>
          <w:p w14:paraId="3A29581D"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4.4.</w:t>
            </w:r>
            <w:r w:rsidRPr="00F220DF">
              <w:rPr>
                <w:rFonts w:ascii="Calibri" w:hAnsi="Calibri" w:cs="Calibri"/>
                <w:sz w:val="22"/>
                <w:szCs w:val="22"/>
              </w:rPr>
              <w:tab/>
              <w:t xml:space="preserve">Programas de medidas preventivas en seguridad y salud ocupacional </w:t>
            </w:r>
          </w:p>
          <w:p w14:paraId="5F261565"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4.5.</w:t>
            </w:r>
            <w:r w:rsidRPr="00F220DF">
              <w:rPr>
                <w:rFonts w:ascii="Calibri" w:hAnsi="Calibri" w:cs="Calibri"/>
                <w:sz w:val="22"/>
                <w:szCs w:val="22"/>
              </w:rPr>
              <w:tab/>
              <w:t xml:space="preserve">Plan de respuesta ante emergencias (especifico del proyecto). </w:t>
            </w:r>
          </w:p>
          <w:p w14:paraId="530F9AC2"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4.6.</w:t>
            </w:r>
            <w:r w:rsidRPr="00F220DF">
              <w:rPr>
                <w:rFonts w:ascii="Calibri" w:hAnsi="Calibri" w:cs="Calibri"/>
                <w:sz w:val="22"/>
                <w:szCs w:val="22"/>
              </w:rPr>
              <w:tab/>
              <w:t xml:space="preserve">Plan de evacuación Médica (MEDEVAC) </w:t>
            </w:r>
          </w:p>
          <w:p w14:paraId="18B0E0DE"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4.7.</w:t>
            </w:r>
            <w:r w:rsidRPr="00F220DF">
              <w:rPr>
                <w:rFonts w:ascii="Calibri" w:hAnsi="Calibri" w:cs="Calibri"/>
                <w:sz w:val="22"/>
                <w:szCs w:val="22"/>
              </w:rPr>
              <w:tab/>
              <w:t xml:space="preserve">Plan de rescate </w:t>
            </w:r>
          </w:p>
          <w:p w14:paraId="54AF56B3"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4.8.</w:t>
            </w:r>
            <w:r w:rsidRPr="00F220DF">
              <w:rPr>
                <w:rFonts w:ascii="Calibri" w:hAnsi="Calibri" w:cs="Calibri"/>
                <w:sz w:val="22"/>
                <w:szCs w:val="22"/>
              </w:rPr>
              <w:tab/>
              <w:t xml:space="preserve">Sistemas de permisos de trabajo </w:t>
            </w:r>
          </w:p>
          <w:p w14:paraId="659DF7C1" w14:textId="77777777" w:rsidR="00F220DF" w:rsidRPr="00F220DF" w:rsidRDefault="00F220DF" w:rsidP="00F220DF">
            <w:pPr>
              <w:jc w:val="both"/>
              <w:rPr>
                <w:rFonts w:ascii="Calibri" w:hAnsi="Calibri" w:cs="Calibri"/>
                <w:sz w:val="22"/>
                <w:szCs w:val="22"/>
              </w:rPr>
            </w:pPr>
            <w:r>
              <w:rPr>
                <w:rFonts w:ascii="Calibri" w:hAnsi="Calibri" w:cs="Calibri"/>
                <w:sz w:val="22"/>
                <w:szCs w:val="22"/>
              </w:rPr>
              <w:t>25.</w:t>
            </w:r>
            <w:r w:rsidRPr="00F220DF">
              <w:rPr>
                <w:rFonts w:ascii="Calibri" w:hAnsi="Calibri" w:cs="Calibri"/>
                <w:sz w:val="22"/>
                <w:szCs w:val="22"/>
              </w:rPr>
              <w:t>4.9.</w:t>
            </w:r>
            <w:r w:rsidRPr="00F220DF">
              <w:rPr>
                <w:rFonts w:ascii="Calibri" w:hAnsi="Calibri" w:cs="Calibri"/>
                <w:sz w:val="22"/>
                <w:szCs w:val="22"/>
              </w:rPr>
              <w:tab/>
              <w:t xml:space="preserve">Sistemas de reporte de accidentes e incidentes. </w:t>
            </w:r>
          </w:p>
          <w:p w14:paraId="78368213" w14:textId="77777777" w:rsidR="00F220DF" w:rsidRDefault="00F220DF" w:rsidP="00F220DF">
            <w:pPr>
              <w:jc w:val="both"/>
              <w:rPr>
                <w:rFonts w:ascii="Calibri" w:hAnsi="Calibri" w:cs="Calibri"/>
                <w:sz w:val="22"/>
                <w:szCs w:val="22"/>
              </w:rPr>
            </w:pPr>
            <w:r>
              <w:rPr>
                <w:rFonts w:ascii="Calibri" w:hAnsi="Calibri" w:cs="Calibri"/>
                <w:sz w:val="22"/>
                <w:szCs w:val="22"/>
              </w:rPr>
              <w:t xml:space="preserve">25.4.10. </w:t>
            </w:r>
            <w:r w:rsidRPr="00F220DF">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14:paraId="5E29005F" w14:textId="77777777" w:rsidR="001F5DF1" w:rsidRPr="00F220DF" w:rsidRDefault="001F5DF1" w:rsidP="00F220DF">
            <w:pPr>
              <w:jc w:val="both"/>
              <w:rPr>
                <w:rFonts w:ascii="Calibri" w:hAnsi="Calibri" w:cs="Calibri"/>
                <w:sz w:val="22"/>
                <w:szCs w:val="22"/>
              </w:rPr>
            </w:pPr>
          </w:p>
          <w:p w14:paraId="660024E3" w14:textId="77777777" w:rsid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5.</w:t>
            </w:r>
            <w:r w:rsidR="00F220DF" w:rsidRPr="001F5DF1">
              <w:rPr>
                <w:rFonts w:ascii="Calibri" w:hAnsi="Calibri" w:cs="Calibri"/>
                <w:b/>
                <w:sz w:val="22"/>
                <w:szCs w:val="22"/>
              </w:rPr>
              <w:tab/>
              <w:t>NÓMINA DE PERSONAL</w:t>
            </w:r>
            <w:r w:rsidR="00F220DF" w:rsidRPr="00F220DF">
              <w:rPr>
                <w:rFonts w:ascii="Calibri" w:hAnsi="Calibri" w:cs="Calibri"/>
                <w:sz w:val="22"/>
                <w:szCs w:val="22"/>
              </w:rPr>
              <w:t xml:space="preserve"> (nombre y Cédula de Identificación) con los respaldos correspondientes de “dotación de ropa de trabajo y EPP”. </w:t>
            </w:r>
          </w:p>
          <w:p w14:paraId="2E93F348" w14:textId="77777777" w:rsidR="001F5DF1" w:rsidRPr="00F220DF" w:rsidRDefault="001F5DF1" w:rsidP="00F220DF">
            <w:pPr>
              <w:jc w:val="both"/>
              <w:rPr>
                <w:rFonts w:ascii="Calibri" w:hAnsi="Calibri" w:cs="Calibri"/>
                <w:sz w:val="22"/>
                <w:szCs w:val="22"/>
              </w:rPr>
            </w:pPr>
          </w:p>
          <w:p w14:paraId="7CE8CA53" w14:textId="77777777" w:rsidR="00F220DF" w:rsidRDefault="001F5DF1" w:rsidP="001F5DF1">
            <w:pPr>
              <w:jc w:val="both"/>
              <w:rPr>
                <w:rFonts w:ascii="Calibri" w:hAnsi="Calibri" w:cs="Calibri"/>
                <w:b/>
                <w:sz w:val="22"/>
                <w:szCs w:val="22"/>
              </w:rPr>
            </w:pPr>
            <w:r w:rsidRPr="001F5DF1">
              <w:rPr>
                <w:rFonts w:ascii="Calibri" w:hAnsi="Calibri" w:cs="Calibri"/>
                <w:b/>
                <w:sz w:val="22"/>
                <w:szCs w:val="22"/>
              </w:rPr>
              <w:t>25.</w:t>
            </w:r>
            <w:r w:rsidR="00F220DF" w:rsidRPr="001F5DF1">
              <w:rPr>
                <w:rFonts w:ascii="Calibri" w:hAnsi="Calibri" w:cs="Calibri"/>
                <w:b/>
                <w:sz w:val="22"/>
                <w:szCs w:val="22"/>
              </w:rPr>
              <w:t>6.</w:t>
            </w:r>
            <w:r w:rsidR="00F220DF" w:rsidRPr="001F5DF1">
              <w:rPr>
                <w:rFonts w:ascii="Calibri" w:hAnsi="Calibri" w:cs="Calibri"/>
                <w:b/>
                <w:sz w:val="22"/>
                <w:szCs w:val="22"/>
              </w:rPr>
              <w:tab/>
              <w:t xml:space="preserve">SEGURO MÉDICO. </w:t>
            </w:r>
          </w:p>
          <w:p w14:paraId="09A6C2B3" w14:textId="77777777" w:rsidR="001F5DF1" w:rsidRPr="001F5DF1" w:rsidRDefault="001F5DF1" w:rsidP="001F5DF1">
            <w:pPr>
              <w:jc w:val="both"/>
              <w:rPr>
                <w:rFonts w:ascii="Calibri" w:hAnsi="Calibri" w:cs="Calibri"/>
                <w:b/>
                <w:sz w:val="22"/>
                <w:szCs w:val="22"/>
              </w:rPr>
            </w:pPr>
          </w:p>
          <w:p w14:paraId="5D87F9E8" w14:textId="77777777" w:rsidR="00F220DF" w:rsidRDefault="001F5DF1" w:rsidP="001F5DF1">
            <w:pPr>
              <w:jc w:val="both"/>
              <w:rPr>
                <w:rFonts w:ascii="Calibri" w:hAnsi="Calibri" w:cs="Calibri"/>
                <w:b/>
                <w:sz w:val="22"/>
                <w:szCs w:val="22"/>
              </w:rPr>
            </w:pPr>
            <w:r w:rsidRPr="001F5DF1">
              <w:rPr>
                <w:rFonts w:ascii="Calibri" w:hAnsi="Calibri" w:cs="Calibri"/>
                <w:b/>
                <w:sz w:val="22"/>
                <w:szCs w:val="22"/>
              </w:rPr>
              <w:t>25.</w:t>
            </w:r>
            <w:r w:rsidR="00F220DF" w:rsidRPr="001F5DF1">
              <w:rPr>
                <w:rFonts w:ascii="Calibri" w:hAnsi="Calibri" w:cs="Calibri"/>
                <w:b/>
                <w:sz w:val="22"/>
                <w:szCs w:val="22"/>
              </w:rPr>
              <w:t>7.</w:t>
            </w:r>
            <w:r w:rsidR="00F220DF" w:rsidRPr="001F5DF1">
              <w:rPr>
                <w:rFonts w:ascii="Calibri" w:hAnsi="Calibri" w:cs="Calibri"/>
                <w:b/>
                <w:sz w:val="22"/>
                <w:szCs w:val="22"/>
              </w:rPr>
              <w:tab/>
              <w:t xml:space="preserve">SEGURO OBLIGATORIO CONTRA ACCIDENTES DE TRÁNSITO – SOAT. </w:t>
            </w:r>
          </w:p>
          <w:p w14:paraId="448B31EA" w14:textId="77777777" w:rsidR="001F5DF1" w:rsidRPr="001F5DF1" w:rsidRDefault="001F5DF1" w:rsidP="00F220DF">
            <w:pPr>
              <w:jc w:val="both"/>
              <w:rPr>
                <w:rFonts w:ascii="Calibri" w:hAnsi="Calibri" w:cs="Calibri"/>
                <w:b/>
                <w:sz w:val="22"/>
                <w:szCs w:val="22"/>
              </w:rPr>
            </w:pPr>
          </w:p>
          <w:p w14:paraId="2B06C8C8" w14:textId="77777777" w:rsid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8.</w:t>
            </w:r>
            <w:r w:rsidR="00F220DF" w:rsidRPr="001F5DF1">
              <w:rPr>
                <w:rFonts w:ascii="Calibri" w:hAnsi="Calibri" w:cs="Calibri"/>
                <w:b/>
                <w:sz w:val="22"/>
                <w:szCs w:val="22"/>
              </w:rPr>
              <w:tab/>
              <w:t xml:space="preserve">COPIA DE PÓLIZA CONTRA ACCIDENTES PERSONALES </w:t>
            </w:r>
            <w:r w:rsidR="00F220DF" w:rsidRPr="00F220DF">
              <w:rPr>
                <w:rFonts w:ascii="Calibri" w:hAnsi="Calibri" w:cs="Calibri"/>
                <w:sz w:val="22"/>
                <w:szCs w:val="22"/>
              </w:rPr>
              <w:t xml:space="preserve">(que cubre gastos médicos, invalidez parcial permanente, invalidez total permanente y muerte). </w:t>
            </w:r>
          </w:p>
          <w:p w14:paraId="3E517447" w14:textId="77777777" w:rsidR="001F5DF1" w:rsidRPr="00F220DF" w:rsidRDefault="001F5DF1" w:rsidP="00F220DF">
            <w:pPr>
              <w:jc w:val="both"/>
              <w:rPr>
                <w:rFonts w:ascii="Calibri" w:hAnsi="Calibri" w:cs="Calibri"/>
                <w:sz w:val="22"/>
                <w:szCs w:val="22"/>
              </w:rPr>
            </w:pPr>
          </w:p>
          <w:p w14:paraId="55E6968B" w14:textId="77777777" w:rsid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9.</w:t>
            </w:r>
            <w:r w:rsidR="00F220DF" w:rsidRPr="001F5DF1">
              <w:rPr>
                <w:rFonts w:ascii="Calibri" w:hAnsi="Calibri" w:cs="Calibri"/>
                <w:b/>
                <w:sz w:val="22"/>
                <w:szCs w:val="22"/>
              </w:rPr>
              <w:tab/>
              <w:t>CHECK LIST</w:t>
            </w:r>
            <w:r w:rsidR="00F220DF" w:rsidRPr="00F220DF">
              <w:rPr>
                <w:rFonts w:ascii="Calibri" w:hAnsi="Calibri" w:cs="Calibri"/>
                <w:sz w:val="22"/>
                <w:szCs w:val="22"/>
              </w:rPr>
              <w:t xml:space="preserve"> de vehículos livianos y pesados.  </w:t>
            </w:r>
          </w:p>
          <w:p w14:paraId="0A2A28AB" w14:textId="77777777" w:rsidR="001F5DF1" w:rsidRPr="00F220DF" w:rsidRDefault="001F5DF1" w:rsidP="00F220DF">
            <w:pPr>
              <w:jc w:val="both"/>
              <w:rPr>
                <w:rFonts w:ascii="Calibri" w:hAnsi="Calibri" w:cs="Calibri"/>
                <w:sz w:val="22"/>
                <w:szCs w:val="22"/>
              </w:rPr>
            </w:pPr>
          </w:p>
          <w:p w14:paraId="0E66D741" w14:textId="77777777" w:rsid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10.</w:t>
            </w:r>
            <w:r w:rsidR="00F220DF" w:rsidRPr="001F5DF1">
              <w:rPr>
                <w:rFonts w:ascii="Calibri" w:hAnsi="Calibri" w:cs="Calibri"/>
                <w:b/>
                <w:sz w:val="22"/>
                <w:szCs w:val="22"/>
              </w:rPr>
              <w:tab/>
              <w:t>INDUCCIÓN DE SMS</w:t>
            </w:r>
            <w:r w:rsidR="00F220DF" w:rsidRPr="00F220DF">
              <w:rPr>
                <w:rFonts w:ascii="Calibri" w:hAnsi="Calibri" w:cs="Calibri"/>
                <w:sz w:val="22"/>
                <w:szCs w:val="22"/>
              </w:rPr>
              <w:t xml:space="preserve"> al 100% del personal del Proyecto</w:t>
            </w:r>
          </w:p>
          <w:p w14:paraId="1A5C95C2" w14:textId="77777777" w:rsidR="001F5DF1" w:rsidRPr="00F220DF" w:rsidRDefault="001F5DF1" w:rsidP="00F220DF">
            <w:pPr>
              <w:jc w:val="both"/>
              <w:rPr>
                <w:rFonts w:ascii="Calibri" w:hAnsi="Calibri" w:cs="Calibri"/>
                <w:sz w:val="22"/>
                <w:szCs w:val="22"/>
              </w:rPr>
            </w:pPr>
          </w:p>
          <w:p w14:paraId="6CE9EF58" w14:textId="77777777" w:rsid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11.</w:t>
            </w:r>
            <w:r w:rsidR="00F220DF" w:rsidRPr="001F5DF1">
              <w:rPr>
                <w:rFonts w:ascii="Calibri" w:hAnsi="Calibri" w:cs="Calibri"/>
                <w:b/>
                <w:sz w:val="22"/>
                <w:szCs w:val="22"/>
              </w:rPr>
              <w:tab/>
              <w:t>CAPACITACIONES BÁSICAS DE SMS</w:t>
            </w:r>
            <w:r w:rsidR="00F220DF" w:rsidRPr="00F220DF">
              <w:rPr>
                <w:rFonts w:ascii="Calibri" w:hAnsi="Calibri" w:cs="Calibri"/>
                <w:sz w:val="22"/>
                <w:szCs w:val="22"/>
              </w:rPr>
              <w:t xml:space="preserve">: Primeros Auxilios, Manejo de Extintores, Plan de Emergencia, uso de EPP y otros aplicables. </w:t>
            </w:r>
          </w:p>
          <w:p w14:paraId="658FE1D3" w14:textId="77777777" w:rsidR="001F5DF1" w:rsidRPr="00F220DF" w:rsidRDefault="001F5DF1" w:rsidP="00F220DF">
            <w:pPr>
              <w:jc w:val="both"/>
              <w:rPr>
                <w:rFonts w:ascii="Calibri" w:hAnsi="Calibri" w:cs="Calibri"/>
                <w:sz w:val="22"/>
                <w:szCs w:val="22"/>
              </w:rPr>
            </w:pPr>
          </w:p>
          <w:p w14:paraId="5BD75A5B" w14:textId="77777777" w:rsidR="00F220DF" w:rsidRDefault="00F220DF" w:rsidP="00F220DF">
            <w:pPr>
              <w:jc w:val="both"/>
              <w:rPr>
                <w:rFonts w:ascii="Calibri" w:hAnsi="Calibri" w:cs="Calibri"/>
                <w:sz w:val="22"/>
                <w:szCs w:val="22"/>
              </w:rPr>
            </w:pPr>
            <w:r w:rsidRPr="00F220DF">
              <w:rPr>
                <w:rFonts w:ascii="Calibri" w:hAnsi="Calibri" w:cs="Calibri"/>
                <w:sz w:val="22"/>
                <w:szCs w:val="22"/>
              </w:rPr>
              <w:lastRenderedPageBreak/>
              <w:t xml:space="preserve">Aplica a todo el personal inmerso en el proyecto. (Personal propio, y sub contratistas). </w:t>
            </w:r>
          </w:p>
          <w:p w14:paraId="6FB234D0" w14:textId="77777777" w:rsidR="00BD127A" w:rsidRPr="00F220DF" w:rsidRDefault="00BD127A" w:rsidP="00F220DF">
            <w:pPr>
              <w:jc w:val="both"/>
              <w:rPr>
                <w:rFonts w:ascii="Calibri" w:hAnsi="Calibri" w:cs="Calibri"/>
                <w:sz w:val="22"/>
                <w:szCs w:val="22"/>
              </w:rPr>
            </w:pPr>
          </w:p>
          <w:p w14:paraId="22A11503" w14:textId="77777777" w:rsidR="00F220DF" w:rsidRP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12.</w:t>
            </w:r>
            <w:r w:rsidR="00F220DF" w:rsidRPr="001F5DF1">
              <w:rPr>
                <w:rFonts w:ascii="Calibri" w:hAnsi="Calibri" w:cs="Calibri"/>
                <w:b/>
                <w:sz w:val="22"/>
                <w:szCs w:val="22"/>
              </w:rPr>
              <w:tab/>
              <w:t>SUSTANCIAS PELIGROSAS:</w:t>
            </w:r>
            <w:r w:rsidR="00F220DF" w:rsidRPr="00F220DF">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14:paraId="18AFDAE6"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NOTA 1: Los presentes requisitos son aplicables de acuerdo a la dinámica del proyecto.</w:t>
            </w:r>
          </w:p>
          <w:p w14:paraId="2D6D75FC" w14:textId="77777777" w:rsidR="00F220DF" w:rsidRDefault="00F220DF" w:rsidP="00F220DF">
            <w:pPr>
              <w:jc w:val="both"/>
              <w:rPr>
                <w:rFonts w:ascii="Calibri" w:hAnsi="Calibri" w:cs="Calibri"/>
                <w:sz w:val="22"/>
                <w:szCs w:val="22"/>
              </w:rPr>
            </w:pPr>
            <w:r w:rsidRPr="00F220DF">
              <w:rPr>
                <w:rFonts w:ascii="Calibri" w:hAnsi="Calibri" w:cs="Calibri"/>
                <w:sz w:val="22"/>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14:paraId="5B540283" w14:textId="77777777" w:rsidR="001F5DF1" w:rsidRPr="00F220DF" w:rsidRDefault="001F5DF1" w:rsidP="00F220DF">
            <w:pPr>
              <w:jc w:val="both"/>
              <w:rPr>
                <w:rFonts w:ascii="Calibri" w:hAnsi="Calibri" w:cs="Calibri"/>
                <w:sz w:val="22"/>
                <w:szCs w:val="22"/>
              </w:rPr>
            </w:pPr>
          </w:p>
          <w:p w14:paraId="40F13DBF" w14:textId="77777777" w:rsidR="00F220DF" w:rsidRPr="00F220DF" w:rsidRDefault="001F5DF1" w:rsidP="00F220DF">
            <w:pPr>
              <w:jc w:val="both"/>
              <w:rPr>
                <w:rFonts w:ascii="Calibri" w:hAnsi="Calibri" w:cs="Calibri"/>
                <w:sz w:val="22"/>
                <w:szCs w:val="22"/>
              </w:rPr>
            </w:pPr>
            <w:r w:rsidRPr="001F5DF1">
              <w:rPr>
                <w:rFonts w:ascii="Calibri" w:hAnsi="Calibri" w:cs="Calibri"/>
                <w:b/>
                <w:sz w:val="22"/>
                <w:szCs w:val="22"/>
              </w:rPr>
              <w:t>25.</w:t>
            </w:r>
            <w:r w:rsidR="00F220DF" w:rsidRPr="001F5DF1">
              <w:rPr>
                <w:rFonts w:ascii="Calibri" w:hAnsi="Calibri" w:cs="Calibri"/>
                <w:b/>
                <w:sz w:val="22"/>
                <w:szCs w:val="22"/>
              </w:rPr>
              <w:t>13.</w:t>
            </w:r>
            <w:r w:rsidR="00F220DF" w:rsidRPr="001F5DF1">
              <w:rPr>
                <w:rFonts w:ascii="Calibri" w:hAnsi="Calibri" w:cs="Calibri"/>
                <w:b/>
                <w:sz w:val="22"/>
                <w:szCs w:val="22"/>
              </w:rPr>
              <w:tab/>
              <w:t>REQUISITOS MÍNIMOS</w:t>
            </w:r>
            <w:r w:rsidR="00F220DF" w:rsidRPr="00F220DF">
              <w:rPr>
                <w:rFonts w:ascii="Calibri" w:hAnsi="Calibri" w:cs="Calibri"/>
                <w:sz w:val="22"/>
                <w:szCs w:val="22"/>
              </w:rPr>
              <w:t xml:space="preserve">: Para el ingreso al proyecto: </w:t>
            </w:r>
          </w:p>
          <w:p w14:paraId="01DAA048" w14:textId="77777777" w:rsidR="00F220DF" w:rsidRPr="00F220DF" w:rsidRDefault="001F5DF1"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13.1</w:t>
            </w:r>
            <w:r w:rsidR="00F220DF" w:rsidRPr="00F220DF">
              <w:rPr>
                <w:rFonts w:ascii="Calibri" w:hAnsi="Calibri" w:cs="Calibri"/>
                <w:sz w:val="22"/>
                <w:szCs w:val="22"/>
              </w:rPr>
              <w:tab/>
              <w:t>Inducción de SMS (A realizarse “in situ” – A cargo de la Empresa Adjudicada).</w:t>
            </w:r>
          </w:p>
          <w:p w14:paraId="3B43A01B"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13.2</w:t>
            </w:r>
            <w:r w:rsidR="00F220DF" w:rsidRPr="00F220DF">
              <w:rPr>
                <w:rFonts w:ascii="Calibri" w:hAnsi="Calibri" w:cs="Calibri"/>
                <w:sz w:val="22"/>
                <w:szCs w:val="22"/>
              </w:rPr>
              <w:tab/>
              <w:t xml:space="preserve">Uso obligatorio de ropa de trabajo (overol, ropa de dos piezas manga larga y otros que sean necesarios o aplicables) </w:t>
            </w:r>
          </w:p>
          <w:p w14:paraId="2C61FD42"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13.3</w:t>
            </w:r>
            <w:r w:rsidR="00F220DF" w:rsidRPr="00F220DF">
              <w:rPr>
                <w:rFonts w:ascii="Calibri" w:hAnsi="Calibri" w:cs="Calibri"/>
                <w:sz w:val="22"/>
                <w:szCs w:val="22"/>
              </w:rPr>
              <w:tab/>
              <w:t xml:space="preserve">Uso obligatorio de EPP (Equipo de Protección Personal): </w:t>
            </w:r>
          </w:p>
          <w:p w14:paraId="463DA877"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w:t>
            </w:r>
            <w:r w:rsidRPr="00F220DF">
              <w:rPr>
                <w:rFonts w:ascii="Calibri" w:hAnsi="Calibri" w:cs="Calibri"/>
                <w:sz w:val="22"/>
                <w:szCs w:val="22"/>
              </w:rPr>
              <w:tab/>
              <w:t xml:space="preserve">Casco de seguridad </w:t>
            </w:r>
          </w:p>
          <w:p w14:paraId="4674AEC1"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w:t>
            </w:r>
            <w:r w:rsidRPr="00F220DF">
              <w:rPr>
                <w:rFonts w:ascii="Calibri" w:hAnsi="Calibri" w:cs="Calibri"/>
                <w:sz w:val="22"/>
                <w:szCs w:val="22"/>
              </w:rPr>
              <w:tab/>
              <w:t xml:space="preserve">Calzado de seguridad </w:t>
            </w:r>
          </w:p>
          <w:p w14:paraId="0560ED92"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w:t>
            </w:r>
            <w:r w:rsidRPr="00F220DF">
              <w:rPr>
                <w:rFonts w:ascii="Calibri" w:hAnsi="Calibri" w:cs="Calibri"/>
                <w:sz w:val="22"/>
                <w:szCs w:val="22"/>
              </w:rPr>
              <w:tab/>
              <w:t xml:space="preserve">Lentes de seguridad </w:t>
            </w:r>
          </w:p>
          <w:p w14:paraId="7286AA24"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w:t>
            </w:r>
            <w:r w:rsidRPr="00F220DF">
              <w:rPr>
                <w:rFonts w:ascii="Calibri" w:hAnsi="Calibri" w:cs="Calibri"/>
                <w:sz w:val="22"/>
                <w:szCs w:val="22"/>
              </w:rPr>
              <w:tab/>
              <w:t xml:space="preserve">Protectores auditivos (si corresponde) </w:t>
            </w:r>
          </w:p>
          <w:p w14:paraId="333A1872"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w:t>
            </w:r>
            <w:r w:rsidRPr="00F220DF">
              <w:rPr>
                <w:rFonts w:ascii="Calibri" w:hAnsi="Calibri" w:cs="Calibri"/>
                <w:sz w:val="22"/>
                <w:szCs w:val="22"/>
              </w:rPr>
              <w:tab/>
              <w:t xml:space="preserve">Guantes (específicos a la tarea a realizar) </w:t>
            </w:r>
          </w:p>
          <w:p w14:paraId="56C8A082" w14:textId="77777777" w:rsidR="00F220DF" w:rsidRDefault="00F220DF" w:rsidP="00F220DF">
            <w:pPr>
              <w:jc w:val="both"/>
              <w:rPr>
                <w:rFonts w:ascii="Calibri" w:hAnsi="Calibri" w:cs="Calibri"/>
                <w:sz w:val="22"/>
                <w:szCs w:val="22"/>
              </w:rPr>
            </w:pPr>
            <w:r w:rsidRPr="00F220DF">
              <w:rPr>
                <w:rFonts w:ascii="Calibri" w:hAnsi="Calibri" w:cs="Calibri"/>
                <w:sz w:val="22"/>
                <w:szCs w:val="22"/>
              </w:rPr>
              <w:t xml:space="preserve">EPP para riesgos especiales y tareas críticas (altura, espacios confinados, eléctricos, trabajos en caliente, etc.,) </w:t>
            </w:r>
          </w:p>
          <w:p w14:paraId="69C285EC" w14:textId="77777777" w:rsidR="00BD127A" w:rsidRPr="00F220DF" w:rsidRDefault="00BD127A" w:rsidP="00F220DF">
            <w:pPr>
              <w:jc w:val="both"/>
              <w:rPr>
                <w:rFonts w:ascii="Calibri" w:hAnsi="Calibri" w:cs="Calibri"/>
                <w:sz w:val="22"/>
                <w:szCs w:val="22"/>
              </w:rPr>
            </w:pPr>
          </w:p>
          <w:p w14:paraId="6698A1BF" w14:textId="77777777" w:rsidR="00F220DF" w:rsidRPr="00617497" w:rsidRDefault="00617497" w:rsidP="00F220DF">
            <w:pPr>
              <w:jc w:val="both"/>
              <w:rPr>
                <w:rFonts w:ascii="Calibri" w:hAnsi="Calibri" w:cs="Calibri"/>
                <w:b/>
                <w:sz w:val="22"/>
                <w:szCs w:val="22"/>
              </w:rPr>
            </w:pPr>
            <w:r w:rsidRPr="00617497">
              <w:rPr>
                <w:rFonts w:ascii="Calibri" w:hAnsi="Calibri" w:cs="Calibri"/>
                <w:b/>
                <w:sz w:val="22"/>
                <w:szCs w:val="22"/>
              </w:rPr>
              <w:t>25.</w:t>
            </w:r>
            <w:r w:rsidR="00F220DF" w:rsidRPr="00617497">
              <w:rPr>
                <w:rFonts w:ascii="Calibri" w:hAnsi="Calibri" w:cs="Calibri"/>
                <w:b/>
                <w:sz w:val="22"/>
                <w:szCs w:val="22"/>
              </w:rPr>
              <w:t>14.</w:t>
            </w:r>
            <w:r w:rsidR="00F220DF" w:rsidRPr="00617497">
              <w:rPr>
                <w:rFonts w:ascii="Calibri" w:hAnsi="Calibri" w:cs="Calibri"/>
                <w:b/>
                <w:sz w:val="22"/>
                <w:szCs w:val="22"/>
              </w:rPr>
              <w:tab/>
              <w:t>DOCUMENTACIÓN QUE DEBE ESTAR ACTIVO EN EL PROYECTO:</w:t>
            </w:r>
          </w:p>
          <w:p w14:paraId="088215A0" w14:textId="77777777" w:rsidR="00F220DF" w:rsidRPr="00F220DF" w:rsidRDefault="00617497" w:rsidP="00F220DF">
            <w:pPr>
              <w:jc w:val="both"/>
              <w:rPr>
                <w:rFonts w:ascii="Calibri" w:hAnsi="Calibri" w:cs="Calibri"/>
                <w:sz w:val="22"/>
                <w:szCs w:val="22"/>
              </w:rPr>
            </w:pPr>
            <w:r>
              <w:rPr>
                <w:rFonts w:ascii="Calibri" w:hAnsi="Calibri" w:cs="Calibri"/>
                <w:sz w:val="22"/>
                <w:szCs w:val="22"/>
              </w:rPr>
              <w:t xml:space="preserve">25.14.1.              </w:t>
            </w:r>
            <w:r w:rsidR="00F220DF" w:rsidRPr="00F220DF">
              <w:rPr>
                <w:rFonts w:ascii="Calibri" w:hAnsi="Calibri" w:cs="Calibri"/>
                <w:sz w:val="22"/>
                <w:szCs w:val="22"/>
              </w:rPr>
              <w:t xml:space="preserve">Plan de Seguridad y Salud Ocupacional (Específico) </w:t>
            </w:r>
          </w:p>
          <w:p w14:paraId="01844A8F"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14.2.</w:t>
            </w:r>
            <w:r w:rsidR="00F220DF" w:rsidRPr="00F220DF">
              <w:rPr>
                <w:rFonts w:ascii="Calibri" w:hAnsi="Calibri" w:cs="Calibri"/>
                <w:sz w:val="22"/>
                <w:szCs w:val="22"/>
              </w:rPr>
              <w:tab/>
              <w:t xml:space="preserve">Plan de Emergencias/Contingencias </w:t>
            </w:r>
          </w:p>
          <w:p w14:paraId="4B2D029A"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14.3.</w:t>
            </w:r>
            <w:r w:rsidR="00F220DF" w:rsidRPr="00F220DF">
              <w:rPr>
                <w:rFonts w:ascii="Calibri" w:hAnsi="Calibri" w:cs="Calibri"/>
                <w:sz w:val="22"/>
                <w:szCs w:val="22"/>
              </w:rPr>
              <w:tab/>
              <w:t xml:space="preserve">Procedimientos de trabajo para las actividades a realizar. </w:t>
            </w:r>
          </w:p>
          <w:p w14:paraId="18C99FB2"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14.4.</w:t>
            </w:r>
            <w:r w:rsidR="00F220DF" w:rsidRPr="00F220DF">
              <w:rPr>
                <w:rFonts w:ascii="Calibri" w:hAnsi="Calibri" w:cs="Calibri"/>
                <w:sz w:val="22"/>
                <w:szCs w:val="22"/>
              </w:rPr>
              <w:tab/>
              <w:t xml:space="preserve">Nómina del personal, con copia de su póliza de seguro contra accidentes </w:t>
            </w:r>
          </w:p>
          <w:p w14:paraId="0A003520" w14:textId="77777777" w:rsid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14.5.</w:t>
            </w:r>
            <w:r w:rsidR="00F220DF" w:rsidRPr="00F220DF">
              <w:rPr>
                <w:rFonts w:ascii="Calibri" w:hAnsi="Calibri" w:cs="Calibri"/>
                <w:sz w:val="22"/>
                <w:szCs w:val="22"/>
              </w:rPr>
              <w:tab/>
              <w:t xml:space="preserve">Permiso de trabajo, ATS – Identificación de peligros y riesgos </w:t>
            </w:r>
          </w:p>
          <w:p w14:paraId="4502CEB6" w14:textId="77777777" w:rsidR="00617497" w:rsidRPr="00F220DF" w:rsidRDefault="00617497" w:rsidP="00F220DF">
            <w:pPr>
              <w:jc w:val="both"/>
              <w:rPr>
                <w:rFonts w:ascii="Calibri" w:hAnsi="Calibri" w:cs="Calibri"/>
                <w:sz w:val="22"/>
                <w:szCs w:val="22"/>
              </w:rPr>
            </w:pPr>
          </w:p>
          <w:p w14:paraId="17C0FDE7" w14:textId="77777777" w:rsidR="00F220DF" w:rsidRPr="00617497" w:rsidRDefault="00617497" w:rsidP="00F220DF">
            <w:pPr>
              <w:jc w:val="both"/>
              <w:rPr>
                <w:rFonts w:ascii="Calibri" w:hAnsi="Calibri" w:cs="Calibri"/>
                <w:b/>
                <w:sz w:val="22"/>
                <w:szCs w:val="22"/>
              </w:rPr>
            </w:pPr>
            <w:r w:rsidRPr="00617497">
              <w:rPr>
                <w:rFonts w:ascii="Calibri" w:hAnsi="Calibri" w:cs="Calibri"/>
                <w:b/>
                <w:sz w:val="22"/>
                <w:szCs w:val="22"/>
              </w:rPr>
              <w:t xml:space="preserve">25. </w:t>
            </w:r>
            <w:r w:rsidR="00F220DF" w:rsidRPr="00617497">
              <w:rPr>
                <w:rFonts w:ascii="Calibri" w:hAnsi="Calibri" w:cs="Calibri"/>
                <w:b/>
                <w:sz w:val="22"/>
                <w:szCs w:val="22"/>
              </w:rPr>
              <w:t>15.</w:t>
            </w:r>
            <w:r w:rsidR="00F220DF" w:rsidRPr="00617497">
              <w:rPr>
                <w:rFonts w:ascii="Calibri" w:hAnsi="Calibri" w:cs="Calibri"/>
                <w:b/>
                <w:sz w:val="22"/>
                <w:szCs w:val="22"/>
              </w:rPr>
              <w:tab/>
              <w:t xml:space="preserve">DOCUMENTACIÓN PARA DATA BOOK: </w:t>
            </w:r>
          </w:p>
          <w:p w14:paraId="61D93BF7"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15.1.</w:t>
            </w:r>
            <w:r w:rsidR="00F220DF" w:rsidRPr="00F220DF">
              <w:rPr>
                <w:rFonts w:ascii="Calibri" w:hAnsi="Calibri" w:cs="Calibri"/>
                <w:sz w:val="22"/>
                <w:szCs w:val="22"/>
              </w:rPr>
              <w:tab/>
              <w:t xml:space="preserve">Plan de Seguridad y Salud Ocupacional (Específico) </w:t>
            </w:r>
          </w:p>
          <w:p w14:paraId="65DE63A5"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15.2.</w:t>
            </w:r>
            <w:r w:rsidR="00F220DF" w:rsidRPr="00F220DF">
              <w:rPr>
                <w:rFonts w:ascii="Calibri" w:hAnsi="Calibri" w:cs="Calibri"/>
                <w:sz w:val="22"/>
                <w:szCs w:val="22"/>
              </w:rPr>
              <w:tab/>
              <w:t xml:space="preserve">Procedimientos de actividades </w:t>
            </w:r>
          </w:p>
          <w:p w14:paraId="1FA1A6E1"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15.3.</w:t>
            </w:r>
            <w:r w:rsidR="00F220DF" w:rsidRPr="00F220DF">
              <w:rPr>
                <w:rFonts w:ascii="Calibri" w:hAnsi="Calibri" w:cs="Calibri"/>
                <w:sz w:val="22"/>
                <w:szCs w:val="22"/>
              </w:rPr>
              <w:tab/>
              <w:t xml:space="preserve">Nómina del personal (con los respaldos establecidos por YPFB) </w:t>
            </w:r>
          </w:p>
          <w:p w14:paraId="178BDBD5"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15.4.</w:t>
            </w:r>
            <w:r w:rsidR="00F220DF" w:rsidRPr="00F220DF">
              <w:rPr>
                <w:rFonts w:ascii="Calibri" w:hAnsi="Calibri" w:cs="Calibri"/>
                <w:sz w:val="22"/>
                <w:szCs w:val="22"/>
              </w:rPr>
              <w:tab/>
              <w:t>Informes SMS</w:t>
            </w:r>
          </w:p>
          <w:p w14:paraId="6B7D48E7"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15.5.</w:t>
            </w:r>
            <w:r w:rsidR="00F220DF" w:rsidRPr="00F220DF">
              <w:rPr>
                <w:rFonts w:ascii="Calibri" w:hAnsi="Calibri" w:cs="Calibri"/>
                <w:sz w:val="22"/>
                <w:szCs w:val="22"/>
              </w:rPr>
              <w:tab/>
              <w:t>Reporte de accidentes/incidentes y Acciones Correctivas (lecciones aprendidas)</w:t>
            </w:r>
          </w:p>
          <w:p w14:paraId="4062AD8B" w14:textId="77777777" w:rsidR="00F220DF" w:rsidRP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15.6.</w:t>
            </w:r>
            <w:r w:rsidR="00F220DF" w:rsidRPr="00F220DF">
              <w:rPr>
                <w:rFonts w:ascii="Calibri" w:hAnsi="Calibri" w:cs="Calibri"/>
                <w:sz w:val="22"/>
                <w:szCs w:val="22"/>
              </w:rPr>
              <w:tab/>
              <w:t>Reporte mensual de indicadores SYSO (firmado por los responsables, el formato será remitido por el área de SMS de YPFB)</w:t>
            </w:r>
          </w:p>
          <w:p w14:paraId="24A88F6E" w14:textId="77777777" w:rsidR="00F220DF" w:rsidRDefault="00617497" w:rsidP="00F220DF">
            <w:pPr>
              <w:jc w:val="both"/>
              <w:rPr>
                <w:rFonts w:ascii="Calibri" w:hAnsi="Calibri" w:cs="Calibri"/>
                <w:sz w:val="22"/>
                <w:szCs w:val="22"/>
              </w:rPr>
            </w:pPr>
            <w:r>
              <w:rPr>
                <w:rFonts w:ascii="Calibri" w:hAnsi="Calibri" w:cs="Calibri"/>
                <w:sz w:val="22"/>
                <w:szCs w:val="22"/>
              </w:rPr>
              <w:t>25.</w:t>
            </w:r>
            <w:r w:rsidR="00F220DF" w:rsidRPr="00F220DF">
              <w:rPr>
                <w:rFonts w:ascii="Calibri" w:hAnsi="Calibri" w:cs="Calibri"/>
                <w:sz w:val="22"/>
                <w:szCs w:val="22"/>
              </w:rPr>
              <w:t>15.7.</w:t>
            </w:r>
            <w:r w:rsidR="00F220DF" w:rsidRPr="00F220DF">
              <w:rPr>
                <w:rFonts w:ascii="Calibri" w:hAnsi="Calibri" w:cs="Calibri"/>
                <w:sz w:val="22"/>
                <w:szCs w:val="22"/>
              </w:rPr>
              <w:tab/>
              <w:t xml:space="preserve">Registro de capacitaciones </w:t>
            </w:r>
          </w:p>
          <w:p w14:paraId="719331F2" w14:textId="77777777" w:rsidR="00617497" w:rsidRPr="00F220DF" w:rsidRDefault="00617497" w:rsidP="00F220DF">
            <w:pPr>
              <w:jc w:val="both"/>
              <w:rPr>
                <w:rFonts w:ascii="Calibri" w:hAnsi="Calibri" w:cs="Calibri"/>
                <w:sz w:val="22"/>
                <w:szCs w:val="22"/>
              </w:rPr>
            </w:pPr>
          </w:p>
          <w:p w14:paraId="36EFF997" w14:textId="77777777" w:rsidR="00617497" w:rsidRDefault="00617497" w:rsidP="00F220DF">
            <w:pPr>
              <w:jc w:val="both"/>
              <w:rPr>
                <w:rFonts w:ascii="Calibri" w:hAnsi="Calibri" w:cs="Calibri"/>
                <w:sz w:val="22"/>
                <w:szCs w:val="22"/>
              </w:rPr>
            </w:pPr>
            <w:r w:rsidRPr="00617497">
              <w:rPr>
                <w:rFonts w:ascii="Calibri" w:hAnsi="Calibri" w:cs="Calibri"/>
                <w:b/>
                <w:sz w:val="22"/>
                <w:szCs w:val="22"/>
              </w:rPr>
              <w:t>25.</w:t>
            </w:r>
            <w:r w:rsidR="00F220DF" w:rsidRPr="00617497">
              <w:rPr>
                <w:rFonts w:ascii="Calibri" w:hAnsi="Calibri" w:cs="Calibri"/>
                <w:b/>
                <w:sz w:val="22"/>
                <w:szCs w:val="22"/>
              </w:rPr>
              <w:t>16.</w:t>
            </w:r>
            <w:r w:rsidR="00F220DF" w:rsidRPr="00F220DF">
              <w:rPr>
                <w:rFonts w:ascii="Calibri" w:hAnsi="Calibri" w:cs="Calibri"/>
                <w:sz w:val="22"/>
                <w:szCs w:val="22"/>
              </w:rPr>
              <w:tab/>
              <w:t>De acuerdo a las características y dinámica de cada proyecto podrá establecerse una reunión inicial y posterior a ello reuniones de consulta con el área de SMS de YPFB.</w:t>
            </w:r>
          </w:p>
          <w:p w14:paraId="2F46E641" w14:textId="77777777" w:rsidR="00F220DF" w:rsidRPr="00F220DF" w:rsidRDefault="00F220DF" w:rsidP="00F220DF">
            <w:pPr>
              <w:jc w:val="both"/>
              <w:rPr>
                <w:rFonts w:ascii="Calibri" w:hAnsi="Calibri" w:cs="Calibri"/>
                <w:sz w:val="22"/>
                <w:szCs w:val="22"/>
              </w:rPr>
            </w:pPr>
            <w:r w:rsidRPr="00F220DF">
              <w:rPr>
                <w:rFonts w:ascii="Calibri" w:hAnsi="Calibri" w:cs="Calibri"/>
                <w:sz w:val="22"/>
                <w:szCs w:val="22"/>
              </w:rPr>
              <w:t xml:space="preserve"> </w:t>
            </w:r>
          </w:p>
          <w:p w14:paraId="4DFC21A1" w14:textId="77777777" w:rsidR="00F220DF" w:rsidRPr="00F220DF" w:rsidRDefault="00617497" w:rsidP="00F220DF">
            <w:pPr>
              <w:jc w:val="both"/>
              <w:rPr>
                <w:rFonts w:ascii="Calibri" w:hAnsi="Calibri" w:cs="Calibri"/>
                <w:sz w:val="22"/>
                <w:szCs w:val="22"/>
              </w:rPr>
            </w:pPr>
            <w:r w:rsidRPr="00617497">
              <w:rPr>
                <w:rFonts w:ascii="Calibri" w:hAnsi="Calibri" w:cs="Calibri"/>
                <w:b/>
                <w:sz w:val="22"/>
                <w:szCs w:val="22"/>
              </w:rPr>
              <w:t>25.</w:t>
            </w:r>
            <w:r w:rsidR="00F220DF" w:rsidRPr="00617497">
              <w:rPr>
                <w:rFonts w:ascii="Calibri" w:hAnsi="Calibri" w:cs="Calibri"/>
                <w:b/>
                <w:sz w:val="22"/>
                <w:szCs w:val="22"/>
              </w:rPr>
              <w:t>17.</w:t>
            </w:r>
            <w:r w:rsidR="00F220DF" w:rsidRPr="00F220DF">
              <w:rPr>
                <w:rFonts w:ascii="Calibri" w:hAnsi="Calibri" w:cs="Calibri"/>
                <w:sz w:val="22"/>
                <w:szCs w:val="22"/>
              </w:rPr>
              <w:tab/>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w:t>
            </w:r>
            <w:r w:rsidR="00F220DF" w:rsidRPr="00F220DF">
              <w:rPr>
                <w:rFonts w:ascii="Calibri" w:hAnsi="Calibri" w:cs="Calibri"/>
                <w:sz w:val="22"/>
                <w:szCs w:val="22"/>
              </w:rPr>
              <w:lastRenderedPageBreak/>
              <w:t xml:space="preserve">ejecución de la obra o proyecto, en el marco de cumplimiento de la normativa legal vigente establecida en la LGT 1939, DL HSOB 16998, y otras disposiciones legales aplicables a la actividad comprendida en el contrato del servicio. </w:t>
            </w:r>
          </w:p>
          <w:p w14:paraId="5CA30B68" w14:textId="77777777" w:rsidR="00F220DF" w:rsidRPr="00F220DF" w:rsidRDefault="00617497" w:rsidP="00F220DF">
            <w:pPr>
              <w:jc w:val="both"/>
              <w:rPr>
                <w:rFonts w:ascii="Calibri" w:hAnsi="Calibri" w:cs="Calibri"/>
                <w:sz w:val="22"/>
                <w:szCs w:val="22"/>
              </w:rPr>
            </w:pPr>
            <w:r w:rsidRPr="00617497">
              <w:rPr>
                <w:rFonts w:ascii="Calibri" w:hAnsi="Calibri" w:cs="Calibri"/>
                <w:b/>
                <w:sz w:val="22"/>
                <w:szCs w:val="22"/>
              </w:rPr>
              <w:t>25.</w:t>
            </w:r>
            <w:r w:rsidR="00F220DF" w:rsidRPr="00617497">
              <w:rPr>
                <w:rFonts w:ascii="Calibri" w:hAnsi="Calibri" w:cs="Calibri"/>
                <w:b/>
                <w:sz w:val="22"/>
                <w:szCs w:val="22"/>
              </w:rPr>
              <w:t>18.</w:t>
            </w:r>
            <w:r w:rsidR="00F220DF" w:rsidRPr="00617497">
              <w:rPr>
                <w:rFonts w:ascii="Calibri" w:hAnsi="Calibri" w:cs="Calibri"/>
                <w:b/>
                <w:sz w:val="22"/>
                <w:szCs w:val="22"/>
              </w:rPr>
              <w:tab/>
            </w:r>
            <w:r w:rsidR="00F220DF" w:rsidRPr="00F220DF">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75F98086" w14:textId="77777777" w:rsidR="00F220DF" w:rsidRPr="008E7E56" w:rsidRDefault="00617497" w:rsidP="00F220DF">
            <w:pPr>
              <w:jc w:val="both"/>
              <w:rPr>
                <w:rFonts w:ascii="Calibri" w:hAnsi="Calibri" w:cs="Calibri"/>
                <w:sz w:val="22"/>
                <w:szCs w:val="22"/>
              </w:rPr>
            </w:pPr>
            <w:r w:rsidRPr="00617497">
              <w:rPr>
                <w:rFonts w:ascii="Calibri" w:hAnsi="Calibri" w:cs="Calibri"/>
                <w:b/>
                <w:sz w:val="22"/>
                <w:szCs w:val="22"/>
              </w:rPr>
              <w:t>25.</w:t>
            </w:r>
            <w:r w:rsidR="00F220DF" w:rsidRPr="00617497">
              <w:rPr>
                <w:rFonts w:ascii="Calibri" w:hAnsi="Calibri" w:cs="Calibri"/>
                <w:b/>
                <w:sz w:val="22"/>
                <w:szCs w:val="22"/>
              </w:rPr>
              <w:t>19.</w:t>
            </w:r>
            <w:r w:rsidR="00F220DF" w:rsidRPr="00617497">
              <w:rPr>
                <w:rFonts w:ascii="Calibri" w:hAnsi="Calibri" w:cs="Calibri"/>
                <w:b/>
                <w:sz w:val="22"/>
                <w:szCs w:val="22"/>
              </w:rPr>
              <w:tab/>
            </w:r>
            <w:r w:rsidR="00F220DF" w:rsidRPr="00F220DF">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p w14:paraId="7FC49C85" w14:textId="77777777" w:rsidR="00F220DF" w:rsidRPr="008E7E56" w:rsidRDefault="00F220DF" w:rsidP="00F220DF">
            <w:pPr>
              <w:jc w:val="both"/>
              <w:rPr>
                <w:rFonts w:ascii="Calibri" w:hAnsi="Calibri" w:cs="Calibri"/>
                <w:sz w:val="22"/>
                <w:szCs w:val="22"/>
              </w:rPr>
            </w:pPr>
          </w:p>
        </w:tc>
      </w:tr>
      <w:tr w:rsidR="00F220DF" w:rsidRPr="008E7E56" w14:paraId="764BF274" w14:textId="77777777" w:rsidTr="00A72DDD">
        <w:trPr>
          <w:trHeight w:val="406"/>
        </w:trPr>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14:paraId="37C75D1D" w14:textId="77777777" w:rsidR="00F220DF" w:rsidRPr="008E7E56" w:rsidRDefault="00F220DF" w:rsidP="00F220DF">
            <w:pPr>
              <w:jc w:val="both"/>
              <w:rPr>
                <w:rFonts w:ascii="Calibri" w:hAnsi="Calibri" w:cs="Calibri"/>
                <w:sz w:val="22"/>
                <w:szCs w:val="22"/>
              </w:rPr>
            </w:pPr>
            <w:r>
              <w:rPr>
                <w:rFonts w:ascii="Calibri" w:hAnsi="Calibri" w:cs="Calibri"/>
                <w:b/>
                <w:bCs/>
                <w:sz w:val="22"/>
                <w:szCs w:val="22"/>
              </w:rPr>
              <w:lastRenderedPageBreak/>
              <w:t xml:space="preserve"> </w:t>
            </w:r>
            <w:r w:rsidRPr="001165DE">
              <w:rPr>
                <w:rFonts w:ascii="Calibri" w:hAnsi="Calibri" w:cs="Calibri"/>
                <w:b/>
                <w:bCs/>
                <w:sz w:val="22"/>
                <w:szCs w:val="22"/>
              </w:rPr>
              <w:t xml:space="preserve">VALIDACIONES </w:t>
            </w:r>
          </w:p>
        </w:tc>
      </w:tr>
      <w:tr w:rsidR="00F220DF" w:rsidRPr="008E7E56" w14:paraId="3AE4ED64" w14:textId="77777777" w:rsidTr="00A72DDD">
        <w:trPr>
          <w:trHeight w:val="406"/>
        </w:trPr>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14:paraId="5AA152EF" w14:textId="77777777" w:rsidR="00F220DF" w:rsidRDefault="00F220DF" w:rsidP="00F220DF">
            <w:pPr>
              <w:jc w:val="both"/>
              <w:rPr>
                <w:rFonts w:ascii="Calibri" w:hAnsi="Calibri" w:cs="Calibri"/>
                <w:sz w:val="22"/>
                <w:szCs w:val="22"/>
              </w:rPr>
            </w:pPr>
            <w:r w:rsidRPr="00386B45">
              <w:rPr>
                <w:rFonts w:ascii="Calibri" w:hAnsi="Calibri" w:cs="Calibri"/>
                <w:b/>
                <w:sz w:val="22"/>
                <w:szCs w:val="22"/>
              </w:rPr>
              <w:t xml:space="preserve">ANEXO </w:t>
            </w:r>
            <w:r>
              <w:rPr>
                <w:rFonts w:ascii="Calibri" w:hAnsi="Calibri" w:cs="Calibri"/>
                <w:b/>
                <w:sz w:val="22"/>
                <w:szCs w:val="22"/>
              </w:rPr>
              <w:t>1</w:t>
            </w:r>
            <w:r w:rsidRPr="00386B45">
              <w:rPr>
                <w:rFonts w:ascii="Calibri" w:hAnsi="Calibri" w:cs="Calibri"/>
                <w:b/>
                <w:sz w:val="22"/>
                <w:szCs w:val="22"/>
              </w:rPr>
              <w:t xml:space="preserve">: </w:t>
            </w:r>
            <w:r w:rsidRPr="00386B45">
              <w:rPr>
                <w:rFonts w:ascii="Calibri" w:hAnsi="Calibri" w:cs="Calibri"/>
                <w:sz w:val="22"/>
                <w:szCs w:val="22"/>
              </w:rPr>
              <w:t>VALIDACIÓN DE SEGUROS</w:t>
            </w:r>
          </w:p>
          <w:p w14:paraId="79F79255" w14:textId="77777777" w:rsidR="00F220DF" w:rsidRPr="00386B45" w:rsidRDefault="00F220DF" w:rsidP="00F220DF">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w:t>
            </w:r>
            <w:r>
              <w:rPr>
                <w:rFonts w:ascii="Calibri" w:hAnsi="Calibri" w:cs="Calibri"/>
                <w:b/>
                <w:sz w:val="22"/>
                <w:szCs w:val="22"/>
              </w:rPr>
              <w:t>2</w:t>
            </w:r>
            <w:r w:rsidRPr="00386B45">
              <w:rPr>
                <w:rFonts w:ascii="Calibri" w:hAnsi="Calibri" w:cs="Calibri"/>
                <w:b/>
                <w:sz w:val="22"/>
                <w:szCs w:val="22"/>
              </w:rPr>
              <w:t xml:space="preserve">: </w:t>
            </w:r>
            <w:r w:rsidRPr="00386B45">
              <w:rPr>
                <w:rFonts w:ascii="Calibri" w:hAnsi="Calibri" w:cs="Calibri"/>
                <w:sz w:val="22"/>
                <w:szCs w:val="22"/>
              </w:rPr>
              <w:t>VALIDACIÓN DE MEDIO AMBIENTE</w:t>
            </w:r>
          </w:p>
          <w:p w14:paraId="29B5BC38" w14:textId="77777777" w:rsidR="00F220DF" w:rsidRDefault="00F220DF" w:rsidP="00F220DF">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Pr>
                <w:rFonts w:ascii="Calibri" w:hAnsi="Calibri" w:cs="Calibri"/>
                <w:b/>
                <w:sz w:val="22"/>
                <w:szCs w:val="22"/>
              </w:rPr>
              <w:t xml:space="preserve">3: </w:t>
            </w:r>
            <w:r w:rsidRPr="00386B45">
              <w:rPr>
                <w:rFonts w:ascii="Calibri" w:hAnsi="Calibri" w:cs="Calibri"/>
                <w:b/>
                <w:sz w:val="22"/>
                <w:szCs w:val="22"/>
              </w:rPr>
              <w:t xml:space="preserve"> </w:t>
            </w:r>
            <w:r w:rsidRPr="00386B45">
              <w:rPr>
                <w:rFonts w:ascii="Calibri" w:hAnsi="Calibri" w:cs="Calibri"/>
                <w:sz w:val="22"/>
                <w:szCs w:val="22"/>
              </w:rPr>
              <w:t>VALIDACIÓN DE FACTURACIÓN</w:t>
            </w:r>
            <w:r w:rsidRPr="001165DE">
              <w:rPr>
                <w:rFonts w:ascii="Calibri" w:hAnsi="Calibri" w:cs="Calibri"/>
                <w:sz w:val="22"/>
                <w:szCs w:val="22"/>
              </w:rPr>
              <w:t xml:space="preserve"> Y TRIBUTOS</w:t>
            </w:r>
          </w:p>
          <w:p w14:paraId="3C027534" w14:textId="77777777" w:rsidR="00F220DF" w:rsidRDefault="00F220DF" w:rsidP="00F220DF">
            <w:pPr>
              <w:jc w:val="both"/>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p w14:paraId="455722F5" w14:textId="77777777" w:rsidR="00F220DF" w:rsidRPr="008E7E56" w:rsidRDefault="00F220DF" w:rsidP="00F220DF">
            <w:pPr>
              <w:jc w:val="both"/>
              <w:rPr>
                <w:rFonts w:ascii="Calibri" w:hAnsi="Calibri" w:cs="Calibri"/>
                <w:sz w:val="22"/>
                <w:szCs w:val="22"/>
              </w:rPr>
            </w:pPr>
            <w:r w:rsidRPr="00A66C2E">
              <w:rPr>
                <w:rFonts w:ascii="Calibri" w:hAnsi="Calibri" w:cs="Calibri"/>
                <w:b/>
                <w:sz w:val="22"/>
                <w:szCs w:val="22"/>
              </w:rPr>
              <w:t xml:space="preserve">ANEXO 5: </w:t>
            </w:r>
            <w:r w:rsidRPr="00A66C2E">
              <w:rPr>
                <w:rFonts w:ascii="Calibri" w:hAnsi="Calibri" w:cs="Calibri"/>
                <w:sz w:val="22"/>
                <w:szCs w:val="22"/>
              </w:rPr>
              <w:t>REQUISITOS DE SEGURIDAD INDUSTRIAL PARA CONTRATISTAS</w:t>
            </w:r>
          </w:p>
        </w:tc>
      </w:tr>
    </w:tbl>
    <w:p w14:paraId="7B73EDBD" w14:textId="77777777" w:rsidR="00A76999" w:rsidRPr="001C757D" w:rsidRDefault="00A76999" w:rsidP="00A76999">
      <w:pPr>
        <w:rPr>
          <w:rFonts w:ascii="Verdana" w:hAnsi="Verdana" w:cs="Arial"/>
          <w:b/>
          <w:sz w:val="18"/>
          <w:u w:val="single"/>
          <w:lang w:val="es-BO"/>
        </w:rPr>
      </w:pPr>
    </w:p>
    <w:p w14:paraId="297478C0" w14:textId="77777777" w:rsidR="008D3190" w:rsidRDefault="008D3190" w:rsidP="004470C5">
      <w:pPr>
        <w:rPr>
          <w:lang w:val="es-BO"/>
        </w:rPr>
      </w:pPr>
    </w:p>
    <w:p w14:paraId="744938C9" w14:textId="77777777" w:rsidR="0066348E" w:rsidRDefault="0066348E" w:rsidP="004470C5">
      <w:pPr>
        <w:rPr>
          <w:lang w:val="es-BO"/>
        </w:rPr>
      </w:pPr>
    </w:p>
    <w:p w14:paraId="38146B75" w14:textId="77777777" w:rsidR="0066348E" w:rsidRDefault="0066348E" w:rsidP="004470C5">
      <w:pPr>
        <w:rPr>
          <w:lang w:val="es-BO"/>
        </w:rPr>
      </w:pPr>
    </w:p>
    <w:p w14:paraId="026B4BD6" w14:textId="77777777" w:rsidR="0066348E" w:rsidRDefault="0066348E" w:rsidP="004470C5">
      <w:pPr>
        <w:rPr>
          <w:lang w:val="es-BO"/>
        </w:rPr>
      </w:pPr>
    </w:p>
    <w:p w14:paraId="69490C88" w14:textId="77777777" w:rsidR="0066348E" w:rsidRDefault="0066348E" w:rsidP="004470C5">
      <w:pPr>
        <w:rPr>
          <w:lang w:val="es-BO"/>
        </w:rPr>
      </w:pPr>
    </w:p>
    <w:p w14:paraId="3272BBAA" w14:textId="77777777" w:rsidR="0066348E" w:rsidRDefault="0066348E" w:rsidP="004470C5">
      <w:pPr>
        <w:rPr>
          <w:lang w:val="es-BO"/>
        </w:rPr>
      </w:pPr>
    </w:p>
    <w:p w14:paraId="769635B5" w14:textId="77777777" w:rsidR="0066348E" w:rsidRDefault="0066348E" w:rsidP="004470C5">
      <w:pPr>
        <w:rPr>
          <w:lang w:val="es-BO"/>
        </w:rPr>
      </w:pPr>
    </w:p>
    <w:p w14:paraId="7B974F7F" w14:textId="77777777" w:rsidR="0066348E" w:rsidRDefault="0066348E" w:rsidP="004470C5">
      <w:pPr>
        <w:rPr>
          <w:lang w:val="es-BO"/>
        </w:rPr>
      </w:pPr>
    </w:p>
    <w:p w14:paraId="76D1A6F5" w14:textId="77777777" w:rsidR="00392465" w:rsidRDefault="00392465" w:rsidP="004470C5">
      <w:pPr>
        <w:rPr>
          <w:lang w:val="es-BO"/>
        </w:rPr>
      </w:pPr>
    </w:p>
    <w:p w14:paraId="63FEED87" w14:textId="77777777" w:rsidR="00392465" w:rsidRDefault="00392465" w:rsidP="004470C5">
      <w:pPr>
        <w:rPr>
          <w:lang w:val="es-BO"/>
        </w:rPr>
      </w:pPr>
    </w:p>
    <w:p w14:paraId="45EB3CDE" w14:textId="77777777" w:rsidR="00392465" w:rsidRDefault="00392465" w:rsidP="004470C5">
      <w:pPr>
        <w:rPr>
          <w:lang w:val="es-BO"/>
        </w:rPr>
      </w:pPr>
    </w:p>
    <w:p w14:paraId="6C8AEEE8" w14:textId="77777777" w:rsidR="00392465" w:rsidRDefault="00392465" w:rsidP="004470C5">
      <w:pPr>
        <w:rPr>
          <w:lang w:val="es-BO"/>
        </w:rPr>
      </w:pPr>
    </w:p>
    <w:p w14:paraId="28FC2774" w14:textId="77777777" w:rsidR="00392465" w:rsidRDefault="00392465" w:rsidP="004470C5">
      <w:pPr>
        <w:rPr>
          <w:lang w:val="es-BO"/>
        </w:rPr>
      </w:pPr>
    </w:p>
    <w:p w14:paraId="6C8259A4" w14:textId="77777777" w:rsidR="00392465" w:rsidRDefault="00392465" w:rsidP="004470C5">
      <w:pPr>
        <w:rPr>
          <w:lang w:val="es-BO"/>
        </w:rPr>
      </w:pPr>
    </w:p>
    <w:p w14:paraId="5FB5D3E0" w14:textId="77777777" w:rsidR="00392465" w:rsidRDefault="00392465" w:rsidP="004470C5">
      <w:pPr>
        <w:rPr>
          <w:lang w:val="es-BO"/>
        </w:rPr>
      </w:pPr>
    </w:p>
    <w:p w14:paraId="5D8E1669" w14:textId="77777777" w:rsidR="00617497" w:rsidRDefault="00617497" w:rsidP="004470C5">
      <w:pPr>
        <w:rPr>
          <w:lang w:val="es-BO"/>
        </w:rPr>
      </w:pPr>
    </w:p>
    <w:p w14:paraId="2EFE9269" w14:textId="77777777" w:rsidR="00617497" w:rsidRDefault="00617497" w:rsidP="004470C5">
      <w:pPr>
        <w:rPr>
          <w:lang w:val="es-BO"/>
        </w:rPr>
      </w:pPr>
    </w:p>
    <w:p w14:paraId="77439EEE" w14:textId="77777777" w:rsidR="00617497" w:rsidRDefault="00617497" w:rsidP="004470C5">
      <w:pPr>
        <w:rPr>
          <w:lang w:val="es-BO"/>
        </w:rPr>
      </w:pPr>
    </w:p>
    <w:p w14:paraId="78351A07" w14:textId="77777777" w:rsidR="00617497" w:rsidRDefault="00617497" w:rsidP="004470C5">
      <w:pPr>
        <w:rPr>
          <w:lang w:val="es-BO"/>
        </w:rPr>
      </w:pPr>
    </w:p>
    <w:p w14:paraId="28346B44" w14:textId="77777777" w:rsidR="00617497" w:rsidRDefault="00617497" w:rsidP="004470C5">
      <w:pPr>
        <w:rPr>
          <w:lang w:val="es-BO"/>
        </w:rPr>
      </w:pPr>
    </w:p>
    <w:p w14:paraId="7E03D8C1" w14:textId="77777777" w:rsidR="00617497" w:rsidRDefault="00617497" w:rsidP="004470C5">
      <w:pPr>
        <w:rPr>
          <w:lang w:val="es-BO"/>
        </w:rPr>
      </w:pPr>
    </w:p>
    <w:p w14:paraId="749F6822" w14:textId="77777777" w:rsidR="00617497" w:rsidRDefault="00617497" w:rsidP="004470C5">
      <w:pPr>
        <w:rPr>
          <w:lang w:val="es-BO"/>
        </w:rPr>
      </w:pPr>
    </w:p>
    <w:p w14:paraId="226AE2A7" w14:textId="77777777" w:rsidR="00617497" w:rsidRDefault="00617497" w:rsidP="004470C5">
      <w:pPr>
        <w:rPr>
          <w:lang w:val="es-BO"/>
        </w:rPr>
      </w:pPr>
    </w:p>
    <w:p w14:paraId="7985F5B5" w14:textId="77777777" w:rsidR="00617497" w:rsidRDefault="00617497" w:rsidP="004470C5">
      <w:pPr>
        <w:rPr>
          <w:lang w:val="es-BO"/>
        </w:rPr>
      </w:pPr>
    </w:p>
    <w:p w14:paraId="2330272D" w14:textId="77777777" w:rsidR="00617497" w:rsidRDefault="00617497" w:rsidP="004470C5">
      <w:pPr>
        <w:rPr>
          <w:lang w:val="es-BO"/>
        </w:rPr>
      </w:pPr>
    </w:p>
    <w:p w14:paraId="095BBE18" w14:textId="77777777" w:rsidR="00617497" w:rsidRDefault="00617497" w:rsidP="004470C5">
      <w:pPr>
        <w:rPr>
          <w:lang w:val="es-BO"/>
        </w:rPr>
      </w:pPr>
    </w:p>
    <w:p w14:paraId="1F9862E8" w14:textId="77777777" w:rsidR="00617497" w:rsidRDefault="00617497" w:rsidP="004470C5">
      <w:pPr>
        <w:rPr>
          <w:lang w:val="es-BO"/>
        </w:rPr>
      </w:pPr>
    </w:p>
    <w:p w14:paraId="34171CFF" w14:textId="77777777" w:rsidR="00617497" w:rsidRDefault="00617497" w:rsidP="004470C5">
      <w:pPr>
        <w:rPr>
          <w:lang w:val="es-BO"/>
        </w:rPr>
      </w:pPr>
    </w:p>
    <w:p w14:paraId="75C03DBF" w14:textId="77777777" w:rsidR="00617497" w:rsidRDefault="00617497" w:rsidP="004470C5">
      <w:pPr>
        <w:rPr>
          <w:lang w:val="es-BO"/>
        </w:rPr>
      </w:pPr>
    </w:p>
    <w:p w14:paraId="6B0DC3CB" w14:textId="77777777" w:rsidR="00617497" w:rsidRDefault="00617497" w:rsidP="004470C5">
      <w:pPr>
        <w:rPr>
          <w:lang w:val="es-BO"/>
        </w:rPr>
      </w:pPr>
    </w:p>
    <w:p w14:paraId="0A1D22E2" w14:textId="77777777" w:rsidR="00617497" w:rsidRDefault="00617497" w:rsidP="004470C5">
      <w:pPr>
        <w:rPr>
          <w:lang w:val="es-BO"/>
        </w:rPr>
      </w:pPr>
    </w:p>
    <w:p w14:paraId="1ACFED61" w14:textId="77777777" w:rsidR="00617497" w:rsidRDefault="00617497" w:rsidP="004470C5">
      <w:pPr>
        <w:rPr>
          <w:lang w:val="es-BO"/>
        </w:rPr>
      </w:pPr>
    </w:p>
    <w:p w14:paraId="35D25B56" w14:textId="77777777" w:rsidR="00DE4E8C" w:rsidRDefault="00DE4E8C" w:rsidP="004470C5">
      <w:pPr>
        <w:rPr>
          <w:lang w:val="es-BO"/>
        </w:rPr>
      </w:pPr>
    </w:p>
    <w:p w14:paraId="6206B573" w14:textId="77777777" w:rsidR="0066348E" w:rsidRDefault="0066348E" w:rsidP="004470C5">
      <w:pPr>
        <w:rPr>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E4E8C" w:rsidRPr="00386B45" w14:paraId="5D0802C6" w14:textId="77777777" w:rsidTr="0054448E">
        <w:trPr>
          <w:trHeight w:val="418"/>
        </w:trPr>
        <w:tc>
          <w:tcPr>
            <w:tcW w:w="9054" w:type="dxa"/>
            <w:tcBorders>
              <w:top w:val="single" w:sz="4" w:space="0" w:color="auto"/>
              <w:left w:val="single" w:sz="4" w:space="0" w:color="auto"/>
              <w:bottom w:val="single" w:sz="4" w:space="0" w:color="auto"/>
              <w:right w:val="single" w:sz="4" w:space="0" w:color="auto"/>
            </w:tcBorders>
            <w:shd w:val="clear" w:color="auto" w:fill="BDD6EE"/>
            <w:vAlign w:val="center"/>
          </w:tcPr>
          <w:p w14:paraId="366BFA5C" w14:textId="77777777" w:rsidR="00DE4E8C" w:rsidRPr="00386B45" w:rsidRDefault="00DE4E8C" w:rsidP="0054448E">
            <w:pPr>
              <w:autoSpaceDE w:val="0"/>
              <w:autoSpaceDN w:val="0"/>
              <w:adjustRightInd w:val="0"/>
              <w:jc w:val="center"/>
              <w:rPr>
                <w:rFonts w:ascii="Calibri" w:hAnsi="Calibri" w:cs="Calibri"/>
                <w:b/>
                <w:sz w:val="28"/>
                <w:szCs w:val="22"/>
              </w:rPr>
            </w:pPr>
            <w:r w:rsidRPr="00386B45">
              <w:rPr>
                <w:rFonts w:ascii="Calibri" w:hAnsi="Calibri" w:cs="Calibri"/>
                <w:b/>
                <w:sz w:val="28"/>
                <w:szCs w:val="22"/>
              </w:rPr>
              <w:t xml:space="preserve">ANEXO 1 </w:t>
            </w:r>
          </w:p>
          <w:p w14:paraId="67705F61" w14:textId="77777777" w:rsidR="00DE4E8C" w:rsidRPr="00386B45" w:rsidRDefault="00DE4E8C" w:rsidP="0054448E">
            <w:pPr>
              <w:autoSpaceDE w:val="0"/>
              <w:autoSpaceDN w:val="0"/>
              <w:adjustRightInd w:val="0"/>
              <w:jc w:val="center"/>
              <w:rPr>
                <w:rFonts w:ascii="Calibri" w:hAnsi="Calibri" w:cs="Calibri"/>
                <w:b/>
                <w:sz w:val="22"/>
                <w:szCs w:val="22"/>
              </w:rPr>
            </w:pPr>
            <w:r w:rsidRPr="00386B45">
              <w:rPr>
                <w:rFonts w:ascii="Calibri" w:hAnsi="Calibri" w:cs="Calibri"/>
                <w:b/>
                <w:sz w:val="22"/>
                <w:szCs w:val="22"/>
              </w:rPr>
              <w:t>VALIDACIÓN DE SEGUROS</w:t>
            </w:r>
          </w:p>
        </w:tc>
      </w:tr>
      <w:tr w:rsidR="00DE4E8C" w:rsidRPr="00386B45" w14:paraId="595D775C" w14:textId="77777777" w:rsidTr="0054448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175F4D69" w14:textId="77777777" w:rsidR="00DE4E8C" w:rsidRPr="00386B45" w:rsidRDefault="00DE4E8C" w:rsidP="0054448E">
            <w:pPr>
              <w:tabs>
                <w:tab w:val="left" w:pos="567"/>
              </w:tabs>
              <w:rPr>
                <w:rFonts w:ascii="Calibri" w:hAnsi="Calibri" w:cs="Calibri"/>
                <w:b/>
                <w:caps/>
                <w:sz w:val="22"/>
                <w:szCs w:val="22"/>
              </w:rPr>
            </w:pPr>
            <w:r w:rsidRPr="00386B45">
              <w:rPr>
                <w:rFonts w:ascii="Calibri" w:hAnsi="Calibri" w:cs="Calibri"/>
                <w:b/>
                <w:caps/>
                <w:sz w:val="22"/>
                <w:szCs w:val="22"/>
              </w:rPr>
              <w:t>Seguros</w:t>
            </w:r>
          </w:p>
          <w:p w14:paraId="3E2962B4"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14:paraId="54BC57A6" w14:textId="77777777" w:rsidR="00DE4E8C" w:rsidRPr="008E7E56" w:rsidRDefault="00DE4E8C" w:rsidP="0054448E">
            <w:pPr>
              <w:jc w:val="both"/>
              <w:rPr>
                <w:rFonts w:ascii="Calibri" w:hAnsi="Calibri" w:cs="Calibri"/>
                <w:sz w:val="22"/>
                <w:szCs w:val="22"/>
              </w:rPr>
            </w:pPr>
          </w:p>
          <w:p w14:paraId="587B675A" w14:textId="77777777" w:rsidR="00DE4E8C" w:rsidRPr="008E7E56" w:rsidRDefault="00DE4E8C" w:rsidP="0054448E">
            <w:pPr>
              <w:jc w:val="both"/>
              <w:rPr>
                <w:rFonts w:ascii="Calibri" w:hAnsi="Calibri" w:cs="Calibri"/>
                <w:sz w:val="22"/>
                <w:szCs w:val="22"/>
              </w:rPr>
            </w:pPr>
            <w:r w:rsidRPr="008E7E56">
              <w:rPr>
                <w:rFonts w:ascii="Calibri" w:hAnsi="Calibri" w:cs="Calibri"/>
                <w:b/>
                <w:sz w:val="22"/>
                <w:szCs w:val="22"/>
              </w:rPr>
              <w:t>Póliza Todo Riesgo de Construcción,</w:t>
            </w:r>
            <w:r w:rsidRPr="008E7E56">
              <w:rPr>
                <w:rFonts w:ascii="Calibri" w:hAnsi="Calibri" w:cs="Calibri"/>
                <w:sz w:val="22"/>
                <w:szCs w:val="22"/>
              </w:rPr>
              <w:t xml:space="preserve"> Durante la ejecución de la obra, el CONTRATISTA deberá mantener por su cuenta y cargo una Póliza de Seguro adecuada, para asegurar contra todo riesgo, las obras en ejecución, materiales.</w:t>
            </w:r>
          </w:p>
          <w:p w14:paraId="1138BEB1" w14:textId="77777777" w:rsidR="00DE4E8C" w:rsidRPr="008E7E56" w:rsidRDefault="00DE4E8C" w:rsidP="0054448E">
            <w:pPr>
              <w:jc w:val="both"/>
              <w:rPr>
                <w:rFonts w:ascii="Calibri" w:hAnsi="Calibri" w:cs="Calibri"/>
                <w:sz w:val="22"/>
                <w:szCs w:val="22"/>
              </w:rPr>
            </w:pPr>
          </w:p>
          <w:p w14:paraId="48F83B5B"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609EE98" w14:textId="77777777" w:rsidR="00DE4E8C" w:rsidRPr="008E7E56" w:rsidRDefault="00DE4E8C" w:rsidP="0054448E">
            <w:pPr>
              <w:jc w:val="both"/>
              <w:rPr>
                <w:rFonts w:ascii="Calibri" w:hAnsi="Calibri" w:cs="Calibri"/>
                <w:sz w:val="22"/>
                <w:szCs w:val="22"/>
              </w:rPr>
            </w:pPr>
          </w:p>
          <w:p w14:paraId="76132391" w14:textId="77777777" w:rsidR="00DE4E8C" w:rsidRPr="008E7E56" w:rsidRDefault="00DE4E8C" w:rsidP="0054448E">
            <w:pPr>
              <w:jc w:val="both"/>
              <w:rPr>
                <w:rFonts w:ascii="Calibri" w:hAnsi="Calibri" w:cs="Calibri"/>
                <w:sz w:val="22"/>
                <w:szCs w:val="22"/>
              </w:rPr>
            </w:pPr>
            <w:r w:rsidRPr="008E7E56">
              <w:rPr>
                <w:rFonts w:ascii="Calibri" w:hAnsi="Calibri" w:cs="Calibri"/>
                <w:b/>
                <w:sz w:val="22"/>
                <w:szCs w:val="22"/>
              </w:rPr>
              <w:t>Póliza de Seguro de Accidentes Personales,</w:t>
            </w:r>
            <w:r w:rsidRPr="008E7E56">
              <w:rPr>
                <w:rFonts w:ascii="Calibri" w:hAnsi="Calibri" w:cs="Calibri"/>
                <w:sz w:val="22"/>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14:paraId="574876AC" w14:textId="77777777" w:rsidR="00DE4E8C" w:rsidRPr="008E7E56" w:rsidRDefault="00DE4E8C" w:rsidP="0054448E">
            <w:pPr>
              <w:jc w:val="both"/>
              <w:rPr>
                <w:rFonts w:ascii="Calibri" w:hAnsi="Calibri" w:cs="Calibri"/>
                <w:sz w:val="22"/>
                <w:szCs w:val="22"/>
              </w:rPr>
            </w:pPr>
          </w:p>
          <w:p w14:paraId="11FD8E36" w14:textId="77777777" w:rsidR="00DE4E8C" w:rsidRPr="008E7E56" w:rsidRDefault="00DE4E8C" w:rsidP="0054448E">
            <w:pPr>
              <w:jc w:val="both"/>
              <w:rPr>
                <w:rFonts w:ascii="Calibri" w:hAnsi="Calibri" w:cs="Calibri"/>
                <w:sz w:val="22"/>
                <w:szCs w:val="22"/>
              </w:rPr>
            </w:pPr>
            <w:r w:rsidRPr="008E7E56">
              <w:rPr>
                <w:rFonts w:ascii="Calibri" w:hAnsi="Calibri" w:cs="Calibri"/>
                <w:b/>
                <w:sz w:val="22"/>
                <w:szCs w:val="22"/>
              </w:rPr>
              <w:t>Póliza de Responsabilidad Civil,</w:t>
            </w:r>
            <w:r w:rsidRPr="008E7E56">
              <w:rPr>
                <w:rFonts w:ascii="Calibri" w:hAnsi="Calibri" w:cs="Calibr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14:paraId="47456C68" w14:textId="77777777" w:rsidR="00DE4E8C" w:rsidRPr="008E7E56" w:rsidRDefault="00DE4E8C" w:rsidP="0054448E">
            <w:pPr>
              <w:jc w:val="both"/>
              <w:rPr>
                <w:rFonts w:ascii="Calibri" w:hAnsi="Calibri" w:cs="Calibri"/>
                <w:sz w:val="22"/>
                <w:szCs w:val="22"/>
              </w:rPr>
            </w:pPr>
          </w:p>
          <w:p w14:paraId="4D5CB3DD"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El límite de indemnización por evento y/o reclamos deberá ser por $us. 50.000.00</w:t>
            </w:r>
          </w:p>
          <w:p w14:paraId="786CF634" w14:textId="77777777" w:rsidR="00DE4E8C" w:rsidRPr="008E7E56" w:rsidRDefault="00DE4E8C" w:rsidP="0054448E">
            <w:pPr>
              <w:jc w:val="both"/>
              <w:rPr>
                <w:rFonts w:ascii="Calibri" w:hAnsi="Calibri" w:cs="Calibri"/>
                <w:sz w:val="22"/>
                <w:szCs w:val="22"/>
              </w:rPr>
            </w:pPr>
          </w:p>
          <w:p w14:paraId="072E2FB1" w14:textId="77777777" w:rsidR="00DE4E8C" w:rsidRPr="008E7E56" w:rsidRDefault="00DE4E8C" w:rsidP="0054448E">
            <w:pPr>
              <w:jc w:val="both"/>
              <w:rPr>
                <w:rFonts w:ascii="Calibri" w:hAnsi="Calibri" w:cs="Calibri"/>
                <w:sz w:val="22"/>
                <w:szCs w:val="22"/>
              </w:rPr>
            </w:pPr>
            <w:r w:rsidRPr="008E7E56">
              <w:rPr>
                <w:rFonts w:ascii="Calibri" w:hAnsi="Calibri" w:cs="Calibri"/>
                <w:b/>
                <w:sz w:val="22"/>
                <w:szCs w:val="22"/>
              </w:rPr>
              <w:t>Condiciones Adicionales,</w:t>
            </w:r>
            <w:r w:rsidRPr="008E7E56">
              <w:rPr>
                <w:rFonts w:ascii="Calibri" w:hAnsi="Calibri" w:cs="Calibri"/>
                <w:sz w:val="22"/>
                <w:szCs w:val="22"/>
              </w:rPr>
              <w:t xml:space="preserve"> Todas las pólizas de Seguros anteriormente Mencionadas, deberán cumplir las siguientes condiciones adicionales:</w:t>
            </w:r>
          </w:p>
          <w:p w14:paraId="11E84417" w14:textId="77777777" w:rsidR="00DE4E8C" w:rsidRPr="008E7E56" w:rsidRDefault="00DE4E8C" w:rsidP="0054448E">
            <w:pPr>
              <w:jc w:val="both"/>
              <w:rPr>
                <w:rFonts w:ascii="Calibri" w:hAnsi="Calibri" w:cs="Calibri"/>
                <w:sz w:val="22"/>
                <w:szCs w:val="22"/>
              </w:rPr>
            </w:pPr>
          </w:p>
          <w:p w14:paraId="1688CEF8" w14:textId="77777777" w:rsidR="00DE4E8C" w:rsidRPr="008E7E56" w:rsidRDefault="00DE4E8C" w:rsidP="00DE4E8C">
            <w:pPr>
              <w:numPr>
                <w:ilvl w:val="0"/>
                <w:numId w:val="16"/>
              </w:numPr>
              <w:jc w:val="both"/>
              <w:rPr>
                <w:rFonts w:ascii="Calibri" w:hAnsi="Calibri" w:cs="Calibri"/>
                <w:sz w:val="22"/>
                <w:szCs w:val="22"/>
              </w:rPr>
            </w:pPr>
            <w:r w:rsidRPr="008E7E56">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14:paraId="1978C4CE"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El contratista una vez adjudicado, deberá entregar una copia de las citadas pólizas a YPFB antes de la suscripción del contrato.</w:t>
            </w:r>
          </w:p>
          <w:p w14:paraId="4922DBF7" w14:textId="77777777" w:rsidR="00DE4E8C" w:rsidRPr="00386B45" w:rsidRDefault="00DE4E8C" w:rsidP="0054448E">
            <w:pPr>
              <w:jc w:val="both"/>
              <w:rPr>
                <w:rFonts w:ascii="Calibri" w:hAnsi="Calibri" w:cs="Calibri"/>
                <w:sz w:val="22"/>
                <w:szCs w:val="22"/>
              </w:rPr>
            </w:pPr>
          </w:p>
        </w:tc>
      </w:tr>
      <w:tr w:rsidR="00DE4E8C" w:rsidRPr="00386B45" w14:paraId="411587BA" w14:textId="77777777" w:rsidTr="0054448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DBE5F1"/>
            <w:vAlign w:val="center"/>
          </w:tcPr>
          <w:p w14:paraId="71B8DC16" w14:textId="77777777" w:rsidR="00DE4E8C" w:rsidRPr="00C60FF3" w:rsidRDefault="00DE4E8C" w:rsidP="0054448E">
            <w:pPr>
              <w:pStyle w:val="Prrafodelista"/>
              <w:jc w:val="center"/>
              <w:rPr>
                <w:rFonts w:ascii="Calibri" w:hAnsi="Calibri" w:cs="Calibri"/>
                <w:b/>
              </w:rPr>
            </w:pPr>
            <w:r w:rsidRPr="00C60FF3">
              <w:rPr>
                <w:rFonts w:ascii="Calibri" w:hAnsi="Calibri" w:cs="Calibri"/>
                <w:b/>
              </w:rPr>
              <w:lastRenderedPageBreak/>
              <w:t xml:space="preserve">ANEXO 2 </w:t>
            </w:r>
          </w:p>
          <w:p w14:paraId="5BE025C3" w14:textId="77777777" w:rsidR="00DE4E8C" w:rsidRPr="00386B45" w:rsidRDefault="00DE4E8C" w:rsidP="0054448E">
            <w:pPr>
              <w:pStyle w:val="Prrafodelista"/>
              <w:jc w:val="center"/>
              <w:rPr>
                <w:rFonts w:ascii="Calibri" w:hAnsi="Calibri" w:cs="Calibri"/>
                <w:b/>
                <w:sz w:val="22"/>
                <w:szCs w:val="22"/>
              </w:rPr>
            </w:pPr>
            <w:r w:rsidRPr="00C60FF3">
              <w:rPr>
                <w:rFonts w:ascii="Calibri" w:hAnsi="Calibri" w:cs="Calibri"/>
                <w:b/>
              </w:rPr>
              <w:t>VALIDACIÓN DE MEDIO AMBIENTE</w:t>
            </w:r>
          </w:p>
        </w:tc>
      </w:tr>
      <w:tr w:rsidR="00DE4E8C" w:rsidRPr="00386B45" w14:paraId="4F7AF6D2" w14:textId="77777777" w:rsidTr="0054448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7204B4E5" w14:textId="77777777" w:rsidR="00DE4E8C" w:rsidRPr="0042321B" w:rsidRDefault="00DE4E8C" w:rsidP="00DE4E8C">
            <w:pPr>
              <w:pStyle w:val="Prrafodelista"/>
              <w:numPr>
                <w:ilvl w:val="0"/>
                <w:numId w:val="19"/>
              </w:numPr>
              <w:contextualSpacing w:val="0"/>
              <w:jc w:val="both"/>
              <w:rPr>
                <w:rFonts w:ascii="Calibri" w:hAnsi="Calibri" w:cs="Calibri"/>
                <w:sz w:val="22"/>
                <w:szCs w:val="22"/>
              </w:rPr>
            </w:pPr>
            <w:r w:rsidRPr="008E7E56">
              <w:rPr>
                <w:rFonts w:ascii="Calibri" w:hAnsi="Calibri" w:cs="Calibri"/>
                <w:b/>
                <w:bCs/>
                <w:sz w:val="22"/>
                <w:szCs w:val="22"/>
              </w:rPr>
              <w:t>SEGURIDAD INDUSTRIAL Y SALUD OCUPACIONAL</w:t>
            </w:r>
          </w:p>
          <w:p w14:paraId="399CBC96" w14:textId="77777777" w:rsidR="00DE4E8C" w:rsidRDefault="00DE4E8C" w:rsidP="0054448E">
            <w:pPr>
              <w:jc w:val="both"/>
              <w:rPr>
                <w:rFonts w:ascii="Calibri" w:hAnsi="Calibri" w:cs="Calibri"/>
                <w:sz w:val="22"/>
                <w:szCs w:val="22"/>
              </w:rPr>
            </w:pPr>
          </w:p>
          <w:p w14:paraId="4CFBA906" w14:textId="77777777" w:rsidR="00DE4E8C" w:rsidRPr="008E7E56" w:rsidRDefault="00DE4E8C" w:rsidP="0054448E">
            <w:pPr>
              <w:jc w:val="both"/>
              <w:rPr>
                <w:rFonts w:ascii="Calibri" w:hAnsi="Calibri" w:cs="Calibri"/>
                <w:sz w:val="22"/>
                <w:szCs w:val="22"/>
              </w:rPr>
            </w:pPr>
            <w:r>
              <w:rPr>
                <w:rFonts w:ascii="Calibri" w:hAnsi="Calibri" w:cs="Calibri"/>
                <w:sz w:val="22"/>
                <w:szCs w:val="22"/>
              </w:rPr>
              <w:t>El</w:t>
            </w:r>
            <w:r w:rsidRPr="008E7E56">
              <w:rPr>
                <w:rFonts w:ascii="Calibri" w:hAnsi="Calibri" w:cs="Calibri"/>
                <w:sz w:val="22"/>
                <w:szCs w:val="22"/>
              </w:rPr>
              <w:t xml:space="preserve"> Contratista deberá presentar con su oferta para evaluación del Contratante una descripción del sistema de gestión de seguridad y salud a aplicar en el Proyecto (Plan de Seguridad y Salud), entre los que se encontraran: </w:t>
            </w:r>
          </w:p>
          <w:p w14:paraId="6D901F8C"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 xml:space="preserve">Evaluación y cumplimiento requisitos legales </w:t>
            </w:r>
          </w:p>
          <w:p w14:paraId="4D172BEE"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Programas de medidas preventivas en Seguridad y Salud</w:t>
            </w:r>
          </w:p>
          <w:p w14:paraId="0CFD1CDC"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 xml:space="preserve">Planes de Emergencia </w:t>
            </w:r>
          </w:p>
          <w:p w14:paraId="6548DDC4"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 xml:space="preserve">Capacitación de personal </w:t>
            </w:r>
          </w:p>
          <w:p w14:paraId="37708ABC"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Sistemas de permisos de trabajo</w:t>
            </w:r>
          </w:p>
          <w:p w14:paraId="738722AA"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 xml:space="preserve">Reporte de accidentes </w:t>
            </w:r>
          </w:p>
          <w:p w14:paraId="2249C1D4"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Identificación y evaluación de riesgos</w:t>
            </w:r>
          </w:p>
          <w:p w14:paraId="029DB56A" w14:textId="77777777" w:rsidR="00DE4E8C" w:rsidRPr="008E7E56" w:rsidRDefault="00DE4E8C" w:rsidP="00DE4E8C">
            <w:pPr>
              <w:numPr>
                <w:ilvl w:val="0"/>
                <w:numId w:val="15"/>
              </w:numPr>
              <w:jc w:val="both"/>
              <w:rPr>
                <w:rFonts w:ascii="Calibri" w:hAnsi="Calibri" w:cs="Calibri"/>
                <w:sz w:val="22"/>
                <w:szCs w:val="22"/>
              </w:rPr>
            </w:pPr>
            <w:r w:rsidRPr="008E7E56">
              <w:rPr>
                <w:rFonts w:ascii="Calibri" w:hAnsi="Calibri" w:cs="Calibri"/>
                <w:sz w:val="22"/>
                <w:szCs w:val="22"/>
              </w:rPr>
              <w:t xml:space="preserve">Lista de procedimientos y registros relacionados con practicas SISO </w:t>
            </w:r>
          </w:p>
          <w:p w14:paraId="77455D59"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La Contratista tendrá que cumplir de forma obligatoria con los Estándares de Seguridad y Salud:</w:t>
            </w:r>
          </w:p>
          <w:p w14:paraId="3B1B283B"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Requisitos de Seguridad Industrial para Contratistas de YPFB Corporación. “Procedimientos Gerencial PG-1-GSAC/DSIC-8-B y sus Anexos (Anexos – A Clausulas de Seguridad Industrial, Anexo – B – Políticas de Seguridad Industrial, Anexo C Requisitos Seguridad Contratistas”</w:t>
            </w:r>
          </w:p>
          <w:p w14:paraId="1BE32472"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Posterior a la adjudicación y antes del inicio de las actividades la empresa Adjudicada deberá presentar para aprobación de YPFB  los siguientes documentos:</w:t>
            </w:r>
          </w:p>
          <w:p w14:paraId="73F9E80D"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Programas o Planes de gestión de seguridad y salud para el proyecto</w:t>
            </w:r>
          </w:p>
          <w:p w14:paraId="5548353B"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Políticas y programas de control de Alcohol y drogas, vehicular, etc.</w:t>
            </w:r>
          </w:p>
          <w:p w14:paraId="4E2EF1AC"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Objetivos y metas de seguridad y salud para el proyecto plan de respuesta a emergencias , específico para el proyecto</w:t>
            </w:r>
          </w:p>
          <w:p w14:paraId="79FA3A22"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 xml:space="preserve">Organigrama de área de seguridad y salud del proyecto </w:t>
            </w:r>
          </w:p>
          <w:p w14:paraId="0F9524B6"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Curriculum vitae de los supervisores de Seguridad Industrial (Inspectores de seguridad Industrial)</w:t>
            </w:r>
          </w:p>
          <w:p w14:paraId="67AE256B" w14:textId="77777777" w:rsidR="00DE4E8C" w:rsidRPr="008E7E56" w:rsidRDefault="00DE4E8C" w:rsidP="00DE4E8C">
            <w:pPr>
              <w:numPr>
                <w:ilvl w:val="0"/>
                <w:numId w:val="17"/>
              </w:numPr>
              <w:jc w:val="both"/>
              <w:rPr>
                <w:rFonts w:ascii="Calibri" w:hAnsi="Calibri" w:cs="Calibri"/>
                <w:sz w:val="22"/>
                <w:szCs w:val="22"/>
              </w:rPr>
            </w:pPr>
            <w:r w:rsidRPr="008E7E56">
              <w:rPr>
                <w:rFonts w:ascii="Calibri" w:hAnsi="Calibri" w:cs="Calibri"/>
                <w:sz w:val="22"/>
                <w:szCs w:val="22"/>
              </w:rPr>
              <w:t>Curriculum Vitae del personal de salud asignado para el Proyecto</w:t>
            </w:r>
          </w:p>
          <w:p w14:paraId="1EDE68C4" w14:textId="77777777" w:rsidR="00DE4E8C" w:rsidRPr="008E7E56" w:rsidRDefault="00DE4E8C" w:rsidP="0054448E">
            <w:pPr>
              <w:jc w:val="both"/>
              <w:rPr>
                <w:rFonts w:ascii="Calibri" w:hAnsi="Calibri" w:cs="Calibri"/>
                <w:sz w:val="22"/>
                <w:szCs w:val="22"/>
              </w:rPr>
            </w:pPr>
            <w:r w:rsidRPr="008E7E56">
              <w:rPr>
                <w:rFonts w:ascii="Calibri" w:hAnsi="Calibri" w:cs="Calibri"/>
                <w:sz w:val="22"/>
                <w:szCs w:val="22"/>
              </w:rPr>
              <w:t>Antes del inicio de actividades, debe cumplirse con los requisitos de ingreso a obra como ser:</w:t>
            </w:r>
          </w:p>
          <w:p w14:paraId="5565FA73" w14:textId="77777777" w:rsidR="00DE4E8C" w:rsidRPr="008E7E56" w:rsidRDefault="00DE4E8C" w:rsidP="00DE4E8C">
            <w:pPr>
              <w:numPr>
                <w:ilvl w:val="0"/>
                <w:numId w:val="18"/>
              </w:numPr>
              <w:jc w:val="both"/>
              <w:rPr>
                <w:rFonts w:ascii="Calibri" w:hAnsi="Calibri" w:cs="Calibri"/>
                <w:sz w:val="22"/>
                <w:szCs w:val="22"/>
              </w:rPr>
            </w:pPr>
            <w:r w:rsidRPr="008E7E56">
              <w:rPr>
                <w:rFonts w:ascii="Calibri" w:hAnsi="Calibri" w:cs="Calibri"/>
                <w:sz w:val="22"/>
                <w:szCs w:val="22"/>
              </w:rPr>
              <w:t xml:space="preserve">Contrato del personal </w:t>
            </w:r>
          </w:p>
          <w:p w14:paraId="4445E00C" w14:textId="77777777" w:rsidR="00DE4E8C" w:rsidRPr="008E7E56" w:rsidRDefault="00DE4E8C" w:rsidP="00DE4E8C">
            <w:pPr>
              <w:numPr>
                <w:ilvl w:val="0"/>
                <w:numId w:val="18"/>
              </w:numPr>
              <w:jc w:val="both"/>
              <w:rPr>
                <w:rFonts w:ascii="Calibri" w:hAnsi="Calibri" w:cs="Calibri"/>
                <w:sz w:val="22"/>
                <w:szCs w:val="22"/>
              </w:rPr>
            </w:pPr>
            <w:r w:rsidRPr="008E7E56">
              <w:rPr>
                <w:rFonts w:ascii="Calibri" w:hAnsi="Calibri" w:cs="Calibri"/>
                <w:sz w:val="22"/>
                <w:szCs w:val="22"/>
              </w:rPr>
              <w:t xml:space="preserve">Seguro medico </w:t>
            </w:r>
          </w:p>
          <w:p w14:paraId="47B11722" w14:textId="77777777" w:rsidR="00DE4E8C" w:rsidRPr="008E7E56" w:rsidRDefault="00DE4E8C" w:rsidP="00DE4E8C">
            <w:pPr>
              <w:numPr>
                <w:ilvl w:val="0"/>
                <w:numId w:val="18"/>
              </w:numPr>
              <w:jc w:val="both"/>
              <w:rPr>
                <w:rFonts w:ascii="Calibri" w:hAnsi="Calibri" w:cs="Calibri"/>
                <w:sz w:val="22"/>
                <w:szCs w:val="22"/>
              </w:rPr>
            </w:pPr>
            <w:r w:rsidRPr="008E7E56">
              <w:rPr>
                <w:rFonts w:ascii="Calibri" w:hAnsi="Calibri" w:cs="Calibri"/>
                <w:sz w:val="22"/>
                <w:szCs w:val="22"/>
              </w:rPr>
              <w:t>Pólizas contra accidente personales y muerte</w:t>
            </w:r>
          </w:p>
          <w:p w14:paraId="6FD146F8" w14:textId="77777777" w:rsidR="00DE4E8C" w:rsidRDefault="00DE4E8C" w:rsidP="0054448E">
            <w:pPr>
              <w:jc w:val="both"/>
              <w:rPr>
                <w:rFonts w:ascii="Calibri" w:hAnsi="Calibri" w:cs="Calibri"/>
                <w:sz w:val="22"/>
                <w:szCs w:val="22"/>
              </w:rPr>
            </w:pPr>
            <w:r w:rsidRPr="008E7E56">
              <w:rPr>
                <w:rFonts w:ascii="Calibri" w:hAnsi="Calibri" w:cs="Calibri"/>
                <w:sz w:val="22"/>
                <w:szCs w:val="22"/>
              </w:rPr>
              <w:t>Capacitación en cursos básicos de seguridad industrial según aplique a la actividad (Manejo defensivo, excavaciones, trabajos en altura, espacio confinado, trabajo eléctrico, etc.)</w:t>
            </w:r>
          </w:p>
          <w:p w14:paraId="4A9C8D35" w14:textId="77777777" w:rsidR="00DE4E8C" w:rsidRDefault="00DE4E8C" w:rsidP="0054448E">
            <w:pPr>
              <w:tabs>
                <w:tab w:val="left" w:pos="709"/>
              </w:tabs>
              <w:jc w:val="both"/>
              <w:rPr>
                <w:rFonts w:ascii="Calibri" w:hAnsi="Calibri" w:cs="Calibri"/>
                <w:sz w:val="22"/>
                <w:szCs w:val="22"/>
              </w:rPr>
            </w:pPr>
          </w:p>
          <w:p w14:paraId="72E2007E" w14:textId="77777777" w:rsidR="00DE4E8C" w:rsidRPr="0042321B" w:rsidRDefault="00DE4E8C" w:rsidP="00DE4E8C">
            <w:pPr>
              <w:pStyle w:val="Prrafodelista"/>
              <w:numPr>
                <w:ilvl w:val="0"/>
                <w:numId w:val="19"/>
              </w:numPr>
              <w:tabs>
                <w:tab w:val="left" w:pos="709"/>
              </w:tabs>
              <w:contextualSpacing w:val="0"/>
              <w:jc w:val="both"/>
              <w:rPr>
                <w:rFonts w:ascii="Calibri" w:hAnsi="Calibri" w:cs="Calibri"/>
                <w:sz w:val="22"/>
                <w:szCs w:val="22"/>
              </w:rPr>
            </w:pPr>
            <w:r w:rsidRPr="008E7E56">
              <w:rPr>
                <w:rFonts w:ascii="Calibri" w:hAnsi="Calibri" w:cs="Calibri"/>
                <w:b/>
                <w:bCs/>
                <w:sz w:val="22"/>
                <w:szCs w:val="22"/>
              </w:rPr>
              <w:t>DISPOSICIONES DE MEDIO AMBIENTE</w:t>
            </w:r>
          </w:p>
          <w:p w14:paraId="6339E499" w14:textId="77777777" w:rsidR="00DE4E8C" w:rsidRDefault="00DE4E8C" w:rsidP="0054448E">
            <w:pPr>
              <w:tabs>
                <w:tab w:val="left" w:pos="709"/>
              </w:tabs>
              <w:jc w:val="both"/>
              <w:rPr>
                <w:rFonts w:ascii="Calibri" w:hAnsi="Calibri" w:cs="Calibri"/>
                <w:sz w:val="22"/>
                <w:szCs w:val="22"/>
              </w:rPr>
            </w:pPr>
          </w:p>
          <w:p w14:paraId="3F03A11E" w14:textId="77777777" w:rsidR="00DE4E8C" w:rsidRDefault="00DE4E8C" w:rsidP="0054448E">
            <w:pPr>
              <w:jc w:val="both"/>
              <w:rPr>
                <w:rFonts w:ascii="Calibri" w:hAnsi="Calibri" w:cs="Calibri"/>
                <w:sz w:val="22"/>
                <w:szCs w:val="22"/>
              </w:rPr>
            </w:pPr>
            <w:r w:rsidRPr="008E7E56">
              <w:rPr>
                <w:rFonts w:ascii="Calibri" w:hAnsi="Calibri" w:cs="Calibri"/>
                <w:sz w:val="22"/>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14:paraId="0948C615" w14:textId="77777777" w:rsidR="00DE4E8C" w:rsidRPr="008E7E56" w:rsidRDefault="00DE4E8C" w:rsidP="0054448E">
            <w:pPr>
              <w:jc w:val="both"/>
              <w:rPr>
                <w:rFonts w:ascii="Calibri" w:hAnsi="Calibri" w:cs="Calibri"/>
                <w:sz w:val="22"/>
                <w:szCs w:val="22"/>
              </w:rPr>
            </w:pPr>
          </w:p>
          <w:p w14:paraId="47E3C05C" w14:textId="77777777" w:rsidR="00DE4E8C" w:rsidRDefault="00DE4E8C" w:rsidP="0054448E">
            <w:pPr>
              <w:jc w:val="both"/>
              <w:rPr>
                <w:rFonts w:ascii="Calibri" w:hAnsi="Calibri" w:cs="Calibri"/>
                <w:sz w:val="22"/>
                <w:szCs w:val="22"/>
              </w:rPr>
            </w:pPr>
            <w:r w:rsidRPr="008E7E56">
              <w:rPr>
                <w:rFonts w:ascii="Calibri" w:hAnsi="Calibri" w:cs="Calibri"/>
                <w:sz w:val="22"/>
                <w:szCs w:val="22"/>
              </w:rPr>
              <w:lastRenderedPageBreak/>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14:paraId="07577420" w14:textId="77777777" w:rsidR="00DE4E8C" w:rsidRPr="008E7E56" w:rsidRDefault="00DE4E8C" w:rsidP="0054448E">
            <w:pPr>
              <w:jc w:val="both"/>
              <w:rPr>
                <w:rFonts w:ascii="Calibri" w:hAnsi="Calibri" w:cs="Calibri"/>
                <w:sz w:val="22"/>
                <w:szCs w:val="22"/>
              </w:rPr>
            </w:pPr>
          </w:p>
          <w:p w14:paraId="410E95EA" w14:textId="77777777" w:rsidR="00DE4E8C" w:rsidRDefault="00DE4E8C" w:rsidP="0054448E">
            <w:pPr>
              <w:jc w:val="both"/>
              <w:rPr>
                <w:rFonts w:ascii="Calibri" w:hAnsi="Calibri" w:cs="Calibri"/>
                <w:sz w:val="22"/>
                <w:szCs w:val="22"/>
              </w:rPr>
            </w:pPr>
            <w:r w:rsidRPr="008E7E56">
              <w:rPr>
                <w:rFonts w:ascii="Calibri" w:hAnsi="Calibri" w:cs="Calibri"/>
                <w:sz w:val="22"/>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14:paraId="679A04E0" w14:textId="77777777" w:rsidR="00DE4E8C" w:rsidRDefault="00DE4E8C" w:rsidP="0054448E">
            <w:pPr>
              <w:jc w:val="both"/>
              <w:rPr>
                <w:rFonts w:ascii="Calibri" w:hAnsi="Calibri" w:cs="Calibri"/>
                <w:sz w:val="22"/>
                <w:szCs w:val="22"/>
              </w:rPr>
            </w:pPr>
          </w:p>
          <w:p w14:paraId="1ABA0189" w14:textId="77777777" w:rsidR="00DE4E8C" w:rsidRPr="008F74D7" w:rsidRDefault="00DE4E8C" w:rsidP="00DE4E8C">
            <w:pPr>
              <w:pStyle w:val="Prrafodelista"/>
              <w:numPr>
                <w:ilvl w:val="0"/>
                <w:numId w:val="19"/>
              </w:numPr>
              <w:contextualSpacing w:val="0"/>
              <w:jc w:val="both"/>
              <w:rPr>
                <w:rFonts w:ascii="Calibri" w:hAnsi="Calibri" w:cs="Calibri"/>
                <w:sz w:val="22"/>
                <w:szCs w:val="22"/>
              </w:rPr>
            </w:pPr>
            <w:r w:rsidRPr="008E7E56">
              <w:rPr>
                <w:rFonts w:ascii="Calibri" w:hAnsi="Calibri" w:cs="Calibri"/>
                <w:b/>
                <w:bCs/>
                <w:sz w:val="22"/>
                <w:szCs w:val="22"/>
              </w:rPr>
              <w:t>DISPOSICIONES PARA LAS INFRACCIONES Y SANCIONES POR TEMAS AMBIENTALES</w:t>
            </w:r>
          </w:p>
          <w:p w14:paraId="6CD9976B" w14:textId="77777777" w:rsidR="00DE4E8C" w:rsidRPr="0042321B" w:rsidRDefault="00DE4E8C" w:rsidP="0054448E">
            <w:pPr>
              <w:tabs>
                <w:tab w:val="left" w:pos="709"/>
              </w:tabs>
              <w:jc w:val="both"/>
              <w:rPr>
                <w:rFonts w:ascii="Calibri" w:hAnsi="Calibri" w:cs="Calibri"/>
                <w:sz w:val="22"/>
                <w:szCs w:val="22"/>
              </w:rPr>
            </w:pPr>
          </w:p>
          <w:p w14:paraId="7292DBFA" w14:textId="77777777" w:rsidR="00DE4E8C" w:rsidRPr="008E7E56" w:rsidRDefault="00DE4E8C" w:rsidP="0054448E">
            <w:pPr>
              <w:jc w:val="both"/>
              <w:rPr>
                <w:rFonts w:ascii="Calibri" w:hAnsi="Calibri" w:cs="Calibri"/>
                <w:bCs/>
                <w:sz w:val="22"/>
                <w:szCs w:val="22"/>
              </w:rPr>
            </w:pPr>
            <w:r w:rsidRPr="008E7E56">
              <w:rPr>
                <w:rFonts w:ascii="Calibri" w:hAnsi="Calibri" w:cs="Calibri"/>
                <w:bCs/>
                <w:sz w:val="22"/>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14:paraId="070E0C9F" w14:textId="77777777" w:rsidR="00DE4E8C" w:rsidRPr="008E7E56" w:rsidRDefault="00DE4E8C" w:rsidP="0054448E">
            <w:pPr>
              <w:jc w:val="both"/>
              <w:rPr>
                <w:rFonts w:ascii="Calibri" w:hAnsi="Calibri" w:cs="Calibri"/>
                <w:bCs/>
                <w:sz w:val="22"/>
                <w:szCs w:val="22"/>
              </w:rPr>
            </w:pPr>
            <w:r w:rsidRPr="008E7E56">
              <w:rPr>
                <w:rFonts w:ascii="Calibri" w:hAnsi="Calibri" w:cs="Calibri"/>
                <w:bCs/>
                <w:sz w:val="22"/>
                <w:szCs w:val="22"/>
              </w:rPr>
              <w:t>Si la No Conformidad es de alta criticidad de acuerdo a la evaluación de la Fiscalización de YPFB, la “No Conformidad” deberá ser atendida inmediatamente hasta el cierre.</w:t>
            </w:r>
          </w:p>
          <w:p w14:paraId="4106DA8C" w14:textId="77777777" w:rsidR="00DE4E8C" w:rsidRPr="008E7E56" w:rsidRDefault="00DE4E8C" w:rsidP="0054448E">
            <w:pPr>
              <w:jc w:val="both"/>
              <w:rPr>
                <w:rFonts w:ascii="Calibri" w:hAnsi="Calibri" w:cs="Calibri"/>
                <w:bCs/>
                <w:sz w:val="22"/>
                <w:szCs w:val="22"/>
              </w:rPr>
            </w:pPr>
            <w:r w:rsidRPr="008E7E56">
              <w:rPr>
                <w:rFonts w:ascii="Calibri" w:hAnsi="Calibri" w:cs="Calibri"/>
                <w:bCs/>
                <w:sz w:val="22"/>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14:paraId="3EFAFBD6" w14:textId="77777777" w:rsidR="00DE4E8C" w:rsidRPr="008E7E56" w:rsidRDefault="00DE4E8C" w:rsidP="0054448E">
            <w:pPr>
              <w:jc w:val="both"/>
              <w:rPr>
                <w:rFonts w:ascii="Calibri" w:hAnsi="Calibri" w:cs="Calibri"/>
                <w:bCs/>
                <w:sz w:val="22"/>
                <w:szCs w:val="22"/>
              </w:rPr>
            </w:pPr>
            <w:r w:rsidRPr="008E7E56">
              <w:rPr>
                <w:rFonts w:ascii="Calibri" w:hAnsi="Calibri" w:cs="Calibri"/>
                <w:bCs/>
                <w:sz w:val="22"/>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14:paraId="3D9C0574" w14:textId="77777777" w:rsidR="00DE4E8C" w:rsidRPr="008E7E56" w:rsidRDefault="00DE4E8C" w:rsidP="0054448E">
            <w:pPr>
              <w:jc w:val="both"/>
              <w:rPr>
                <w:rFonts w:ascii="Calibri" w:hAnsi="Calibri" w:cs="Calibri"/>
                <w:bCs/>
                <w:sz w:val="22"/>
                <w:szCs w:val="22"/>
              </w:rPr>
            </w:pPr>
            <w:r w:rsidRPr="008E7E56">
              <w:rPr>
                <w:rFonts w:ascii="Calibri" w:hAnsi="Calibri" w:cs="Calibri"/>
                <w:bCs/>
                <w:sz w:val="22"/>
                <w:szCs w:val="22"/>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14:paraId="2589FC46" w14:textId="77777777" w:rsidR="00DE4E8C" w:rsidRPr="008E7E56" w:rsidRDefault="00DE4E8C" w:rsidP="0054448E">
            <w:pPr>
              <w:jc w:val="both"/>
              <w:rPr>
                <w:rFonts w:ascii="Calibri" w:hAnsi="Calibri" w:cs="Calibri"/>
                <w:bCs/>
                <w:sz w:val="22"/>
                <w:szCs w:val="22"/>
              </w:rPr>
            </w:pPr>
          </w:p>
          <w:p w14:paraId="399FC7B2" w14:textId="77777777" w:rsidR="00DE4E8C" w:rsidRPr="008E7E56" w:rsidRDefault="00DE4E8C" w:rsidP="0054448E">
            <w:pPr>
              <w:jc w:val="both"/>
              <w:rPr>
                <w:rFonts w:ascii="Calibri" w:hAnsi="Calibri" w:cs="Calibri"/>
                <w:bCs/>
                <w:sz w:val="22"/>
                <w:szCs w:val="22"/>
              </w:rPr>
            </w:pPr>
            <w:r w:rsidRPr="008E7E56">
              <w:rPr>
                <w:rFonts w:ascii="Calibri" w:hAnsi="Calibri" w:cs="Calibri"/>
                <w:b/>
                <w:bCs/>
                <w:sz w:val="22"/>
                <w:szCs w:val="22"/>
              </w:rPr>
              <w:t>Informes de Monitoreo Ambiental</w:t>
            </w:r>
          </w:p>
          <w:p w14:paraId="41BCCF55" w14:textId="77777777" w:rsidR="00DE4E8C" w:rsidRPr="008E7E56" w:rsidRDefault="00DE4E8C" w:rsidP="0054448E">
            <w:pPr>
              <w:jc w:val="both"/>
              <w:rPr>
                <w:rFonts w:ascii="Calibri" w:hAnsi="Calibri" w:cs="Calibri"/>
                <w:bCs/>
                <w:sz w:val="22"/>
                <w:szCs w:val="22"/>
              </w:rPr>
            </w:pPr>
          </w:p>
          <w:p w14:paraId="036AB74A" w14:textId="77777777" w:rsidR="0054448E" w:rsidRPr="008E7E56" w:rsidRDefault="0054448E" w:rsidP="0054448E">
            <w:pPr>
              <w:jc w:val="both"/>
              <w:rPr>
                <w:rFonts w:ascii="Calibri" w:hAnsi="Calibri" w:cs="Calibri"/>
                <w:bCs/>
                <w:sz w:val="22"/>
                <w:szCs w:val="22"/>
              </w:rPr>
            </w:pPr>
            <w:r w:rsidRPr="008E7E56">
              <w:rPr>
                <w:rFonts w:ascii="Calibri" w:hAnsi="Calibri" w:cs="Calibri"/>
                <w:bCs/>
                <w:sz w:val="22"/>
                <w:szCs w:val="22"/>
              </w:rPr>
              <w:t xml:space="preserve">La empresa Contratista deberá </w:t>
            </w:r>
            <w:r>
              <w:rPr>
                <w:rFonts w:ascii="Calibri" w:hAnsi="Calibri" w:cs="Calibri"/>
                <w:bCs/>
                <w:sz w:val="22"/>
                <w:szCs w:val="22"/>
              </w:rPr>
              <w:t xml:space="preserve">generar los respaldos necesarios para la </w:t>
            </w:r>
            <w:r w:rsidRPr="008E7E56">
              <w:rPr>
                <w:rFonts w:ascii="Calibri" w:hAnsi="Calibri" w:cs="Calibri"/>
                <w:bCs/>
                <w:sz w:val="22"/>
                <w:szCs w:val="22"/>
              </w:rPr>
              <w:t>elabora</w:t>
            </w:r>
            <w:r>
              <w:rPr>
                <w:rFonts w:ascii="Calibri" w:hAnsi="Calibri" w:cs="Calibri"/>
                <w:bCs/>
                <w:sz w:val="22"/>
                <w:szCs w:val="22"/>
              </w:rPr>
              <w:t>ción</w:t>
            </w:r>
            <w:r w:rsidRPr="008E7E56">
              <w:rPr>
                <w:rFonts w:ascii="Calibri" w:hAnsi="Calibri" w:cs="Calibri"/>
                <w:bCs/>
                <w:sz w:val="22"/>
                <w:szCs w:val="22"/>
              </w:rPr>
              <w:t xml:space="preserve"> </w:t>
            </w:r>
            <w:r>
              <w:rPr>
                <w:rFonts w:ascii="Calibri" w:hAnsi="Calibri" w:cs="Calibri"/>
                <w:bCs/>
                <w:sz w:val="22"/>
                <w:szCs w:val="22"/>
              </w:rPr>
              <w:t xml:space="preserve">de </w:t>
            </w:r>
            <w:r w:rsidRPr="008E7E56">
              <w:rPr>
                <w:rFonts w:ascii="Calibri" w:hAnsi="Calibri" w:cs="Calibri"/>
                <w:bCs/>
                <w:sz w:val="22"/>
                <w:szCs w:val="22"/>
              </w:rPr>
              <w:t xml:space="preserve">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w:t>
            </w:r>
            <w:r w:rsidRPr="008E7E56">
              <w:rPr>
                <w:rFonts w:ascii="Calibri" w:hAnsi="Calibri" w:cs="Calibri"/>
                <w:bCs/>
                <w:sz w:val="22"/>
                <w:szCs w:val="22"/>
              </w:rPr>
              <w:lastRenderedPageBreak/>
              <w:t>periodo definido por la AAC. Asimismo esta deberá responder a las observaciones, recomendaciones, aclaraciones que la AAC y OSC realice los informes de Monitoreo Ambiental.</w:t>
            </w:r>
          </w:p>
          <w:p w14:paraId="30064955" w14:textId="77777777" w:rsidR="0054448E" w:rsidRPr="008E7E56" w:rsidRDefault="0054448E" w:rsidP="0054448E">
            <w:pPr>
              <w:jc w:val="both"/>
              <w:rPr>
                <w:rFonts w:ascii="Calibri" w:hAnsi="Calibri" w:cs="Calibri"/>
                <w:bCs/>
                <w:sz w:val="22"/>
                <w:szCs w:val="22"/>
              </w:rPr>
            </w:pPr>
          </w:p>
          <w:p w14:paraId="7C38053C" w14:textId="77777777" w:rsidR="0054448E" w:rsidRPr="008E7E56" w:rsidRDefault="0054448E" w:rsidP="0054448E">
            <w:pPr>
              <w:jc w:val="both"/>
              <w:rPr>
                <w:rFonts w:ascii="Calibri" w:hAnsi="Calibri" w:cs="Calibri"/>
                <w:bCs/>
                <w:sz w:val="22"/>
                <w:szCs w:val="22"/>
              </w:rPr>
            </w:pPr>
            <w:r w:rsidRPr="008E7E56">
              <w:rPr>
                <w:rFonts w:ascii="Calibri" w:hAnsi="Calibri" w:cs="Calibri"/>
                <w:bCs/>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14:paraId="0C2DDA51" w14:textId="77777777" w:rsidR="0054448E" w:rsidRPr="008E7E56" w:rsidRDefault="0054448E" w:rsidP="0054448E">
            <w:pPr>
              <w:jc w:val="both"/>
              <w:rPr>
                <w:rFonts w:ascii="Calibri" w:hAnsi="Calibri" w:cs="Calibri"/>
                <w:bCs/>
                <w:sz w:val="22"/>
                <w:szCs w:val="22"/>
              </w:rPr>
            </w:pPr>
          </w:p>
          <w:p w14:paraId="561D114B" w14:textId="77777777" w:rsidR="0054448E" w:rsidRPr="008E7E56" w:rsidRDefault="0054448E" w:rsidP="0054448E">
            <w:pPr>
              <w:jc w:val="both"/>
              <w:rPr>
                <w:rFonts w:ascii="Calibri" w:hAnsi="Calibri" w:cs="Calibri"/>
                <w:bCs/>
                <w:sz w:val="22"/>
                <w:szCs w:val="22"/>
              </w:rPr>
            </w:pPr>
            <w:r w:rsidRPr="008E7E56">
              <w:rPr>
                <w:rFonts w:ascii="Calibri" w:hAnsi="Calibri" w:cs="Calibri"/>
                <w:bCs/>
                <w:sz w:val="22"/>
                <w:szCs w:val="22"/>
              </w:rPr>
              <w:t>La versión final de los</w:t>
            </w:r>
            <w:r>
              <w:rPr>
                <w:rFonts w:ascii="Calibri" w:hAnsi="Calibri" w:cs="Calibri"/>
                <w:bCs/>
                <w:sz w:val="22"/>
                <w:szCs w:val="22"/>
              </w:rPr>
              <w:t xml:space="preserve"> respaldos para la elaboración de</w:t>
            </w:r>
            <w:r w:rsidRPr="008E7E56">
              <w:rPr>
                <w:rFonts w:ascii="Calibri" w:hAnsi="Calibri" w:cs="Calibri"/>
                <w:bCs/>
                <w:sz w:val="22"/>
                <w:szCs w:val="22"/>
              </w:rPr>
              <w:t xml:space="preserve"> informes de Monitoreo Ambiental deberán ser entregados a YPFB en cuatro (4) ejemplares impresos, incluyendo sus anexos y documentación de respaldo, asimismo se deberá adjuntar a cada informe la copia magnética que corresponda.</w:t>
            </w:r>
          </w:p>
          <w:p w14:paraId="342D491B" w14:textId="77777777" w:rsidR="00DE4E8C" w:rsidRDefault="00DE4E8C" w:rsidP="0054448E">
            <w:pPr>
              <w:tabs>
                <w:tab w:val="left" w:pos="709"/>
              </w:tabs>
              <w:jc w:val="both"/>
              <w:rPr>
                <w:rFonts w:ascii="Calibri" w:hAnsi="Calibri" w:cs="Calibri"/>
                <w:sz w:val="22"/>
                <w:szCs w:val="22"/>
              </w:rPr>
            </w:pPr>
          </w:p>
          <w:p w14:paraId="485A6900" w14:textId="77777777" w:rsidR="00DE4E8C" w:rsidRPr="00386B45" w:rsidRDefault="00DE4E8C" w:rsidP="0054448E">
            <w:pPr>
              <w:tabs>
                <w:tab w:val="left" w:pos="709"/>
              </w:tabs>
              <w:jc w:val="both"/>
              <w:rPr>
                <w:rFonts w:ascii="Calibri" w:hAnsi="Calibri" w:cs="Calibri"/>
                <w:sz w:val="22"/>
                <w:szCs w:val="22"/>
              </w:rPr>
            </w:pPr>
          </w:p>
        </w:tc>
      </w:tr>
    </w:tbl>
    <w:p w14:paraId="3B5BBD9E" w14:textId="77777777" w:rsidR="0066348E" w:rsidRPr="00DE4E8C" w:rsidRDefault="0066348E" w:rsidP="004470C5"/>
    <w:p w14:paraId="49861C62" w14:textId="77777777" w:rsidR="0066348E" w:rsidRDefault="0066348E" w:rsidP="004470C5">
      <w:pPr>
        <w:rPr>
          <w:lang w:val="es-BO"/>
        </w:rPr>
      </w:pPr>
    </w:p>
    <w:p w14:paraId="38FBA81B" w14:textId="77777777" w:rsidR="0066348E" w:rsidRDefault="0066348E" w:rsidP="004470C5">
      <w:pPr>
        <w:rPr>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E4E8C" w:rsidRPr="00D7727F" w14:paraId="25EB4AB7" w14:textId="77777777" w:rsidTr="0054448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DBE5F1"/>
            <w:vAlign w:val="center"/>
          </w:tcPr>
          <w:p w14:paraId="296CD8BF" w14:textId="77777777" w:rsidR="00DE4E8C" w:rsidRPr="00D7727F" w:rsidRDefault="00DE4E8C" w:rsidP="0054448E">
            <w:pPr>
              <w:jc w:val="center"/>
              <w:rPr>
                <w:rFonts w:ascii="Calibri" w:hAnsi="Calibri" w:cs="Calibri"/>
                <w:b/>
                <w:bCs/>
                <w:sz w:val="28"/>
                <w:szCs w:val="22"/>
              </w:rPr>
            </w:pPr>
            <w:r w:rsidRPr="00D7727F">
              <w:rPr>
                <w:rFonts w:ascii="Calibri" w:hAnsi="Calibri" w:cs="Calibri"/>
                <w:b/>
                <w:bCs/>
                <w:sz w:val="28"/>
                <w:szCs w:val="22"/>
              </w:rPr>
              <w:t xml:space="preserve">ANEXO </w:t>
            </w:r>
            <w:r>
              <w:rPr>
                <w:rFonts w:ascii="Calibri" w:hAnsi="Calibri" w:cs="Calibri"/>
                <w:b/>
                <w:bCs/>
                <w:sz w:val="28"/>
                <w:szCs w:val="22"/>
              </w:rPr>
              <w:t>3</w:t>
            </w:r>
          </w:p>
          <w:p w14:paraId="4FC3CF0F" w14:textId="77777777" w:rsidR="00DE4E8C" w:rsidRPr="00D7727F" w:rsidRDefault="00DE4E8C" w:rsidP="0054448E">
            <w:pPr>
              <w:jc w:val="center"/>
              <w:rPr>
                <w:rFonts w:ascii="Calibri" w:hAnsi="Calibri" w:cs="Calibri"/>
                <w:b/>
                <w:bCs/>
                <w:sz w:val="22"/>
                <w:szCs w:val="22"/>
              </w:rPr>
            </w:pPr>
            <w:r w:rsidRPr="00D7727F">
              <w:rPr>
                <w:rFonts w:ascii="Calibri" w:hAnsi="Calibri" w:cs="Calibri"/>
                <w:b/>
                <w:bCs/>
                <w:sz w:val="22"/>
                <w:szCs w:val="22"/>
              </w:rPr>
              <w:t>VALIDACIÓN DE TRIBUTOS Y FACTURACIÓN</w:t>
            </w:r>
          </w:p>
        </w:tc>
      </w:tr>
      <w:tr w:rsidR="00DE4E8C" w:rsidRPr="00D7727F" w14:paraId="664530B4" w14:textId="77777777" w:rsidTr="0054448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4E9E2745" w14:textId="77777777" w:rsidR="00DE4E8C" w:rsidRPr="00D7727F" w:rsidRDefault="00DE4E8C" w:rsidP="0054448E">
            <w:pPr>
              <w:rPr>
                <w:rFonts w:ascii="Calibri" w:hAnsi="Calibri" w:cs="Calibri"/>
                <w:b/>
                <w:bCs/>
                <w:sz w:val="22"/>
                <w:szCs w:val="22"/>
              </w:rPr>
            </w:pPr>
            <w:r w:rsidRPr="00D7727F">
              <w:rPr>
                <w:rFonts w:ascii="Calibri" w:hAnsi="Calibri" w:cs="Calibri"/>
                <w:b/>
                <w:bCs/>
                <w:sz w:val="22"/>
                <w:szCs w:val="22"/>
              </w:rPr>
              <w:t>FACTURACIÓN</w:t>
            </w:r>
          </w:p>
          <w:p w14:paraId="24556546" w14:textId="77777777" w:rsidR="00DE4E8C" w:rsidRPr="00D7727F" w:rsidRDefault="00DE4E8C" w:rsidP="0054448E">
            <w:pPr>
              <w:jc w:val="both"/>
              <w:rPr>
                <w:rFonts w:ascii="Calibri" w:hAnsi="Calibri" w:cs="Calibri"/>
                <w:i/>
                <w:iCs/>
                <w:sz w:val="22"/>
                <w:szCs w:val="22"/>
              </w:rPr>
            </w:pPr>
          </w:p>
          <w:p w14:paraId="7B1AF4C9" w14:textId="77777777" w:rsidR="00DE4E8C" w:rsidRPr="00D7727F" w:rsidRDefault="00DE4E8C" w:rsidP="0054448E">
            <w:pPr>
              <w:jc w:val="both"/>
              <w:rPr>
                <w:rFonts w:ascii="Calibri" w:hAnsi="Calibri" w:cs="Calibri"/>
                <w:iCs/>
                <w:sz w:val="22"/>
                <w:szCs w:val="22"/>
              </w:rPr>
            </w:pPr>
            <w:r w:rsidRPr="00D7727F">
              <w:rPr>
                <w:rFonts w:ascii="Calibri" w:hAnsi="Calibri" w:cs="Calibri"/>
                <w:iCs/>
                <w:sz w:val="22"/>
                <w:szCs w:val="22"/>
              </w:rPr>
              <w:t xml:space="preserve">La factura debe ser emitida de acuerdo a normativa vigente a nombre de Yacimientos Petrolíferos Fiscales Bolivianos consignando el Número de Identificación Tributaria (NIT) 1020269020. </w:t>
            </w:r>
            <w:r w:rsidRPr="00D7727F">
              <w:rPr>
                <w:rFonts w:ascii="Calibri" w:hAnsi="Calibri" w:cs="Calibri"/>
                <w:iCs/>
                <w:sz w:val="22"/>
                <w:szCs w:val="22"/>
              </w:rPr>
              <w:tab/>
            </w:r>
          </w:p>
          <w:p w14:paraId="542DB25D" w14:textId="77777777" w:rsidR="00DE4E8C" w:rsidRPr="00D7727F" w:rsidRDefault="00DE4E8C" w:rsidP="0054448E">
            <w:pPr>
              <w:jc w:val="both"/>
              <w:rPr>
                <w:rFonts w:ascii="Calibri" w:hAnsi="Calibri" w:cs="Calibri"/>
                <w:iCs/>
                <w:sz w:val="22"/>
                <w:szCs w:val="22"/>
              </w:rPr>
            </w:pPr>
          </w:p>
          <w:p w14:paraId="782070A0" w14:textId="77777777" w:rsidR="00DE4E8C" w:rsidRPr="00D7727F" w:rsidRDefault="00DE4E8C" w:rsidP="0054448E">
            <w:pPr>
              <w:jc w:val="both"/>
              <w:rPr>
                <w:rFonts w:ascii="Calibri" w:hAnsi="Calibri" w:cs="Calibri"/>
                <w:iCs/>
                <w:sz w:val="22"/>
                <w:szCs w:val="22"/>
              </w:rPr>
            </w:pPr>
            <w:r w:rsidRPr="00D7727F">
              <w:rPr>
                <w:rFonts w:ascii="Calibri" w:hAnsi="Calibri" w:cs="Calibri"/>
                <w:i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p>
          <w:p w14:paraId="0F8D97F9" w14:textId="77777777" w:rsidR="00DE4E8C" w:rsidRDefault="00DE4E8C" w:rsidP="0054448E">
            <w:pPr>
              <w:jc w:val="both"/>
              <w:rPr>
                <w:rFonts w:ascii="Calibri" w:hAnsi="Calibri" w:cs="Calibri"/>
                <w:sz w:val="22"/>
                <w:szCs w:val="22"/>
              </w:rPr>
            </w:pPr>
          </w:p>
          <w:p w14:paraId="460BEA06" w14:textId="4189AA10" w:rsidR="00E92E8D" w:rsidRDefault="00E92E8D" w:rsidP="00E92E8D">
            <w:pPr>
              <w:jc w:val="both"/>
              <w:rPr>
                <w:rFonts w:ascii="Calibri" w:hAnsi="Calibri" w:cs="Calibri"/>
                <w:sz w:val="22"/>
                <w:szCs w:val="22"/>
              </w:rPr>
            </w:pPr>
            <w:r w:rsidRPr="00E92E8D">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00452F96">
              <w:rPr>
                <w:rFonts w:ascii="Calibri" w:hAnsi="Calibri" w:cs="Calibri"/>
                <w:sz w:val="22"/>
                <w:szCs w:val="22"/>
              </w:rPr>
              <w:t>.</w:t>
            </w:r>
          </w:p>
          <w:p w14:paraId="58C34158" w14:textId="24EA0353" w:rsidR="00DE4E8C" w:rsidRPr="00D7727F" w:rsidRDefault="00DE4E8C" w:rsidP="0054448E">
            <w:pPr>
              <w:jc w:val="both"/>
              <w:rPr>
                <w:rFonts w:ascii="Calibri" w:hAnsi="Calibri" w:cs="Calibri"/>
                <w:iCs/>
                <w:sz w:val="22"/>
                <w:szCs w:val="22"/>
              </w:rPr>
            </w:pP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r w:rsidRPr="00D7727F">
              <w:rPr>
                <w:rFonts w:ascii="Calibri" w:hAnsi="Calibri" w:cs="Calibri"/>
                <w:iCs/>
                <w:sz w:val="22"/>
                <w:szCs w:val="22"/>
              </w:rPr>
              <w:tab/>
            </w:r>
          </w:p>
          <w:p w14:paraId="55AEAC47" w14:textId="77777777" w:rsidR="00DE4E8C" w:rsidRPr="00D7727F" w:rsidRDefault="00DE4E8C" w:rsidP="0054448E">
            <w:pPr>
              <w:jc w:val="both"/>
              <w:rPr>
                <w:rFonts w:ascii="Calibri" w:hAnsi="Calibri" w:cs="Calibri"/>
                <w:iCs/>
                <w:sz w:val="22"/>
                <w:szCs w:val="22"/>
              </w:rPr>
            </w:pPr>
            <w:r w:rsidRPr="00D7727F">
              <w:rPr>
                <w:rFonts w:ascii="Calibri" w:hAnsi="Calibri" w:cs="Calibri"/>
                <w:iCs/>
                <w:sz w:val="22"/>
                <w:szCs w:val="22"/>
              </w:rPr>
              <w:tab/>
            </w:r>
            <w:r w:rsidRPr="00D7727F">
              <w:rPr>
                <w:rFonts w:ascii="Calibri" w:hAnsi="Calibri" w:cs="Calibri"/>
                <w:iCs/>
                <w:sz w:val="22"/>
                <w:szCs w:val="22"/>
              </w:rPr>
              <w:tab/>
            </w:r>
          </w:p>
          <w:p w14:paraId="2913FB6F" w14:textId="77777777" w:rsidR="00DE4E8C" w:rsidRPr="00D7727F" w:rsidRDefault="00DE4E8C" w:rsidP="0054448E">
            <w:pPr>
              <w:rPr>
                <w:rFonts w:ascii="Calibri" w:hAnsi="Calibri" w:cs="Calibri"/>
                <w:b/>
                <w:bCs/>
                <w:sz w:val="22"/>
                <w:szCs w:val="22"/>
              </w:rPr>
            </w:pPr>
            <w:r w:rsidRPr="00D7727F">
              <w:rPr>
                <w:rFonts w:ascii="Calibri" w:hAnsi="Calibri" w:cs="Calibri"/>
                <w:b/>
                <w:bCs/>
                <w:sz w:val="22"/>
                <w:szCs w:val="22"/>
              </w:rPr>
              <w:t>TRIBUTOS</w:t>
            </w:r>
          </w:p>
          <w:p w14:paraId="7EA18A6B" w14:textId="77777777" w:rsidR="00DE4E8C" w:rsidRPr="00D7727F" w:rsidRDefault="00DE4E8C" w:rsidP="0054448E">
            <w:pPr>
              <w:rPr>
                <w:rFonts w:ascii="Calibri" w:hAnsi="Calibri" w:cs="Calibri"/>
                <w:b/>
                <w:bCs/>
                <w:sz w:val="22"/>
                <w:szCs w:val="22"/>
              </w:rPr>
            </w:pPr>
          </w:p>
          <w:p w14:paraId="16481473" w14:textId="414A2EDB" w:rsidR="00DE4E8C" w:rsidRPr="00D7727F" w:rsidRDefault="00452F96" w:rsidP="0054448E">
            <w:pPr>
              <w:autoSpaceDE w:val="0"/>
              <w:autoSpaceDN w:val="0"/>
              <w:adjustRightInd w:val="0"/>
              <w:rPr>
                <w:rFonts w:ascii="Calibri" w:hAnsi="Calibri" w:cs="Calibri"/>
                <w:sz w:val="22"/>
                <w:szCs w:val="22"/>
              </w:rPr>
            </w:pPr>
            <w:r>
              <w:rPr>
                <w:rFonts w:ascii="Calibri" w:hAnsi="Calibri" w:cs="Calibri"/>
                <w:sz w:val="22"/>
                <w:szCs w:val="22"/>
              </w:rPr>
              <w:t>E</w:t>
            </w:r>
            <w:r w:rsidRPr="00452F96">
              <w:rPr>
                <w:rFonts w:ascii="Calibri" w:hAnsi="Calibri" w:cs="Calibri"/>
                <w:sz w:val="22"/>
                <w:szCs w:val="22"/>
              </w:rPr>
              <w:t>l adjudicado declara que todos los tributos vigentes a la fecha y que puedan originarse directa o indirectamente en aplicación del contrato, son de su responsabilidad, no correspondiendo ningún reclamo posterior</w:t>
            </w:r>
            <w:r w:rsidR="00DE4E8C" w:rsidRPr="00B84BF3">
              <w:rPr>
                <w:rFonts w:ascii="Calibri" w:hAnsi="Calibri" w:cs="Calibri"/>
                <w:sz w:val="22"/>
                <w:szCs w:val="22"/>
              </w:rPr>
              <w:t>.</w:t>
            </w:r>
          </w:p>
        </w:tc>
      </w:tr>
    </w:tbl>
    <w:p w14:paraId="076A5AB0" w14:textId="77777777" w:rsidR="0066348E" w:rsidRDefault="0066348E" w:rsidP="004470C5"/>
    <w:p w14:paraId="1625B7A1" w14:textId="77777777" w:rsidR="00DE4E8C" w:rsidRDefault="00DE4E8C" w:rsidP="004470C5"/>
    <w:p w14:paraId="40025CFA" w14:textId="77777777" w:rsidR="0054448E" w:rsidRDefault="0054448E" w:rsidP="004470C5"/>
    <w:p w14:paraId="35B5B338" w14:textId="77777777" w:rsidR="0054448E" w:rsidRDefault="0054448E" w:rsidP="004470C5"/>
    <w:p w14:paraId="16A9415D" w14:textId="77777777" w:rsidR="0054448E" w:rsidRDefault="0054448E" w:rsidP="004470C5"/>
    <w:p w14:paraId="763D5457" w14:textId="77777777" w:rsidR="0054448E" w:rsidRDefault="0054448E" w:rsidP="004470C5"/>
    <w:p w14:paraId="29D9795B" w14:textId="77777777" w:rsidR="0054448E" w:rsidRDefault="0054448E" w:rsidP="004470C5"/>
    <w:p w14:paraId="55F44D3E" w14:textId="77777777" w:rsidR="00452F96" w:rsidRDefault="00452F96" w:rsidP="004470C5"/>
    <w:p w14:paraId="18441A85" w14:textId="77777777" w:rsidR="00452F96" w:rsidRDefault="00452F96" w:rsidP="004470C5"/>
    <w:p w14:paraId="17115354" w14:textId="77777777" w:rsidR="00DE4E8C" w:rsidRPr="00DE4E8C" w:rsidRDefault="00DE4E8C" w:rsidP="004470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E4E8C" w:rsidRPr="00386B45" w14:paraId="5172525D" w14:textId="77777777" w:rsidTr="0054448E">
        <w:trPr>
          <w:trHeight w:val="518"/>
        </w:trPr>
        <w:tc>
          <w:tcPr>
            <w:tcW w:w="9054" w:type="dxa"/>
            <w:tcBorders>
              <w:top w:val="single" w:sz="4" w:space="0" w:color="auto"/>
              <w:left w:val="single" w:sz="4" w:space="0" w:color="auto"/>
              <w:bottom w:val="single" w:sz="4" w:space="0" w:color="auto"/>
              <w:right w:val="single" w:sz="4" w:space="0" w:color="auto"/>
            </w:tcBorders>
            <w:shd w:val="clear" w:color="auto" w:fill="DBE5F1"/>
            <w:vAlign w:val="center"/>
          </w:tcPr>
          <w:p w14:paraId="0EB68AFF" w14:textId="77777777" w:rsidR="00DE4E8C" w:rsidRPr="00366EF3" w:rsidRDefault="00DE4E8C" w:rsidP="00366EF3">
            <w:pPr>
              <w:jc w:val="center"/>
              <w:rPr>
                <w:rFonts w:ascii="Calibri" w:hAnsi="Calibri" w:cs="Calibri"/>
                <w:b/>
                <w:sz w:val="28"/>
                <w:szCs w:val="22"/>
              </w:rPr>
            </w:pPr>
            <w:r w:rsidRPr="00366EF3">
              <w:rPr>
                <w:rFonts w:ascii="Calibri" w:hAnsi="Calibri" w:cs="Calibri"/>
                <w:b/>
                <w:sz w:val="28"/>
                <w:szCs w:val="22"/>
              </w:rPr>
              <w:lastRenderedPageBreak/>
              <w:t>ANEXO 4</w:t>
            </w:r>
          </w:p>
          <w:p w14:paraId="0BFF0513" w14:textId="7E99AFE1" w:rsidR="00DE4E8C" w:rsidRPr="00386B45" w:rsidRDefault="00366EF3" w:rsidP="00366EF3">
            <w:pPr>
              <w:pStyle w:val="Prrafodelista"/>
              <w:ind w:left="0"/>
              <w:jc w:val="center"/>
              <w:rPr>
                <w:rFonts w:ascii="Calibri" w:hAnsi="Calibri" w:cs="Calibri"/>
                <w:b/>
                <w:sz w:val="22"/>
                <w:szCs w:val="22"/>
              </w:rPr>
            </w:pPr>
            <w:r w:rsidRPr="001A3E17">
              <w:rPr>
                <w:rFonts w:asciiTheme="minorHAnsi" w:hAnsiTheme="minorHAnsi" w:cstheme="minorHAnsi"/>
                <w:b/>
                <w:sz w:val="22"/>
                <w:szCs w:val="22"/>
                <w:lang w:val="es-ES"/>
              </w:rPr>
              <w:t>GARANTIAS FINANCIERAS</w:t>
            </w:r>
          </w:p>
        </w:tc>
      </w:tr>
      <w:tr w:rsidR="00DE4E8C" w:rsidRPr="00386B45" w14:paraId="5A4EE6EC" w14:textId="77777777" w:rsidTr="0054448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0FA3049F" w14:textId="77777777" w:rsidR="00366EF3" w:rsidRPr="00366EF3" w:rsidRDefault="00366EF3" w:rsidP="00366EF3">
            <w:pPr>
              <w:pStyle w:val="Prrafodelista"/>
              <w:jc w:val="both"/>
              <w:rPr>
                <w:rFonts w:ascii="Calibri" w:hAnsi="Calibri" w:cs="Calibri"/>
                <w:b/>
                <w:sz w:val="10"/>
                <w:szCs w:val="10"/>
              </w:rPr>
            </w:pPr>
          </w:p>
          <w:p w14:paraId="3CD61830" w14:textId="77777777" w:rsidR="00366EF3" w:rsidRPr="00366EF3" w:rsidRDefault="00366EF3" w:rsidP="00366EF3">
            <w:pPr>
              <w:pStyle w:val="Prrafodelista"/>
              <w:jc w:val="both"/>
              <w:rPr>
                <w:rFonts w:ascii="Calibri" w:hAnsi="Calibri" w:cs="Calibri"/>
                <w:b/>
                <w:sz w:val="22"/>
                <w:szCs w:val="22"/>
              </w:rPr>
            </w:pPr>
            <w:r w:rsidRPr="00366EF3">
              <w:rPr>
                <w:rFonts w:ascii="Calibri" w:hAnsi="Calibri" w:cs="Calibri"/>
                <w:b/>
                <w:sz w:val="22"/>
                <w:szCs w:val="22"/>
              </w:rPr>
              <w:t>GARANTÍA DE SERIEDAD DE PROPUESTA</w:t>
            </w:r>
          </w:p>
          <w:p w14:paraId="2357348F" w14:textId="77777777" w:rsidR="00366EF3" w:rsidRPr="00366EF3" w:rsidRDefault="00366EF3" w:rsidP="00366EF3">
            <w:pPr>
              <w:jc w:val="both"/>
              <w:rPr>
                <w:rFonts w:ascii="Calibri" w:hAnsi="Calibri" w:cs="Calibri"/>
                <w:sz w:val="22"/>
                <w:szCs w:val="22"/>
              </w:rPr>
            </w:pPr>
            <w:r w:rsidRPr="00366EF3">
              <w:rPr>
                <w:rFonts w:ascii="Calibri" w:hAnsi="Calibri" w:cs="Calibri"/>
                <w:sz w:val="22"/>
                <w:szCs w:val="22"/>
              </w:rPr>
              <w:t xml:space="preserve">A elección de la empresa proponente ésta podrá optar por uno de los siguientes instrumentos financieros: </w:t>
            </w:r>
          </w:p>
          <w:p w14:paraId="63881083" w14:textId="77777777" w:rsidR="00366EF3" w:rsidRPr="00366EF3" w:rsidRDefault="00366EF3" w:rsidP="00366EF3">
            <w:pPr>
              <w:pStyle w:val="Prrafodelista"/>
              <w:jc w:val="both"/>
              <w:rPr>
                <w:rFonts w:ascii="Calibri" w:hAnsi="Calibri" w:cs="Calibri"/>
                <w:sz w:val="22"/>
                <w:szCs w:val="22"/>
              </w:rPr>
            </w:pPr>
          </w:p>
          <w:p w14:paraId="75EE6520"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5AA8046"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0907DCD1" w14:textId="77777777" w:rsidR="00366EF3" w:rsidRPr="00366EF3" w:rsidRDefault="00366EF3" w:rsidP="00366EF3">
            <w:pPr>
              <w:pStyle w:val="Prrafodelista"/>
              <w:jc w:val="both"/>
              <w:rPr>
                <w:rFonts w:ascii="Calibri" w:hAnsi="Calibri" w:cs="Calibri"/>
                <w:sz w:val="22"/>
                <w:szCs w:val="22"/>
              </w:rPr>
            </w:pPr>
          </w:p>
          <w:p w14:paraId="0DAEFA2C" w14:textId="0E916A5F" w:rsidR="00366EF3" w:rsidRPr="00366EF3" w:rsidRDefault="00366EF3" w:rsidP="00366EF3">
            <w:pPr>
              <w:pStyle w:val="Prrafodelista"/>
              <w:jc w:val="both"/>
              <w:rPr>
                <w:rFonts w:ascii="Calibri" w:hAnsi="Calibri" w:cs="Calibri"/>
                <w:sz w:val="22"/>
                <w:szCs w:val="22"/>
              </w:rPr>
            </w:pPr>
            <w:r w:rsidRPr="00366EF3">
              <w:rPr>
                <w:rFonts w:ascii="Calibri" w:hAnsi="Calibri" w:cs="Calibri"/>
                <w:b/>
                <w:sz w:val="22"/>
                <w:szCs w:val="22"/>
              </w:rPr>
              <w:t>GARANTÍA DE CORRECTA INVERSIÓN DE ANTICIPO</w:t>
            </w:r>
            <w:r w:rsidRPr="00366EF3">
              <w:rPr>
                <w:rFonts w:ascii="Calibri" w:hAnsi="Calibri" w:cs="Calibri"/>
                <w:sz w:val="22"/>
                <w:szCs w:val="22"/>
              </w:rPr>
              <w:t xml:space="preserve"> </w:t>
            </w:r>
          </w:p>
          <w:p w14:paraId="417086F4" w14:textId="77777777" w:rsidR="00366EF3" w:rsidRPr="00366EF3" w:rsidRDefault="00366EF3" w:rsidP="00366EF3">
            <w:pPr>
              <w:jc w:val="both"/>
              <w:rPr>
                <w:rFonts w:ascii="Calibri" w:hAnsi="Calibri" w:cs="Calibri"/>
                <w:sz w:val="22"/>
                <w:szCs w:val="22"/>
              </w:rPr>
            </w:pPr>
            <w:r w:rsidRPr="00366EF3">
              <w:rPr>
                <w:rFonts w:ascii="Calibri" w:hAnsi="Calibri" w:cs="Calibri"/>
                <w:sz w:val="22"/>
                <w:szCs w:val="22"/>
              </w:rPr>
              <w:t xml:space="preserve">A elección de la empresa adjudicada, ésta podrá optar por uno de los siguientes instrumentos financieros: </w:t>
            </w:r>
          </w:p>
          <w:p w14:paraId="14F61257" w14:textId="77777777" w:rsidR="00366EF3" w:rsidRPr="00366EF3" w:rsidRDefault="00366EF3" w:rsidP="00366EF3">
            <w:pPr>
              <w:pStyle w:val="Prrafodelista"/>
              <w:jc w:val="both"/>
              <w:rPr>
                <w:rFonts w:ascii="Calibri" w:hAnsi="Calibri" w:cs="Calibri"/>
                <w:sz w:val="22"/>
                <w:szCs w:val="22"/>
              </w:rPr>
            </w:pPr>
          </w:p>
          <w:p w14:paraId="3F2A42F6"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14:paraId="5357A96A" w14:textId="77777777" w:rsidR="00366EF3" w:rsidRPr="00366EF3" w:rsidRDefault="00366EF3" w:rsidP="00366EF3">
            <w:pPr>
              <w:pStyle w:val="Prrafodelista"/>
              <w:jc w:val="both"/>
              <w:rPr>
                <w:rFonts w:ascii="Calibri" w:hAnsi="Calibri" w:cs="Calibri"/>
                <w:sz w:val="22"/>
                <w:szCs w:val="22"/>
              </w:rPr>
            </w:pPr>
          </w:p>
          <w:p w14:paraId="650B1D60"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14:paraId="7672CBDB" w14:textId="77777777" w:rsidR="00366EF3" w:rsidRPr="00366EF3" w:rsidRDefault="00366EF3" w:rsidP="00366EF3">
            <w:pPr>
              <w:pStyle w:val="Prrafodelista"/>
              <w:jc w:val="both"/>
              <w:rPr>
                <w:rFonts w:ascii="Calibri" w:hAnsi="Calibri" w:cs="Calibri"/>
                <w:sz w:val="22"/>
                <w:szCs w:val="22"/>
              </w:rPr>
            </w:pPr>
          </w:p>
          <w:p w14:paraId="2D03848D" w14:textId="77777777" w:rsidR="00366EF3" w:rsidRPr="00366EF3" w:rsidRDefault="00366EF3" w:rsidP="00366EF3">
            <w:pPr>
              <w:pStyle w:val="Prrafodelista"/>
              <w:jc w:val="both"/>
              <w:rPr>
                <w:rFonts w:ascii="Calibri" w:hAnsi="Calibri" w:cs="Calibri"/>
                <w:b/>
                <w:sz w:val="22"/>
                <w:szCs w:val="22"/>
              </w:rPr>
            </w:pPr>
            <w:r w:rsidRPr="00366EF3">
              <w:rPr>
                <w:rFonts w:ascii="Calibri" w:hAnsi="Calibri" w:cs="Calibri"/>
                <w:b/>
                <w:sz w:val="22"/>
                <w:szCs w:val="22"/>
              </w:rPr>
              <w:t>GARANTÍA DE CUMPLIMIENTO DE CONTRATO</w:t>
            </w:r>
          </w:p>
          <w:p w14:paraId="6928C0CD" w14:textId="77777777" w:rsidR="00366EF3" w:rsidRPr="00366EF3" w:rsidRDefault="00366EF3" w:rsidP="00366EF3">
            <w:pPr>
              <w:jc w:val="both"/>
              <w:rPr>
                <w:rFonts w:ascii="Calibri" w:hAnsi="Calibri" w:cs="Calibri"/>
                <w:sz w:val="22"/>
                <w:szCs w:val="22"/>
              </w:rPr>
            </w:pPr>
            <w:r w:rsidRPr="00366EF3">
              <w:rPr>
                <w:rFonts w:ascii="Calibri" w:hAnsi="Calibri" w:cs="Calibri"/>
                <w:sz w:val="22"/>
                <w:szCs w:val="22"/>
              </w:rPr>
              <w:t xml:space="preserve">A elección de la empresa adjudicada, ésta podrá optar por uno de los siguientes instrumentos financieros: </w:t>
            </w:r>
          </w:p>
          <w:p w14:paraId="5B795682" w14:textId="77777777" w:rsidR="00366EF3" w:rsidRPr="00366EF3" w:rsidRDefault="00366EF3" w:rsidP="00366EF3">
            <w:pPr>
              <w:pStyle w:val="Prrafodelista"/>
              <w:jc w:val="both"/>
              <w:rPr>
                <w:rFonts w:ascii="Calibri" w:hAnsi="Calibri" w:cs="Calibri"/>
                <w:sz w:val="22"/>
                <w:szCs w:val="22"/>
              </w:rPr>
            </w:pPr>
          </w:p>
          <w:p w14:paraId="58F8917E"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xml:space="preserve">, emitida por una Entidad de Intermediación Financiera (Bancaria) del Estado Plurinacional de Bolivia con estructura de alcance a nivel nacional, registrada, autorizada y bajo el </w:t>
            </w:r>
            <w:r w:rsidRPr="00366EF3">
              <w:rPr>
                <w:rFonts w:ascii="Calibri" w:hAnsi="Calibri" w:cs="Calibri"/>
                <w:sz w:val="22"/>
                <w:szCs w:val="22"/>
              </w:rPr>
              <w:lastRenderedPageBreak/>
              <w:t xml:space="preserve">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2F26790" w14:textId="77777777" w:rsidR="00366EF3" w:rsidRPr="00366EF3" w:rsidRDefault="00366EF3" w:rsidP="00366EF3">
            <w:pPr>
              <w:pStyle w:val="Prrafodelista"/>
              <w:jc w:val="both"/>
              <w:rPr>
                <w:rFonts w:ascii="Calibri" w:hAnsi="Calibri" w:cs="Calibri"/>
                <w:sz w:val="22"/>
                <w:szCs w:val="22"/>
              </w:rPr>
            </w:pPr>
          </w:p>
          <w:p w14:paraId="387BE285"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3ADCEAE" w14:textId="77777777" w:rsidR="00366EF3" w:rsidRPr="00366EF3" w:rsidRDefault="00366EF3" w:rsidP="00366EF3">
            <w:pPr>
              <w:pStyle w:val="Prrafodelista"/>
              <w:jc w:val="both"/>
              <w:rPr>
                <w:rFonts w:ascii="Calibri" w:hAnsi="Calibri" w:cs="Calibri"/>
                <w:sz w:val="22"/>
                <w:szCs w:val="22"/>
              </w:rPr>
            </w:pPr>
          </w:p>
          <w:p w14:paraId="3DDE8BD4" w14:textId="77777777" w:rsidR="00366EF3" w:rsidRPr="00366EF3" w:rsidRDefault="00366EF3" w:rsidP="00366EF3">
            <w:pPr>
              <w:pStyle w:val="Prrafodelista"/>
              <w:jc w:val="both"/>
              <w:rPr>
                <w:rFonts w:ascii="Calibri" w:hAnsi="Calibri" w:cs="Calibri"/>
                <w:b/>
                <w:sz w:val="22"/>
                <w:szCs w:val="22"/>
              </w:rPr>
            </w:pPr>
            <w:r w:rsidRPr="00366EF3">
              <w:rPr>
                <w:rFonts w:ascii="Calibri" w:hAnsi="Calibri" w:cs="Calibri"/>
                <w:b/>
                <w:sz w:val="22"/>
                <w:szCs w:val="22"/>
              </w:rPr>
              <w:t>GARANTÍA ADICIONAL A LA GARANTÍA DE CUMPLIMIENTO DE CONTRATO DE OBRAS</w:t>
            </w:r>
          </w:p>
          <w:p w14:paraId="2EB871AA" w14:textId="4E969829" w:rsidR="00366EF3" w:rsidRPr="00366EF3" w:rsidRDefault="00366EF3" w:rsidP="00366EF3">
            <w:pPr>
              <w:jc w:val="both"/>
              <w:rPr>
                <w:rFonts w:ascii="Calibri" w:hAnsi="Calibri" w:cs="Calibri"/>
                <w:sz w:val="22"/>
                <w:szCs w:val="22"/>
              </w:rPr>
            </w:pPr>
            <w:r w:rsidRPr="00366EF3">
              <w:rPr>
                <w:rFonts w:ascii="Calibri" w:hAnsi="Calibri" w:cs="Calibri"/>
                <w:sz w:val="22"/>
                <w:szCs w:val="22"/>
              </w:rPr>
              <w:t xml:space="preserve">A elección de la empresa </w:t>
            </w:r>
            <w:r>
              <w:rPr>
                <w:rFonts w:ascii="Calibri" w:hAnsi="Calibri" w:cs="Calibri"/>
                <w:sz w:val="22"/>
                <w:szCs w:val="22"/>
              </w:rPr>
              <w:t>adjudicada,</w:t>
            </w:r>
            <w:r w:rsidRPr="00366EF3">
              <w:rPr>
                <w:rFonts w:ascii="Calibri" w:hAnsi="Calibri" w:cs="Calibri"/>
                <w:sz w:val="22"/>
                <w:szCs w:val="22"/>
              </w:rPr>
              <w:t xml:space="preserve">  ésta podrá optar por uno de los siguientes instrumentos financieros: </w:t>
            </w:r>
          </w:p>
          <w:p w14:paraId="74ED4D6A" w14:textId="77777777" w:rsidR="00366EF3" w:rsidRPr="00366EF3" w:rsidRDefault="00366EF3" w:rsidP="00366EF3">
            <w:pPr>
              <w:pStyle w:val="Prrafodelista"/>
              <w:jc w:val="both"/>
              <w:rPr>
                <w:rFonts w:ascii="Calibri" w:hAnsi="Calibri" w:cs="Calibri"/>
                <w:sz w:val="22"/>
                <w:szCs w:val="22"/>
              </w:rPr>
            </w:pPr>
          </w:p>
          <w:p w14:paraId="4EBFC05C"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Boleta de Garantía</w:t>
            </w:r>
            <w:r w:rsidRPr="00366EF3">
              <w:rPr>
                <w:rFonts w:ascii="Calibri" w:hAnsi="Calibri" w:cs="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2D437625" w14:textId="77777777" w:rsidR="00366EF3" w:rsidRPr="00366EF3" w:rsidRDefault="00366EF3" w:rsidP="00366EF3">
            <w:pPr>
              <w:pStyle w:val="Prrafodelista"/>
              <w:jc w:val="both"/>
              <w:rPr>
                <w:rFonts w:ascii="Calibri" w:hAnsi="Calibri" w:cs="Calibri"/>
                <w:sz w:val="22"/>
                <w:szCs w:val="22"/>
              </w:rPr>
            </w:pPr>
          </w:p>
          <w:p w14:paraId="1018326D" w14:textId="77777777" w:rsidR="00366EF3" w:rsidRPr="00366EF3" w:rsidRDefault="00366EF3" w:rsidP="00366EF3">
            <w:pPr>
              <w:jc w:val="both"/>
              <w:rPr>
                <w:rFonts w:ascii="Calibri" w:hAnsi="Calibri" w:cs="Calibri"/>
                <w:sz w:val="22"/>
                <w:szCs w:val="22"/>
              </w:rPr>
            </w:pPr>
            <w:r w:rsidRPr="00366EF3">
              <w:rPr>
                <w:rFonts w:ascii="Calibri" w:hAnsi="Calibri" w:cs="Calibri"/>
                <w:b/>
                <w:sz w:val="22"/>
                <w:szCs w:val="22"/>
                <w:u w:val="single"/>
              </w:rPr>
              <w:t>Garantía a Primer Requerimiento</w:t>
            </w:r>
            <w:r w:rsidRPr="00366EF3">
              <w:rPr>
                <w:rFonts w:ascii="Calibri" w:hAnsi="Calibri" w:cs="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366EF3">
              <w:rPr>
                <w:rFonts w:ascii="Calibri" w:hAnsi="Calibri" w:cs="Calibri"/>
                <w:sz w:val="22"/>
                <w:szCs w:val="22"/>
              </w:rPr>
              <w:tab/>
            </w:r>
            <w:r w:rsidRPr="00366EF3">
              <w:rPr>
                <w:rFonts w:ascii="Calibri" w:hAnsi="Calibri" w:cs="Calibri"/>
                <w:sz w:val="22"/>
                <w:szCs w:val="22"/>
              </w:rPr>
              <w:tab/>
            </w:r>
            <w:r w:rsidRPr="00366EF3">
              <w:rPr>
                <w:rFonts w:ascii="Calibri" w:hAnsi="Calibri" w:cs="Calibri"/>
                <w:sz w:val="22"/>
                <w:szCs w:val="22"/>
              </w:rPr>
              <w:tab/>
            </w:r>
          </w:p>
          <w:p w14:paraId="7CE0E219" w14:textId="2A38A2AB" w:rsidR="00DE4E8C" w:rsidRPr="00386B45" w:rsidRDefault="00DE4E8C" w:rsidP="00366EF3">
            <w:pPr>
              <w:pStyle w:val="Prrafodelista"/>
              <w:ind w:left="0"/>
              <w:jc w:val="both"/>
              <w:rPr>
                <w:rFonts w:ascii="Calibri" w:hAnsi="Calibri" w:cs="Calibri"/>
                <w:sz w:val="22"/>
                <w:szCs w:val="22"/>
              </w:rPr>
            </w:pPr>
          </w:p>
        </w:tc>
      </w:tr>
    </w:tbl>
    <w:p w14:paraId="1FFDBFBB" w14:textId="77777777" w:rsidR="0066348E" w:rsidRPr="00DE4E8C" w:rsidRDefault="0066348E" w:rsidP="004470C5"/>
    <w:p w14:paraId="64B13429" w14:textId="77777777" w:rsidR="00DE4E8C" w:rsidRDefault="00DE4E8C" w:rsidP="004470C5">
      <w:pPr>
        <w:rPr>
          <w:lang w:val="es-BO"/>
        </w:rPr>
      </w:pPr>
    </w:p>
    <w:p w14:paraId="2FFBC155" w14:textId="77777777" w:rsidR="00D453DE" w:rsidRDefault="00D453DE" w:rsidP="004470C5">
      <w:pPr>
        <w:rPr>
          <w:lang w:val="es-BO"/>
        </w:rPr>
      </w:pPr>
    </w:p>
    <w:p w14:paraId="6834AD1F" w14:textId="77777777" w:rsidR="00D453DE" w:rsidRDefault="00D453DE" w:rsidP="004470C5">
      <w:pPr>
        <w:rPr>
          <w:lang w:val="es-BO"/>
        </w:rPr>
      </w:pPr>
    </w:p>
    <w:p w14:paraId="47E276E5" w14:textId="77777777" w:rsidR="00D453DE" w:rsidRDefault="00D453DE" w:rsidP="004470C5">
      <w:pPr>
        <w:rPr>
          <w:lang w:val="es-BO"/>
        </w:rPr>
      </w:pPr>
    </w:p>
    <w:p w14:paraId="0B5D258E" w14:textId="12958EE1" w:rsidR="00DE4E8C" w:rsidRDefault="00DE4E8C" w:rsidP="004470C5">
      <w:pPr>
        <w:rPr>
          <w:lang w:val="es-BO"/>
        </w:rPr>
      </w:pPr>
    </w:p>
    <w:p w14:paraId="0F7681DE" w14:textId="0E970C02" w:rsidR="00DE4E8C" w:rsidRDefault="00DE4E8C" w:rsidP="004470C5">
      <w:pPr>
        <w:rPr>
          <w:lang w:val="es-BO"/>
        </w:rPr>
      </w:pPr>
    </w:p>
    <w:p w14:paraId="5060EDDA" w14:textId="53B45A07" w:rsidR="00DE4E8C" w:rsidRDefault="00DE4E8C" w:rsidP="004470C5">
      <w:pPr>
        <w:rPr>
          <w:lang w:val="es-BO"/>
        </w:rPr>
      </w:pPr>
    </w:p>
    <w:p w14:paraId="3191939F" w14:textId="48EEAC50" w:rsidR="00DE4E8C" w:rsidRDefault="00DE4E8C" w:rsidP="004470C5">
      <w:pPr>
        <w:rPr>
          <w:lang w:val="es-BO"/>
        </w:rPr>
      </w:pPr>
    </w:p>
    <w:p w14:paraId="38D902EB" w14:textId="075556E0" w:rsidR="00DE4E8C" w:rsidRDefault="00DE4E8C" w:rsidP="004470C5">
      <w:pPr>
        <w:rPr>
          <w:lang w:val="es-BO"/>
        </w:rPr>
      </w:pPr>
    </w:p>
    <w:p w14:paraId="7851C823" w14:textId="6FF292BC" w:rsidR="00DE4E8C" w:rsidRDefault="00DE4E8C" w:rsidP="004470C5">
      <w:pPr>
        <w:rPr>
          <w:lang w:val="es-BO"/>
        </w:rPr>
      </w:pPr>
    </w:p>
    <w:p w14:paraId="7477CD97" w14:textId="47F41B73" w:rsidR="00DE4E8C" w:rsidRDefault="00DE4E8C" w:rsidP="004470C5">
      <w:pPr>
        <w:rPr>
          <w:lang w:val="es-BO"/>
        </w:rPr>
      </w:pPr>
    </w:p>
    <w:p w14:paraId="40E595CD" w14:textId="77777777" w:rsidR="00366EF3" w:rsidRDefault="00366EF3" w:rsidP="004470C5">
      <w:pPr>
        <w:rPr>
          <w:lang w:val="es-BO"/>
        </w:rPr>
      </w:pPr>
    </w:p>
    <w:p w14:paraId="42B0A79F" w14:textId="77777777" w:rsidR="00366EF3" w:rsidRDefault="00366EF3" w:rsidP="004470C5">
      <w:pPr>
        <w:rPr>
          <w:lang w:val="es-BO"/>
        </w:rPr>
      </w:pPr>
    </w:p>
    <w:p w14:paraId="0E1B69EA" w14:textId="77777777" w:rsidR="00366EF3" w:rsidRDefault="00366EF3" w:rsidP="004470C5">
      <w:pPr>
        <w:rPr>
          <w:lang w:val="es-BO"/>
        </w:rPr>
      </w:pPr>
    </w:p>
    <w:p w14:paraId="331702D5" w14:textId="7ACDED01" w:rsidR="00DE4E8C" w:rsidRDefault="00DE4E8C" w:rsidP="004470C5">
      <w:pPr>
        <w:rPr>
          <w:lang w:val="es-BO"/>
        </w:rPr>
      </w:pPr>
    </w:p>
    <w:p w14:paraId="6D26ADF6" w14:textId="77777777" w:rsidR="00DE4E8C" w:rsidRDefault="00DE4E8C" w:rsidP="004470C5">
      <w:pPr>
        <w:rPr>
          <w:lang w:val="es-BO"/>
        </w:rPr>
      </w:pPr>
    </w:p>
    <w:p w14:paraId="344941BD" w14:textId="77777777" w:rsidR="00DE4E8C" w:rsidRDefault="00DE4E8C" w:rsidP="00DE4E8C">
      <w:pPr>
        <w:jc w:val="center"/>
        <w:rPr>
          <w:rFonts w:ascii="Verdana" w:hAnsi="Verdana"/>
          <w:b/>
          <w:lang w:val="es-BO"/>
        </w:rPr>
      </w:pPr>
      <w:r w:rsidRPr="00DE4E8C">
        <w:rPr>
          <w:rFonts w:ascii="Verdana" w:hAnsi="Verdana"/>
          <w:b/>
          <w:lang w:val="es-BO"/>
        </w:rPr>
        <w:lastRenderedPageBreak/>
        <w:t>ESPECIFICACIONES TECNICAS</w:t>
      </w:r>
    </w:p>
    <w:p w14:paraId="796BBA36" w14:textId="77777777" w:rsidR="00DE4E8C" w:rsidRPr="00DE4E8C" w:rsidRDefault="00DE4E8C" w:rsidP="00DE4E8C">
      <w:pPr>
        <w:jc w:val="center"/>
        <w:rPr>
          <w:rFonts w:ascii="Verdana" w:hAnsi="Verdana"/>
          <w:b/>
          <w:lang w:val="es-BO"/>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E15298" w:rsidRPr="001C757D" w14:paraId="359CE0D4" w14:textId="77777777" w:rsidTr="00763435">
        <w:trPr>
          <w:trHeight w:val="358"/>
          <w:jc w:val="center"/>
        </w:trPr>
        <w:tc>
          <w:tcPr>
            <w:tcW w:w="9355" w:type="dxa"/>
            <w:shd w:val="clear" w:color="auto" w:fill="8DB3E2"/>
            <w:vAlign w:val="center"/>
          </w:tcPr>
          <w:p w14:paraId="34D39F8E"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Pr="001C757D">
              <w:rPr>
                <w:rFonts w:ascii="Verdana" w:hAnsi="Verdana" w:cs="Calibri"/>
                <w:b/>
                <w:kern w:val="28"/>
                <w:sz w:val="18"/>
                <w:szCs w:val="22"/>
              </w:rPr>
              <w:fldChar w:fldCharType="begin"/>
            </w:r>
            <w:r w:rsidRPr="001C757D">
              <w:rPr>
                <w:rFonts w:ascii="Verdana" w:hAnsi="Verdana" w:cs="Calibri"/>
                <w:b/>
                <w:kern w:val="28"/>
                <w:sz w:val="18"/>
                <w:szCs w:val="22"/>
              </w:rPr>
              <w:instrText xml:space="preserve"> SEQ ITEM. \* ARABIC </w:instrText>
            </w:r>
            <w:r w:rsidRPr="001C757D">
              <w:rPr>
                <w:rFonts w:ascii="Verdana" w:hAnsi="Verdana" w:cs="Calibri"/>
                <w:b/>
                <w:kern w:val="28"/>
                <w:sz w:val="18"/>
                <w:szCs w:val="22"/>
              </w:rPr>
              <w:fldChar w:fldCharType="separate"/>
            </w:r>
            <w:r w:rsidR="00B51DD9">
              <w:rPr>
                <w:rFonts w:ascii="Verdana" w:hAnsi="Verdana" w:cs="Calibri"/>
                <w:b/>
                <w:noProof/>
                <w:kern w:val="28"/>
                <w:sz w:val="18"/>
                <w:szCs w:val="22"/>
              </w:rPr>
              <w:t>1</w:t>
            </w:r>
            <w:r w:rsidRPr="001C757D">
              <w:rPr>
                <w:rFonts w:ascii="Verdana" w:hAnsi="Verdana" w:cs="Calibri"/>
                <w:b/>
                <w:kern w:val="28"/>
                <w:sz w:val="18"/>
                <w:szCs w:val="22"/>
              </w:rPr>
              <w:fldChar w:fldCharType="end"/>
            </w:r>
            <w:r w:rsidRPr="001C757D">
              <w:rPr>
                <w:rFonts w:ascii="Verdana" w:hAnsi="Verdana" w:cs="Calibri"/>
                <w:b/>
                <w:kern w:val="28"/>
                <w:sz w:val="18"/>
                <w:szCs w:val="22"/>
              </w:rPr>
              <w:t>: INSTALACIÓN DE FAENAS</w:t>
            </w:r>
          </w:p>
        </w:tc>
      </w:tr>
      <w:tr w:rsidR="00E15298" w:rsidRPr="001C757D" w14:paraId="23C784B5" w14:textId="77777777" w:rsidTr="00763435">
        <w:trPr>
          <w:trHeight w:val="559"/>
          <w:jc w:val="center"/>
        </w:trPr>
        <w:tc>
          <w:tcPr>
            <w:tcW w:w="9355" w:type="dxa"/>
            <w:shd w:val="clear" w:color="auto" w:fill="8DB3E2"/>
            <w:vAlign w:val="center"/>
          </w:tcPr>
          <w:p w14:paraId="5E6A017A"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GLB.</w:t>
            </w:r>
          </w:p>
        </w:tc>
      </w:tr>
      <w:tr w:rsidR="00E15298" w:rsidRPr="001C757D" w14:paraId="434A44F9" w14:textId="77777777" w:rsidTr="00763435">
        <w:trPr>
          <w:trHeight w:val="533"/>
          <w:jc w:val="center"/>
        </w:trPr>
        <w:tc>
          <w:tcPr>
            <w:tcW w:w="9355" w:type="dxa"/>
            <w:shd w:val="clear" w:color="auto" w:fill="8DB3E2"/>
            <w:vAlign w:val="center"/>
          </w:tcPr>
          <w:p w14:paraId="383ACFFF"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567ADF7A" w14:textId="77777777" w:rsidTr="00763435">
        <w:trPr>
          <w:trHeight w:val="559"/>
          <w:jc w:val="center"/>
        </w:trPr>
        <w:tc>
          <w:tcPr>
            <w:tcW w:w="9355" w:type="dxa"/>
            <w:shd w:val="clear" w:color="auto" w:fill="auto"/>
            <w:vAlign w:val="center"/>
          </w:tcPr>
          <w:p w14:paraId="1344EE69" w14:textId="77777777" w:rsidR="00E15298" w:rsidRPr="001C757D" w:rsidRDefault="00E15298" w:rsidP="005A76EB">
            <w:pPr>
              <w:shd w:val="clear" w:color="auto" w:fill="FFFFFF"/>
              <w:spacing w:before="120" w:after="120" w:line="276" w:lineRule="auto"/>
              <w:ind w:right="28"/>
              <w:rPr>
                <w:rFonts w:ascii="Verdana" w:hAnsi="Verdana" w:cs="Calibri"/>
                <w:color w:val="000000"/>
                <w:sz w:val="18"/>
                <w:szCs w:val="22"/>
              </w:rPr>
            </w:pPr>
            <w:r w:rsidRPr="001C757D">
              <w:rPr>
                <w:rFonts w:ascii="Verdana" w:hAnsi="Verdana" w:cs="Calibri"/>
                <w:bCs/>
                <w:color w:val="000000"/>
                <w:sz w:val="18"/>
                <w:szCs w:val="22"/>
              </w:rPr>
              <w:t>Con el fin de evitar que en la propuesta se dupliquen ciertos gastos, a continuación se detallan los que necesariamente se deben incluir en el ítem Instalación de faenas.</w:t>
            </w:r>
          </w:p>
        </w:tc>
      </w:tr>
      <w:tr w:rsidR="00E15298" w:rsidRPr="001C757D" w14:paraId="11EC4EAF" w14:textId="77777777" w:rsidTr="00763435">
        <w:trPr>
          <w:trHeight w:val="366"/>
          <w:jc w:val="center"/>
        </w:trPr>
        <w:tc>
          <w:tcPr>
            <w:tcW w:w="9355" w:type="dxa"/>
            <w:shd w:val="clear" w:color="auto" w:fill="8DB3E2"/>
            <w:vAlign w:val="center"/>
          </w:tcPr>
          <w:p w14:paraId="42DC210A"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62C0AE25" w14:textId="77777777" w:rsidTr="00763435">
        <w:trPr>
          <w:trHeight w:val="745"/>
          <w:jc w:val="center"/>
        </w:trPr>
        <w:tc>
          <w:tcPr>
            <w:tcW w:w="9355" w:type="dxa"/>
            <w:shd w:val="clear" w:color="auto" w:fill="auto"/>
            <w:vAlign w:val="center"/>
          </w:tcPr>
          <w:p w14:paraId="31933F14"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Construcción de ambientes para obras</w:t>
            </w:r>
          </w:p>
          <w:p w14:paraId="78E7C23F"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Comprende las instalaciones provisionales necesarias para el buen funcionamiento de la obra y la posterior demolición de acuerdo al siguiente detalle:</w:t>
            </w:r>
          </w:p>
          <w:p w14:paraId="6E13DEE0"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Oficina y mobiliario para la supervisión.</w:t>
            </w:r>
          </w:p>
          <w:p w14:paraId="0B5A181C"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Oficina y mobiliario para la empresa constructora.</w:t>
            </w:r>
          </w:p>
          <w:p w14:paraId="1A5BB0D5"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Depósitos para almacenar los materiales de construcción, los combustibles y los equipos.</w:t>
            </w:r>
          </w:p>
          <w:p w14:paraId="4A9B99DE"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Sanitarios para el personal.</w:t>
            </w:r>
          </w:p>
          <w:p w14:paraId="4E6AC638"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Botiquín para primeros auxilios.</w:t>
            </w:r>
          </w:p>
          <w:p w14:paraId="714333BF"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Los ambientes contemplaran los siguientes aspectos:</w:t>
            </w:r>
          </w:p>
          <w:p w14:paraId="3A252BAF"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Las oficinas, depósitos y demás construcciones deberán ubicarse en un lugar autorizado por el supervisor.</w:t>
            </w:r>
          </w:p>
          <w:p w14:paraId="3F09B7CF"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Si resultase indispensable la preparación del sitio para la instalación de los ambientes, los costos correspondientes no recibirán remuneración separada.</w:t>
            </w:r>
          </w:p>
          <w:p w14:paraId="72DD54DE"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Los depósitos tendrán dimensiones suficientes para el almacenamiento de los diferentes productos de manera de garantizar el desarrollo ininterrumpido de los trabajos.</w:t>
            </w:r>
          </w:p>
          <w:p w14:paraId="300DAC3B"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Se deberán tomar las medidas de precaución necesarias para evitar que se produzcan infiltraciones de combustibles, aceites y otros materiales perjudiciales a fin de evitar la contaminación del medio ambiente.</w:t>
            </w:r>
          </w:p>
          <w:p w14:paraId="17951659"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El Contratista adoptará las medidas necesarias para evitar incendios.</w:t>
            </w:r>
          </w:p>
          <w:p w14:paraId="4D870FAD"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Disponibilidad de maquinarias, equipos y movilidades</w:t>
            </w:r>
          </w:p>
          <w:p w14:paraId="5171344B"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Comprende poner a disposición en el sitio la maquinaria, los equipos y las movilidades requeridas para la ejecución de las obras. La supervisión podrá ordenar al Contratista el reemplazo de la maquinaria que no se encuentre en perfecto estado de funcionamiento o que tenga una antigüedad mayor a cinco años.</w:t>
            </w:r>
          </w:p>
          <w:p w14:paraId="7EEFEFEB"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Distribución de agua y de energía eléctrica.</w:t>
            </w:r>
          </w:p>
          <w:p w14:paraId="55D3FFEF"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Las instalaciones para la distribución de agua  y de energía eléctrica durante la construcción de la obra deberán ser efectuadas por el Contratista y su costo incluido en la instalación de faenas.</w:t>
            </w:r>
          </w:p>
          <w:p w14:paraId="410E4D83"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Transporte y recepción de materiales</w:t>
            </w:r>
          </w:p>
          <w:p w14:paraId="5CC084B0"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14:paraId="60AF3591"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Transporte del personal</w:t>
            </w:r>
          </w:p>
          <w:p w14:paraId="3CA6EF84"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El transporte del personal hasta el lugar deberá incluirse en el precio de la mano de obra y no en la instalación de faenas.</w:t>
            </w:r>
          </w:p>
          <w:p w14:paraId="6B3F6DBF"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Medidas de seguridad</w:t>
            </w:r>
          </w:p>
          <w:p w14:paraId="7B622D92"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El costo de las siguientes medidas de seguridad formará parte de la instalación de faenas.</w:t>
            </w:r>
          </w:p>
          <w:p w14:paraId="007B3D8B"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Colocar y mantener señales que indiquen peligros potenciales.</w:t>
            </w:r>
          </w:p>
          <w:p w14:paraId="12F4A895"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 xml:space="preserve">Erigir barreras cuando resulten necesarias para evitar accidentes. </w:t>
            </w:r>
          </w:p>
          <w:p w14:paraId="4EF4209D" w14:textId="77777777" w:rsidR="00E15298" w:rsidRPr="001C757D" w:rsidRDefault="00E15298" w:rsidP="005C01F4">
            <w:pPr>
              <w:ind w:right="142"/>
              <w:jc w:val="both"/>
              <w:rPr>
                <w:rFonts w:ascii="Verdana" w:hAnsi="Verdana" w:cs="Calibri"/>
                <w:bCs/>
                <w:color w:val="000000"/>
                <w:sz w:val="18"/>
                <w:szCs w:val="22"/>
              </w:rPr>
            </w:pPr>
            <w:r w:rsidRPr="001C757D">
              <w:rPr>
                <w:rFonts w:ascii="Verdana" w:hAnsi="Verdana" w:cs="Calibri"/>
                <w:bCs/>
                <w:color w:val="000000"/>
                <w:sz w:val="18"/>
                <w:szCs w:val="22"/>
              </w:rPr>
              <w:t>La Seguridad Industrial del personal formará parte de la Mano de Obra de cada ítem.</w:t>
            </w:r>
          </w:p>
          <w:p w14:paraId="06940D21" w14:textId="77777777" w:rsidR="00E15298" w:rsidRDefault="00E15298" w:rsidP="005C01F4">
            <w:pPr>
              <w:shd w:val="clear" w:color="auto" w:fill="FFFFFF"/>
              <w:spacing w:line="240" w:lineRule="atLeast"/>
              <w:ind w:right="28"/>
              <w:jc w:val="both"/>
              <w:rPr>
                <w:rFonts w:ascii="Verdana" w:hAnsi="Verdana" w:cs="Calibri"/>
                <w:bCs/>
                <w:color w:val="000000"/>
                <w:sz w:val="18"/>
                <w:szCs w:val="22"/>
              </w:rPr>
            </w:pPr>
          </w:p>
          <w:p w14:paraId="78C85DF0" w14:textId="77777777" w:rsidR="00DE4E8C" w:rsidRDefault="00DE4E8C" w:rsidP="005C01F4">
            <w:pPr>
              <w:shd w:val="clear" w:color="auto" w:fill="FFFFFF"/>
              <w:spacing w:line="240" w:lineRule="atLeast"/>
              <w:ind w:right="28"/>
              <w:jc w:val="both"/>
              <w:rPr>
                <w:rFonts w:ascii="Verdana" w:hAnsi="Verdana" w:cs="Calibri"/>
                <w:bCs/>
                <w:color w:val="000000"/>
                <w:sz w:val="18"/>
                <w:szCs w:val="22"/>
              </w:rPr>
            </w:pPr>
          </w:p>
          <w:p w14:paraId="39C8ADCF" w14:textId="77777777" w:rsidR="00DE4E8C" w:rsidRPr="001C757D" w:rsidRDefault="00DE4E8C" w:rsidP="005C01F4">
            <w:pPr>
              <w:shd w:val="clear" w:color="auto" w:fill="FFFFFF"/>
              <w:spacing w:line="240" w:lineRule="atLeast"/>
              <w:ind w:right="28"/>
              <w:jc w:val="both"/>
              <w:rPr>
                <w:rFonts w:ascii="Verdana" w:hAnsi="Verdana" w:cs="Calibri"/>
                <w:bCs/>
                <w:color w:val="000000"/>
                <w:sz w:val="18"/>
                <w:szCs w:val="22"/>
              </w:rPr>
            </w:pPr>
          </w:p>
        </w:tc>
      </w:tr>
      <w:tr w:rsidR="00E15298" w:rsidRPr="001C757D" w14:paraId="4C2BD528" w14:textId="77777777" w:rsidTr="00763435">
        <w:trPr>
          <w:trHeight w:val="406"/>
          <w:jc w:val="center"/>
        </w:trPr>
        <w:tc>
          <w:tcPr>
            <w:tcW w:w="9355" w:type="dxa"/>
            <w:shd w:val="clear" w:color="auto" w:fill="8DB3E2"/>
            <w:vAlign w:val="center"/>
          </w:tcPr>
          <w:p w14:paraId="14E5BA61"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lastRenderedPageBreak/>
              <w:t>FORMA DE EJECUCIÓN</w:t>
            </w:r>
          </w:p>
        </w:tc>
      </w:tr>
      <w:tr w:rsidR="00E15298" w:rsidRPr="001C757D" w14:paraId="04AC0CD6" w14:textId="77777777" w:rsidTr="00763435">
        <w:trPr>
          <w:trHeight w:val="557"/>
          <w:jc w:val="center"/>
        </w:trPr>
        <w:tc>
          <w:tcPr>
            <w:tcW w:w="9355" w:type="dxa"/>
            <w:shd w:val="clear" w:color="auto" w:fill="auto"/>
            <w:vAlign w:val="center"/>
          </w:tcPr>
          <w:p w14:paraId="489D4908" w14:textId="77777777" w:rsidR="00295782" w:rsidRPr="00295782" w:rsidRDefault="00295782" w:rsidP="005C01F4">
            <w:pPr>
              <w:ind w:right="142"/>
              <w:jc w:val="both"/>
              <w:rPr>
                <w:rFonts w:ascii="Verdana" w:hAnsi="Verdana" w:cs="Calibri"/>
                <w:bCs/>
                <w:color w:val="000000"/>
                <w:sz w:val="18"/>
                <w:szCs w:val="22"/>
              </w:rPr>
            </w:pPr>
            <w:r w:rsidRPr="00295782">
              <w:rPr>
                <w:rFonts w:ascii="Verdana" w:hAnsi="Verdana" w:cs="Calibri"/>
                <w:bCs/>
                <w:color w:val="000000"/>
                <w:sz w:val="18"/>
                <w:szCs w:val="22"/>
              </w:rPr>
              <w:t>Se deberán cortar las tablas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y/o clavos, teniendo la debida seguridad de obtener una fijación solida entre piezas.</w:t>
            </w:r>
          </w:p>
          <w:p w14:paraId="55078827" w14:textId="77777777" w:rsidR="00295782" w:rsidRPr="00295782" w:rsidRDefault="00295782" w:rsidP="005C01F4">
            <w:pPr>
              <w:ind w:right="142"/>
              <w:jc w:val="both"/>
              <w:rPr>
                <w:rFonts w:ascii="Verdana" w:hAnsi="Verdana" w:cs="Calibri"/>
                <w:bCs/>
                <w:color w:val="000000"/>
                <w:sz w:val="18"/>
                <w:szCs w:val="22"/>
              </w:rPr>
            </w:pPr>
            <w:r w:rsidRPr="00295782">
              <w:rPr>
                <w:rFonts w:ascii="Verdana" w:hAnsi="Verdana" w:cs="Calibri"/>
                <w:bCs/>
                <w:color w:val="000000"/>
                <w:sz w:val="18"/>
                <w:szCs w:val="22"/>
              </w:rPr>
              <w:t>Primero deberá realizar el armado de los Parantes y el bastidor de  soporte de la lona, así mismo se hace notar que se realizará un entramado de listones de madera de 2”*2”, interiores al bastidor que se ubicaran cada 50cm como mínimo,  tanto vertical como  horizontalmente. Una vez secas las capas de pintura y/o barniz en la estructura, se procederá al colocado y sujeción  de la lona con el bastidor, teniendo el debido cuidado de obtener un tensado, que evite formaciones de ondas futuras en la tela. Las tablas debidamente pintadas y con la lona tensada al bastidor, y a los listones del entramado interior, serán posteriormente empotradas en el suelo, de tal manera que queden perfectamente firmes y verticales</w:t>
            </w:r>
          </w:p>
          <w:p w14:paraId="1CFF2E9D" w14:textId="77777777" w:rsidR="00E15298" w:rsidRPr="001C757D" w:rsidRDefault="00295782" w:rsidP="005C01F4">
            <w:pPr>
              <w:ind w:right="142"/>
              <w:jc w:val="both"/>
              <w:rPr>
                <w:rFonts w:ascii="Verdana" w:hAnsi="Verdana" w:cs="Calibri"/>
                <w:sz w:val="18"/>
                <w:szCs w:val="22"/>
              </w:rPr>
            </w:pPr>
            <w:r w:rsidRPr="00295782">
              <w:rPr>
                <w:rFonts w:ascii="Verdana" w:hAnsi="Verdana" w:cs="Calibri"/>
                <w:bCs/>
                <w:color w:val="000000"/>
                <w:sz w:val="18"/>
                <w:szCs w:val="22"/>
              </w:rPr>
              <w:t>En el caso de suelos no suficientemente firmes, las columnas de madera serán  empotradas en bloques de hormigón.</w:t>
            </w:r>
          </w:p>
        </w:tc>
      </w:tr>
      <w:tr w:rsidR="00E15298" w:rsidRPr="001C757D" w14:paraId="461A7566" w14:textId="77777777" w:rsidTr="00763435">
        <w:trPr>
          <w:trHeight w:val="412"/>
          <w:jc w:val="center"/>
        </w:trPr>
        <w:tc>
          <w:tcPr>
            <w:tcW w:w="9355" w:type="dxa"/>
            <w:shd w:val="clear" w:color="auto" w:fill="8DB3E2"/>
            <w:vAlign w:val="center"/>
          </w:tcPr>
          <w:p w14:paraId="57753260"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MEDICIÓN</w:t>
            </w:r>
          </w:p>
        </w:tc>
      </w:tr>
      <w:tr w:rsidR="00E15298" w:rsidRPr="001C757D" w14:paraId="01D66022" w14:textId="77777777" w:rsidTr="00763435">
        <w:trPr>
          <w:trHeight w:val="843"/>
          <w:jc w:val="center"/>
        </w:trPr>
        <w:tc>
          <w:tcPr>
            <w:tcW w:w="9355" w:type="dxa"/>
            <w:shd w:val="clear" w:color="auto" w:fill="auto"/>
            <w:vAlign w:val="center"/>
          </w:tcPr>
          <w:p w14:paraId="0016B2CF" w14:textId="77777777" w:rsidR="00E15298" w:rsidRPr="001C757D" w:rsidRDefault="00E15298" w:rsidP="005A76EB">
            <w:pPr>
              <w:ind w:right="142"/>
              <w:rPr>
                <w:rFonts w:ascii="Verdana" w:hAnsi="Verdana" w:cs="Calibri"/>
                <w:sz w:val="18"/>
                <w:szCs w:val="22"/>
              </w:rPr>
            </w:pPr>
            <w:r w:rsidRPr="001C757D">
              <w:rPr>
                <w:rFonts w:ascii="Verdana" w:hAnsi="Verdana" w:cs="Calibri"/>
                <w:bCs/>
                <w:color w:val="000000"/>
                <w:sz w:val="18"/>
                <w:szCs w:val="22"/>
              </w:rPr>
              <w:t>No corresponde efectuar ninguna medición, por tanto el precio debe ser estimado en forma global, conforme sea la clase de obra.</w:t>
            </w:r>
          </w:p>
        </w:tc>
      </w:tr>
      <w:tr w:rsidR="00E15298" w:rsidRPr="001C757D" w14:paraId="68BABD14" w14:textId="77777777" w:rsidTr="00763435">
        <w:trPr>
          <w:trHeight w:val="414"/>
          <w:jc w:val="center"/>
        </w:trPr>
        <w:tc>
          <w:tcPr>
            <w:tcW w:w="9355" w:type="dxa"/>
            <w:shd w:val="clear" w:color="auto" w:fill="8DB3E2"/>
            <w:vAlign w:val="center"/>
          </w:tcPr>
          <w:p w14:paraId="18329CEC"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6672C0F1" w14:textId="77777777" w:rsidTr="00763435">
        <w:trPr>
          <w:trHeight w:val="1270"/>
          <w:jc w:val="center"/>
        </w:trPr>
        <w:tc>
          <w:tcPr>
            <w:tcW w:w="9355" w:type="dxa"/>
            <w:shd w:val="clear" w:color="auto" w:fill="auto"/>
            <w:vAlign w:val="center"/>
          </w:tcPr>
          <w:p w14:paraId="5EF48A84" w14:textId="77777777" w:rsidR="00E15298" w:rsidRPr="001C757D" w:rsidRDefault="00E15298" w:rsidP="005C01F4">
            <w:pPr>
              <w:ind w:right="142"/>
              <w:jc w:val="both"/>
              <w:rPr>
                <w:rFonts w:ascii="Verdana" w:hAnsi="Verdana" w:cs="Calibri"/>
                <w:sz w:val="18"/>
                <w:szCs w:val="22"/>
              </w:rPr>
            </w:pPr>
            <w:r w:rsidRPr="001C757D">
              <w:rPr>
                <w:rFonts w:ascii="Verdana" w:hAnsi="Verdana" w:cs="Calibri"/>
                <w:bCs/>
                <w:color w:val="000000"/>
                <w:sz w:val="18"/>
                <w:szCs w:val="22"/>
              </w:rPr>
              <w:t>Corresponde a la Empresa contratante entregar el terreno limpio, sin escombros de demolición y desmontado. Los trabajos arriba enumerados serán pagados en forma global, de acuerdo a lo aceptado en la propuesta.</w:t>
            </w:r>
          </w:p>
        </w:tc>
      </w:tr>
    </w:tbl>
    <w:p w14:paraId="5B60D955" w14:textId="77777777" w:rsidR="003A7C14" w:rsidRPr="001C757D" w:rsidRDefault="003A7C14" w:rsidP="007636F8">
      <w:pPr>
        <w:jc w:val="both"/>
        <w:rPr>
          <w:rFonts w:ascii="Verdana" w:hAnsi="Verdana" w:cs="Arial"/>
          <w:sz w:val="18"/>
        </w:rPr>
      </w:pPr>
    </w:p>
    <w:p w14:paraId="2D7E6E6B" w14:textId="77777777" w:rsidR="00E15298" w:rsidRPr="001C757D" w:rsidRDefault="00E15298" w:rsidP="007636F8">
      <w:pPr>
        <w:jc w:val="both"/>
        <w:rPr>
          <w:rFonts w:ascii="Verdana" w:hAnsi="Verdana" w:cs="Arial"/>
          <w:sz w:val="18"/>
        </w:rPr>
      </w:pPr>
    </w:p>
    <w:p w14:paraId="665EBEDC" w14:textId="77777777" w:rsidR="00E15298" w:rsidRPr="001C757D" w:rsidRDefault="00E15298" w:rsidP="007636F8">
      <w:pPr>
        <w:jc w:val="both"/>
        <w:rPr>
          <w:rFonts w:ascii="Verdana" w:hAnsi="Verdana" w:cs="Arial"/>
          <w:sz w:val="18"/>
        </w:rPr>
      </w:pPr>
    </w:p>
    <w:p w14:paraId="5BCCDC68" w14:textId="77777777" w:rsidR="00E15298" w:rsidRPr="001C757D" w:rsidRDefault="00E15298" w:rsidP="007636F8">
      <w:pPr>
        <w:jc w:val="both"/>
        <w:rPr>
          <w:rFonts w:ascii="Verdana" w:hAnsi="Verdana" w:cs="Arial"/>
          <w:sz w:val="18"/>
        </w:rPr>
      </w:pPr>
    </w:p>
    <w:p w14:paraId="5D305D7E" w14:textId="77777777" w:rsidR="00E15298" w:rsidRPr="001C757D" w:rsidRDefault="00E15298" w:rsidP="007636F8">
      <w:pPr>
        <w:jc w:val="both"/>
        <w:rPr>
          <w:rFonts w:ascii="Verdana" w:hAnsi="Verdana" w:cs="Arial"/>
          <w:sz w:val="18"/>
        </w:rPr>
      </w:pPr>
    </w:p>
    <w:p w14:paraId="237F9134" w14:textId="77777777" w:rsidR="00E15298" w:rsidRPr="001C757D" w:rsidRDefault="00E15298" w:rsidP="007636F8">
      <w:pPr>
        <w:jc w:val="both"/>
        <w:rPr>
          <w:rFonts w:ascii="Verdana" w:hAnsi="Verdana" w:cs="Arial"/>
          <w:sz w:val="18"/>
        </w:rPr>
      </w:pPr>
    </w:p>
    <w:p w14:paraId="6FF236FA" w14:textId="77777777" w:rsidR="00E15298" w:rsidRPr="001C757D" w:rsidRDefault="00E15298" w:rsidP="007636F8">
      <w:pPr>
        <w:jc w:val="both"/>
        <w:rPr>
          <w:rFonts w:ascii="Verdana" w:hAnsi="Verdana" w:cs="Arial"/>
          <w:sz w:val="18"/>
        </w:rPr>
      </w:pPr>
    </w:p>
    <w:p w14:paraId="3A3412C7" w14:textId="77777777" w:rsidR="00E15298" w:rsidRPr="001C757D" w:rsidRDefault="00E15298" w:rsidP="007636F8">
      <w:pPr>
        <w:jc w:val="both"/>
        <w:rPr>
          <w:rFonts w:ascii="Verdana" w:hAnsi="Verdana" w:cs="Arial"/>
          <w:sz w:val="18"/>
        </w:rPr>
      </w:pPr>
    </w:p>
    <w:p w14:paraId="7AC11CCE" w14:textId="77777777" w:rsidR="00E15298" w:rsidRPr="001C757D" w:rsidRDefault="00E15298" w:rsidP="007636F8">
      <w:pPr>
        <w:jc w:val="both"/>
        <w:rPr>
          <w:rFonts w:ascii="Verdana" w:hAnsi="Verdana" w:cs="Arial"/>
          <w:sz w:val="18"/>
        </w:rPr>
      </w:pPr>
    </w:p>
    <w:p w14:paraId="5D7AF3BC" w14:textId="77777777" w:rsidR="00E15298" w:rsidRPr="001C757D" w:rsidRDefault="00E15298" w:rsidP="007636F8">
      <w:pPr>
        <w:jc w:val="both"/>
        <w:rPr>
          <w:rFonts w:ascii="Verdana" w:hAnsi="Verdana" w:cs="Arial"/>
          <w:sz w:val="18"/>
        </w:rPr>
      </w:pPr>
    </w:p>
    <w:p w14:paraId="50E55886" w14:textId="77777777" w:rsidR="00E15298" w:rsidRPr="001C757D" w:rsidRDefault="00E15298" w:rsidP="007636F8">
      <w:pPr>
        <w:jc w:val="both"/>
        <w:rPr>
          <w:rFonts w:ascii="Verdana" w:hAnsi="Verdana" w:cs="Arial"/>
          <w:sz w:val="18"/>
        </w:rPr>
      </w:pPr>
    </w:p>
    <w:p w14:paraId="0981F5BC" w14:textId="77777777" w:rsidR="00E15298" w:rsidRPr="001C757D" w:rsidRDefault="00E15298" w:rsidP="007636F8">
      <w:pPr>
        <w:jc w:val="both"/>
        <w:rPr>
          <w:rFonts w:ascii="Verdana" w:hAnsi="Verdana" w:cs="Arial"/>
          <w:sz w:val="18"/>
        </w:rPr>
      </w:pPr>
    </w:p>
    <w:p w14:paraId="59BCD3BC" w14:textId="77777777" w:rsidR="00E15298" w:rsidRPr="001C757D" w:rsidRDefault="00E15298" w:rsidP="007636F8">
      <w:pPr>
        <w:jc w:val="both"/>
        <w:rPr>
          <w:rFonts w:ascii="Verdana" w:hAnsi="Verdana" w:cs="Arial"/>
          <w:sz w:val="18"/>
        </w:rPr>
      </w:pPr>
    </w:p>
    <w:p w14:paraId="3C13B41B" w14:textId="77777777" w:rsidR="00E15298" w:rsidRPr="001C757D" w:rsidRDefault="00E15298" w:rsidP="007636F8">
      <w:pPr>
        <w:jc w:val="both"/>
        <w:rPr>
          <w:rFonts w:ascii="Verdana" w:hAnsi="Verdana" w:cs="Arial"/>
          <w:sz w:val="18"/>
        </w:rPr>
      </w:pPr>
    </w:p>
    <w:p w14:paraId="5AF13D5C" w14:textId="77777777" w:rsidR="00E15298" w:rsidRPr="001C757D" w:rsidRDefault="00E15298" w:rsidP="007636F8">
      <w:pPr>
        <w:jc w:val="both"/>
        <w:rPr>
          <w:rFonts w:ascii="Verdana" w:hAnsi="Verdana" w:cs="Arial"/>
          <w:sz w:val="18"/>
        </w:rPr>
      </w:pPr>
    </w:p>
    <w:p w14:paraId="73CBCC2F" w14:textId="77777777" w:rsidR="00E15298" w:rsidRDefault="00E15298" w:rsidP="007636F8">
      <w:pPr>
        <w:jc w:val="both"/>
        <w:rPr>
          <w:rFonts w:ascii="Verdana" w:hAnsi="Verdana" w:cs="Arial"/>
          <w:sz w:val="18"/>
        </w:rPr>
      </w:pPr>
    </w:p>
    <w:p w14:paraId="6C651823" w14:textId="77777777" w:rsidR="00DE4E8C" w:rsidRDefault="00DE4E8C" w:rsidP="007636F8">
      <w:pPr>
        <w:jc w:val="both"/>
        <w:rPr>
          <w:rFonts w:ascii="Verdana" w:hAnsi="Verdana" w:cs="Arial"/>
          <w:sz w:val="18"/>
        </w:rPr>
      </w:pPr>
    </w:p>
    <w:p w14:paraId="7D5BFAA9" w14:textId="77777777" w:rsidR="00DE4E8C" w:rsidRDefault="00DE4E8C" w:rsidP="007636F8">
      <w:pPr>
        <w:jc w:val="both"/>
        <w:rPr>
          <w:rFonts w:ascii="Verdana" w:hAnsi="Verdana" w:cs="Arial"/>
          <w:sz w:val="18"/>
        </w:rPr>
      </w:pPr>
    </w:p>
    <w:p w14:paraId="4CAC20A7" w14:textId="77777777" w:rsidR="00DE4E8C" w:rsidRPr="001C757D" w:rsidRDefault="00DE4E8C" w:rsidP="007636F8">
      <w:pPr>
        <w:jc w:val="both"/>
        <w:rPr>
          <w:rFonts w:ascii="Verdana" w:hAnsi="Verdana" w:cs="Arial"/>
          <w:sz w:val="18"/>
        </w:rPr>
      </w:pPr>
    </w:p>
    <w:p w14:paraId="026D78DE" w14:textId="77777777" w:rsidR="00E15298" w:rsidRPr="001C757D" w:rsidRDefault="00E15298" w:rsidP="007636F8">
      <w:pPr>
        <w:jc w:val="both"/>
        <w:rPr>
          <w:rFonts w:ascii="Verdana" w:hAnsi="Verdana" w:cs="Arial"/>
          <w:sz w:val="18"/>
        </w:rPr>
      </w:pPr>
    </w:p>
    <w:p w14:paraId="3CC29A17" w14:textId="77777777" w:rsidR="00E15298" w:rsidRPr="001C757D" w:rsidRDefault="00E15298" w:rsidP="007636F8">
      <w:pPr>
        <w:jc w:val="both"/>
        <w:rPr>
          <w:rFonts w:ascii="Verdana" w:hAnsi="Verdana" w:cs="Arial"/>
          <w:sz w:val="18"/>
        </w:rPr>
      </w:pPr>
    </w:p>
    <w:p w14:paraId="109E3C1A" w14:textId="77777777" w:rsidR="00E15298" w:rsidRPr="001C757D" w:rsidRDefault="00E15298" w:rsidP="007636F8">
      <w:pPr>
        <w:jc w:val="both"/>
        <w:rPr>
          <w:rFonts w:ascii="Verdana" w:hAnsi="Verdana" w:cs="Arial"/>
          <w:sz w:val="18"/>
        </w:rPr>
      </w:pPr>
    </w:p>
    <w:p w14:paraId="21747076" w14:textId="77777777" w:rsidR="00E15298" w:rsidRPr="001C757D" w:rsidRDefault="00E15298" w:rsidP="007636F8">
      <w:pPr>
        <w:jc w:val="both"/>
        <w:rPr>
          <w:rFonts w:ascii="Verdana" w:hAnsi="Verdana" w:cs="Arial"/>
          <w:sz w:val="18"/>
        </w:rPr>
      </w:pPr>
    </w:p>
    <w:p w14:paraId="0B0B2F7E" w14:textId="77777777" w:rsidR="00E15298" w:rsidRPr="001C757D" w:rsidRDefault="00E15298" w:rsidP="007636F8">
      <w:pPr>
        <w:jc w:val="both"/>
        <w:rPr>
          <w:rFonts w:ascii="Verdana" w:hAnsi="Verdana" w:cs="Arial"/>
          <w:sz w:val="18"/>
        </w:rPr>
      </w:pPr>
    </w:p>
    <w:p w14:paraId="4729B955" w14:textId="77777777" w:rsidR="00E15298" w:rsidRPr="001C757D" w:rsidRDefault="00E15298" w:rsidP="007636F8">
      <w:pPr>
        <w:jc w:val="both"/>
        <w:rPr>
          <w:rFonts w:ascii="Verdana" w:hAnsi="Verdana" w:cs="Arial"/>
          <w:sz w:val="18"/>
        </w:rPr>
      </w:pPr>
    </w:p>
    <w:p w14:paraId="26B7D370" w14:textId="77777777" w:rsidR="00E15298" w:rsidRPr="001C757D" w:rsidRDefault="00E15298" w:rsidP="007636F8">
      <w:pPr>
        <w:jc w:val="both"/>
        <w:rPr>
          <w:rFonts w:ascii="Verdana" w:hAnsi="Verdana" w:cs="Arial"/>
          <w:sz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E15298" w:rsidRPr="001C757D" w14:paraId="6226F314" w14:textId="77777777" w:rsidTr="00763435">
        <w:trPr>
          <w:trHeight w:val="358"/>
        </w:trPr>
        <w:tc>
          <w:tcPr>
            <w:tcW w:w="9214" w:type="dxa"/>
            <w:shd w:val="clear" w:color="auto" w:fill="8DB3E2"/>
            <w:vAlign w:val="center"/>
          </w:tcPr>
          <w:p w14:paraId="75373631" w14:textId="77777777" w:rsidR="00E15298" w:rsidRPr="001C757D" w:rsidRDefault="00E15298" w:rsidP="009B6470">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009B6470" w:rsidRPr="001C757D">
              <w:rPr>
                <w:rFonts w:ascii="Verdana" w:hAnsi="Verdana" w:cs="Calibri"/>
                <w:b/>
                <w:kern w:val="28"/>
                <w:sz w:val="18"/>
                <w:szCs w:val="22"/>
              </w:rPr>
              <w:t>2</w:t>
            </w:r>
            <w:r w:rsidRPr="001C757D">
              <w:rPr>
                <w:rFonts w:ascii="Verdana" w:hAnsi="Verdana" w:cs="Calibri"/>
                <w:b/>
                <w:kern w:val="28"/>
                <w:sz w:val="18"/>
                <w:szCs w:val="22"/>
              </w:rPr>
              <w:t>: LIMPIEZA DEL TERRENO</w:t>
            </w:r>
          </w:p>
        </w:tc>
      </w:tr>
      <w:tr w:rsidR="00E15298" w:rsidRPr="001C757D" w14:paraId="6D0F4EEC" w14:textId="77777777" w:rsidTr="00763435">
        <w:trPr>
          <w:trHeight w:val="559"/>
        </w:trPr>
        <w:tc>
          <w:tcPr>
            <w:tcW w:w="9214" w:type="dxa"/>
            <w:shd w:val="clear" w:color="auto" w:fill="8DB3E2"/>
            <w:vAlign w:val="center"/>
          </w:tcPr>
          <w:p w14:paraId="0B483B15"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GLB.</w:t>
            </w:r>
          </w:p>
        </w:tc>
      </w:tr>
      <w:tr w:rsidR="00E15298" w:rsidRPr="001C757D" w14:paraId="453CBD33" w14:textId="77777777" w:rsidTr="00763435">
        <w:trPr>
          <w:trHeight w:val="533"/>
        </w:trPr>
        <w:tc>
          <w:tcPr>
            <w:tcW w:w="9214" w:type="dxa"/>
            <w:shd w:val="clear" w:color="auto" w:fill="8DB3E2"/>
            <w:vAlign w:val="center"/>
          </w:tcPr>
          <w:p w14:paraId="7F5399B5"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18BC0C95" w14:textId="77777777" w:rsidTr="00763435">
        <w:trPr>
          <w:trHeight w:val="559"/>
        </w:trPr>
        <w:tc>
          <w:tcPr>
            <w:tcW w:w="9214" w:type="dxa"/>
            <w:shd w:val="clear" w:color="auto" w:fill="auto"/>
            <w:vAlign w:val="center"/>
          </w:tcPr>
          <w:p w14:paraId="46331E86"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Este ítem se refiere a la limpieza del terreno natural en el área de construcción, incluyendo la remoción de tocones, raíces, escombros y basuras, de modo que el terreno quede limpio y libre de toda vegetación y su superficie resulte apta para iniciar los demás trabajos.</w:t>
            </w:r>
          </w:p>
          <w:p w14:paraId="3226E215"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trabajo incluye, también, la disposición final fuera de la zona del proyecto, previa autorización del Supervisor, atendiendo las normas y disposiciones legales vigentes.</w:t>
            </w:r>
          </w:p>
        </w:tc>
      </w:tr>
      <w:tr w:rsidR="00E15298" w:rsidRPr="001C757D" w14:paraId="618AFEE6" w14:textId="77777777" w:rsidTr="00763435">
        <w:trPr>
          <w:trHeight w:val="366"/>
        </w:trPr>
        <w:tc>
          <w:tcPr>
            <w:tcW w:w="9214" w:type="dxa"/>
            <w:shd w:val="clear" w:color="auto" w:fill="8DB3E2"/>
            <w:vAlign w:val="center"/>
          </w:tcPr>
          <w:p w14:paraId="013B7884"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3713B9AA" w14:textId="77777777" w:rsidTr="00763435">
        <w:trPr>
          <w:trHeight w:val="745"/>
        </w:trPr>
        <w:tc>
          <w:tcPr>
            <w:tcW w:w="9214" w:type="dxa"/>
            <w:shd w:val="clear" w:color="auto" w:fill="auto"/>
            <w:vAlign w:val="center"/>
          </w:tcPr>
          <w:p w14:paraId="2C619812"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Contratista realizará los trabajos de limpieza, empleando las herramientas y equipo convenientes.</w:t>
            </w:r>
          </w:p>
        </w:tc>
      </w:tr>
      <w:tr w:rsidR="00E15298" w:rsidRPr="001C757D" w14:paraId="7C5F33AA" w14:textId="77777777" w:rsidTr="00763435">
        <w:trPr>
          <w:trHeight w:val="406"/>
        </w:trPr>
        <w:tc>
          <w:tcPr>
            <w:tcW w:w="9214" w:type="dxa"/>
            <w:shd w:val="clear" w:color="auto" w:fill="8DB3E2"/>
            <w:vAlign w:val="center"/>
          </w:tcPr>
          <w:p w14:paraId="0AC68168" w14:textId="77777777" w:rsidR="00E15298" w:rsidRPr="001C757D" w:rsidRDefault="00E15298" w:rsidP="003A5979">
            <w:pPr>
              <w:spacing w:line="240" w:lineRule="atLeast"/>
              <w:jc w:val="both"/>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357A5A74" w14:textId="77777777" w:rsidTr="00763435">
        <w:trPr>
          <w:trHeight w:val="557"/>
        </w:trPr>
        <w:tc>
          <w:tcPr>
            <w:tcW w:w="9214" w:type="dxa"/>
            <w:shd w:val="clear" w:color="auto" w:fill="auto"/>
            <w:vAlign w:val="center"/>
          </w:tcPr>
          <w:p w14:paraId="6B4E0C7F"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Supervisor de Obra deberá verificar las partes y áreas, para darle el visto bueno al Contratista y  procederá de inmediato a la limpieza.</w:t>
            </w:r>
          </w:p>
          <w:p w14:paraId="2C425B33" w14:textId="77777777" w:rsidR="00E15298" w:rsidRPr="001C757D" w:rsidRDefault="00E15298" w:rsidP="003A5979">
            <w:pPr>
              <w:spacing w:line="360" w:lineRule="auto"/>
              <w:ind w:right="141"/>
              <w:jc w:val="both"/>
              <w:rPr>
                <w:rFonts w:ascii="Verdana" w:hAnsi="Verdana" w:cs="Calibri"/>
                <w:sz w:val="18"/>
                <w:szCs w:val="22"/>
                <w:lang w:val="es-US"/>
              </w:rPr>
            </w:pPr>
            <w:r w:rsidRPr="001C757D">
              <w:rPr>
                <w:rFonts w:ascii="Verdana" w:hAnsi="Verdana" w:cs="Calibri"/>
                <w:sz w:val="18"/>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14:paraId="08B17F22"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Contratista cuidará de no afectar la estabilidad de las estructuras adyacentes al efectuar la limpieza, siendo responsable por cualquier daño que este ocasionará.</w:t>
            </w:r>
          </w:p>
          <w:p w14:paraId="1C66F965"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retiro de los residuos deberá efectuarse diariamente y el traslado de los escombros a los botaderos municipales y/o que señale el Supervisor, este retiro corre por cuenta del contratista.</w:t>
            </w:r>
          </w:p>
        </w:tc>
      </w:tr>
      <w:tr w:rsidR="00E15298" w:rsidRPr="001C757D" w14:paraId="6889B254" w14:textId="77777777" w:rsidTr="00763435">
        <w:trPr>
          <w:trHeight w:val="412"/>
        </w:trPr>
        <w:tc>
          <w:tcPr>
            <w:tcW w:w="9214" w:type="dxa"/>
            <w:shd w:val="clear" w:color="auto" w:fill="8DB3E2"/>
            <w:vAlign w:val="center"/>
          </w:tcPr>
          <w:p w14:paraId="31ECE7E9" w14:textId="77777777" w:rsidR="00E15298" w:rsidRPr="001C757D" w:rsidRDefault="00E15298" w:rsidP="003A5979">
            <w:pPr>
              <w:spacing w:line="240" w:lineRule="atLeast"/>
              <w:jc w:val="both"/>
              <w:rPr>
                <w:rFonts w:ascii="Verdana" w:hAnsi="Verdana" w:cs="Calibri"/>
                <w:b/>
                <w:sz w:val="18"/>
                <w:szCs w:val="22"/>
              </w:rPr>
            </w:pPr>
            <w:r w:rsidRPr="001C757D">
              <w:rPr>
                <w:rFonts w:ascii="Verdana" w:hAnsi="Verdana" w:cs="Calibri"/>
                <w:b/>
                <w:kern w:val="28"/>
                <w:sz w:val="18"/>
                <w:szCs w:val="22"/>
              </w:rPr>
              <w:t>MEDICIÓN</w:t>
            </w:r>
          </w:p>
        </w:tc>
      </w:tr>
      <w:tr w:rsidR="00E15298" w:rsidRPr="001C757D" w14:paraId="48759914" w14:textId="77777777" w:rsidTr="00763435">
        <w:trPr>
          <w:trHeight w:val="843"/>
        </w:trPr>
        <w:tc>
          <w:tcPr>
            <w:tcW w:w="9214" w:type="dxa"/>
            <w:shd w:val="clear" w:color="auto" w:fill="auto"/>
            <w:vAlign w:val="center"/>
          </w:tcPr>
          <w:p w14:paraId="058B34CF" w14:textId="77777777" w:rsidR="00E15298" w:rsidRPr="001C757D" w:rsidRDefault="00E15298" w:rsidP="003A5979">
            <w:pPr>
              <w:spacing w:line="276" w:lineRule="auto"/>
              <w:ind w:right="141"/>
              <w:jc w:val="both"/>
              <w:rPr>
                <w:rFonts w:ascii="Verdana" w:hAnsi="Verdana" w:cs="Calibri"/>
                <w:sz w:val="18"/>
                <w:szCs w:val="22"/>
              </w:rPr>
            </w:pPr>
            <w:r w:rsidRPr="001C757D">
              <w:rPr>
                <w:rFonts w:ascii="Verdana" w:hAnsi="Verdana" w:cs="Calibri"/>
                <w:sz w:val="18"/>
                <w:szCs w:val="22"/>
              </w:rPr>
              <w:t>No corresponde efectuar ninguna medición, por tanto el precio debe ser estimado en forma global, a conformidad y aprobación del Supervisor.</w:t>
            </w:r>
          </w:p>
        </w:tc>
      </w:tr>
      <w:tr w:rsidR="00E15298" w:rsidRPr="001C757D" w14:paraId="27B76EF5" w14:textId="77777777" w:rsidTr="00763435">
        <w:trPr>
          <w:trHeight w:val="414"/>
        </w:trPr>
        <w:tc>
          <w:tcPr>
            <w:tcW w:w="9214" w:type="dxa"/>
            <w:shd w:val="clear" w:color="auto" w:fill="8DB3E2"/>
            <w:vAlign w:val="center"/>
          </w:tcPr>
          <w:p w14:paraId="627E70BA"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28B681A8" w14:textId="77777777" w:rsidTr="00763435">
        <w:trPr>
          <w:trHeight w:val="1270"/>
        </w:trPr>
        <w:tc>
          <w:tcPr>
            <w:tcW w:w="9214" w:type="dxa"/>
            <w:shd w:val="clear" w:color="auto" w:fill="auto"/>
            <w:vAlign w:val="center"/>
          </w:tcPr>
          <w:p w14:paraId="4328693F"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Corresponde a la Empresa contratante entregar el terreno limpio, sin escombros y desmontado. Los trabajos arriba mencionados serán pagados en forma global, de acuerdo a lo aceptado en la propuesta.</w:t>
            </w:r>
          </w:p>
          <w:p w14:paraId="005A713B"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Dicho precio será la compensación total por todo el trabajo, herramientas, equipo y mano de obra que inciden en el mismo.</w:t>
            </w:r>
          </w:p>
        </w:tc>
      </w:tr>
    </w:tbl>
    <w:p w14:paraId="7C98DDB9" w14:textId="77777777" w:rsidR="00E15298" w:rsidRPr="001C757D" w:rsidRDefault="00E15298" w:rsidP="007636F8">
      <w:pPr>
        <w:jc w:val="both"/>
        <w:rPr>
          <w:rFonts w:ascii="Verdana" w:hAnsi="Verdana" w:cs="Arial"/>
          <w:sz w:val="18"/>
        </w:rPr>
      </w:pPr>
    </w:p>
    <w:p w14:paraId="0F7F0CAE" w14:textId="77777777" w:rsidR="00E15298" w:rsidRDefault="00E15298" w:rsidP="007636F8">
      <w:pPr>
        <w:jc w:val="both"/>
        <w:rPr>
          <w:rFonts w:ascii="Verdana" w:hAnsi="Verdana" w:cs="Arial"/>
          <w:sz w:val="18"/>
        </w:rPr>
      </w:pPr>
    </w:p>
    <w:p w14:paraId="1816161A" w14:textId="77777777" w:rsidR="00763435" w:rsidRPr="001C757D" w:rsidRDefault="00763435" w:rsidP="007636F8">
      <w:pPr>
        <w:jc w:val="both"/>
        <w:rPr>
          <w:rFonts w:ascii="Verdana" w:hAnsi="Verdana" w:cs="Arial"/>
          <w:sz w:val="18"/>
        </w:rPr>
      </w:pPr>
    </w:p>
    <w:p w14:paraId="225AA157" w14:textId="77777777" w:rsidR="00E15298" w:rsidRPr="001C757D" w:rsidRDefault="00E15298" w:rsidP="007636F8">
      <w:pPr>
        <w:jc w:val="both"/>
        <w:rPr>
          <w:rFonts w:ascii="Verdana" w:hAnsi="Verdana" w:cs="Arial"/>
          <w:sz w:val="18"/>
        </w:rPr>
      </w:pPr>
    </w:p>
    <w:p w14:paraId="09EC3B6F" w14:textId="77777777" w:rsidR="00E15298" w:rsidRPr="001C757D" w:rsidRDefault="00E15298" w:rsidP="007636F8">
      <w:pPr>
        <w:jc w:val="both"/>
        <w:rPr>
          <w:rFonts w:ascii="Verdana" w:hAnsi="Verdana" w:cs="Arial"/>
          <w:sz w:val="18"/>
        </w:rPr>
      </w:pPr>
    </w:p>
    <w:p w14:paraId="46B0C6F9" w14:textId="77777777" w:rsidR="00E15298" w:rsidRPr="001C757D" w:rsidRDefault="00E15298" w:rsidP="007636F8">
      <w:pPr>
        <w:jc w:val="both"/>
        <w:rPr>
          <w:rFonts w:ascii="Verdana" w:hAnsi="Verdana"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E15298" w:rsidRPr="001C757D" w14:paraId="2BD769A9" w14:textId="77777777" w:rsidTr="003A5979">
        <w:trPr>
          <w:trHeight w:val="358"/>
        </w:trPr>
        <w:tc>
          <w:tcPr>
            <w:tcW w:w="9055" w:type="dxa"/>
            <w:shd w:val="clear" w:color="auto" w:fill="8DB3E2"/>
            <w:vAlign w:val="center"/>
          </w:tcPr>
          <w:p w14:paraId="06CE1A66" w14:textId="77777777" w:rsidR="00E15298" w:rsidRPr="001C757D" w:rsidRDefault="00E15298" w:rsidP="009B6470">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009B6470" w:rsidRPr="001C757D">
              <w:rPr>
                <w:rFonts w:ascii="Verdana" w:hAnsi="Verdana" w:cs="Calibri"/>
                <w:b/>
                <w:kern w:val="28"/>
                <w:sz w:val="18"/>
                <w:szCs w:val="22"/>
              </w:rPr>
              <w:t>3</w:t>
            </w:r>
            <w:r w:rsidRPr="001C757D">
              <w:rPr>
                <w:rFonts w:ascii="Verdana" w:hAnsi="Verdana" w:cs="Calibri"/>
                <w:b/>
                <w:kern w:val="28"/>
                <w:sz w:val="18"/>
                <w:szCs w:val="22"/>
              </w:rPr>
              <w:t xml:space="preserve">: </w:t>
            </w:r>
            <w:bookmarkStart w:id="1" w:name="_Toc396872548"/>
            <w:r w:rsidRPr="001C757D">
              <w:rPr>
                <w:rFonts w:ascii="Verdana" w:hAnsi="Verdana" w:cs="Calibri"/>
                <w:b/>
                <w:kern w:val="28"/>
                <w:sz w:val="18"/>
                <w:szCs w:val="22"/>
              </w:rPr>
              <w:t>REPLANTEO Y TRAZADO</w:t>
            </w:r>
            <w:bookmarkEnd w:id="1"/>
          </w:p>
        </w:tc>
      </w:tr>
      <w:tr w:rsidR="00E15298" w:rsidRPr="001C757D" w14:paraId="6E2BDAC2" w14:textId="77777777" w:rsidTr="005C01F4">
        <w:trPr>
          <w:trHeight w:val="449"/>
        </w:trPr>
        <w:tc>
          <w:tcPr>
            <w:tcW w:w="9055" w:type="dxa"/>
            <w:shd w:val="clear" w:color="auto" w:fill="8DB3E2"/>
            <w:vAlign w:val="center"/>
          </w:tcPr>
          <w:p w14:paraId="01FD517D"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M2.</w:t>
            </w:r>
          </w:p>
        </w:tc>
      </w:tr>
      <w:tr w:rsidR="00E15298" w:rsidRPr="001C757D" w14:paraId="3ED7ABBF" w14:textId="77777777" w:rsidTr="003A5979">
        <w:trPr>
          <w:trHeight w:val="533"/>
        </w:trPr>
        <w:tc>
          <w:tcPr>
            <w:tcW w:w="9055" w:type="dxa"/>
            <w:shd w:val="clear" w:color="auto" w:fill="8DB3E2"/>
            <w:vAlign w:val="center"/>
          </w:tcPr>
          <w:p w14:paraId="23744715" w14:textId="77777777" w:rsidR="00E15298" w:rsidRPr="001C757D" w:rsidRDefault="00E15298" w:rsidP="003A5979">
            <w:pPr>
              <w:spacing w:line="240" w:lineRule="atLeast"/>
              <w:jc w:val="both"/>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487F85EC" w14:textId="77777777" w:rsidTr="003A5979">
        <w:trPr>
          <w:trHeight w:val="559"/>
        </w:trPr>
        <w:tc>
          <w:tcPr>
            <w:tcW w:w="9055" w:type="dxa"/>
            <w:shd w:val="clear" w:color="auto" w:fill="auto"/>
            <w:vAlign w:val="center"/>
          </w:tcPr>
          <w:p w14:paraId="72E4A449"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Comprende los trabajos de replanteo y trazado de los ejes para localizar las edificaciones de acuerdo con los planos, que será iniciado previa notificación a la Supervisión de obras.</w:t>
            </w:r>
          </w:p>
        </w:tc>
      </w:tr>
      <w:tr w:rsidR="00E15298" w:rsidRPr="001C757D" w14:paraId="6E60D53F" w14:textId="77777777" w:rsidTr="003A5979">
        <w:trPr>
          <w:trHeight w:val="366"/>
        </w:trPr>
        <w:tc>
          <w:tcPr>
            <w:tcW w:w="9055" w:type="dxa"/>
            <w:shd w:val="clear" w:color="auto" w:fill="8DB3E2"/>
            <w:vAlign w:val="center"/>
          </w:tcPr>
          <w:p w14:paraId="5F417CE2" w14:textId="77777777" w:rsidR="00E15298" w:rsidRPr="001C757D" w:rsidRDefault="00E15298" w:rsidP="003A5979">
            <w:pPr>
              <w:spacing w:line="240" w:lineRule="atLeast"/>
              <w:jc w:val="both"/>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57CFDEEA" w14:textId="77777777" w:rsidTr="003A5979">
        <w:trPr>
          <w:trHeight w:val="745"/>
        </w:trPr>
        <w:tc>
          <w:tcPr>
            <w:tcW w:w="9055" w:type="dxa"/>
            <w:shd w:val="clear" w:color="auto" w:fill="auto"/>
            <w:vAlign w:val="center"/>
          </w:tcPr>
          <w:p w14:paraId="13E1C85A" w14:textId="77777777" w:rsidR="00E15298" w:rsidRPr="001C757D" w:rsidRDefault="00E15298" w:rsidP="003A5979">
            <w:pPr>
              <w:spacing w:line="360" w:lineRule="auto"/>
              <w:ind w:right="141"/>
              <w:jc w:val="both"/>
              <w:rPr>
                <w:rFonts w:ascii="Verdana" w:hAnsi="Verdana" w:cs="Calibri"/>
                <w:bCs/>
                <w:color w:val="000000"/>
                <w:sz w:val="18"/>
                <w:szCs w:val="22"/>
              </w:rPr>
            </w:pPr>
            <w:r w:rsidRPr="001C757D">
              <w:rPr>
                <w:rFonts w:ascii="Verdana" w:hAnsi="Verdana" w:cs="Calibri"/>
                <w:sz w:val="18"/>
                <w:szCs w:val="22"/>
              </w:rPr>
              <w:t>El Contratista proveerá todas las herramientas, materiales y equipo necesarios (Estacas, caballetes, alambres, clavos, etc.) para ejecutar el trabajo correspondiente al replanteo y trazado de las edificaciones.</w:t>
            </w:r>
          </w:p>
        </w:tc>
      </w:tr>
      <w:tr w:rsidR="00E15298" w:rsidRPr="001C757D" w14:paraId="2432FD95" w14:textId="77777777" w:rsidTr="003A5979">
        <w:trPr>
          <w:trHeight w:val="406"/>
        </w:trPr>
        <w:tc>
          <w:tcPr>
            <w:tcW w:w="9055" w:type="dxa"/>
            <w:shd w:val="clear" w:color="auto" w:fill="8DB3E2"/>
            <w:vAlign w:val="center"/>
          </w:tcPr>
          <w:p w14:paraId="5CA79604" w14:textId="77777777" w:rsidR="00E15298" w:rsidRPr="001C757D" w:rsidRDefault="00E15298" w:rsidP="003A5979">
            <w:pPr>
              <w:spacing w:line="240" w:lineRule="atLeast"/>
              <w:jc w:val="both"/>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3735538F" w14:textId="77777777" w:rsidTr="003A5979">
        <w:trPr>
          <w:trHeight w:val="557"/>
        </w:trPr>
        <w:tc>
          <w:tcPr>
            <w:tcW w:w="9055" w:type="dxa"/>
            <w:shd w:val="clear" w:color="auto" w:fill="auto"/>
            <w:vAlign w:val="center"/>
          </w:tcPr>
          <w:p w14:paraId="533706B5"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Contratista procederá a demarcar toda el área en la que se debe realizar el movimiento de tierra de manera que posteriormente no existan dificultades para medir los volúmenes.</w:t>
            </w:r>
          </w:p>
          <w:p w14:paraId="010935D5"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14:paraId="5962EB51"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Las lienzas serán dispuestas con instrumento a objeto de obtener un perfecto paralelismo entre las mismas, luego los anchos de cimentación se marcarán en el terreno con yeso o cal.</w:t>
            </w:r>
          </w:p>
          <w:p w14:paraId="42EA7272"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 xml:space="preserve">El trazado deberá ser aprobado por escrito por la Supervisión con anterioridad a la iniciación de cualquier trabajo de excavación. </w:t>
            </w:r>
          </w:p>
        </w:tc>
      </w:tr>
      <w:tr w:rsidR="00E15298" w:rsidRPr="001C757D" w14:paraId="31342E38" w14:textId="77777777" w:rsidTr="003A5979">
        <w:trPr>
          <w:trHeight w:val="412"/>
        </w:trPr>
        <w:tc>
          <w:tcPr>
            <w:tcW w:w="9055" w:type="dxa"/>
            <w:shd w:val="clear" w:color="auto" w:fill="8DB3E2"/>
            <w:vAlign w:val="center"/>
          </w:tcPr>
          <w:p w14:paraId="13D36E1E" w14:textId="77777777" w:rsidR="00E15298" w:rsidRPr="001C757D" w:rsidRDefault="00E15298" w:rsidP="003A5979">
            <w:pPr>
              <w:spacing w:line="240" w:lineRule="atLeast"/>
              <w:jc w:val="both"/>
              <w:rPr>
                <w:rFonts w:ascii="Verdana" w:hAnsi="Verdana" w:cs="Calibri"/>
                <w:b/>
                <w:sz w:val="18"/>
                <w:szCs w:val="22"/>
              </w:rPr>
            </w:pPr>
            <w:r w:rsidRPr="001C757D">
              <w:rPr>
                <w:rFonts w:ascii="Verdana" w:hAnsi="Verdana" w:cs="Calibri"/>
                <w:b/>
                <w:kern w:val="28"/>
                <w:sz w:val="18"/>
                <w:szCs w:val="22"/>
              </w:rPr>
              <w:t>MEDICIÓN</w:t>
            </w:r>
          </w:p>
        </w:tc>
      </w:tr>
      <w:tr w:rsidR="00E15298" w:rsidRPr="001C757D" w14:paraId="12AB63B9" w14:textId="77777777" w:rsidTr="003A5979">
        <w:trPr>
          <w:trHeight w:val="843"/>
        </w:trPr>
        <w:tc>
          <w:tcPr>
            <w:tcW w:w="9055" w:type="dxa"/>
            <w:shd w:val="clear" w:color="auto" w:fill="auto"/>
            <w:vAlign w:val="center"/>
          </w:tcPr>
          <w:p w14:paraId="39DDF276" w14:textId="77777777" w:rsidR="00E15298" w:rsidRPr="001C757D" w:rsidRDefault="00E15298" w:rsidP="003A5979">
            <w:pPr>
              <w:spacing w:line="276" w:lineRule="auto"/>
              <w:jc w:val="both"/>
              <w:rPr>
                <w:rFonts w:ascii="Verdana" w:hAnsi="Verdana" w:cs="Calibri"/>
                <w:sz w:val="18"/>
                <w:szCs w:val="22"/>
              </w:rPr>
            </w:pPr>
            <w:r w:rsidRPr="001C757D">
              <w:rPr>
                <w:rFonts w:ascii="Verdana" w:hAnsi="Verdana" w:cs="Calibri"/>
                <w:kern w:val="28"/>
                <w:sz w:val="18"/>
                <w:szCs w:val="22"/>
              </w:rPr>
              <w:t xml:space="preserve">La medición de este ítem se efectuará por metro cuadrado de acuerdo a las secciones indicadas en planos, realmente ejecutadas y aprobadas por el Supervisor de Obra. </w:t>
            </w:r>
          </w:p>
        </w:tc>
      </w:tr>
      <w:tr w:rsidR="00E15298" w:rsidRPr="001C757D" w14:paraId="092983DC" w14:textId="77777777" w:rsidTr="003A5979">
        <w:trPr>
          <w:trHeight w:val="414"/>
        </w:trPr>
        <w:tc>
          <w:tcPr>
            <w:tcW w:w="9055" w:type="dxa"/>
            <w:shd w:val="clear" w:color="auto" w:fill="8DB3E2"/>
            <w:vAlign w:val="center"/>
          </w:tcPr>
          <w:p w14:paraId="541D754A" w14:textId="77777777" w:rsidR="00E15298" w:rsidRPr="001C757D" w:rsidRDefault="00E15298" w:rsidP="003A5979">
            <w:pPr>
              <w:spacing w:line="240" w:lineRule="atLeast"/>
              <w:jc w:val="both"/>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54EB85AB" w14:textId="77777777" w:rsidTr="003A5979">
        <w:trPr>
          <w:trHeight w:val="1270"/>
        </w:trPr>
        <w:tc>
          <w:tcPr>
            <w:tcW w:w="9055" w:type="dxa"/>
            <w:shd w:val="clear" w:color="auto" w:fill="auto"/>
            <w:vAlign w:val="center"/>
          </w:tcPr>
          <w:p w14:paraId="18B43896" w14:textId="77777777" w:rsidR="00E15298" w:rsidRPr="001C757D" w:rsidRDefault="00E15298" w:rsidP="003A5979">
            <w:pPr>
              <w:spacing w:line="360" w:lineRule="auto"/>
              <w:ind w:right="141"/>
              <w:jc w:val="both"/>
              <w:rPr>
                <w:rFonts w:ascii="Verdana" w:hAnsi="Verdana" w:cs="Calibri"/>
                <w:sz w:val="18"/>
                <w:szCs w:val="22"/>
              </w:rPr>
            </w:pPr>
            <w:r w:rsidRPr="001C757D">
              <w:rPr>
                <w:rFonts w:ascii="Verdana" w:hAnsi="Verdana" w:cs="Calibri"/>
                <w:sz w:val="18"/>
                <w:szCs w:val="22"/>
              </w:rPr>
              <w:t xml:space="preserve">Este ítem serán pagados bajos la aprobación de supervisión de acuerdo a los precios unitarios ejecutado de la propuesta aceptada. </w:t>
            </w:r>
          </w:p>
        </w:tc>
      </w:tr>
    </w:tbl>
    <w:p w14:paraId="6A73CD48" w14:textId="77777777" w:rsidR="00E15298" w:rsidRPr="001C757D" w:rsidRDefault="00E15298" w:rsidP="007636F8">
      <w:pPr>
        <w:jc w:val="both"/>
        <w:rPr>
          <w:rFonts w:ascii="Verdana" w:hAnsi="Verdana" w:cs="Arial"/>
          <w:sz w:val="18"/>
        </w:rPr>
      </w:pPr>
    </w:p>
    <w:p w14:paraId="77972D07" w14:textId="77777777" w:rsidR="00E15298" w:rsidRPr="001C757D" w:rsidRDefault="00E15298" w:rsidP="007636F8">
      <w:pPr>
        <w:jc w:val="both"/>
        <w:rPr>
          <w:rFonts w:ascii="Verdana" w:hAnsi="Verdana" w:cs="Arial"/>
          <w:sz w:val="18"/>
        </w:rPr>
      </w:pPr>
    </w:p>
    <w:p w14:paraId="7DA758A1" w14:textId="77777777" w:rsidR="00E15298" w:rsidRPr="001C757D" w:rsidRDefault="00E15298" w:rsidP="007636F8">
      <w:pPr>
        <w:jc w:val="both"/>
        <w:rPr>
          <w:rFonts w:ascii="Verdana" w:hAnsi="Verdana" w:cs="Arial"/>
          <w:sz w:val="18"/>
        </w:rPr>
      </w:pPr>
    </w:p>
    <w:p w14:paraId="180018B1" w14:textId="77777777" w:rsidR="00E15298" w:rsidRPr="001C757D" w:rsidRDefault="00E15298" w:rsidP="007636F8">
      <w:pPr>
        <w:jc w:val="both"/>
        <w:rPr>
          <w:rFonts w:ascii="Verdana" w:hAnsi="Verdana" w:cs="Arial"/>
          <w:sz w:val="18"/>
        </w:rPr>
      </w:pPr>
    </w:p>
    <w:p w14:paraId="56C0100C" w14:textId="77777777" w:rsidR="00E15298" w:rsidRPr="001C757D" w:rsidRDefault="00E15298" w:rsidP="007636F8">
      <w:pPr>
        <w:jc w:val="both"/>
        <w:rPr>
          <w:rFonts w:ascii="Verdana" w:hAnsi="Verdana" w:cs="Arial"/>
          <w:sz w:val="18"/>
        </w:rPr>
      </w:pPr>
    </w:p>
    <w:p w14:paraId="21347CB8" w14:textId="77777777" w:rsidR="00E15298" w:rsidRDefault="00E15298" w:rsidP="007636F8">
      <w:pPr>
        <w:jc w:val="both"/>
        <w:rPr>
          <w:rFonts w:ascii="Verdana" w:hAnsi="Verdana" w:cs="Arial"/>
          <w:sz w:val="18"/>
        </w:rPr>
      </w:pPr>
    </w:p>
    <w:p w14:paraId="75A168F2" w14:textId="77777777" w:rsidR="0066348E" w:rsidRDefault="0066348E" w:rsidP="007636F8">
      <w:pPr>
        <w:jc w:val="both"/>
        <w:rPr>
          <w:rFonts w:ascii="Verdana" w:hAnsi="Verdana" w:cs="Arial"/>
          <w:sz w:val="18"/>
        </w:rPr>
      </w:pPr>
    </w:p>
    <w:p w14:paraId="4C43FE67" w14:textId="77777777" w:rsidR="00E15298" w:rsidRPr="001C757D" w:rsidRDefault="00E15298" w:rsidP="007636F8">
      <w:pPr>
        <w:jc w:val="both"/>
        <w:rPr>
          <w:rFonts w:ascii="Verdana" w:hAnsi="Verdana" w:cs="Arial"/>
          <w:sz w:val="18"/>
        </w:rPr>
      </w:pPr>
    </w:p>
    <w:p w14:paraId="6783A43C" w14:textId="77777777" w:rsidR="00E15298" w:rsidRPr="001C757D" w:rsidRDefault="00E1529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15298" w:rsidRPr="001C757D" w14:paraId="6A8850A9" w14:textId="77777777" w:rsidTr="00763435">
        <w:trPr>
          <w:trHeight w:val="358"/>
          <w:jc w:val="center"/>
        </w:trPr>
        <w:tc>
          <w:tcPr>
            <w:tcW w:w="9209" w:type="dxa"/>
            <w:shd w:val="clear" w:color="auto" w:fill="8DB3E2"/>
            <w:vAlign w:val="center"/>
          </w:tcPr>
          <w:p w14:paraId="40408470"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005A76EB">
              <w:rPr>
                <w:rFonts w:ascii="Verdana" w:hAnsi="Verdana" w:cs="Calibri"/>
                <w:b/>
                <w:kern w:val="28"/>
                <w:sz w:val="18"/>
                <w:szCs w:val="22"/>
              </w:rPr>
              <w:t>4</w:t>
            </w:r>
            <w:r w:rsidRPr="001C757D">
              <w:rPr>
                <w:rFonts w:ascii="Verdana" w:hAnsi="Verdana" w:cs="Calibri"/>
                <w:b/>
                <w:kern w:val="28"/>
                <w:sz w:val="18"/>
                <w:szCs w:val="22"/>
              </w:rPr>
              <w:t xml:space="preserve">: EXCAVACION </w:t>
            </w:r>
            <w:r w:rsidR="005A76EB">
              <w:rPr>
                <w:rFonts w:ascii="Verdana" w:hAnsi="Verdana" w:cs="Calibri"/>
                <w:b/>
                <w:kern w:val="28"/>
                <w:sz w:val="18"/>
                <w:szCs w:val="22"/>
              </w:rPr>
              <w:t>DE FOSAS</w:t>
            </w:r>
            <w:r w:rsidRPr="001C757D">
              <w:rPr>
                <w:rFonts w:ascii="Verdana" w:hAnsi="Verdana" w:cs="Calibri"/>
                <w:b/>
                <w:kern w:val="28"/>
                <w:sz w:val="18"/>
                <w:szCs w:val="22"/>
              </w:rPr>
              <w:tab/>
              <w:t xml:space="preserve">  </w:t>
            </w:r>
          </w:p>
          <w:p w14:paraId="06259315" w14:textId="77777777" w:rsidR="00E15298" w:rsidRPr="001C757D" w:rsidRDefault="00E15298" w:rsidP="005A76EB">
            <w:pPr>
              <w:spacing w:line="240" w:lineRule="atLeast"/>
              <w:rPr>
                <w:rFonts w:ascii="Verdana" w:hAnsi="Verdana" w:cs="Calibri"/>
                <w:b/>
                <w:kern w:val="28"/>
                <w:sz w:val="18"/>
                <w:szCs w:val="22"/>
              </w:rPr>
            </w:pPr>
          </w:p>
        </w:tc>
      </w:tr>
      <w:tr w:rsidR="00E15298" w:rsidRPr="001C757D" w14:paraId="20113AE9" w14:textId="77777777" w:rsidTr="00C66548">
        <w:trPr>
          <w:trHeight w:val="338"/>
          <w:jc w:val="center"/>
        </w:trPr>
        <w:tc>
          <w:tcPr>
            <w:tcW w:w="9209" w:type="dxa"/>
            <w:shd w:val="clear" w:color="auto" w:fill="8DB3E2"/>
            <w:vAlign w:val="center"/>
          </w:tcPr>
          <w:p w14:paraId="0A8B60E7" w14:textId="77777777" w:rsidR="00E15298" w:rsidRPr="001C757D" w:rsidRDefault="00E15298" w:rsidP="005A76EB">
            <w:pPr>
              <w:spacing w:line="240" w:lineRule="atLeast"/>
              <w:jc w:val="both"/>
              <w:rPr>
                <w:rFonts w:ascii="Verdana" w:hAnsi="Verdana" w:cs="Calibri"/>
                <w:b/>
                <w:kern w:val="28"/>
                <w:sz w:val="18"/>
                <w:szCs w:val="22"/>
              </w:rPr>
            </w:pPr>
            <w:r w:rsidRPr="001C757D">
              <w:rPr>
                <w:rFonts w:ascii="Verdana" w:hAnsi="Verdana" w:cs="Calibri"/>
                <w:b/>
                <w:kern w:val="28"/>
                <w:sz w:val="18"/>
                <w:szCs w:val="22"/>
              </w:rPr>
              <w:t>UNIDAD: M3.</w:t>
            </w:r>
          </w:p>
        </w:tc>
      </w:tr>
      <w:tr w:rsidR="00E15298" w:rsidRPr="001C757D" w14:paraId="3D156E4A" w14:textId="77777777" w:rsidTr="00763435">
        <w:trPr>
          <w:trHeight w:val="533"/>
          <w:jc w:val="center"/>
        </w:trPr>
        <w:tc>
          <w:tcPr>
            <w:tcW w:w="9209" w:type="dxa"/>
            <w:shd w:val="clear" w:color="auto" w:fill="8DB3E2"/>
            <w:vAlign w:val="center"/>
          </w:tcPr>
          <w:p w14:paraId="500DD0F0" w14:textId="77777777" w:rsidR="00E15298" w:rsidRPr="001C757D" w:rsidRDefault="00E15298" w:rsidP="005A76EB">
            <w:pPr>
              <w:spacing w:line="240" w:lineRule="atLeast"/>
              <w:jc w:val="both"/>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4FEE0CC7" w14:textId="77777777" w:rsidTr="00763435">
        <w:trPr>
          <w:trHeight w:val="559"/>
          <w:jc w:val="center"/>
        </w:trPr>
        <w:tc>
          <w:tcPr>
            <w:tcW w:w="9209" w:type="dxa"/>
            <w:shd w:val="clear" w:color="auto" w:fill="auto"/>
            <w:vAlign w:val="center"/>
          </w:tcPr>
          <w:p w14:paraId="7A34E452" w14:textId="77777777" w:rsidR="00E15298" w:rsidRPr="001C757D" w:rsidRDefault="00E15298" w:rsidP="005A76EB">
            <w:pPr>
              <w:tabs>
                <w:tab w:val="left" w:pos="0"/>
                <w:tab w:val="left" w:pos="720"/>
              </w:tabs>
              <w:suppressAutoHyphens/>
              <w:spacing w:line="276" w:lineRule="auto"/>
              <w:jc w:val="both"/>
              <w:rPr>
                <w:rFonts w:ascii="Verdana" w:hAnsi="Verdana" w:cs="Calibri"/>
                <w:spacing w:val="-3"/>
                <w:sz w:val="18"/>
                <w:szCs w:val="22"/>
              </w:rPr>
            </w:pPr>
            <w:r w:rsidRPr="001C757D">
              <w:rPr>
                <w:rFonts w:ascii="Verdana" w:hAnsi="Verdana" w:cs="Calibri"/>
                <w:spacing w:val="-3"/>
                <w:sz w:val="18"/>
                <w:szCs w:val="22"/>
              </w:rPr>
              <w:t>Este ítem comprende todos los trabajos de excavación de zanjas para instalación de tuberías, construcción de cámaras de inspección, colocación de sumideros, fundaciones, fosa de tanques, fosa de transformadores, fundaciones y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14:paraId="5A281D04" w14:textId="77777777" w:rsidR="00E15298" w:rsidRPr="001C757D" w:rsidRDefault="00E15298" w:rsidP="005A76EB">
            <w:pPr>
              <w:tabs>
                <w:tab w:val="left" w:pos="0"/>
                <w:tab w:val="left" w:pos="720"/>
              </w:tabs>
              <w:suppressAutoHyphens/>
              <w:spacing w:line="276" w:lineRule="auto"/>
              <w:jc w:val="both"/>
              <w:rPr>
                <w:rFonts w:ascii="Verdana" w:hAnsi="Verdana" w:cs="Calibri"/>
                <w:spacing w:val="-3"/>
                <w:sz w:val="18"/>
                <w:szCs w:val="22"/>
              </w:rPr>
            </w:pPr>
            <w:r w:rsidRPr="001C757D">
              <w:rPr>
                <w:rFonts w:ascii="Verdana" w:hAnsi="Verdana" w:cs="Calibri"/>
                <w:spacing w:val="-3"/>
                <w:sz w:val="18"/>
                <w:szCs w:val="22"/>
              </w:rPr>
              <w:t>Acontecimientos o hechos extraordinarios e imprevisibles, como por ejemplo; afluencia de agua, empuje del suelo, etc., debe</w:t>
            </w:r>
            <w:r w:rsidRPr="001C757D">
              <w:rPr>
                <w:rFonts w:ascii="Verdana" w:hAnsi="Verdana" w:cs="Calibri"/>
                <w:spacing w:val="-3"/>
                <w:sz w:val="18"/>
                <w:szCs w:val="22"/>
              </w:rPr>
              <w:softHyphen/>
              <w:t>rán ser informados inmediatamente por el Contratista al Supervisor.  Las medidas a tomar serán ordena</w:t>
            </w:r>
            <w:r w:rsidRPr="001C757D">
              <w:rPr>
                <w:rFonts w:ascii="Verdana" w:hAnsi="Verdana" w:cs="Calibri"/>
                <w:spacing w:val="-3"/>
                <w:sz w:val="18"/>
                <w:szCs w:val="22"/>
              </w:rPr>
              <w:softHyphen/>
              <w:t>das por el Supervisor de Obras. Si estos acontecimientos o hechos pusieran en peligro vidas, obras o instalaciones, el Contratista deberá adoptar inme</w:t>
            </w:r>
            <w:r w:rsidRPr="001C757D">
              <w:rPr>
                <w:rFonts w:ascii="Verdana" w:hAnsi="Verdana" w:cs="Calibri"/>
                <w:spacing w:val="-3"/>
                <w:sz w:val="18"/>
                <w:szCs w:val="22"/>
              </w:rPr>
              <w:softHyphen/>
              <w:t>dia</w:t>
            </w:r>
            <w:r w:rsidRPr="001C757D">
              <w:rPr>
                <w:rFonts w:ascii="Verdana" w:hAnsi="Verdana" w:cs="Calibri"/>
                <w:spacing w:val="-3"/>
                <w:sz w:val="18"/>
                <w:szCs w:val="22"/>
              </w:rPr>
              <w:softHyphen/>
              <w:t>ta</w:t>
            </w:r>
            <w:r w:rsidRPr="001C757D">
              <w:rPr>
                <w:rFonts w:ascii="Verdana" w:hAnsi="Verdana" w:cs="Calibri"/>
                <w:spacing w:val="-3"/>
                <w:sz w:val="18"/>
                <w:szCs w:val="22"/>
              </w:rPr>
              <w:softHyphen/>
              <w:t>mente las medi</w:t>
            </w:r>
            <w:r w:rsidRPr="001C757D">
              <w:rPr>
                <w:rFonts w:ascii="Verdana" w:hAnsi="Verdana" w:cs="Calibri"/>
                <w:spacing w:val="-3"/>
                <w:sz w:val="18"/>
                <w:szCs w:val="22"/>
              </w:rPr>
              <w:softHyphen/>
              <w:t>das de pre</w:t>
            </w:r>
            <w:r w:rsidRPr="001C757D">
              <w:rPr>
                <w:rFonts w:ascii="Verdana" w:hAnsi="Verdana" w:cs="Calibri"/>
                <w:spacing w:val="-3"/>
                <w:sz w:val="18"/>
                <w:szCs w:val="22"/>
              </w:rPr>
              <w:softHyphen/>
              <w:t>caución adecua</w:t>
            </w:r>
            <w:r w:rsidRPr="001C757D">
              <w:rPr>
                <w:rFonts w:ascii="Verdana" w:hAnsi="Verdana" w:cs="Calibri"/>
                <w:spacing w:val="-3"/>
                <w:sz w:val="18"/>
                <w:szCs w:val="22"/>
              </w:rPr>
              <w:softHyphen/>
              <w:t>das. De los costos de las medidas de pre</w:t>
            </w:r>
            <w:r w:rsidRPr="001C757D">
              <w:rPr>
                <w:rFonts w:ascii="Verdana" w:hAnsi="Verdana" w:cs="Calibri"/>
                <w:spacing w:val="-3"/>
                <w:sz w:val="18"/>
                <w:szCs w:val="22"/>
              </w:rPr>
              <w:softHyphen/>
              <w:t>cau</w:t>
            </w:r>
            <w:r w:rsidRPr="001C757D">
              <w:rPr>
                <w:rFonts w:ascii="Verdana" w:hAnsi="Verdana" w:cs="Calibri"/>
                <w:spacing w:val="-3"/>
                <w:sz w:val="18"/>
                <w:szCs w:val="22"/>
              </w:rPr>
              <w:softHyphen/>
              <w:t>ción el Contratista no recibirá ningu</w:t>
            </w:r>
            <w:r w:rsidRPr="001C757D">
              <w:rPr>
                <w:rFonts w:ascii="Verdana" w:hAnsi="Verdana" w:cs="Calibri"/>
                <w:spacing w:val="-3"/>
                <w:sz w:val="18"/>
                <w:szCs w:val="22"/>
              </w:rPr>
              <w:softHyphen/>
              <w:t>na remune</w:t>
            </w:r>
            <w:r w:rsidRPr="001C757D">
              <w:rPr>
                <w:rFonts w:ascii="Verdana" w:hAnsi="Verdana" w:cs="Calibri"/>
                <w:spacing w:val="-3"/>
                <w:sz w:val="18"/>
                <w:szCs w:val="22"/>
              </w:rPr>
              <w:softHyphen/>
              <w:t>ración especial.</w:t>
            </w:r>
          </w:p>
        </w:tc>
      </w:tr>
      <w:tr w:rsidR="00E15298" w:rsidRPr="001C757D" w14:paraId="426B02B5" w14:textId="77777777" w:rsidTr="00763435">
        <w:trPr>
          <w:trHeight w:val="366"/>
          <w:jc w:val="center"/>
        </w:trPr>
        <w:tc>
          <w:tcPr>
            <w:tcW w:w="9209" w:type="dxa"/>
            <w:shd w:val="clear" w:color="auto" w:fill="8DB3E2"/>
            <w:vAlign w:val="center"/>
          </w:tcPr>
          <w:p w14:paraId="7A6CFE77" w14:textId="77777777" w:rsidR="00E15298" w:rsidRPr="001C757D" w:rsidRDefault="00E15298" w:rsidP="005A76EB">
            <w:pPr>
              <w:spacing w:line="240" w:lineRule="atLeast"/>
              <w:jc w:val="both"/>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0B3D69FB" w14:textId="77777777" w:rsidTr="00763435">
        <w:trPr>
          <w:trHeight w:val="745"/>
          <w:jc w:val="center"/>
        </w:trPr>
        <w:tc>
          <w:tcPr>
            <w:tcW w:w="9209" w:type="dxa"/>
            <w:shd w:val="clear" w:color="auto" w:fill="auto"/>
            <w:vAlign w:val="center"/>
          </w:tcPr>
          <w:p w14:paraId="1E53ADC0"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E15298" w:rsidRPr="001C757D" w14:paraId="77260DC0" w14:textId="77777777" w:rsidTr="00763435">
        <w:trPr>
          <w:trHeight w:val="406"/>
          <w:jc w:val="center"/>
        </w:trPr>
        <w:tc>
          <w:tcPr>
            <w:tcW w:w="9209" w:type="dxa"/>
            <w:shd w:val="clear" w:color="auto" w:fill="8DB3E2"/>
            <w:vAlign w:val="center"/>
          </w:tcPr>
          <w:p w14:paraId="4E1783BF" w14:textId="77777777" w:rsidR="00E15298" w:rsidRPr="001C757D" w:rsidRDefault="00E15298" w:rsidP="005A76EB">
            <w:pPr>
              <w:spacing w:line="240" w:lineRule="atLeast"/>
              <w:jc w:val="both"/>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707537F9" w14:textId="77777777" w:rsidTr="00763435">
        <w:trPr>
          <w:trHeight w:val="557"/>
          <w:jc w:val="center"/>
        </w:trPr>
        <w:tc>
          <w:tcPr>
            <w:tcW w:w="9209" w:type="dxa"/>
            <w:shd w:val="clear" w:color="auto" w:fill="auto"/>
            <w:vAlign w:val="center"/>
          </w:tcPr>
          <w:p w14:paraId="09EA7703"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Aprobados los trabajos de replanteo por el Supervisor, el contratista notificara con 24 hrs. de anticipación el inicio de estos trabajos, que serán desarrolladas de acuerdo a alineamientos pendientes y cotas indicadas en la documentación técnica (planos).</w:t>
            </w:r>
          </w:p>
          <w:p w14:paraId="02E4761A"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y otros, y serán las necesarias en cada caso. Serán efectuadas con los lados aproximadamente verticales, el fondo nivelado y terminado de manera que la base ofrezca un apoyo firme y uniforme en toda su área. </w:t>
            </w:r>
            <w:r w:rsidRPr="001C757D">
              <w:rPr>
                <w:rFonts w:ascii="Verdana" w:hAnsi="Verdana" w:cs="Calibri"/>
                <w:spacing w:val="-3"/>
                <w:sz w:val="18"/>
                <w:szCs w:val="22"/>
              </w:rPr>
              <w:t>La excavación de la fosa de tanque y transformador, el Contratista está obli</w:t>
            </w:r>
            <w:r w:rsidRPr="001C757D">
              <w:rPr>
                <w:rFonts w:ascii="Verdana" w:hAnsi="Verdana" w:cs="Calibri"/>
                <w:spacing w:val="-3"/>
                <w:sz w:val="18"/>
                <w:szCs w:val="22"/>
              </w:rPr>
              <w:softHyphen/>
              <w:t>gado hacer uso de maquinaria.</w:t>
            </w:r>
            <w:r w:rsidRPr="001C757D">
              <w:rPr>
                <w:rFonts w:ascii="Verdana" w:hAnsi="Verdana" w:cs="Calibri"/>
                <w:kern w:val="28"/>
                <w:sz w:val="18"/>
                <w:szCs w:val="22"/>
              </w:rPr>
              <w:t xml:space="preserve"> </w:t>
            </w:r>
            <w:r w:rsidRPr="001C757D">
              <w:rPr>
                <w:rFonts w:ascii="Verdana" w:hAnsi="Verdana" w:cs="Calibri"/>
                <w:spacing w:val="-3"/>
                <w:sz w:val="18"/>
                <w:szCs w:val="22"/>
              </w:rPr>
              <w:t>Las fosas de excavación, en caso necesario, serán conve</w:t>
            </w:r>
            <w:r w:rsidRPr="001C757D">
              <w:rPr>
                <w:rFonts w:ascii="Verdana" w:hAnsi="Verdana" w:cs="Calibri"/>
                <w:spacing w:val="-3"/>
                <w:sz w:val="18"/>
                <w:szCs w:val="22"/>
              </w:rPr>
              <w:softHyphen/>
              <w:t>niente</w:t>
            </w:r>
            <w:r w:rsidRPr="001C757D">
              <w:rPr>
                <w:rFonts w:ascii="Verdana" w:hAnsi="Verdana" w:cs="Calibri"/>
                <w:spacing w:val="-3"/>
                <w:sz w:val="18"/>
                <w:szCs w:val="22"/>
              </w:rPr>
              <w:softHyphen/>
              <w:t>mente aisladas, apuntaladas y drenadas, adoptando todas las pre</w:t>
            </w:r>
            <w:r w:rsidRPr="001C757D">
              <w:rPr>
                <w:rFonts w:ascii="Verdana" w:hAnsi="Verdana" w:cs="Calibri"/>
                <w:spacing w:val="-3"/>
                <w:sz w:val="18"/>
                <w:szCs w:val="22"/>
              </w:rPr>
              <w:softHyphen/>
              <w:t>visiones para la seguridad de los operarios.</w:t>
            </w:r>
          </w:p>
          <w:p w14:paraId="119365EA" w14:textId="77777777" w:rsidR="00E15298" w:rsidRPr="001C757D" w:rsidRDefault="00E15298" w:rsidP="005A76EB">
            <w:pPr>
              <w:tabs>
                <w:tab w:val="left" w:pos="0"/>
                <w:tab w:val="left" w:pos="720"/>
              </w:tabs>
              <w:suppressAutoHyphens/>
              <w:spacing w:line="276" w:lineRule="auto"/>
              <w:jc w:val="both"/>
              <w:rPr>
                <w:rFonts w:ascii="Verdana" w:hAnsi="Verdana" w:cs="Calibri"/>
                <w:spacing w:val="-3"/>
                <w:sz w:val="18"/>
                <w:szCs w:val="22"/>
              </w:rPr>
            </w:pPr>
            <w:r w:rsidRPr="001C757D">
              <w:rPr>
                <w:rFonts w:ascii="Verdana" w:hAnsi="Verdana" w:cs="Calibri"/>
                <w:spacing w:val="-3"/>
                <w:sz w:val="18"/>
                <w:szCs w:val="22"/>
              </w:rPr>
              <w:t>En las zonas destinadas a fundación no se debe remover el terreno por debajo de la cota prevista, y por lo tanto el Contra</w:t>
            </w:r>
            <w:r w:rsidRPr="001C757D">
              <w:rPr>
                <w:rFonts w:ascii="Verdana" w:hAnsi="Verdana" w:cs="Calibri"/>
                <w:spacing w:val="-3"/>
                <w:sz w:val="18"/>
                <w:szCs w:val="22"/>
              </w:rPr>
              <w:softHyphen/>
              <w:t>tista deberá cuidar que el terreno no sufra daños por el trán</w:t>
            </w:r>
            <w:r w:rsidRPr="001C757D">
              <w:rPr>
                <w:rFonts w:ascii="Verdana" w:hAnsi="Verdana" w:cs="Calibri"/>
                <w:spacing w:val="-3"/>
                <w:sz w:val="18"/>
                <w:szCs w:val="22"/>
              </w:rPr>
              <w:softHyphen/>
              <w:t>sito, por el agua, por congelación, exceso de excavación o por aflojamiento del terre</w:t>
            </w:r>
            <w:r w:rsidRPr="001C757D">
              <w:rPr>
                <w:rFonts w:ascii="Verdana" w:hAnsi="Verdana" w:cs="Calibri"/>
                <w:spacing w:val="-3"/>
                <w:sz w:val="18"/>
                <w:szCs w:val="22"/>
              </w:rPr>
              <w:softHyphen/>
              <w:t>no. Si por negligencia del Contratista, se hubiesen aflojado sue</w:t>
            </w:r>
            <w:r w:rsidRPr="001C757D">
              <w:rPr>
                <w:rFonts w:ascii="Verdana" w:hAnsi="Verdana" w:cs="Calibri"/>
                <w:spacing w:val="-3"/>
                <w:sz w:val="18"/>
                <w:szCs w:val="22"/>
              </w:rPr>
              <w:softHyphen/>
              <w:t>los coherentes, el Contratista deberá cavar hasta encontrar suelo firme y vaciar en su reemplazo hormigón pobre.  Los gastos adi</w:t>
            </w:r>
            <w:r w:rsidRPr="001C757D">
              <w:rPr>
                <w:rFonts w:ascii="Verdana" w:hAnsi="Verdana" w:cs="Calibri"/>
                <w:spacing w:val="-3"/>
                <w:sz w:val="18"/>
                <w:szCs w:val="22"/>
              </w:rPr>
              <w:softHyphen/>
              <w:t>cionales debidos a este trabajo, correrán por cuenta del Contratis</w:t>
            </w:r>
            <w:r w:rsidRPr="001C757D">
              <w:rPr>
                <w:rFonts w:ascii="Verdana" w:hAnsi="Verdana" w:cs="Calibri"/>
                <w:spacing w:val="-3"/>
                <w:sz w:val="18"/>
                <w:szCs w:val="22"/>
              </w:rPr>
              <w:softHyphen/>
              <w:t>ta. El Contratista elegirá el talud apropiado, el mismo que deberá ser ade</w:t>
            </w:r>
            <w:r w:rsidRPr="001C757D">
              <w:rPr>
                <w:rFonts w:ascii="Verdana" w:hAnsi="Verdana" w:cs="Calibri"/>
                <w:spacing w:val="-3"/>
                <w:sz w:val="18"/>
                <w:szCs w:val="22"/>
              </w:rPr>
              <w:softHyphen/>
              <w:t>cuadamente protegido contra erosiones. El asegurar y mantener los taludes queda bajo la respon</w:t>
            </w:r>
            <w:r w:rsidRPr="001C757D">
              <w:rPr>
                <w:rFonts w:ascii="Verdana" w:hAnsi="Verdana" w:cs="Calibri"/>
                <w:spacing w:val="-3"/>
                <w:sz w:val="18"/>
                <w:szCs w:val="22"/>
              </w:rPr>
              <w:softHyphen/>
              <w:t>sabili</w:t>
            </w:r>
            <w:r w:rsidRPr="001C757D">
              <w:rPr>
                <w:rFonts w:ascii="Verdana" w:hAnsi="Verdana" w:cs="Calibri"/>
                <w:spacing w:val="-3"/>
                <w:sz w:val="18"/>
                <w:szCs w:val="22"/>
              </w:rPr>
              <w:softHyphen/>
              <w:t>dad del Contratista y no será remunerado en forma especial. En el borde superior del talud se deberá dejar libre, una franja de seguridad de por lo menos 0,60 m de an</w:t>
            </w:r>
            <w:r w:rsidRPr="001C757D">
              <w:rPr>
                <w:rFonts w:ascii="Verdana" w:hAnsi="Verdana" w:cs="Calibri"/>
                <w:spacing w:val="-3"/>
                <w:sz w:val="18"/>
                <w:szCs w:val="22"/>
              </w:rPr>
              <w:softHyphen/>
              <w:t>cho.</w:t>
            </w:r>
          </w:p>
          <w:p w14:paraId="5EB98AC4" w14:textId="77777777" w:rsidR="00E15298" w:rsidRPr="001C757D" w:rsidRDefault="00E15298" w:rsidP="005A76EB">
            <w:pPr>
              <w:tabs>
                <w:tab w:val="left" w:pos="0"/>
                <w:tab w:val="left" w:pos="720"/>
              </w:tabs>
              <w:suppressAutoHyphens/>
              <w:spacing w:line="276" w:lineRule="auto"/>
              <w:jc w:val="both"/>
              <w:rPr>
                <w:rFonts w:ascii="Verdana" w:hAnsi="Verdana" w:cs="Calibri"/>
                <w:spacing w:val="-3"/>
                <w:sz w:val="18"/>
                <w:szCs w:val="22"/>
              </w:rPr>
            </w:pPr>
            <w:r w:rsidRPr="001C757D">
              <w:rPr>
                <w:rFonts w:ascii="Verdana" w:hAnsi="Verdana" w:cs="Calibri"/>
                <w:spacing w:val="-3"/>
                <w:sz w:val="18"/>
                <w:szCs w:val="22"/>
              </w:rPr>
              <w:t>Si entre la construcción y la pared de la fosa de excava</w:t>
            </w:r>
            <w:r w:rsidRPr="001C757D">
              <w:rPr>
                <w:rFonts w:ascii="Verdana" w:hAnsi="Verdana" w:cs="Calibri"/>
                <w:spacing w:val="-3"/>
                <w:sz w:val="18"/>
                <w:szCs w:val="22"/>
              </w:rPr>
              <w:softHyphen/>
              <w:t>ción, se nece</w:t>
            </w:r>
            <w:r w:rsidRPr="001C757D">
              <w:rPr>
                <w:rFonts w:ascii="Verdana" w:hAnsi="Verdana" w:cs="Calibri"/>
                <w:spacing w:val="-3"/>
                <w:sz w:val="18"/>
                <w:szCs w:val="22"/>
              </w:rPr>
              <w:softHyphen/>
              <w:t>sita un espacio de trabajo en el que se pueda caminar, éste deberá tener un ancho de 0,80 m.  La excavación adicional sobre dicho ancho no será  remunera</w:t>
            </w:r>
            <w:r w:rsidRPr="001C757D">
              <w:rPr>
                <w:rFonts w:ascii="Verdana" w:hAnsi="Verdana" w:cs="Calibri"/>
                <w:spacing w:val="-3"/>
                <w:sz w:val="18"/>
                <w:szCs w:val="22"/>
              </w:rPr>
              <w:softHyphen/>
              <w:t xml:space="preserve">da. </w:t>
            </w:r>
            <w:r w:rsidRPr="001C757D">
              <w:rPr>
                <w:rFonts w:ascii="Verdana" w:hAnsi="Verdana" w:cs="Calibri"/>
                <w:kern w:val="28"/>
                <w:sz w:val="18"/>
                <w:szCs w:val="22"/>
              </w:rPr>
              <w:t>Cualquier exceso de excavación deberá ser rellenado por el Constructor a su cuenta. El material a rellenar y trabajo realizado deberá ser aprobado por el supervisor.</w:t>
            </w:r>
            <w:r w:rsidRPr="001C757D">
              <w:rPr>
                <w:rFonts w:ascii="Verdana" w:hAnsi="Verdana" w:cs="Calibri"/>
                <w:spacing w:val="-3"/>
                <w:sz w:val="18"/>
                <w:szCs w:val="22"/>
              </w:rPr>
              <w:t xml:space="preserve"> </w:t>
            </w:r>
            <w:r w:rsidRPr="001C757D">
              <w:rPr>
                <w:rFonts w:ascii="Verdana" w:hAnsi="Verdana" w:cs="Calibri"/>
                <w:kern w:val="28"/>
                <w:sz w:val="18"/>
                <w:szCs w:val="22"/>
              </w:rPr>
              <w:t xml:space="preserve">La </w:t>
            </w:r>
            <w:r w:rsidRPr="001C757D">
              <w:rPr>
                <w:rFonts w:ascii="Verdana" w:hAnsi="Verdana" w:cs="Calibri"/>
                <w:kern w:val="28"/>
                <w:sz w:val="18"/>
                <w:szCs w:val="22"/>
              </w:rPr>
              <w:lastRenderedPageBreak/>
              <w:t>excavación será efectuada por tramos de manera de formar puentes de paso, que posteriormente serán derribados para su compactación en relleno.</w:t>
            </w:r>
          </w:p>
          <w:p w14:paraId="0F0D59FF"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El material proveniente de la excavación será apilado a un lado de la zanja, a no menos 1 m. del borde de la zanja de manera tal de no producir mayores presiones en el talud respectivo, quedando el otro lado libre para la manipulación y maniobra de los tubos. 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14:paraId="0E42487B"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En la realización de la excavación se evitará obstrucciones e incomodidades al tránsito peatonal y vehicular, debiendo para ello mantener en buenas condiciones las entradas a garajes, casa o infraestructuras; cuidará de colocar la señalización, cercas, barreras y luces necesarias para seguridad del público. El ancho de la excavación para los colectores de las alcantarillas (sanitarias y pluviales) deberá ser el especificado para permitir un económico y buen asentamiento de los colectores.</w:t>
            </w:r>
          </w:p>
          <w:p w14:paraId="1FE35D0B"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 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 La base deberá ofrecer un apoyo firme en toda la superficie.</w:t>
            </w:r>
          </w:p>
        </w:tc>
      </w:tr>
      <w:tr w:rsidR="00E15298" w:rsidRPr="001C757D" w14:paraId="5277A992" w14:textId="77777777" w:rsidTr="00763435">
        <w:trPr>
          <w:trHeight w:val="412"/>
          <w:jc w:val="center"/>
        </w:trPr>
        <w:tc>
          <w:tcPr>
            <w:tcW w:w="9209" w:type="dxa"/>
            <w:shd w:val="clear" w:color="auto" w:fill="8DB3E2"/>
            <w:vAlign w:val="center"/>
          </w:tcPr>
          <w:p w14:paraId="5BF14883" w14:textId="77777777" w:rsidR="00E15298" w:rsidRPr="001C757D" w:rsidRDefault="00E15298" w:rsidP="005A76EB">
            <w:pPr>
              <w:spacing w:line="240" w:lineRule="atLeast"/>
              <w:jc w:val="both"/>
              <w:rPr>
                <w:rFonts w:ascii="Verdana" w:hAnsi="Verdana" w:cs="Calibri"/>
                <w:b/>
                <w:sz w:val="18"/>
                <w:szCs w:val="22"/>
              </w:rPr>
            </w:pPr>
            <w:r w:rsidRPr="001C757D">
              <w:rPr>
                <w:rFonts w:ascii="Verdana" w:hAnsi="Verdana" w:cs="Calibri"/>
                <w:b/>
                <w:kern w:val="28"/>
                <w:sz w:val="18"/>
                <w:szCs w:val="22"/>
              </w:rPr>
              <w:lastRenderedPageBreak/>
              <w:t>MEDICIÓN</w:t>
            </w:r>
          </w:p>
        </w:tc>
      </w:tr>
      <w:tr w:rsidR="00E15298" w:rsidRPr="001C757D" w14:paraId="510BFF46" w14:textId="77777777" w:rsidTr="00763435">
        <w:trPr>
          <w:trHeight w:val="843"/>
          <w:jc w:val="center"/>
        </w:trPr>
        <w:tc>
          <w:tcPr>
            <w:tcW w:w="9209" w:type="dxa"/>
            <w:shd w:val="clear" w:color="auto" w:fill="auto"/>
            <w:vAlign w:val="center"/>
          </w:tcPr>
          <w:p w14:paraId="53B13A07"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La medición de este ítem se efectuará por metro cúbico de acuerdo a las secciones indicadas en planos, en los volúmenes realmente ejecutadas y aprobadas por el Supervisor de Obra. En la medición se incluirá el retiro de todo el material excedente procedente de la excavación.</w:t>
            </w:r>
          </w:p>
        </w:tc>
      </w:tr>
      <w:tr w:rsidR="00E15298" w:rsidRPr="001C757D" w14:paraId="2B06F9C3" w14:textId="77777777" w:rsidTr="00763435">
        <w:trPr>
          <w:trHeight w:val="414"/>
          <w:jc w:val="center"/>
        </w:trPr>
        <w:tc>
          <w:tcPr>
            <w:tcW w:w="9209" w:type="dxa"/>
            <w:shd w:val="clear" w:color="auto" w:fill="8DB3E2"/>
            <w:vAlign w:val="center"/>
          </w:tcPr>
          <w:p w14:paraId="544D0D60" w14:textId="77777777" w:rsidR="00E15298" w:rsidRPr="001C757D" w:rsidRDefault="00E15298" w:rsidP="005A76EB">
            <w:pPr>
              <w:spacing w:line="240" w:lineRule="atLeast"/>
              <w:jc w:val="both"/>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6934EB1F" w14:textId="77777777" w:rsidTr="00763435">
        <w:trPr>
          <w:trHeight w:val="1270"/>
          <w:jc w:val="center"/>
        </w:trPr>
        <w:tc>
          <w:tcPr>
            <w:tcW w:w="9209" w:type="dxa"/>
            <w:shd w:val="clear" w:color="auto" w:fill="auto"/>
            <w:vAlign w:val="center"/>
          </w:tcPr>
          <w:p w14:paraId="45A8782B" w14:textId="77777777" w:rsidR="00E15298" w:rsidRPr="001C757D" w:rsidRDefault="00E15298" w:rsidP="005A76EB">
            <w:pPr>
              <w:spacing w:line="276" w:lineRule="auto"/>
              <w:jc w:val="both"/>
              <w:rPr>
                <w:rFonts w:ascii="Verdana" w:hAnsi="Verdana" w:cs="Calibri"/>
                <w:kern w:val="28"/>
                <w:sz w:val="18"/>
                <w:szCs w:val="22"/>
              </w:rPr>
            </w:pPr>
            <w:r w:rsidRPr="001C757D">
              <w:rPr>
                <w:rFonts w:ascii="Verdana" w:hAnsi="Verdana" w:cs="Calibri"/>
                <w:kern w:val="28"/>
                <w:sz w:val="1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14:paraId="6B16EAA7" w14:textId="77777777" w:rsidR="00E15298" w:rsidRPr="001C757D" w:rsidRDefault="00E15298" w:rsidP="005A76EB">
            <w:pPr>
              <w:spacing w:line="276" w:lineRule="auto"/>
              <w:jc w:val="both"/>
              <w:rPr>
                <w:rFonts w:ascii="Verdana" w:hAnsi="Verdana" w:cs="Calibri"/>
                <w:spacing w:val="-3"/>
                <w:sz w:val="18"/>
                <w:szCs w:val="22"/>
              </w:rPr>
            </w:pPr>
            <w:r w:rsidRPr="001C757D">
              <w:rPr>
                <w:rFonts w:ascii="Verdana" w:hAnsi="Verdana" w:cs="Calibri"/>
                <w:spacing w:val="-3"/>
                <w:sz w:val="18"/>
                <w:szCs w:val="22"/>
              </w:rPr>
              <w:t>El volumen que sobrepase innecesa</w:t>
            </w:r>
            <w:r w:rsidRPr="001C757D">
              <w:rPr>
                <w:rFonts w:ascii="Verdana" w:hAnsi="Verdana" w:cs="Calibri"/>
                <w:spacing w:val="-3"/>
                <w:sz w:val="18"/>
                <w:szCs w:val="22"/>
              </w:rPr>
              <w:softHyphen/>
              <w:t>riamente las men</w:t>
            </w:r>
            <w:r w:rsidRPr="001C757D">
              <w:rPr>
                <w:rFonts w:ascii="Verdana" w:hAnsi="Verdana" w:cs="Calibri"/>
                <w:spacing w:val="-3"/>
                <w:sz w:val="18"/>
                <w:szCs w:val="22"/>
              </w:rPr>
              <w:softHyphen/>
              <w:t>cionadas medidas no será tomado en cuenta para el pago.</w:t>
            </w:r>
          </w:p>
        </w:tc>
      </w:tr>
    </w:tbl>
    <w:p w14:paraId="2E2CF82D" w14:textId="77777777" w:rsidR="00E15298" w:rsidRPr="001C757D" w:rsidRDefault="00E15298" w:rsidP="007636F8">
      <w:pPr>
        <w:jc w:val="both"/>
        <w:rPr>
          <w:rFonts w:ascii="Verdana" w:hAnsi="Verdana" w:cs="Arial"/>
          <w:sz w:val="18"/>
        </w:rPr>
      </w:pPr>
    </w:p>
    <w:p w14:paraId="0E39B01D" w14:textId="77777777" w:rsidR="00E15298" w:rsidRPr="001C757D" w:rsidRDefault="00E15298" w:rsidP="007636F8">
      <w:pPr>
        <w:jc w:val="both"/>
        <w:rPr>
          <w:rFonts w:ascii="Verdana" w:hAnsi="Verdana" w:cs="Arial"/>
          <w:sz w:val="18"/>
        </w:rPr>
      </w:pPr>
    </w:p>
    <w:p w14:paraId="5626133D" w14:textId="77777777" w:rsidR="00E15298" w:rsidRPr="001C757D" w:rsidRDefault="00E15298" w:rsidP="007636F8">
      <w:pPr>
        <w:jc w:val="both"/>
        <w:rPr>
          <w:rFonts w:ascii="Verdana" w:hAnsi="Verdana" w:cs="Arial"/>
          <w:sz w:val="18"/>
        </w:rPr>
      </w:pPr>
    </w:p>
    <w:p w14:paraId="0DBCE8AD" w14:textId="77777777" w:rsidR="00E15298" w:rsidRPr="001C757D" w:rsidRDefault="00E15298" w:rsidP="007636F8">
      <w:pPr>
        <w:jc w:val="both"/>
        <w:rPr>
          <w:rFonts w:ascii="Verdana" w:hAnsi="Verdana" w:cs="Arial"/>
          <w:sz w:val="18"/>
        </w:rPr>
      </w:pPr>
    </w:p>
    <w:p w14:paraId="2336DC56" w14:textId="77777777" w:rsidR="00E15298" w:rsidRPr="001C757D" w:rsidRDefault="00E15298" w:rsidP="007636F8">
      <w:pPr>
        <w:jc w:val="both"/>
        <w:rPr>
          <w:rFonts w:ascii="Verdana" w:hAnsi="Verdana" w:cs="Arial"/>
          <w:sz w:val="18"/>
        </w:rPr>
      </w:pPr>
    </w:p>
    <w:p w14:paraId="0AAF9E85" w14:textId="77777777" w:rsidR="00E15298" w:rsidRDefault="00E15298" w:rsidP="007636F8">
      <w:pPr>
        <w:jc w:val="both"/>
        <w:rPr>
          <w:rFonts w:ascii="Verdana" w:hAnsi="Verdana" w:cs="Arial"/>
          <w:sz w:val="18"/>
        </w:rPr>
      </w:pPr>
    </w:p>
    <w:p w14:paraId="0E610E8A" w14:textId="77777777" w:rsidR="005A76EB" w:rsidRDefault="005A76EB" w:rsidP="007636F8">
      <w:pPr>
        <w:jc w:val="both"/>
        <w:rPr>
          <w:rFonts w:ascii="Verdana" w:hAnsi="Verdana" w:cs="Arial"/>
          <w:sz w:val="18"/>
        </w:rPr>
      </w:pPr>
    </w:p>
    <w:p w14:paraId="3C777CC7" w14:textId="77777777" w:rsidR="005A76EB" w:rsidRPr="001C757D" w:rsidRDefault="005A76EB" w:rsidP="007636F8">
      <w:pPr>
        <w:jc w:val="both"/>
        <w:rPr>
          <w:rFonts w:ascii="Verdana" w:hAnsi="Verdana" w:cs="Arial"/>
          <w:sz w:val="18"/>
        </w:rPr>
      </w:pPr>
    </w:p>
    <w:p w14:paraId="4EFAC46B" w14:textId="77777777" w:rsidR="00E15298" w:rsidRPr="001C757D" w:rsidRDefault="00E15298" w:rsidP="007636F8">
      <w:pPr>
        <w:jc w:val="both"/>
        <w:rPr>
          <w:rFonts w:ascii="Verdana" w:hAnsi="Verdana" w:cs="Arial"/>
          <w:sz w:val="18"/>
        </w:rPr>
      </w:pPr>
    </w:p>
    <w:p w14:paraId="054E2CD1" w14:textId="77777777" w:rsidR="00E15298" w:rsidRPr="001C757D" w:rsidRDefault="00E15298" w:rsidP="007636F8">
      <w:pPr>
        <w:jc w:val="both"/>
        <w:rPr>
          <w:rFonts w:ascii="Verdana" w:hAnsi="Verdana" w:cs="Arial"/>
          <w:sz w:val="18"/>
        </w:rPr>
      </w:pPr>
    </w:p>
    <w:p w14:paraId="231A0FA4" w14:textId="77777777" w:rsidR="00E15298" w:rsidRPr="001C757D" w:rsidRDefault="00E15298" w:rsidP="007636F8">
      <w:pPr>
        <w:jc w:val="both"/>
        <w:rPr>
          <w:rFonts w:ascii="Verdana" w:hAnsi="Verdana" w:cs="Arial"/>
          <w:sz w:val="18"/>
        </w:rPr>
      </w:pPr>
    </w:p>
    <w:p w14:paraId="39D6C585" w14:textId="77777777" w:rsidR="00E15298" w:rsidRPr="001C757D" w:rsidRDefault="00E15298" w:rsidP="007636F8">
      <w:pPr>
        <w:jc w:val="both"/>
        <w:rPr>
          <w:rFonts w:ascii="Verdana" w:hAnsi="Verdana" w:cs="Arial"/>
          <w:sz w:val="18"/>
        </w:rPr>
      </w:pPr>
    </w:p>
    <w:p w14:paraId="7F6448F8" w14:textId="77777777" w:rsidR="00E15298" w:rsidRPr="001C757D" w:rsidRDefault="00E1529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15298" w:rsidRPr="001C757D" w14:paraId="32DFBD0C" w14:textId="77777777" w:rsidTr="00767482">
        <w:trPr>
          <w:trHeight w:val="358"/>
          <w:jc w:val="center"/>
        </w:trPr>
        <w:tc>
          <w:tcPr>
            <w:tcW w:w="9209" w:type="dxa"/>
            <w:shd w:val="clear" w:color="auto" w:fill="8DB3E2"/>
            <w:vAlign w:val="center"/>
          </w:tcPr>
          <w:p w14:paraId="45504123" w14:textId="77777777" w:rsidR="00E15298" w:rsidRPr="001C757D" w:rsidRDefault="00E15298" w:rsidP="00767482">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00767482">
              <w:rPr>
                <w:rFonts w:ascii="Verdana" w:hAnsi="Verdana" w:cs="Calibri"/>
                <w:b/>
                <w:kern w:val="28"/>
                <w:sz w:val="18"/>
                <w:szCs w:val="22"/>
              </w:rPr>
              <w:t>5</w:t>
            </w:r>
            <w:r w:rsidRPr="001C757D">
              <w:rPr>
                <w:rFonts w:ascii="Verdana" w:hAnsi="Verdana" w:cs="Calibri"/>
                <w:b/>
                <w:kern w:val="28"/>
                <w:sz w:val="18"/>
                <w:szCs w:val="22"/>
              </w:rPr>
              <w:t>: MEJORAMIENTO DE SUELO Y COMPACTACIÓN</w:t>
            </w:r>
            <w:r w:rsidRPr="001C757D">
              <w:rPr>
                <w:rFonts w:ascii="Verdana" w:hAnsi="Verdana" w:cs="Calibri"/>
                <w:sz w:val="18"/>
                <w:szCs w:val="22"/>
              </w:rPr>
              <w:t xml:space="preserve">                     </w:t>
            </w:r>
          </w:p>
        </w:tc>
      </w:tr>
      <w:tr w:rsidR="00E15298" w:rsidRPr="001C757D" w14:paraId="3EF74C6F" w14:textId="77777777" w:rsidTr="00767482">
        <w:trPr>
          <w:trHeight w:val="449"/>
          <w:jc w:val="center"/>
        </w:trPr>
        <w:tc>
          <w:tcPr>
            <w:tcW w:w="9209" w:type="dxa"/>
            <w:shd w:val="clear" w:color="auto" w:fill="8DB3E2"/>
            <w:vAlign w:val="center"/>
          </w:tcPr>
          <w:p w14:paraId="4C644D53"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M3.</w:t>
            </w:r>
          </w:p>
        </w:tc>
      </w:tr>
      <w:tr w:rsidR="00E15298" w:rsidRPr="001C757D" w14:paraId="0A97CA88" w14:textId="77777777" w:rsidTr="00767482">
        <w:trPr>
          <w:trHeight w:val="533"/>
          <w:jc w:val="center"/>
        </w:trPr>
        <w:tc>
          <w:tcPr>
            <w:tcW w:w="9209" w:type="dxa"/>
            <w:shd w:val="clear" w:color="auto" w:fill="8DB3E2"/>
            <w:vAlign w:val="center"/>
          </w:tcPr>
          <w:p w14:paraId="303C0BA7"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66707070" w14:textId="77777777" w:rsidTr="00767482">
        <w:trPr>
          <w:trHeight w:val="559"/>
          <w:jc w:val="center"/>
        </w:trPr>
        <w:tc>
          <w:tcPr>
            <w:tcW w:w="9209" w:type="dxa"/>
            <w:shd w:val="clear" w:color="auto" w:fill="auto"/>
            <w:vAlign w:val="center"/>
          </w:tcPr>
          <w:p w14:paraId="7C41741B"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Para el mejoramiento de suelo, se mezclara con agregado triturado y clasificado (grava) cuando sea necesario y se realizara su correspondiente compactado de acuerdo al tipo de suelo del terreno natural como suelo de fundación.</w:t>
            </w:r>
          </w:p>
          <w:p w14:paraId="7610328E"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En caso de los lugares críticos con suelos de mala calidad se realizará cambio de suelo hasta un espesor determinado por la supervisión, para alcanzar el mejoramiento del terreno de fundación con el relleno del material seleccionado en las secciones necesarias.</w:t>
            </w:r>
          </w:p>
        </w:tc>
      </w:tr>
      <w:tr w:rsidR="00E15298" w:rsidRPr="001C757D" w14:paraId="5EE57450" w14:textId="77777777" w:rsidTr="00767482">
        <w:trPr>
          <w:trHeight w:val="366"/>
          <w:jc w:val="center"/>
        </w:trPr>
        <w:tc>
          <w:tcPr>
            <w:tcW w:w="9209" w:type="dxa"/>
            <w:shd w:val="clear" w:color="auto" w:fill="8DB3E2"/>
            <w:vAlign w:val="center"/>
          </w:tcPr>
          <w:p w14:paraId="02966676"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1A26BD2E" w14:textId="77777777" w:rsidTr="00767482">
        <w:trPr>
          <w:trHeight w:val="745"/>
          <w:jc w:val="center"/>
        </w:trPr>
        <w:tc>
          <w:tcPr>
            <w:tcW w:w="9209" w:type="dxa"/>
            <w:shd w:val="clear" w:color="auto" w:fill="auto"/>
            <w:vAlign w:val="center"/>
          </w:tcPr>
          <w:p w14:paraId="23AC0ACA"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El Contratista realizará los trabajos arriba mencionados empleando las herramientas, equipo y máquina conveniente, debiendo previamente obtener la aprobación de las mismas por parte del Supervisor de Obras.</w:t>
            </w:r>
          </w:p>
        </w:tc>
      </w:tr>
      <w:tr w:rsidR="00E15298" w:rsidRPr="001C757D" w14:paraId="7E960187" w14:textId="77777777" w:rsidTr="00767482">
        <w:trPr>
          <w:trHeight w:val="406"/>
          <w:jc w:val="center"/>
        </w:trPr>
        <w:tc>
          <w:tcPr>
            <w:tcW w:w="9209" w:type="dxa"/>
            <w:shd w:val="clear" w:color="auto" w:fill="8DB3E2"/>
            <w:vAlign w:val="center"/>
          </w:tcPr>
          <w:p w14:paraId="5B34405C"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6B638240" w14:textId="77777777" w:rsidTr="00767482">
        <w:trPr>
          <w:trHeight w:val="557"/>
          <w:jc w:val="center"/>
        </w:trPr>
        <w:tc>
          <w:tcPr>
            <w:tcW w:w="9209" w:type="dxa"/>
            <w:shd w:val="clear" w:color="auto" w:fill="auto"/>
            <w:vAlign w:val="center"/>
          </w:tcPr>
          <w:p w14:paraId="5BC59EC3"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Una vez que se haya efectuado  la limpieza del área,  y habiendo llegado  hasta la cota necesaria del terreno de fundación y además retirado el material vegetal, se removerá el material.</w:t>
            </w:r>
          </w:p>
          <w:p w14:paraId="47688F75"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Se mezclara con ripio homogéneamente y posteriormente se humedecerá para luego compactarlo en capas de 20 cm, si se encontrara suelos arcillosos se verá la posibilidad de cambiarlos en los sectores donde sea necesario.</w:t>
            </w:r>
          </w:p>
          <w:p w14:paraId="11545592"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Durante la preparación del terreno de fundación una vez removido, se compactarán en capas una o más capas con un adecuado riego de agua hasta alcanzar la densidad mínima y humedad óptima de compactación según AASHTO – T-180 modificado del 95%.</w:t>
            </w:r>
          </w:p>
        </w:tc>
      </w:tr>
      <w:tr w:rsidR="00E15298" w:rsidRPr="001C757D" w14:paraId="10EC96EE" w14:textId="77777777" w:rsidTr="00767482">
        <w:trPr>
          <w:trHeight w:val="412"/>
          <w:jc w:val="center"/>
        </w:trPr>
        <w:tc>
          <w:tcPr>
            <w:tcW w:w="9209" w:type="dxa"/>
            <w:shd w:val="clear" w:color="auto" w:fill="8DB3E2"/>
            <w:vAlign w:val="center"/>
          </w:tcPr>
          <w:p w14:paraId="6388C4A3"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MEDICIÓN</w:t>
            </w:r>
          </w:p>
        </w:tc>
      </w:tr>
      <w:tr w:rsidR="00E15298" w:rsidRPr="001C757D" w14:paraId="0A1E6032" w14:textId="77777777" w:rsidTr="00767482">
        <w:trPr>
          <w:trHeight w:val="843"/>
          <w:jc w:val="center"/>
        </w:trPr>
        <w:tc>
          <w:tcPr>
            <w:tcW w:w="9209" w:type="dxa"/>
            <w:shd w:val="clear" w:color="auto" w:fill="auto"/>
            <w:vAlign w:val="center"/>
          </w:tcPr>
          <w:p w14:paraId="5F66E9A6"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Se medirá por el volumen de la tierra calculada, para dicho cálculo se tomarán las dimensiones indicadas en los planos, a menos que por escrito la Supervisión indique expresamente otra cosa.</w:t>
            </w:r>
          </w:p>
        </w:tc>
      </w:tr>
      <w:tr w:rsidR="00E15298" w:rsidRPr="001C757D" w14:paraId="71605C64" w14:textId="77777777" w:rsidTr="00767482">
        <w:trPr>
          <w:trHeight w:val="414"/>
          <w:jc w:val="center"/>
        </w:trPr>
        <w:tc>
          <w:tcPr>
            <w:tcW w:w="9209" w:type="dxa"/>
            <w:shd w:val="clear" w:color="auto" w:fill="8DB3E2"/>
            <w:vAlign w:val="center"/>
          </w:tcPr>
          <w:p w14:paraId="4A5D1E4D"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0F1C9EB2" w14:textId="77777777" w:rsidTr="00767482">
        <w:trPr>
          <w:trHeight w:val="1270"/>
          <w:jc w:val="center"/>
        </w:trPr>
        <w:tc>
          <w:tcPr>
            <w:tcW w:w="9209" w:type="dxa"/>
            <w:shd w:val="clear" w:color="auto" w:fill="auto"/>
            <w:vAlign w:val="center"/>
          </w:tcPr>
          <w:p w14:paraId="18C5622A"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Este ítem será pagado aplicando el precio unitario por metro cúbico de contrato a las cantidades resultantes de las mediciones efectuadas.</w:t>
            </w:r>
          </w:p>
          <w:p w14:paraId="6753A638"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Este precio unitario incluirá el suministro y operación del equipo, herramientas, materiales y la mano de obra requerida, así como el retiro de la tierra excedente fuera de los límites de la infraestructura y dentro del terreno de la misma propiedad.</w:t>
            </w:r>
          </w:p>
        </w:tc>
      </w:tr>
    </w:tbl>
    <w:p w14:paraId="5800B8CD" w14:textId="77777777" w:rsidR="00E15298" w:rsidRPr="001C757D" w:rsidRDefault="00E15298" w:rsidP="007636F8">
      <w:pPr>
        <w:jc w:val="both"/>
        <w:rPr>
          <w:rFonts w:ascii="Verdana" w:hAnsi="Verdana" w:cs="Arial"/>
          <w:sz w:val="18"/>
        </w:rPr>
      </w:pPr>
    </w:p>
    <w:p w14:paraId="2EBE7BC5" w14:textId="77777777" w:rsidR="00E15298" w:rsidRPr="001C757D" w:rsidRDefault="00E15298" w:rsidP="007636F8">
      <w:pPr>
        <w:jc w:val="both"/>
        <w:rPr>
          <w:rFonts w:ascii="Verdana" w:hAnsi="Verdana" w:cs="Arial"/>
          <w:sz w:val="18"/>
        </w:rPr>
      </w:pPr>
    </w:p>
    <w:p w14:paraId="5C9F129A" w14:textId="77777777" w:rsidR="00E15298" w:rsidRPr="001C757D" w:rsidRDefault="00E15298" w:rsidP="007636F8">
      <w:pPr>
        <w:jc w:val="both"/>
        <w:rPr>
          <w:rFonts w:ascii="Verdana" w:hAnsi="Verdana" w:cs="Arial"/>
          <w:sz w:val="18"/>
        </w:rPr>
      </w:pPr>
    </w:p>
    <w:p w14:paraId="5D997636" w14:textId="77777777" w:rsidR="00E15298" w:rsidRPr="001C757D" w:rsidRDefault="00E15298" w:rsidP="007636F8">
      <w:pPr>
        <w:jc w:val="both"/>
        <w:rPr>
          <w:rFonts w:ascii="Verdana" w:hAnsi="Verdana" w:cs="Arial"/>
          <w:sz w:val="18"/>
        </w:rPr>
      </w:pPr>
    </w:p>
    <w:p w14:paraId="6358CE68" w14:textId="77777777" w:rsidR="00E15298" w:rsidRPr="001C757D" w:rsidRDefault="00E15298" w:rsidP="007636F8">
      <w:pPr>
        <w:jc w:val="both"/>
        <w:rPr>
          <w:rFonts w:ascii="Verdana" w:hAnsi="Verdana" w:cs="Arial"/>
          <w:sz w:val="18"/>
        </w:rPr>
      </w:pPr>
    </w:p>
    <w:p w14:paraId="60F34EFC" w14:textId="77777777" w:rsidR="00E15298" w:rsidRPr="001C757D" w:rsidRDefault="00E15298" w:rsidP="007636F8">
      <w:pPr>
        <w:jc w:val="both"/>
        <w:rPr>
          <w:rFonts w:ascii="Verdana" w:hAnsi="Verdana" w:cs="Arial"/>
          <w:sz w:val="18"/>
        </w:rPr>
      </w:pPr>
    </w:p>
    <w:p w14:paraId="712A0644" w14:textId="77777777" w:rsidR="00E15298" w:rsidRDefault="00E15298" w:rsidP="007636F8">
      <w:pPr>
        <w:jc w:val="both"/>
        <w:rPr>
          <w:rFonts w:ascii="Verdana" w:hAnsi="Verdana" w:cs="Arial"/>
          <w:sz w:val="18"/>
        </w:rPr>
      </w:pPr>
    </w:p>
    <w:p w14:paraId="743F4E0B" w14:textId="77777777" w:rsidR="00767482" w:rsidRDefault="00767482" w:rsidP="007636F8">
      <w:pPr>
        <w:jc w:val="both"/>
        <w:rPr>
          <w:rFonts w:ascii="Verdana" w:hAnsi="Verdana" w:cs="Arial"/>
          <w:sz w:val="18"/>
        </w:rPr>
      </w:pPr>
    </w:p>
    <w:p w14:paraId="3BA1F934" w14:textId="77777777" w:rsidR="00767482" w:rsidRDefault="00767482" w:rsidP="007636F8">
      <w:pPr>
        <w:jc w:val="both"/>
        <w:rPr>
          <w:rFonts w:ascii="Verdana" w:hAnsi="Verdana" w:cs="Arial"/>
          <w:sz w:val="18"/>
        </w:rPr>
      </w:pPr>
    </w:p>
    <w:p w14:paraId="4FE20772" w14:textId="77777777" w:rsidR="00767482" w:rsidRPr="001C757D" w:rsidRDefault="00767482" w:rsidP="007636F8">
      <w:pPr>
        <w:jc w:val="both"/>
        <w:rPr>
          <w:rFonts w:ascii="Verdana" w:hAnsi="Verdana" w:cs="Arial"/>
          <w:sz w:val="18"/>
        </w:rPr>
      </w:pPr>
    </w:p>
    <w:p w14:paraId="2D448C2A" w14:textId="77777777" w:rsidR="00E15298" w:rsidRPr="001C757D" w:rsidRDefault="00E15298" w:rsidP="007636F8">
      <w:pPr>
        <w:jc w:val="both"/>
        <w:rPr>
          <w:rFonts w:ascii="Verdana" w:hAnsi="Verdana" w:cs="Arial"/>
          <w:sz w:val="18"/>
        </w:rPr>
      </w:pPr>
    </w:p>
    <w:p w14:paraId="39C1E260" w14:textId="77777777" w:rsidR="00E15298" w:rsidRPr="001C757D" w:rsidRDefault="00E15298" w:rsidP="007636F8">
      <w:pPr>
        <w:jc w:val="both"/>
        <w:rPr>
          <w:rFonts w:ascii="Verdana" w:hAnsi="Verdana" w:cs="Arial"/>
          <w:sz w:val="18"/>
        </w:rPr>
      </w:pPr>
    </w:p>
    <w:p w14:paraId="5E1662C7" w14:textId="77777777" w:rsidR="00E15298" w:rsidRPr="001C757D" w:rsidRDefault="00E1529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15298" w:rsidRPr="001C757D" w14:paraId="533555F4" w14:textId="77777777" w:rsidTr="00767482">
        <w:trPr>
          <w:trHeight w:val="358"/>
          <w:jc w:val="center"/>
        </w:trPr>
        <w:tc>
          <w:tcPr>
            <w:tcW w:w="9209" w:type="dxa"/>
            <w:shd w:val="clear" w:color="auto" w:fill="8DB3E2"/>
            <w:vAlign w:val="center"/>
          </w:tcPr>
          <w:p w14:paraId="1BD84755" w14:textId="77777777" w:rsidR="00E15298" w:rsidRPr="001C757D" w:rsidRDefault="00E15298" w:rsidP="00767482">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00767482">
              <w:rPr>
                <w:rFonts w:ascii="Verdana" w:hAnsi="Verdana" w:cs="Calibri"/>
                <w:b/>
                <w:kern w:val="28"/>
                <w:sz w:val="18"/>
                <w:szCs w:val="22"/>
              </w:rPr>
              <w:t>6</w:t>
            </w:r>
            <w:r w:rsidRPr="001C757D">
              <w:rPr>
                <w:rFonts w:ascii="Verdana" w:hAnsi="Verdana" w:cs="Calibri"/>
                <w:b/>
                <w:kern w:val="28"/>
                <w:sz w:val="18"/>
                <w:szCs w:val="22"/>
              </w:rPr>
              <w:t>: RELLENO Y COMPACTADO CON MAQ EN AREA DE CONST.</w:t>
            </w:r>
            <w:r w:rsidRPr="001C757D">
              <w:rPr>
                <w:rFonts w:ascii="Verdana" w:hAnsi="Verdana" w:cs="Calibri"/>
                <w:sz w:val="18"/>
                <w:szCs w:val="22"/>
              </w:rPr>
              <w:t xml:space="preserve">                                      </w:t>
            </w:r>
          </w:p>
        </w:tc>
      </w:tr>
      <w:tr w:rsidR="00E15298" w:rsidRPr="001C757D" w14:paraId="72FC2D81" w14:textId="77777777" w:rsidTr="00767482">
        <w:trPr>
          <w:trHeight w:val="449"/>
          <w:jc w:val="center"/>
        </w:trPr>
        <w:tc>
          <w:tcPr>
            <w:tcW w:w="9209" w:type="dxa"/>
            <w:shd w:val="clear" w:color="auto" w:fill="8DB3E2"/>
            <w:vAlign w:val="center"/>
          </w:tcPr>
          <w:p w14:paraId="402F55D2"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M3.</w:t>
            </w:r>
          </w:p>
        </w:tc>
      </w:tr>
      <w:tr w:rsidR="00E15298" w:rsidRPr="001C757D" w14:paraId="4B96090F" w14:textId="77777777" w:rsidTr="00767482">
        <w:trPr>
          <w:trHeight w:val="533"/>
          <w:jc w:val="center"/>
        </w:trPr>
        <w:tc>
          <w:tcPr>
            <w:tcW w:w="9209" w:type="dxa"/>
            <w:shd w:val="clear" w:color="auto" w:fill="8DB3E2"/>
            <w:vAlign w:val="center"/>
          </w:tcPr>
          <w:p w14:paraId="4F6AB45C"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0293A4DC" w14:textId="77777777" w:rsidTr="00767482">
        <w:trPr>
          <w:trHeight w:val="559"/>
          <w:jc w:val="center"/>
        </w:trPr>
        <w:tc>
          <w:tcPr>
            <w:tcW w:w="9209" w:type="dxa"/>
            <w:shd w:val="clear" w:color="auto" w:fill="auto"/>
            <w:vAlign w:val="center"/>
          </w:tcPr>
          <w:p w14:paraId="55E663E8"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Los trabajos correspondientes a este ítem consisten en disponer material seleccionada por capas, cada una debidamente compactada, en los lugares indicados en el proyecto o autorizados por el Supervisor de Obra, para nivelar y darle pendiente en el área necesaria para el trabajo a realizar.</w:t>
            </w:r>
          </w:p>
        </w:tc>
      </w:tr>
      <w:tr w:rsidR="00E15298" w:rsidRPr="001C757D" w14:paraId="23B06242" w14:textId="77777777" w:rsidTr="00767482">
        <w:trPr>
          <w:trHeight w:val="366"/>
          <w:jc w:val="center"/>
        </w:trPr>
        <w:tc>
          <w:tcPr>
            <w:tcW w:w="9209" w:type="dxa"/>
            <w:shd w:val="clear" w:color="auto" w:fill="8DB3E2"/>
            <w:vAlign w:val="center"/>
          </w:tcPr>
          <w:p w14:paraId="75283CC6"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6E0A96F5" w14:textId="77777777" w:rsidTr="00767482">
        <w:trPr>
          <w:trHeight w:val="745"/>
          <w:jc w:val="center"/>
        </w:trPr>
        <w:tc>
          <w:tcPr>
            <w:tcW w:w="9209" w:type="dxa"/>
            <w:shd w:val="clear" w:color="auto" w:fill="auto"/>
            <w:vAlign w:val="center"/>
          </w:tcPr>
          <w:p w14:paraId="40B63ECA"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El Contratista proporcionará todos los materiales, herramientas y equipo necesarios para la ejecución de los trabajos, los mismos deberán ser aprobados por el Supervisor de Obra.</w:t>
            </w:r>
          </w:p>
          <w:p w14:paraId="2A93A9CB"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 xml:space="preserve">El material de relleno a emplearse será seleccionado y el apropiado para este fin,  libre de pedrones y material orgánico. El mismo deberá ser aprobado y autorizado por el Supervisor de Obra. </w:t>
            </w:r>
          </w:p>
          <w:p w14:paraId="7DE5A57D"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No se permitirá la utilización de suelos con excesivo contenido de humedad, considerándose como tales, aquellos que igualen o sobrepasen  el límite plástico del suelo.</w:t>
            </w:r>
          </w:p>
        </w:tc>
      </w:tr>
      <w:tr w:rsidR="00E15298" w:rsidRPr="001C757D" w14:paraId="7A51328E" w14:textId="77777777" w:rsidTr="00767482">
        <w:trPr>
          <w:trHeight w:val="406"/>
          <w:jc w:val="center"/>
        </w:trPr>
        <w:tc>
          <w:tcPr>
            <w:tcW w:w="9209" w:type="dxa"/>
            <w:shd w:val="clear" w:color="auto" w:fill="8DB3E2"/>
            <w:vAlign w:val="center"/>
          </w:tcPr>
          <w:p w14:paraId="274E1A3C"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47912854" w14:textId="77777777" w:rsidTr="00767482">
        <w:trPr>
          <w:trHeight w:val="557"/>
          <w:jc w:val="center"/>
        </w:trPr>
        <w:tc>
          <w:tcPr>
            <w:tcW w:w="9209" w:type="dxa"/>
            <w:shd w:val="clear" w:color="auto" w:fill="auto"/>
            <w:vAlign w:val="center"/>
          </w:tcPr>
          <w:p w14:paraId="180D6BB9"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Todo relleno y compactado deberá realizarse, en los lugares que indique el proyecto o en otros con aprobación previa del Supervisor.</w:t>
            </w:r>
          </w:p>
          <w:p w14:paraId="55EA4EAE"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 xml:space="preserve">El equipo de compactación a ser empleado será el exigido en la Propuesta, debiendo ser la compactadora manual saltarín. En caso de no estar especificado, el Supervisor de Obra aprobará por escrito el equipo a ser empleado. En ambos casos se exigirá el cumplimiento de la densidad de compactación especificada. </w:t>
            </w:r>
          </w:p>
          <w:p w14:paraId="18D94513"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El espesor máximo de compactación será de 20 cm.</w:t>
            </w:r>
          </w:p>
          <w:p w14:paraId="623BB7E7" w14:textId="77777777" w:rsidR="00E15298" w:rsidRPr="001C757D" w:rsidRDefault="00E15298" w:rsidP="005A76EB">
            <w:pPr>
              <w:spacing w:line="276" w:lineRule="auto"/>
              <w:rPr>
                <w:rFonts w:ascii="Verdana" w:hAnsi="Verdana" w:cs="Calibri"/>
                <w:sz w:val="18"/>
                <w:szCs w:val="22"/>
              </w:rPr>
            </w:pPr>
            <w:r w:rsidRPr="001C757D">
              <w:rPr>
                <w:rFonts w:ascii="Verdana" w:hAnsi="Verdana" w:cs="Calibri"/>
                <w:sz w:val="18"/>
                <w:szCs w:val="22"/>
              </w:rPr>
              <w:t>La densidad de compactación será igual o mayor que 95% de la densidad obtenida en el ensayo del  Proctor Modificado. El Supervisor determinará los lugares y número de muestras a extraer para el control de densidad. El control será realizado por un laboratorio especializado y a costo del Contratista. Una vez que el replanteo haya sido aprobado por el Supervisor de Obras, se podrá iniciar los trabajos de nivelación. Durante el proceso de relleno, se deberán construir los drenajes especificados en el proyecto, o los que señale el Supervisor de Obra.</w:t>
            </w:r>
          </w:p>
          <w:p w14:paraId="280AF621" w14:textId="77777777" w:rsidR="00E15298" w:rsidRPr="001C757D" w:rsidRDefault="00E15298" w:rsidP="005A76EB">
            <w:pPr>
              <w:spacing w:line="276" w:lineRule="auto"/>
              <w:ind w:right="141"/>
              <w:rPr>
                <w:rFonts w:ascii="Verdana" w:hAnsi="Verdana" w:cs="Calibri"/>
                <w:sz w:val="18"/>
                <w:szCs w:val="22"/>
              </w:rPr>
            </w:pPr>
          </w:p>
        </w:tc>
      </w:tr>
      <w:tr w:rsidR="00E15298" w:rsidRPr="001C757D" w14:paraId="6E5BA283" w14:textId="77777777" w:rsidTr="00767482">
        <w:trPr>
          <w:trHeight w:val="412"/>
          <w:jc w:val="center"/>
        </w:trPr>
        <w:tc>
          <w:tcPr>
            <w:tcW w:w="9209" w:type="dxa"/>
            <w:shd w:val="clear" w:color="auto" w:fill="8DB3E2"/>
            <w:vAlign w:val="center"/>
          </w:tcPr>
          <w:p w14:paraId="26C4FE47"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MEDICIÓN Y FORMA DE PAGO</w:t>
            </w:r>
          </w:p>
        </w:tc>
      </w:tr>
      <w:tr w:rsidR="00E15298" w:rsidRPr="001C757D" w14:paraId="759AED65" w14:textId="77777777" w:rsidTr="00767482">
        <w:trPr>
          <w:trHeight w:val="843"/>
          <w:jc w:val="center"/>
        </w:trPr>
        <w:tc>
          <w:tcPr>
            <w:tcW w:w="9209" w:type="dxa"/>
            <w:shd w:val="clear" w:color="auto" w:fill="auto"/>
            <w:vAlign w:val="center"/>
          </w:tcPr>
          <w:p w14:paraId="4C7668AF" w14:textId="77777777" w:rsidR="00E15298" w:rsidRPr="001C757D" w:rsidRDefault="00E15298" w:rsidP="005A76EB">
            <w:pPr>
              <w:spacing w:line="276" w:lineRule="auto"/>
              <w:ind w:right="141"/>
              <w:rPr>
                <w:rFonts w:ascii="Verdana" w:hAnsi="Verdana" w:cs="Calibri"/>
                <w:sz w:val="18"/>
                <w:szCs w:val="22"/>
              </w:rPr>
            </w:pPr>
            <w:r w:rsidRPr="001C757D">
              <w:rPr>
                <w:rFonts w:ascii="Verdana" w:hAnsi="Verdana" w:cs="Calibri"/>
                <w:sz w:val="18"/>
                <w:szCs w:val="22"/>
              </w:rPr>
              <w:t>El relleno y compactación se medirá en metros cúbicos y será pagado al precio unitario de las propuestas aceptadas.</w:t>
            </w:r>
          </w:p>
        </w:tc>
      </w:tr>
    </w:tbl>
    <w:p w14:paraId="53922424" w14:textId="77777777" w:rsidR="00E15298" w:rsidRPr="001C757D" w:rsidRDefault="00E15298" w:rsidP="007636F8">
      <w:pPr>
        <w:jc w:val="both"/>
        <w:rPr>
          <w:rFonts w:ascii="Verdana" w:hAnsi="Verdana" w:cs="Arial"/>
          <w:sz w:val="18"/>
        </w:rPr>
      </w:pPr>
    </w:p>
    <w:p w14:paraId="28815B03" w14:textId="77777777" w:rsidR="00E15298" w:rsidRPr="001C757D" w:rsidRDefault="00E15298" w:rsidP="007636F8">
      <w:pPr>
        <w:jc w:val="both"/>
        <w:rPr>
          <w:rFonts w:ascii="Verdana" w:hAnsi="Verdana" w:cs="Arial"/>
          <w:sz w:val="18"/>
        </w:rPr>
      </w:pPr>
    </w:p>
    <w:p w14:paraId="058D4514" w14:textId="77777777" w:rsidR="00E15298" w:rsidRPr="001C757D" w:rsidRDefault="00E15298" w:rsidP="007636F8">
      <w:pPr>
        <w:jc w:val="both"/>
        <w:rPr>
          <w:rFonts w:ascii="Verdana" w:hAnsi="Verdana" w:cs="Arial"/>
          <w:sz w:val="18"/>
        </w:rPr>
      </w:pPr>
    </w:p>
    <w:p w14:paraId="179FD294" w14:textId="77777777" w:rsidR="00E15298" w:rsidRPr="001C757D" w:rsidRDefault="00E15298" w:rsidP="007636F8">
      <w:pPr>
        <w:jc w:val="both"/>
        <w:rPr>
          <w:rFonts w:ascii="Verdana" w:hAnsi="Verdana" w:cs="Arial"/>
          <w:sz w:val="18"/>
        </w:rPr>
      </w:pPr>
    </w:p>
    <w:p w14:paraId="695E4816" w14:textId="77777777" w:rsidR="00E15298" w:rsidRPr="001C757D" w:rsidRDefault="00E15298" w:rsidP="007636F8">
      <w:pPr>
        <w:jc w:val="both"/>
        <w:rPr>
          <w:rFonts w:ascii="Verdana" w:hAnsi="Verdana" w:cs="Arial"/>
          <w:sz w:val="18"/>
        </w:rPr>
      </w:pPr>
    </w:p>
    <w:p w14:paraId="61006967" w14:textId="77777777" w:rsidR="00E15298" w:rsidRPr="001C757D" w:rsidRDefault="00E15298" w:rsidP="007636F8">
      <w:pPr>
        <w:jc w:val="both"/>
        <w:rPr>
          <w:rFonts w:ascii="Verdana" w:hAnsi="Verdana" w:cs="Arial"/>
          <w:sz w:val="18"/>
        </w:rPr>
      </w:pPr>
    </w:p>
    <w:p w14:paraId="67D88675" w14:textId="77777777" w:rsidR="00E15298" w:rsidRPr="001C757D" w:rsidRDefault="00E15298" w:rsidP="007636F8">
      <w:pPr>
        <w:jc w:val="both"/>
        <w:rPr>
          <w:rFonts w:ascii="Verdana" w:hAnsi="Verdana" w:cs="Arial"/>
          <w:sz w:val="18"/>
        </w:rPr>
      </w:pPr>
    </w:p>
    <w:p w14:paraId="78AB21DF" w14:textId="77777777" w:rsidR="00E15298" w:rsidRPr="001C757D" w:rsidRDefault="00E15298" w:rsidP="007636F8">
      <w:pPr>
        <w:jc w:val="both"/>
        <w:rPr>
          <w:rFonts w:ascii="Verdana" w:hAnsi="Verdana" w:cs="Arial"/>
          <w:sz w:val="18"/>
        </w:rPr>
      </w:pPr>
    </w:p>
    <w:p w14:paraId="583F7361" w14:textId="77777777" w:rsidR="00E15298" w:rsidRPr="001C757D" w:rsidRDefault="00E15298" w:rsidP="007636F8">
      <w:pPr>
        <w:jc w:val="both"/>
        <w:rPr>
          <w:rFonts w:ascii="Verdana" w:hAnsi="Verdana" w:cs="Arial"/>
          <w:sz w:val="18"/>
        </w:rPr>
      </w:pPr>
    </w:p>
    <w:p w14:paraId="153A2463" w14:textId="77777777" w:rsidR="00E15298" w:rsidRPr="001C757D" w:rsidRDefault="00E15298" w:rsidP="007636F8">
      <w:pPr>
        <w:jc w:val="both"/>
        <w:rPr>
          <w:rFonts w:ascii="Verdana" w:hAnsi="Verdana" w:cs="Arial"/>
          <w:sz w:val="18"/>
        </w:rPr>
      </w:pPr>
    </w:p>
    <w:p w14:paraId="72929CC3" w14:textId="77777777" w:rsidR="00E15298" w:rsidRPr="001C757D" w:rsidRDefault="00E15298" w:rsidP="007636F8">
      <w:pPr>
        <w:jc w:val="both"/>
        <w:rPr>
          <w:rFonts w:ascii="Verdana" w:hAnsi="Verdana" w:cs="Arial"/>
          <w:sz w:val="18"/>
        </w:rPr>
      </w:pPr>
    </w:p>
    <w:p w14:paraId="7D94EAE2" w14:textId="77777777" w:rsidR="00E15298" w:rsidRDefault="00E15298" w:rsidP="007636F8">
      <w:pPr>
        <w:jc w:val="both"/>
        <w:rPr>
          <w:rFonts w:ascii="Verdana" w:hAnsi="Verdana" w:cs="Arial"/>
          <w:sz w:val="18"/>
        </w:rPr>
      </w:pPr>
    </w:p>
    <w:p w14:paraId="5503DEA8" w14:textId="77777777" w:rsidR="00767482" w:rsidRDefault="00767482" w:rsidP="007636F8">
      <w:pPr>
        <w:jc w:val="both"/>
        <w:rPr>
          <w:rFonts w:ascii="Verdana" w:hAnsi="Verdana" w:cs="Arial"/>
          <w:sz w:val="18"/>
        </w:rPr>
      </w:pPr>
    </w:p>
    <w:p w14:paraId="1081A4EE" w14:textId="77777777" w:rsidR="00767482" w:rsidRPr="001C757D" w:rsidRDefault="00767482" w:rsidP="007636F8">
      <w:pPr>
        <w:jc w:val="both"/>
        <w:rPr>
          <w:rFonts w:ascii="Verdana" w:hAnsi="Verdana" w:cs="Arial"/>
          <w:sz w:val="18"/>
        </w:rPr>
      </w:pPr>
    </w:p>
    <w:p w14:paraId="58A10664" w14:textId="77777777" w:rsidR="00E15298" w:rsidRPr="001C757D" w:rsidRDefault="00E1529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15298" w:rsidRPr="001C757D" w14:paraId="09F79E77" w14:textId="77777777" w:rsidTr="00767482">
        <w:trPr>
          <w:trHeight w:val="358"/>
          <w:jc w:val="center"/>
        </w:trPr>
        <w:tc>
          <w:tcPr>
            <w:tcW w:w="9209" w:type="dxa"/>
            <w:shd w:val="clear" w:color="auto" w:fill="8DB3E2"/>
            <w:vAlign w:val="center"/>
          </w:tcPr>
          <w:p w14:paraId="347F128E" w14:textId="77777777" w:rsidR="00E15298" w:rsidRPr="001C757D" w:rsidRDefault="00E15298" w:rsidP="00767482">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 xml:space="preserve">ÍTEM. </w:t>
            </w:r>
            <w:r w:rsidR="00767482">
              <w:rPr>
                <w:rFonts w:ascii="Verdana" w:hAnsi="Verdana" w:cs="Calibri"/>
                <w:b/>
                <w:kern w:val="28"/>
                <w:sz w:val="18"/>
                <w:szCs w:val="22"/>
              </w:rPr>
              <w:t>7</w:t>
            </w:r>
            <w:r w:rsidRPr="001C757D">
              <w:rPr>
                <w:rFonts w:ascii="Verdana" w:hAnsi="Verdana" w:cs="Calibri"/>
                <w:b/>
                <w:kern w:val="28"/>
                <w:sz w:val="18"/>
                <w:szCs w:val="22"/>
              </w:rPr>
              <w:t>: HORMIGÓN POBRE FUNDACIONES</w:t>
            </w:r>
          </w:p>
        </w:tc>
      </w:tr>
      <w:tr w:rsidR="00E15298" w:rsidRPr="001C757D" w14:paraId="04970F60" w14:textId="77777777" w:rsidTr="00767482">
        <w:trPr>
          <w:trHeight w:val="449"/>
          <w:jc w:val="center"/>
        </w:trPr>
        <w:tc>
          <w:tcPr>
            <w:tcW w:w="9209" w:type="dxa"/>
            <w:shd w:val="clear" w:color="auto" w:fill="8DB3E2"/>
            <w:vAlign w:val="center"/>
          </w:tcPr>
          <w:p w14:paraId="7B86FCA4"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M3.</w:t>
            </w:r>
          </w:p>
        </w:tc>
      </w:tr>
      <w:tr w:rsidR="00E15298" w:rsidRPr="001C757D" w14:paraId="4AEE92D9" w14:textId="77777777" w:rsidTr="00767482">
        <w:trPr>
          <w:trHeight w:val="533"/>
          <w:jc w:val="center"/>
        </w:trPr>
        <w:tc>
          <w:tcPr>
            <w:tcW w:w="9209" w:type="dxa"/>
            <w:shd w:val="clear" w:color="auto" w:fill="8DB3E2"/>
            <w:vAlign w:val="center"/>
          </w:tcPr>
          <w:p w14:paraId="323589A7"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1EE67B2C" w14:textId="77777777" w:rsidTr="00767482">
        <w:trPr>
          <w:trHeight w:val="1157"/>
          <w:jc w:val="center"/>
        </w:trPr>
        <w:tc>
          <w:tcPr>
            <w:tcW w:w="9209" w:type="dxa"/>
            <w:shd w:val="clear" w:color="auto" w:fill="auto"/>
            <w:vAlign w:val="center"/>
          </w:tcPr>
          <w:p w14:paraId="3D847E1A"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Este ítem se refiere al vaciado de una capa de hormigón pobre con dosificación 1: 3: 5, que servirá de cama o asiento para la construcción de losas de fundaciones, zapatas y diferentes estructuras, de acuerdo a la altura y sectores singularizados en los planos y/o instrucciones del Supervisor de Obra.</w:t>
            </w:r>
          </w:p>
        </w:tc>
      </w:tr>
      <w:tr w:rsidR="00E15298" w:rsidRPr="001C757D" w14:paraId="008F40F4" w14:textId="77777777" w:rsidTr="00767482">
        <w:trPr>
          <w:trHeight w:val="366"/>
          <w:jc w:val="center"/>
        </w:trPr>
        <w:tc>
          <w:tcPr>
            <w:tcW w:w="9209" w:type="dxa"/>
            <w:shd w:val="clear" w:color="auto" w:fill="8DB3E2"/>
            <w:vAlign w:val="center"/>
          </w:tcPr>
          <w:p w14:paraId="0B1004A7"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3557B8B8" w14:textId="77777777" w:rsidTr="00767482">
        <w:trPr>
          <w:trHeight w:val="745"/>
          <w:jc w:val="center"/>
        </w:trPr>
        <w:tc>
          <w:tcPr>
            <w:tcW w:w="9209" w:type="dxa"/>
            <w:shd w:val="clear" w:color="auto" w:fill="auto"/>
            <w:vAlign w:val="center"/>
          </w:tcPr>
          <w:p w14:paraId="12BB92A8"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El cemento y los áridos deberán cumplir con los requisitos de calidad exigidos para los hormigones.</w:t>
            </w:r>
          </w:p>
          <w:p w14:paraId="40F5EB7C"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El hormigón pobre se preparará con un contenido mínimo de cemento de 200 kilogramos por metro cúbico de hormigón.</w:t>
            </w:r>
          </w:p>
        </w:tc>
      </w:tr>
      <w:tr w:rsidR="00E15298" w:rsidRPr="001C757D" w14:paraId="657060ED" w14:textId="77777777" w:rsidTr="00767482">
        <w:trPr>
          <w:trHeight w:val="406"/>
          <w:jc w:val="center"/>
        </w:trPr>
        <w:tc>
          <w:tcPr>
            <w:tcW w:w="9209" w:type="dxa"/>
            <w:shd w:val="clear" w:color="auto" w:fill="8DB3E2"/>
            <w:vAlign w:val="center"/>
          </w:tcPr>
          <w:p w14:paraId="015643B6"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4D7FF281" w14:textId="77777777" w:rsidTr="00767482">
        <w:trPr>
          <w:trHeight w:val="1409"/>
          <w:jc w:val="center"/>
        </w:trPr>
        <w:tc>
          <w:tcPr>
            <w:tcW w:w="9209" w:type="dxa"/>
            <w:shd w:val="clear" w:color="auto" w:fill="auto"/>
            <w:vAlign w:val="center"/>
          </w:tcPr>
          <w:p w14:paraId="23434CB3"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Una vez limpia el área respectiva, se efectuará el vaciado del hormigón pobre en un espesor o altura e≤5 cm.</w:t>
            </w:r>
          </w:p>
          <w:p w14:paraId="67E243D8"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El hormigón se deberá compactar con barretas o varillas de fierro.</w:t>
            </w:r>
          </w:p>
          <w:p w14:paraId="6E51A6FC"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Efectuada la compactación se procederá a realizar el enrasado y nivelado mediante una regla de madera, dejando una superficie lisa y uniforme.</w:t>
            </w:r>
          </w:p>
        </w:tc>
      </w:tr>
      <w:tr w:rsidR="00E15298" w:rsidRPr="001C757D" w14:paraId="1A107FF6" w14:textId="77777777" w:rsidTr="00767482">
        <w:trPr>
          <w:trHeight w:val="412"/>
          <w:jc w:val="center"/>
        </w:trPr>
        <w:tc>
          <w:tcPr>
            <w:tcW w:w="9209" w:type="dxa"/>
            <w:shd w:val="clear" w:color="auto" w:fill="8DB3E2"/>
            <w:vAlign w:val="center"/>
          </w:tcPr>
          <w:p w14:paraId="40871A80"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MEDICIÓN</w:t>
            </w:r>
          </w:p>
        </w:tc>
      </w:tr>
      <w:tr w:rsidR="00E15298" w:rsidRPr="001C757D" w14:paraId="3FA0DBFC" w14:textId="77777777" w:rsidTr="00767482">
        <w:trPr>
          <w:trHeight w:val="722"/>
          <w:jc w:val="center"/>
        </w:trPr>
        <w:tc>
          <w:tcPr>
            <w:tcW w:w="9209" w:type="dxa"/>
            <w:shd w:val="clear" w:color="auto" w:fill="auto"/>
            <w:vAlign w:val="center"/>
          </w:tcPr>
          <w:p w14:paraId="0609C395"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La base de hormigón pobre se medirá en metros cúbicos, teniendo en cuenta únicamente los volúmenes ejecutados.</w:t>
            </w:r>
          </w:p>
        </w:tc>
      </w:tr>
      <w:tr w:rsidR="00E15298" w:rsidRPr="001C757D" w14:paraId="18804967" w14:textId="77777777" w:rsidTr="00767482">
        <w:trPr>
          <w:trHeight w:val="414"/>
          <w:jc w:val="center"/>
        </w:trPr>
        <w:tc>
          <w:tcPr>
            <w:tcW w:w="9209" w:type="dxa"/>
            <w:shd w:val="clear" w:color="auto" w:fill="8DB3E2"/>
            <w:vAlign w:val="center"/>
          </w:tcPr>
          <w:p w14:paraId="19241682" w14:textId="77777777" w:rsidR="00E15298" w:rsidRPr="001C757D" w:rsidRDefault="00E15298" w:rsidP="00767482">
            <w:pPr>
              <w:spacing w:line="240" w:lineRule="atLeast"/>
              <w:jc w:val="both"/>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2B22B8C7" w14:textId="77777777" w:rsidTr="00767482">
        <w:trPr>
          <w:trHeight w:val="1407"/>
          <w:jc w:val="center"/>
        </w:trPr>
        <w:tc>
          <w:tcPr>
            <w:tcW w:w="9209" w:type="dxa"/>
            <w:shd w:val="clear" w:color="auto" w:fill="auto"/>
            <w:vAlign w:val="center"/>
          </w:tcPr>
          <w:p w14:paraId="0C8CB589"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Este ítem ejecutado en un todo de acuerdo con los planos y las presentes especificaciones, medido según lo señalado y aprobado por el Supervisor de Obra, será cancelado al precio unitario de la propuesta aceptada.</w:t>
            </w:r>
          </w:p>
          <w:p w14:paraId="0D1CF654" w14:textId="77777777" w:rsidR="00E15298" w:rsidRPr="001C757D" w:rsidRDefault="00E15298" w:rsidP="00767482">
            <w:pPr>
              <w:spacing w:line="276" w:lineRule="auto"/>
              <w:ind w:right="141"/>
              <w:jc w:val="both"/>
              <w:rPr>
                <w:rFonts w:ascii="Verdana" w:hAnsi="Verdana" w:cs="Calibri"/>
                <w:sz w:val="18"/>
                <w:szCs w:val="22"/>
              </w:rPr>
            </w:pPr>
            <w:r w:rsidRPr="001C757D">
              <w:rPr>
                <w:rFonts w:ascii="Verdana" w:hAnsi="Verdana" w:cs="Calibri"/>
                <w:sz w:val="18"/>
                <w:szCs w:val="22"/>
              </w:rPr>
              <w:t>Dicho precio será compensación total por los materiales, mano de obra, herramientas, equipo y otros gastos que sean necesarios para la adecuada y correcta ejecución de los trabajos.</w:t>
            </w:r>
          </w:p>
        </w:tc>
      </w:tr>
    </w:tbl>
    <w:p w14:paraId="6E176FF9" w14:textId="77777777" w:rsidR="00E15298" w:rsidRPr="001C757D" w:rsidRDefault="00E15298" w:rsidP="007636F8">
      <w:pPr>
        <w:jc w:val="both"/>
        <w:rPr>
          <w:rFonts w:ascii="Verdana" w:hAnsi="Verdana" w:cs="Arial"/>
          <w:sz w:val="18"/>
        </w:rPr>
      </w:pPr>
    </w:p>
    <w:p w14:paraId="142FA0D1" w14:textId="77777777" w:rsidR="00E15298" w:rsidRPr="001C757D" w:rsidRDefault="00E15298" w:rsidP="007636F8">
      <w:pPr>
        <w:jc w:val="both"/>
        <w:rPr>
          <w:rFonts w:ascii="Verdana" w:hAnsi="Verdana" w:cs="Arial"/>
          <w:sz w:val="18"/>
        </w:rPr>
      </w:pPr>
    </w:p>
    <w:p w14:paraId="0239210F" w14:textId="77777777" w:rsidR="00E15298" w:rsidRPr="001C757D" w:rsidRDefault="00E15298" w:rsidP="007636F8">
      <w:pPr>
        <w:jc w:val="both"/>
        <w:rPr>
          <w:rFonts w:ascii="Verdana" w:hAnsi="Verdana" w:cs="Arial"/>
          <w:sz w:val="18"/>
        </w:rPr>
      </w:pPr>
    </w:p>
    <w:p w14:paraId="64B5F997" w14:textId="77777777" w:rsidR="00E15298" w:rsidRPr="001C757D" w:rsidRDefault="00E15298" w:rsidP="007636F8">
      <w:pPr>
        <w:jc w:val="both"/>
        <w:rPr>
          <w:rFonts w:ascii="Verdana" w:hAnsi="Verdana" w:cs="Arial"/>
          <w:sz w:val="18"/>
        </w:rPr>
      </w:pPr>
    </w:p>
    <w:p w14:paraId="3434F817" w14:textId="77777777" w:rsidR="00E15298" w:rsidRPr="001C757D" w:rsidRDefault="00E15298" w:rsidP="007636F8">
      <w:pPr>
        <w:jc w:val="both"/>
        <w:rPr>
          <w:rFonts w:ascii="Verdana" w:hAnsi="Verdana" w:cs="Arial"/>
          <w:sz w:val="18"/>
        </w:rPr>
      </w:pPr>
    </w:p>
    <w:p w14:paraId="6F1E59DA" w14:textId="77777777" w:rsidR="00E15298" w:rsidRPr="001C757D" w:rsidRDefault="00E15298" w:rsidP="007636F8">
      <w:pPr>
        <w:jc w:val="both"/>
        <w:rPr>
          <w:rFonts w:ascii="Verdana" w:hAnsi="Verdana" w:cs="Arial"/>
          <w:sz w:val="18"/>
        </w:rPr>
      </w:pPr>
    </w:p>
    <w:p w14:paraId="7A69F5AE" w14:textId="77777777" w:rsidR="00E15298" w:rsidRPr="001C757D" w:rsidRDefault="00E15298" w:rsidP="007636F8">
      <w:pPr>
        <w:jc w:val="both"/>
        <w:rPr>
          <w:rFonts w:ascii="Verdana" w:hAnsi="Verdana" w:cs="Arial"/>
          <w:sz w:val="18"/>
        </w:rPr>
      </w:pPr>
    </w:p>
    <w:p w14:paraId="4E030D38" w14:textId="77777777" w:rsidR="00E15298" w:rsidRPr="001C757D" w:rsidRDefault="00E15298" w:rsidP="007636F8">
      <w:pPr>
        <w:jc w:val="both"/>
        <w:rPr>
          <w:rFonts w:ascii="Verdana" w:hAnsi="Verdana" w:cs="Arial"/>
          <w:sz w:val="18"/>
        </w:rPr>
      </w:pPr>
    </w:p>
    <w:p w14:paraId="661F04AB" w14:textId="77777777" w:rsidR="00E15298" w:rsidRPr="001C757D" w:rsidRDefault="00E15298" w:rsidP="007636F8">
      <w:pPr>
        <w:jc w:val="both"/>
        <w:rPr>
          <w:rFonts w:ascii="Verdana" w:hAnsi="Verdana" w:cs="Arial"/>
          <w:sz w:val="18"/>
        </w:rPr>
      </w:pPr>
    </w:p>
    <w:p w14:paraId="4F030078" w14:textId="77777777" w:rsidR="00E15298" w:rsidRPr="001C757D" w:rsidRDefault="00E15298" w:rsidP="007636F8">
      <w:pPr>
        <w:jc w:val="both"/>
        <w:rPr>
          <w:rFonts w:ascii="Verdana" w:hAnsi="Verdana" w:cs="Arial"/>
          <w:sz w:val="18"/>
        </w:rPr>
      </w:pPr>
    </w:p>
    <w:p w14:paraId="4135C819" w14:textId="77777777" w:rsidR="00E15298" w:rsidRDefault="00E15298" w:rsidP="007636F8">
      <w:pPr>
        <w:jc w:val="both"/>
        <w:rPr>
          <w:rFonts w:ascii="Verdana" w:hAnsi="Verdana" w:cs="Arial"/>
          <w:sz w:val="18"/>
        </w:rPr>
      </w:pPr>
    </w:p>
    <w:p w14:paraId="474A2C04" w14:textId="77777777" w:rsidR="00767482" w:rsidRPr="001C757D" w:rsidRDefault="00767482" w:rsidP="007636F8">
      <w:pPr>
        <w:jc w:val="both"/>
        <w:rPr>
          <w:rFonts w:ascii="Verdana" w:hAnsi="Verdana" w:cs="Arial"/>
          <w:sz w:val="18"/>
        </w:rPr>
      </w:pPr>
    </w:p>
    <w:p w14:paraId="0387737E" w14:textId="77777777" w:rsidR="00E15298" w:rsidRPr="001C757D" w:rsidRDefault="00E15298" w:rsidP="007636F8">
      <w:pPr>
        <w:jc w:val="both"/>
        <w:rPr>
          <w:rFonts w:ascii="Verdana" w:hAnsi="Verdana" w:cs="Arial"/>
          <w:sz w:val="18"/>
        </w:rPr>
      </w:pPr>
    </w:p>
    <w:p w14:paraId="7E665AAC" w14:textId="77777777" w:rsidR="00E15298" w:rsidRPr="001C757D" w:rsidRDefault="00E15298" w:rsidP="007636F8">
      <w:pPr>
        <w:jc w:val="both"/>
        <w:rPr>
          <w:rFonts w:ascii="Verdana" w:hAnsi="Verdana" w:cs="Arial"/>
          <w:sz w:val="18"/>
        </w:rPr>
      </w:pPr>
    </w:p>
    <w:p w14:paraId="37B177A3" w14:textId="77777777" w:rsidR="00E15298" w:rsidRPr="001C757D" w:rsidRDefault="00E15298" w:rsidP="007636F8">
      <w:pPr>
        <w:jc w:val="both"/>
        <w:rPr>
          <w:rFonts w:ascii="Verdana" w:hAnsi="Verdana" w:cs="Arial"/>
          <w:sz w:val="18"/>
        </w:rPr>
      </w:pPr>
    </w:p>
    <w:p w14:paraId="2E478B7F" w14:textId="77777777" w:rsidR="00E15298" w:rsidRPr="001C757D" w:rsidRDefault="00E15298" w:rsidP="007636F8">
      <w:pPr>
        <w:jc w:val="both"/>
        <w:rPr>
          <w:rFonts w:ascii="Verdana" w:hAnsi="Verdana" w:cs="Arial"/>
          <w:sz w:val="18"/>
        </w:rPr>
      </w:pPr>
    </w:p>
    <w:p w14:paraId="09BF5477" w14:textId="77777777" w:rsidR="00E15298" w:rsidRPr="001C757D" w:rsidRDefault="00E15298" w:rsidP="007636F8">
      <w:pPr>
        <w:jc w:val="both"/>
        <w:rPr>
          <w:rFonts w:ascii="Verdana" w:hAnsi="Verdana" w:cs="Arial"/>
          <w:sz w:val="18"/>
        </w:rPr>
      </w:pPr>
    </w:p>
    <w:p w14:paraId="0C181E18" w14:textId="77777777" w:rsidR="00E15298" w:rsidRPr="001C757D" w:rsidRDefault="00E15298" w:rsidP="007636F8">
      <w:pPr>
        <w:jc w:val="both"/>
        <w:rPr>
          <w:rFonts w:ascii="Verdana" w:hAnsi="Verdana" w:cs="Arial"/>
          <w:sz w:val="18"/>
        </w:rPr>
      </w:pPr>
    </w:p>
    <w:p w14:paraId="14472F6D" w14:textId="77777777" w:rsidR="00E15298" w:rsidRPr="001C757D" w:rsidRDefault="00E15298" w:rsidP="007636F8">
      <w:pPr>
        <w:jc w:val="both"/>
        <w:rPr>
          <w:rFonts w:ascii="Verdana" w:hAnsi="Verdana" w:cs="Arial"/>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E15298" w:rsidRPr="001C757D" w14:paraId="4EEA922D" w14:textId="77777777" w:rsidTr="005A76EB">
        <w:trPr>
          <w:trHeight w:val="358"/>
          <w:jc w:val="center"/>
        </w:trPr>
        <w:tc>
          <w:tcPr>
            <w:tcW w:w="9055" w:type="dxa"/>
            <w:shd w:val="clear" w:color="auto" w:fill="8DB3E2"/>
            <w:vAlign w:val="center"/>
          </w:tcPr>
          <w:p w14:paraId="09F31EA0"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kern w:val="28"/>
                <w:sz w:val="18"/>
                <w:szCs w:val="22"/>
              </w:rPr>
              <w:br w:type="page"/>
            </w:r>
            <w:r w:rsidR="00460997">
              <w:rPr>
                <w:rFonts w:ascii="Verdana" w:hAnsi="Verdana" w:cs="Calibri"/>
                <w:b/>
                <w:kern w:val="28"/>
                <w:sz w:val="18"/>
                <w:szCs w:val="22"/>
              </w:rPr>
              <w:br w:type="page"/>
            </w:r>
            <w:r w:rsidR="00460997">
              <w:rPr>
                <w:rFonts w:ascii="Verdana" w:hAnsi="Verdana" w:cs="Calibri"/>
                <w:b/>
                <w:kern w:val="28"/>
                <w:sz w:val="18"/>
                <w:szCs w:val="22"/>
              </w:rPr>
              <w:br w:type="page"/>
            </w:r>
            <w:r w:rsidR="00460997">
              <w:rPr>
                <w:rFonts w:ascii="Verdana" w:hAnsi="Verdana" w:cs="Calibri"/>
                <w:b/>
                <w:kern w:val="28"/>
                <w:sz w:val="18"/>
                <w:szCs w:val="22"/>
              </w:rPr>
              <w:br w:type="page"/>
              <w:t>ÍTEM. 8</w:t>
            </w:r>
            <w:r w:rsidRPr="001C757D">
              <w:rPr>
                <w:rFonts w:ascii="Verdana" w:hAnsi="Verdana" w:cs="Calibri"/>
                <w:b/>
                <w:kern w:val="28"/>
                <w:sz w:val="18"/>
                <w:szCs w:val="22"/>
              </w:rPr>
              <w:t>: IMPERMEABILIZACION FOSAS SUB.</w:t>
            </w:r>
            <w:r w:rsidRPr="001C757D">
              <w:rPr>
                <w:rFonts w:ascii="Verdana" w:hAnsi="Verdana" w:cs="Calibri"/>
                <w:b/>
                <w:kern w:val="28"/>
                <w:sz w:val="18"/>
                <w:szCs w:val="22"/>
              </w:rPr>
              <w:tab/>
            </w:r>
          </w:p>
        </w:tc>
      </w:tr>
      <w:tr w:rsidR="00E15298" w:rsidRPr="001C757D" w14:paraId="6DA746DD" w14:textId="77777777" w:rsidTr="005A76EB">
        <w:trPr>
          <w:trHeight w:val="559"/>
          <w:jc w:val="center"/>
        </w:trPr>
        <w:tc>
          <w:tcPr>
            <w:tcW w:w="9055" w:type="dxa"/>
            <w:shd w:val="clear" w:color="auto" w:fill="8DB3E2"/>
            <w:vAlign w:val="center"/>
          </w:tcPr>
          <w:p w14:paraId="17F6AF14"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M2.</w:t>
            </w:r>
          </w:p>
        </w:tc>
      </w:tr>
      <w:tr w:rsidR="00E15298" w:rsidRPr="001C757D" w14:paraId="2189C97E" w14:textId="77777777" w:rsidTr="00460997">
        <w:trPr>
          <w:trHeight w:val="375"/>
          <w:jc w:val="center"/>
        </w:trPr>
        <w:tc>
          <w:tcPr>
            <w:tcW w:w="9055" w:type="dxa"/>
            <w:shd w:val="clear" w:color="auto" w:fill="8DB3E2"/>
            <w:vAlign w:val="center"/>
          </w:tcPr>
          <w:p w14:paraId="455679C1"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1EDD49B4" w14:textId="77777777" w:rsidTr="005A76EB">
        <w:trPr>
          <w:trHeight w:val="559"/>
          <w:jc w:val="center"/>
        </w:trPr>
        <w:tc>
          <w:tcPr>
            <w:tcW w:w="9055" w:type="dxa"/>
            <w:shd w:val="clear" w:color="auto" w:fill="auto"/>
            <w:vAlign w:val="center"/>
          </w:tcPr>
          <w:p w14:paraId="3E039B39"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Este ítem comprende la ejecución de una capa de aislamiento con cemento, arena y sika 1 e impermeabilización con film plástico de 150 micrones en doble lámina, adherido mediante pintura bituminosa de acuerdo a planos y/o instrucciones del supervisor, para la impermeabilización de la fosa de los tanques.</w:t>
            </w:r>
          </w:p>
          <w:p w14:paraId="2B66B93E"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La impermeabilización tiene por objeto  evitar, que el ascenso capilar de la humedad deteriore los muros, evite el ingreso de humedad o agua, de acuerdo a lo establecido en los planos  y detalles  constructivos.</w:t>
            </w:r>
          </w:p>
        </w:tc>
      </w:tr>
      <w:tr w:rsidR="00E15298" w:rsidRPr="001C757D" w14:paraId="727FECBE" w14:textId="77777777" w:rsidTr="005A76EB">
        <w:trPr>
          <w:trHeight w:val="366"/>
          <w:jc w:val="center"/>
        </w:trPr>
        <w:tc>
          <w:tcPr>
            <w:tcW w:w="9055" w:type="dxa"/>
            <w:shd w:val="clear" w:color="auto" w:fill="8DB3E2"/>
            <w:vAlign w:val="center"/>
          </w:tcPr>
          <w:p w14:paraId="2A61517D"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3CA43C87" w14:textId="77777777" w:rsidTr="005A76EB">
        <w:trPr>
          <w:trHeight w:val="745"/>
          <w:jc w:val="center"/>
        </w:trPr>
        <w:tc>
          <w:tcPr>
            <w:tcW w:w="9055" w:type="dxa"/>
            <w:shd w:val="clear" w:color="auto" w:fill="auto"/>
            <w:vAlign w:val="center"/>
          </w:tcPr>
          <w:p w14:paraId="30AA280A"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Los materiales a emplearse en los trabajos de impermeabilización serán cemento, arena común y sika 1 impermeabilizante.</w:t>
            </w:r>
          </w:p>
          <w:p w14:paraId="0ACEDA95"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En los trabajos de impermeabilización se empleara film plástico de 150 micrones en doble lámina, adherido mediante pintura bituminosa.</w:t>
            </w:r>
          </w:p>
        </w:tc>
      </w:tr>
      <w:tr w:rsidR="00E15298" w:rsidRPr="001C757D" w14:paraId="7FAC584E" w14:textId="77777777" w:rsidTr="005A76EB">
        <w:trPr>
          <w:trHeight w:val="406"/>
          <w:jc w:val="center"/>
        </w:trPr>
        <w:tc>
          <w:tcPr>
            <w:tcW w:w="9055" w:type="dxa"/>
            <w:shd w:val="clear" w:color="auto" w:fill="8DB3E2"/>
            <w:vAlign w:val="center"/>
          </w:tcPr>
          <w:p w14:paraId="03B2DBF1"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EJECUCIÓN</w:t>
            </w:r>
          </w:p>
        </w:tc>
      </w:tr>
      <w:tr w:rsidR="00E15298" w:rsidRPr="001C757D" w14:paraId="145F6454" w14:textId="77777777" w:rsidTr="005A76EB">
        <w:trPr>
          <w:trHeight w:val="557"/>
          <w:jc w:val="center"/>
        </w:trPr>
        <w:tc>
          <w:tcPr>
            <w:tcW w:w="9055" w:type="dxa"/>
            <w:shd w:val="clear" w:color="auto" w:fill="auto"/>
            <w:vAlign w:val="center"/>
          </w:tcPr>
          <w:p w14:paraId="11C4AB8A"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Una vez seca y limpia la superficie de la losa y los muros de la fosa, se aplicará la capa de sika mezclado en cemento, arena común, etc. Pudiendo adoptar el método más conveniente, previa autorización del Supervisor de Obra.</w:t>
            </w:r>
          </w:p>
          <w:p w14:paraId="40F582B5"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 xml:space="preserve">Una vez seca y limpia la superficie, se aplicará una primera capa de pintura bituminosa.  Sobre ésta se colocará el polietileno cortado. Al de los cimientos, extendiéndolo a lo largo de toda la superficie. </w:t>
            </w:r>
          </w:p>
          <w:p w14:paraId="25A42EB9"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Los traslapes longitudinales no deberán ser menores a 20 cm. A continuación se colocará una capa de mortero de cemento.</w:t>
            </w:r>
          </w:p>
          <w:p w14:paraId="26A1484C"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El contratista cuidara que la colocación de la capa impermeabilizadora  se ejecute con esmero y sin interrupciones  de manera de evitar toda filtración  de agua o humedad, a efectos re conseguir una aislación perfecta.</w:t>
            </w:r>
          </w:p>
        </w:tc>
      </w:tr>
      <w:tr w:rsidR="00E15298" w:rsidRPr="001C757D" w14:paraId="3C4DE6CF" w14:textId="77777777" w:rsidTr="005A76EB">
        <w:trPr>
          <w:trHeight w:val="412"/>
          <w:jc w:val="center"/>
        </w:trPr>
        <w:tc>
          <w:tcPr>
            <w:tcW w:w="9055" w:type="dxa"/>
            <w:shd w:val="clear" w:color="auto" w:fill="8DB3E2"/>
            <w:vAlign w:val="center"/>
          </w:tcPr>
          <w:p w14:paraId="2A98A064"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MEDICIÓN</w:t>
            </w:r>
          </w:p>
        </w:tc>
      </w:tr>
      <w:tr w:rsidR="00E15298" w:rsidRPr="001C757D" w14:paraId="707AC80C" w14:textId="77777777" w:rsidTr="005A76EB">
        <w:trPr>
          <w:trHeight w:val="843"/>
          <w:jc w:val="center"/>
        </w:trPr>
        <w:tc>
          <w:tcPr>
            <w:tcW w:w="9055" w:type="dxa"/>
            <w:shd w:val="clear" w:color="auto" w:fill="auto"/>
            <w:vAlign w:val="center"/>
          </w:tcPr>
          <w:p w14:paraId="139C5BCF"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Se efectuará en metros  cuadrados (m2) tomando en cuenta  la longitud  neta de trabajo ejecutado y de acuerdo a lo establecido en los planos de construcción.</w:t>
            </w:r>
          </w:p>
        </w:tc>
      </w:tr>
      <w:tr w:rsidR="00E15298" w:rsidRPr="001C757D" w14:paraId="4E191E3C" w14:textId="77777777" w:rsidTr="005A76EB">
        <w:trPr>
          <w:trHeight w:val="414"/>
          <w:jc w:val="center"/>
        </w:trPr>
        <w:tc>
          <w:tcPr>
            <w:tcW w:w="9055" w:type="dxa"/>
            <w:shd w:val="clear" w:color="auto" w:fill="8DB3E2"/>
            <w:vAlign w:val="center"/>
          </w:tcPr>
          <w:p w14:paraId="315968E0" w14:textId="77777777" w:rsidR="00E15298" w:rsidRPr="001C757D" w:rsidRDefault="00E15298" w:rsidP="005A76EB">
            <w:pPr>
              <w:spacing w:line="240" w:lineRule="atLeast"/>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3B8B7AE6" w14:textId="77777777" w:rsidTr="005A76EB">
        <w:trPr>
          <w:trHeight w:val="1270"/>
          <w:jc w:val="center"/>
        </w:trPr>
        <w:tc>
          <w:tcPr>
            <w:tcW w:w="9055" w:type="dxa"/>
            <w:shd w:val="clear" w:color="auto" w:fill="auto"/>
            <w:vAlign w:val="center"/>
          </w:tcPr>
          <w:p w14:paraId="34A9BADD"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Este Ítem ejecutado en un todo de acuerdo con los planos y las presentes especificaciones, medido según lo señalado y aprobado por el Supervisor de Obra, será pagado al precio unitario de la propuesta aceptada.</w:t>
            </w:r>
          </w:p>
          <w:p w14:paraId="6E728CAB" w14:textId="77777777" w:rsidR="00E15298" w:rsidRPr="001C757D" w:rsidRDefault="00E15298" w:rsidP="00460997">
            <w:pPr>
              <w:spacing w:line="276" w:lineRule="auto"/>
              <w:ind w:right="141"/>
              <w:jc w:val="both"/>
              <w:rPr>
                <w:rFonts w:ascii="Verdana" w:hAnsi="Verdana" w:cs="Calibri"/>
                <w:sz w:val="18"/>
                <w:szCs w:val="22"/>
              </w:rPr>
            </w:pPr>
            <w:r w:rsidRPr="001C757D">
              <w:rPr>
                <w:rFonts w:ascii="Verdana" w:hAnsi="Verdana" w:cs="Calibri"/>
                <w:sz w:val="18"/>
                <w:szCs w:val="22"/>
              </w:rPr>
              <w:t>Dicho precio será compensación total por los materiales, mano de obra, herramientas, equipo y otros gastos que sean necesarios para la adecuada y correcta ejecución de los trabajos.</w:t>
            </w:r>
          </w:p>
        </w:tc>
      </w:tr>
    </w:tbl>
    <w:p w14:paraId="70F6B047" w14:textId="77777777" w:rsidR="00E15298" w:rsidRPr="001C757D" w:rsidRDefault="00E15298" w:rsidP="007636F8">
      <w:pPr>
        <w:jc w:val="both"/>
        <w:rPr>
          <w:rFonts w:ascii="Verdana" w:hAnsi="Verdana" w:cs="Arial"/>
          <w:sz w:val="18"/>
        </w:rPr>
      </w:pPr>
    </w:p>
    <w:p w14:paraId="42D5951F" w14:textId="77777777" w:rsidR="00E15298" w:rsidRPr="001C757D" w:rsidRDefault="00E15298" w:rsidP="007636F8">
      <w:pPr>
        <w:jc w:val="both"/>
        <w:rPr>
          <w:rFonts w:ascii="Verdana" w:hAnsi="Verdana" w:cs="Arial"/>
          <w:sz w:val="18"/>
        </w:rPr>
      </w:pPr>
    </w:p>
    <w:p w14:paraId="16C68D85" w14:textId="77777777" w:rsidR="00E15298" w:rsidRPr="001C757D" w:rsidRDefault="00E15298" w:rsidP="007636F8">
      <w:pPr>
        <w:jc w:val="both"/>
        <w:rPr>
          <w:rFonts w:ascii="Verdana" w:hAnsi="Verdana" w:cs="Arial"/>
          <w:sz w:val="18"/>
        </w:rPr>
      </w:pPr>
    </w:p>
    <w:p w14:paraId="5A2FF730" w14:textId="77777777" w:rsidR="00E15298" w:rsidRPr="001C757D" w:rsidRDefault="00E15298" w:rsidP="007636F8">
      <w:pPr>
        <w:jc w:val="both"/>
        <w:rPr>
          <w:rFonts w:ascii="Verdana" w:hAnsi="Verdana" w:cs="Arial"/>
          <w:sz w:val="18"/>
        </w:rPr>
      </w:pPr>
    </w:p>
    <w:p w14:paraId="7D2ADE66" w14:textId="77777777" w:rsidR="00E15298" w:rsidRPr="001C757D" w:rsidRDefault="00E15298" w:rsidP="007636F8">
      <w:pPr>
        <w:jc w:val="both"/>
        <w:rPr>
          <w:rFonts w:ascii="Verdana" w:hAnsi="Verdana" w:cs="Arial"/>
          <w:sz w:val="18"/>
        </w:rPr>
      </w:pPr>
    </w:p>
    <w:p w14:paraId="70A2F9D2" w14:textId="77777777" w:rsidR="00E15298" w:rsidRPr="001C757D" w:rsidRDefault="00E15298" w:rsidP="007636F8">
      <w:pPr>
        <w:jc w:val="both"/>
        <w:rPr>
          <w:rFonts w:ascii="Verdana" w:hAnsi="Verdana" w:cs="Arial"/>
          <w:sz w:val="18"/>
        </w:rPr>
      </w:pPr>
    </w:p>
    <w:p w14:paraId="3756D66A" w14:textId="77777777" w:rsidR="00E15298" w:rsidRPr="001C757D" w:rsidRDefault="00E1529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15298" w:rsidRPr="001C757D" w14:paraId="10631732" w14:textId="77777777" w:rsidTr="00704C6E">
        <w:trPr>
          <w:trHeight w:val="827"/>
          <w:jc w:val="center"/>
        </w:trPr>
        <w:tc>
          <w:tcPr>
            <w:tcW w:w="9209" w:type="dxa"/>
            <w:shd w:val="clear" w:color="auto" w:fill="8DB3E2"/>
            <w:vAlign w:val="center"/>
          </w:tcPr>
          <w:p w14:paraId="196C745B" w14:textId="77777777" w:rsidR="002E7748" w:rsidRPr="001C757D" w:rsidRDefault="00E15298" w:rsidP="005A76EB">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002E7748" w:rsidRPr="001C757D">
              <w:rPr>
                <w:rFonts w:ascii="Verdana" w:hAnsi="Verdana" w:cs="Calibri"/>
                <w:b/>
                <w:kern w:val="28"/>
                <w:sz w:val="18"/>
                <w:szCs w:val="22"/>
              </w:rPr>
              <w:t>ÍTEM</w:t>
            </w:r>
            <w:r w:rsidR="008B4288">
              <w:rPr>
                <w:rFonts w:ascii="Verdana" w:hAnsi="Verdana" w:cs="Calibri"/>
                <w:b/>
                <w:kern w:val="28"/>
                <w:sz w:val="18"/>
                <w:szCs w:val="22"/>
              </w:rPr>
              <w:t>S 9, 10, 11,12</w:t>
            </w:r>
            <w:r w:rsidRPr="001C757D">
              <w:rPr>
                <w:rFonts w:ascii="Verdana" w:hAnsi="Verdana" w:cs="Calibri"/>
                <w:b/>
                <w:kern w:val="28"/>
                <w:sz w:val="18"/>
                <w:szCs w:val="22"/>
              </w:rPr>
              <w:t xml:space="preserve">: LOSA BASE </w:t>
            </w:r>
            <w:r w:rsidR="008B4288">
              <w:rPr>
                <w:rFonts w:ascii="Verdana" w:hAnsi="Verdana" w:cs="Calibri"/>
                <w:b/>
                <w:kern w:val="28"/>
                <w:sz w:val="18"/>
                <w:szCs w:val="22"/>
              </w:rPr>
              <w:t>DE HºAº FOSAS SUB.</w:t>
            </w:r>
            <w:r w:rsidR="008B4288">
              <w:rPr>
                <w:rFonts w:ascii="Verdana" w:hAnsi="Verdana" w:cs="Calibri"/>
                <w:b/>
                <w:kern w:val="28"/>
                <w:sz w:val="18"/>
                <w:szCs w:val="22"/>
              </w:rPr>
              <w:tab/>
            </w:r>
            <w:r w:rsidR="008B4288">
              <w:rPr>
                <w:rFonts w:ascii="Verdana" w:hAnsi="Verdana" w:cs="Calibri"/>
                <w:b/>
                <w:kern w:val="28"/>
                <w:sz w:val="18"/>
                <w:szCs w:val="22"/>
              </w:rPr>
              <w:tab/>
            </w:r>
            <w:r w:rsidR="008B4288">
              <w:rPr>
                <w:rFonts w:ascii="Verdana" w:hAnsi="Verdana" w:cs="Calibri"/>
                <w:b/>
                <w:kern w:val="28"/>
                <w:sz w:val="18"/>
                <w:szCs w:val="22"/>
              </w:rPr>
              <w:tab/>
            </w:r>
            <w:r w:rsidR="008B4288">
              <w:rPr>
                <w:rFonts w:ascii="Verdana" w:hAnsi="Verdana" w:cs="Calibri"/>
                <w:b/>
                <w:kern w:val="28"/>
                <w:sz w:val="18"/>
                <w:szCs w:val="22"/>
              </w:rPr>
              <w:tab/>
              <w:t xml:space="preserve">   </w:t>
            </w:r>
            <w:r w:rsidR="008B4288">
              <w:rPr>
                <w:rFonts w:ascii="Verdana" w:hAnsi="Verdana" w:cs="Calibri"/>
                <w:b/>
                <w:kern w:val="28"/>
                <w:sz w:val="18"/>
                <w:szCs w:val="22"/>
              </w:rPr>
              <w:tab/>
              <w:t xml:space="preserve"> </w:t>
            </w:r>
            <w:r w:rsidRPr="001C757D">
              <w:rPr>
                <w:rFonts w:ascii="Verdana" w:hAnsi="Verdana" w:cs="Calibri"/>
                <w:b/>
                <w:kern w:val="28"/>
                <w:sz w:val="18"/>
                <w:szCs w:val="22"/>
              </w:rPr>
              <w:t>MU</w:t>
            </w:r>
            <w:r w:rsidR="002E7748" w:rsidRPr="001C757D">
              <w:rPr>
                <w:rFonts w:ascii="Verdana" w:hAnsi="Verdana" w:cs="Calibri"/>
                <w:b/>
                <w:kern w:val="28"/>
                <w:sz w:val="18"/>
                <w:szCs w:val="22"/>
              </w:rPr>
              <w:t>RO DE HºAº FOSAS SUB.</w:t>
            </w:r>
            <w:r w:rsidR="002E7748" w:rsidRPr="001C757D">
              <w:rPr>
                <w:rFonts w:ascii="Verdana" w:hAnsi="Verdana" w:cs="Calibri"/>
                <w:b/>
                <w:kern w:val="28"/>
                <w:sz w:val="18"/>
                <w:szCs w:val="22"/>
              </w:rPr>
              <w:tab/>
            </w:r>
            <w:r w:rsidR="002E7748" w:rsidRPr="001C757D">
              <w:rPr>
                <w:rFonts w:ascii="Verdana" w:hAnsi="Verdana" w:cs="Calibri"/>
                <w:b/>
                <w:kern w:val="28"/>
                <w:sz w:val="18"/>
                <w:szCs w:val="22"/>
              </w:rPr>
              <w:tab/>
            </w:r>
            <w:r w:rsidR="002E7748" w:rsidRPr="001C757D">
              <w:rPr>
                <w:rFonts w:ascii="Verdana" w:hAnsi="Verdana" w:cs="Calibri"/>
                <w:b/>
                <w:kern w:val="28"/>
                <w:sz w:val="18"/>
                <w:szCs w:val="22"/>
              </w:rPr>
              <w:tab/>
            </w:r>
            <w:r w:rsidR="002E7748" w:rsidRPr="001C757D">
              <w:rPr>
                <w:rFonts w:ascii="Verdana" w:hAnsi="Verdana" w:cs="Calibri"/>
                <w:b/>
                <w:kern w:val="28"/>
                <w:sz w:val="18"/>
                <w:szCs w:val="22"/>
              </w:rPr>
              <w:tab/>
            </w:r>
            <w:r w:rsidR="002E7748" w:rsidRPr="001C757D">
              <w:rPr>
                <w:rFonts w:ascii="Verdana" w:hAnsi="Verdana" w:cs="Calibri"/>
                <w:b/>
                <w:kern w:val="28"/>
                <w:sz w:val="18"/>
                <w:szCs w:val="22"/>
              </w:rPr>
              <w:tab/>
              <w:t xml:space="preserve">    </w:t>
            </w:r>
          </w:p>
          <w:p w14:paraId="70B88459" w14:textId="77777777" w:rsidR="00704C6E"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TAPA DE HºAº FOSAS SUB.</w:t>
            </w:r>
            <w:r w:rsidRPr="001C757D">
              <w:rPr>
                <w:rFonts w:ascii="Verdana" w:hAnsi="Verdana" w:cs="Calibri"/>
                <w:b/>
                <w:kern w:val="28"/>
                <w:sz w:val="18"/>
                <w:szCs w:val="22"/>
              </w:rPr>
              <w:tab/>
            </w:r>
          </w:p>
          <w:p w14:paraId="71BA3A7F" w14:textId="77777777" w:rsidR="00E15298" w:rsidRPr="001C757D" w:rsidRDefault="00704C6E" w:rsidP="005A76EB">
            <w:pPr>
              <w:spacing w:line="240" w:lineRule="atLeast"/>
              <w:rPr>
                <w:rFonts w:ascii="Verdana" w:hAnsi="Verdana" w:cs="Calibri"/>
                <w:b/>
                <w:kern w:val="28"/>
                <w:sz w:val="18"/>
                <w:szCs w:val="22"/>
              </w:rPr>
            </w:pPr>
            <w:r>
              <w:rPr>
                <w:rFonts w:ascii="Verdana" w:hAnsi="Verdana" w:cs="Calibri"/>
                <w:b/>
                <w:kern w:val="28"/>
                <w:sz w:val="18"/>
                <w:szCs w:val="22"/>
              </w:rPr>
              <w:t>VIGA DE SOPORTE DE TANQUES FOSAS SUB. H 21</w:t>
            </w:r>
            <w:r w:rsidR="00E15298" w:rsidRPr="001C757D">
              <w:rPr>
                <w:rFonts w:ascii="Verdana" w:hAnsi="Verdana" w:cs="Calibri"/>
                <w:b/>
                <w:kern w:val="28"/>
                <w:sz w:val="18"/>
                <w:szCs w:val="22"/>
              </w:rPr>
              <w:tab/>
            </w:r>
            <w:r w:rsidR="00E15298" w:rsidRPr="001C757D">
              <w:rPr>
                <w:rFonts w:ascii="Verdana" w:hAnsi="Verdana" w:cs="Calibri"/>
                <w:b/>
                <w:kern w:val="28"/>
                <w:sz w:val="18"/>
                <w:szCs w:val="22"/>
              </w:rPr>
              <w:tab/>
            </w:r>
            <w:r w:rsidR="00E15298" w:rsidRPr="001C757D">
              <w:rPr>
                <w:rFonts w:ascii="Verdana" w:hAnsi="Verdana" w:cs="Calibri"/>
                <w:b/>
                <w:kern w:val="28"/>
                <w:sz w:val="18"/>
                <w:szCs w:val="22"/>
              </w:rPr>
              <w:tab/>
            </w:r>
            <w:r w:rsidR="00E15298" w:rsidRPr="001C757D">
              <w:rPr>
                <w:rFonts w:ascii="Verdana" w:hAnsi="Verdana" w:cs="Calibri"/>
                <w:b/>
                <w:kern w:val="28"/>
                <w:sz w:val="18"/>
                <w:szCs w:val="22"/>
              </w:rPr>
              <w:tab/>
              <w:t xml:space="preserve">               </w:t>
            </w:r>
            <w:r w:rsidR="00E15298" w:rsidRPr="001C757D">
              <w:rPr>
                <w:rFonts w:ascii="Verdana" w:hAnsi="Verdana" w:cs="Calibri"/>
                <w:b/>
                <w:kern w:val="28"/>
                <w:sz w:val="18"/>
                <w:szCs w:val="22"/>
              </w:rPr>
              <w:tab/>
            </w:r>
          </w:p>
        </w:tc>
      </w:tr>
      <w:tr w:rsidR="00E15298" w:rsidRPr="001C757D" w14:paraId="2074F6A6" w14:textId="77777777" w:rsidTr="00460997">
        <w:trPr>
          <w:trHeight w:val="384"/>
          <w:jc w:val="center"/>
        </w:trPr>
        <w:tc>
          <w:tcPr>
            <w:tcW w:w="9209" w:type="dxa"/>
            <w:shd w:val="clear" w:color="auto" w:fill="8DB3E2"/>
            <w:vAlign w:val="center"/>
          </w:tcPr>
          <w:p w14:paraId="447D92C9" w14:textId="77777777" w:rsidR="00E15298" w:rsidRPr="001C757D" w:rsidRDefault="00E1529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M3.</w:t>
            </w:r>
          </w:p>
        </w:tc>
      </w:tr>
      <w:tr w:rsidR="00E15298" w:rsidRPr="001C757D" w14:paraId="6C1ECB6E" w14:textId="77777777" w:rsidTr="00763435">
        <w:trPr>
          <w:trHeight w:val="533"/>
          <w:jc w:val="center"/>
        </w:trPr>
        <w:tc>
          <w:tcPr>
            <w:tcW w:w="9209" w:type="dxa"/>
            <w:shd w:val="clear" w:color="auto" w:fill="8DB3E2"/>
            <w:vAlign w:val="center"/>
          </w:tcPr>
          <w:p w14:paraId="4226F8AD" w14:textId="77777777" w:rsidR="00E15298" w:rsidRPr="001C757D" w:rsidRDefault="00E1529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E15298" w:rsidRPr="001C757D" w14:paraId="0C3770E0" w14:textId="77777777" w:rsidTr="00763435">
        <w:trPr>
          <w:trHeight w:val="559"/>
          <w:jc w:val="center"/>
        </w:trPr>
        <w:tc>
          <w:tcPr>
            <w:tcW w:w="9209" w:type="dxa"/>
            <w:shd w:val="clear" w:color="auto" w:fill="auto"/>
            <w:vAlign w:val="center"/>
          </w:tcPr>
          <w:p w14:paraId="746F18D8"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Este ítem se refiere a la construcción de estructuras de hormigón armado para losas, muros y otros elementos de hormigón Armado indicado en los planos del proyecto. Las estructuras de hormigón armado deberán ser construidas de acuerdo con las líneas, cotas, niveles, rasantes y tolerancias señaladas en los planos, de conformidad con las presentes especificaciones.</w:t>
            </w:r>
          </w:p>
          <w:p w14:paraId="6519073C"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El trabajo incluirá la ejecución de aberturas para instalaciones, juntas, acabados, remoción de encofrados y cimbras, además de otros detalles requeridos para su satisfactorio cumplimiento, con una resistencia característica del hormigón H-21.</w:t>
            </w:r>
          </w:p>
        </w:tc>
      </w:tr>
      <w:tr w:rsidR="00E15298" w:rsidRPr="001C757D" w14:paraId="7002ED14" w14:textId="77777777" w:rsidTr="00763435">
        <w:trPr>
          <w:trHeight w:val="366"/>
          <w:jc w:val="center"/>
        </w:trPr>
        <w:tc>
          <w:tcPr>
            <w:tcW w:w="9209" w:type="dxa"/>
            <w:shd w:val="clear" w:color="auto" w:fill="8DB3E2"/>
            <w:vAlign w:val="center"/>
          </w:tcPr>
          <w:p w14:paraId="45F20051" w14:textId="77777777" w:rsidR="00E15298" w:rsidRPr="001C757D" w:rsidRDefault="00E15298" w:rsidP="008B4288">
            <w:pPr>
              <w:spacing w:line="240" w:lineRule="atLeast"/>
              <w:jc w:val="both"/>
              <w:rPr>
                <w:rFonts w:ascii="Verdana" w:hAnsi="Verdana" w:cs="Calibri"/>
                <w:sz w:val="18"/>
                <w:szCs w:val="22"/>
              </w:rPr>
            </w:pPr>
            <w:r w:rsidRPr="001C757D">
              <w:rPr>
                <w:rFonts w:ascii="Verdana" w:hAnsi="Verdana" w:cs="Calibri"/>
                <w:b/>
                <w:kern w:val="28"/>
                <w:sz w:val="18"/>
                <w:szCs w:val="22"/>
              </w:rPr>
              <w:t>MATERIALES HERRAMIENTAS Y EQUIPO</w:t>
            </w:r>
          </w:p>
        </w:tc>
      </w:tr>
      <w:tr w:rsidR="00E15298" w:rsidRPr="001C757D" w14:paraId="0AF56B8F" w14:textId="77777777" w:rsidTr="00763435">
        <w:trPr>
          <w:trHeight w:val="745"/>
          <w:jc w:val="center"/>
        </w:trPr>
        <w:tc>
          <w:tcPr>
            <w:tcW w:w="9209" w:type="dxa"/>
            <w:shd w:val="clear" w:color="auto" w:fill="auto"/>
            <w:vAlign w:val="center"/>
          </w:tcPr>
          <w:p w14:paraId="3B4E074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CEMENTO</w:t>
            </w:r>
          </w:p>
          <w:p w14:paraId="3B7B4308"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14:paraId="02C761E0"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14:paraId="36028B4B"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AGREGADOS</w:t>
            </w:r>
          </w:p>
          <w:p w14:paraId="1AA68994"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a) Generalidades </w:t>
            </w:r>
          </w:p>
          <w:p w14:paraId="01F8A845"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 naturaleza de los áridos y su preparación serán tales, que  permitan garantizar la resistencia adecuada y la durabilidad del  hormigón.</w:t>
            </w:r>
          </w:p>
          <w:p w14:paraId="3B5C06B4"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b) Tamaño máximo de los agregados </w:t>
            </w:r>
          </w:p>
          <w:p w14:paraId="547A049A"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Para lograr la mayor compacidad del hormigón y el recubrimiento completo de las armaduras, el tamaño máximo de los agregados no deberá exceder de la menor de las siguientes medidas:</w:t>
            </w:r>
          </w:p>
          <w:p w14:paraId="680F7749"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1/5 de la mínima dimensión del elemento estructural que se vacíe.</w:t>
            </w:r>
          </w:p>
          <w:p w14:paraId="34602893"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1/3 del espesor de las losas (para el caso del vaciado de losas).</w:t>
            </w:r>
          </w:p>
          <w:p w14:paraId="68016F4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lastRenderedPageBreak/>
              <w:t>3/4 de la mínima separación entre barras.</w:t>
            </w:r>
          </w:p>
          <w:p w14:paraId="1A1816B9"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Los agregados se dividirán en dos grupos:</w:t>
            </w:r>
          </w:p>
          <w:p w14:paraId="292C75B3" w14:textId="77777777" w:rsidR="008B4288" w:rsidRPr="009F22A8" w:rsidRDefault="008B4288" w:rsidP="008B4288">
            <w:pPr>
              <w:spacing w:line="276" w:lineRule="auto"/>
              <w:jc w:val="both"/>
              <w:rPr>
                <w:rFonts w:ascii="Calibri" w:hAnsi="Calibri" w:cs="Calibri"/>
                <w:kern w:val="28"/>
                <w:sz w:val="22"/>
                <w:szCs w:val="22"/>
                <w:lang w:val="pt-BR"/>
              </w:rPr>
            </w:pPr>
            <w:r w:rsidRPr="009F22A8">
              <w:rPr>
                <w:rFonts w:ascii="Calibri" w:hAnsi="Calibri" w:cs="Calibri"/>
                <w:kern w:val="28"/>
                <w:sz w:val="22"/>
                <w:szCs w:val="22"/>
                <w:lang w:val="pt-BR"/>
              </w:rPr>
              <w:t xml:space="preserve">Arena de 0.02 mm a 7 mm </w:t>
            </w:r>
          </w:p>
          <w:p w14:paraId="29AC1A3D" w14:textId="77777777" w:rsidR="008B4288" w:rsidRPr="009F22A8" w:rsidRDefault="008B4288" w:rsidP="008B4288">
            <w:pPr>
              <w:spacing w:line="276" w:lineRule="auto"/>
              <w:jc w:val="both"/>
              <w:rPr>
                <w:rFonts w:ascii="Calibri" w:hAnsi="Calibri" w:cs="Calibri"/>
                <w:kern w:val="28"/>
                <w:sz w:val="22"/>
                <w:szCs w:val="22"/>
                <w:lang w:val="pt-BR"/>
              </w:rPr>
            </w:pPr>
            <w:r w:rsidRPr="009F22A8">
              <w:rPr>
                <w:rFonts w:ascii="Calibri" w:hAnsi="Calibri" w:cs="Calibri"/>
                <w:kern w:val="28"/>
                <w:sz w:val="22"/>
                <w:szCs w:val="22"/>
                <w:lang w:val="pt-BR"/>
              </w:rPr>
              <w:t xml:space="preserve">Grava de 7.00 mm a 30 mm </w:t>
            </w:r>
          </w:p>
          <w:p w14:paraId="4A775134"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ARENA</w:t>
            </w:r>
          </w:p>
          <w:p w14:paraId="5E7316D3"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14:paraId="003F7BD1"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GRAVA</w:t>
            </w:r>
          </w:p>
          <w:p w14:paraId="1E7DA844"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 grava será igualmente limpia, libre de todo material pétreo  descompuesto, sulfuros, yeso o compuestos ferrosos, que provengan de rocas blandas, friables o porosas. La grava de origen machacado, no deberá contener polvo proveniente del machaqueo.  La grava de rió no está permitido bajo ninguna circunstancia.</w:t>
            </w:r>
          </w:p>
          <w:p w14:paraId="55ACFA0B"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AGUA</w:t>
            </w:r>
          </w:p>
          <w:p w14:paraId="680148D7"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Debe ser potable, limpia, clara y no contener más de 5 gr./lt de  materiales en suspensión ni más de 15 gr./lt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14:paraId="14545FF0"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PIEDRA</w:t>
            </w:r>
          </w:p>
          <w:p w14:paraId="03F12906"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Piedra para Hormigón Ciclópeo</w:t>
            </w:r>
          </w:p>
          <w:p w14:paraId="55BF6C72"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 piedra a utilizarse deberá reunir las siguientes características:</w:t>
            </w:r>
          </w:p>
          <w:p w14:paraId="2BB04421"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w:t>
            </w:r>
            <w:r w:rsidRPr="009F22A8">
              <w:rPr>
                <w:rFonts w:ascii="Calibri" w:hAnsi="Calibri" w:cs="Calibri"/>
                <w:kern w:val="28"/>
                <w:sz w:val="22"/>
                <w:szCs w:val="22"/>
              </w:rPr>
              <w:tab/>
              <w:t>Ser de buena calidad, estructura homogénea, durable y de buen aspecto.</w:t>
            </w:r>
          </w:p>
          <w:p w14:paraId="2432835A"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b)</w:t>
            </w:r>
            <w:r w:rsidRPr="009F22A8">
              <w:rPr>
                <w:rFonts w:ascii="Calibri" w:hAnsi="Calibri" w:cs="Calibri"/>
                <w:kern w:val="28"/>
                <w:sz w:val="22"/>
                <w:szCs w:val="22"/>
              </w:rPr>
              <w:tab/>
              <w:t>Debe ser libre de defectos que afecten sus propiedades mecánicas, sin grietas ni planos de fractura.</w:t>
            </w:r>
          </w:p>
          <w:p w14:paraId="40E5D39C"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c)</w:t>
            </w:r>
            <w:r w:rsidRPr="009F22A8">
              <w:rPr>
                <w:rFonts w:ascii="Calibri" w:hAnsi="Calibri" w:cs="Calibri"/>
                <w:kern w:val="28"/>
                <w:sz w:val="22"/>
                <w:szCs w:val="22"/>
              </w:rPr>
              <w:tab/>
              <w:t>Libre de arcillas, aceites y substancias adheridas o incrustadas.</w:t>
            </w:r>
          </w:p>
          <w:p w14:paraId="4BF3DF30"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d)</w:t>
            </w:r>
            <w:r w:rsidRPr="009F22A8">
              <w:rPr>
                <w:rFonts w:ascii="Calibri" w:hAnsi="Calibri" w:cs="Calibri"/>
                <w:kern w:val="28"/>
                <w:sz w:val="22"/>
                <w:szCs w:val="22"/>
              </w:rPr>
              <w:tab/>
              <w:t>No debe tener compuestos orgánicos.</w:t>
            </w:r>
          </w:p>
          <w:p w14:paraId="65C61445"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e) </w:t>
            </w:r>
            <w:r w:rsidRPr="009F22A8">
              <w:rPr>
                <w:rFonts w:ascii="Calibri" w:hAnsi="Calibri" w:cs="Calibri"/>
                <w:kern w:val="28"/>
                <w:sz w:val="22"/>
                <w:szCs w:val="22"/>
              </w:rPr>
              <w:tab/>
              <w:t>El tamaño máximo de la unidad pétrea será de 15 cm.</w:t>
            </w:r>
          </w:p>
          <w:p w14:paraId="7B04811E"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Piedra bruta </w:t>
            </w:r>
          </w:p>
          <w:p w14:paraId="76DA44D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 piedra a utilizarse deberá reunir las siguientes características:</w:t>
            </w:r>
          </w:p>
          <w:p w14:paraId="2E910B49"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w:t>
            </w:r>
            <w:r w:rsidRPr="009F22A8">
              <w:rPr>
                <w:rFonts w:ascii="Calibri" w:hAnsi="Calibri" w:cs="Calibri"/>
                <w:kern w:val="28"/>
                <w:sz w:val="22"/>
                <w:szCs w:val="22"/>
              </w:rPr>
              <w:tab/>
              <w:t>Ser de buena calidad, estructura homogénea, durable y de buen aspecto.</w:t>
            </w:r>
          </w:p>
          <w:p w14:paraId="0D6AB522"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b)</w:t>
            </w:r>
            <w:r w:rsidRPr="009F22A8">
              <w:rPr>
                <w:rFonts w:ascii="Calibri" w:hAnsi="Calibri" w:cs="Calibri"/>
                <w:kern w:val="28"/>
                <w:sz w:val="22"/>
                <w:szCs w:val="22"/>
              </w:rPr>
              <w:tab/>
              <w:t>Debe ser libre de defectos que afecten sus propiedades mecánicas, sin grietas ni planos de fractura.</w:t>
            </w:r>
          </w:p>
          <w:p w14:paraId="51B38303"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c)</w:t>
            </w:r>
            <w:r w:rsidRPr="009F22A8">
              <w:rPr>
                <w:rFonts w:ascii="Calibri" w:hAnsi="Calibri" w:cs="Calibri"/>
                <w:kern w:val="28"/>
                <w:sz w:val="22"/>
                <w:szCs w:val="22"/>
              </w:rPr>
              <w:tab/>
              <w:t>Libre de arcillas, aceites y substancias adheridas o incrustadas.</w:t>
            </w:r>
          </w:p>
          <w:p w14:paraId="6EB5E3A0"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d)</w:t>
            </w:r>
            <w:r w:rsidRPr="009F22A8">
              <w:rPr>
                <w:rFonts w:ascii="Calibri" w:hAnsi="Calibri" w:cs="Calibri"/>
                <w:kern w:val="28"/>
                <w:sz w:val="22"/>
                <w:szCs w:val="22"/>
              </w:rPr>
              <w:tab/>
              <w:t>No debe tener compuestos orgánicos.</w:t>
            </w:r>
          </w:p>
          <w:p w14:paraId="52EA73A6"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lastRenderedPageBreak/>
              <w:t>e)</w:t>
            </w:r>
            <w:r w:rsidRPr="009F22A8">
              <w:rPr>
                <w:rFonts w:ascii="Calibri" w:hAnsi="Calibri" w:cs="Calibri"/>
                <w:kern w:val="28"/>
                <w:sz w:val="22"/>
                <w:szCs w:val="22"/>
              </w:rPr>
              <w:tab/>
              <w:t>Las dimensiones mínimas de la unidad pétrea será de 0.25 metros.</w:t>
            </w:r>
          </w:p>
          <w:p w14:paraId="07639155"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ACERO</w:t>
            </w:r>
          </w:p>
          <w:p w14:paraId="11CB1E2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Generalidades</w:t>
            </w:r>
          </w:p>
          <w:p w14:paraId="38519C4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Las barras no presentarán defectos superficiales, grietas ni sopladuras. Se prohíbe la utilización de barras lisas trefiladas como armaduras para hormigón armado, excepto como componentes de mallas electro soldadas.</w:t>
            </w:r>
          </w:p>
          <w:p w14:paraId="2DE6551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Hierro para estructuras</w:t>
            </w:r>
          </w:p>
          <w:p w14:paraId="785C589B"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Este material a utilizarse en las estructuras, deberá satisfacer los requisitos de las especificaciones proporcionadas por la ASTM en sus grados intermedio y mínimo, con límites de fluencia mínimas de 4200 Kg./cm</w:t>
            </w:r>
            <w:r w:rsidRPr="009F22A8">
              <w:rPr>
                <w:rFonts w:ascii="Calibri" w:hAnsi="Calibri" w:cs="Calibri"/>
                <w:kern w:val="28"/>
                <w:sz w:val="22"/>
                <w:szCs w:val="22"/>
                <w:vertAlign w:val="superscript"/>
              </w:rPr>
              <w:t>2</w:t>
            </w:r>
            <w:r w:rsidRPr="009F22A8">
              <w:rPr>
                <w:rFonts w:ascii="Calibri" w:hAnsi="Calibri" w:cs="Calibri"/>
                <w:kern w:val="28"/>
                <w:sz w:val="22"/>
                <w:szCs w:val="22"/>
              </w:rPr>
              <w:t>. En la prueba de doblado en frió no deben aparecer grietas; dicha prueba consiste en doblar las barras con diámetro 3/4" o inferior en frió a 180° sobre una barra con diámetro 3 ó 4 veces mayor al de la prueba, si es lisa o corrugada respectivamente. Para barras con diámetro mayor a 3/4" el ángulo de doblado será de 90°.</w:t>
            </w:r>
          </w:p>
          <w:p w14:paraId="09C0240E"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Colocación</w:t>
            </w:r>
          </w:p>
          <w:p w14:paraId="2B33D65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14:paraId="7EB3D792"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 xml:space="preserve">Los aceros de distintos tipos o características se almacenarán separadamente, a fin de evitar toda posibilidad de intercambio de barras. </w:t>
            </w:r>
          </w:p>
          <w:p w14:paraId="5461ECCE" w14:textId="77777777" w:rsidR="008B4288" w:rsidRPr="009F22A8" w:rsidRDefault="008B4288" w:rsidP="008B4288">
            <w:pPr>
              <w:spacing w:line="276" w:lineRule="auto"/>
              <w:jc w:val="both"/>
              <w:rPr>
                <w:rFonts w:ascii="Calibri" w:hAnsi="Calibri" w:cs="Calibri"/>
                <w:kern w:val="28"/>
                <w:sz w:val="22"/>
                <w:szCs w:val="22"/>
              </w:rPr>
            </w:pPr>
          </w:p>
          <w:p w14:paraId="4BC682E9"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14:paraId="199909F3" w14:textId="77777777" w:rsidR="008B4288" w:rsidRPr="009F22A8" w:rsidRDefault="008B4288" w:rsidP="008B4288">
            <w:pPr>
              <w:spacing w:line="276" w:lineRule="auto"/>
              <w:jc w:val="both"/>
              <w:rPr>
                <w:rFonts w:ascii="Calibri" w:hAnsi="Calibri" w:cs="Calibri"/>
                <w:kern w:val="28"/>
                <w:sz w:val="22"/>
                <w:szCs w:val="22"/>
              </w:rPr>
            </w:pPr>
          </w:p>
          <w:p w14:paraId="1F1F78E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14:paraId="156F3182"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En el caso de superficies que por razones arquitectónicas deben ser pulidas o labradas, dichos recubrimientos se aumentarán en medio centímetro.</w:t>
            </w:r>
          </w:p>
          <w:p w14:paraId="65CB030B"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Ganchos y Dobleces</w:t>
            </w:r>
          </w:p>
          <w:p w14:paraId="3840AD64"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El anclaje del refuerzo de los elementos se hará de acuerdo a las dimensiones y forma indicadas en los planos y con los siguientes requerimientos mínimos.</w:t>
            </w:r>
          </w:p>
          <w:p w14:paraId="24489A7D"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Los dobleces se harán con un diámetro interior mínimo de 6 veces el diámetro de la varilla.</w:t>
            </w:r>
          </w:p>
          <w:p w14:paraId="105B79FD"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lastRenderedPageBreak/>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14:paraId="2063AAD1"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14:paraId="2A9CC77A"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Si el hormigón de obra no tiene la resistencia que se establece en los planos, por:</w:t>
            </w:r>
          </w:p>
          <w:p w14:paraId="5B9D6BF6"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a)</w:t>
            </w:r>
            <w:r w:rsidRPr="009F22A8">
              <w:rPr>
                <w:rFonts w:ascii="Calibri" w:hAnsi="Calibri" w:cs="Calibri"/>
                <w:kern w:val="28"/>
                <w:sz w:val="22"/>
                <w:szCs w:val="22"/>
              </w:rPr>
              <w:tab/>
              <w:t>Los resultados de dos ensayos consecutivos arrojan resistencias individuales inferiores a las especificadas.</w:t>
            </w:r>
          </w:p>
          <w:p w14:paraId="414391A3"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b)</w:t>
            </w:r>
            <w:r w:rsidRPr="009F22A8">
              <w:rPr>
                <w:rFonts w:ascii="Calibri" w:hAnsi="Calibri" w:cs="Calibri"/>
                <w:kern w:val="28"/>
                <w:sz w:val="22"/>
                <w:szCs w:val="22"/>
              </w:rPr>
              <w:tab/>
              <w:t>El promedio de los resultados de tres ensayos consecutivos sea menor que la resistencia especificada.</w:t>
            </w:r>
          </w:p>
          <w:p w14:paraId="5836E8D0"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c)</w:t>
            </w:r>
            <w:r w:rsidRPr="009F22A8">
              <w:rPr>
                <w:rFonts w:ascii="Calibri" w:hAnsi="Calibri" w:cs="Calibri"/>
                <w:kern w:val="28"/>
                <w:sz w:val="22"/>
                <w:szCs w:val="22"/>
              </w:rPr>
              <w:tab/>
              <w:t>La resistencia característica del hormigón es inferior a la especificada.</w:t>
            </w:r>
          </w:p>
          <w:p w14:paraId="4D8E6228"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En consecuencia, se considera que los hormigones son inadecuados. Para determinar las proporciones adecuadas, el contratista, con suficiente anticipación procederá a la realización de ensayos previos a la ejecución de la obra.</w:t>
            </w:r>
          </w:p>
          <w:p w14:paraId="6A587644" w14:textId="77777777" w:rsidR="008B4288" w:rsidRPr="009F22A8" w:rsidRDefault="008B4288" w:rsidP="008B4288">
            <w:pPr>
              <w:spacing w:line="276" w:lineRule="auto"/>
              <w:jc w:val="both"/>
              <w:rPr>
                <w:rFonts w:ascii="Calibri" w:hAnsi="Calibri" w:cs="Calibri"/>
                <w:kern w:val="28"/>
                <w:sz w:val="22"/>
                <w:szCs w:val="22"/>
              </w:rPr>
            </w:pPr>
          </w:p>
          <w:p w14:paraId="5EBDF175"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Ensayos de control</w:t>
            </w:r>
          </w:p>
          <w:p w14:paraId="37E4FEC7"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Durante la ejecución de la obra se realizarán ensayos de control, para verificar la calidad y uniformidad del hormigón.</w:t>
            </w:r>
          </w:p>
          <w:p w14:paraId="670EF9FF"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Ensayos de consistencia:</w:t>
            </w:r>
          </w:p>
          <w:p w14:paraId="4499A672" w14:textId="77777777" w:rsidR="008B4288" w:rsidRPr="009F22A8" w:rsidRDefault="008B4288" w:rsidP="008B4288">
            <w:pPr>
              <w:spacing w:line="276" w:lineRule="auto"/>
              <w:jc w:val="both"/>
              <w:rPr>
                <w:rFonts w:ascii="Calibri" w:hAnsi="Calibri" w:cs="Calibri"/>
                <w:kern w:val="28"/>
                <w:sz w:val="22"/>
                <w:szCs w:val="22"/>
              </w:rPr>
            </w:pPr>
            <w:r w:rsidRPr="009F22A8">
              <w:rPr>
                <w:rFonts w:ascii="Calibri" w:hAnsi="Calibri" w:cs="Calibri"/>
                <w:kern w:val="28"/>
                <w:sz w:val="22"/>
                <w:szCs w:val="22"/>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La persistencia en la falta del cumplimento de la consistencia, será motivo suficiente para que el Supervisor paralice los trabajos.</w:t>
            </w:r>
          </w:p>
          <w:p w14:paraId="55933216" w14:textId="77777777" w:rsidR="00E15298" w:rsidRPr="001C757D" w:rsidRDefault="00E15298" w:rsidP="008B4288">
            <w:pPr>
              <w:spacing w:line="276" w:lineRule="auto"/>
              <w:jc w:val="both"/>
              <w:rPr>
                <w:rFonts w:ascii="Verdana" w:hAnsi="Verdana" w:cs="Calibri"/>
                <w:kern w:val="28"/>
                <w:sz w:val="18"/>
                <w:szCs w:val="22"/>
              </w:rPr>
            </w:pPr>
          </w:p>
        </w:tc>
      </w:tr>
      <w:tr w:rsidR="00E15298" w:rsidRPr="001C757D" w14:paraId="271087A9" w14:textId="77777777" w:rsidTr="00763435">
        <w:trPr>
          <w:trHeight w:val="406"/>
          <w:jc w:val="center"/>
        </w:trPr>
        <w:tc>
          <w:tcPr>
            <w:tcW w:w="9209" w:type="dxa"/>
            <w:shd w:val="clear" w:color="auto" w:fill="8DB3E2"/>
            <w:vAlign w:val="center"/>
          </w:tcPr>
          <w:p w14:paraId="042C0034" w14:textId="77777777" w:rsidR="00E15298" w:rsidRPr="001C757D" w:rsidRDefault="00E15298" w:rsidP="008B4288">
            <w:pPr>
              <w:spacing w:line="240" w:lineRule="atLeast"/>
              <w:jc w:val="both"/>
              <w:rPr>
                <w:rFonts w:ascii="Verdana" w:hAnsi="Verdana" w:cs="Calibri"/>
                <w:sz w:val="18"/>
                <w:szCs w:val="22"/>
              </w:rPr>
            </w:pPr>
            <w:r w:rsidRPr="001C757D">
              <w:rPr>
                <w:rFonts w:ascii="Verdana" w:hAnsi="Verdana" w:cs="Calibri"/>
                <w:b/>
                <w:kern w:val="28"/>
                <w:sz w:val="18"/>
                <w:szCs w:val="22"/>
              </w:rPr>
              <w:lastRenderedPageBreak/>
              <w:t>FORMA DE EJECUCIÓN</w:t>
            </w:r>
          </w:p>
        </w:tc>
      </w:tr>
      <w:tr w:rsidR="00E15298" w:rsidRPr="001C757D" w14:paraId="4FBCE661" w14:textId="77777777" w:rsidTr="00763435">
        <w:trPr>
          <w:trHeight w:val="557"/>
          <w:jc w:val="center"/>
        </w:trPr>
        <w:tc>
          <w:tcPr>
            <w:tcW w:w="9209" w:type="dxa"/>
            <w:shd w:val="clear" w:color="auto" w:fill="auto"/>
            <w:vAlign w:val="center"/>
          </w:tcPr>
          <w:p w14:paraId="40311DC9"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f.</w:t>
            </w:r>
            <w:r w:rsidRPr="001C757D">
              <w:rPr>
                <w:rFonts w:ascii="Verdana" w:hAnsi="Verdana" w:cs="Calibri"/>
                <w:kern w:val="28"/>
                <w:sz w:val="18"/>
                <w:szCs w:val="22"/>
              </w:rPr>
              <w:tab/>
              <w:t>Encofrados</w:t>
            </w:r>
          </w:p>
          <w:p w14:paraId="3750751F"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Los encofrados podrán ser de madera o metálicos. Tendrán las formas, dimensiones y estabilidad necesarias para resistir el peso del vaciado, personal y esfuerzos por el vibrado del hormigón durante el vaciado, asimismo, deberán soportar los esfuerzos debidos a la acción del viento. </w:t>
            </w:r>
          </w:p>
          <w:p w14:paraId="24A9FC95"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Deberán ser montados de tal manera que sus deformaciones sean lo suficientemente pequeñas como para no afectar al aspecto de la obra terminada. Excepto si el Supervisor ordena lo contrario, en todos los  ángulos de los encofrados se colocarán molduras o filetes  triangulares cepillados.</w:t>
            </w:r>
          </w:p>
          <w:p w14:paraId="284B9D32"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lastRenderedPageBreak/>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14:paraId="77DA626C"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registro de control de niveles.</w:t>
            </w:r>
          </w:p>
          <w:p w14:paraId="0FFED295"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g.</w:t>
            </w:r>
            <w:r w:rsidRPr="001C757D">
              <w:rPr>
                <w:rFonts w:ascii="Verdana" w:hAnsi="Verdana" w:cs="Calibri"/>
                <w:kern w:val="28"/>
                <w:sz w:val="18"/>
                <w:szCs w:val="22"/>
              </w:rPr>
              <w:tab/>
              <w:t>Mezclado</w:t>
            </w:r>
          </w:p>
          <w:p w14:paraId="3DE14FA8"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El hormigón preparado en obra será mezclado mecánicamente, bajo ninguna circunstancia se aceptara el mezclado manual, para lo cual:</w:t>
            </w:r>
          </w:p>
          <w:p w14:paraId="07B9BC59"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 Se utilizará una hormigonera de capacidad suficiente para la realización de los trabajos requeridos. </w:t>
            </w:r>
          </w:p>
          <w:p w14:paraId="7B7B4D6A"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Se comprobará el contenido de humedad de los áridos, especialmente de la arena para corregir en caso necesario la cantidad de agua vertida en la hormigonera.  De otro modo, habrá que contar esta como parte de la cantidad de agua requerida.</w:t>
            </w:r>
          </w:p>
          <w:p w14:paraId="4455C65B"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 El hormigón se amasará de manera que se obtenga una distribución uniforme de los componentes (en particular de los aditivos) y una consistencia uniforme de la mezcla. </w:t>
            </w:r>
          </w:p>
          <w:p w14:paraId="29A76BCC"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 El tiempo mínimo de mezclado será de 1.5 minutos por cada metro cúbico o menos.  El tiempo máximo de mezclado será tal que no se produzca la disgregación de los agregados. </w:t>
            </w:r>
          </w:p>
          <w:p w14:paraId="16DF49AD"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h.</w:t>
            </w:r>
            <w:r w:rsidRPr="001C757D">
              <w:rPr>
                <w:rFonts w:ascii="Verdana" w:hAnsi="Verdana" w:cs="Calibri"/>
                <w:kern w:val="28"/>
                <w:sz w:val="18"/>
                <w:szCs w:val="22"/>
              </w:rPr>
              <w:tab/>
              <w:t>Transporte</w:t>
            </w:r>
          </w:p>
          <w:p w14:paraId="0F1A402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7D1BC486"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Se deberá evitar que la mezcla no llegue a secarse de modo que impida o dificulte su puesta en obra y vibrado. </w:t>
            </w:r>
          </w:p>
          <w:p w14:paraId="2D4F36E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En ningún caso se debe añadir agua a la mezcla una vez sacada de la hormigonera </w:t>
            </w:r>
          </w:p>
          <w:p w14:paraId="52F9F6E3"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Para los medios corrientes de transporte, el hormigón debe colocarse en su posición definitiva dentro de los encofrados, antes de que transcurran 30 minutos desde su preparación.</w:t>
            </w:r>
          </w:p>
          <w:p w14:paraId="5A813A6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i.</w:t>
            </w:r>
            <w:r w:rsidRPr="001C757D">
              <w:rPr>
                <w:rFonts w:ascii="Verdana" w:hAnsi="Verdana" w:cs="Calibri"/>
                <w:kern w:val="28"/>
                <w:sz w:val="18"/>
                <w:szCs w:val="22"/>
              </w:rPr>
              <w:tab/>
              <w:t>Vaciado</w:t>
            </w:r>
          </w:p>
          <w:p w14:paraId="2AAB713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en forma continua. La temperatura de vaciado será mayor a 5°C. No podrá efectuarse el vaciado durante la lluvia. </w:t>
            </w:r>
          </w:p>
          <w:p w14:paraId="0E2424DA"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hormigonar. </w:t>
            </w:r>
          </w:p>
          <w:p w14:paraId="1BA6840F"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14:paraId="5E24E42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Después de hormigonar los muros se deben esperar 24 horas sin proceder al desencofrado antes de vaciar las vigas y losas para así permitir el asentamiento del hormigón. En las losas el vaciado </w:t>
            </w:r>
            <w:r w:rsidRPr="001C757D">
              <w:rPr>
                <w:rFonts w:ascii="Verdana" w:hAnsi="Verdana" w:cs="Calibri"/>
                <w:kern w:val="28"/>
                <w:sz w:val="18"/>
                <w:szCs w:val="22"/>
              </w:rPr>
              <w:lastRenderedPageBreak/>
              <w:t xml:space="preserve">deberá efectuarse por franjas de ancho tal que al vaciar la capa siguiente, en la primera no se haya iniciado el fraguado. </w:t>
            </w:r>
          </w:p>
          <w:p w14:paraId="4851888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j.</w:t>
            </w:r>
            <w:r w:rsidRPr="001C757D">
              <w:rPr>
                <w:rFonts w:ascii="Verdana" w:hAnsi="Verdana" w:cs="Calibri"/>
                <w:kern w:val="28"/>
                <w:sz w:val="18"/>
                <w:szCs w:val="22"/>
              </w:rPr>
              <w:tab/>
              <w:t>Vibrado</w:t>
            </w:r>
          </w:p>
          <w:p w14:paraId="7AF08800"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La compactación de los hormigones se realizará mediante vibrado de manera tal que se eliminen los vacíos o burbujas de aire en el interior de la masa, evitando la disgregación de los agregados.</w:t>
            </w:r>
          </w:p>
          <w:p w14:paraId="789E4EB9"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14:paraId="6C3F109B"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k.</w:t>
            </w:r>
            <w:r w:rsidRPr="001C757D">
              <w:rPr>
                <w:rFonts w:ascii="Verdana" w:hAnsi="Verdana" w:cs="Calibri"/>
                <w:kern w:val="28"/>
                <w:sz w:val="18"/>
                <w:szCs w:val="22"/>
              </w:rPr>
              <w:tab/>
              <w:t xml:space="preserve">Desencofrado </w:t>
            </w:r>
          </w:p>
          <w:p w14:paraId="4A6CFED2"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escurrir. Durante la construcción, queda prohibido aplicar cargas, acumular materiales o maquinarias en los elementos vaciados.</w:t>
            </w:r>
          </w:p>
          <w:p w14:paraId="5278A983"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Los plazos mínimos de desencofrados serán los siguientes: </w:t>
            </w:r>
          </w:p>
          <w:p w14:paraId="7A0BDDA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Encofrados laterales de: </w:t>
            </w:r>
          </w:p>
          <w:p w14:paraId="3443526B"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Muros</w:t>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t xml:space="preserve">            </w:t>
            </w:r>
            <w:r w:rsidRPr="001C757D">
              <w:rPr>
                <w:rFonts w:ascii="Verdana" w:hAnsi="Verdana" w:cs="Calibri"/>
                <w:kern w:val="28"/>
                <w:sz w:val="18"/>
                <w:szCs w:val="22"/>
              </w:rPr>
              <w:tab/>
            </w:r>
            <w:r w:rsidRPr="001C757D">
              <w:rPr>
                <w:rFonts w:ascii="Verdana" w:hAnsi="Verdana" w:cs="Calibri"/>
                <w:kern w:val="28"/>
                <w:sz w:val="18"/>
                <w:szCs w:val="22"/>
              </w:rPr>
              <w:tab/>
              <w:t xml:space="preserve"> 03 días </w:t>
            </w:r>
          </w:p>
          <w:p w14:paraId="15BDAB5D"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Encofrados de losas</w:t>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t xml:space="preserve">             </w:t>
            </w:r>
            <w:r w:rsidRPr="001C757D">
              <w:rPr>
                <w:rFonts w:ascii="Verdana" w:hAnsi="Verdana" w:cs="Calibri"/>
                <w:kern w:val="28"/>
                <w:sz w:val="18"/>
                <w:szCs w:val="22"/>
              </w:rPr>
              <w:tab/>
            </w:r>
            <w:r w:rsidRPr="001C757D">
              <w:rPr>
                <w:rFonts w:ascii="Verdana" w:hAnsi="Verdana" w:cs="Calibri"/>
                <w:kern w:val="28"/>
                <w:sz w:val="18"/>
                <w:szCs w:val="22"/>
              </w:rPr>
              <w:tab/>
            </w:r>
            <w:r w:rsidR="008B4288">
              <w:rPr>
                <w:rFonts w:ascii="Verdana" w:hAnsi="Verdana" w:cs="Calibri"/>
                <w:kern w:val="28"/>
                <w:sz w:val="18"/>
                <w:szCs w:val="22"/>
              </w:rPr>
              <w:t xml:space="preserve"> </w:t>
            </w:r>
            <w:r w:rsidRPr="001C757D">
              <w:rPr>
                <w:rFonts w:ascii="Verdana" w:hAnsi="Verdana" w:cs="Calibri"/>
                <w:kern w:val="28"/>
                <w:sz w:val="18"/>
                <w:szCs w:val="22"/>
              </w:rPr>
              <w:t xml:space="preserve">14 días </w:t>
            </w:r>
          </w:p>
          <w:p w14:paraId="2863D61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Fondos de losa dejando puntales</w:t>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t xml:space="preserve">                           </w:t>
            </w:r>
            <w:r w:rsidRPr="001C757D">
              <w:rPr>
                <w:rFonts w:ascii="Verdana" w:hAnsi="Verdana" w:cs="Calibri"/>
                <w:kern w:val="28"/>
                <w:sz w:val="18"/>
                <w:szCs w:val="22"/>
              </w:rPr>
              <w:tab/>
            </w:r>
            <w:r w:rsidR="008B4288">
              <w:rPr>
                <w:rFonts w:ascii="Verdana" w:hAnsi="Verdana" w:cs="Calibri"/>
                <w:kern w:val="28"/>
                <w:sz w:val="18"/>
                <w:szCs w:val="22"/>
              </w:rPr>
              <w:t xml:space="preserve"> </w:t>
            </w:r>
            <w:r w:rsidRPr="001C757D">
              <w:rPr>
                <w:rFonts w:ascii="Verdana" w:hAnsi="Verdana" w:cs="Calibri"/>
                <w:kern w:val="28"/>
                <w:sz w:val="18"/>
                <w:szCs w:val="22"/>
              </w:rPr>
              <w:t xml:space="preserve">21 días </w:t>
            </w:r>
          </w:p>
          <w:p w14:paraId="191A13B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Los plazos mínimos para el desencofrado serán los siguientes:</w:t>
            </w:r>
          </w:p>
          <w:p w14:paraId="18742782"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Encofrados debajo de losas dejando puntales de seguridad</w:t>
            </w:r>
            <w:r w:rsidRPr="001C757D">
              <w:rPr>
                <w:rFonts w:ascii="Verdana" w:hAnsi="Verdana" w:cs="Calibri"/>
                <w:kern w:val="28"/>
                <w:sz w:val="18"/>
                <w:szCs w:val="22"/>
              </w:rPr>
              <w:tab/>
              <w:t xml:space="preserve">             14 a 21 días</w:t>
            </w:r>
          </w:p>
          <w:p w14:paraId="3B1C64A4"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Retiro de puntales de seguridad</w:t>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Pr="001C757D">
              <w:rPr>
                <w:rFonts w:ascii="Verdana" w:hAnsi="Verdana" w:cs="Calibri"/>
                <w:kern w:val="28"/>
                <w:sz w:val="18"/>
                <w:szCs w:val="22"/>
              </w:rPr>
              <w:tab/>
            </w:r>
            <w:r w:rsidR="008B4288">
              <w:rPr>
                <w:rFonts w:ascii="Verdana" w:hAnsi="Verdana" w:cs="Calibri"/>
                <w:kern w:val="28"/>
                <w:sz w:val="18"/>
                <w:szCs w:val="22"/>
              </w:rPr>
              <w:t xml:space="preserve">  </w:t>
            </w:r>
            <w:r w:rsidRPr="001C757D">
              <w:rPr>
                <w:rFonts w:ascii="Verdana" w:hAnsi="Verdana" w:cs="Calibri"/>
                <w:kern w:val="28"/>
                <w:sz w:val="18"/>
                <w:szCs w:val="22"/>
              </w:rPr>
              <w:t>28 días</w:t>
            </w:r>
          </w:p>
          <w:p w14:paraId="4B4DCD2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Para el desencofrado de elementos estructurales importantes o de grandes luces, se requerirá la autorización del Supervisor. </w:t>
            </w:r>
          </w:p>
          <w:p w14:paraId="02C5433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w:t>
            </w:r>
            <w:r w:rsidRPr="001C757D">
              <w:rPr>
                <w:rFonts w:ascii="Verdana" w:hAnsi="Verdana" w:cs="Calibri"/>
                <w:kern w:val="28"/>
                <w:sz w:val="18"/>
                <w:szCs w:val="22"/>
              </w:rPr>
              <w:tab/>
              <w:t xml:space="preserve">Protección y curado  </w:t>
            </w:r>
          </w:p>
          <w:p w14:paraId="64B159B8"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El hormigón, una vez vaciado, deberá protegerse contra la lluvia, el viento, sol y en general contra toda acción que lo perjudique. La conservación de la humedad y el proceso de fraguado debe ser observado estrictamente, el no cumplimiento supondrá el rechazo inmediato de los elementos en los que se verifique el mismo. El hormigón será protegido manteniéndose a una temperatura  superior a 10° C y menor a 25º C por lo menos durante 96 horas. El tiempo de curado será de 7 días a partir del momento en que se inició el endurecimiento.</w:t>
            </w:r>
          </w:p>
          <w:p w14:paraId="02CBCA88"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m.</w:t>
            </w:r>
            <w:r w:rsidRPr="001C757D">
              <w:rPr>
                <w:rFonts w:ascii="Verdana" w:hAnsi="Verdana" w:cs="Calibri"/>
                <w:kern w:val="28"/>
                <w:sz w:val="18"/>
                <w:szCs w:val="22"/>
              </w:rPr>
              <w:tab/>
              <w:t>Juntas de dilatación</w:t>
            </w:r>
          </w:p>
          <w:p w14:paraId="5F256FFD"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w:t>
            </w:r>
            <w:r w:rsidRPr="001C757D">
              <w:rPr>
                <w:rFonts w:ascii="Verdana" w:hAnsi="Verdana" w:cs="Calibri"/>
                <w:kern w:val="28"/>
                <w:sz w:val="18"/>
                <w:szCs w:val="22"/>
              </w:rPr>
              <w:lastRenderedPageBreak/>
              <w:t>posición de las juntas autorizado previamente por Supervisión de manera escrita en el libro de órdenes.</w:t>
            </w:r>
          </w:p>
          <w:p w14:paraId="3A4619AD"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corrosivos para la limpieza de las juntas. Las juntas en muros y columnas deberán realizarse en su unión con los pisos, losas y vigas y en la parte superior de las  cimentaciones y bs. Las vigas, ménsulas y capiteles deberán vaciarse monolíticamente a las losas.</w:t>
            </w:r>
          </w:p>
          <w:p w14:paraId="2E53C762"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n.</w:t>
            </w:r>
            <w:r w:rsidRPr="001C757D">
              <w:rPr>
                <w:rFonts w:ascii="Verdana" w:hAnsi="Verdana" w:cs="Calibri"/>
                <w:kern w:val="28"/>
                <w:sz w:val="18"/>
                <w:szCs w:val="22"/>
              </w:rPr>
              <w:tab/>
              <w:t xml:space="preserve">Elementos embebidos </w:t>
            </w:r>
          </w:p>
          <w:p w14:paraId="5F14C3A8"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Se deberá prever la colocación de los elementos antes del  hormigonado.</w:t>
            </w:r>
          </w:p>
          <w:p w14:paraId="3AA2E1B1"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14:paraId="15B91F1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En ningún caso el diámetro del tubo será mayor a 1/3 del espesor del elemento y la separación entre tubos será mayor a 3 diámetros.</w:t>
            </w:r>
          </w:p>
          <w:p w14:paraId="79EA7C62"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o.</w:t>
            </w:r>
            <w:r w:rsidRPr="001C757D">
              <w:rPr>
                <w:rFonts w:ascii="Verdana" w:hAnsi="Verdana" w:cs="Calibri"/>
                <w:kern w:val="28"/>
                <w:sz w:val="18"/>
                <w:szCs w:val="22"/>
              </w:rPr>
              <w:tab/>
              <w:t>Reparación del hormigón armado</w:t>
            </w:r>
          </w:p>
          <w:p w14:paraId="33B2C34C"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necesaria sin afectar la estabilidad de la estructura. </w:t>
            </w:r>
          </w:p>
          <w:p w14:paraId="6BFB12A6"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14:paraId="1A07548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14:paraId="264394F1"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p.</w:t>
            </w:r>
            <w:r w:rsidRPr="001C757D">
              <w:rPr>
                <w:rFonts w:ascii="Verdana" w:hAnsi="Verdana" w:cs="Calibri"/>
                <w:kern w:val="28"/>
                <w:sz w:val="18"/>
                <w:szCs w:val="22"/>
              </w:rPr>
              <w:tab/>
              <w:t xml:space="preserve">Ensayos </w:t>
            </w:r>
          </w:p>
          <w:p w14:paraId="09B5B4BA"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Todos los materiales y operaciones de la Obra deberán ser  ensayados e inspeccionados durante la construcción, no eximiéndose la responsabilidad del Contratista en caso de encontrarse cualquier  defecto en forma posterior. </w:t>
            </w:r>
          </w:p>
          <w:p w14:paraId="1AE2E883"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Evaluación y aceptación del hormigón</w:t>
            </w:r>
          </w:p>
          <w:p w14:paraId="0DFEB220"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Los resultados serán evaluados en forma separada para cada  mezcla que estará representada por lo menos por 3 probetas.  Se podrá aceptar el hormigón, cuando dos de tres ensayos consecutivos sean iguales o excedan las resistencias especificadas, no se aceptara el hormigón bajo ninguna circunstancia cuando dos de tres ensayos consecutivos sean menores a la resistencia especificada. </w:t>
            </w:r>
          </w:p>
          <w:p w14:paraId="7F042281"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 </w:t>
            </w:r>
            <w:r w:rsidRPr="001C757D">
              <w:rPr>
                <w:rFonts w:ascii="Verdana" w:hAnsi="Verdana" w:cs="Calibri"/>
                <w:kern w:val="28"/>
                <w:sz w:val="18"/>
                <w:szCs w:val="22"/>
              </w:rPr>
              <w:tab/>
              <w:t>- Aceptación de la estructura</w:t>
            </w:r>
          </w:p>
          <w:p w14:paraId="5CACA77F"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Todo el hormigón que cumpla las especificaciones será aceptado, si los resultados son menores a la resistencia especificada, se considerarán los siguientes casos:</w:t>
            </w:r>
          </w:p>
          <w:p w14:paraId="66A29E0F"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i) Resistencia del 90 %.</w:t>
            </w:r>
          </w:p>
          <w:p w14:paraId="07968702"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Se procederá a:</w:t>
            </w:r>
          </w:p>
          <w:p w14:paraId="34C61E3C"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1.</w:t>
            </w:r>
            <w:r w:rsidRPr="001C757D">
              <w:rPr>
                <w:rFonts w:ascii="Verdana" w:hAnsi="Verdana" w:cs="Calibri"/>
                <w:kern w:val="28"/>
                <w:sz w:val="18"/>
                <w:szCs w:val="22"/>
              </w:rPr>
              <w:tab/>
              <w:t>Ensayo con esclerómetro, u otro no destructivo.</w:t>
            </w:r>
          </w:p>
          <w:p w14:paraId="2F82BAB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2.</w:t>
            </w:r>
            <w:r w:rsidRPr="001C757D">
              <w:rPr>
                <w:rFonts w:ascii="Verdana" w:hAnsi="Verdana" w:cs="Calibri"/>
                <w:kern w:val="28"/>
                <w:sz w:val="18"/>
                <w:szCs w:val="22"/>
              </w:rPr>
              <w:tab/>
              <w:t xml:space="preserve">Carga directa según normas y precauciones previstas.  En caso de obtener resultados satisfactorios, será aceptada la estructura. </w:t>
            </w:r>
          </w:p>
          <w:p w14:paraId="4541CCEE"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ii) Resistencia inferior al 85 %. </w:t>
            </w:r>
          </w:p>
          <w:p w14:paraId="085FA71F"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lastRenderedPageBreak/>
              <w:t>El contratista procederá a la demolición y reemplazo a su cuenta de los  elementos estructurales afectados.</w:t>
            </w:r>
          </w:p>
          <w:p w14:paraId="589B0FE0"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 xml:space="preserve">Todos los ensayos, pruebas, demoliciones, reemplazos necesarios  serán cancelados por el Contratista.   </w:t>
            </w:r>
          </w:p>
        </w:tc>
      </w:tr>
      <w:tr w:rsidR="00E15298" w:rsidRPr="001C757D" w14:paraId="3331B724" w14:textId="77777777" w:rsidTr="00763435">
        <w:trPr>
          <w:trHeight w:val="412"/>
          <w:jc w:val="center"/>
        </w:trPr>
        <w:tc>
          <w:tcPr>
            <w:tcW w:w="9209" w:type="dxa"/>
            <w:shd w:val="clear" w:color="auto" w:fill="8DB3E2"/>
            <w:vAlign w:val="center"/>
          </w:tcPr>
          <w:p w14:paraId="1CDF078F" w14:textId="77777777" w:rsidR="00E15298" w:rsidRPr="001C757D" w:rsidRDefault="00E15298" w:rsidP="008B4288">
            <w:pPr>
              <w:spacing w:line="240" w:lineRule="atLeast"/>
              <w:jc w:val="both"/>
              <w:rPr>
                <w:rFonts w:ascii="Verdana" w:hAnsi="Verdana" w:cs="Calibri"/>
                <w:b/>
                <w:sz w:val="18"/>
                <w:szCs w:val="22"/>
              </w:rPr>
            </w:pPr>
            <w:r w:rsidRPr="001C757D">
              <w:rPr>
                <w:rFonts w:ascii="Verdana" w:hAnsi="Verdana" w:cs="Calibri"/>
                <w:b/>
                <w:kern w:val="28"/>
                <w:sz w:val="18"/>
                <w:szCs w:val="22"/>
              </w:rPr>
              <w:lastRenderedPageBreak/>
              <w:t>MEDICIÓN</w:t>
            </w:r>
          </w:p>
        </w:tc>
      </w:tr>
      <w:tr w:rsidR="00E15298" w:rsidRPr="001C757D" w14:paraId="13C98DD3" w14:textId="77777777" w:rsidTr="00763435">
        <w:trPr>
          <w:trHeight w:val="843"/>
          <w:jc w:val="center"/>
        </w:trPr>
        <w:tc>
          <w:tcPr>
            <w:tcW w:w="9209" w:type="dxa"/>
            <w:shd w:val="clear" w:color="auto" w:fill="auto"/>
            <w:vAlign w:val="center"/>
          </w:tcPr>
          <w:p w14:paraId="154BB0C7"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tc>
      </w:tr>
      <w:tr w:rsidR="00E15298" w:rsidRPr="001C757D" w14:paraId="183A3C75" w14:textId="77777777" w:rsidTr="00763435">
        <w:trPr>
          <w:trHeight w:val="414"/>
          <w:jc w:val="center"/>
        </w:trPr>
        <w:tc>
          <w:tcPr>
            <w:tcW w:w="9209" w:type="dxa"/>
            <w:shd w:val="clear" w:color="auto" w:fill="8DB3E2"/>
            <w:vAlign w:val="center"/>
          </w:tcPr>
          <w:p w14:paraId="36528EBA" w14:textId="77777777" w:rsidR="00E15298" w:rsidRPr="001C757D" w:rsidRDefault="00E15298" w:rsidP="008B4288">
            <w:pPr>
              <w:spacing w:line="240" w:lineRule="atLeast"/>
              <w:jc w:val="both"/>
              <w:rPr>
                <w:rFonts w:ascii="Verdana" w:hAnsi="Verdana" w:cs="Calibri"/>
                <w:sz w:val="18"/>
                <w:szCs w:val="22"/>
              </w:rPr>
            </w:pPr>
            <w:r w:rsidRPr="001C757D">
              <w:rPr>
                <w:rFonts w:ascii="Verdana" w:hAnsi="Verdana" w:cs="Calibri"/>
                <w:b/>
                <w:kern w:val="28"/>
                <w:sz w:val="18"/>
                <w:szCs w:val="22"/>
              </w:rPr>
              <w:t>FORMA DE PAGO</w:t>
            </w:r>
          </w:p>
        </w:tc>
      </w:tr>
      <w:tr w:rsidR="00E15298" w:rsidRPr="001C757D" w14:paraId="38FDC4FA" w14:textId="77777777" w:rsidTr="00763435">
        <w:trPr>
          <w:trHeight w:val="1270"/>
          <w:jc w:val="center"/>
        </w:trPr>
        <w:tc>
          <w:tcPr>
            <w:tcW w:w="9209" w:type="dxa"/>
            <w:shd w:val="clear" w:color="auto" w:fill="auto"/>
            <w:vAlign w:val="center"/>
          </w:tcPr>
          <w:p w14:paraId="0D2E018A" w14:textId="77777777" w:rsidR="00E15298" w:rsidRPr="001C757D" w:rsidRDefault="00E15298" w:rsidP="008B4288">
            <w:pPr>
              <w:spacing w:line="276" w:lineRule="auto"/>
              <w:jc w:val="both"/>
              <w:rPr>
                <w:rFonts w:ascii="Verdana" w:hAnsi="Verdana" w:cs="Calibri"/>
                <w:kern w:val="28"/>
                <w:sz w:val="18"/>
                <w:szCs w:val="22"/>
              </w:rPr>
            </w:pPr>
            <w:r w:rsidRPr="001C757D">
              <w:rPr>
                <w:rFonts w:ascii="Verdana" w:hAnsi="Verdana" w:cs="Calibri"/>
                <w:kern w:val="28"/>
                <w:sz w:val="18"/>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tc>
      </w:tr>
    </w:tbl>
    <w:p w14:paraId="7A7A8D59" w14:textId="77777777" w:rsidR="00E15298" w:rsidRPr="001C757D" w:rsidRDefault="00E15298" w:rsidP="007636F8">
      <w:pPr>
        <w:jc w:val="both"/>
        <w:rPr>
          <w:rFonts w:ascii="Verdana" w:hAnsi="Verdana" w:cs="Arial"/>
          <w:sz w:val="18"/>
        </w:rPr>
      </w:pPr>
    </w:p>
    <w:p w14:paraId="4A8D8A10" w14:textId="77777777" w:rsidR="002E7748" w:rsidRDefault="002E7748" w:rsidP="007636F8">
      <w:pPr>
        <w:jc w:val="both"/>
        <w:rPr>
          <w:rFonts w:ascii="Verdana" w:hAnsi="Verdana" w:cs="Arial"/>
          <w:sz w:val="18"/>
        </w:rPr>
      </w:pPr>
    </w:p>
    <w:p w14:paraId="32F67608" w14:textId="77777777" w:rsidR="00763435" w:rsidRDefault="00763435" w:rsidP="007636F8">
      <w:pPr>
        <w:jc w:val="both"/>
        <w:rPr>
          <w:rFonts w:ascii="Verdana" w:hAnsi="Verdana" w:cs="Arial"/>
          <w:sz w:val="18"/>
        </w:rPr>
      </w:pPr>
    </w:p>
    <w:p w14:paraId="341AF22A" w14:textId="77777777" w:rsidR="00763435" w:rsidRDefault="00763435" w:rsidP="007636F8">
      <w:pPr>
        <w:jc w:val="both"/>
        <w:rPr>
          <w:rFonts w:ascii="Verdana" w:hAnsi="Verdana" w:cs="Arial"/>
          <w:sz w:val="18"/>
        </w:rPr>
      </w:pPr>
    </w:p>
    <w:p w14:paraId="08C90642" w14:textId="77777777" w:rsidR="00763435" w:rsidRDefault="00763435" w:rsidP="007636F8">
      <w:pPr>
        <w:jc w:val="both"/>
        <w:rPr>
          <w:rFonts w:ascii="Verdana" w:hAnsi="Verdana" w:cs="Arial"/>
          <w:sz w:val="18"/>
        </w:rPr>
      </w:pPr>
    </w:p>
    <w:p w14:paraId="2301D304" w14:textId="77777777" w:rsidR="00763435" w:rsidRDefault="00763435" w:rsidP="007636F8">
      <w:pPr>
        <w:jc w:val="both"/>
        <w:rPr>
          <w:rFonts w:ascii="Verdana" w:hAnsi="Verdana" w:cs="Arial"/>
          <w:sz w:val="18"/>
        </w:rPr>
      </w:pPr>
    </w:p>
    <w:p w14:paraId="18090D68" w14:textId="77777777" w:rsidR="00763435" w:rsidRDefault="00763435" w:rsidP="007636F8">
      <w:pPr>
        <w:jc w:val="both"/>
        <w:rPr>
          <w:rFonts w:ascii="Verdana" w:hAnsi="Verdana" w:cs="Arial"/>
          <w:sz w:val="18"/>
        </w:rPr>
      </w:pPr>
    </w:p>
    <w:p w14:paraId="2E54172A" w14:textId="77777777" w:rsidR="00763435" w:rsidRDefault="00763435" w:rsidP="007636F8">
      <w:pPr>
        <w:jc w:val="both"/>
        <w:rPr>
          <w:rFonts w:ascii="Verdana" w:hAnsi="Verdana" w:cs="Arial"/>
          <w:sz w:val="18"/>
        </w:rPr>
      </w:pPr>
    </w:p>
    <w:p w14:paraId="6B096B90" w14:textId="77777777" w:rsidR="00763435" w:rsidRDefault="00763435" w:rsidP="007636F8">
      <w:pPr>
        <w:jc w:val="both"/>
        <w:rPr>
          <w:rFonts w:ascii="Verdana" w:hAnsi="Verdana" w:cs="Arial"/>
          <w:sz w:val="18"/>
        </w:rPr>
      </w:pPr>
    </w:p>
    <w:p w14:paraId="63707430" w14:textId="77777777" w:rsidR="00763435" w:rsidRDefault="00763435" w:rsidP="007636F8">
      <w:pPr>
        <w:jc w:val="both"/>
        <w:rPr>
          <w:rFonts w:ascii="Verdana" w:hAnsi="Verdana" w:cs="Arial"/>
          <w:sz w:val="18"/>
        </w:rPr>
      </w:pPr>
    </w:p>
    <w:p w14:paraId="6C263F75" w14:textId="77777777" w:rsidR="00763435" w:rsidRDefault="00763435" w:rsidP="007636F8">
      <w:pPr>
        <w:jc w:val="both"/>
        <w:rPr>
          <w:rFonts w:ascii="Verdana" w:hAnsi="Verdana" w:cs="Arial"/>
          <w:sz w:val="18"/>
        </w:rPr>
      </w:pPr>
    </w:p>
    <w:p w14:paraId="125D6C89" w14:textId="77777777" w:rsidR="00763435" w:rsidRDefault="00763435" w:rsidP="007636F8">
      <w:pPr>
        <w:jc w:val="both"/>
        <w:rPr>
          <w:rFonts w:ascii="Verdana" w:hAnsi="Verdana" w:cs="Arial"/>
          <w:sz w:val="18"/>
        </w:rPr>
      </w:pPr>
    </w:p>
    <w:p w14:paraId="25196F28" w14:textId="77777777" w:rsidR="00763435" w:rsidRDefault="00763435" w:rsidP="007636F8">
      <w:pPr>
        <w:jc w:val="both"/>
        <w:rPr>
          <w:rFonts w:ascii="Verdana" w:hAnsi="Verdana" w:cs="Arial"/>
          <w:sz w:val="18"/>
        </w:rPr>
      </w:pPr>
    </w:p>
    <w:p w14:paraId="5BCA0B86" w14:textId="77777777" w:rsidR="00763435" w:rsidRDefault="00763435" w:rsidP="007636F8">
      <w:pPr>
        <w:jc w:val="both"/>
        <w:rPr>
          <w:rFonts w:ascii="Verdana" w:hAnsi="Verdana" w:cs="Arial"/>
          <w:sz w:val="18"/>
        </w:rPr>
      </w:pPr>
    </w:p>
    <w:p w14:paraId="71290425" w14:textId="77777777" w:rsidR="00763435" w:rsidRDefault="00763435" w:rsidP="007636F8">
      <w:pPr>
        <w:jc w:val="both"/>
        <w:rPr>
          <w:rFonts w:ascii="Verdana" w:hAnsi="Verdana" w:cs="Arial"/>
          <w:sz w:val="18"/>
        </w:rPr>
      </w:pPr>
    </w:p>
    <w:p w14:paraId="4D90F1EE" w14:textId="77777777" w:rsidR="00763435" w:rsidRDefault="00763435" w:rsidP="007636F8">
      <w:pPr>
        <w:jc w:val="both"/>
        <w:rPr>
          <w:rFonts w:ascii="Verdana" w:hAnsi="Verdana" w:cs="Arial"/>
          <w:sz w:val="18"/>
        </w:rPr>
      </w:pPr>
    </w:p>
    <w:p w14:paraId="4C9E2648" w14:textId="77777777" w:rsidR="00763435" w:rsidRDefault="00763435" w:rsidP="007636F8">
      <w:pPr>
        <w:jc w:val="both"/>
        <w:rPr>
          <w:rFonts w:ascii="Verdana" w:hAnsi="Verdana" w:cs="Arial"/>
          <w:sz w:val="18"/>
        </w:rPr>
      </w:pPr>
    </w:p>
    <w:p w14:paraId="6A2F646E" w14:textId="77777777" w:rsidR="00763435" w:rsidRDefault="00763435" w:rsidP="007636F8">
      <w:pPr>
        <w:jc w:val="both"/>
        <w:rPr>
          <w:rFonts w:ascii="Verdana" w:hAnsi="Verdana" w:cs="Arial"/>
          <w:sz w:val="18"/>
        </w:rPr>
      </w:pPr>
    </w:p>
    <w:p w14:paraId="372CCCB8" w14:textId="77777777" w:rsidR="00763435" w:rsidRDefault="00763435" w:rsidP="007636F8">
      <w:pPr>
        <w:jc w:val="both"/>
        <w:rPr>
          <w:rFonts w:ascii="Verdana" w:hAnsi="Verdana" w:cs="Arial"/>
          <w:sz w:val="18"/>
        </w:rPr>
      </w:pPr>
    </w:p>
    <w:p w14:paraId="4CB672E1" w14:textId="77777777" w:rsidR="00763435" w:rsidRDefault="00763435" w:rsidP="007636F8">
      <w:pPr>
        <w:jc w:val="both"/>
        <w:rPr>
          <w:rFonts w:ascii="Verdana" w:hAnsi="Verdana" w:cs="Arial"/>
          <w:sz w:val="18"/>
        </w:rPr>
      </w:pPr>
    </w:p>
    <w:p w14:paraId="0E61F8E2" w14:textId="77777777" w:rsidR="00763435" w:rsidRDefault="00763435" w:rsidP="007636F8">
      <w:pPr>
        <w:jc w:val="both"/>
        <w:rPr>
          <w:rFonts w:ascii="Verdana" w:hAnsi="Verdana" w:cs="Arial"/>
          <w:sz w:val="18"/>
        </w:rPr>
      </w:pPr>
    </w:p>
    <w:p w14:paraId="5F95B317" w14:textId="77777777" w:rsidR="00763435" w:rsidRDefault="00763435" w:rsidP="007636F8">
      <w:pPr>
        <w:jc w:val="both"/>
        <w:rPr>
          <w:rFonts w:ascii="Verdana" w:hAnsi="Verdana" w:cs="Arial"/>
          <w:sz w:val="18"/>
        </w:rPr>
      </w:pPr>
    </w:p>
    <w:p w14:paraId="0D047404" w14:textId="77777777" w:rsidR="00763435" w:rsidRDefault="00763435" w:rsidP="007636F8">
      <w:pPr>
        <w:jc w:val="both"/>
        <w:rPr>
          <w:rFonts w:ascii="Verdana" w:hAnsi="Verdana" w:cs="Arial"/>
          <w:sz w:val="18"/>
        </w:rPr>
      </w:pPr>
    </w:p>
    <w:p w14:paraId="7EE37E30" w14:textId="77777777" w:rsidR="00763435" w:rsidRDefault="00763435" w:rsidP="007636F8">
      <w:pPr>
        <w:jc w:val="both"/>
        <w:rPr>
          <w:rFonts w:ascii="Verdana" w:hAnsi="Verdana" w:cs="Arial"/>
          <w:sz w:val="18"/>
        </w:rPr>
      </w:pPr>
    </w:p>
    <w:p w14:paraId="786CF53D" w14:textId="77777777" w:rsidR="00763435" w:rsidRDefault="00763435" w:rsidP="007636F8">
      <w:pPr>
        <w:jc w:val="both"/>
        <w:rPr>
          <w:rFonts w:ascii="Verdana" w:hAnsi="Verdana" w:cs="Arial"/>
          <w:sz w:val="18"/>
        </w:rPr>
      </w:pPr>
    </w:p>
    <w:p w14:paraId="07092478" w14:textId="77777777" w:rsidR="00763435" w:rsidRDefault="00763435" w:rsidP="007636F8">
      <w:pPr>
        <w:jc w:val="both"/>
        <w:rPr>
          <w:rFonts w:ascii="Verdana" w:hAnsi="Verdana" w:cs="Arial"/>
          <w:sz w:val="18"/>
        </w:rPr>
      </w:pPr>
    </w:p>
    <w:p w14:paraId="04C8B416" w14:textId="77777777" w:rsidR="00763435" w:rsidRDefault="00763435" w:rsidP="007636F8">
      <w:pPr>
        <w:jc w:val="both"/>
        <w:rPr>
          <w:rFonts w:ascii="Verdana" w:hAnsi="Verdana" w:cs="Arial"/>
          <w:sz w:val="18"/>
        </w:rPr>
      </w:pPr>
    </w:p>
    <w:p w14:paraId="22B17514" w14:textId="77777777" w:rsidR="00763435" w:rsidRDefault="00763435" w:rsidP="007636F8">
      <w:pPr>
        <w:jc w:val="both"/>
        <w:rPr>
          <w:rFonts w:ascii="Verdana" w:hAnsi="Verdana" w:cs="Arial"/>
          <w:sz w:val="18"/>
        </w:rPr>
      </w:pPr>
    </w:p>
    <w:p w14:paraId="0CE545E1" w14:textId="77777777" w:rsidR="00763435" w:rsidRDefault="00763435" w:rsidP="007636F8">
      <w:pPr>
        <w:jc w:val="both"/>
        <w:rPr>
          <w:rFonts w:ascii="Verdana" w:hAnsi="Verdana" w:cs="Arial"/>
          <w:sz w:val="18"/>
        </w:rPr>
      </w:pPr>
    </w:p>
    <w:p w14:paraId="52B67266" w14:textId="77777777" w:rsidR="00763435" w:rsidRDefault="00763435" w:rsidP="007636F8">
      <w:pPr>
        <w:jc w:val="both"/>
        <w:rPr>
          <w:rFonts w:ascii="Verdana" w:hAnsi="Verdana" w:cs="Arial"/>
          <w:sz w:val="18"/>
        </w:rPr>
      </w:pPr>
    </w:p>
    <w:p w14:paraId="3C4F8C98" w14:textId="77777777" w:rsidR="00763435" w:rsidRDefault="00763435" w:rsidP="007636F8">
      <w:pPr>
        <w:jc w:val="both"/>
        <w:rPr>
          <w:rFonts w:ascii="Verdana" w:hAnsi="Verdana" w:cs="Arial"/>
          <w:sz w:val="18"/>
        </w:rPr>
      </w:pPr>
    </w:p>
    <w:p w14:paraId="52D17F61" w14:textId="77777777" w:rsidR="00763435" w:rsidRDefault="00763435" w:rsidP="007636F8">
      <w:pPr>
        <w:jc w:val="both"/>
        <w:rPr>
          <w:rFonts w:ascii="Verdana" w:hAnsi="Verdana" w:cs="Arial"/>
          <w:sz w:val="18"/>
        </w:rPr>
      </w:pPr>
    </w:p>
    <w:p w14:paraId="4A10961D" w14:textId="77777777" w:rsidR="00763435" w:rsidRDefault="00763435" w:rsidP="007636F8">
      <w:pPr>
        <w:jc w:val="both"/>
        <w:rPr>
          <w:rFonts w:ascii="Verdana" w:hAnsi="Verdana" w:cs="Arial"/>
          <w:sz w:val="18"/>
        </w:rPr>
      </w:pPr>
    </w:p>
    <w:p w14:paraId="795BA342" w14:textId="77777777" w:rsidR="00763435" w:rsidRDefault="00763435" w:rsidP="007636F8">
      <w:pPr>
        <w:jc w:val="both"/>
        <w:rPr>
          <w:rFonts w:ascii="Verdana" w:hAnsi="Verdana" w:cs="Arial"/>
          <w:sz w:val="18"/>
        </w:rPr>
      </w:pPr>
    </w:p>
    <w:p w14:paraId="4B931B2E" w14:textId="77777777" w:rsidR="00763435" w:rsidRDefault="00763435" w:rsidP="007636F8">
      <w:pPr>
        <w:jc w:val="both"/>
        <w:rPr>
          <w:rFonts w:ascii="Verdana" w:hAnsi="Verdana" w:cs="Arial"/>
          <w:sz w:val="18"/>
        </w:rPr>
      </w:pPr>
    </w:p>
    <w:p w14:paraId="65868575" w14:textId="77777777" w:rsidR="00763435" w:rsidRDefault="00763435" w:rsidP="007636F8">
      <w:pPr>
        <w:jc w:val="both"/>
        <w:rPr>
          <w:rFonts w:ascii="Verdana" w:hAnsi="Verdana" w:cs="Arial"/>
          <w:sz w:val="18"/>
        </w:rPr>
      </w:pPr>
    </w:p>
    <w:p w14:paraId="74BAB9DC" w14:textId="77777777" w:rsidR="00763435" w:rsidRDefault="00763435" w:rsidP="007636F8">
      <w:pPr>
        <w:jc w:val="both"/>
        <w:rPr>
          <w:rFonts w:ascii="Verdana" w:hAnsi="Verdana" w:cs="Arial"/>
          <w:sz w:val="18"/>
        </w:rPr>
      </w:pPr>
    </w:p>
    <w:p w14:paraId="3A791D64" w14:textId="77777777" w:rsidR="002E7748" w:rsidRPr="001C757D" w:rsidRDefault="002E7748" w:rsidP="007636F8">
      <w:pPr>
        <w:jc w:val="both"/>
        <w:rPr>
          <w:rFonts w:ascii="Verdana" w:hAnsi="Verdana" w:cs="Arial"/>
          <w:sz w:val="18"/>
        </w:rPr>
      </w:pPr>
    </w:p>
    <w:p w14:paraId="53695188" w14:textId="77777777" w:rsidR="002E7748" w:rsidRPr="001C757D" w:rsidRDefault="002E774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E7748" w:rsidRPr="001C757D" w14:paraId="6B2C30A5" w14:textId="77777777" w:rsidTr="00B428E2">
        <w:trPr>
          <w:trHeight w:val="462"/>
          <w:jc w:val="center"/>
        </w:trPr>
        <w:tc>
          <w:tcPr>
            <w:tcW w:w="9209" w:type="dxa"/>
            <w:shd w:val="clear" w:color="auto" w:fill="8DB3E2"/>
            <w:vAlign w:val="center"/>
          </w:tcPr>
          <w:p w14:paraId="0A699DD5" w14:textId="77777777" w:rsidR="002E7748" w:rsidRPr="001C757D" w:rsidRDefault="002E7748" w:rsidP="002E7748">
            <w:pPr>
              <w:spacing w:line="240" w:lineRule="atLeast"/>
              <w:rPr>
                <w:rFonts w:ascii="Verdana" w:hAnsi="Verdana" w:cs="Calibri"/>
                <w:b/>
                <w:kern w:val="28"/>
                <w:sz w:val="18"/>
                <w:szCs w:val="22"/>
              </w:rPr>
            </w:pPr>
            <w:r w:rsidRPr="001C757D">
              <w:rPr>
                <w:rFonts w:ascii="Verdana" w:hAnsi="Verdana" w:cs="Calibri"/>
                <w:kern w:val="28"/>
                <w:sz w:val="18"/>
                <w:szCs w:val="22"/>
              </w:rPr>
              <w:br w:type="page"/>
            </w:r>
            <w:r w:rsidRPr="001C757D">
              <w:rPr>
                <w:rFonts w:ascii="Verdana" w:hAnsi="Verdana" w:cs="Calibri"/>
                <w:b/>
                <w:kern w:val="28"/>
                <w:sz w:val="18"/>
                <w:szCs w:val="22"/>
              </w:rPr>
              <w:br w:type="page"/>
            </w:r>
          </w:p>
          <w:p w14:paraId="10D8BC8A" w14:textId="77777777" w:rsidR="002E7748" w:rsidRPr="001C757D" w:rsidRDefault="002E7748" w:rsidP="005A76EB">
            <w:pPr>
              <w:spacing w:line="240" w:lineRule="atLeast"/>
              <w:rPr>
                <w:rFonts w:ascii="Verdana" w:hAnsi="Verdana" w:cs="Calibri"/>
                <w:b/>
                <w:kern w:val="28"/>
                <w:sz w:val="18"/>
                <w:szCs w:val="22"/>
              </w:rPr>
            </w:pPr>
            <w:r w:rsidRPr="001C757D">
              <w:rPr>
                <w:rFonts w:ascii="Verdana" w:hAnsi="Verdana" w:cs="Calibri"/>
                <w:b/>
                <w:kern w:val="28"/>
                <w:sz w:val="18"/>
                <w:szCs w:val="22"/>
              </w:rPr>
              <w:t xml:space="preserve">ÍTEM. </w:t>
            </w:r>
            <w:r w:rsidR="00B428E2">
              <w:rPr>
                <w:rFonts w:ascii="Verdana" w:hAnsi="Verdana" w:cs="Calibri"/>
                <w:b/>
                <w:kern w:val="28"/>
                <w:sz w:val="18"/>
                <w:szCs w:val="22"/>
              </w:rPr>
              <w:t>1</w:t>
            </w:r>
            <w:r w:rsidRPr="001C757D">
              <w:rPr>
                <w:rFonts w:ascii="Verdana" w:hAnsi="Verdana" w:cs="Calibri"/>
                <w:b/>
                <w:kern w:val="28"/>
                <w:sz w:val="18"/>
                <w:szCs w:val="22"/>
              </w:rPr>
              <w:t>3: CÁMARA DERIVACIÓN ELÉCTRICA 30 X 30 cm.</w:t>
            </w:r>
          </w:p>
          <w:p w14:paraId="65C5AA89" w14:textId="77777777" w:rsidR="002E7748" w:rsidRPr="001C757D" w:rsidRDefault="002E7748" w:rsidP="005A76EB">
            <w:pPr>
              <w:spacing w:line="240" w:lineRule="atLeast"/>
              <w:rPr>
                <w:rFonts w:ascii="Verdana" w:hAnsi="Verdana" w:cs="Calibri"/>
                <w:b/>
                <w:kern w:val="28"/>
                <w:sz w:val="18"/>
                <w:szCs w:val="22"/>
              </w:rPr>
            </w:pPr>
          </w:p>
        </w:tc>
      </w:tr>
      <w:tr w:rsidR="002E7748" w:rsidRPr="001C757D" w14:paraId="2306A756" w14:textId="77777777" w:rsidTr="00B428E2">
        <w:trPr>
          <w:trHeight w:val="443"/>
          <w:jc w:val="center"/>
        </w:trPr>
        <w:tc>
          <w:tcPr>
            <w:tcW w:w="9209" w:type="dxa"/>
            <w:shd w:val="clear" w:color="auto" w:fill="8DB3E2"/>
            <w:vAlign w:val="center"/>
          </w:tcPr>
          <w:p w14:paraId="195312D8" w14:textId="77777777" w:rsidR="002E7748" w:rsidRPr="001C757D" w:rsidRDefault="002E7748"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PZA.</w:t>
            </w:r>
          </w:p>
        </w:tc>
      </w:tr>
      <w:tr w:rsidR="002E7748" w:rsidRPr="001C757D" w14:paraId="44838743" w14:textId="77777777" w:rsidTr="008B4288">
        <w:trPr>
          <w:trHeight w:val="533"/>
          <w:jc w:val="center"/>
        </w:trPr>
        <w:tc>
          <w:tcPr>
            <w:tcW w:w="9209" w:type="dxa"/>
            <w:shd w:val="clear" w:color="auto" w:fill="8DB3E2"/>
            <w:vAlign w:val="center"/>
          </w:tcPr>
          <w:p w14:paraId="514E50ED" w14:textId="77777777" w:rsidR="002E7748" w:rsidRPr="001C757D" w:rsidRDefault="002E7748"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2E7748" w:rsidRPr="001C757D" w14:paraId="7837DD5A" w14:textId="77777777" w:rsidTr="008B4288">
        <w:trPr>
          <w:trHeight w:val="559"/>
          <w:jc w:val="center"/>
        </w:trPr>
        <w:tc>
          <w:tcPr>
            <w:tcW w:w="9209" w:type="dxa"/>
            <w:shd w:val="clear" w:color="auto" w:fill="auto"/>
            <w:vAlign w:val="center"/>
          </w:tcPr>
          <w:p w14:paraId="04E8F627" w14:textId="77777777" w:rsidR="002E7748" w:rsidRPr="001C757D" w:rsidRDefault="002E7748" w:rsidP="00B428E2">
            <w:pPr>
              <w:spacing w:line="276" w:lineRule="auto"/>
              <w:ind w:right="141"/>
              <w:jc w:val="both"/>
              <w:rPr>
                <w:rFonts w:ascii="Verdana" w:hAnsi="Verdana" w:cs="Calibri"/>
                <w:sz w:val="18"/>
                <w:szCs w:val="22"/>
              </w:rPr>
            </w:pPr>
            <w:r w:rsidRPr="001C757D">
              <w:rPr>
                <w:rFonts w:ascii="Verdana" w:hAnsi="Verdana" w:cs="Calibri"/>
                <w:sz w:val="18"/>
                <w:szCs w:val="22"/>
              </w:rPr>
              <w:t>Comprende la ejecución y conexión de cámaras de inspección, con mampostería de ladrillo adobito, revocada internamente, impermeabilizada, con doble tapa de H°A°, en los lugares y niveles especificados por los planos hidrosanitarios.</w:t>
            </w:r>
          </w:p>
        </w:tc>
      </w:tr>
      <w:tr w:rsidR="002E7748" w:rsidRPr="001C757D" w14:paraId="6738FA81" w14:textId="77777777" w:rsidTr="008B4288">
        <w:trPr>
          <w:trHeight w:val="366"/>
          <w:jc w:val="center"/>
        </w:trPr>
        <w:tc>
          <w:tcPr>
            <w:tcW w:w="9209" w:type="dxa"/>
            <w:shd w:val="clear" w:color="auto" w:fill="8DB3E2"/>
            <w:vAlign w:val="center"/>
          </w:tcPr>
          <w:p w14:paraId="1233C5D3" w14:textId="77777777" w:rsidR="002E7748" w:rsidRPr="001C757D" w:rsidRDefault="002E7748" w:rsidP="005A76EB">
            <w:pPr>
              <w:spacing w:line="240" w:lineRule="atLeast"/>
              <w:rPr>
                <w:rFonts w:ascii="Verdana" w:hAnsi="Verdana" w:cs="Calibri"/>
                <w:sz w:val="18"/>
                <w:szCs w:val="22"/>
              </w:rPr>
            </w:pPr>
            <w:r w:rsidRPr="001C757D">
              <w:rPr>
                <w:rFonts w:ascii="Verdana" w:hAnsi="Verdana" w:cs="Calibri"/>
                <w:b/>
                <w:kern w:val="28"/>
                <w:sz w:val="18"/>
                <w:szCs w:val="22"/>
              </w:rPr>
              <w:t>MATERIALES HERRAMIENTAS Y EQUIPO</w:t>
            </w:r>
          </w:p>
        </w:tc>
      </w:tr>
      <w:tr w:rsidR="002E7748" w:rsidRPr="001C757D" w14:paraId="619E4CAB" w14:textId="77777777" w:rsidTr="008B4288">
        <w:trPr>
          <w:trHeight w:val="745"/>
          <w:jc w:val="center"/>
        </w:trPr>
        <w:tc>
          <w:tcPr>
            <w:tcW w:w="9209" w:type="dxa"/>
            <w:shd w:val="clear" w:color="auto" w:fill="auto"/>
            <w:vAlign w:val="center"/>
          </w:tcPr>
          <w:p w14:paraId="0FEF1250" w14:textId="77777777" w:rsidR="002E7748" w:rsidRPr="001C757D" w:rsidRDefault="002E7748" w:rsidP="00B428E2">
            <w:pPr>
              <w:spacing w:line="276" w:lineRule="auto"/>
              <w:ind w:right="141"/>
              <w:jc w:val="both"/>
              <w:rPr>
                <w:rFonts w:ascii="Verdana" w:hAnsi="Verdana" w:cs="Calibri"/>
                <w:sz w:val="18"/>
                <w:szCs w:val="22"/>
              </w:rPr>
            </w:pPr>
            <w:r w:rsidRPr="001C757D">
              <w:rPr>
                <w:rFonts w:ascii="Verdana" w:hAnsi="Verdana" w:cs="Calibri"/>
                <w:sz w:val="18"/>
                <w:szCs w:val="22"/>
              </w:rPr>
              <w:t>Estas cámaras comprenden la ejecución de los muros con mampostería de ladrillo adobito, revocadas internamente, apoyadas en soladura de Ho de 10 cm. de espesor. Las dimensiones interiores de la cámara serán de 60 x 60 [cm.],  80 x 80 [cm.] y 150 x 150 [cm.] con una profundidad especificada en los planos o de acuerdo a la profundidad de las tuberías y/o indicaciones del Supervisor de Obra. Incluye también la conexión de las tuberías de entrada y salida, con las medias caños interiores revocadas y alisadas. Serán construidas con tapa y contratapa de H°A°.</w:t>
            </w:r>
          </w:p>
        </w:tc>
      </w:tr>
      <w:tr w:rsidR="002E7748" w:rsidRPr="001C757D" w14:paraId="69CE7EC3" w14:textId="77777777" w:rsidTr="008B4288">
        <w:trPr>
          <w:trHeight w:val="406"/>
          <w:jc w:val="center"/>
        </w:trPr>
        <w:tc>
          <w:tcPr>
            <w:tcW w:w="9209" w:type="dxa"/>
            <w:shd w:val="clear" w:color="auto" w:fill="8DB3E2"/>
            <w:vAlign w:val="center"/>
          </w:tcPr>
          <w:p w14:paraId="10F03283" w14:textId="77777777" w:rsidR="002E7748" w:rsidRPr="001C757D" w:rsidRDefault="002E7748" w:rsidP="005A76EB">
            <w:pPr>
              <w:spacing w:line="240" w:lineRule="atLeast"/>
              <w:rPr>
                <w:rFonts w:ascii="Verdana" w:hAnsi="Verdana" w:cs="Calibri"/>
                <w:sz w:val="18"/>
                <w:szCs w:val="22"/>
              </w:rPr>
            </w:pPr>
            <w:r w:rsidRPr="001C757D">
              <w:rPr>
                <w:rFonts w:ascii="Verdana" w:hAnsi="Verdana" w:cs="Calibri"/>
                <w:b/>
                <w:kern w:val="28"/>
                <w:sz w:val="18"/>
                <w:szCs w:val="22"/>
              </w:rPr>
              <w:t>FORMA DE EJECUCIÓN</w:t>
            </w:r>
          </w:p>
        </w:tc>
      </w:tr>
      <w:tr w:rsidR="002E7748" w:rsidRPr="001C757D" w14:paraId="344CBE1F" w14:textId="77777777" w:rsidTr="008B4288">
        <w:trPr>
          <w:trHeight w:val="557"/>
          <w:jc w:val="center"/>
        </w:trPr>
        <w:tc>
          <w:tcPr>
            <w:tcW w:w="9209" w:type="dxa"/>
            <w:shd w:val="clear" w:color="auto" w:fill="auto"/>
            <w:vAlign w:val="center"/>
          </w:tcPr>
          <w:p w14:paraId="31E2015E" w14:textId="77777777" w:rsidR="002E7748" w:rsidRPr="001C757D" w:rsidRDefault="002E7748" w:rsidP="00B428E2">
            <w:pPr>
              <w:spacing w:line="276" w:lineRule="auto"/>
              <w:ind w:right="141"/>
              <w:jc w:val="both"/>
              <w:rPr>
                <w:rFonts w:ascii="Verdana" w:hAnsi="Verdana" w:cs="Calibri"/>
                <w:sz w:val="18"/>
                <w:szCs w:val="22"/>
              </w:rPr>
            </w:pPr>
            <w:r w:rsidRPr="001C757D">
              <w:rPr>
                <w:rFonts w:ascii="Verdana" w:hAnsi="Verdana" w:cs="Calibri"/>
                <w:sz w:val="18"/>
                <w:szCs w:val="22"/>
              </w:rPr>
              <w:t>Serán ejecutados de acuerdo al número y ubicación indicados en los planos, verificando que las dimensiones y niveles de los tubos de entrada y salida, sean las especificadas en los planos. La base será una capa de Ho con espesor de 10 cm., sobre la cual se elevará la mampostería de ladrillo adobito. 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14:paraId="465B36A9" w14:textId="77777777" w:rsidR="002E7748" w:rsidRPr="001C757D" w:rsidRDefault="002E7748" w:rsidP="00B428E2">
            <w:pPr>
              <w:spacing w:line="276" w:lineRule="auto"/>
              <w:ind w:right="141"/>
              <w:jc w:val="both"/>
              <w:rPr>
                <w:rFonts w:ascii="Verdana" w:hAnsi="Verdana" w:cs="Calibri"/>
                <w:sz w:val="18"/>
                <w:szCs w:val="22"/>
              </w:rPr>
            </w:pPr>
            <w:r w:rsidRPr="001C757D">
              <w:rPr>
                <w:rFonts w:ascii="Verdana" w:hAnsi="Verdana" w:cs="Calibri"/>
                <w:sz w:val="18"/>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2E7748" w:rsidRPr="001C757D" w14:paraId="03CD081F" w14:textId="77777777" w:rsidTr="008B4288">
        <w:trPr>
          <w:trHeight w:val="412"/>
          <w:jc w:val="center"/>
        </w:trPr>
        <w:tc>
          <w:tcPr>
            <w:tcW w:w="9209" w:type="dxa"/>
            <w:shd w:val="clear" w:color="auto" w:fill="8DB3E2"/>
            <w:vAlign w:val="center"/>
          </w:tcPr>
          <w:p w14:paraId="7F268519" w14:textId="77777777" w:rsidR="002E7748" w:rsidRPr="001C757D" w:rsidRDefault="002E7748" w:rsidP="005A76EB">
            <w:pPr>
              <w:spacing w:line="240" w:lineRule="atLeast"/>
              <w:rPr>
                <w:rFonts w:ascii="Verdana" w:hAnsi="Verdana" w:cs="Calibri"/>
                <w:b/>
                <w:sz w:val="18"/>
                <w:szCs w:val="22"/>
              </w:rPr>
            </w:pPr>
            <w:r w:rsidRPr="001C757D">
              <w:rPr>
                <w:rFonts w:ascii="Verdana" w:hAnsi="Verdana" w:cs="Calibri"/>
                <w:b/>
                <w:kern w:val="28"/>
                <w:sz w:val="18"/>
                <w:szCs w:val="22"/>
              </w:rPr>
              <w:t>MEDICIÓN</w:t>
            </w:r>
          </w:p>
        </w:tc>
      </w:tr>
      <w:tr w:rsidR="002E7748" w:rsidRPr="001C757D" w14:paraId="565DE4D9" w14:textId="77777777" w:rsidTr="008B4288">
        <w:trPr>
          <w:trHeight w:val="843"/>
          <w:jc w:val="center"/>
        </w:trPr>
        <w:tc>
          <w:tcPr>
            <w:tcW w:w="9209" w:type="dxa"/>
            <w:shd w:val="clear" w:color="auto" w:fill="auto"/>
            <w:vAlign w:val="center"/>
          </w:tcPr>
          <w:p w14:paraId="6BBD406F" w14:textId="77777777" w:rsidR="002E7748" w:rsidRPr="001C757D" w:rsidRDefault="002E7748" w:rsidP="00B428E2">
            <w:pPr>
              <w:spacing w:line="276" w:lineRule="auto"/>
              <w:ind w:right="141"/>
              <w:jc w:val="both"/>
              <w:rPr>
                <w:rFonts w:ascii="Verdana" w:hAnsi="Verdana" w:cs="Calibri"/>
                <w:sz w:val="18"/>
                <w:szCs w:val="22"/>
              </w:rPr>
            </w:pPr>
            <w:r w:rsidRPr="001C757D">
              <w:rPr>
                <w:rFonts w:ascii="Verdana" w:hAnsi="Verdana" w:cs="Calibri"/>
                <w:sz w:val="18"/>
                <w:szCs w:val="22"/>
              </w:rPr>
              <w:t>Se contarán por piezas (PZA), tomando en cuenta el presupuesto, los materiales, el trabajo ejecutado y la aprobación del Supervisor.</w:t>
            </w:r>
          </w:p>
        </w:tc>
      </w:tr>
      <w:tr w:rsidR="002E7748" w:rsidRPr="001C757D" w14:paraId="760EA638" w14:textId="77777777" w:rsidTr="008B4288">
        <w:trPr>
          <w:trHeight w:val="414"/>
          <w:jc w:val="center"/>
        </w:trPr>
        <w:tc>
          <w:tcPr>
            <w:tcW w:w="9209" w:type="dxa"/>
            <w:shd w:val="clear" w:color="auto" w:fill="8DB3E2"/>
            <w:vAlign w:val="center"/>
          </w:tcPr>
          <w:p w14:paraId="6B2142DA" w14:textId="77777777" w:rsidR="002E7748" w:rsidRPr="001C757D" w:rsidRDefault="002E7748" w:rsidP="005A76EB">
            <w:pPr>
              <w:spacing w:line="240" w:lineRule="atLeast"/>
              <w:rPr>
                <w:rFonts w:ascii="Verdana" w:hAnsi="Verdana" w:cs="Calibri"/>
                <w:sz w:val="18"/>
                <w:szCs w:val="22"/>
              </w:rPr>
            </w:pPr>
            <w:r w:rsidRPr="001C757D">
              <w:rPr>
                <w:rFonts w:ascii="Verdana" w:hAnsi="Verdana" w:cs="Calibri"/>
                <w:b/>
                <w:kern w:val="28"/>
                <w:sz w:val="18"/>
                <w:szCs w:val="22"/>
              </w:rPr>
              <w:t>FORMA DE PAGO</w:t>
            </w:r>
          </w:p>
        </w:tc>
      </w:tr>
      <w:tr w:rsidR="002E7748" w:rsidRPr="001C757D" w14:paraId="79970492" w14:textId="77777777" w:rsidTr="008B4288">
        <w:trPr>
          <w:trHeight w:val="1270"/>
          <w:jc w:val="center"/>
        </w:trPr>
        <w:tc>
          <w:tcPr>
            <w:tcW w:w="9209" w:type="dxa"/>
            <w:shd w:val="clear" w:color="auto" w:fill="auto"/>
            <w:vAlign w:val="center"/>
          </w:tcPr>
          <w:p w14:paraId="2B0BAA75" w14:textId="77777777" w:rsidR="002E7748" w:rsidRPr="001C757D" w:rsidRDefault="002E7748" w:rsidP="00B428E2">
            <w:pPr>
              <w:spacing w:line="276" w:lineRule="auto"/>
              <w:ind w:right="141"/>
              <w:jc w:val="both"/>
              <w:rPr>
                <w:rFonts w:ascii="Verdana" w:hAnsi="Verdana" w:cs="Calibri"/>
                <w:sz w:val="18"/>
                <w:szCs w:val="22"/>
              </w:rPr>
            </w:pPr>
            <w:r w:rsidRPr="001C757D">
              <w:rPr>
                <w:rFonts w:ascii="Verdana" w:hAnsi="Verdana" w:cs="Calibri"/>
                <w:sz w:val="18"/>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14:paraId="31974C7A" w14:textId="77777777" w:rsidR="00DF1CEB" w:rsidRDefault="00DF1CEB" w:rsidP="007636F8">
      <w:pPr>
        <w:jc w:val="both"/>
        <w:rPr>
          <w:rFonts w:ascii="Verdana" w:hAnsi="Verdana" w:cs="Arial"/>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F1058" w:rsidRPr="006F1058" w14:paraId="68AE9B16" w14:textId="77777777" w:rsidTr="00A76999">
        <w:trPr>
          <w:trHeight w:val="358"/>
          <w:jc w:val="center"/>
        </w:trPr>
        <w:tc>
          <w:tcPr>
            <w:tcW w:w="9055" w:type="dxa"/>
            <w:shd w:val="clear" w:color="auto" w:fill="8DB3E2"/>
            <w:vAlign w:val="center"/>
          </w:tcPr>
          <w:p w14:paraId="145DAC7B" w14:textId="77777777" w:rsidR="006F1058" w:rsidRPr="006F1058" w:rsidRDefault="006F1058" w:rsidP="006F1058">
            <w:pPr>
              <w:spacing w:line="240" w:lineRule="atLeast"/>
              <w:ind w:right="142"/>
              <w:rPr>
                <w:rFonts w:ascii="Verdana" w:hAnsi="Verdana" w:cs="Calibri"/>
                <w:b/>
                <w:sz w:val="18"/>
                <w:szCs w:val="18"/>
              </w:rPr>
            </w:pPr>
            <w:r w:rsidRPr="006F1058">
              <w:rPr>
                <w:rFonts w:ascii="Verdana" w:hAnsi="Verdana" w:cs="Calibri"/>
                <w:sz w:val="18"/>
                <w:szCs w:val="18"/>
                <w:highlight w:val="yellow"/>
              </w:rPr>
              <w:lastRenderedPageBreak/>
              <w:br w:type="page"/>
            </w:r>
            <w:r w:rsidRPr="006F1058">
              <w:rPr>
                <w:rFonts w:ascii="Verdana" w:hAnsi="Verdana" w:cs="Calibri"/>
                <w:b/>
                <w:kern w:val="28"/>
                <w:sz w:val="18"/>
                <w:szCs w:val="18"/>
              </w:rPr>
              <w:t xml:space="preserve">ÍTEM. </w:t>
            </w:r>
            <w:r>
              <w:rPr>
                <w:rFonts w:ascii="Verdana" w:hAnsi="Verdana" w:cs="Calibri"/>
                <w:b/>
                <w:kern w:val="28"/>
                <w:sz w:val="18"/>
                <w:szCs w:val="18"/>
              </w:rPr>
              <w:t>14</w:t>
            </w:r>
            <w:r w:rsidRPr="006F1058">
              <w:rPr>
                <w:rFonts w:ascii="Verdana" w:hAnsi="Verdana" w:cs="Calibri"/>
                <w:b/>
                <w:kern w:val="28"/>
                <w:sz w:val="18"/>
                <w:szCs w:val="18"/>
              </w:rPr>
              <w:t>.: PINTADO DE TUBERIA</w:t>
            </w:r>
            <w:r w:rsidRPr="006F1058">
              <w:rPr>
                <w:rFonts w:ascii="Verdana" w:hAnsi="Verdana" w:cs="Calibri"/>
                <w:b/>
                <w:kern w:val="28"/>
                <w:sz w:val="18"/>
                <w:szCs w:val="18"/>
              </w:rPr>
              <w:tab/>
            </w:r>
          </w:p>
        </w:tc>
      </w:tr>
      <w:tr w:rsidR="006F1058" w:rsidRPr="006F1058" w14:paraId="16030A8D" w14:textId="77777777" w:rsidTr="006F1058">
        <w:trPr>
          <w:trHeight w:val="449"/>
          <w:jc w:val="center"/>
        </w:trPr>
        <w:tc>
          <w:tcPr>
            <w:tcW w:w="9055" w:type="dxa"/>
            <w:shd w:val="clear" w:color="auto" w:fill="8DB3E2"/>
            <w:vAlign w:val="center"/>
          </w:tcPr>
          <w:p w14:paraId="0D8081DF" w14:textId="77777777" w:rsidR="006F1058" w:rsidRPr="006F1058" w:rsidRDefault="006F1058" w:rsidP="00A76999">
            <w:pPr>
              <w:spacing w:line="240" w:lineRule="atLeast"/>
              <w:ind w:right="142"/>
              <w:rPr>
                <w:rFonts w:ascii="Verdana" w:hAnsi="Verdana" w:cs="Calibri"/>
                <w:sz w:val="18"/>
                <w:szCs w:val="18"/>
              </w:rPr>
            </w:pPr>
            <w:r w:rsidRPr="006F1058">
              <w:rPr>
                <w:rFonts w:ascii="Verdana" w:hAnsi="Verdana" w:cs="Calibri"/>
                <w:b/>
                <w:kern w:val="28"/>
                <w:sz w:val="18"/>
                <w:szCs w:val="18"/>
              </w:rPr>
              <w:t>UNIDAD: ML.</w:t>
            </w:r>
          </w:p>
        </w:tc>
      </w:tr>
      <w:tr w:rsidR="006F1058" w:rsidRPr="006F1058" w14:paraId="7A636F0A" w14:textId="77777777" w:rsidTr="00A76999">
        <w:trPr>
          <w:trHeight w:val="533"/>
          <w:jc w:val="center"/>
        </w:trPr>
        <w:tc>
          <w:tcPr>
            <w:tcW w:w="9055" w:type="dxa"/>
            <w:shd w:val="clear" w:color="auto" w:fill="8DB3E2"/>
            <w:vAlign w:val="center"/>
          </w:tcPr>
          <w:p w14:paraId="0DB88217" w14:textId="77777777" w:rsidR="006F1058" w:rsidRPr="006F1058" w:rsidRDefault="006F1058" w:rsidP="00A76999">
            <w:pPr>
              <w:spacing w:line="240" w:lineRule="atLeast"/>
              <w:ind w:right="142"/>
              <w:rPr>
                <w:rFonts w:ascii="Verdana" w:hAnsi="Verdana" w:cs="Calibri"/>
                <w:b/>
                <w:sz w:val="18"/>
                <w:szCs w:val="18"/>
              </w:rPr>
            </w:pPr>
            <w:r w:rsidRPr="006F1058">
              <w:rPr>
                <w:rFonts w:ascii="Verdana" w:hAnsi="Verdana" w:cs="Calibri"/>
                <w:b/>
                <w:kern w:val="28"/>
                <w:sz w:val="18"/>
                <w:szCs w:val="18"/>
              </w:rPr>
              <w:t>DESCRIPCIÓN</w:t>
            </w:r>
          </w:p>
        </w:tc>
      </w:tr>
      <w:tr w:rsidR="006F1058" w:rsidRPr="006F1058" w14:paraId="7311FBCA" w14:textId="77777777" w:rsidTr="00A76999">
        <w:trPr>
          <w:trHeight w:val="559"/>
          <w:jc w:val="center"/>
        </w:trPr>
        <w:tc>
          <w:tcPr>
            <w:tcW w:w="9055" w:type="dxa"/>
            <w:shd w:val="clear" w:color="auto" w:fill="auto"/>
            <w:vAlign w:val="center"/>
          </w:tcPr>
          <w:p w14:paraId="53A7C5CC"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Este ítem consiste en el pintado de los tubos rígidos APE de todas las instalaciones eléctricas de la Estación de Servicio.</w:t>
            </w:r>
          </w:p>
          <w:p w14:paraId="665C03FD"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Se usará una pintura color azul, este color indicará que donde se encuentren tubos o ductos pintados con ese color, contienen cableados eléctricos.</w:t>
            </w:r>
          </w:p>
        </w:tc>
      </w:tr>
      <w:tr w:rsidR="006F1058" w:rsidRPr="006F1058" w14:paraId="49E5777B" w14:textId="77777777" w:rsidTr="00A76999">
        <w:trPr>
          <w:trHeight w:val="366"/>
          <w:jc w:val="center"/>
        </w:trPr>
        <w:tc>
          <w:tcPr>
            <w:tcW w:w="9055" w:type="dxa"/>
            <w:shd w:val="clear" w:color="auto" w:fill="8DB3E2"/>
            <w:vAlign w:val="center"/>
          </w:tcPr>
          <w:p w14:paraId="13F57064" w14:textId="77777777" w:rsidR="006F1058" w:rsidRPr="006F1058" w:rsidRDefault="006F1058" w:rsidP="00A76999">
            <w:pPr>
              <w:spacing w:line="240" w:lineRule="atLeast"/>
              <w:ind w:right="142"/>
              <w:rPr>
                <w:rFonts w:ascii="Verdana" w:hAnsi="Verdana" w:cs="Calibri"/>
                <w:sz w:val="18"/>
                <w:szCs w:val="18"/>
              </w:rPr>
            </w:pPr>
            <w:r w:rsidRPr="006F1058">
              <w:rPr>
                <w:rFonts w:ascii="Verdana" w:hAnsi="Verdana" w:cs="Calibri"/>
                <w:b/>
                <w:kern w:val="28"/>
                <w:sz w:val="18"/>
                <w:szCs w:val="18"/>
              </w:rPr>
              <w:t>MATERIALES HERRAMIENTAS Y EQUIPO</w:t>
            </w:r>
          </w:p>
        </w:tc>
      </w:tr>
      <w:tr w:rsidR="006F1058" w:rsidRPr="006F1058" w14:paraId="2B7E0AB4" w14:textId="77777777" w:rsidTr="00A76999">
        <w:trPr>
          <w:trHeight w:val="745"/>
          <w:jc w:val="center"/>
        </w:trPr>
        <w:tc>
          <w:tcPr>
            <w:tcW w:w="9055" w:type="dxa"/>
            <w:shd w:val="clear" w:color="auto" w:fill="auto"/>
            <w:vAlign w:val="center"/>
          </w:tcPr>
          <w:p w14:paraId="03258AA5"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En forma general todos los materiales que el Contratista se propone emplear en las construcciones auxiliares deben ser aprobados por el Supervisor de Obra.</w:t>
            </w:r>
          </w:p>
          <w:p w14:paraId="52449111"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Esta especificación cubre los requerimientos generales y particulares para la preparación de superficies y pintura de Tuberías, Estructuras Metálicas y soportes metálicos.</w:t>
            </w:r>
          </w:p>
        </w:tc>
      </w:tr>
      <w:tr w:rsidR="006F1058" w:rsidRPr="006F1058" w14:paraId="06C1FD74" w14:textId="77777777" w:rsidTr="00A76999">
        <w:trPr>
          <w:trHeight w:val="406"/>
          <w:jc w:val="center"/>
        </w:trPr>
        <w:tc>
          <w:tcPr>
            <w:tcW w:w="9055" w:type="dxa"/>
            <w:shd w:val="clear" w:color="auto" w:fill="8DB3E2"/>
            <w:vAlign w:val="center"/>
          </w:tcPr>
          <w:p w14:paraId="1D6D577C" w14:textId="77777777" w:rsidR="006F1058" w:rsidRPr="006F1058" w:rsidRDefault="006F1058" w:rsidP="006F1058">
            <w:pPr>
              <w:spacing w:line="240" w:lineRule="atLeast"/>
              <w:ind w:right="142"/>
              <w:jc w:val="both"/>
              <w:rPr>
                <w:rFonts w:ascii="Verdana" w:hAnsi="Verdana" w:cs="Calibri"/>
                <w:sz w:val="18"/>
                <w:szCs w:val="18"/>
              </w:rPr>
            </w:pPr>
            <w:r w:rsidRPr="006F1058">
              <w:rPr>
                <w:rFonts w:ascii="Verdana" w:hAnsi="Verdana" w:cs="Calibri"/>
                <w:b/>
                <w:kern w:val="28"/>
                <w:sz w:val="18"/>
                <w:szCs w:val="18"/>
              </w:rPr>
              <w:t>FORMA DE EJECUCIÓN</w:t>
            </w:r>
          </w:p>
        </w:tc>
      </w:tr>
      <w:tr w:rsidR="006F1058" w:rsidRPr="006F1058" w14:paraId="52365999" w14:textId="77777777" w:rsidTr="00A76999">
        <w:trPr>
          <w:trHeight w:val="1404"/>
          <w:jc w:val="center"/>
        </w:trPr>
        <w:tc>
          <w:tcPr>
            <w:tcW w:w="9055" w:type="dxa"/>
            <w:shd w:val="clear" w:color="auto" w:fill="auto"/>
            <w:vAlign w:val="center"/>
          </w:tcPr>
          <w:p w14:paraId="5B24F09A"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14:paraId="332F3D41"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Deben evitarse marcas de brocha con las pinturas de fondo. Deben evitarse áreas delgadas en cualquier mano de pintura. Cada mano de pintura debe estar completamente seca antes de aplicarse la siguiente mano.</w:t>
            </w:r>
          </w:p>
          <w:p w14:paraId="364DC360"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14:paraId="604D0EC4"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Durante la pintura deben protegerse las superficies adyacentes de salpicaduras de pintura y otras manchas.</w:t>
            </w:r>
          </w:p>
          <w:p w14:paraId="073C6DB1"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En caso de ocurrir manchas o daños, los mismos deben limpiarse o repararse según indique el Supervisor. El espesor de la película seca no debe ser menor que el especificado en el programa de pintura. Si no se ha alcanzado el espesor de la película seca mínimo, deben aplicarse una(s) mano(s) adicional(es) hasta que se logre el espesor de la película seca mínimo.</w:t>
            </w:r>
          </w:p>
          <w:p w14:paraId="3448D5C6"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La primera mano de pintura debe aplicarse tan pronto como esté preparada la superficie, pero en todo caso, durante el mismo día y antes de que tenga lugar oxidación o contaminación.</w:t>
            </w:r>
          </w:p>
          <w:p w14:paraId="693DE8CA"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especificado. Debe suministrarse ventilación adecuada tanto para la aplicación y el secado si el área de trabajo es encerrada.</w:t>
            </w:r>
          </w:p>
          <w:p w14:paraId="071881C0" w14:textId="77777777" w:rsidR="006F1058" w:rsidRPr="006F1058" w:rsidRDefault="006F1058" w:rsidP="006F1058">
            <w:pPr>
              <w:spacing w:line="276" w:lineRule="auto"/>
              <w:ind w:right="141"/>
              <w:jc w:val="both"/>
              <w:rPr>
                <w:rFonts w:ascii="Verdana" w:hAnsi="Verdana" w:cs="Calibri"/>
                <w:sz w:val="18"/>
                <w:szCs w:val="18"/>
              </w:rPr>
            </w:pPr>
            <w:r w:rsidRPr="006F1058">
              <w:rPr>
                <w:rFonts w:ascii="Verdana" w:hAnsi="Verdana" w:cs="Calibri"/>
                <w:sz w:val="18"/>
                <w:szCs w:val="18"/>
              </w:rPr>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tc>
      </w:tr>
      <w:tr w:rsidR="006F1058" w:rsidRPr="006F1058" w14:paraId="59CDAF7E" w14:textId="77777777" w:rsidTr="00A76999">
        <w:trPr>
          <w:trHeight w:val="412"/>
          <w:jc w:val="center"/>
        </w:trPr>
        <w:tc>
          <w:tcPr>
            <w:tcW w:w="9055" w:type="dxa"/>
            <w:shd w:val="clear" w:color="auto" w:fill="8DB3E2"/>
            <w:vAlign w:val="center"/>
          </w:tcPr>
          <w:p w14:paraId="0A181AED" w14:textId="77777777" w:rsidR="006F1058" w:rsidRPr="006F1058" w:rsidRDefault="006F1058" w:rsidP="00A76999">
            <w:pPr>
              <w:spacing w:line="240" w:lineRule="atLeast"/>
              <w:ind w:right="142"/>
              <w:rPr>
                <w:rFonts w:ascii="Verdana" w:hAnsi="Verdana" w:cs="Calibri"/>
                <w:b/>
                <w:sz w:val="18"/>
                <w:szCs w:val="18"/>
              </w:rPr>
            </w:pPr>
            <w:r w:rsidRPr="006F1058">
              <w:rPr>
                <w:rFonts w:ascii="Verdana" w:hAnsi="Verdana" w:cs="Calibri"/>
                <w:b/>
                <w:kern w:val="28"/>
                <w:sz w:val="18"/>
                <w:szCs w:val="18"/>
              </w:rPr>
              <w:lastRenderedPageBreak/>
              <w:t>MEDICIÓN</w:t>
            </w:r>
          </w:p>
        </w:tc>
      </w:tr>
      <w:tr w:rsidR="006F1058" w:rsidRPr="006F1058" w14:paraId="19E7E5A8" w14:textId="77777777" w:rsidTr="00A76999">
        <w:trPr>
          <w:trHeight w:val="843"/>
          <w:jc w:val="center"/>
        </w:trPr>
        <w:tc>
          <w:tcPr>
            <w:tcW w:w="9055" w:type="dxa"/>
            <w:shd w:val="clear" w:color="auto" w:fill="auto"/>
            <w:vAlign w:val="center"/>
          </w:tcPr>
          <w:p w14:paraId="42D253DC" w14:textId="77777777" w:rsidR="006F1058" w:rsidRPr="006F1058" w:rsidRDefault="006F1058" w:rsidP="00A76999">
            <w:pPr>
              <w:spacing w:line="276" w:lineRule="auto"/>
              <w:ind w:right="141"/>
              <w:rPr>
                <w:rFonts w:ascii="Verdana" w:hAnsi="Verdana" w:cs="Calibri"/>
                <w:sz w:val="18"/>
                <w:szCs w:val="18"/>
              </w:rPr>
            </w:pPr>
            <w:r w:rsidRPr="006F1058">
              <w:rPr>
                <w:rFonts w:ascii="Verdana" w:hAnsi="Verdana" w:cs="Calibri"/>
                <w:sz w:val="18"/>
                <w:szCs w:val="18"/>
              </w:rPr>
              <w:t>La provisión e instalación de este ítem incluye todos los materiales necesarios para la adecuada y correcta ejecución de los trabajos. Se medirán por metro lineal.</w:t>
            </w:r>
          </w:p>
        </w:tc>
      </w:tr>
      <w:tr w:rsidR="006F1058" w:rsidRPr="006F1058" w14:paraId="7FF85ADB" w14:textId="77777777" w:rsidTr="00A76999">
        <w:trPr>
          <w:trHeight w:val="414"/>
          <w:jc w:val="center"/>
        </w:trPr>
        <w:tc>
          <w:tcPr>
            <w:tcW w:w="9055" w:type="dxa"/>
            <w:shd w:val="clear" w:color="auto" w:fill="8DB3E2"/>
            <w:vAlign w:val="center"/>
          </w:tcPr>
          <w:p w14:paraId="7062237D" w14:textId="77777777" w:rsidR="006F1058" w:rsidRPr="006F1058" w:rsidRDefault="006F1058" w:rsidP="00A76999">
            <w:pPr>
              <w:spacing w:line="240" w:lineRule="atLeast"/>
              <w:ind w:right="142"/>
              <w:rPr>
                <w:rFonts w:ascii="Verdana" w:hAnsi="Verdana" w:cs="Calibri"/>
                <w:sz w:val="18"/>
                <w:szCs w:val="18"/>
              </w:rPr>
            </w:pPr>
            <w:r w:rsidRPr="006F1058">
              <w:rPr>
                <w:rFonts w:ascii="Verdana" w:hAnsi="Verdana" w:cs="Calibri"/>
                <w:b/>
                <w:kern w:val="28"/>
                <w:sz w:val="18"/>
                <w:szCs w:val="18"/>
              </w:rPr>
              <w:t>FORMA DE PAGO</w:t>
            </w:r>
          </w:p>
        </w:tc>
      </w:tr>
      <w:tr w:rsidR="006F1058" w:rsidRPr="006F1058" w14:paraId="437C139F" w14:textId="77777777" w:rsidTr="00A76999">
        <w:trPr>
          <w:trHeight w:val="1270"/>
          <w:jc w:val="center"/>
        </w:trPr>
        <w:tc>
          <w:tcPr>
            <w:tcW w:w="9055" w:type="dxa"/>
            <w:shd w:val="clear" w:color="auto" w:fill="auto"/>
            <w:vAlign w:val="center"/>
          </w:tcPr>
          <w:p w14:paraId="75C28BDA" w14:textId="77777777" w:rsidR="006F1058" w:rsidRPr="006F1058" w:rsidRDefault="006F1058" w:rsidP="00A76999">
            <w:pPr>
              <w:spacing w:line="276" w:lineRule="auto"/>
              <w:ind w:right="141"/>
              <w:rPr>
                <w:rFonts w:ascii="Verdana" w:hAnsi="Verdana" w:cs="Calibri"/>
                <w:sz w:val="18"/>
                <w:szCs w:val="18"/>
              </w:rPr>
            </w:pPr>
            <w:r w:rsidRPr="006F1058">
              <w:rPr>
                <w:rFonts w:ascii="Verdana" w:hAnsi="Verdana" w:cs="Calibri"/>
                <w:sz w:val="18"/>
                <w:szCs w:val="18"/>
              </w:rPr>
              <w:t>Estos ítems ejecutados en un todo de acuerdo con los planos y la presente especificación, medidos y aprobados por el Supervisor de Obra, serán pagados al precio unitario de la propuesta aceptada.</w:t>
            </w:r>
          </w:p>
        </w:tc>
      </w:tr>
    </w:tbl>
    <w:p w14:paraId="0A09841F" w14:textId="77777777" w:rsidR="006F1058" w:rsidRDefault="006F1058" w:rsidP="007636F8">
      <w:pPr>
        <w:jc w:val="both"/>
        <w:rPr>
          <w:rFonts w:ascii="Verdana" w:hAnsi="Verdana" w:cs="Arial"/>
          <w:sz w:val="18"/>
        </w:rPr>
      </w:pPr>
    </w:p>
    <w:p w14:paraId="2A1E4612" w14:textId="77777777" w:rsidR="006F1058" w:rsidRDefault="006F1058" w:rsidP="007636F8">
      <w:pPr>
        <w:jc w:val="both"/>
        <w:rPr>
          <w:rFonts w:ascii="Verdana" w:hAnsi="Verdana" w:cs="Arial"/>
          <w:sz w:val="18"/>
        </w:rPr>
      </w:pPr>
    </w:p>
    <w:p w14:paraId="6672EBD7" w14:textId="77777777" w:rsidR="006F1058" w:rsidRDefault="006F1058" w:rsidP="007636F8">
      <w:pPr>
        <w:jc w:val="both"/>
        <w:rPr>
          <w:rFonts w:ascii="Verdana" w:hAnsi="Verdana" w:cs="Arial"/>
          <w:sz w:val="18"/>
        </w:rPr>
      </w:pPr>
    </w:p>
    <w:p w14:paraId="61CE85FF" w14:textId="77777777" w:rsidR="006F1058" w:rsidRDefault="006F1058" w:rsidP="007636F8">
      <w:pPr>
        <w:jc w:val="both"/>
        <w:rPr>
          <w:rFonts w:ascii="Verdana" w:hAnsi="Verdana" w:cs="Arial"/>
          <w:sz w:val="18"/>
        </w:rPr>
      </w:pPr>
    </w:p>
    <w:p w14:paraId="4AF7813F" w14:textId="77777777" w:rsidR="006F1058" w:rsidRDefault="006F1058" w:rsidP="007636F8">
      <w:pPr>
        <w:jc w:val="both"/>
        <w:rPr>
          <w:rFonts w:ascii="Verdana" w:hAnsi="Verdana" w:cs="Arial"/>
          <w:sz w:val="18"/>
        </w:rPr>
      </w:pPr>
    </w:p>
    <w:p w14:paraId="14262029" w14:textId="77777777" w:rsidR="006F1058" w:rsidRDefault="006F1058" w:rsidP="007636F8">
      <w:pPr>
        <w:jc w:val="both"/>
        <w:rPr>
          <w:rFonts w:ascii="Verdana" w:hAnsi="Verdana" w:cs="Arial"/>
          <w:sz w:val="18"/>
        </w:rPr>
      </w:pPr>
    </w:p>
    <w:p w14:paraId="15AC894F" w14:textId="77777777" w:rsidR="006F1058" w:rsidRDefault="006F1058" w:rsidP="007636F8">
      <w:pPr>
        <w:jc w:val="both"/>
        <w:rPr>
          <w:rFonts w:ascii="Verdana" w:hAnsi="Verdana" w:cs="Arial"/>
          <w:sz w:val="18"/>
        </w:rPr>
      </w:pPr>
    </w:p>
    <w:p w14:paraId="171C48F5" w14:textId="77777777" w:rsidR="006F1058" w:rsidRDefault="006F1058" w:rsidP="007636F8">
      <w:pPr>
        <w:jc w:val="both"/>
        <w:rPr>
          <w:rFonts w:ascii="Verdana" w:hAnsi="Verdana" w:cs="Arial"/>
          <w:sz w:val="18"/>
        </w:rPr>
      </w:pPr>
    </w:p>
    <w:p w14:paraId="3327ADC1" w14:textId="77777777" w:rsidR="006F1058" w:rsidRDefault="006F1058" w:rsidP="007636F8">
      <w:pPr>
        <w:jc w:val="both"/>
        <w:rPr>
          <w:rFonts w:ascii="Verdana" w:hAnsi="Verdana" w:cs="Arial"/>
          <w:sz w:val="18"/>
        </w:rPr>
      </w:pPr>
    </w:p>
    <w:p w14:paraId="14419B49" w14:textId="77777777" w:rsidR="006F1058" w:rsidRDefault="006F1058" w:rsidP="007636F8">
      <w:pPr>
        <w:jc w:val="both"/>
        <w:rPr>
          <w:rFonts w:ascii="Verdana" w:hAnsi="Verdana" w:cs="Arial"/>
          <w:sz w:val="18"/>
        </w:rPr>
      </w:pPr>
    </w:p>
    <w:p w14:paraId="33EEEEA7" w14:textId="77777777" w:rsidR="006F1058" w:rsidRDefault="006F1058" w:rsidP="007636F8">
      <w:pPr>
        <w:jc w:val="both"/>
        <w:rPr>
          <w:rFonts w:ascii="Verdana" w:hAnsi="Verdana" w:cs="Arial"/>
          <w:sz w:val="18"/>
        </w:rPr>
      </w:pPr>
    </w:p>
    <w:p w14:paraId="704639CF" w14:textId="77777777" w:rsidR="006F1058" w:rsidRDefault="006F1058" w:rsidP="007636F8">
      <w:pPr>
        <w:jc w:val="both"/>
        <w:rPr>
          <w:rFonts w:ascii="Verdana" w:hAnsi="Verdana" w:cs="Arial"/>
          <w:sz w:val="18"/>
        </w:rPr>
      </w:pPr>
    </w:p>
    <w:p w14:paraId="51249C6E" w14:textId="77777777" w:rsidR="006F1058" w:rsidRDefault="006F1058" w:rsidP="007636F8">
      <w:pPr>
        <w:jc w:val="both"/>
        <w:rPr>
          <w:rFonts w:ascii="Verdana" w:hAnsi="Verdana" w:cs="Arial"/>
          <w:sz w:val="18"/>
        </w:rPr>
      </w:pPr>
    </w:p>
    <w:p w14:paraId="049206E6" w14:textId="77777777" w:rsidR="006F1058" w:rsidRDefault="006F1058" w:rsidP="007636F8">
      <w:pPr>
        <w:jc w:val="both"/>
        <w:rPr>
          <w:rFonts w:ascii="Verdana" w:hAnsi="Verdana" w:cs="Arial"/>
          <w:sz w:val="18"/>
        </w:rPr>
      </w:pPr>
    </w:p>
    <w:p w14:paraId="711F5E59" w14:textId="77777777" w:rsidR="006F1058" w:rsidRDefault="006F1058" w:rsidP="007636F8">
      <w:pPr>
        <w:jc w:val="both"/>
        <w:rPr>
          <w:rFonts w:ascii="Verdana" w:hAnsi="Verdana" w:cs="Arial"/>
          <w:sz w:val="18"/>
        </w:rPr>
      </w:pPr>
    </w:p>
    <w:p w14:paraId="5B737065" w14:textId="77777777" w:rsidR="006F1058" w:rsidRDefault="006F1058" w:rsidP="007636F8">
      <w:pPr>
        <w:jc w:val="both"/>
        <w:rPr>
          <w:rFonts w:ascii="Verdana" w:hAnsi="Verdana" w:cs="Arial"/>
          <w:sz w:val="18"/>
        </w:rPr>
      </w:pPr>
    </w:p>
    <w:p w14:paraId="76ABBA77" w14:textId="77777777" w:rsidR="006F1058" w:rsidRDefault="006F1058" w:rsidP="007636F8">
      <w:pPr>
        <w:jc w:val="both"/>
        <w:rPr>
          <w:rFonts w:ascii="Verdana" w:hAnsi="Verdana" w:cs="Arial"/>
          <w:sz w:val="18"/>
        </w:rPr>
      </w:pPr>
    </w:p>
    <w:p w14:paraId="351D5706" w14:textId="77777777" w:rsidR="006F1058" w:rsidRDefault="006F1058" w:rsidP="007636F8">
      <w:pPr>
        <w:jc w:val="both"/>
        <w:rPr>
          <w:rFonts w:ascii="Verdana" w:hAnsi="Verdana" w:cs="Arial"/>
          <w:sz w:val="18"/>
        </w:rPr>
      </w:pPr>
    </w:p>
    <w:p w14:paraId="41A05B52" w14:textId="77777777" w:rsidR="006F1058" w:rsidRDefault="006F1058" w:rsidP="007636F8">
      <w:pPr>
        <w:jc w:val="both"/>
        <w:rPr>
          <w:rFonts w:ascii="Verdana" w:hAnsi="Verdana" w:cs="Arial"/>
          <w:sz w:val="18"/>
        </w:rPr>
      </w:pPr>
    </w:p>
    <w:p w14:paraId="3FDC1FF9" w14:textId="77777777" w:rsidR="006F1058" w:rsidRDefault="006F1058" w:rsidP="007636F8">
      <w:pPr>
        <w:jc w:val="both"/>
        <w:rPr>
          <w:rFonts w:ascii="Verdana" w:hAnsi="Verdana" w:cs="Arial"/>
          <w:sz w:val="18"/>
        </w:rPr>
      </w:pPr>
    </w:p>
    <w:p w14:paraId="7AC35C5C" w14:textId="77777777" w:rsidR="006F1058" w:rsidRDefault="006F1058" w:rsidP="007636F8">
      <w:pPr>
        <w:jc w:val="both"/>
        <w:rPr>
          <w:rFonts w:ascii="Verdana" w:hAnsi="Verdana" w:cs="Arial"/>
          <w:sz w:val="18"/>
        </w:rPr>
      </w:pPr>
    </w:p>
    <w:p w14:paraId="33BB2B83" w14:textId="77777777" w:rsidR="006F1058" w:rsidRDefault="006F1058" w:rsidP="007636F8">
      <w:pPr>
        <w:jc w:val="both"/>
        <w:rPr>
          <w:rFonts w:ascii="Verdana" w:hAnsi="Verdana" w:cs="Arial"/>
          <w:sz w:val="18"/>
        </w:rPr>
      </w:pPr>
    </w:p>
    <w:p w14:paraId="2E80FE42" w14:textId="77777777" w:rsidR="006F1058" w:rsidRDefault="006F1058" w:rsidP="007636F8">
      <w:pPr>
        <w:jc w:val="both"/>
        <w:rPr>
          <w:rFonts w:ascii="Verdana" w:hAnsi="Verdana" w:cs="Arial"/>
          <w:sz w:val="18"/>
        </w:rPr>
      </w:pPr>
    </w:p>
    <w:p w14:paraId="25A6F043" w14:textId="77777777" w:rsidR="006F1058" w:rsidRDefault="006F1058" w:rsidP="007636F8">
      <w:pPr>
        <w:jc w:val="both"/>
        <w:rPr>
          <w:rFonts w:ascii="Verdana" w:hAnsi="Verdana" w:cs="Arial"/>
          <w:sz w:val="18"/>
        </w:rPr>
      </w:pPr>
    </w:p>
    <w:p w14:paraId="105BFC5B" w14:textId="77777777" w:rsidR="006F1058" w:rsidRDefault="006F1058" w:rsidP="007636F8">
      <w:pPr>
        <w:jc w:val="both"/>
        <w:rPr>
          <w:rFonts w:ascii="Verdana" w:hAnsi="Verdana" w:cs="Arial"/>
          <w:sz w:val="18"/>
        </w:rPr>
      </w:pPr>
    </w:p>
    <w:p w14:paraId="33ECE382" w14:textId="77777777" w:rsidR="006F1058" w:rsidRDefault="006F1058" w:rsidP="007636F8">
      <w:pPr>
        <w:jc w:val="both"/>
        <w:rPr>
          <w:rFonts w:ascii="Verdana" w:hAnsi="Verdana" w:cs="Arial"/>
          <w:sz w:val="18"/>
        </w:rPr>
      </w:pPr>
    </w:p>
    <w:p w14:paraId="21E0D1C3" w14:textId="77777777" w:rsidR="006F1058" w:rsidRDefault="006F1058" w:rsidP="007636F8">
      <w:pPr>
        <w:jc w:val="both"/>
        <w:rPr>
          <w:rFonts w:ascii="Verdana" w:hAnsi="Verdana" w:cs="Arial"/>
          <w:sz w:val="18"/>
        </w:rPr>
      </w:pPr>
    </w:p>
    <w:p w14:paraId="48DBF005" w14:textId="77777777" w:rsidR="006F1058" w:rsidRDefault="006F1058" w:rsidP="007636F8">
      <w:pPr>
        <w:jc w:val="both"/>
        <w:rPr>
          <w:rFonts w:ascii="Verdana" w:hAnsi="Verdana" w:cs="Arial"/>
          <w:sz w:val="18"/>
        </w:rPr>
      </w:pPr>
    </w:p>
    <w:p w14:paraId="3893C2EA" w14:textId="77777777" w:rsidR="006F1058" w:rsidRDefault="006F1058" w:rsidP="007636F8">
      <w:pPr>
        <w:jc w:val="both"/>
        <w:rPr>
          <w:rFonts w:ascii="Verdana" w:hAnsi="Verdana" w:cs="Arial"/>
          <w:sz w:val="18"/>
        </w:rPr>
      </w:pPr>
    </w:p>
    <w:p w14:paraId="17A94F58" w14:textId="77777777" w:rsidR="006F1058" w:rsidRDefault="006F1058" w:rsidP="007636F8">
      <w:pPr>
        <w:jc w:val="both"/>
        <w:rPr>
          <w:rFonts w:ascii="Verdana" w:hAnsi="Verdana" w:cs="Arial"/>
          <w:sz w:val="18"/>
        </w:rPr>
      </w:pPr>
    </w:p>
    <w:p w14:paraId="5555AF9F" w14:textId="77777777" w:rsidR="006F1058" w:rsidRDefault="006F1058" w:rsidP="007636F8">
      <w:pPr>
        <w:jc w:val="both"/>
        <w:rPr>
          <w:rFonts w:ascii="Verdana" w:hAnsi="Verdana" w:cs="Arial"/>
          <w:sz w:val="18"/>
        </w:rPr>
      </w:pPr>
    </w:p>
    <w:p w14:paraId="533F39A2" w14:textId="77777777" w:rsidR="006F1058" w:rsidRDefault="006F1058" w:rsidP="007636F8">
      <w:pPr>
        <w:jc w:val="both"/>
        <w:rPr>
          <w:rFonts w:ascii="Verdana" w:hAnsi="Verdana" w:cs="Arial"/>
          <w:sz w:val="18"/>
        </w:rPr>
      </w:pPr>
    </w:p>
    <w:p w14:paraId="3B92D1A5" w14:textId="77777777" w:rsidR="006F1058" w:rsidRDefault="006F1058" w:rsidP="007636F8">
      <w:pPr>
        <w:jc w:val="both"/>
        <w:rPr>
          <w:rFonts w:ascii="Verdana" w:hAnsi="Verdana" w:cs="Arial"/>
          <w:sz w:val="18"/>
        </w:rPr>
      </w:pPr>
    </w:p>
    <w:p w14:paraId="0A817FF6" w14:textId="77777777" w:rsidR="006F1058" w:rsidRDefault="006F1058" w:rsidP="007636F8">
      <w:pPr>
        <w:jc w:val="both"/>
        <w:rPr>
          <w:rFonts w:ascii="Verdana" w:hAnsi="Verdana" w:cs="Arial"/>
          <w:sz w:val="18"/>
        </w:rPr>
      </w:pPr>
    </w:p>
    <w:p w14:paraId="2516ABC1" w14:textId="77777777" w:rsidR="006F1058" w:rsidRDefault="006F1058" w:rsidP="007636F8">
      <w:pPr>
        <w:jc w:val="both"/>
        <w:rPr>
          <w:rFonts w:ascii="Verdana" w:hAnsi="Verdana" w:cs="Arial"/>
          <w:sz w:val="18"/>
        </w:rPr>
      </w:pPr>
    </w:p>
    <w:p w14:paraId="71C7C51B" w14:textId="77777777" w:rsidR="006F1058" w:rsidRDefault="006F1058" w:rsidP="007636F8">
      <w:pPr>
        <w:jc w:val="both"/>
        <w:rPr>
          <w:rFonts w:ascii="Verdana" w:hAnsi="Verdana" w:cs="Arial"/>
          <w:sz w:val="18"/>
        </w:rPr>
      </w:pPr>
    </w:p>
    <w:p w14:paraId="17E18D47" w14:textId="77777777" w:rsidR="006F1058" w:rsidRDefault="006F1058" w:rsidP="007636F8">
      <w:pPr>
        <w:jc w:val="both"/>
        <w:rPr>
          <w:rFonts w:ascii="Verdana" w:hAnsi="Verdana" w:cs="Arial"/>
          <w:sz w:val="18"/>
        </w:rPr>
      </w:pPr>
    </w:p>
    <w:p w14:paraId="42F5A8FF" w14:textId="77777777" w:rsidR="006F1058" w:rsidRDefault="006F1058" w:rsidP="007636F8">
      <w:pPr>
        <w:jc w:val="both"/>
        <w:rPr>
          <w:rFonts w:ascii="Verdana" w:hAnsi="Verdana" w:cs="Arial"/>
          <w:sz w:val="18"/>
        </w:rPr>
      </w:pPr>
    </w:p>
    <w:p w14:paraId="65610E0F" w14:textId="77777777" w:rsidR="006F1058" w:rsidRDefault="006F1058" w:rsidP="007636F8">
      <w:pPr>
        <w:jc w:val="both"/>
        <w:rPr>
          <w:rFonts w:ascii="Verdana" w:hAnsi="Verdana" w:cs="Arial"/>
          <w:sz w:val="18"/>
        </w:rPr>
      </w:pPr>
    </w:p>
    <w:p w14:paraId="576543F8" w14:textId="77777777" w:rsidR="006F1058" w:rsidRDefault="006F1058" w:rsidP="007636F8">
      <w:pPr>
        <w:jc w:val="both"/>
        <w:rPr>
          <w:rFonts w:ascii="Verdana" w:hAnsi="Verdana" w:cs="Arial"/>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B0604F" w:rsidRPr="00EB3C67" w14:paraId="539EE1F4" w14:textId="77777777" w:rsidTr="006F1058">
        <w:trPr>
          <w:trHeight w:val="544"/>
          <w:jc w:val="center"/>
        </w:trPr>
        <w:tc>
          <w:tcPr>
            <w:tcW w:w="9055" w:type="dxa"/>
            <w:shd w:val="clear" w:color="auto" w:fill="8DB3E2"/>
            <w:vAlign w:val="center"/>
          </w:tcPr>
          <w:p w14:paraId="62ED57DC" w14:textId="77777777" w:rsidR="00B0604F" w:rsidRPr="006F1058" w:rsidRDefault="00B0604F" w:rsidP="00A76999">
            <w:pPr>
              <w:pStyle w:val="Ttulo3"/>
              <w:tabs>
                <w:tab w:val="left" w:pos="0"/>
              </w:tabs>
              <w:spacing w:before="0" w:after="0" w:line="276" w:lineRule="auto"/>
              <w:rPr>
                <w:rFonts w:ascii="Verdana" w:hAnsi="Verdana" w:cs="Calibri"/>
                <w:sz w:val="18"/>
                <w:szCs w:val="18"/>
                <w:lang w:val="es-BO"/>
              </w:rPr>
            </w:pPr>
            <w:r w:rsidRPr="006F1058">
              <w:rPr>
                <w:rFonts w:ascii="Verdana" w:hAnsi="Verdana" w:cs="Calibri"/>
                <w:b w:val="0"/>
                <w:sz w:val="18"/>
                <w:szCs w:val="18"/>
                <w:lang w:val="es-BO"/>
              </w:rPr>
              <w:lastRenderedPageBreak/>
              <w:br w:type="page"/>
            </w:r>
            <w:r w:rsidRPr="006F1058">
              <w:rPr>
                <w:rFonts w:ascii="Verdana" w:hAnsi="Verdana" w:cs="Calibri"/>
                <w:sz w:val="18"/>
                <w:szCs w:val="18"/>
                <w:lang w:val="es-BO"/>
              </w:rPr>
              <w:tab/>
            </w:r>
            <w:r w:rsidRPr="006F1058">
              <w:rPr>
                <w:rFonts w:ascii="Verdana" w:hAnsi="Verdana" w:cs="Calibri"/>
                <w:sz w:val="18"/>
                <w:szCs w:val="18"/>
                <w:lang w:val="es-BO"/>
              </w:rPr>
              <w:tab/>
            </w:r>
          </w:p>
          <w:p w14:paraId="465079CC" w14:textId="77777777" w:rsidR="00B0604F" w:rsidRPr="00B0604F" w:rsidRDefault="006F1058" w:rsidP="00A76999">
            <w:pPr>
              <w:pStyle w:val="Ttulo3"/>
              <w:tabs>
                <w:tab w:val="left" w:pos="0"/>
              </w:tabs>
              <w:spacing w:before="0" w:after="0" w:line="276" w:lineRule="auto"/>
              <w:rPr>
                <w:rFonts w:ascii="Verdana" w:hAnsi="Verdana" w:cs="Calibri"/>
                <w:sz w:val="18"/>
                <w:szCs w:val="18"/>
                <w:lang w:val="en-US"/>
              </w:rPr>
            </w:pPr>
            <w:r>
              <w:rPr>
                <w:rFonts w:ascii="Verdana" w:hAnsi="Verdana" w:cs="Calibri"/>
                <w:sz w:val="18"/>
                <w:szCs w:val="18"/>
                <w:lang w:val="en-US"/>
              </w:rPr>
              <w:t>ITEM 15</w:t>
            </w:r>
            <w:r w:rsidR="00B0604F" w:rsidRPr="00B0604F">
              <w:rPr>
                <w:rFonts w:ascii="Verdana" w:hAnsi="Verdana" w:cs="Calibri"/>
                <w:sz w:val="18"/>
                <w:szCs w:val="18"/>
                <w:lang w:val="en-US"/>
              </w:rPr>
              <w:t>: PROV. E INST. CABLE CALIBRE 1x4 MM2 THWN</w:t>
            </w:r>
            <w:r w:rsidR="00B0604F" w:rsidRPr="00B0604F">
              <w:rPr>
                <w:rFonts w:ascii="Verdana" w:hAnsi="Verdana" w:cs="Calibri"/>
                <w:sz w:val="18"/>
                <w:szCs w:val="18"/>
                <w:lang w:val="en-US"/>
              </w:rPr>
              <w:tab/>
            </w:r>
            <w:r w:rsidR="00B0604F" w:rsidRPr="00B0604F">
              <w:rPr>
                <w:rFonts w:ascii="Verdana" w:hAnsi="Verdana" w:cs="Calibri"/>
                <w:sz w:val="18"/>
                <w:szCs w:val="18"/>
                <w:lang w:val="en-US"/>
              </w:rPr>
              <w:tab/>
            </w:r>
            <w:r w:rsidR="00B0604F" w:rsidRPr="00B0604F">
              <w:rPr>
                <w:rFonts w:ascii="Verdana" w:hAnsi="Verdana" w:cs="Calibri"/>
                <w:sz w:val="18"/>
                <w:szCs w:val="18"/>
                <w:lang w:val="en-US"/>
              </w:rPr>
              <w:tab/>
            </w:r>
          </w:p>
          <w:p w14:paraId="185D7003" w14:textId="77777777" w:rsidR="00B0604F" w:rsidRPr="0054448E" w:rsidRDefault="00B0604F" w:rsidP="00A76999">
            <w:pPr>
              <w:pStyle w:val="Ttulo3"/>
              <w:tabs>
                <w:tab w:val="left" w:pos="0"/>
              </w:tabs>
              <w:spacing w:before="0" w:after="0" w:line="276" w:lineRule="auto"/>
              <w:rPr>
                <w:rFonts w:ascii="Verdana" w:hAnsi="Verdana" w:cs="Calibri"/>
                <w:b w:val="0"/>
                <w:sz w:val="18"/>
                <w:szCs w:val="18"/>
                <w:lang w:val="en-US"/>
              </w:rPr>
            </w:pPr>
          </w:p>
        </w:tc>
      </w:tr>
      <w:tr w:rsidR="00B0604F" w:rsidRPr="00B0604F" w14:paraId="26F1F11B" w14:textId="77777777" w:rsidTr="006F1058">
        <w:trPr>
          <w:trHeight w:val="356"/>
          <w:jc w:val="center"/>
        </w:trPr>
        <w:tc>
          <w:tcPr>
            <w:tcW w:w="9055" w:type="dxa"/>
            <w:shd w:val="clear" w:color="auto" w:fill="8DB3E2"/>
            <w:vAlign w:val="center"/>
          </w:tcPr>
          <w:p w14:paraId="114F36B1" w14:textId="77777777" w:rsidR="00B0604F" w:rsidRPr="00B0604F" w:rsidRDefault="00B0604F" w:rsidP="00A76999">
            <w:pPr>
              <w:spacing w:line="240" w:lineRule="atLeast"/>
              <w:ind w:right="142"/>
              <w:rPr>
                <w:rFonts w:ascii="Verdana" w:hAnsi="Verdana" w:cs="Calibri"/>
                <w:b/>
                <w:sz w:val="18"/>
                <w:szCs w:val="18"/>
              </w:rPr>
            </w:pPr>
            <w:r w:rsidRPr="00B0604F">
              <w:rPr>
                <w:rFonts w:ascii="Verdana" w:hAnsi="Verdana" w:cs="Calibri"/>
                <w:b/>
                <w:kern w:val="28"/>
                <w:sz w:val="18"/>
                <w:szCs w:val="18"/>
              </w:rPr>
              <w:t>UNIDAD: ML.</w:t>
            </w:r>
          </w:p>
        </w:tc>
      </w:tr>
      <w:tr w:rsidR="00B0604F" w:rsidRPr="00B0604F" w14:paraId="6F75B229" w14:textId="77777777" w:rsidTr="00A76999">
        <w:trPr>
          <w:trHeight w:val="533"/>
          <w:jc w:val="center"/>
        </w:trPr>
        <w:tc>
          <w:tcPr>
            <w:tcW w:w="9055" w:type="dxa"/>
            <w:shd w:val="clear" w:color="auto" w:fill="8DB3E2"/>
            <w:vAlign w:val="center"/>
          </w:tcPr>
          <w:p w14:paraId="2ABB5341" w14:textId="77777777" w:rsidR="00B0604F" w:rsidRPr="00B0604F" w:rsidRDefault="00B0604F" w:rsidP="00A76999">
            <w:pPr>
              <w:spacing w:line="240" w:lineRule="atLeast"/>
              <w:ind w:right="142"/>
              <w:rPr>
                <w:rFonts w:ascii="Verdana" w:hAnsi="Verdana" w:cs="Calibri"/>
                <w:b/>
                <w:sz w:val="18"/>
                <w:szCs w:val="18"/>
              </w:rPr>
            </w:pPr>
            <w:r w:rsidRPr="00B0604F">
              <w:rPr>
                <w:rFonts w:ascii="Verdana" w:hAnsi="Verdana" w:cs="Calibri"/>
                <w:b/>
                <w:kern w:val="28"/>
                <w:sz w:val="18"/>
                <w:szCs w:val="18"/>
              </w:rPr>
              <w:t>DESCRIPCIÓN</w:t>
            </w:r>
          </w:p>
        </w:tc>
      </w:tr>
      <w:tr w:rsidR="00B0604F" w:rsidRPr="00B0604F" w14:paraId="7E52E408" w14:textId="77777777" w:rsidTr="006F1058">
        <w:trPr>
          <w:trHeight w:val="992"/>
          <w:jc w:val="center"/>
        </w:trPr>
        <w:tc>
          <w:tcPr>
            <w:tcW w:w="9055" w:type="dxa"/>
            <w:shd w:val="clear" w:color="auto" w:fill="auto"/>
            <w:vAlign w:val="center"/>
          </w:tcPr>
          <w:p w14:paraId="1140CF06" w14:textId="77777777" w:rsidR="00B0604F" w:rsidRPr="00B0604F" w:rsidRDefault="00B0604F" w:rsidP="006F1058">
            <w:pPr>
              <w:pStyle w:val="Prrafodelista"/>
              <w:spacing w:line="276" w:lineRule="auto"/>
              <w:ind w:left="0"/>
              <w:jc w:val="both"/>
              <w:rPr>
                <w:rFonts w:ascii="Verdana" w:hAnsi="Verdana" w:cs="Calibri"/>
                <w:sz w:val="18"/>
                <w:szCs w:val="18"/>
              </w:rPr>
            </w:pPr>
            <w:r w:rsidRPr="00B0604F">
              <w:rPr>
                <w:rFonts w:ascii="Verdana" w:hAnsi="Verdana" w:cs="Calibri"/>
                <w:sz w:val="18"/>
                <w:szCs w:val="18"/>
              </w:rPr>
              <w:t>Este ítem se refiere a la provisión e instalación de los conductores eléctricos de las diferentes instalaciones de la Estación de Servicio referentes a: Acometida de Media Tensión, Acometida en baja tensión, circuitos de iluminación de isla, fa</w:t>
            </w:r>
            <w:r w:rsidR="006F1058">
              <w:rPr>
                <w:rFonts w:ascii="Verdana" w:hAnsi="Verdana" w:cs="Calibri"/>
                <w:sz w:val="18"/>
                <w:szCs w:val="18"/>
              </w:rPr>
              <w:t>cturación, puntos de fuerza APE</w:t>
            </w:r>
            <w:r w:rsidRPr="00B0604F">
              <w:rPr>
                <w:rFonts w:ascii="Verdana" w:hAnsi="Verdana" w:cs="Calibri"/>
                <w:sz w:val="18"/>
                <w:szCs w:val="18"/>
              </w:rPr>
              <w:t xml:space="preserve"> y teléfono.</w:t>
            </w:r>
          </w:p>
        </w:tc>
      </w:tr>
      <w:tr w:rsidR="00B0604F" w:rsidRPr="00B0604F" w14:paraId="051852D2" w14:textId="77777777" w:rsidTr="00A76999">
        <w:trPr>
          <w:trHeight w:val="366"/>
          <w:jc w:val="center"/>
        </w:trPr>
        <w:tc>
          <w:tcPr>
            <w:tcW w:w="9055" w:type="dxa"/>
            <w:shd w:val="clear" w:color="auto" w:fill="8DB3E2"/>
            <w:vAlign w:val="center"/>
          </w:tcPr>
          <w:p w14:paraId="4D02F25A" w14:textId="77777777" w:rsidR="00B0604F" w:rsidRPr="00B0604F" w:rsidRDefault="00B0604F" w:rsidP="00A76999">
            <w:pPr>
              <w:spacing w:line="240" w:lineRule="atLeast"/>
              <w:ind w:right="142"/>
              <w:rPr>
                <w:rFonts w:ascii="Verdana" w:hAnsi="Verdana" w:cs="Calibri"/>
                <w:b/>
                <w:sz w:val="18"/>
                <w:szCs w:val="18"/>
              </w:rPr>
            </w:pPr>
            <w:r w:rsidRPr="00B0604F">
              <w:rPr>
                <w:rFonts w:ascii="Verdana" w:hAnsi="Verdana" w:cs="Calibri"/>
                <w:b/>
                <w:kern w:val="28"/>
                <w:sz w:val="18"/>
                <w:szCs w:val="18"/>
              </w:rPr>
              <w:t>MATERIALES HERRAMIENTAS Y EQUIPO</w:t>
            </w:r>
          </w:p>
        </w:tc>
      </w:tr>
      <w:tr w:rsidR="00B0604F" w:rsidRPr="00B0604F" w14:paraId="333565AE" w14:textId="77777777" w:rsidTr="00A76999">
        <w:trPr>
          <w:trHeight w:val="745"/>
          <w:jc w:val="center"/>
        </w:trPr>
        <w:tc>
          <w:tcPr>
            <w:tcW w:w="9055" w:type="dxa"/>
            <w:shd w:val="clear" w:color="auto" w:fill="auto"/>
            <w:vAlign w:val="center"/>
          </w:tcPr>
          <w:p w14:paraId="112DF9E4" w14:textId="77777777" w:rsidR="00B0604F" w:rsidRPr="00B0604F" w:rsidRDefault="00B0604F" w:rsidP="00A76999">
            <w:pPr>
              <w:widowControl w:val="0"/>
              <w:autoSpaceDE w:val="0"/>
              <w:autoSpaceDN w:val="0"/>
              <w:adjustRightInd w:val="0"/>
              <w:spacing w:before="203" w:line="276" w:lineRule="auto"/>
              <w:ind w:right="50"/>
              <w:rPr>
                <w:rFonts w:ascii="Verdana" w:hAnsi="Verdana" w:cs="Calibri"/>
                <w:sz w:val="18"/>
                <w:szCs w:val="18"/>
              </w:rPr>
            </w:pPr>
            <w:r w:rsidRPr="00B0604F">
              <w:rPr>
                <w:rFonts w:ascii="Verdana" w:hAnsi="Verdana" w:cs="Calibri"/>
                <w:sz w:val="18"/>
                <w:szCs w:val="18"/>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14:paraId="2BD84AC3" w14:textId="77777777" w:rsidR="00B0604F" w:rsidRPr="00B0604F" w:rsidRDefault="00B0604F" w:rsidP="00A76999">
            <w:pPr>
              <w:widowControl w:val="0"/>
              <w:autoSpaceDE w:val="0"/>
              <w:autoSpaceDN w:val="0"/>
              <w:adjustRightInd w:val="0"/>
              <w:spacing w:before="203" w:line="276" w:lineRule="auto"/>
              <w:ind w:right="50"/>
              <w:rPr>
                <w:rFonts w:ascii="Verdana" w:hAnsi="Verdana" w:cs="Calibri"/>
                <w:b/>
                <w:sz w:val="18"/>
                <w:szCs w:val="18"/>
              </w:rPr>
            </w:pPr>
            <w:r w:rsidRPr="00B0604F">
              <w:rPr>
                <w:rFonts w:ascii="Verdana" w:hAnsi="Verdana" w:cs="Calibri"/>
                <w:b/>
                <w:sz w:val="18"/>
                <w:szCs w:val="18"/>
              </w:rPr>
              <w:t xml:space="preserve">CONDUCTORES TIPO TW </w:t>
            </w:r>
          </w:p>
          <w:p w14:paraId="23B8F7C1" w14:textId="77777777" w:rsidR="00B0604F" w:rsidRPr="00B0604F" w:rsidRDefault="00B0604F" w:rsidP="00A76999">
            <w:pPr>
              <w:widowControl w:val="0"/>
              <w:autoSpaceDE w:val="0"/>
              <w:autoSpaceDN w:val="0"/>
              <w:adjustRightInd w:val="0"/>
              <w:spacing w:before="203" w:line="276" w:lineRule="auto"/>
              <w:ind w:right="50"/>
              <w:rPr>
                <w:rFonts w:ascii="Verdana" w:hAnsi="Verdana" w:cs="Calibri"/>
                <w:sz w:val="18"/>
                <w:szCs w:val="18"/>
              </w:rPr>
            </w:pPr>
            <w:r w:rsidRPr="00B0604F">
              <w:rPr>
                <w:rFonts w:ascii="Verdana" w:hAnsi="Verdana" w:cs="Calibri"/>
                <w:sz w:val="18"/>
                <w:szCs w:val="18"/>
              </w:rPr>
              <w:t xml:space="preserve">Los conductores a emplearse serán de cobre, unifilares y aislados con materiales adecuados, para una temperatura de operación mayor o igual a 60ºC, debiendo merecer la aprobación  del Supervisor de Obra previa la colocación de los mismos en los ductos. </w:t>
            </w:r>
          </w:p>
          <w:p w14:paraId="0A056396" w14:textId="77777777" w:rsidR="00B0604F" w:rsidRPr="00B0604F" w:rsidRDefault="00B0604F" w:rsidP="00A76999">
            <w:pPr>
              <w:widowControl w:val="0"/>
              <w:autoSpaceDE w:val="0"/>
              <w:autoSpaceDN w:val="0"/>
              <w:adjustRightInd w:val="0"/>
              <w:spacing w:before="203" w:line="276" w:lineRule="auto"/>
              <w:ind w:right="50"/>
              <w:rPr>
                <w:rFonts w:ascii="Verdana" w:hAnsi="Verdana" w:cs="Calibri"/>
                <w:b/>
                <w:sz w:val="18"/>
                <w:szCs w:val="18"/>
              </w:rPr>
            </w:pPr>
            <w:r w:rsidRPr="00B0604F">
              <w:rPr>
                <w:rFonts w:ascii="Verdana" w:hAnsi="Verdana" w:cs="Calibri"/>
                <w:b/>
                <w:sz w:val="18"/>
                <w:szCs w:val="18"/>
              </w:rPr>
              <w:t xml:space="preserve">Alambre TW Calibre 14 AWG AL 10 AWG </w:t>
            </w:r>
          </w:p>
          <w:p w14:paraId="0BCA1503" w14:textId="77777777" w:rsidR="00B0604F" w:rsidRPr="00B0604F" w:rsidRDefault="00B0604F" w:rsidP="00A76999">
            <w:pPr>
              <w:widowControl w:val="0"/>
              <w:autoSpaceDE w:val="0"/>
              <w:autoSpaceDN w:val="0"/>
              <w:adjustRightInd w:val="0"/>
              <w:spacing w:before="203" w:line="276" w:lineRule="auto"/>
              <w:ind w:right="50"/>
              <w:rPr>
                <w:rFonts w:ascii="Verdana" w:eastAsia="MS Mincho" w:hAnsi="Verdana" w:cs="Calibri"/>
                <w:color w:val="000000"/>
                <w:spacing w:val="-2"/>
                <w:sz w:val="18"/>
                <w:szCs w:val="18"/>
              </w:rPr>
            </w:pPr>
            <w:r w:rsidRPr="00B0604F">
              <w:rPr>
                <w:rFonts w:ascii="Verdana" w:hAnsi="Verdana" w:cs="Calibri"/>
                <w:sz w:val="18"/>
                <w:szCs w:val="18"/>
              </w:rPr>
              <w:t>Estos conductores deberán estar fabricados con cobre de temple blando, deberán ser de alta resistencia dieléctrica, estar aislados con un compuesto termo fijo y revestidos por</w:t>
            </w:r>
            <w:r w:rsidRPr="00B0604F">
              <w:rPr>
                <w:rFonts w:ascii="Verdana" w:eastAsia="MS Mincho" w:hAnsi="Verdana" w:cs="Calibri"/>
                <w:color w:val="000000"/>
                <w:sz w:val="18"/>
                <w:szCs w:val="18"/>
              </w:rPr>
              <w:t xml:space="preserve"> una cubierta termoplástica, no propagante de llama, con baja emisión de humo y gases tóxicos, resistente a </w:t>
            </w:r>
            <w:r w:rsidRPr="00B0604F">
              <w:rPr>
                <w:rFonts w:ascii="Verdana" w:eastAsia="MS Mincho" w:hAnsi="Verdana" w:cs="Calibri"/>
                <w:color w:val="000000"/>
                <w:spacing w:val="-2"/>
                <w:sz w:val="18"/>
                <w:szCs w:val="18"/>
              </w:rPr>
              <w:t xml:space="preserve">la acción de la intemperie, agentes químicos y luz solar. </w:t>
            </w:r>
          </w:p>
          <w:p w14:paraId="6294CB4F" w14:textId="77777777" w:rsidR="00B0604F" w:rsidRPr="00B0604F" w:rsidRDefault="00B0604F" w:rsidP="00A76999">
            <w:pPr>
              <w:spacing w:line="276" w:lineRule="auto"/>
              <w:jc w:val="center"/>
              <w:rPr>
                <w:rFonts w:ascii="Verdana" w:hAnsi="Verdana" w:cs="Calibri"/>
                <w:b/>
                <w:sz w:val="18"/>
                <w:szCs w:val="18"/>
              </w:rPr>
            </w:pPr>
            <w:r w:rsidRPr="00B0604F">
              <w:rPr>
                <w:rFonts w:ascii="Verdana" w:hAnsi="Verdana"/>
                <w:noProof/>
                <w:sz w:val="18"/>
                <w:szCs w:val="18"/>
                <w:lang w:val="es-BO" w:eastAsia="es-BO"/>
              </w:rPr>
              <w:drawing>
                <wp:inline distT="0" distB="0" distL="0" distR="0" wp14:anchorId="2A523193" wp14:editId="2E44954B">
                  <wp:extent cx="2600325" cy="419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8">
                            <a:extLst>
                              <a:ext uri="{28A0092B-C50C-407E-A947-70E740481C1C}">
                                <a14:useLocalDpi xmlns:a14="http://schemas.microsoft.com/office/drawing/2010/main" val="0"/>
                              </a:ext>
                            </a:extLst>
                          </a:blip>
                          <a:srcRect l="-1489" b="10287"/>
                          <a:stretch>
                            <a:fillRect/>
                          </a:stretch>
                        </pic:blipFill>
                        <pic:spPr bwMode="auto">
                          <a:xfrm>
                            <a:off x="0" y="0"/>
                            <a:ext cx="2600325" cy="419100"/>
                          </a:xfrm>
                          <a:prstGeom prst="rect">
                            <a:avLst/>
                          </a:prstGeom>
                          <a:noFill/>
                          <a:ln>
                            <a:noFill/>
                          </a:ln>
                        </pic:spPr>
                      </pic:pic>
                    </a:graphicData>
                  </a:graphic>
                </wp:inline>
              </w:drawing>
            </w:r>
          </w:p>
          <w:p w14:paraId="014890E3" w14:textId="77777777" w:rsidR="00B0604F" w:rsidRPr="00B0604F" w:rsidRDefault="00B0604F" w:rsidP="00A76999">
            <w:pPr>
              <w:widowControl w:val="0"/>
              <w:autoSpaceDE w:val="0"/>
              <w:autoSpaceDN w:val="0"/>
              <w:adjustRightInd w:val="0"/>
              <w:spacing w:before="203" w:line="276" w:lineRule="auto"/>
              <w:ind w:right="50"/>
              <w:jc w:val="center"/>
              <w:rPr>
                <w:rFonts w:ascii="Verdana" w:eastAsia="MS Mincho" w:hAnsi="Verdana" w:cs="Calibri"/>
                <w:color w:val="000000"/>
                <w:spacing w:val="-2"/>
                <w:sz w:val="18"/>
                <w:szCs w:val="18"/>
              </w:rPr>
            </w:pPr>
            <w:r w:rsidRPr="00B0604F">
              <w:rPr>
                <w:rFonts w:ascii="Verdana" w:eastAsia="MS Mincho" w:hAnsi="Verdana" w:cs="Calibri"/>
                <w:color w:val="000000"/>
                <w:spacing w:val="-2"/>
                <w:sz w:val="18"/>
                <w:szCs w:val="18"/>
              </w:rPr>
              <w:t>Figura.  Alambre TW</w:t>
            </w:r>
          </w:p>
          <w:p w14:paraId="57EAF941" w14:textId="77777777" w:rsidR="00B0604F" w:rsidRPr="00B0604F" w:rsidRDefault="00B0604F" w:rsidP="00A76999">
            <w:pPr>
              <w:widowControl w:val="0"/>
              <w:autoSpaceDE w:val="0"/>
              <w:autoSpaceDN w:val="0"/>
              <w:adjustRightInd w:val="0"/>
              <w:spacing w:before="149" w:line="207" w:lineRule="exact"/>
              <w:rPr>
                <w:rFonts w:ascii="Verdana" w:eastAsia="MS Mincho" w:hAnsi="Verdana" w:cs="Calibri"/>
                <w:b/>
                <w:color w:val="000000"/>
                <w:sz w:val="18"/>
                <w:szCs w:val="18"/>
              </w:rPr>
            </w:pPr>
            <w:r w:rsidRPr="00B0604F">
              <w:rPr>
                <w:rFonts w:ascii="Verdana" w:eastAsia="MS Mincho" w:hAnsi="Verdana" w:cs="Calibri"/>
                <w:b/>
                <w:color w:val="000000"/>
                <w:sz w:val="18"/>
                <w:szCs w:val="18"/>
              </w:rPr>
              <w:t xml:space="preserve">Cable TW Calibre 6 AWG AL 4 AWG </w:t>
            </w:r>
          </w:p>
          <w:p w14:paraId="6C691392" w14:textId="77777777" w:rsidR="00B0604F" w:rsidRPr="00B0604F" w:rsidRDefault="00B0604F" w:rsidP="00A76999">
            <w:pPr>
              <w:widowControl w:val="0"/>
              <w:autoSpaceDE w:val="0"/>
              <w:autoSpaceDN w:val="0"/>
              <w:adjustRightInd w:val="0"/>
              <w:spacing w:before="203" w:line="276" w:lineRule="auto"/>
              <w:ind w:right="50"/>
              <w:rPr>
                <w:rFonts w:ascii="Verdana" w:hAnsi="Verdana" w:cs="Calibri"/>
                <w:sz w:val="18"/>
                <w:szCs w:val="18"/>
              </w:rPr>
            </w:pPr>
            <w:r w:rsidRPr="00B0604F">
              <w:rPr>
                <w:rFonts w:ascii="Verdana" w:hAnsi="Verdana" w:cs="Calibri"/>
                <w:sz w:val="18"/>
                <w:szCs w:val="18"/>
              </w:rPr>
              <w:t xml:space="preserve">Este cable responde a las mismas características de los anteriores cables, con la diferencia de </w:t>
            </w:r>
            <w:r w:rsidRPr="00B0604F">
              <w:rPr>
                <w:rFonts w:ascii="Verdana" w:hAnsi="Verdana" w:cs="Calibri"/>
                <w:sz w:val="18"/>
                <w:szCs w:val="18"/>
              </w:rPr>
              <w:br/>
              <w:t>que  el  cable  estará  compuesto  por  hilos  que  deberán  ser  comprimidos  de  manera  que  le permita disminuir el diámetro, manteniendo la sección, un perímetro externo circular,  la flexibilidad del conductor y un campo eléctrico radial uniforme.</w:t>
            </w:r>
          </w:p>
          <w:p w14:paraId="1620AEFE" w14:textId="77777777" w:rsidR="00B0604F" w:rsidRPr="00B0604F" w:rsidRDefault="00B0604F" w:rsidP="00A76999">
            <w:pPr>
              <w:spacing w:line="276" w:lineRule="auto"/>
              <w:jc w:val="center"/>
              <w:rPr>
                <w:rFonts w:ascii="Verdana" w:hAnsi="Verdana" w:cs="Calibri"/>
                <w:b/>
                <w:sz w:val="18"/>
                <w:szCs w:val="18"/>
              </w:rPr>
            </w:pPr>
            <w:r w:rsidRPr="00B0604F">
              <w:rPr>
                <w:rFonts w:ascii="Verdana" w:hAnsi="Verdana"/>
                <w:noProof/>
                <w:sz w:val="18"/>
                <w:szCs w:val="18"/>
                <w:lang w:val="es-BO" w:eastAsia="es-BO"/>
              </w:rPr>
              <w:drawing>
                <wp:inline distT="0" distB="0" distL="0" distR="0" wp14:anchorId="18201D43" wp14:editId="230F63F7">
                  <wp:extent cx="2219325" cy="4762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476250"/>
                          </a:xfrm>
                          <a:prstGeom prst="rect">
                            <a:avLst/>
                          </a:prstGeom>
                          <a:noFill/>
                          <a:ln>
                            <a:noFill/>
                          </a:ln>
                        </pic:spPr>
                      </pic:pic>
                    </a:graphicData>
                  </a:graphic>
                </wp:inline>
              </w:drawing>
            </w:r>
          </w:p>
          <w:p w14:paraId="7EE60FED"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sz w:val="18"/>
                <w:szCs w:val="18"/>
              </w:rPr>
              <w:t>Figura.  Cable TW</w:t>
            </w:r>
          </w:p>
          <w:p w14:paraId="5AFDE624" w14:textId="77777777" w:rsidR="00B0604F" w:rsidRPr="00B0604F" w:rsidRDefault="00B0604F" w:rsidP="00A76999">
            <w:pPr>
              <w:widowControl w:val="0"/>
              <w:autoSpaceDE w:val="0"/>
              <w:autoSpaceDN w:val="0"/>
              <w:adjustRightInd w:val="0"/>
              <w:spacing w:before="4" w:line="207" w:lineRule="exact"/>
              <w:rPr>
                <w:rFonts w:ascii="Verdana" w:hAnsi="Verdana" w:cs="Calibri"/>
                <w:b/>
                <w:sz w:val="18"/>
                <w:szCs w:val="18"/>
              </w:rPr>
            </w:pPr>
            <w:r w:rsidRPr="00B0604F">
              <w:rPr>
                <w:rFonts w:ascii="Verdana" w:hAnsi="Verdana" w:cs="Calibri"/>
                <w:b/>
                <w:sz w:val="18"/>
                <w:szCs w:val="18"/>
              </w:rPr>
              <w:t xml:space="preserve">Conductores THWN (Calibres 14, al 2/0 ) </w:t>
            </w:r>
          </w:p>
          <w:p w14:paraId="5972D469" w14:textId="77777777" w:rsidR="00B0604F" w:rsidRPr="00B0604F" w:rsidRDefault="00B0604F" w:rsidP="00A76999">
            <w:pPr>
              <w:widowControl w:val="0"/>
              <w:autoSpaceDE w:val="0"/>
              <w:autoSpaceDN w:val="0"/>
              <w:adjustRightInd w:val="0"/>
              <w:spacing w:line="220" w:lineRule="exact"/>
              <w:rPr>
                <w:rFonts w:ascii="Verdana" w:hAnsi="Verdana" w:cs="Calibri"/>
                <w:sz w:val="18"/>
                <w:szCs w:val="18"/>
              </w:rPr>
            </w:pPr>
          </w:p>
          <w:p w14:paraId="254B981D" w14:textId="77777777" w:rsidR="00B0604F" w:rsidRPr="00B0604F" w:rsidRDefault="00B0604F" w:rsidP="00A76999">
            <w:pPr>
              <w:widowControl w:val="0"/>
              <w:autoSpaceDE w:val="0"/>
              <w:autoSpaceDN w:val="0"/>
              <w:adjustRightInd w:val="0"/>
              <w:spacing w:before="3" w:line="276" w:lineRule="auto"/>
              <w:ind w:right="50"/>
              <w:rPr>
                <w:rFonts w:ascii="Verdana" w:hAnsi="Verdana" w:cs="Calibri"/>
                <w:sz w:val="18"/>
                <w:szCs w:val="18"/>
              </w:rPr>
            </w:pPr>
            <w:r w:rsidRPr="00B0604F">
              <w:rPr>
                <w:rFonts w:ascii="Verdana" w:hAnsi="Verdana" w:cs="Calibri"/>
                <w:sz w:val="18"/>
                <w:szCs w:val="18"/>
              </w:rPr>
              <w:t xml:space="preserve">Estos conductores estarán diseñados para instalaciones de fuerza, control y alumbrado, en interiores  y  exteriores  donde  se  necesita  mayor  temperatura  o  resistencia  mecánica.  Se considerará una temperatura de servicio mayor o igual 75°C, entre sus características contarán </w:t>
            </w:r>
            <w:r w:rsidRPr="00B0604F">
              <w:rPr>
                <w:rFonts w:ascii="Verdana" w:hAnsi="Verdana" w:cs="Calibri"/>
                <w:sz w:val="18"/>
                <w:szCs w:val="18"/>
              </w:rPr>
              <w:lastRenderedPageBreak/>
              <w:t>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14:paraId="60174D73" w14:textId="77777777" w:rsidR="00B0604F" w:rsidRPr="00B0604F" w:rsidRDefault="00B0604F" w:rsidP="00A76999">
            <w:pPr>
              <w:widowControl w:val="0"/>
              <w:autoSpaceDE w:val="0"/>
              <w:autoSpaceDN w:val="0"/>
              <w:adjustRightInd w:val="0"/>
              <w:spacing w:before="3" w:line="276" w:lineRule="auto"/>
              <w:ind w:right="50"/>
              <w:jc w:val="center"/>
              <w:rPr>
                <w:rFonts w:ascii="Verdana" w:hAnsi="Verdana" w:cs="Calibri"/>
                <w:sz w:val="18"/>
                <w:szCs w:val="18"/>
              </w:rPr>
            </w:pPr>
            <w:r w:rsidRPr="00B0604F">
              <w:rPr>
                <w:rFonts w:ascii="Verdana" w:hAnsi="Verdana" w:cs="Calibri"/>
                <w:noProof/>
                <w:sz w:val="18"/>
                <w:szCs w:val="18"/>
                <w:lang w:val="es-BO" w:eastAsia="es-BO"/>
              </w:rPr>
              <w:drawing>
                <wp:inline distT="0" distB="0" distL="0" distR="0" wp14:anchorId="207ABF4B" wp14:editId="20095B71">
                  <wp:extent cx="1466850" cy="8096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l="11333" t="39230" r="63284" b="35826"/>
                          <a:stretch>
                            <a:fillRect/>
                          </a:stretch>
                        </pic:blipFill>
                        <pic:spPr bwMode="auto">
                          <a:xfrm>
                            <a:off x="0" y="0"/>
                            <a:ext cx="1466850" cy="809625"/>
                          </a:xfrm>
                          <a:prstGeom prst="rect">
                            <a:avLst/>
                          </a:prstGeom>
                          <a:noFill/>
                          <a:ln>
                            <a:noFill/>
                          </a:ln>
                        </pic:spPr>
                      </pic:pic>
                    </a:graphicData>
                  </a:graphic>
                </wp:inline>
              </w:drawing>
            </w:r>
          </w:p>
          <w:p w14:paraId="79032877" w14:textId="77777777" w:rsidR="00B0604F" w:rsidRPr="00B0604F" w:rsidRDefault="00B0604F" w:rsidP="00A76999">
            <w:pPr>
              <w:widowControl w:val="0"/>
              <w:autoSpaceDE w:val="0"/>
              <w:autoSpaceDN w:val="0"/>
              <w:adjustRightInd w:val="0"/>
              <w:spacing w:before="3" w:line="276" w:lineRule="auto"/>
              <w:ind w:right="50"/>
              <w:jc w:val="center"/>
              <w:rPr>
                <w:rFonts w:ascii="Verdana" w:hAnsi="Verdana" w:cs="Calibri"/>
                <w:sz w:val="18"/>
                <w:szCs w:val="18"/>
              </w:rPr>
            </w:pPr>
            <w:r w:rsidRPr="00B0604F">
              <w:rPr>
                <w:rFonts w:ascii="Verdana" w:hAnsi="Verdana" w:cs="Calibri"/>
                <w:noProof/>
                <w:sz w:val="18"/>
                <w:szCs w:val="18"/>
                <w:lang w:val="es-BO" w:eastAsia="es-BO"/>
              </w:rPr>
              <w:drawing>
                <wp:inline distT="0" distB="0" distL="0" distR="0" wp14:anchorId="2205C48F" wp14:editId="525278DE">
                  <wp:extent cx="1533525" cy="4953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l="11180" t="50899" r="62292" b="33646"/>
                          <a:stretch>
                            <a:fillRect/>
                          </a:stretch>
                        </pic:blipFill>
                        <pic:spPr bwMode="auto">
                          <a:xfrm>
                            <a:off x="0" y="0"/>
                            <a:ext cx="1533525" cy="495300"/>
                          </a:xfrm>
                          <a:prstGeom prst="rect">
                            <a:avLst/>
                          </a:prstGeom>
                          <a:noFill/>
                          <a:ln>
                            <a:noFill/>
                          </a:ln>
                        </pic:spPr>
                      </pic:pic>
                    </a:graphicData>
                  </a:graphic>
                </wp:inline>
              </w:drawing>
            </w:r>
          </w:p>
          <w:p w14:paraId="09344875"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sz w:val="18"/>
                <w:szCs w:val="18"/>
              </w:rPr>
              <w:t>Figura.  Alambre THWN</w:t>
            </w:r>
          </w:p>
          <w:p w14:paraId="35CC6148" w14:textId="77777777" w:rsidR="00B0604F" w:rsidRPr="00B0604F" w:rsidRDefault="00B0604F" w:rsidP="00A76999">
            <w:pPr>
              <w:spacing w:line="276" w:lineRule="auto"/>
              <w:rPr>
                <w:rFonts w:ascii="Verdana" w:hAnsi="Verdana" w:cs="Calibri"/>
                <w:b/>
                <w:sz w:val="18"/>
                <w:szCs w:val="18"/>
              </w:rPr>
            </w:pPr>
            <w:r w:rsidRPr="00B0604F">
              <w:rPr>
                <w:rFonts w:ascii="Verdana" w:hAnsi="Verdana" w:cs="Calibri"/>
                <w:b/>
                <w:sz w:val="18"/>
                <w:szCs w:val="18"/>
              </w:rPr>
              <w:t>Cable Desnudo de cobre</w:t>
            </w:r>
          </w:p>
          <w:p w14:paraId="7CBCEA82" w14:textId="77777777" w:rsidR="00B0604F" w:rsidRPr="00B0604F" w:rsidRDefault="00B0604F" w:rsidP="00A76999">
            <w:pPr>
              <w:spacing w:line="276" w:lineRule="auto"/>
              <w:rPr>
                <w:rFonts w:ascii="Verdana" w:hAnsi="Verdana" w:cs="Calibri"/>
                <w:sz w:val="18"/>
                <w:szCs w:val="18"/>
              </w:rPr>
            </w:pPr>
            <w:r w:rsidRPr="00B0604F">
              <w:rPr>
                <w:rFonts w:ascii="Verdana" w:hAnsi="Verdana" w:cs="Calibri"/>
                <w:sz w:val="18"/>
                <w:szCs w:val="18"/>
              </w:rPr>
              <w:t>Este conductor será de cobre electrolítico desnudo, de temple blando y con un alto módulo de elasticidad, no tendrá revestimiento y debe garantizar un campo eléctrico radial uniforme.</w:t>
            </w:r>
          </w:p>
          <w:p w14:paraId="767D77E2" w14:textId="77777777" w:rsidR="00B0604F" w:rsidRPr="00B0604F" w:rsidRDefault="00B0604F" w:rsidP="00A76999">
            <w:pPr>
              <w:spacing w:line="276" w:lineRule="auto"/>
              <w:rPr>
                <w:rFonts w:ascii="Verdana" w:hAnsi="Verdana" w:cs="Calibri"/>
                <w:sz w:val="18"/>
                <w:szCs w:val="18"/>
              </w:rPr>
            </w:pPr>
          </w:p>
          <w:p w14:paraId="466D0047" w14:textId="77777777" w:rsidR="00B0604F" w:rsidRPr="00B0604F" w:rsidRDefault="00B0604F" w:rsidP="00A76999">
            <w:pPr>
              <w:spacing w:line="276" w:lineRule="auto"/>
              <w:jc w:val="center"/>
              <w:rPr>
                <w:rFonts w:ascii="Verdana" w:hAnsi="Verdana" w:cs="Calibri"/>
                <w:sz w:val="18"/>
                <w:szCs w:val="18"/>
              </w:rPr>
            </w:pPr>
            <w:r w:rsidRPr="00B0604F">
              <w:rPr>
                <w:rFonts w:ascii="Verdana" w:hAnsi="Verdana"/>
                <w:noProof/>
                <w:sz w:val="18"/>
                <w:szCs w:val="18"/>
                <w:lang w:val="es-BO" w:eastAsia="es-BO"/>
              </w:rPr>
              <w:drawing>
                <wp:inline distT="0" distB="0" distL="0" distR="0" wp14:anchorId="40F3AB19" wp14:editId="5EF7BEBD">
                  <wp:extent cx="2428875" cy="5715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8875" cy="571500"/>
                          </a:xfrm>
                          <a:prstGeom prst="rect">
                            <a:avLst/>
                          </a:prstGeom>
                          <a:noFill/>
                          <a:ln>
                            <a:noFill/>
                          </a:ln>
                        </pic:spPr>
                      </pic:pic>
                    </a:graphicData>
                  </a:graphic>
                </wp:inline>
              </w:drawing>
            </w:r>
          </w:p>
          <w:p w14:paraId="5EB08247"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sz w:val="18"/>
                <w:szCs w:val="18"/>
              </w:rPr>
              <w:t>Figura.  Cable Desnudo de Cu</w:t>
            </w:r>
          </w:p>
          <w:p w14:paraId="3482B982" w14:textId="77777777" w:rsidR="00B0604F" w:rsidRPr="00B0604F" w:rsidRDefault="00B0604F" w:rsidP="00A76999">
            <w:pPr>
              <w:spacing w:line="276" w:lineRule="auto"/>
              <w:rPr>
                <w:rFonts w:ascii="Verdana" w:hAnsi="Verdana" w:cs="Calibri"/>
                <w:b/>
                <w:sz w:val="18"/>
                <w:szCs w:val="18"/>
              </w:rPr>
            </w:pPr>
            <w:r w:rsidRPr="00B0604F">
              <w:rPr>
                <w:rFonts w:ascii="Verdana" w:hAnsi="Verdana" w:cs="Calibri"/>
                <w:b/>
                <w:sz w:val="18"/>
                <w:szCs w:val="18"/>
              </w:rPr>
              <w:t>Cable de Instrumentación 3 Hilos Apantallado</w:t>
            </w:r>
          </w:p>
          <w:p w14:paraId="1613704B" w14:textId="77777777" w:rsidR="00B0604F" w:rsidRPr="00B0604F" w:rsidRDefault="00B0604F" w:rsidP="00A76999">
            <w:pPr>
              <w:spacing w:line="276" w:lineRule="auto"/>
              <w:rPr>
                <w:rFonts w:ascii="Verdana" w:hAnsi="Verdana" w:cs="Calibri"/>
                <w:sz w:val="18"/>
                <w:szCs w:val="18"/>
              </w:rPr>
            </w:pPr>
            <w:r w:rsidRPr="00B0604F">
              <w:rPr>
                <w:rFonts w:ascii="Verdana" w:hAnsi="Verdana" w:cs="Calibri"/>
                <w:sz w:val="18"/>
                <w:szCs w:val="18"/>
              </w:rPr>
              <w:t>Este  conductor  será  de  cobre  electrolítico  desnudo,  de  temple  blando  con  alto  módulo  de elasticidad, aislado con PVC y contará con separador higroscópico de poliéster, aplicado en hélice. Además para evitar interferencias, contará con un blindaje electrostático de aluminio y poliéster aplicado en hélice con dren de cobre estañado en contacto con el blindaje. Todo el conjunto deberá estar revestido con PVC.</w:t>
            </w:r>
          </w:p>
          <w:p w14:paraId="02C7AC57" w14:textId="77777777" w:rsidR="00B0604F" w:rsidRPr="00B0604F" w:rsidRDefault="00B0604F" w:rsidP="00A76999">
            <w:pPr>
              <w:spacing w:line="276" w:lineRule="auto"/>
              <w:jc w:val="center"/>
              <w:rPr>
                <w:rFonts w:ascii="Verdana" w:hAnsi="Verdana" w:cs="Calibri"/>
                <w:sz w:val="18"/>
                <w:szCs w:val="18"/>
              </w:rPr>
            </w:pPr>
            <w:r w:rsidRPr="00B0604F">
              <w:rPr>
                <w:rFonts w:ascii="Verdana" w:hAnsi="Verdana"/>
                <w:noProof/>
                <w:sz w:val="18"/>
                <w:szCs w:val="18"/>
                <w:lang w:val="es-BO" w:eastAsia="es-BO"/>
              </w:rPr>
              <w:drawing>
                <wp:inline distT="0" distB="0" distL="0" distR="0" wp14:anchorId="615D3EA3" wp14:editId="5138D538">
                  <wp:extent cx="2743200" cy="5810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581025"/>
                          </a:xfrm>
                          <a:prstGeom prst="rect">
                            <a:avLst/>
                          </a:prstGeom>
                          <a:noFill/>
                          <a:ln>
                            <a:noFill/>
                          </a:ln>
                        </pic:spPr>
                      </pic:pic>
                    </a:graphicData>
                  </a:graphic>
                </wp:inline>
              </w:drawing>
            </w:r>
          </w:p>
          <w:p w14:paraId="412B36D5"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sz w:val="18"/>
                <w:szCs w:val="18"/>
              </w:rPr>
              <w:t>Figura.  Cable Instrumentación 3 hilos Apantallado</w:t>
            </w:r>
          </w:p>
          <w:p w14:paraId="31E3702F" w14:textId="77777777" w:rsidR="00B0604F" w:rsidRPr="00B0604F" w:rsidRDefault="00B0604F" w:rsidP="00A76999">
            <w:pPr>
              <w:spacing w:line="276" w:lineRule="auto"/>
              <w:rPr>
                <w:rFonts w:ascii="Verdana" w:hAnsi="Verdana" w:cs="Calibri"/>
                <w:b/>
                <w:sz w:val="18"/>
                <w:szCs w:val="18"/>
              </w:rPr>
            </w:pPr>
            <w:r w:rsidRPr="00B0604F">
              <w:rPr>
                <w:rFonts w:ascii="Verdana" w:hAnsi="Verdana" w:cs="Calibri"/>
                <w:b/>
                <w:sz w:val="18"/>
                <w:szCs w:val="18"/>
              </w:rPr>
              <w:t>Cable Coaxial</w:t>
            </w:r>
          </w:p>
          <w:p w14:paraId="7D538DA4" w14:textId="77777777" w:rsidR="00B0604F" w:rsidRPr="00B0604F" w:rsidRDefault="00B0604F" w:rsidP="00A76999">
            <w:pPr>
              <w:spacing w:line="276" w:lineRule="auto"/>
              <w:rPr>
                <w:rFonts w:ascii="Verdana" w:hAnsi="Verdana" w:cs="Calibri"/>
                <w:sz w:val="18"/>
                <w:szCs w:val="18"/>
              </w:rPr>
            </w:pPr>
            <w:r w:rsidRPr="00B0604F">
              <w:rPr>
                <w:rFonts w:ascii="Verdana" w:hAnsi="Verdana" w:cs="Calibri"/>
                <w:sz w:val="18"/>
                <w:szCs w:val="18"/>
              </w:rPr>
              <w:t>El cable coaxial tendrá una resistencia de 75 Ohm y estará constituido por un conductor interno de cobre macizo cubierto por una camada de polietileno sólido sobre el cual estará colocado el conductor externo, asegurando la transmisión de señales sin interferencias externas. Todo el conjunto estará revestido por un aislamiento de PVC.</w:t>
            </w:r>
          </w:p>
          <w:p w14:paraId="096DD33A"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noProof/>
                <w:sz w:val="18"/>
                <w:szCs w:val="18"/>
                <w:lang w:val="es-BO" w:eastAsia="es-BO"/>
              </w:rPr>
              <w:drawing>
                <wp:inline distT="0" distB="0" distL="0" distR="0" wp14:anchorId="0C58B5AA" wp14:editId="423DF8F3">
                  <wp:extent cx="3352800" cy="552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a:extLst>
                              <a:ext uri="{28A0092B-C50C-407E-A947-70E740481C1C}">
                                <a14:useLocalDpi xmlns:a14="http://schemas.microsoft.com/office/drawing/2010/main" val="0"/>
                              </a:ext>
                            </a:extLst>
                          </a:blip>
                          <a:srcRect l="37691" t="35649" r="31580" b="57466"/>
                          <a:stretch>
                            <a:fillRect/>
                          </a:stretch>
                        </pic:blipFill>
                        <pic:spPr bwMode="auto">
                          <a:xfrm>
                            <a:off x="0" y="0"/>
                            <a:ext cx="3352800" cy="552450"/>
                          </a:xfrm>
                          <a:prstGeom prst="rect">
                            <a:avLst/>
                          </a:prstGeom>
                          <a:noFill/>
                          <a:ln>
                            <a:noFill/>
                          </a:ln>
                        </pic:spPr>
                      </pic:pic>
                    </a:graphicData>
                  </a:graphic>
                </wp:inline>
              </w:drawing>
            </w:r>
          </w:p>
          <w:p w14:paraId="554D1B48"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sz w:val="18"/>
                <w:szCs w:val="18"/>
              </w:rPr>
              <w:t>Figura.  Cable Coaxial</w:t>
            </w:r>
          </w:p>
          <w:p w14:paraId="0A1C7060" w14:textId="77777777" w:rsidR="00B0604F" w:rsidRPr="00B0604F" w:rsidRDefault="00B0604F" w:rsidP="00A76999">
            <w:pPr>
              <w:spacing w:line="276" w:lineRule="auto"/>
              <w:rPr>
                <w:rFonts w:ascii="Verdana" w:hAnsi="Verdana" w:cs="Calibri"/>
                <w:b/>
                <w:sz w:val="18"/>
                <w:szCs w:val="18"/>
              </w:rPr>
            </w:pPr>
            <w:r w:rsidRPr="00B0604F">
              <w:rPr>
                <w:rFonts w:ascii="Verdana" w:hAnsi="Verdana" w:cs="Calibri"/>
                <w:b/>
                <w:sz w:val="18"/>
                <w:szCs w:val="18"/>
              </w:rPr>
              <w:t>Cable UTP</w:t>
            </w:r>
          </w:p>
          <w:p w14:paraId="000FD6D7" w14:textId="77777777" w:rsidR="00B0604F" w:rsidRPr="00B0604F" w:rsidRDefault="00B0604F" w:rsidP="00A76999">
            <w:pPr>
              <w:spacing w:line="276" w:lineRule="auto"/>
              <w:rPr>
                <w:rFonts w:ascii="Verdana" w:hAnsi="Verdana" w:cs="Calibri"/>
                <w:sz w:val="18"/>
                <w:szCs w:val="18"/>
              </w:rPr>
            </w:pPr>
            <w:r w:rsidRPr="00B0604F">
              <w:rPr>
                <w:rFonts w:ascii="Verdana" w:hAnsi="Verdana" w:cs="Calibri"/>
                <w:sz w:val="18"/>
                <w:szCs w:val="18"/>
              </w:rPr>
              <w:t>Este  conductor  será  de  cobre  electrolítico  recocido  de  temple  blando  con  alto  módulo  de elasticidad, aislado con PVC.</w:t>
            </w:r>
          </w:p>
          <w:p w14:paraId="7AB19FEA" w14:textId="77777777" w:rsidR="00B0604F" w:rsidRPr="00B0604F" w:rsidRDefault="00B0604F" w:rsidP="00A76999">
            <w:pPr>
              <w:spacing w:line="276" w:lineRule="auto"/>
              <w:jc w:val="center"/>
              <w:rPr>
                <w:rFonts w:ascii="Verdana" w:hAnsi="Verdana" w:cs="Calibri"/>
                <w:sz w:val="18"/>
                <w:szCs w:val="18"/>
              </w:rPr>
            </w:pPr>
            <w:r w:rsidRPr="00B0604F">
              <w:rPr>
                <w:rFonts w:ascii="Verdana" w:hAnsi="Verdana" w:cs="Calibri"/>
                <w:noProof/>
                <w:sz w:val="18"/>
                <w:szCs w:val="18"/>
                <w:lang w:val="es-BO" w:eastAsia="es-BO"/>
              </w:rPr>
              <w:lastRenderedPageBreak/>
              <w:drawing>
                <wp:inline distT="0" distB="0" distL="0" distR="0" wp14:anchorId="5E8452F9" wp14:editId="15700C5A">
                  <wp:extent cx="1990725" cy="11715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l="38466" t="39275" r="36069" b="33934"/>
                          <a:stretch>
                            <a:fillRect/>
                          </a:stretch>
                        </pic:blipFill>
                        <pic:spPr bwMode="auto">
                          <a:xfrm>
                            <a:off x="0" y="0"/>
                            <a:ext cx="1990725" cy="1171575"/>
                          </a:xfrm>
                          <a:prstGeom prst="rect">
                            <a:avLst/>
                          </a:prstGeom>
                          <a:noFill/>
                          <a:ln>
                            <a:noFill/>
                          </a:ln>
                        </pic:spPr>
                      </pic:pic>
                    </a:graphicData>
                  </a:graphic>
                </wp:inline>
              </w:drawing>
            </w:r>
          </w:p>
          <w:p w14:paraId="0B50BB7D" w14:textId="77777777" w:rsidR="00B0604F" w:rsidRPr="00B0604F" w:rsidRDefault="00B0604F" w:rsidP="00A76999">
            <w:pPr>
              <w:widowControl w:val="0"/>
              <w:autoSpaceDE w:val="0"/>
              <w:autoSpaceDN w:val="0"/>
              <w:adjustRightInd w:val="0"/>
              <w:spacing w:before="203" w:line="276" w:lineRule="auto"/>
              <w:ind w:right="50"/>
              <w:jc w:val="center"/>
              <w:rPr>
                <w:rFonts w:ascii="Verdana" w:hAnsi="Verdana" w:cs="Calibri"/>
                <w:sz w:val="18"/>
                <w:szCs w:val="18"/>
              </w:rPr>
            </w:pPr>
            <w:r w:rsidRPr="00B0604F">
              <w:rPr>
                <w:rFonts w:ascii="Verdana" w:hAnsi="Verdana" w:cs="Calibri"/>
                <w:sz w:val="18"/>
                <w:szCs w:val="18"/>
              </w:rPr>
              <w:t>Figura.  Cable UTP</w:t>
            </w:r>
          </w:p>
        </w:tc>
      </w:tr>
      <w:tr w:rsidR="00B0604F" w:rsidRPr="00B0604F" w14:paraId="3903DFBC" w14:textId="77777777" w:rsidTr="00A76999">
        <w:trPr>
          <w:trHeight w:val="406"/>
          <w:jc w:val="center"/>
        </w:trPr>
        <w:tc>
          <w:tcPr>
            <w:tcW w:w="9055" w:type="dxa"/>
            <w:shd w:val="clear" w:color="auto" w:fill="8DB3E2"/>
            <w:vAlign w:val="center"/>
          </w:tcPr>
          <w:p w14:paraId="228A91B0" w14:textId="77777777" w:rsidR="00B0604F" w:rsidRPr="00B0604F" w:rsidRDefault="00B0604F" w:rsidP="00A76999">
            <w:pPr>
              <w:spacing w:line="240" w:lineRule="atLeast"/>
              <w:ind w:right="142"/>
              <w:rPr>
                <w:rFonts w:ascii="Verdana" w:hAnsi="Verdana" w:cs="Calibri"/>
                <w:b/>
                <w:sz w:val="18"/>
                <w:szCs w:val="18"/>
              </w:rPr>
            </w:pPr>
            <w:r w:rsidRPr="00B0604F">
              <w:rPr>
                <w:rFonts w:ascii="Verdana" w:hAnsi="Verdana" w:cs="Calibri"/>
                <w:b/>
                <w:kern w:val="28"/>
                <w:sz w:val="18"/>
                <w:szCs w:val="18"/>
              </w:rPr>
              <w:lastRenderedPageBreak/>
              <w:t>FORMA DE EJECUCIÓN</w:t>
            </w:r>
          </w:p>
        </w:tc>
      </w:tr>
      <w:tr w:rsidR="00B0604F" w:rsidRPr="00B0604F" w14:paraId="307AB329" w14:textId="77777777" w:rsidTr="00A76999">
        <w:trPr>
          <w:trHeight w:val="1404"/>
          <w:jc w:val="center"/>
        </w:trPr>
        <w:tc>
          <w:tcPr>
            <w:tcW w:w="9055" w:type="dxa"/>
            <w:shd w:val="clear" w:color="auto" w:fill="auto"/>
            <w:vAlign w:val="center"/>
          </w:tcPr>
          <w:p w14:paraId="64AAFE1F" w14:textId="77777777" w:rsidR="00B0604F" w:rsidRPr="00B0604F" w:rsidRDefault="00B0604F" w:rsidP="006F1058">
            <w:pPr>
              <w:spacing w:line="276" w:lineRule="auto"/>
              <w:jc w:val="both"/>
              <w:rPr>
                <w:rFonts w:ascii="Verdana" w:hAnsi="Verdana" w:cs="Calibri"/>
                <w:sz w:val="18"/>
                <w:szCs w:val="18"/>
              </w:rPr>
            </w:pPr>
            <w:r w:rsidRPr="00B0604F">
              <w:rPr>
                <w:rFonts w:ascii="Verdana" w:hAnsi="Verdana" w:cs="Calibri"/>
                <w:sz w:val="18"/>
                <w:szCs w:val="18"/>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por ganado. </w:t>
            </w:r>
          </w:p>
          <w:p w14:paraId="0EE3C867" w14:textId="77777777" w:rsidR="00B0604F" w:rsidRPr="00B0604F" w:rsidRDefault="00B0604F" w:rsidP="006F1058">
            <w:pPr>
              <w:spacing w:line="276" w:lineRule="auto"/>
              <w:jc w:val="both"/>
              <w:rPr>
                <w:rFonts w:ascii="Verdana" w:hAnsi="Verdana" w:cs="Calibri"/>
                <w:sz w:val="18"/>
                <w:szCs w:val="18"/>
              </w:rPr>
            </w:pPr>
            <w:r w:rsidRPr="00B0604F">
              <w:rPr>
                <w:rFonts w:ascii="Verdana" w:hAnsi="Verdana" w:cs="Calibri"/>
                <w:sz w:val="18"/>
                <w:szCs w:val="18"/>
              </w:rPr>
              <w:t>Los conductores deben ser deslizados sobre poleas instaladas en los postes o crucetas si es necesario para prevenir daños. Una vez tendido el conductor se usará la tabla de flechado inicial para darle la tensión definitiva.</w:t>
            </w:r>
          </w:p>
          <w:p w14:paraId="538BC26D" w14:textId="77777777" w:rsidR="00B0604F" w:rsidRPr="00B0604F" w:rsidRDefault="00B0604F" w:rsidP="006F1058">
            <w:pPr>
              <w:spacing w:line="276" w:lineRule="auto"/>
              <w:jc w:val="both"/>
              <w:rPr>
                <w:rFonts w:ascii="Verdana" w:hAnsi="Verdana" w:cs="Calibri"/>
                <w:sz w:val="18"/>
                <w:szCs w:val="18"/>
              </w:rPr>
            </w:pPr>
            <w:r w:rsidRPr="00B0604F">
              <w:rPr>
                <w:rFonts w:ascii="Verdana" w:hAnsi="Verdana" w:cs="Calibri"/>
                <w:sz w:val="18"/>
                <w:szCs w:val="18"/>
              </w:rPr>
              <w:t>Todos los conductores deberán ser limpiados con un cepillo de acero antes de instalar algún empalme, conector o grampa de línea viva. Un adecuado inhibidor se usará antes de instalar un conector.</w:t>
            </w:r>
          </w:p>
          <w:p w14:paraId="33AEB37A" w14:textId="77777777" w:rsidR="00B0604F" w:rsidRPr="00B0604F" w:rsidRDefault="00B0604F" w:rsidP="006F1058">
            <w:pPr>
              <w:spacing w:line="276" w:lineRule="auto"/>
              <w:jc w:val="both"/>
              <w:rPr>
                <w:rFonts w:ascii="Verdana" w:hAnsi="Verdana" w:cs="Calibri"/>
                <w:sz w:val="18"/>
                <w:szCs w:val="18"/>
              </w:rPr>
            </w:pPr>
            <w:r w:rsidRPr="00B0604F">
              <w:rPr>
                <w:rFonts w:ascii="Verdana" w:hAnsi="Verdana" w:cs="Calibri"/>
                <w:sz w:val="18"/>
                <w:szCs w:val="18"/>
              </w:rPr>
              <w:t>El proponente Adjudicado deberá presentar muestras de cada uno de los materiales a ser empleados al Supervisor para su aceptación y aprobación antes de ser utilizados en los trabajos a ejecutar.</w:t>
            </w:r>
          </w:p>
          <w:p w14:paraId="50282E07" w14:textId="77777777" w:rsidR="00B0604F" w:rsidRPr="00B0604F" w:rsidRDefault="00B0604F" w:rsidP="006F1058">
            <w:pPr>
              <w:spacing w:line="276" w:lineRule="auto"/>
              <w:jc w:val="both"/>
              <w:rPr>
                <w:rFonts w:ascii="Verdana" w:hAnsi="Verdana" w:cs="Calibri"/>
                <w:b/>
                <w:sz w:val="18"/>
                <w:szCs w:val="18"/>
              </w:rPr>
            </w:pPr>
            <w:r w:rsidRPr="00B0604F">
              <w:rPr>
                <w:rFonts w:ascii="Verdana" w:hAnsi="Verdana" w:cs="Calibri"/>
                <w:sz w:val="18"/>
                <w:szCs w:val="18"/>
              </w:rPr>
              <w:t>Aunque no hayan sido especificadas explícitamente, la provisión debe incluir, informes de pruebas y demás documentos y servicios relacionados.</w:t>
            </w:r>
          </w:p>
        </w:tc>
      </w:tr>
      <w:tr w:rsidR="00B0604F" w:rsidRPr="00B0604F" w14:paraId="76496E94" w14:textId="77777777" w:rsidTr="00A76999">
        <w:trPr>
          <w:trHeight w:val="412"/>
          <w:jc w:val="center"/>
        </w:trPr>
        <w:tc>
          <w:tcPr>
            <w:tcW w:w="9055" w:type="dxa"/>
            <w:shd w:val="clear" w:color="auto" w:fill="8DB3E2"/>
            <w:vAlign w:val="center"/>
          </w:tcPr>
          <w:p w14:paraId="6E3805F5" w14:textId="77777777" w:rsidR="00B0604F" w:rsidRPr="00B0604F" w:rsidRDefault="00B0604F" w:rsidP="00A76999">
            <w:pPr>
              <w:spacing w:line="240" w:lineRule="atLeast"/>
              <w:ind w:right="142"/>
              <w:rPr>
                <w:rFonts w:ascii="Verdana" w:hAnsi="Verdana" w:cs="Calibri"/>
                <w:b/>
                <w:sz w:val="18"/>
                <w:szCs w:val="18"/>
              </w:rPr>
            </w:pPr>
            <w:r w:rsidRPr="00B0604F">
              <w:rPr>
                <w:rFonts w:ascii="Verdana" w:hAnsi="Verdana" w:cs="Calibri"/>
                <w:b/>
                <w:kern w:val="28"/>
                <w:sz w:val="18"/>
                <w:szCs w:val="18"/>
              </w:rPr>
              <w:t>MEDICIÓN</w:t>
            </w:r>
          </w:p>
        </w:tc>
      </w:tr>
      <w:tr w:rsidR="00B0604F" w:rsidRPr="00B0604F" w14:paraId="559C08D3" w14:textId="77777777" w:rsidTr="00A76999">
        <w:trPr>
          <w:trHeight w:val="843"/>
          <w:jc w:val="center"/>
        </w:trPr>
        <w:tc>
          <w:tcPr>
            <w:tcW w:w="9055" w:type="dxa"/>
            <w:shd w:val="clear" w:color="auto" w:fill="auto"/>
            <w:vAlign w:val="center"/>
          </w:tcPr>
          <w:p w14:paraId="7A24173A" w14:textId="77777777" w:rsidR="00B0604F" w:rsidRPr="00B0604F" w:rsidRDefault="00B0604F" w:rsidP="006F1058">
            <w:pPr>
              <w:spacing w:line="276" w:lineRule="auto"/>
              <w:jc w:val="both"/>
              <w:rPr>
                <w:rFonts w:ascii="Verdana" w:hAnsi="Verdana" w:cs="Calibri"/>
                <w:sz w:val="18"/>
                <w:szCs w:val="18"/>
              </w:rPr>
            </w:pPr>
            <w:r w:rsidRPr="00B0604F">
              <w:rPr>
                <w:rFonts w:ascii="Verdana" w:hAnsi="Verdana" w:cs="Calibri"/>
                <w:sz w:val="18"/>
                <w:szCs w:val="18"/>
              </w:rPr>
              <w:t>La provisión e instalación de estos ítems incluye todos los materiales necesarios para la adecuada y correcta operación. Se medirá por metro lineal.</w:t>
            </w:r>
          </w:p>
        </w:tc>
      </w:tr>
      <w:tr w:rsidR="00B0604F" w:rsidRPr="00B0604F" w14:paraId="77FFB6BB" w14:textId="77777777" w:rsidTr="00A76999">
        <w:trPr>
          <w:trHeight w:val="414"/>
          <w:jc w:val="center"/>
        </w:trPr>
        <w:tc>
          <w:tcPr>
            <w:tcW w:w="9055" w:type="dxa"/>
            <w:shd w:val="clear" w:color="auto" w:fill="8DB3E2"/>
            <w:vAlign w:val="center"/>
          </w:tcPr>
          <w:p w14:paraId="5E0B7120" w14:textId="77777777" w:rsidR="00B0604F" w:rsidRPr="00B0604F" w:rsidRDefault="00B0604F" w:rsidP="00A76999">
            <w:pPr>
              <w:spacing w:line="240" w:lineRule="atLeast"/>
              <w:ind w:right="142"/>
              <w:rPr>
                <w:rFonts w:ascii="Verdana" w:hAnsi="Verdana" w:cs="Calibri"/>
                <w:b/>
                <w:sz w:val="18"/>
                <w:szCs w:val="18"/>
              </w:rPr>
            </w:pPr>
            <w:r w:rsidRPr="00B0604F">
              <w:rPr>
                <w:rFonts w:ascii="Verdana" w:hAnsi="Verdana" w:cs="Calibri"/>
                <w:b/>
                <w:kern w:val="28"/>
                <w:sz w:val="18"/>
                <w:szCs w:val="18"/>
              </w:rPr>
              <w:t>FORMA DE PAGO</w:t>
            </w:r>
          </w:p>
        </w:tc>
      </w:tr>
      <w:tr w:rsidR="00B0604F" w:rsidRPr="00B0604F" w14:paraId="5BD01B26" w14:textId="77777777" w:rsidTr="00A76999">
        <w:trPr>
          <w:trHeight w:val="1270"/>
          <w:jc w:val="center"/>
        </w:trPr>
        <w:tc>
          <w:tcPr>
            <w:tcW w:w="9055" w:type="dxa"/>
            <w:shd w:val="clear" w:color="auto" w:fill="auto"/>
            <w:vAlign w:val="center"/>
          </w:tcPr>
          <w:p w14:paraId="28122988" w14:textId="77777777" w:rsidR="00B0604F" w:rsidRPr="00B0604F" w:rsidRDefault="00B0604F" w:rsidP="006F1058">
            <w:pPr>
              <w:spacing w:line="276" w:lineRule="auto"/>
              <w:jc w:val="both"/>
              <w:rPr>
                <w:rFonts w:ascii="Verdana" w:hAnsi="Verdana" w:cs="Calibri"/>
                <w:sz w:val="18"/>
                <w:szCs w:val="18"/>
              </w:rPr>
            </w:pPr>
            <w:r w:rsidRPr="00B0604F">
              <w:rPr>
                <w:rFonts w:ascii="Verdana" w:hAnsi="Verdana" w:cs="Calibri"/>
                <w:sz w:val="18"/>
                <w:szCs w:val="18"/>
              </w:rPr>
              <w:t>Este ítem ejecutado en un todo de acuerdo a la presente especificación, medido y aprobado por el Supervisor de Obra, serán pagados al precio unitario de la propuesta aceptada.</w:t>
            </w:r>
          </w:p>
        </w:tc>
      </w:tr>
    </w:tbl>
    <w:p w14:paraId="59AE6B5A" w14:textId="77777777" w:rsidR="00B0604F" w:rsidRDefault="00B0604F" w:rsidP="007636F8">
      <w:pPr>
        <w:jc w:val="both"/>
        <w:rPr>
          <w:rFonts w:ascii="Verdana" w:hAnsi="Verdana" w:cs="Arial"/>
          <w:sz w:val="18"/>
        </w:rPr>
      </w:pPr>
    </w:p>
    <w:p w14:paraId="135940C7" w14:textId="77777777" w:rsidR="006F1058" w:rsidRDefault="006F1058" w:rsidP="007636F8">
      <w:pPr>
        <w:jc w:val="both"/>
        <w:rPr>
          <w:rFonts w:ascii="Verdana" w:hAnsi="Verdana" w:cs="Arial"/>
          <w:sz w:val="18"/>
        </w:rPr>
      </w:pPr>
    </w:p>
    <w:p w14:paraId="6216C70A" w14:textId="77777777" w:rsidR="006F1058" w:rsidRDefault="006F1058" w:rsidP="007636F8">
      <w:pPr>
        <w:jc w:val="both"/>
        <w:rPr>
          <w:rFonts w:ascii="Verdana" w:hAnsi="Verdana" w:cs="Arial"/>
          <w:sz w:val="18"/>
        </w:rPr>
      </w:pPr>
    </w:p>
    <w:p w14:paraId="1EDEC60B" w14:textId="77777777" w:rsidR="006F1058" w:rsidRDefault="006F1058" w:rsidP="007636F8">
      <w:pPr>
        <w:jc w:val="both"/>
        <w:rPr>
          <w:rFonts w:ascii="Verdana" w:hAnsi="Verdana" w:cs="Arial"/>
          <w:sz w:val="18"/>
        </w:rPr>
      </w:pPr>
    </w:p>
    <w:p w14:paraId="63604DB0" w14:textId="77777777" w:rsidR="006F1058" w:rsidRDefault="006F1058" w:rsidP="007636F8">
      <w:pPr>
        <w:jc w:val="both"/>
        <w:rPr>
          <w:rFonts w:ascii="Verdana" w:hAnsi="Verdana" w:cs="Arial"/>
          <w:sz w:val="18"/>
        </w:rPr>
      </w:pPr>
    </w:p>
    <w:p w14:paraId="009153E6" w14:textId="77777777" w:rsidR="006F1058" w:rsidRDefault="006F1058" w:rsidP="007636F8">
      <w:pPr>
        <w:jc w:val="both"/>
        <w:rPr>
          <w:rFonts w:ascii="Verdana" w:hAnsi="Verdana" w:cs="Arial"/>
          <w:sz w:val="18"/>
        </w:rPr>
      </w:pPr>
    </w:p>
    <w:p w14:paraId="624C54CD" w14:textId="77777777" w:rsidR="006F1058" w:rsidRDefault="006F1058" w:rsidP="007636F8">
      <w:pPr>
        <w:jc w:val="both"/>
        <w:rPr>
          <w:rFonts w:ascii="Verdana" w:hAnsi="Verdana" w:cs="Arial"/>
          <w:sz w:val="18"/>
        </w:rPr>
      </w:pPr>
    </w:p>
    <w:p w14:paraId="255E29CC" w14:textId="77777777" w:rsidR="006F1058" w:rsidRDefault="006F1058" w:rsidP="007636F8">
      <w:pPr>
        <w:jc w:val="both"/>
        <w:rPr>
          <w:rFonts w:ascii="Verdana" w:hAnsi="Verdana" w:cs="Arial"/>
          <w:sz w:val="18"/>
        </w:rPr>
      </w:pPr>
    </w:p>
    <w:p w14:paraId="28763693" w14:textId="77777777" w:rsidR="006F1058" w:rsidRDefault="006F1058" w:rsidP="007636F8">
      <w:pPr>
        <w:jc w:val="both"/>
        <w:rPr>
          <w:rFonts w:ascii="Verdana" w:hAnsi="Verdana" w:cs="Arial"/>
          <w:sz w:val="18"/>
        </w:rPr>
      </w:pPr>
    </w:p>
    <w:p w14:paraId="5A187978" w14:textId="77777777" w:rsidR="006F1058" w:rsidRDefault="006F1058" w:rsidP="007636F8">
      <w:pPr>
        <w:jc w:val="both"/>
        <w:rPr>
          <w:rFonts w:ascii="Verdana" w:hAnsi="Verdana" w:cs="Arial"/>
          <w:sz w:val="18"/>
        </w:rPr>
      </w:pPr>
    </w:p>
    <w:p w14:paraId="77F8E926" w14:textId="77777777" w:rsidR="00B0604F" w:rsidRDefault="00B0604F" w:rsidP="007636F8">
      <w:pPr>
        <w:jc w:val="both"/>
        <w:rPr>
          <w:rFonts w:ascii="Verdana" w:hAnsi="Verdana" w:cs="Arial"/>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B0604F" w:rsidRPr="00B0604F" w14:paraId="36DD299C" w14:textId="77777777" w:rsidTr="00B0604F">
        <w:trPr>
          <w:trHeight w:val="686"/>
          <w:jc w:val="center"/>
        </w:trPr>
        <w:tc>
          <w:tcPr>
            <w:tcW w:w="9055" w:type="dxa"/>
            <w:shd w:val="clear" w:color="auto" w:fill="8DB3E2"/>
            <w:vAlign w:val="center"/>
          </w:tcPr>
          <w:p w14:paraId="231560F9" w14:textId="77777777" w:rsidR="00B0604F" w:rsidRPr="00B0604F" w:rsidRDefault="00B0604F" w:rsidP="00A76999">
            <w:pPr>
              <w:spacing w:line="240" w:lineRule="atLeast"/>
              <w:rPr>
                <w:rFonts w:ascii="Verdana" w:hAnsi="Verdana" w:cs="Calibri"/>
                <w:b/>
                <w:kern w:val="28"/>
                <w:sz w:val="18"/>
                <w:szCs w:val="18"/>
              </w:rPr>
            </w:pPr>
            <w:r w:rsidRPr="00B0604F">
              <w:rPr>
                <w:rFonts w:ascii="Verdana" w:hAnsi="Verdana" w:cs="Calibri"/>
                <w:b/>
                <w:kern w:val="28"/>
                <w:sz w:val="18"/>
                <w:szCs w:val="18"/>
              </w:rPr>
              <w:lastRenderedPageBreak/>
              <w:tab/>
            </w:r>
          </w:p>
          <w:p w14:paraId="06360834" w14:textId="77777777" w:rsidR="00B0604F" w:rsidRPr="00B0604F" w:rsidRDefault="00B0604F" w:rsidP="00A76999">
            <w:pPr>
              <w:spacing w:line="240" w:lineRule="atLeast"/>
              <w:rPr>
                <w:rFonts w:ascii="Verdana" w:hAnsi="Verdana" w:cs="Calibri"/>
                <w:b/>
                <w:kern w:val="28"/>
                <w:sz w:val="18"/>
                <w:szCs w:val="18"/>
              </w:rPr>
            </w:pPr>
            <w:r w:rsidRPr="00B0604F">
              <w:rPr>
                <w:rFonts w:ascii="Verdana" w:hAnsi="Verdana" w:cs="Calibri"/>
                <w:b/>
                <w:kern w:val="28"/>
                <w:sz w:val="18"/>
                <w:szCs w:val="18"/>
              </w:rPr>
              <w:t>ITEM 16.: PROV. E INST. TUBERIA CONDUIT ACERO GALV. DE 3/4"</w:t>
            </w:r>
            <w:r w:rsidRPr="00B0604F">
              <w:rPr>
                <w:rFonts w:ascii="Verdana" w:hAnsi="Verdana" w:cs="Calibri"/>
                <w:b/>
                <w:kern w:val="28"/>
                <w:sz w:val="18"/>
                <w:szCs w:val="18"/>
              </w:rPr>
              <w:tab/>
            </w:r>
            <w:r w:rsidRPr="00B0604F">
              <w:rPr>
                <w:rFonts w:ascii="Verdana" w:hAnsi="Verdana" w:cs="Calibri"/>
                <w:b/>
                <w:kern w:val="28"/>
                <w:sz w:val="18"/>
                <w:szCs w:val="18"/>
              </w:rPr>
              <w:tab/>
            </w:r>
          </w:p>
          <w:p w14:paraId="61E55AE7" w14:textId="77777777" w:rsidR="00B0604F" w:rsidRPr="00B0604F" w:rsidRDefault="00B0604F" w:rsidP="00A76999">
            <w:pPr>
              <w:spacing w:line="240" w:lineRule="atLeast"/>
              <w:rPr>
                <w:rFonts w:ascii="Verdana" w:hAnsi="Verdana" w:cs="Calibri"/>
                <w:b/>
                <w:kern w:val="28"/>
                <w:sz w:val="18"/>
                <w:szCs w:val="18"/>
                <w:lang w:val="es-BO"/>
              </w:rPr>
            </w:pPr>
            <w:r w:rsidRPr="00B0604F">
              <w:rPr>
                <w:rFonts w:ascii="Verdana" w:hAnsi="Verdana" w:cs="Calibri"/>
                <w:b/>
                <w:kern w:val="28"/>
                <w:sz w:val="18"/>
                <w:szCs w:val="18"/>
              </w:rPr>
              <w:tab/>
            </w:r>
          </w:p>
        </w:tc>
      </w:tr>
      <w:tr w:rsidR="00B0604F" w:rsidRPr="00B0604F" w14:paraId="467FBC6A" w14:textId="77777777" w:rsidTr="00B0604F">
        <w:trPr>
          <w:trHeight w:val="526"/>
          <w:jc w:val="center"/>
        </w:trPr>
        <w:tc>
          <w:tcPr>
            <w:tcW w:w="9055" w:type="dxa"/>
            <w:shd w:val="clear" w:color="auto" w:fill="8DB3E2"/>
            <w:vAlign w:val="center"/>
          </w:tcPr>
          <w:p w14:paraId="5D920968" w14:textId="77777777" w:rsidR="00B0604F" w:rsidRPr="00B0604F" w:rsidRDefault="00B0604F" w:rsidP="00A76999">
            <w:pPr>
              <w:spacing w:line="240" w:lineRule="atLeast"/>
              <w:rPr>
                <w:rFonts w:ascii="Verdana" w:hAnsi="Verdana" w:cs="Calibri"/>
                <w:kern w:val="28"/>
                <w:sz w:val="18"/>
                <w:szCs w:val="18"/>
              </w:rPr>
            </w:pPr>
            <w:r w:rsidRPr="00B0604F">
              <w:rPr>
                <w:rFonts w:ascii="Verdana" w:hAnsi="Verdana" w:cs="Calibri"/>
                <w:b/>
                <w:kern w:val="28"/>
                <w:sz w:val="18"/>
                <w:szCs w:val="18"/>
              </w:rPr>
              <w:t>UNIDAD: ML.</w:t>
            </w:r>
          </w:p>
        </w:tc>
      </w:tr>
      <w:tr w:rsidR="00B0604F" w:rsidRPr="00B0604F" w14:paraId="22AEC558" w14:textId="77777777" w:rsidTr="00A76999">
        <w:trPr>
          <w:trHeight w:val="533"/>
          <w:jc w:val="center"/>
        </w:trPr>
        <w:tc>
          <w:tcPr>
            <w:tcW w:w="9055" w:type="dxa"/>
            <w:shd w:val="clear" w:color="auto" w:fill="8DB3E2"/>
            <w:vAlign w:val="center"/>
          </w:tcPr>
          <w:p w14:paraId="2D6BFBFC" w14:textId="77777777" w:rsidR="00B0604F" w:rsidRPr="00B0604F" w:rsidRDefault="00B0604F" w:rsidP="00A76999">
            <w:pPr>
              <w:spacing w:line="240" w:lineRule="atLeast"/>
              <w:ind w:right="142"/>
              <w:rPr>
                <w:rFonts w:ascii="Verdana" w:hAnsi="Verdana" w:cs="Calibri"/>
                <w:b/>
                <w:kern w:val="28"/>
                <w:sz w:val="18"/>
                <w:szCs w:val="18"/>
              </w:rPr>
            </w:pPr>
            <w:r w:rsidRPr="00B0604F">
              <w:rPr>
                <w:rFonts w:ascii="Verdana" w:hAnsi="Verdana" w:cs="Calibri"/>
                <w:b/>
                <w:kern w:val="28"/>
                <w:sz w:val="18"/>
                <w:szCs w:val="18"/>
              </w:rPr>
              <w:t>DESCRIPCIÓN</w:t>
            </w:r>
          </w:p>
        </w:tc>
      </w:tr>
      <w:tr w:rsidR="00B0604F" w:rsidRPr="00B0604F" w14:paraId="0CFA3BE3" w14:textId="77777777" w:rsidTr="00A76999">
        <w:trPr>
          <w:trHeight w:val="559"/>
          <w:jc w:val="center"/>
        </w:trPr>
        <w:tc>
          <w:tcPr>
            <w:tcW w:w="9055" w:type="dxa"/>
            <w:shd w:val="clear" w:color="auto" w:fill="auto"/>
            <w:vAlign w:val="center"/>
          </w:tcPr>
          <w:p w14:paraId="25D58FCC" w14:textId="77777777" w:rsidR="00B0604F" w:rsidRPr="00B0604F" w:rsidRDefault="00B0604F" w:rsidP="00B0604F">
            <w:pPr>
              <w:spacing w:line="276" w:lineRule="auto"/>
              <w:jc w:val="both"/>
              <w:rPr>
                <w:rFonts w:ascii="Verdana" w:hAnsi="Verdana" w:cs="Calibri"/>
                <w:kern w:val="28"/>
                <w:sz w:val="18"/>
                <w:szCs w:val="18"/>
              </w:rPr>
            </w:pPr>
            <w:r w:rsidRPr="00B0604F">
              <w:rPr>
                <w:rFonts w:ascii="Verdana" w:hAnsi="Verdana" w:cs="Calibri"/>
                <w:kern w:val="28"/>
                <w:sz w:val="18"/>
                <w:szCs w:val="18"/>
              </w:rPr>
              <w:t>Este ítem se refiere a la provisión e instalación de los electroductos de PVC y Acero galvanizado de las diferentes instalaciones de la Estación de Servicio referentes a: Acometida en baja tensión, circuitos de iluminación de isla, iluminación/tomacorrientes en oficinas, facturación y telemedición, paradas de emergencia y teléfono.</w:t>
            </w:r>
          </w:p>
        </w:tc>
      </w:tr>
      <w:tr w:rsidR="00B0604F" w:rsidRPr="00B0604F" w14:paraId="5C15EBD6" w14:textId="77777777" w:rsidTr="00A76999">
        <w:trPr>
          <w:trHeight w:val="366"/>
          <w:jc w:val="center"/>
        </w:trPr>
        <w:tc>
          <w:tcPr>
            <w:tcW w:w="9055" w:type="dxa"/>
            <w:shd w:val="clear" w:color="auto" w:fill="8DB3E2"/>
            <w:vAlign w:val="center"/>
          </w:tcPr>
          <w:p w14:paraId="76D81E78" w14:textId="77777777" w:rsidR="00B0604F" w:rsidRPr="00B0604F" w:rsidRDefault="00B0604F" w:rsidP="00A76999">
            <w:pPr>
              <w:spacing w:line="240" w:lineRule="atLeast"/>
              <w:rPr>
                <w:rFonts w:ascii="Verdana" w:hAnsi="Verdana" w:cs="Calibri"/>
                <w:kern w:val="28"/>
                <w:sz w:val="18"/>
                <w:szCs w:val="18"/>
              </w:rPr>
            </w:pPr>
            <w:r w:rsidRPr="00B0604F">
              <w:rPr>
                <w:rFonts w:ascii="Verdana" w:hAnsi="Verdana" w:cs="Calibri"/>
                <w:b/>
                <w:kern w:val="28"/>
                <w:sz w:val="18"/>
                <w:szCs w:val="18"/>
              </w:rPr>
              <w:t>MATERIALES HERRAMIENTAS Y EQUIPO</w:t>
            </w:r>
          </w:p>
        </w:tc>
      </w:tr>
      <w:tr w:rsidR="00B0604F" w:rsidRPr="00B0604F" w14:paraId="39952100" w14:textId="77777777" w:rsidTr="00A76999">
        <w:trPr>
          <w:trHeight w:val="745"/>
          <w:jc w:val="center"/>
        </w:trPr>
        <w:tc>
          <w:tcPr>
            <w:tcW w:w="9055" w:type="dxa"/>
            <w:shd w:val="clear" w:color="auto" w:fill="auto"/>
            <w:vAlign w:val="center"/>
          </w:tcPr>
          <w:p w14:paraId="50054F87"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14:paraId="76C8BF43" w14:textId="77777777" w:rsidR="00B0604F" w:rsidRPr="00B0604F" w:rsidRDefault="00B0604F" w:rsidP="00A76999">
            <w:pPr>
              <w:spacing w:line="276" w:lineRule="auto"/>
              <w:rPr>
                <w:rFonts w:ascii="Verdana" w:hAnsi="Verdana" w:cs="Calibri"/>
                <w:b/>
                <w:kern w:val="28"/>
                <w:sz w:val="18"/>
                <w:szCs w:val="18"/>
              </w:rPr>
            </w:pPr>
            <w:r w:rsidRPr="00B0604F">
              <w:rPr>
                <w:rFonts w:ascii="Verdana" w:hAnsi="Verdana" w:cs="Calibri"/>
                <w:b/>
                <w:kern w:val="28"/>
                <w:sz w:val="18"/>
                <w:szCs w:val="18"/>
              </w:rPr>
              <w:t>CABLE DUCTOS</w:t>
            </w:r>
          </w:p>
          <w:p w14:paraId="0E5E69A6"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Se emplearán en los circuitos de iluminación, tomas de corriente, de fuerza y comunicaciones, debiendo merecer la aprobación del Supervisor de Obra. </w:t>
            </w:r>
          </w:p>
          <w:p w14:paraId="5707C5F7"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La ruta de instalación de cable ductos debe ser la más corta posible entre la fuente y la carga, de trazo sencillo, evitando desviaciones y cambios de nivel </w:t>
            </w:r>
          </w:p>
          <w:p w14:paraId="60428B91"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Se deben considerar cajas de paso en trayectorias rectas a cada 15 metros, como máximo. Las trayectorias de conduit entre cajas de paso o conexión no deben tener curvas mayores a 180º en total y no más de 2 curvas de 90º. </w:t>
            </w:r>
          </w:p>
          <w:p w14:paraId="73F116A9"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Las tuberías para alimentadores de equipo deben llevar 1 circuito por ducto.</w:t>
            </w:r>
          </w:p>
          <w:p w14:paraId="02FF3B33" w14:textId="77777777" w:rsidR="00B0604F" w:rsidRPr="00B0604F" w:rsidRDefault="00B0604F" w:rsidP="00A76999">
            <w:pPr>
              <w:spacing w:line="276" w:lineRule="auto"/>
              <w:rPr>
                <w:rFonts w:ascii="Verdana" w:hAnsi="Verdana" w:cs="Calibri"/>
                <w:b/>
                <w:kern w:val="28"/>
                <w:sz w:val="18"/>
                <w:szCs w:val="18"/>
              </w:rPr>
            </w:pPr>
            <w:r w:rsidRPr="00B0604F">
              <w:rPr>
                <w:rFonts w:ascii="Verdana" w:hAnsi="Verdana" w:cs="Calibri"/>
                <w:b/>
                <w:kern w:val="28"/>
                <w:sz w:val="18"/>
                <w:szCs w:val="18"/>
              </w:rPr>
              <w:t>Tubería rígida roscada</w:t>
            </w:r>
          </w:p>
          <w:p w14:paraId="148EB2ED"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De acuerdo a la NEC, la tubería conduit a utilizar en la distribución eléctrica en instalaciones ocultas y visibles en las áreas de la estación de servicio clasificadas como clase 1 división 1 y 2, deben ser de acero galvanizado por inmersión en caliente, pared gruesa tipo pesado. </w:t>
            </w:r>
          </w:p>
          <w:p w14:paraId="4172E5B2" w14:textId="77777777" w:rsidR="00B0604F" w:rsidRPr="00B0604F" w:rsidRDefault="00B0604F" w:rsidP="00A76999">
            <w:pPr>
              <w:spacing w:line="276" w:lineRule="auto"/>
              <w:jc w:val="center"/>
              <w:rPr>
                <w:rFonts w:ascii="Verdana" w:hAnsi="Verdana" w:cs="Calibri"/>
                <w:kern w:val="28"/>
                <w:sz w:val="18"/>
                <w:szCs w:val="18"/>
              </w:rPr>
            </w:pPr>
            <w:r w:rsidRPr="00B0604F">
              <w:rPr>
                <w:rFonts w:ascii="Verdana" w:hAnsi="Verdana"/>
                <w:noProof/>
                <w:sz w:val="18"/>
                <w:szCs w:val="18"/>
                <w:lang w:val="es-BO" w:eastAsia="es-BO"/>
              </w:rPr>
              <w:drawing>
                <wp:inline distT="0" distB="0" distL="0" distR="0" wp14:anchorId="06968FC5" wp14:editId="59163F73">
                  <wp:extent cx="1855470" cy="61531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6">
                            <a:extLst>
                              <a:ext uri="{28A0092B-C50C-407E-A947-70E740481C1C}">
                                <a14:useLocalDpi xmlns:a14="http://schemas.microsoft.com/office/drawing/2010/main" val="0"/>
                              </a:ext>
                            </a:extLst>
                          </a:blip>
                          <a:srcRect b="10648"/>
                          <a:stretch>
                            <a:fillRect/>
                          </a:stretch>
                        </pic:blipFill>
                        <pic:spPr bwMode="auto">
                          <a:xfrm>
                            <a:off x="0" y="0"/>
                            <a:ext cx="1855470" cy="615315"/>
                          </a:xfrm>
                          <a:prstGeom prst="rect">
                            <a:avLst/>
                          </a:prstGeom>
                          <a:noFill/>
                          <a:ln>
                            <a:noFill/>
                          </a:ln>
                        </pic:spPr>
                      </pic:pic>
                    </a:graphicData>
                  </a:graphic>
                </wp:inline>
              </w:drawing>
            </w:r>
          </w:p>
          <w:p w14:paraId="6FE2C5F6" w14:textId="77777777" w:rsidR="00B0604F" w:rsidRPr="00B0604F" w:rsidRDefault="00B0604F" w:rsidP="00A76999">
            <w:pPr>
              <w:spacing w:line="276" w:lineRule="auto"/>
              <w:jc w:val="center"/>
              <w:rPr>
                <w:rFonts w:ascii="Verdana" w:hAnsi="Verdana" w:cs="Calibri"/>
                <w:kern w:val="28"/>
                <w:sz w:val="18"/>
                <w:szCs w:val="18"/>
              </w:rPr>
            </w:pPr>
            <w:r w:rsidRPr="00B0604F">
              <w:rPr>
                <w:rFonts w:ascii="Verdana" w:hAnsi="Verdana" w:cs="Calibri"/>
                <w:kern w:val="28"/>
                <w:sz w:val="18"/>
                <w:szCs w:val="18"/>
              </w:rPr>
              <w:t>Figura. Tubería rígida roscada</w:t>
            </w:r>
          </w:p>
          <w:p w14:paraId="69D16893"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Cada pieza deberá ser de por lo menos 3 m de largo con un diámetro interior nominal que podrá ser de 3”, 2” 1½", 1”, ¾” y ½" de acuerdo a la cantidad y el calibre de los conductores que serán instalados. </w:t>
            </w:r>
            <w:r w:rsidRPr="00B0604F">
              <w:rPr>
                <w:rFonts w:ascii="Verdana" w:hAnsi="Verdana" w:cs="Calibri"/>
                <w:kern w:val="28"/>
                <w:sz w:val="18"/>
                <w:szCs w:val="18"/>
              </w:rPr>
              <w:tab/>
            </w:r>
          </w:p>
          <w:p w14:paraId="21A5B322"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Las tuberías visibles deben tener una sujeción adecuada con abrazaderas tipo uña, de aluminio fundido, 2 por tramo como mínimo, con perno roscado de baja velocidad ó con abrazaderas tipo “U” tipo pesado de acero con tuercas hexagonales. </w:t>
            </w:r>
          </w:p>
          <w:p w14:paraId="6CD5F01F"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En  caso  de  instalarse  tuberías  visibles  en  áreas  corrosivas,  estas  deberán  ser  de  fierro galvanizado   por  inmersión   en   caliente  tipo  pesado   recubiertas   exteriormente   de   PVC   y recubrimiento interior de uretano. </w:t>
            </w:r>
          </w:p>
          <w:p w14:paraId="6669CE1E"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En  caso  de  ductos  subterráneos,  estos  deberán  estar  enterrados  en  zanjas  compactadas, </w:t>
            </w:r>
            <w:r w:rsidRPr="00B0604F">
              <w:rPr>
                <w:rFonts w:ascii="Verdana" w:hAnsi="Verdana" w:cs="Calibri"/>
                <w:kern w:val="28"/>
                <w:sz w:val="18"/>
                <w:szCs w:val="18"/>
              </w:rPr>
              <w:br/>
              <w:t xml:space="preserve">cubiertos con una capa de 5 cm de hormigón simple, a una profundidad mínima de 50 cm de la </w:t>
            </w:r>
            <w:r w:rsidRPr="00B0604F">
              <w:rPr>
                <w:rFonts w:ascii="Verdana" w:hAnsi="Verdana" w:cs="Calibri"/>
                <w:kern w:val="28"/>
                <w:sz w:val="18"/>
                <w:szCs w:val="18"/>
              </w:rPr>
              <w:br/>
              <w:t xml:space="preserve">parte superior del ducto al nivel de piso terminado, en cruce de calles debe tener un  mínimo de </w:t>
            </w:r>
          </w:p>
          <w:p w14:paraId="041554A8"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70 cm. </w:t>
            </w:r>
          </w:p>
          <w:p w14:paraId="415D58E5"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En todo el trayecto y a 30 cm de la parte superior del ducto, el terreno será compactado y se colocará una cinta plástica de señalización que advierta su existencia. </w:t>
            </w:r>
          </w:p>
          <w:p w14:paraId="352814F2"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lastRenderedPageBreak/>
              <w:t xml:space="preserve">Los ductos subterráneos deben tener una pendiente mínima de 3/1000 hacia los registros para drenado de probable filtración de agua. Los ductos provenientes de cuartos de control eléctrico, deben tener pendiente hacia fuera de ellos. </w:t>
            </w:r>
          </w:p>
          <w:p w14:paraId="5DB853E4"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La distancia entre trayectorias paralelas de bancos de ductos con servicios de media tensión, debe ser de 75 cm como mínimo, medidos a la parte más cercana entre ellos. La distancia con circuitos de comunicación deberá ser superior a 25 cm.</w:t>
            </w:r>
          </w:p>
          <w:p w14:paraId="037732B7" w14:textId="77777777" w:rsidR="00B0604F" w:rsidRPr="00B0604F" w:rsidRDefault="00B0604F" w:rsidP="00A76999">
            <w:pPr>
              <w:spacing w:line="276" w:lineRule="auto"/>
              <w:rPr>
                <w:rFonts w:ascii="Verdana" w:hAnsi="Verdana" w:cs="Calibri"/>
                <w:b/>
                <w:kern w:val="28"/>
                <w:sz w:val="18"/>
                <w:szCs w:val="18"/>
              </w:rPr>
            </w:pPr>
            <w:r w:rsidRPr="00B0604F">
              <w:rPr>
                <w:rFonts w:ascii="Verdana" w:hAnsi="Verdana" w:cs="Calibri"/>
                <w:b/>
                <w:kern w:val="28"/>
                <w:sz w:val="18"/>
                <w:szCs w:val="18"/>
              </w:rPr>
              <w:t xml:space="preserve">Cable Ductos de PVC </w:t>
            </w:r>
          </w:p>
          <w:p w14:paraId="0EE144A4"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 xml:space="preserve">La   tubería   que   será   empleada   para   la   distribución   eléctrica   dentro   de   los predios de oficinas administrativos, será de PVC no propagante de llama, del tipo conduit rígido Esquema 40. Cada pieza con por lo menos 6 m de largo. </w:t>
            </w:r>
          </w:p>
          <w:p w14:paraId="7312F6DB"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El diámetro interior deberá estar acorde con el tipo de circuito y la cantidad y el calibre de conductores que serán instalados, debiendo permitir instalar y retirar los conductores fácilmente. Este diámetro podrá ser de 3”, 2” 1½ ", 1” y ½".</w:t>
            </w:r>
          </w:p>
        </w:tc>
      </w:tr>
      <w:tr w:rsidR="00B0604F" w:rsidRPr="00B0604F" w14:paraId="458D4743" w14:textId="77777777" w:rsidTr="00A76999">
        <w:trPr>
          <w:trHeight w:val="406"/>
          <w:jc w:val="center"/>
        </w:trPr>
        <w:tc>
          <w:tcPr>
            <w:tcW w:w="9055" w:type="dxa"/>
            <w:shd w:val="clear" w:color="auto" w:fill="8DB3E2"/>
            <w:vAlign w:val="center"/>
          </w:tcPr>
          <w:p w14:paraId="291FD724" w14:textId="77777777" w:rsidR="00B0604F" w:rsidRPr="00B0604F" w:rsidRDefault="00B0604F" w:rsidP="00A76999">
            <w:pPr>
              <w:spacing w:line="240" w:lineRule="atLeast"/>
              <w:rPr>
                <w:rFonts w:ascii="Verdana" w:hAnsi="Verdana" w:cs="Calibri"/>
                <w:kern w:val="28"/>
                <w:sz w:val="18"/>
                <w:szCs w:val="18"/>
              </w:rPr>
            </w:pPr>
            <w:r w:rsidRPr="00B0604F">
              <w:rPr>
                <w:rFonts w:ascii="Verdana" w:hAnsi="Verdana" w:cs="Calibri"/>
                <w:b/>
                <w:kern w:val="28"/>
                <w:sz w:val="18"/>
                <w:szCs w:val="18"/>
              </w:rPr>
              <w:lastRenderedPageBreak/>
              <w:t>FORMA DE EJECUCIÓN</w:t>
            </w:r>
          </w:p>
        </w:tc>
      </w:tr>
      <w:tr w:rsidR="00B0604F" w:rsidRPr="00B0604F" w14:paraId="380AA69C" w14:textId="77777777" w:rsidTr="00A76999">
        <w:trPr>
          <w:trHeight w:val="1404"/>
          <w:jc w:val="center"/>
        </w:trPr>
        <w:tc>
          <w:tcPr>
            <w:tcW w:w="9055" w:type="dxa"/>
            <w:shd w:val="clear" w:color="auto" w:fill="auto"/>
            <w:vAlign w:val="center"/>
          </w:tcPr>
          <w:p w14:paraId="57F39E3E"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El proponente Adjudicado deberá presentar muestras de cada uno de los materiales a ser empleados al Supervisor para su aceptación y aprobación antes de ser utilizados en los trabajos a ejecutar.</w:t>
            </w:r>
          </w:p>
        </w:tc>
      </w:tr>
      <w:tr w:rsidR="00B0604F" w:rsidRPr="00B0604F" w14:paraId="1056C9AD" w14:textId="77777777" w:rsidTr="00A76999">
        <w:trPr>
          <w:trHeight w:val="412"/>
          <w:jc w:val="center"/>
        </w:trPr>
        <w:tc>
          <w:tcPr>
            <w:tcW w:w="9055" w:type="dxa"/>
            <w:shd w:val="clear" w:color="auto" w:fill="8DB3E2"/>
            <w:vAlign w:val="center"/>
          </w:tcPr>
          <w:p w14:paraId="0BA692B4" w14:textId="77777777" w:rsidR="00B0604F" w:rsidRPr="00B0604F" w:rsidRDefault="00B0604F" w:rsidP="00A76999">
            <w:pPr>
              <w:spacing w:line="240" w:lineRule="atLeast"/>
              <w:rPr>
                <w:rFonts w:ascii="Verdana" w:hAnsi="Verdana" w:cs="Calibri"/>
                <w:b/>
                <w:kern w:val="28"/>
                <w:sz w:val="18"/>
                <w:szCs w:val="18"/>
              </w:rPr>
            </w:pPr>
            <w:r w:rsidRPr="00B0604F">
              <w:rPr>
                <w:rFonts w:ascii="Verdana" w:hAnsi="Verdana" w:cs="Calibri"/>
                <w:b/>
                <w:kern w:val="28"/>
                <w:sz w:val="18"/>
                <w:szCs w:val="18"/>
              </w:rPr>
              <w:t>MEDICIÓN</w:t>
            </w:r>
          </w:p>
        </w:tc>
      </w:tr>
      <w:tr w:rsidR="00B0604F" w:rsidRPr="00B0604F" w14:paraId="1397D9BD" w14:textId="77777777" w:rsidTr="00A76999">
        <w:trPr>
          <w:trHeight w:val="843"/>
          <w:jc w:val="center"/>
        </w:trPr>
        <w:tc>
          <w:tcPr>
            <w:tcW w:w="9055" w:type="dxa"/>
            <w:shd w:val="clear" w:color="auto" w:fill="auto"/>
            <w:vAlign w:val="center"/>
          </w:tcPr>
          <w:p w14:paraId="6C83B3DB"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La provisión e instalación de estos ítems incluye todos los materiales necesarios para la adecuada y correcta operación. Se medirá por metro lineal.</w:t>
            </w:r>
          </w:p>
        </w:tc>
      </w:tr>
      <w:tr w:rsidR="00B0604F" w:rsidRPr="00B0604F" w14:paraId="7526158E" w14:textId="77777777" w:rsidTr="00A76999">
        <w:trPr>
          <w:trHeight w:val="414"/>
          <w:jc w:val="center"/>
        </w:trPr>
        <w:tc>
          <w:tcPr>
            <w:tcW w:w="9055" w:type="dxa"/>
            <w:shd w:val="clear" w:color="auto" w:fill="8DB3E2"/>
            <w:vAlign w:val="center"/>
          </w:tcPr>
          <w:p w14:paraId="4388E0D5" w14:textId="77777777" w:rsidR="00B0604F" w:rsidRPr="00B0604F" w:rsidRDefault="00B0604F" w:rsidP="00A76999">
            <w:pPr>
              <w:spacing w:line="240" w:lineRule="atLeast"/>
              <w:rPr>
                <w:rFonts w:ascii="Verdana" w:hAnsi="Verdana" w:cs="Calibri"/>
                <w:kern w:val="28"/>
                <w:sz w:val="18"/>
                <w:szCs w:val="18"/>
              </w:rPr>
            </w:pPr>
            <w:r w:rsidRPr="00B0604F">
              <w:rPr>
                <w:rFonts w:ascii="Verdana" w:hAnsi="Verdana" w:cs="Calibri"/>
                <w:b/>
                <w:kern w:val="28"/>
                <w:sz w:val="18"/>
                <w:szCs w:val="18"/>
              </w:rPr>
              <w:t>FORMA DE PAGO</w:t>
            </w:r>
          </w:p>
        </w:tc>
      </w:tr>
      <w:tr w:rsidR="00B0604F" w:rsidRPr="00B0604F" w14:paraId="4F8DAAC5" w14:textId="77777777" w:rsidTr="00A76999">
        <w:trPr>
          <w:trHeight w:val="1270"/>
          <w:jc w:val="center"/>
        </w:trPr>
        <w:tc>
          <w:tcPr>
            <w:tcW w:w="9055" w:type="dxa"/>
            <w:shd w:val="clear" w:color="auto" w:fill="auto"/>
            <w:vAlign w:val="center"/>
          </w:tcPr>
          <w:p w14:paraId="5115E20B" w14:textId="77777777" w:rsidR="00B0604F" w:rsidRPr="00B0604F" w:rsidRDefault="00B0604F" w:rsidP="00A76999">
            <w:pPr>
              <w:spacing w:line="276" w:lineRule="auto"/>
              <w:rPr>
                <w:rFonts w:ascii="Verdana" w:hAnsi="Verdana" w:cs="Calibri"/>
                <w:kern w:val="28"/>
                <w:sz w:val="18"/>
                <w:szCs w:val="18"/>
              </w:rPr>
            </w:pPr>
            <w:r w:rsidRPr="00B0604F">
              <w:rPr>
                <w:rFonts w:ascii="Verdana" w:hAnsi="Verdana" w:cs="Calibri"/>
                <w:kern w:val="28"/>
                <w:sz w:val="18"/>
                <w:szCs w:val="18"/>
              </w:rPr>
              <w:t>Este ítem ejecutado en un todo de acuerdo a los planos y la presente especificación, medido y aprobado por el Supervisor de Obra, serán pagados al precio unitario de la propuesta aceptada.</w:t>
            </w:r>
          </w:p>
        </w:tc>
      </w:tr>
    </w:tbl>
    <w:p w14:paraId="08DD1B31" w14:textId="77777777" w:rsidR="00B0604F" w:rsidRDefault="00B0604F" w:rsidP="007636F8">
      <w:pPr>
        <w:jc w:val="both"/>
        <w:rPr>
          <w:rFonts w:ascii="Verdana" w:hAnsi="Verdana" w:cs="Arial"/>
          <w:sz w:val="18"/>
        </w:rPr>
      </w:pPr>
    </w:p>
    <w:p w14:paraId="2568CF30" w14:textId="77777777" w:rsidR="00B0604F" w:rsidRDefault="00B0604F" w:rsidP="007636F8">
      <w:pPr>
        <w:jc w:val="both"/>
        <w:rPr>
          <w:rFonts w:ascii="Verdana" w:hAnsi="Verdana" w:cs="Arial"/>
          <w:sz w:val="18"/>
        </w:rPr>
      </w:pPr>
    </w:p>
    <w:p w14:paraId="40E13A9B" w14:textId="77777777" w:rsidR="00B0604F" w:rsidRDefault="00B0604F" w:rsidP="007636F8">
      <w:pPr>
        <w:jc w:val="both"/>
        <w:rPr>
          <w:rFonts w:ascii="Verdana" w:hAnsi="Verdana" w:cs="Arial"/>
          <w:sz w:val="18"/>
        </w:rPr>
      </w:pPr>
    </w:p>
    <w:p w14:paraId="1B9221CE" w14:textId="77777777" w:rsidR="00B0604F" w:rsidRDefault="00B0604F" w:rsidP="007636F8">
      <w:pPr>
        <w:jc w:val="both"/>
        <w:rPr>
          <w:rFonts w:ascii="Verdana" w:hAnsi="Verdana" w:cs="Arial"/>
          <w:sz w:val="18"/>
        </w:rPr>
      </w:pPr>
    </w:p>
    <w:p w14:paraId="502798FA" w14:textId="77777777" w:rsidR="00B0604F" w:rsidRDefault="00B0604F" w:rsidP="007636F8">
      <w:pPr>
        <w:jc w:val="both"/>
        <w:rPr>
          <w:rFonts w:ascii="Verdana" w:hAnsi="Verdana" w:cs="Arial"/>
          <w:sz w:val="18"/>
        </w:rPr>
      </w:pPr>
    </w:p>
    <w:p w14:paraId="1A24910E" w14:textId="77777777" w:rsidR="00B0604F" w:rsidRDefault="00B0604F" w:rsidP="007636F8">
      <w:pPr>
        <w:jc w:val="both"/>
        <w:rPr>
          <w:rFonts w:ascii="Verdana" w:hAnsi="Verdana" w:cs="Arial"/>
          <w:sz w:val="18"/>
        </w:rPr>
      </w:pPr>
    </w:p>
    <w:p w14:paraId="07DD7E96" w14:textId="77777777" w:rsidR="00B0604F" w:rsidRDefault="00B0604F" w:rsidP="007636F8">
      <w:pPr>
        <w:jc w:val="both"/>
        <w:rPr>
          <w:rFonts w:ascii="Verdana" w:hAnsi="Verdana" w:cs="Arial"/>
          <w:sz w:val="18"/>
        </w:rPr>
      </w:pPr>
    </w:p>
    <w:p w14:paraId="574DF252" w14:textId="77777777" w:rsidR="00B0604F" w:rsidRDefault="00B0604F" w:rsidP="007636F8">
      <w:pPr>
        <w:jc w:val="both"/>
        <w:rPr>
          <w:rFonts w:ascii="Verdana" w:hAnsi="Verdana" w:cs="Arial"/>
          <w:sz w:val="18"/>
        </w:rPr>
      </w:pPr>
    </w:p>
    <w:p w14:paraId="6456059C" w14:textId="77777777" w:rsidR="00B0604F" w:rsidRDefault="00B0604F" w:rsidP="007636F8">
      <w:pPr>
        <w:jc w:val="both"/>
        <w:rPr>
          <w:rFonts w:ascii="Verdana" w:hAnsi="Verdana" w:cs="Arial"/>
          <w:sz w:val="18"/>
        </w:rPr>
      </w:pPr>
    </w:p>
    <w:p w14:paraId="532218FF" w14:textId="77777777" w:rsidR="00B0604F" w:rsidRDefault="00B0604F" w:rsidP="007636F8">
      <w:pPr>
        <w:jc w:val="both"/>
        <w:rPr>
          <w:rFonts w:ascii="Verdana" w:hAnsi="Verdana" w:cs="Arial"/>
          <w:sz w:val="18"/>
        </w:rPr>
      </w:pPr>
    </w:p>
    <w:p w14:paraId="5E25DAFB" w14:textId="77777777" w:rsidR="00B0604F" w:rsidRDefault="00B0604F" w:rsidP="007636F8">
      <w:pPr>
        <w:jc w:val="both"/>
        <w:rPr>
          <w:rFonts w:ascii="Verdana" w:hAnsi="Verdana" w:cs="Arial"/>
          <w:sz w:val="18"/>
        </w:rPr>
      </w:pPr>
    </w:p>
    <w:p w14:paraId="6D4EC20C" w14:textId="77777777" w:rsidR="00B0604F" w:rsidRDefault="00B0604F" w:rsidP="007636F8">
      <w:pPr>
        <w:jc w:val="both"/>
        <w:rPr>
          <w:rFonts w:ascii="Verdana" w:hAnsi="Verdana" w:cs="Arial"/>
          <w:sz w:val="18"/>
        </w:rPr>
      </w:pPr>
    </w:p>
    <w:p w14:paraId="017731A9" w14:textId="77777777" w:rsidR="00B0604F" w:rsidRDefault="00B0604F" w:rsidP="007636F8">
      <w:pPr>
        <w:jc w:val="both"/>
        <w:rPr>
          <w:rFonts w:ascii="Verdana" w:hAnsi="Verdana" w:cs="Arial"/>
          <w:sz w:val="18"/>
        </w:rPr>
      </w:pPr>
    </w:p>
    <w:p w14:paraId="54B8D811" w14:textId="77777777" w:rsidR="00B0604F" w:rsidRDefault="00B0604F" w:rsidP="007636F8">
      <w:pPr>
        <w:jc w:val="both"/>
        <w:rPr>
          <w:rFonts w:ascii="Verdana" w:hAnsi="Verdana" w:cs="Arial"/>
          <w:sz w:val="18"/>
        </w:rPr>
      </w:pPr>
    </w:p>
    <w:p w14:paraId="5245DC71" w14:textId="77777777" w:rsidR="00B0604F" w:rsidRDefault="00B0604F" w:rsidP="007636F8">
      <w:pPr>
        <w:jc w:val="both"/>
        <w:rPr>
          <w:rFonts w:ascii="Verdana" w:hAnsi="Verdana" w:cs="Arial"/>
          <w:sz w:val="18"/>
        </w:rPr>
      </w:pPr>
    </w:p>
    <w:p w14:paraId="5D26BF4E" w14:textId="77777777" w:rsidR="00B0604F" w:rsidRDefault="00B0604F" w:rsidP="007636F8">
      <w:pPr>
        <w:jc w:val="both"/>
        <w:rPr>
          <w:rFonts w:ascii="Verdana" w:hAnsi="Verdana" w:cs="Arial"/>
          <w:sz w:val="18"/>
        </w:rPr>
      </w:pPr>
    </w:p>
    <w:p w14:paraId="3285EE86" w14:textId="77777777" w:rsidR="00B0604F" w:rsidRDefault="00B0604F" w:rsidP="007636F8">
      <w:pPr>
        <w:jc w:val="both"/>
        <w:rPr>
          <w:rFonts w:ascii="Verdana" w:hAnsi="Verdana" w:cs="Arial"/>
          <w:sz w:val="18"/>
        </w:rPr>
      </w:pPr>
    </w:p>
    <w:p w14:paraId="571C66B1" w14:textId="77777777" w:rsidR="00B0604F" w:rsidRDefault="00B0604F" w:rsidP="007636F8">
      <w:pPr>
        <w:jc w:val="both"/>
        <w:rPr>
          <w:rFonts w:ascii="Verdana" w:hAnsi="Verdana" w:cs="Arial"/>
          <w:sz w:val="18"/>
        </w:rPr>
      </w:pPr>
    </w:p>
    <w:p w14:paraId="779C703C" w14:textId="77777777" w:rsidR="00B0604F" w:rsidRDefault="00B0604F" w:rsidP="007636F8">
      <w:pPr>
        <w:jc w:val="both"/>
        <w:rPr>
          <w:rFonts w:ascii="Verdana" w:hAnsi="Verdana" w:cs="Arial"/>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B0604F" w:rsidRPr="00B0604F" w14:paraId="2D87303B" w14:textId="77777777" w:rsidTr="00A76999">
        <w:trPr>
          <w:trHeight w:val="358"/>
          <w:jc w:val="center"/>
        </w:trPr>
        <w:tc>
          <w:tcPr>
            <w:tcW w:w="9055" w:type="dxa"/>
            <w:shd w:val="clear" w:color="auto" w:fill="8DB3E2"/>
            <w:vAlign w:val="center"/>
          </w:tcPr>
          <w:p w14:paraId="478AA921" w14:textId="77777777" w:rsidR="00B0604F" w:rsidRPr="00B0604F" w:rsidRDefault="00B0604F" w:rsidP="00B0604F">
            <w:pPr>
              <w:spacing w:line="240" w:lineRule="atLeast"/>
              <w:rPr>
                <w:rFonts w:ascii="Verdana" w:hAnsi="Verdana" w:cs="Calibri"/>
                <w:b/>
                <w:bCs/>
                <w:color w:val="000000"/>
                <w:sz w:val="18"/>
                <w:szCs w:val="18"/>
              </w:rPr>
            </w:pPr>
            <w:r w:rsidRPr="00B0604F">
              <w:rPr>
                <w:rFonts w:ascii="Verdana" w:hAnsi="Verdana" w:cs="Calibri"/>
                <w:b/>
                <w:bCs/>
                <w:color w:val="000000"/>
                <w:sz w:val="18"/>
                <w:szCs w:val="18"/>
              </w:rPr>
              <w:lastRenderedPageBreak/>
              <w:br w:type="page"/>
            </w:r>
            <w:r w:rsidRPr="00B0604F">
              <w:rPr>
                <w:rFonts w:ascii="Verdana" w:hAnsi="Verdana" w:cs="Calibri"/>
                <w:b/>
                <w:kern w:val="28"/>
                <w:sz w:val="18"/>
                <w:szCs w:val="18"/>
              </w:rPr>
              <w:t>ITEM 1</w:t>
            </w:r>
            <w:r>
              <w:rPr>
                <w:rFonts w:ascii="Verdana" w:hAnsi="Verdana" w:cs="Calibri"/>
                <w:b/>
                <w:kern w:val="28"/>
                <w:sz w:val="18"/>
                <w:szCs w:val="18"/>
              </w:rPr>
              <w:t>7</w:t>
            </w:r>
            <w:r w:rsidRPr="00B0604F">
              <w:rPr>
                <w:rFonts w:ascii="Verdana" w:hAnsi="Verdana" w:cs="Calibri"/>
                <w:b/>
                <w:kern w:val="28"/>
                <w:sz w:val="18"/>
                <w:szCs w:val="18"/>
              </w:rPr>
              <w:t>.: INSTALACIÓN DE PUNTO DE ATERRAMIENTO ELÉCTRICO</w:t>
            </w:r>
          </w:p>
        </w:tc>
      </w:tr>
      <w:tr w:rsidR="00B0604F" w:rsidRPr="00B0604F" w14:paraId="03FF1835" w14:textId="77777777" w:rsidTr="00B0604F">
        <w:trPr>
          <w:trHeight w:val="449"/>
          <w:jc w:val="center"/>
        </w:trPr>
        <w:tc>
          <w:tcPr>
            <w:tcW w:w="9055" w:type="dxa"/>
            <w:shd w:val="clear" w:color="auto" w:fill="8DB3E2"/>
            <w:vAlign w:val="center"/>
          </w:tcPr>
          <w:p w14:paraId="365207B9" w14:textId="77777777" w:rsidR="00B0604F" w:rsidRPr="00B0604F" w:rsidRDefault="00B0604F" w:rsidP="00A76999">
            <w:pPr>
              <w:spacing w:line="240" w:lineRule="atLeast"/>
              <w:rPr>
                <w:rFonts w:ascii="Verdana" w:hAnsi="Verdana" w:cs="Calibri"/>
                <w:b/>
                <w:bCs/>
                <w:color w:val="000000"/>
                <w:sz w:val="18"/>
                <w:szCs w:val="18"/>
              </w:rPr>
            </w:pPr>
            <w:r w:rsidRPr="00B0604F">
              <w:rPr>
                <w:rFonts w:ascii="Verdana" w:hAnsi="Verdana" w:cs="Calibri"/>
                <w:b/>
                <w:kern w:val="28"/>
                <w:sz w:val="18"/>
                <w:szCs w:val="18"/>
              </w:rPr>
              <w:t>UNIDAD: GLB.</w:t>
            </w:r>
          </w:p>
        </w:tc>
      </w:tr>
      <w:tr w:rsidR="00B0604F" w:rsidRPr="00B0604F" w14:paraId="5FD1BCD3" w14:textId="77777777" w:rsidTr="00A76999">
        <w:trPr>
          <w:trHeight w:val="533"/>
          <w:jc w:val="center"/>
        </w:trPr>
        <w:tc>
          <w:tcPr>
            <w:tcW w:w="9055" w:type="dxa"/>
            <w:shd w:val="clear" w:color="auto" w:fill="8DB3E2"/>
            <w:vAlign w:val="center"/>
          </w:tcPr>
          <w:p w14:paraId="6C504E1E" w14:textId="77777777" w:rsidR="00B0604F" w:rsidRPr="00B0604F" w:rsidRDefault="00B0604F" w:rsidP="00A76999">
            <w:pPr>
              <w:spacing w:line="240" w:lineRule="atLeast"/>
              <w:rPr>
                <w:rFonts w:ascii="Verdana" w:hAnsi="Verdana" w:cs="Calibri"/>
                <w:b/>
                <w:bCs/>
                <w:color w:val="000000"/>
                <w:sz w:val="18"/>
                <w:szCs w:val="18"/>
              </w:rPr>
            </w:pPr>
            <w:r w:rsidRPr="00B0604F">
              <w:rPr>
                <w:rFonts w:ascii="Verdana" w:hAnsi="Verdana" w:cs="Calibri"/>
                <w:b/>
                <w:kern w:val="28"/>
                <w:sz w:val="18"/>
                <w:szCs w:val="18"/>
              </w:rPr>
              <w:t>DESCRIPCIÓN</w:t>
            </w:r>
          </w:p>
        </w:tc>
      </w:tr>
      <w:tr w:rsidR="00B0604F" w:rsidRPr="00B0604F" w14:paraId="6B33EB95" w14:textId="77777777" w:rsidTr="00B0604F">
        <w:trPr>
          <w:trHeight w:val="1299"/>
          <w:jc w:val="center"/>
        </w:trPr>
        <w:tc>
          <w:tcPr>
            <w:tcW w:w="9055" w:type="dxa"/>
            <w:shd w:val="clear" w:color="auto" w:fill="auto"/>
            <w:vAlign w:val="center"/>
          </w:tcPr>
          <w:p w14:paraId="0C45C219" w14:textId="77777777" w:rsidR="00B0604F" w:rsidRPr="00B0604F" w:rsidRDefault="00B0604F" w:rsidP="00B0604F">
            <w:pPr>
              <w:spacing w:line="276" w:lineRule="auto"/>
              <w:jc w:val="both"/>
              <w:rPr>
                <w:rFonts w:ascii="Verdana" w:hAnsi="Verdana" w:cs="Calibri"/>
                <w:bCs/>
                <w:color w:val="000000"/>
                <w:sz w:val="18"/>
                <w:szCs w:val="18"/>
              </w:rPr>
            </w:pPr>
            <w:r w:rsidRPr="00B0604F">
              <w:rPr>
                <w:rFonts w:ascii="Verdana" w:hAnsi="Verdana" w:cs="Calibri"/>
                <w:bCs/>
                <w:color w:val="000000"/>
                <w:sz w:val="18"/>
                <w:szCs w:val="18"/>
              </w:rPr>
              <w:t>Este ítem consiste en la provisión e instalación de puntos de aterramiento eléctrico con jabalinas, cables desnudos y cualquier otro material y/o accesorio necesario para la malla de tierra, de acuerdo a planos, formulario de presentación de propuestas y/o instrucciones del Supervisor de Obra.</w:t>
            </w:r>
          </w:p>
        </w:tc>
      </w:tr>
      <w:tr w:rsidR="00B0604F" w:rsidRPr="00B0604F" w14:paraId="075C7BA7" w14:textId="77777777" w:rsidTr="00A76999">
        <w:trPr>
          <w:trHeight w:val="366"/>
          <w:jc w:val="center"/>
        </w:trPr>
        <w:tc>
          <w:tcPr>
            <w:tcW w:w="9055" w:type="dxa"/>
            <w:shd w:val="clear" w:color="auto" w:fill="8DB3E2"/>
            <w:vAlign w:val="center"/>
          </w:tcPr>
          <w:p w14:paraId="41E19D4D" w14:textId="77777777" w:rsidR="00B0604F" w:rsidRPr="00B0604F" w:rsidRDefault="00B0604F" w:rsidP="00A76999">
            <w:pPr>
              <w:spacing w:line="240" w:lineRule="atLeast"/>
              <w:rPr>
                <w:rFonts w:ascii="Verdana" w:hAnsi="Verdana" w:cs="Calibri"/>
                <w:b/>
                <w:bCs/>
                <w:color w:val="000000"/>
                <w:sz w:val="18"/>
                <w:szCs w:val="18"/>
              </w:rPr>
            </w:pPr>
            <w:r w:rsidRPr="00B0604F">
              <w:rPr>
                <w:rFonts w:ascii="Verdana" w:hAnsi="Verdana" w:cs="Calibri"/>
                <w:b/>
                <w:kern w:val="28"/>
                <w:sz w:val="18"/>
                <w:szCs w:val="18"/>
              </w:rPr>
              <w:t>MATERIALES HERRAMIENTAS Y EQUIPO</w:t>
            </w:r>
          </w:p>
        </w:tc>
      </w:tr>
      <w:tr w:rsidR="00B0604F" w:rsidRPr="00B0604F" w14:paraId="264E4D87" w14:textId="77777777" w:rsidTr="00B0604F">
        <w:trPr>
          <w:trHeight w:val="9105"/>
          <w:jc w:val="center"/>
        </w:trPr>
        <w:tc>
          <w:tcPr>
            <w:tcW w:w="9055" w:type="dxa"/>
            <w:shd w:val="clear" w:color="auto" w:fill="auto"/>
            <w:vAlign w:val="center"/>
          </w:tcPr>
          <w:p w14:paraId="02005FA2"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En forma general todos los materiales que el Contratista propone emplear en las instalaciones de puesta a tierra deberán ser aprobados por el Supervisor de Obra.</w:t>
            </w:r>
          </w:p>
          <w:p w14:paraId="63617289"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El sistema general de tierras incluye la conexión a tierra del neutro del sistema eléctrico, la conexión a tierra de gabinetes de equipo eléctrico, conexión a tierra de estructuras y partes metálicas no portadoras de corriente. </w:t>
            </w:r>
          </w:p>
          <w:p w14:paraId="2C73E3D0"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14:paraId="74F77E92"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Los electrodos (jabalinas de cobre) utilizados en el sistema de tierras serán de 2.4 m de longitud y estarán enterrados verticalmente. </w:t>
            </w:r>
          </w:p>
          <w:p w14:paraId="55BFA957"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La resistencia del sistema de tierra no debe exceder los 5 ohmios.</w:t>
            </w:r>
          </w:p>
          <w:p w14:paraId="34D043A6"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La malla de tierras debe ser enterrada a una profundidad de 0.6 m del nivel de piso terminado </w:t>
            </w:r>
          </w:p>
          <w:p w14:paraId="34C0175D"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La conexión entre las jabalinas se realizará con conductor de cobre desnudo y con empalmes de soldadura exotérmica, para garantizar la equipotencialidad en malla de puesta a tierra. </w:t>
            </w:r>
          </w:p>
          <w:p w14:paraId="484D1F61"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La conexión de la estructura del edificio de la estación de servicio a la red general de tierras se</w:t>
            </w:r>
            <w:r w:rsidRPr="00B0604F">
              <w:rPr>
                <w:rFonts w:ascii="Verdana" w:hAnsi="Verdana" w:cs="Calibri"/>
                <w:b/>
                <w:bCs/>
                <w:color w:val="000000"/>
                <w:sz w:val="18"/>
                <w:szCs w:val="18"/>
              </w:rPr>
              <w:t xml:space="preserve"> </w:t>
            </w:r>
            <w:r w:rsidRPr="00B0604F">
              <w:rPr>
                <w:rFonts w:ascii="Verdana" w:hAnsi="Verdana" w:cs="Calibri"/>
                <w:bCs/>
                <w:color w:val="000000"/>
                <w:sz w:val="18"/>
                <w:szCs w:val="18"/>
              </w:rPr>
              <w:t xml:space="preserve">hará mediante cable calibre No. 2 AWG, se conectarán todas las esquinas e intermedias que sean necesarias para tener las conexiones a distancias que no excedan los 20 m. </w:t>
            </w:r>
          </w:p>
          <w:p w14:paraId="51B9A8D9"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14:paraId="5A8F7A27"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Los conductores que formen la red para la puesta a tierra serán de cobre calibre 1/0 AWG.</w:t>
            </w:r>
          </w:p>
          <w:p w14:paraId="4D4E0488"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Para el caso de conexión de neutros a tierra, esta conexión debe ser realizada con conductores aislados que tengan el mismo nivel de aislamiento que el voltaje de fases del sistema a aterrizar. </w:t>
            </w:r>
          </w:p>
          <w:p w14:paraId="4510B17E"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Las partes metálicas de los surtidores de combustible, canalizaciones metálicas, cubiertas metálicas, y todas las partes metálicas del equipo eléctrico que no transporten  corriente, independientemente  del  nivel  de  tensión  deben  estar puestos a tierra. </w:t>
            </w:r>
          </w:p>
          <w:p w14:paraId="2C7611AE"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El cuerpo de los equipos deben ser exclusivamente conectados en el sistema de tierras  y  no  podrá  ser  aterrado  en  los  tanques  de  almacenamiento  ni  en estructuras metálicas. </w:t>
            </w:r>
          </w:p>
          <w:p w14:paraId="4891110F"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 Todos los tanques y surtidores deberán estar interconectadas a un sistema de puesta a tierra en forma independiente, asimismo el pararrayos debe poseer jabalinas de puesta a tierra independientes. </w:t>
            </w:r>
          </w:p>
          <w:p w14:paraId="004845EB"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El valor máximo de la resistencia a tierra para los sistemas electrónicos debe ser de 2 ohm.</w:t>
            </w:r>
          </w:p>
          <w:p w14:paraId="6FAEF733" w14:textId="77777777" w:rsidR="00B0604F" w:rsidRPr="00B0604F" w:rsidRDefault="00B0604F" w:rsidP="00A76999">
            <w:pPr>
              <w:spacing w:line="276" w:lineRule="auto"/>
              <w:rPr>
                <w:rFonts w:ascii="Verdana" w:hAnsi="Verdana" w:cs="Calibri"/>
                <w:b/>
                <w:bCs/>
                <w:color w:val="000000"/>
                <w:sz w:val="18"/>
                <w:szCs w:val="18"/>
              </w:rPr>
            </w:pPr>
            <w:r w:rsidRPr="00B0604F">
              <w:rPr>
                <w:rFonts w:ascii="Verdana" w:hAnsi="Verdana" w:cs="Calibri"/>
                <w:bCs/>
                <w:color w:val="000000"/>
                <w:sz w:val="18"/>
                <w:szCs w:val="18"/>
              </w:rPr>
              <w:t>• Para protección mecánica del conductor de conexión a tierra que sale de la red de tubo conduit. La salida del conductor de conexión a tierra no debe obstruir la circulación ni áreas de trabajo</w:t>
            </w:r>
          </w:p>
        </w:tc>
      </w:tr>
      <w:tr w:rsidR="00B0604F" w:rsidRPr="00B0604F" w14:paraId="2EE12970" w14:textId="77777777" w:rsidTr="00A76999">
        <w:trPr>
          <w:trHeight w:val="406"/>
          <w:jc w:val="center"/>
        </w:trPr>
        <w:tc>
          <w:tcPr>
            <w:tcW w:w="9055" w:type="dxa"/>
            <w:shd w:val="clear" w:color="auto" w:fill="8DB3E2"/>
            <w:vAlign w:val="center"/>
          </w:tcPr>
          <w:p w14:paraId="2500E86B" w14:textId="77777777" w:rsidR="00B0604F" w:rsidRPr="00B0604F" w:rsidRDefault="00B0604F" w:rsidP="00A76999">
            <w:pPr>
              <w:spacing w:line="240" w:lineRule="atLeast"/>
              <w:rPr>
                <w:rFonts w:ascii="Verdana" w:hAnsi="Verdana" w:cs="Calibri"/>
                <w:b/>
                <w:bCs/>
                <w:color w:val="000000"/>
                <w:sz w:val="18"/>
                <w:szCs w:val="18"/>
              </w:rPr>
            </w:pPr>
            <w:r w:rsidRPr="00B0604F">
              <w:rPr>
                <w:rFonts w:ascii="Verdana" w:hAnsi="Verdana" w:cs="Calibri"/>
                <w:b/>
                <w:kern w:val="28"/>
                <w:sz w:val="18"/>
                <w:szCs w:val="18"/>
              </w:rPr>
              <w:lastRenderedPageBreak/>
              <w:t>FORMA DE EJECUCIÓN</w:t>
            </w:r>
          </w:p>
        </w:tc>
      </w:tr>
      <w:tr w:rsidR="00B0604F" w:rsidRPr="00B0604F" w14:paraId="2DE1EDB6" w14:textId="77777777" w:rsidTr="00A76999">
        <w:trPr>
          <w:trHeight w:val="408"/>
          <w:jc w:val="center"/>
        </w:trPr>
        <w:tc>
          <w:tcPr>
            <w:tcW w:w="9055" w:type="dxa"/>
            <w:shd w:val="clear" w:color="auto" w:fill="auto"/>
            <w:vAlign w:val="center"/>
          </w:tcPr>
          <w:p w14:paraId="0EFF7BFE"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El Proponente Adjudicado deberá presentar muestras de cada uno de los materiales a ser empleados al Supervisor para su aceptación y aprobación antes de ser utilizados en los trabajos a ejecutar.</w:t>
            </w:r>
          </w:p>
          <w:p w14:paraId="7A446BA1" w14:textId="77777777" w:rsidR="00B0604F" w:rsidRPr="00B0604F" w:rsidRDefault="00B0604F" w:rsidP="00A76999">
            <w:pPr>
              <w:spacing w:line="276" w:lineRule="auto"/>
              <w:rPr>
                <w:rFonts w:ascii="Verdana" w:hAnsi="Verdana" w:cs="Calibri"/>
                <w:b/>
                <w:bCs/>
                <w:color w:val="000000"/>
                <w:sz w:val="18"/>
                <w:szCs w:val="18"/>
              </w:rPr>
            </w:pPr>
            <w:r w:rsidRPr="00B0604F">
              <w:rPr>
                <w:rFonts w:ascii="Verdana" w:hAnsi="Verdana" w:cs="Calibri"/>
                <w:bCs/>
                <w:color w:val="000000"/>
                <w:sz w:val="18"/>
                <w:szCs w:val="18"/>
              </w:rPr>
              <w:t>Aunque no hayan sido especificadas explícitamente, la provisión debe incluir planos de instalación, informes de pruebas y demás documentos y servicios relacionados.</w:t>
            </w:r>
          </w:p>
        </w:tc>
      </w:tr>
      <w:tr w:rsidR="00B0604F" w:rsidRPr="00B0604F" w14:paraId="0E1A95F6" w14:textId="77777777" w:rsidTr="00A76999">
        <w:trPr>
          <w:trHeight w:val="412"/>
          <w:jc w:val="center"/>
        </w:trPr>
        <w:tc>
          <w:tcPr>
            <w:tcW w:w="9055" w:type="dxa"/>
            <w:shd w:val="clear" w:color="auto" w:fill="8DB3E2"/>
            <w:vAlign w:val="center"/>
          </w:tcPr>
          <w:p w14:paraId="4F691A16" w14:textId="77777777" w:rsidR="00B0604F" w:rsidRPr="00B0604F" w:rsidRDefault="00B0604F" w:rsidP="00A76999">
            <w:pPr>
              <w:spacing w:line="240" w:lineRule="atLeast"/>
              <w:rPr>
                <w:rFonts w:ascii="Verdana" w:hAnsi="Verdana" w:cs="Calibri"/>
                <w:b/>
                <w:bCs/>
                <w:color w:val="000000"/>
                <w:sz w:val="18"/>
                <w:szCs w:val="18"/>
              </w:rPr>
            </w:pPr>
            <w:r w:rsidRPr="00B0604F">
              <w:rPr>
                <w:rFonts w:ascii="Verdana" w:hAnsi="Verdana" w:cs="Calibri"/>
                <w:b/>
                <w:kern w:val="28"/>
                <w:sz w:val="18"/>
                <w:szCs w:val="18"/>
              </w:rPr>
              <w:t>MEDICIÓN</w:t>
            </w:r>
          </w:p>
        </w:tc>
      </w:tr>
      <w:tr w:rsidR="00B0604F" w:rsidRPr="00B0604F" w14:paraId="36D8ACD9" w14:textId="77777777" w:rsidTr="00A76999">
        <w:trPr>
          <w:trHeight w:val="843"/>
          <w:jc w:val="center"/>
        </w:trPr>
        <w:tc>
          <w:tcPr>
            <w:tcW w:w="9055" w:type="dxa"/>
            <w:shd w:val="clear" w:color="auto" w:fill="auto"/>
            <w:vAlign w:val="center"/>
          </w:tcPr>
          <w:p w14:paraId="2CF7BB49"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 xml:space="preserve">La provisión e instalación de este ítem incluye todos los materiales necesarios para la adecuada y correcta operación. El ítem se medirá por el total y correcto ejecución del servicio. </w:t>
            </w:r>
          </w:p>
        </w:tc>
      </w:tr>
      <w:tr w:rsidR="00B0604F" w:rsidRPr="00B0604F" w14:paraId="0E8BEE5F" w14:textId="77777777" w:rsidTr="00A76999">
        <w:trPr>
          <w:trHeight w:val="414"/>
          <w:jc w:val="center"/>
        </w:trPr>
        <w:tc>
          <w:tcPr>
            <w:tcW w:w="9055" w:type="dxa"/>
            <w:shd w:val="clear" w:color="auto" w:fill="8DB3E2"/>
            <w:vAlign w:val="center"/>
          </w:tcPr>
          <w:p w14:paraId="316BC5B1" w14:textId="77777777" w:rsidR="00B0604F" w:rsidRPr="00B0604F" w:rsidRDefault="00B0604F" w:rsidP="00A76999">
            <w:pPr>
              <w:spacing w:line="240" w:lineRule="atLeast"/>
              <w:rPr>
                <w:rFonts w:ascii="Verdana" w:hAnsi="Verdana" w:cs="Calibri"/>
                <w:b/>
                <w:bCs/>
                <w:color w:val="000000"/>
                <w:sz w:val="18"/>
                <w:szCs w:val="18"/>
              </w:rPr>
            </w:pPr>
            <w:r w:rsidRPr="00B0604F">
              <w:rPr>
                <w:rFonts w:ascii="Verdana" w:hAnsi="Verdana" w:cs="Calibri"/>
                <w:b/>
                <w:kern w:val="28"/>
                <w:sz w:val="18"/>
                <w:szCs w:val="18"/>
              </w:rPr>
              <w:t>FORMA DE PAGO</w:t>
            </w:r>
          </w:p>
        </w:tc>
      </w:tr>
      <w:tr w:rsidR="00B0604F" w:rsidRPr="00B0604F" w14:paraId="69F179CC" w14:textId="77777777" w:rsidTr="00A76999">
        <w:trPr>
          <w:trHeight w:val="1188"/>
          <w:jc w:val="center"/>
        </w:trPr>
        <w:tc>
          <w:tcPr>
            <w:tcW w:w="9055" w:type="dxa"/>
            <w:shd w:val="clear" w:color="auto" w:fill="auto"/>
            <w:vAlign w:val="center"/>
          </w:tcPr>
          <w:p w14:paraId="29446889" w14:textId="77777777" w:rsidR="00B0604F" w:rsidRPr="00B0604F" w:rsidRDefault="00B0604F" w:rsidP="00A76999">
            <w:pPr>
              <w:spacing w:line="276" w:lineRule="auto"/>
              <w:rPr>
                <w:rFonts w:ascii="Verdana" w:hAnsi="Verdana" w:cs="Calibri"/>
                <w:bCs/>
                <w:color w:val="000000"/>
                <w:sz w:val="18"/>
                <w:szCs w:val="18"/>
              </w:rPr>
            </w:pPr>
            <w:r w:rsidRPr="00B0604F">
              <w:rPr>
                <w:rFonts w:ascii="Verdana" w:hAnsi="Verdana" w:cs="Calibri"/>
                <w:bCs/>
                <w:color w:val="000000"/>
                <w:sz w:val="18"/>
                <w:szCs w:val="18"/>
              </w:rPr>
              <w:t>Este ítem ejecutado en un todo de acuerdo a los planos y la presente especificación, medido y aprobado por el Supervisor de Obra, será pagado al precio unitario de la propuesta aceptada.</w:t>
            </w:r>
          </w:p>
          <w:p w14:paraId="406B282F" w14:textId="77777777" w:rsidR="00B0604F" w:rsidRPr="00B0604F" w:rsidRDefault="00B0604F" w:rsidP="00A76999">
            <w:pPr>
              <w:spacing w:line="276" w:lineRule="auto"/>
              <w:rPr>
                <w:rFonts w:ascii="Verdana" w:hAnsi="Verdana" w:cs="Calibri"/>
                <w:bCs/>
                <w:color w:val="000000"/>
                <w:sz w:val="18"/>
                <w:szCs w:val="18"/>
              </w:rPr>
            </w:pPr>
          </w:p>
        </w:tc>
      </w:tr>
    </w:tbl>
    <w:p w14:paraId="6FDA886F" w14:textId="77777777" w:rsidR="00B0604F" w:rsidRDefault="00B0604F" w:rsidP="007636F8">
      <w:pPr>
        <w:jc w:val="both"/>
        <w:rPr>
          <w:rFonts w:ascii="Verdana" w:hAnsi="Verdana" w:cs="Arial"/>
          <w:sz w:val="18"/>
        </w:rPr>
      </w:pPr>
    </w:p>
    <w:p w14:paraId="2DB0F7CC" w14:textId="77777777" w:rsidR="00DF1CEB" w:rsidRDefault="00DF1CEB" w:rsidP="007636F8">
      <w:pPr>
        <w:jc w:val="both"/>
        <w:rPr>
          <w:rFonts w:ascii="Verdana" w:hAnsi="Verdana" w:cs="Arial"/>
          <w:sz w:val="18"/>
        </w:rPr>
      </w:pPr>
    </w:p>
    <w:p w14:paraId="791F0F1E" w14:textId="77777777" w:rsidR="00B0604F" w:rsidRDefault="00B0604F" w:rsidP="007636F8">
      <w:pPr>
        <w:jc w:val="both"/>
        <w:rPr>
          <w:rFonts w:ascii="Verdana" w:hAnsi="Verdana" w:cs="Arial"/>
          <w:sz w:val="18"/>
        </w:rPr>
      </w:pPr>
    </w:p>
    <w:p w14:paraId="3793F313" w14:textId="77777777" w:rsidR="00B0604F" w:rsidRDefault="00B0604F" w:rsidP="007636F8">
      <w:pPr>
        <w:jc w:val="both"/>
        <w:rPr>
          <w:rFonts w:ascii="Verdana" w:hAnsi="Verdana" w:cs="Arial"/>
          <w:sz w:val="18"/>
        </w:rPr>
      </w:pPr>
    </w:p>
    <w:p w14:paraId="41E0FF70" w14:textId="77777777" w:rsidR="00B0604F" w:rsidRDefault="00B0604F" w:rsidP="007636F8">
      <w:pPr>
        <w:jc w:val="both"/>
        <w:rPr>
          <w:rFonts w:ascii="Verdana" w:hAnsi="Verdana" w:cs="Arial"/>
          <w:sz w:val="18"/>
        </w:rPr>
      </w:pPr>
    </w:p>
    <w:p w14:paraId="6FB435DD" w14:textId="77777777" w:rsidR="00B0604F" w:rsidRDefault="00B0604F" w:rsidP="007636F8">
      <w:pPr>
        <w:jc w:val="both"/>
        <w:rPr>
          <w:rFonts w:ascii="Verdana" w:hAnsi="Verdana" w:cs="Arial"/>
          <w:sz w:val="18"/>
        </w:rPr>
      </w:pPr>
    </w:p>
    <w:p w14:paraId="6F8358BE" w14:textId="77777777" w:rsidR="00B0604F" w:rsidRDefault="00B0604F" w:rsidP="007636F8">
      <w:pPr>
        <w:jc w:val="both"/>
        <w:rPr>
          <w:rFonts w:ascii="Verdana" w:hAnsi="Verdana" w:cs="Arial"/>
          <w:sz w:val="18"/>
        </w:rPr>
      </w:pPr>
    </w:p>
    <w:p w14:paraId="1CF05BCC" w14:textId="77777777" w:rsidR="00B0604F" w:rsidRDefault="00B0604F" w:rsidP="007636F8">
      <w:pPr>
        <w:jc w:val="both"/>
        <w:rPr>
          <w:rFonts w:ascii="Verdana" w:hAnsi="Verdana" w:cs="Arial"/>
          <w:sz w:val="18"/>
        </w:rPr>
      </w:pPr>
    </w:p>
    <w:p w14:paraId="4BFE74CE" w14:textId="77777777" w:rsidR="00B0604F" w:rsidRDefault="00B0604F" w:rsidP="007636F8">
      <w:pPr>
        <w:jc w:val="both"/>
        <w:rPr>
          <w:rFonts w:ascii="Verdana" w:hAnsi="Verdana" w:cs="Arial"/>
          <w:sz w:val="18"/>
        </w:rPr>
      </w:pPr>
    </w:p>
    <w:p w14:paraId="7BD3D88D" w14:textId="77777777" w:rsidR="00B0604F" w:rsidRDefault="00B0604F" w:rsidP="007636F8">
      <w:pPr>
        <w:jc w:val="both"/>
        <w:rPr>
          <w:rFonts w:ascii="Verdana" w:hAnsi="Verdana" w:cs="Arial"/>
          <w:sz w:val="18"/>
        </w:rPr>
      </w:pPr>
    </w:p>
    <w:p w14:paraId="092791A3" w14:textId="77777777" w:rsidR="00B0604F" w:rsidRDefault="00B0604F" w:rsidP="007636F8">
      <w:pPr>
        <w:jc w:val="both"/>
        <w:rPr>
          <w:rFonts w:ascii="Verdana" w:hAnsi="Verdana" w:cs="Arial"/>
          <w:sz w:val="18"/>
        </w:rPr>
      </w:pPr>
    </w:p>
    <w:p w14:paraId="4E0AC9CB" w14:textId="77777777" w:rsidR="00B0604F" w:rsidRDefault="00B0604F" w:rsidP="007636F8">
      <w:pPr>
        <w:jc w:val="both"/>
        <w:rPr>
          <w:rFonts w:ascii="Verdana" w:hAnsi="Verdana" w:cs="Arial"/>
          <w:sz w:val="18"/>
        </w:rPr>
      </w:pPr>
    </w:p>
    <w:p w14:paraId="0EEC57B3" w14:textId="77777777" w:rsidR="00B0604F" w:rsidRDefault="00B0604F" w:rsidP="007636F8">
      <w:pPr>
        <w:jc w:val="both"/>
        <w:rPr>
          <w:rFonts w:ascii="Verdana" w:hAnsi="Verdana" w:cs="Arial"/>
          <w:sz w:val="18"/>
        </w:rPr>
      </w:pPr>
    </w:p>
    <w:p w14:paraId="1BED3789" w14:textId="77777777" w:rsidR="00B0604F" w:rsidRDefault="00B0604F" w:rsidP="007636F8">
      <w:pPr>
        <w:jc w:val="both"/>
        <w:rPr>
          <w:rFonts w:ascii="Verdana" w:hAnsi="Verdana" w:cs="Arial"/>
          <w:sz w:val="18"/>
        </w:rPr>
      </w:pPr>
    </w:p>
    <w:p w14:paraId="76783D83" w14:textId="77777777" w:rsidR="00B0604F" w:rsidRDefault="00B0604F" w:rsidP="007636F8">
      <w:pPr>
        <w:jc w:val="both"/>
        <w:rPr>
          <w:rFonts w:ascii="Verdana" w:hAnsi="Verdana" w:cs="Arial"/>
          <w:sz w:val="18"/>
        </w:rPr>
      </w:pPr>
    </w:p>
    <w:p w14:paraId="7DDCB403" w14:textId="77777777" w:rsidR="00B0604F" w:rsidRDefault="00B0604F" w:rsidP="007636F8">
      <w:pPr>
        <w:jc w:val="both"/>
        <w:rPr>
          <w:rFonts w:ascii="Verdana" w:hAnsi="Verdana" w:cs="Arial"/>
          <w:sz w:val="18"/>
        </w:rPr>
      </w:pPr>
    </w:p>
    <w:p w14:paraId="16F2C6D0" w14:textId="77777777" w:rsidR="00B0604F" w:rsidRDefault="00B0604F" w:rsidP="007636F8">
      <w:pPr>
        <w:jc w:val="both"/>
        <w:rPr>
          <w:rFonts w:ascii="Verdana" w:hAnsi="Verdana" w:cs="Arial"/>
          <w:sz w:val="18"/>
        </w:rPr>
      </w:pPr>
    </w:p>
    <w:p w14:paraId="7AC1C671" w14:textId="77777777" w:rsidR="00B0604F" w:rsidRDefault="00B0604F" w:rsidP="007636F8">
      <w:pPr>
        <w:jc w:val="both"/>
        <w:rPr>
          <w:rFonts w:ascii="Verdana" w:hAnsi="Verdana" w:cs="Arial"/>
          <w:sz w:val="18"/>
        </w:rPr>
      </w:pPr>
    </w:p>
    <w:p w14:paraId="76E6D5AF" w14:textId="77777777" w:rsidR="00B0604F" w:rsidRDefault="00B0604F" w:rsidP="007636F8">
      <w:pPr>
        <w:jc w:val="both"/>
        <w:rPr>
          <w:rFonts w:ascii="Verdana" w:hAnsi="Verdana" w:cs="Arial"/>
          <w:sz w:val="18"/>
        </w:rPr>
      </w:pPr>
    </w:p>
    <w:p w14:paraId="10A08580" w14:textId="77777777" w:rsidR="00B0604F" w:rsidRDefault="00B0604F" w:rsidP="007636F8">
      <w:pPr>
        <w:jc w:val="both"/>
        <w:rPr>
          <w:rFonts w:ascii="Verdana" w:hAnsi="Verdana" w:cs="Arial"/>
          <w:sz w:val="18"/>
        </w:rPr>
      </w:pPr>
    </w:p>
    <w:p w14:paraId="792E3AC4" w14:textId="77777777" w:rsidR="00B0604F" w:rsidRDefault="00B0604F" w:rsidP="007636F8">
      <w:pPr>
        <w:jc w:val="both"/>
        <w:rPr>
          <w:rFonts w:ascii="Verdana" w:hAnsi="Verdana" w:cs="Arial"/>
          <w:sz w:val="18"/>
        </w:rPr>
      </w:pPr>
    </w:p>
    <w:p w14:paraId="7D91650A" w14:textId="77777777" w:rsidR="00B0604F" w:rsidRDefault="00B0604F" w:rsidP="007636F8">
      <w:pPr>
        <w:jc w:val="both"/>
        <w:rPr>
          <w:rFonts w:ascii="Verdana" w:hAnsi="Verdana" w:cs="Arial"/>
          <w:sz w:val="18"/>
        </w:rPr>
      </w:pPr>
    </w:p>
    <w:p w14:paraId="4DDE29F1" w14:textId="77777777" w:rsidR="00B0604F" w:rsidRDefault="00B0604F" w:rsidP="007636F8">
      <w:pPr>
        <w:jc w:val="both"/>
        <w:rPr>
          <w:rFonts w:ascii="Verdana" w:hAnsi="Verdana" w:cs="Arial"/>
          <w:sz w:val="18"/>
        </w:rPr>
      </w:pPr>
    </w:p>
    <w:p w14:paraId="5EFBDF63" w14:textId="77777777" w:rsidR="0066348E" w:rsidRDefault="0066348E" w:rsidP="007636F8">
      <w:pPr>
        <w:jc w:val="both"/>
        <w:rPr>
          <w:rFonts w:ascii="Verdana" w:hAnsi="Verdana" w:cs="Arial"/>
          <w:sz w:val="18"/>
        </w:rPr>
      </w:pPr>
    </w:p>
    <w:p w14:paraId="7FB5B4D3" w14:textId="77777777" w:rsidR="0066348E" w:rsidRDefault="0066348E" w:rsidP="007636F8">
      <w:pPr>
        <w:jc w:val="both"/>
        <w:rPr>
          <w:rFonts w:ascii="Verdana" w:hAnsi="Verdana" w:cs="Arial"/>
          <w:sz w:val="18"/>
        </w:rPr>
      </w:pPr>
    </w:p>
    <w:p w14:paraId="78E6F703" w14:textId="77777777" w:rsidR="0066348E" w:rsidRDefault="0066348E" w:rsidP="007636F8">
      <w:pPr>
        <w:jc w:val="both"/>
        <w:rPr>
          <w:rFonts w:ascii="Verdana" w:hAnsi="Verdana" w:cs="Arial"/>
          <w:sz w:val="18"/>
        </w:rPr>
      </w:pPr>
    </w:p>
    <w:p w14:paraId="4F9F31BD" w14:textId="77777777" w:rsidR="0066348E" w:rsidRDefault="0066348E" w:rsidP="007636F8">
      <w:pPr>
        <w:jc w:val="both"/>
        <w:rPr>
          <w:rFonts w:ascii="Verdana" w:hAnsi="Verdana" w:cs="Arial"/>
          <w:sz w:val="18"/>
        </w:rPr>
      </w:pPr>
    </w:p>
    <w:p w14:paraId="2943FF0C" w14:textId="77777777" w:rsidR="0066348E" w:rsidRDefault="0066348E" w:rsidP="007636F8">
      <w:pPr>
        <w:jc w:val="both"/>
        <w:rPr>
          <w:rFonts w:ascii="Verdana" w:hAnsi="Verdana" w:cs="Arial"/>
          <w:sz w:val="18"/>
        </w:rPr>
      </w:pPr>
    </w:p>
    <w:p w14:paraId="309C2B9A" w14:textId="77777777" w:rsidR="0066348E" w:rsidRDefault="0066348E" w:rsidP="007636F8">
      <w:pPr>
        <w:jc w:val="both"/>
        <w:rPr>
          <w:rFonts w:ascii="Verdana" w:hAnsi="Verdana" w:cs="Arial"/>
          <w:sz w:val="18"/>
        </w:rPr>
      </w:pPr>
    </w:p>
    <w:p w14:paraId="72418E48" w14:textId="77777777" w:rsidR="0066348E" w:rsidRDefault="0066348E" w:rsidP="007636F8">
      <w:pPr>
        <w:jc w:val="both"/>
        <w:rPr>
          <w:rFonts w:ascii="Verdana" w:hAnsi="Verdana" w:cs="Arial"/>
          <w:sz w:val="18"/>
        </w:rPr>
      </w:pPr>
    </w:p>
    <w:p w14:paraId="57FC4A1B" w14:textId="77777777" w:rsidR="0066348E" w:rsidRDefault="0066348E" w:rsidP="007636F8">
      <w:pPr>
        <w:jc w:val="both"/>
        <w:rPr>
          <w:rFonts w:ascii="Verdana" w:hAnsi="Verdana" w:cs="Arial"/>
          <w:sz w:val="18"/>
        </w:rPr>
      </w:pPr>
    </w:p>
    <w:p w14:paraId="04B3C1A8" w14:textId="77777777" w:rsidR="00B0604F" w:rsidRDefault="00B0604F" w:rsidP="007636F8">
      <w:pPr>
        <w:jc w:val="both"/>
        <w:rPr>
          <w:rFonts w:ascii="Verdana" w:hAnsi="Verdana" w:cs="Arial"/>
          <w:sz w:val="18"/>
        </w:rPr>
      </w:pPr>
    </w:p>
    <w:p w14:paraId="7F190752" w14:textId="77777777" w:rsidR="00B0604F" w:rsidRDefault="00B0604F" w:rsidP="007636F8">
      <w:pPr>
        <w:jc w:val="both"/>
        <w:rPr>
          <w:rFonts w:ascii="Verdana" w:hAnsi="Verdana" w:cs="Arial"/>
          <w:sz w:val="18"/>
        </w:rPr>
      </w:pPr>
    </w:p>
    <w:p w14:paraId="7E3AC4F4" w14:textId="77777777" w:rsidR="00B0604F" w:rsidRDefault="00B0604F" w:rsidP="007636F8">
      <w:pPr>
        <w:jc w:val="both"/>
        <w:rPr>
          <w:rFonts w:ascii="Verdana" w:hAnsi="Verdana" w:cs="Arial"/>
          <w:sz w:val="18"/>
        </w:rPr>
      </w:pPr>
    </w:p>
    <w:p w14:paraId="2FA2C1B3" w14:textId="77777777" w:rsidR="00B0604F" w:rsidRDefault="00B0604F" w:rsidP="007636F8">
      <w:pPr>
        <w:jc w:val="both"/>
        <w:rPr>
          <w:rFonts w:ascii="Verdana" w:hAnsi="Verdana" w:cs="Arial"/>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DF1CEB" w:rsidRPr="00DF1CEB" w14:paraId="659212EE" w14:textId="77777777" w:rsidTr="00A76999">
        <w:trPr>
          <w:trHeight w:val="358"/>
          <w:jc w:val="center"/>
        </w:trPr>
        <w:tc>
          <w:tcPr>
            <w:tcW w:w="9055" w:type="dxa"/>
            <w:shd w:val="clear" w:color="auto" w:fill="8DB3E2"/>
            <w:vAlign w:val="center"/>
          </w:tcPr>
          <w:p w14:paraId="11EDA9A6" w14:textId="77777777" w:rsidR="00DF1CEB" w:rsidRPr="00DF1CEB" w:rsidRDefault="00DF1CEB" w:rsidP="00DF1CEB">
            <w:pPr>
              <w:spacing w:line="240" w:lineRule="atLeast"/>
              <w:rPr>
                <w:rFonts w:ascii="Verdana" w:hAnsi="Verdana" w:cs="Calibri"/>
                <w:b/>
                <w:kern w:val="28"/>
                <w:sz w:val="18"/>
                <w:szCs w:val="18"/>
              </w:rPr>
            </w:pPr>
            <w:r w:rsidRPr="00DF1CEB">
              <w:rPr>
                <w:rFonts w:ascii="Verdana" w:hAnsi="Verdana" w:cs="Calibri"/>
                <w:sz w:val="18"/>
                <w:szCs w:val="18"/>
              </w:rPr>
              <w:lastRenderedPageBreak/>
              <w:br w:type="page"/>
            </w:r>
            <w:r w:rsidRPr="00DF1CEB">
              <w:rPr>
                <w:rFonts w:ascii="Verdana" w:hAnsi="Verdana" w:cs="Calibri"/>
                <w:b/>
                <w:kern w:val="28"/>
                <w:sz w:val="18"/>
                <w:szCs w:val="18"/>
              </w:rPr>
              <w:t xml:space="preserve">ITEM </w:t>
            </w:r>
            <w:r>
              <w:rPr>
                <w:rFonts w:ascii="Verdana" w:hAnsi="Verdana" w:cs="Calibri"/>
                <w:b/>
                <w:kern w:val="28"/>
                <w:sz w:val="18"/>
                <w:szCs w:val="18"/>
              </w:rPr>
              <w:t>18</w:t>
            </w:r>
            <w:r w:rsidRPr="00DF1CEB">
              <w:rPr>
                <w:rFonts w:ascii="Verdana" w:hAnsi="Verdana" w:cs="Calibri"/>
                <w:b/>
                <w:kern w:val="28"/>
                <w:sz w:val="18"/>
                <w:szCs w:val="18"/>
              </w:rPr>
              <w:t>.: PROV. E INST. PUNTO DE TOMA DE FUERZA ANTIEXPLOSIVA</w:t>
            </w:r>
          </w:p>
        </w:tc>
      </w:tr>
      <w:tr w:rsidR="00DF1CEB" w:rsidRPr="00DF1CEB" w14:paraId="3552E5BF" w14:textId="77777777" w:rsidTr="00DF1CEB">
        <w:trPr>
          <w:trHeight w:val="441"/>
          <w:jc w:val="center"/>
        </w:trPr>
        <w:tc>
          <w:tcPr>
            <w:tcW w:w="9055" w:type="dxa"/>
            <w:shd w:val="clear" w:color="auto" w:fill="8DB3E2"/>
            <w:vAlign w:val="center"/>
          </w:tcPr>
          <w:p w14:paraId="2FED1532" w14:textId="77777777" w:rsidR="00DF1CEB" w:rsidRPr="00DF1CEB" w:rsidRDefault="00DF1CEB" w:rsidP="00A76999">
            <w:pPr>
              <w:spacing w:line="240" w:lineRule="atLeast"/>
              <w:rPr>
                <w:rFonts w:ascii="Verdana" w:hAnsi="Verdana" w:cs="Calibri"/>
                <w:sz w:val="18"/>
                <w:szCs w:val="18"/>
              </w:rPr>
            </w:pPr>
            <w:r w:rsidRPr="00DF1CEB">
              <w:rPr>
                <w:rFonts w:ascii="Verdana" w:hAnsi="Verdana" w:cs="Calibri"/>
                <w:b/>
                <w:kern w:val="28"/>
                <w:sz w:val="18"/>
                <w:szCs w:val="18"/>
              </w:rPr>
              <w:t>UNIDAD: PTO.</w:t>
            </w:r>
          </w:p>
        </w:tc>
      </w:tr>
      <w:tr w:rsidR="00DF1CEB" w:rsidRPr="00DF1CEB" w14:paraId="0DDE7DC3" w14:textId="77777777" w:rsidTr="00DF1CEB">
        <w:trPr>
          <w:trHeight w:val="359"/>
          <w:jc w:val="center"/>
        </w:trPr>
        <w:tc>
          <w:tcPr>
            <w:tcW w:w="9055" w:type="dxa"/>
            <w:shd w:val="clear" w:color="auto" w:fill="8DB3E2"/>
            <w:vAlign w:val="center"/>
          </w:tcPr>
          <w:p w14:paraId="4844AE46" w14:textId="77777777" w:rsidR="00DF1CEB" w:rsidRPr="00DF1CEB" w:rsidRDefault="00DF1CEB" w:rsidP="00A76999">
            <w:pPr>
              <w:spacing w:line="240" w:lineRule="atLeast"/>
              <w:rPr>
                <w:rFonts w:ascii="Verdana" w:hAnsi="Verdana" w:cs="Calibri"/>
                <w:sz w:val="18"/>
                <w:szCs w:val="18"/>
              </w:rPr>
            </w:pPr>
            <w:r w:rsidRPr="00DF1CEB">
              <w:rPr>
                <w:rFonts w:ascii="Verdana" w:hAnsi="Verdana" w:cs="Calibri"/>
                <w:b/>
                <w:kern w:val="28"/>
                <w:sz w:val="18"/>
                <w:szCs w:val="18"/>
              </w:rPr>
              <w:t>DESCRIPCIÓN</w:t>
            </w:r>
          </w:p>
        </w:tc>
      </w:tr>
      <w:tr w:rsidR="00DF1CEB" w:rsidRPr="00DF1CEB" w14:paraId="1C68C9AF" w14:textId="77777777" w:rsidTr="00DF1CEB">
        <w:trPr>
          <w:trHeight w:val="690"/>
          <w:jc w:val="center"/>
        </w:trPr>
        <w:tc>
          <w:tcPr>
            <w:tcW w:w="9055" w:type="dxa"/>
            <w:shd w:val="clear" w:color="auto" w:fill="auto"/>
            <w:vAlign w:val="center"/>
          </w:tcPr>
          <w:p w14:paraId="2B8B5C83" w14:textId="77777777" w:rsidR="00DF1CEB" w:rsidRPr="00DF1CEB" w:rsidRDefault="00DF1CEB" w:rsidP="00DF1CEB">
            <w:pPr>
              <w:pStyle w:val="Descripcin"/>
              <w:spacing w:line="276" w:lineRule="auto"/>
              <w:rPr>
                <w:rFonts w:ascii="Verdana" w:hAnsi="Verdana" w:cs="Calibri"/>
                <w:b w:val="0"/>
                <w:sz w:val="18"/>
                <w:szCs w:val="18"/>
              </w:rPr>
            </w:pPr>
            <w:r w:rsidRPr="00DF1CEB">
              <w:rPr>
                <w:rFonts w:ascii="Verdana" w:hAnsi="Verdana" w:cs="Calibri"/>
                <w:b w:val="0"/>
                <w:sz w:val="18"/>
                <w:szCs w:val="18"/>
              </w:rPr>
              <w:t>Este ítem se refiere a la provisión e instalació</w:t>
            </w:r>
            <w:r>
              <w:rPr>
                <w:rFonts w:ascii="Verdana" w:hAnsi="Verdana" w:cs="Calibri"/>
                <w:b w:val="0"/>
                <w:sz w:val="18"/>
                <w:szCs w:val="18"/>
              </w:rPr>
              <w:t>n de puntos de alimentación para bombas de combustible.</w:t>
            </w:r>
          </w:p>
        </w:tc>
      </w:tr>
      <w:tr w:rsidR="00DF1CEB" w:rsidRPr="00DF1CEB" w14:paraId="64EE41A5" w14:textId="77777777" w:rsidTr="00A76999">
        <w:trPr>
          <w:trHeight w:val="366"/>
          <w:jc w:val="center"/>
        </w:trPr>
        <w:tc>
          <w:tcPr>
            <w:tcW w:w="9055" w:type="dxa"/>
            <w:shd w:val="clear" w:color="auto" w:fill="8DB3E2"/>
            <w:vAlign w:val="center"/>
          </w:tcPr>
          <w:p w14:paraId="7B0E0BF9" w14:textId="77777777" w:rsidR="00DF1CEB" w:rsidRPr="00DF1CEB" w:rsidRDefault="00DF1CEB" w:rsidP="00A76999">
            <w:pPr>
              <w:spacing w:line="240" w:lineRule="atLeast"/>
              <w:rPr>
                <w:rFonts w:ascii="Verdana" w:hAnsi="Verdana" w:cs="Calibri"/>
                <w:sz w:val="18"/>
                <w:szCs w:val="18"/>
              </w:rPr>
            </w:pPr>
            <w:r w:rsidRPr="00DF1CEB">
              <w:rPr>
                <w:rFonts w:ascii="Verdana" w:hAnsi="Verdana" w:cs="Calibri"/>
                <w:b/>
                <w:kern w:val="28"/>
                <w:sz w:val="18"/>
                <w:szCs w:val="18"/>
              </w:rPr>
              <w:t>MATERIALES HERRAMIENTAS Y EQUIPO</w:t>
            </w:r>
          </w:p>
        </w:tc>
      </w:tr>
      <w:tr w:rsidR="00DF1CEB" w:rsidRPr="00DF1CEB" w14:paraId="2E502766" w14:textId="77777777" w:rsidTr="00DF1CEB">
        <w:trPr>
          <w:trHeight w:val="3006"/>
          <w:jc w:val="center"/>
        </w:trPr>
        <w:tc>
          <w:tcPr>
            <w:tcW w:w="9055" w:type="dxa"/>
            <w:shd w:val="clear" w:color="auto" w:fill="auto"/>
            <w:vAlign w:val="center"/>
          </w:tcPr>
          <w:p w14:paraId="23595041" w14:textId="77777777" w:rsidR="00DF1CEB" w:rsidRPr="00DF1CEB" w:rsidRDefault="00DF1CEB" w:rsidP="00A76999">
            <w:pPr>
              <w:pStyle w:val="Descripcin"/>
              <w:spacing w:line="276" w:lineRule="auto"/>
              <w:rPr>
                <w:rFonts w:ascii="Verdana" w:hAnsi="Verdana" w:cs="Calibri"/>
                <w:b w:val="0"/>
                <w:sz w:val="18"/>
                <w:szCs w:val="18"/>
              </w:rPr>
            </w:pPr>
            <w:r w:rsidRPr="00DF1CEB">
              <w:rPr>
                <w:rFonts w:ascii="Verdana" w:hAnsi="Verdana" w:cs="Calibri"/>
                <w:b w:val="0"/>
                <w:sz w:val="18"/>
                <w:szCs w:val="18"/>
              </w:rPr>
              <w:t>Los materiales que el Contratista propone emplear en la instalación deberán ser aprobados por el Supervisor de Obra.</w:t>
            </w:r>
          </w:p>
          <w:p w14:paraId="34688403" w14:textId="77777777" w:rsidR="00DF1CEB" w:rsidRPr="00DF1CEB" w:rsidRDefault="00DF1CEB" w:rsidP="00A76999">
            <w:pPr>
              <w:pStyle w:val="Descripcin"/>
              <w:spacing w:line="276" w:lineRule="auto"/>
              <w:rPr>
                <w:rFonts w:ascii="Verdana" w:hAnsi="Verdana" w:cs="Calibri"/>
                <w:b w:val="0"/>
                <w:sz w:val="18"/>
                <w:szCs w:val="18"/>
              </w:rPr>
            </w:pPr>
            <w:r w:rsidRPr="00DF1CEB">
              <w:rPr>
                <w:rFonts w:ascii="Verdana" w:hAnsi="Verdana" w:cs="Calibri"/>
                <w:b w:val="0"/>
                <w:sz w:val="18"/>
                <w:szCs w:val="18"/>
              </w:rPr>
              <w:t>Los materiales mínimos a emplear en el presente ítem serán los siguientes:</w:t>
            </w:r>
          </w:p>
          <w:p w14:paraId="289D3BFC"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CINTA AISLANTE</w:t>
            </w:r>
          </w:p>
          <w:p w14:paraId="331304AB"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CABLE FLEXIBLE 70°C 1X4 MM2</w:t>
            </w:r>
          </w:p>
          <w:p w14:paraId="7BA6F0F4"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CAJA DE PASO T OVALADA CON TAPA ROSCADA 3/4", APE</w:t>
            </w:r>
          </w:p>
          <w:p w14:paraId="4E76C2DE"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CODO P/ACOMETIDA APE TAPA SESGADA 3/4" ROSCA NPT</w:t>
            </w:r>
          </w:p>
          <w:p w14:paraId="3D1E8CCD"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SELLADOR APE VERTI-HORIZ ¾” IP54 NPT</w:t>
            </w:r>
          </w:p>
          <w:p w14:paraId="580C5941"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MATERIAL PARA SELLADOOR P/CONDUITS</w:t>
            </w:r>
          </w:p>
          <w:p w14:paraId="6CC90913"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ENCHUFE DE SEGURIDAD APE</w:t>
            </w:r>
          </w:p>
          <w:p w14:paraId="776DFE68" w14:textId="77777777" w:rsidR="00DF1CEB" w:rsidRPr="00DF1CEB" w:rsidRDefault="00DF1CEB" w:rsidP="00A76999">
            <w:pPr>
              <w:pStyle w:val="Descripcin"/>
              <w:spacing w:before="0" w:after="0" w:line="240" w:lineRule="atLeast"/>
              <w:ind w:right="113"/>
              <w:rPr>
                <w:rFonts w:ascii="Verdana" w:hAnsi="Verdana" w:cs="Calibri"/>
                <w:b w:val="0"/>
                <w:sz w:val="18"/>
                <w:szCs w:val="18"/>
              </w:rPr>
            </w:pPr>
            <w:r w:rsidRPr="00DF1CEB">
              <w:rPr>
                <w:rFonts w:ascii="Verdana" w:hAnsi="Verdana" w:cs="Calibri"/>
                <w:b w:val="0"/>
                <w:sz w:val="18"/>
                <w:szCs w:val="18"/>
              </w:rPr>
              <w:t>-</w:t>
            </w:r>
            <w:r w:rsidRPr="00DF1CEB">
              <w:rPr>
                <w:rFonts w:ascii="Verdana" w:hAnsi="Verdana" w:cs="Calibri"/>
                <w:b w:val="0"/>
                <w:sz w:val="18"/>
                <w:szCs w:val="18"/>
              </w:rPr>
              <w:tab/>
              <w:t>TUBO COND ACERO GALV DE ¾”</w:t>
            </w:r>
          </w:p>
          <w:p w14:paraId="51C5DA2F" w14:textId="77777777" w:rsidR="00DF1CEB" w:rsidRPr="00DF1CEB" w:rsidRDefault="00DF1CEB" w:rsidP="00A76999">
            <w:pPr>
              <w:pStyle w:val="Descripcin"/>
              <w:spacing w:line="276" w:lineRule="auto"/>
              <w:rPr>
                <w:rFonts w:ascii="Verdana" w:hAnsi="Verdana" w:cs="Calibri"/>
                <w:b w:val="0"/>
                <w:sz w:val="18"/>
                <w:szCs w:val="18"/>
              </w:rPr>
            </w:pPr>
            <w:r w:rsidRPr="00DF1CEB">
              <w:rPr>
                <w:rFonts w:ascii="Verdana" w:hAnsi="Verdana" w:cs="Calibri"/>
                <w:b w:val="0"/>
                <w:sz w:val="18"/>
                <w:szCs w:val="18"/>
              </w:rPr>
              <w:t>Aunque no hayan sido especificadas explícitamente, la provisión debe incluir planos de instalación, informes de pruebas y demás documentos y servicios relacionados.</w:t>
            </w:r>
          </w:p>
        </w:tc>
      </w:tr>
      <w:tr w:rsidR="00DF1CEB" w:rsidRPr="00DF1CEB" w14:paraId="42BA4C8C" w14:textId="77777777" w:rsidTr="00A76999">
        <w:trPr>
          <w:trHeight w:val="406"/>
          <w:jc w:val="center"/>
        </w:trPr>
        <w:tc>
          <w:tcPr>
            <w:tcW w:w="9055" w:type="dxa"/>
            <w:shd w:val="clear" w:color="auto" w:fill="8DB3E2"/>
            <w:vAlign w:val="center"/>
          </w:tcPr>
          <w:p w14:paraId="5404443A" w14:textId="77777777" w:rsidR="00DF1CEB" w:rsidRPr="00DF1CEB" w:rsidRDefault="00DF1CEB" w:rsidP="00A76999">
            <w:pPr>
              <w:spacing w:line="240" w:lineRule="atLeast"/>
              <w:rPr>
                <w:rFonts w:ascii="Verdana" w:hAnsi="Verdana" w:cs="Calibri"/>
                <w:sz w:val="18"/>
                <w:szCs w:val="18"/>
              </w:rPr>
            </w:pPr>
            <w:r w:rsidRPr="00DF1CEB">
              <w:rPr>
                <w:rFonts w:ascii="Verdana" w:hAnsi="Verdana" w:cs="Calibri"/>
                <w:b/>
                <w:kern w:val="28"/>
                <w:sz w:val="18"/>
                <w:szCs w:val="18"/>
              </w:rPr>
              <w:t>FORMA DE EJECUCIÓN</w:t>
            </w:r>
          </w:p>
        </w:tc>
      </w:tr>
      <w:tr w:rsidR="00DF1CEB" w:rsidRPr="00DF1CEB" w14:paraId="44FD6136" w14:textId="77777777" w:rsidTr="00E83C1A">
        <w:trPr>
          <w:trHeight w:val="402"/>
          <w:jc w:val="center"/>
        </w:trPr>
        <w:tc>
          <w:tcPr>
            <w:tcW w:w="9055" w:type="dxa"/>
            <w:shd w:val="clear" w:color="auto" w:fill="auto"/>
            <w:vAlign w:val="center"/>
          </w:tcPr>
          <w:p w14:paraId="00176AC9" w14:textId="77777777" w:rsidR="00DF1CEB" w:rsidRPr="00DF1CEB" w:rsidRDefault="00DF1CEB" w:rsidP="00A76999">
            <w:pPr>
              <w:pStyle w:val="Descripcin"/>
              <w:spacing w:line="276" w:lineRule="auto"/>
              <w:rPr>
                <w:rFonts w:ascii="Verdana" w:hAnsi="Verdana" w:cs="Calibri"/>
                <w:b w:val="0"/>
                <w:sz w:val="18"/>
                <w:szCs w:val="18"/>
              </w:rPr>
            </w:pPr>
            <w:r w:rsidRPr="00DF1CEB">
              <w:rPr>
                <w:rFonts w:ascii="Verdana" w:hAnsi="Verdana" w:cs="Calibri"/>
                <w:b w:val="0"/>
                <w:sz w:val="18"/>
                <w:szCs w:val="18"/>
              </w:rPr>
              <w:t>La instalación consiste en construir una red de datos específicos para este tipo de sistemas. Debido a que este cableado se encuentra también en área de las islas de dispensa de combustible, se usará tubos rígidos APE y conexiones antiexplosivas en zonas Clase I, División 1 y 2.</w:t>
            </w:r>
          </w:p>
          <w:p w14:paraId="1D683EEB" w14:textId="77777777" w:rsidR="00DF1CEB" w:rsidRPr="00DF1CEB" w:rsidRDefault="00DF1CEB" w:rsidP="00DF1CEB">
            <w:pPr>
              <w:pStyle w:val="Descripcin"/>
              <w:spacing w:line="276" w:lineRule="auto"/>
              <w:rPr>
                <w:rFonts w:ascii="Verdana" w:hAnsi="Verdana" w:cs="Calibri"/>
                <w:b w:val="0"/>
                <w:sz w:val="18"/>
                <w:szCs w:val="18"/>
              </w:rPr>
            </w:pPr>
            <w:r w:rsidRPr="00DF1CEB">
              <w:rPr>
                <w:rFonts w:ascii="Verdana" w:hAnsi="Verdana" w:cs="Calibri"/>
                <w:b w:val="0"/>
                <w:sz w:val="18"/>
                <w:szCs w:val="18"/>
              </w:rPr>
              <w:t xml:space="preserve">Los tubos rígidos, transportarán cables eléctricos N° 12 AWG desde el tablero de distribución hasta el lugar donde se instale cada punto. Cada punto se encontrará </w:t>
            </w:r>
            <w:r>
              <w:rPr>
                <w:rFonts w:ascii="Verdana" w:hAnsi="Verdana" w:cs="Calibri"/>
                <w:b w:val="0"/>
                <w:sz w:val="18"/>
                <w:szCs w:val="18"/>
              </w:rPr>
              <w:t>en este caso cerca las nuevas fosas para la conexión de las bombas.</w:t>
            </w:r>
          </w:p>
          <w:p w14:paraId="4342830E" w14:textId="77777777" w:rsidR="00DF1CEB" w:rsidRPr="00DF1CEB" w:rsidRDefault="00DF1CEB" w:rsidP="00A76999">
            <w:pPr>
              <w:pStyle w:val="Descripcin"/>
              <w:jc w:val="center"/>
              <w:rPr>
                <w:rFonts w:ascii="Verdana" w:hAnsi="Verdana" w:cs="Calibri"/>
                <w:sz w:val="18"/>
                <w:szCs w:val="18"/>
              </w:rPr>
            </w:pPr>
            <w:r w:rsidRPr="00DF1CEB">
              <w:rPr>
                <w:rFonts w:ascii="Verdana" w:hAnsi="Verdana" w:cs="Calibri"/>
                <w:sz w:val="18"/>
                <w:szCs w:val="18"/>
              </w:rPr>
              <w:t>Figura. Tomacorrientes en zonas clasificadas clase1 división1</w:t>
            </w:r>
          </w:p>
          <w:p w14:paraId="69AA94B6" w14:textId="77777777" w:rsidR="00DF1CEB" w:rsidRPr="00DF1CEB" w:rsidRDefault="00DF1CEB" w:rsidP="00A76999">
            <w:pPr>
              <w:pStyle w:val="Descripcin"/>
              <w:jc w:val="center"/>
              <w:rPr>
                <w:rFonts w:ascii="Verdana" w:hAnsi="Verdana" w:cs="Calibri"/>
                <w:b w:val="0"/>
                <w:sz w:val="18"/>
                <w:szCs w:val="18"/>
                <w:lang w:val="en-US"/>
              </w:rPr>
            </w:pPr>
            <w:r w:rsidRPr="00DF1CEB">
              <w:rPr>
                <w:rFonts w:ascii="Verdana" w:hAnsi="Verdana" w:cs="Calibri"/>
                <w:b w:val="0"/>
                <w:noProof/>
                <w:sz w:val="18"/>
                <w:szCs w:val="18"/>
              </w:rPr>
              <w:drawing>
                <wp:inline distT="0" distB="0" distL="0" distR="0" wp14:anchorId="458CF22C" wp14:editId="4B336231">
                  <wp:extent cx="4023360" cy="21945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3360" cy="2194560"/>
                          </a:xfrm>
                          <a:prstGeom prst="rect">
                            <a:avLst/>
                          </a:prstGeom>
                          <a:noFill/>
                          <a:ln>
                            <a:noFill/>
                          </a:ln>
                        </pic:spPr>
                      </pic:pic>
                    </a:graphicData>
                  </a:graphic>
                </wp:inline>
              </w:drawing>
            </w:r>
          </w:p>
          <w:p w14:paraId="50180825" w14:textId="77777777" w:rsidR="00DF1CEB" w:rsidRPr="00DF1CEB" w:rsidRDefault="00DF1CEB" w:rsidP="00A76999">
            <w:pPr>
              <w:pStyle w:val="Descripcin"/>
              <w:rPr>
                <w:rFonts w:ascii="Verdana" w:hAnsi="Verdana" w:cs="Calibri"/>
                <w:b w:val="0"/>
                <w:sz w:val="18"/>
                <w:szCs w:val="18"/>
              </w:rPr>
            </w:pPr>
            <w:r w:rsidRPr="00DF1CEB">
              <w:rPr>
                <w:rFonts w:ascii="Verdana" w:hAnsi="Verdana" w:cs="Calibri"/>
                <w:b w:val="0"/>
                <w:sz w:val="18"/>
                <w:szCs w:val="18"/>
              </w:rPr>
              <w:lastRenderedPageBreak/>
              <w:t>Los cableados serán concentrados en el tablero de distribución TD-3.</w:t>
            </w:r>
          </w:p>
        </w:tc>
      </w:tr>
      <w:tr w:rsidR="00DF1CEB" w:rsidRPr="00DF1CEB" w14:paraId="28A66953" w14:textId="77777777" w:rsidTr="00A76999">
        <w:trPr>
          <w:trHeight w:val="412"/>
          <w:jc w:val="center"/>
        </w:trPr>
        <w:tc>
          <w:tcPr>
            <w:tcW w:w="9055" w:type="dxa"/>
            <w:shd w:val="clear" w:color="auto" w:fill="8DB3E2"/>
            <w:vAlign w:val="center"/>
          </w:tcPr>
          <w:p w14:paraId="4787326D" w14:textId="77777777" w:rsidR="00DF1CEB" w:rsidRPr="00DF1CEB" w:rsidRDefault="00DF1CEB" w:rsidP="00A76999">
            <w:pPr>
              <w:spacing w:line="240" w:lineRule="atLeast"/>
              <w:rPr>
                <w:rFonts w:ascii="Verdana" w:hAnsi="Verdana" w:cs="Calibri"/>
                <w:sz w:val="18"/>
                <w:szCs w:val="18"/>
              </w:rPr>
            </w:pPr>
            <w:r w:rsidRPr="00DF1CEB">
              <w:rPr>
                <w:rFonts w:ascii="Verdana" w:hAnsi="Verdana" w:cs="Calibri"/>
                <w:b/>
                <w:kern w:val="28"/>
                <w:sz w:val="18"/>
                <w:szCs w:val="18"/>
              </w:rPr>
              <w:lastRenderedPageBreak/>
              <w:t>MEDICIÓN</w:t>
            </w:r>
          </w:p>
        </w:tc>
      </w:tr>
      <w:tr w:rsidR="00DF1CEB" w:rsidRPr="00DF1CEB" w14:paraId="4D5826A2" w14:textId="77777777" w:rsidTr="00A76999">
        <w:trPr>
          <w:trHeight w:val="843"/>
          <w:jc w:val="center"/>
        </w:trPr>
        <w:tc>
          <w:tcPr>
            <w:tcW w:w="9055" w:type="dxa"/>
            <w:shd w:val="clear" w:color="auto" w:fill="auto"/>
            <w:vAlign w:val="center"/>
          </w:tcPr>
          <w:p w14:paraId="132353F2" w14:textId="77777777" w:rsidR="00DF1CEB" w:rsidRPr="00DF1CEB" w:rsidRDefault="00DF1CEB" w:rsidP="00A76999">
            <w:pPr>
              <w:pStyle w:val="Descripcin"/>
              <w:spacing w:line="276" w:lineRule="auto"/>
              <w:rPr>
                <w:rFonts w:ascii="Verdana" w:hAnsi="Verdana" w:cs="Calibri"/>
                <w:b w:val="0"/>
                <w:sz w:val="18"/>
                <w:szCs w:val="18"/>
              </w:rPr>
            </w:pPr>
            <w:r w:rsidRPr="00DF1CEB">
              <w:rPr>
                <w:rFonts w:ascii="Verdana" w:hAnsi="Verdana" w:cs="Calibri"/>
                <w:b w:val="0"/>
                <w:sz w:val="18"/>
                <w:szCs w:val="18"/>
              </w:rPr>
              <w:t>La provisión e instalación de este ítem incluye todos los materiales necesarios para la adecuada y correcta operación. El ítem se medirá por punto instalado.</w:t>
            </w:r>
          </w:p>
        </w:tc>
      </w:tr>
      <w:tr w:rsidR="00DF1CEB" w:rsidRPr="00DF1CEB" w14:paraId="2151BD5D" w14:textId="77777777" w:rsidTr="00A76999">
        <w:trPr>
          <w:trHeight w:val="414"/>
          <w:jc w:val="center"/>
        </w:trPr>
        <w:tc>
          <w:tcPr>
            <w:tcW w:w="9055" w:type="dxa"/>
            <w:shd w:val="clear" w:color="auto" w:fill="8DB3E2"/>
            <w:vAlign w:val="center"/>
          </w:tcPr>
          <w:p w14:paraId="49CEE5C6" w14:textId="77777777" w:rsidR="00DF1CEB" w:rsidRPr="00DF1CEB" w:rsidRDefault="00DF1CEB" w:rsidP="00A76999">
            <w:pPr>
              <w:spacing w:line="240" w:lineRule="atLeast"/>
              <w:rPr>
                <w:rFonts w:ascii="Verdana" w:hAnsi="Verdana" w:cs="Calibri"/>
                <w:sz w:val="18"/>
                <w:szCs w:val="18"/>
              </w:rPr>
            </w:pPr>
            <w:r w:rsidRPr="00DF1CEB">
              <w:rPr>
                <w:rFonts w:ascii="Verdana" w:hAnsi="Verdana" w:cs="Calibri"/>
                <w:b/>
                <w:kern w:val="28"/>
                <w:sz w:val="18"/>
                <w:szCs w:val="18"/>
              </w:rPr>
              <w:t>FORMA DE PAGO</w:t>
            </w:r>
          </w:p>
        </w:tc>
      </w:tr>
      <w:tr w:rsidR="00DF1CEB" w:rsidRPr="00DF1CEB" w14:paraId="711BE4ED" w14:textId="77777777" w:rsidTr="00A76999">
        <w:trPr>
          <w:trHeight w:val="1270"/>
          <w:jc w:val="center"/>
        </w:trPr>
        <w:tc>
          <w:tcPr>
            <w:tcW w:w="9055" w:type="dxa"/>
            <w:shd w:val="clear" w:color="auto" w:fill="auto"/>
            <w:vAlign w:val="center"/>
          </w:tcPr>
          <w:p w14:paraId="57DA69DB" w14:textId="77777777" w:rsidR="00DF1CEB" w:rsidRPr="00DF1CEB" w:rsidRDefault="00DF1CEB" w:rsidP="00A76999">
            <w:pPr>
              <w:pStyle w:val="Descripcin"/>
              <w:spacing w:line="276" w:lineRule="auto"/>
              <w:rPr>
                <w:rFonts w:ascii="Verdana" w:hAnsi="Verdana" w:cs="Calibri"/>
                <w:b w:val="0"/>
                <w:sz w:val="18"/>
                <w:szCs w:val="18"/>
              </w:rPr>
            </w:pPr>
            <w:r w:rsidRPr="00DF1CEB">
              <w:rPr>
                <w:rFonts w:ascii="Verdana" w:hAnsi="Verdana" w:cs="Calibri"/>
                <w:b w:val="0"/>
                <w:sz w:val="18"/>
                <w:szCs w:val="18"/>
              </w:rPr>
              <w:t>Este ítem ejecutado en un todo de acuerdo a los planos y la presente especificación, medido y aprobado por el Supervisor de Obra, será pagado al precio unitario de la propuesta aceptada.</w:t>
            </w:r>
          </w:p>
        </w:tc>
      </w:tr>
    </w:tbl>
    <w:p w14:paraId="562A474A" w14:textId="77777777" w:rsidR="00DF1CEB" w:rsidRDefault="00DF1CEB" w:rsidP="007636F8">
      <w:pPr>
        <w:jc w:val="both"/>
        <w:rPr>
          <w:rFonts w:ascii="Verdana" w:hAnsi="Verdana" w:cs="Arial"/>
          <w:sz w:val="18"/>
        </w:rPr>
      </w:pPr>
    </w:p>
    <w:p w14:paraId="2EFDD101" w14:textId="77777777" w:rsidR="00DF1CEB" w:rsidRDefault="00DF1CEB" w:rsidP="007636F8">
      <w:pPr>
        <w:jc w:val="both"/>
        <w:rPr>
          <w:rFonts w:ascii="Verdana" w:hAnsi="Verdana" w:cs="Arial"/>
          <w:sz w:val="18"/>
        </w:rPr>
      </w:pPr>
    </w:p>
    <w:p w14:paraId="5A47D526" w14:textId="77777777" w:rsidR="00DF1CEB" w:rsidRDefault="00DF1CEB" w:rsidP="007636F8">
      <w:pPr>
        <w:jc w:val="both"/>
        <w:rPr>
          <w:rFonts w:ascii="Verdana" w:hAnsi="Verdana" w:cs="Arial"/>
          <w:sz w:val="18"/>
        </w:rPr>
      </w:pPr>
    </w:p>
    <w:p w14:paraId="10C8FF14" w14:textId="77777777" w:rsidR="00FA03FA" w:rsidRDefault="00FA03FA" w:rsidP="007636F8">
      <w:pPr>
        <w:jc w:val="both"/>
        <w:rPr>
          <w:rFonts w:ascii="Verdana" w:hAnsi="Verdana" w:cs="Arial"/>
          <w:sz w:val="18"/>
        </w:rPr>
      </w:pPr>
    </w:p>
    <w:p w14:paraId="09EE67CD" w14:textId="77777777" w:rsidR="00DF1CEB" w:rsidRDefault="00DF1CEB" w:rsidP="007636F8">
      <w:pPr>
        <w:jc w:val="both"/>
        <w:rPr>
          <w:rFonts w:ascii="Verdana" w:hAnsi="Verdana" w:cs="Arial"/>
          <w:sz w:val="18"/>
        </w:rPr>
      </w:pPr>
    </w:p>
    <w:p w14:paraId="1A10EC88" w14:textId="77777777" w:rsidR="00DF1CEB" w:rsidRDefault="00DF1CEB" w:rsidP="007636F8">
      <w:pPr>
        <w:jc w:val="both"/>
        <w:rPr>
          <w:rFonts w:ascii="Verdana" w:hAnsi="Verdana" w:cs="Arial"/>
          <w:sz w:val="18"/>
        </w:rPr>
      </w:pPr>
    </w:p>
    <w:p w14:paraId="164ED4B5" w14:textId="77777777" w:rsidR="00DF1CEB" w:rsidRDefault="00DF1CEB" w:rsidP="007636F8">
      <w:pPr>
        <w:jc w:val="both"/>
        <w:rPr>
          <w:rFonts w:ascii="Verdana" w:hAnsi="Verdana" w:cs="Arial"/>
          <w:sz w:val="18"/>
        </w:rPr>
      </w:pPr>
    </w:p>
    <w:p w14:paraId="6942D92D" w14:textId="77777777" w:rsidR="00DF1CEB" w:rsidRDefault="00DF1CEB" w:rsidP="007636F8">
      <w:pPr>
        <w:jc w:val="both"/>
        <w:rPr>
          <w:rFonts w:ascii="Verdana" w:hAnsi="Verdana" w:cs="Arial"/>
          <w:sz w:val="18"/>
        </w:rPr>
      </w:pPr>
    </w:p>
    <w:p w14:paraId="449280BE" w14:textId="77777777" w:rsidR="00DF1CEB" w:rsidRDefault="00DF1CEB" w:rsidP="007636F8">
      <w:pPr>
        <w:jc w:val="both"/>
        <w:rPr>
          <w:rFonts w:ascii="Verdana" w:hAnsi="Verdana" w:cs="Arial"/>
          <w:sz w:val="18"/>
        </w:rPr>
      </w:pPr>
    </w:p>
    <w:p w14:paraId="4361DA5B" w14:textId="77777777" w:rsidR="00DF1CEB" w:rsidRDefault="00DF1CEB" w:rsidP="007636F8">
      <w:pPr>
        <w:jc w:val="both"/>
        <w:rPr>
          <w:rFonts w:ascii="Verdana" w:hAnsi="Verdana" w:cs="Arial"/>
          <w:sz w:val="18"/>
        </w:rPr>
      </w:pPr>
    </w:p>
    <w:p w14:paraId="1C02AD07" w14:textId="77777777" w:rsidR="00DF1CEB" w:rsidRDefault="00DF1CEB" w:rsidP="007636F8">
      <w:pPr>
        <w:jc w:val="both"/>
        <w:rPr>
          <w:rFonts w:ascii="Verdana" w:hAnsi="Verdana" w:cs="Arial"/>
          <w:sz w:val="18"/>
        </w:rPr>
      </w:pPr>
    </w:p>
    <w:p w14:paraId="2DB4A276" w14:textId="77777777" w:rsidR="00DF1CEB" w:rsidRDefault="00DF1CEB" w:rsidP="007636F8">
      <w:pPr>
        <w:jc w:val="both"/>
        <w:rPr>
          <w:rFonts w:ascii="Verdana" w:hAnsi="Verdana" w:cs="Arial"/>
          <w:sz w:val="18"/>
        </w:rPr>
      </w:pPr>
    </w:p>
    <w:p w14:paraId="05C95632" w14:textId="77777777" w:rsidR="00DF1CEB" w:rsidRDefault="00DF1CEB" w:rsidP="007636F8">
      <w:pPr>
        <w:jc w:val="both"/>
        <w:rPr>
          <w:rFonts w:ascii="Verdana" w:hAnsi="Verdana" w:cs="Arial"/>
          <w:sz w:val="18"/>
        </w:rPr>
      </w:pPr>
    </w:p>
    <w:p w14:paraId="17FC8107" w14:textId="77777777" w:rsidR="00DF1CEB" w:rsidRDefault="00DF1CEB" w:rsidP="007636F8">
      <w:pPr>
        <w:jc w:val="both"/>
        <w:rPr>
          <w:rFonts w:ascii="Verdana" w:hAnsi="Verdana" w:cs="Arial"/>
          <w:sz w:val="18"/>
        </w:rPr>
      </w:pPr>
    </w:p>
    <w:p w14:paraId="4CEE9A3F" w14:textId="77777777" w:rsidR="00DF1CEB" w:rsidRDefault="00DF1CEB" w:rsidP="007636F8">
      <w:pPr>
        <w:jc w:val="both"/>
        <w:rPr>
          <w:rFonts w:ascii="Verdana" w:hAnsi="Verdana" w:cs="Arial"/>
          <w:sz w:val="18"/>
        </w:rPr>
      </w:pPr>
    </w:p>
    <w:p w14:paraId="78A03F45" w14:textId="77777777" w:rsidR="00DF1CEB" w:rsidRDefault="00DF1CEB" w:rsidP="007636F8">
      <w:pPr>
        <w:jc w:val="both"/>
        <w:rPr>
          <w:rFonts w:ascii="Verdana" w:hAnsi="Verdana" w:cs="Arial"/>
          <w:sz w:val="18"/>
        </w:rPr>
      </w:pPr>
    </w:p>
    <w:p w14:paraId="36A838D9" w14:textId="77777777" w:rsidR="00DF1CEB" w:rsidRDefault="00DF1CEB" w:rsidP="007636F8">
      <w:pPr>
        <w:jc w:val="both"/>
        <w:rPr>
          <w:rFonts w:ascii="Verdana" w:hAnsi="Verdana" w:cs="Arial"/>
          <w:sz w:val="18"/>
        </w:rPr>
      </w:pPr>
    </w:p>
    <w:p w14:paraId="6E999D31" w14:textId="77777777" w:rsidR="00DF1CEB" w:rsidRDefault="00DF1CEB" w:rsidP="007636F8">
      <w:pPr>
        <w:jc w:val="both"/>
        <w:rPr>
          <w:rFonts w:ascii="Verdana" w:hAnsi="Verdana" w:cs="Arial"/>
          <w:sz w:val="18"/>
        </w:rPr>
      </w:pPr>
    </w:p>
    <w:p w14:paraId="16306221" w14:textId="77777777" w:rsidR="00E83C1A" w:rsidRDefault="00E83C1A" w:rsidP="007636F8">
      <w:pPr>
        <w:jc w:val="both"/>
        <w:rPr>
          <w:rFonts w:ascii="Verdana" w:hAnsi="Verdana" w:cs="Arial"/>
          <w:sz w:val="18"/>
        </w:rPr>
      </w:pPr>
    </w:p>
    <w:p w14:paraId="5931533E" w14:textId="77777777" w:rsidR="00E83C1A" w:rsidRDefault="00E83C1A" w:rsidP="007636F8">
      <w:pPr>
        <w:jc w:val="both"/>
        <w:rPr>
          <w:rFonts w:ascii="Verdana" w:hAnsi="Verdana" w:cs="Arial"/>
          <w:sz w:val="18"/>
        </w:rPr>
      </w:pPr>
    </w:p>
    <w:p w14:paraId="545367C2" w14:textId="77777777" w:rsidR="00E83C1A" w:rsidRDefault="00E83C1A" w:rsidP="007636F8">
      <w:pPr>
        <w:jc w:val="both"/>
        <w:rPr>
          <w:rFonts w:ascii="Verdana" w:hAnsi="Verdana" w:cs="Arial"/>
          <w:sz w:val="18"/>
        </w:rPr>
      </w:pPr>
    </w:p>
    <w:p w14:paraId="1EC06F72" w14:textId="77777777" w:rsidR="00E83C1A" w:rsidRDefault="00E83C1A" w:rsidP="007636F8">
      <w:pPr>
        <w:jc w:val="both"/>
        <w:rPr>
          <w:rFonts w:ascii="Verdana" w:hAnsi="Verdana" w:cs="Arial"/>
          <w:sz w:val="18"/>
        </w:rPr>
      </w:pPr>
    </w:p>
    <w:p w14:paraId="57802674" w14:textId="77777777" w:rsidR="00E83C1A" w:rsidRDefault="00E83C1A" w:rsidP="007636F8">
      <w:pPr>
        <w:jc w:val="both"/>
        <w:rPr>
          <w:rFonts w:ascii="Verdana" w:hAnsi="Verdana" w:cs="Arial"/>
          <w:sz w:val="18"/>
        </w:rPr>
      </w:pPr>
    </w:p>
    <w:p w14:paraId="6A501943" w14:textId="77777777" w:rsidR="00E83C1A" w:rsidRDefault="00E83C1A" w:rsidP="007636F8">
      <w:pPr>
        <w:jc w:val="both"/>
        <w:rPr>
          <w:rFonts w:ascii="Verdana" w:hAnsi="Verdana" w:cs="Arial"/>
          <w:sz w:val="18"/>
        </w:rPr>
      </w:pPr>
    </w:p>
    <w:p w14:paraId="1DE6197A" w14:textId="77777777" w:rsidR="00E83C1A" w:rsidRDefault="00E83C1A" w:rsidP="007636F8">
      <w:pPr>
        <w:jc w:val="both"/>
        <w:rPr>
          <w:rFonts w:ascii="Verdana" w:hAnsi="Verdana" w:cs="Arial"/>
          <w:sz w:val="18"/>
        </w:rPr>
      </w:pPr>
    </w:p>
    <w:p w14:paraId="1F6C13A5" w14:textId="77777777" w:rsidR="00E83C1A" w:rsidRDefault="00E83C1A" w:rsidP="007636F8">
      <w:pPr>
        <w:jc w:val="both"/>
        <w:rPr>
          <w:rFonts w:ascii="Verdana" w:hAnsi="Verdana" w:cs="Arial"/>
          <w:sz w:val="18"/>
        </w:rPr>
      </w:pPr>
    </w:p>
    <w:p w14:paraId="103A6EDF" w14:textId="77777777" w:rsidR="00E83C1A" w:rsidRDefault="00E83C1A" w:rsidP="007636F8">
      <w:pPr>
        <w:jc w:val="both"/>
        <w:rPr>
          <w:rFonts w:ascii="Verdana" w:hAnsi="Verdana" w:cs="Arial"/>
          <w:sz w:val="18"/>
        </w:rPr>
      </w:pPr>
    </w:p>
    <w:p w14:paraId="2CBC10E4" w14:textId="77777777" w:rsidR="00E83C1A" w:rsidRDefault="00E83C1A" w:rsidP="007636F8">
      <w:pPr>
        <w:jc w:val="both"/>
        <w:rPr>
          <w:rFonts w:ascii="Verdana" w:hAnsi="Verdana" w:cs="Arial"/>
          <w:sz w:val="18"/>
        </w:rPr>
      </w:pPr>
    </w:p>
    <w:p w14:paraId="45E0D74A" w14:textId="77777777" w:rsidR="00E83C1A" w:rsidRDefault="00E83C1A" w:rsidP="007636F8">
      <w:pPr>
        <w:jc w:val="both"/>
        <w:rPr>
          <w:rFonts w:ascii="Verdana" w:hAnsi="Verdana" w:cs="Arial"/>
          <w:sz w:val="18"/>
        </w:rPr>
      </w:pPr>
    </w:p>
    <w:p w14:paraId="5DB01144" w14:textId="77777777" w:rsidR="00E83C1A" w:rsidRDefault="00E83C1A" w:rsidP="007636F8">
      <w:pPr>
        <w:jc w:val="both"/>
        <w:rPr>
          <w:rFonts w:ascii="Verdana" w:hAnsi="Verdana" w:cs="Arial"/>
          <w:sz w:val="18"/>
        </w:rPr>
      </w:pPr>
    </w:p>
    <w:p w14:paraId="4693404F" w14:textId="77777777" w:rsidR="00E83C1A" w:rsidRDefault="00E83C1A" w:rsidP="007636F8">
      <w:pPr>
        <w:jc w:val="both"/>
        <w:rPr>
          <w:rFonts w:ascii="Verdana" w:hAnsi="Verdana" w:cs="Arial"/>
          <w:sz w:val="18"/>
        </w:rPr>
      </w:pPr>
    </w:p>
    <w:p w14:paraId="1A16F20A" w14:textId="77777777" w:rsidR="00E83C1A" w:rsidRDefault="00E83C1A" w:rsidP="007636F8">
      <w:pPr>
        <w:jc w:val="both"/>
        <w:rPr>
          <w:rFonts w:ascii="Verdana" w:hAnsi="Verdana" w:cs="Arial"/>
          <w:sz w:val="18"/>
        </w:rPr>
      </w:pPr>
    </w:p>
    <w:p w14:paraId="7D502D37" w14:textId="77777777" w:rsidR="00E83C1A" w:rsidRDefault="00E83C1A" w:rsidP="007636F8">
      <w:pPr>
        <w:jc w:val="both"/>
        <w:rPr>
          <w:rFonts w:ascii="Verdana" w:hAnsi="Verdana" w:cs="Arial"/>
          <w:sz w:val="18"/>
        </w:rPr>
      </w:pPr>
    </w:p>
    <w:p w14:paraId="07E3910B" w14:textId="77777777" w:rsidR="00E83C1A" w:rsidRDefault="00E83C1A" w:rsidP="007636F8">
      <w:pPr>
        <w:jc w:val="both"/>
        <w:rPr>
          <w:rFonts w:ascii="Verdana" w:hAnsi="Verdana" w:cs="Arial"/>
          <w:sz w:val="18"/>
        </w:rPr>
      </w:pPr>
    </w:p>
    <w:p w14:paraId="4040026D" w14:textId="77777777" w:rsidR="00DF1CEB" w:rsidRDefault="00DF1CEB" w:rsidP="007636F8">
      <w:pPr>
        <w:jc w:val="both"/>
        <w:rPr>
          <w:rFonts w:ascii="Verdana" w:hAnsi="Verdana" w:cs="Arial"/>
          <w:sz w:val="18"/>
        </w:rPr>
      </w:pPr>
    </w:p>
    <w:p w14:paraId="72A9E89C" w14:textId="77777777" w:rsidR="00DF1CEB" w:rsidRDefault="00DF1CEB" w:rsidP="007636F8">
      <w:pPr>
        <w:jc w:val="both"/>
        <w:rPr>
          <w:rFonts w:ascii="Verdana" w:hAnsi="Verdana" w:cs="Arial"/>
          <w:sz w:val="18"/>
        </w:rPr>
      </w:pPr>
    </w:p>
    <w:p w14:paraId="7B4DA0C7" w14:textId="77777777" w:rsidR="00DF1CEB" w:rsidRDefault="00DF1CEB" w:rsidP="007636F8">
      <w:pPr>
        <w:jc w:val="both"/>
        <w:rPr>
          <w:rFonts w:ascii="Verdana" w:hAnsi="Verdana" w:cs="Arial"/>
          <w:sz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A03FA" w:rsidRPr="00FA03FA" w14:paraId="54E9B880" w14:textId="77777777" w:rsidTr="00FA03FA">
        <w:trPr>
          <w:trHeight w:val="745"/>
        </w:trPr>
        <w:tc>
          <w:tcPr>
            <w:tcW w:w="9209" w:type="dxa"/>
            <w:shd w:val="clear" w:color="auto" w:fill="8DB3E2"/>
            <w:vAlign w:val="center"/>
          </w:tcPr>
          <w:p w14:paraId="6C1DF916" w14:textId="77777777" w:rsidR="00FA03FA" w:rsidRPr="00FA03FA" w:rsidRDefault="00FA03FA" w:rsidP="004C7959">
            <w:pPr>
              <w:spacing w:line="240" w:lineRule="atLeast"/>
              <w:rPr>
                <w:rFonts w:ascii="Verdana" w:hAnsi="Verdana" w:cs="Calibri"/>
                <w:b/>
                <w:kern w:val="28"/>
                <w:sz w:val="18"/>
                <w:szCs w:val="18"/>
              </w:rPr>
            </w:pPr>
            <w:r w:rsidRPr="00FA03FA">
              <w:rPr>
                <w:rFonts w:ascii="Verdana" w:hAnsi="Verdana" w:cs="Calibri"/>
                <w:b/>
                <w:kern w:val="28"/>
                <w:sz w:val="18"/>
                <w:szCs w:val="18"/>
              </w:rPr>
              <w:lastRenderedPageBreak/>
              <w:t>ITEM 1</w:t>
            </w:r>
            <w:r w:rsidR="004C7959">
              <w:rPr>
                <w:rFonts w:ascii="Verdana" w:hAnsi="Verdana" w:cs="Calibri"/>
                <w:b/>
                <w:kern w:val="28"/>
                <w:sz w:val="18"/>
                <w:szCs w:val="18"/>
              </w:rPr>
              <w:t>9</w:t>
            </w:r>
            <w:r w:rsidRPr="00FA03FA">
              <w:rPr>
                <w:rFonts w:ascii="Verdana" w:hAnsi="Verdana" w:cs="Calibri"/>
                <w:b/>
                <w:kern w:val="28"/>
                <w:sz w:val="18"/>
                <w:szCs w:val="18"/>
              </w:rPr>
              <w:t xml:space="preserve">.: INSTALACIÓN DE TANQUE DE COMBUSTIBLE DE </w:t>
            </w:r>
            <w:r>
              <w:rPr>
                <w:rFonts w:ascii="Verdana" w:hAnsi="Verdana" w:cs="Calibri"/>
                <w:b/>
                <w:kern w:val="28"/>
                <w:sz w:val="18"/>
                <w:szCs w:val="18"/>
              </w:rPr>
              <w:t>30</w:t>
            </w:r>
            <w:r w:rsidRPr="00FA03FA">
              <w:rPr>
                <w:rFonts w:ascii="Verdana" w:hAnsi="Verdana" w:cs="Calibri"/>
                <w:b/>
                <w:kern w:val="28"/>
                <w:sz w:val="18"/>
                <w:szCs w:val="18"/>
              </w:rPr>
              <w:t>.000 LITROS Y ACCESORIOS/PRUEBA DE HERMETICIDAD</w:t>
            </w:r>
          </w:p>
        </w:tc>
      </w:tr>
      <w:tr w:rsidR="00FA03FA" w:rsidRPr="00FA03FA" w14:paraId="3B680BB0" w14:textId="77777777" w:rsidTr="00FA03FA">
        <w:trPr>
          <w:trHeight w:val="427"/>
        </w:trPr>
        <w:tc>
          <w:tcPr>
            <w:tcW w:w="9209" w:type="dxa"/>
            <w:shd w:val="clear" w:color="auto" w:fill="8DB3E2"/>
            <w:vAlign w:val="center"/>
          </w:tcPr>
          <w:p w14:paraId="2557FBEA" w14:textId="77777777" w:rsidR="00FA03FA" w:rsidRPr="00FA03FA" w:rsidRDefault="00FA03FA" w:rsidP="00A76999">
            <w:pPr>
              <w:spacing w:line="240" w:lineRule="atLeast"/>
              <w:rPr>
                <w:rFonts w:ascii="Verdana" w:hAnsi="Verdana" w:cs="Calibri"/>
                <w:kern w:val="28"/>
                <w:sz w:val="18"/>
                <w:szCs w:val="18"/>
              </w:rPr>
            </w:pPr>
            <w:r w:rsidRPr="00FA03FA">
              <w:rPr>
                <w:rFonts w:ascii="Verdana" w:hAnsi="Verdana" w:cs="Calibri"/>
                <w:b/>
                <w:kern w:val="28"/>
                <w:sz w:val="18"/>
                <w:szCs w:val="18"/>
              </w:rPr>
              <w:t>UNIDAD: PZA.</w:t>
            </w:r>
          </w:p>
        </w:tc>
      </w:tr>
      <w:tr w:rsidR="00FA03FA" w:rsidRPr="00FA03FA" w14:paraId="7190DFEA" w14:textId="77777777" w:rsidTr="00FA03FA">
        <w:trPr>
          <w:trHeight w:val="533"/>
        </w:trPr>
        <w:tc>
          <w:tcPr>
            <w:tcW w:w="9209" w:type="dxa"/>
            <w:shd w:val="clear" w:color="auto" w:fill="8DB3E2"/>
            <w:vAlign w:val="center"/>
          </w:tcPr>
          <w:p w14:paraId="219523F3" w14:textId="77777777" w:rsidR="00FA03FA" w:rsidRPr="00FA03FA" w:rsidRDefault="00FA03FA" w:rsidP="00A76999">
            <w:pPr>
              <w:spacing w:line="240" w:lineRule="atLeast"/>
              <w:rPr>
                <w:rFonts w:ascii="Verdana" w:hAnsi="Verdana" w:cs="Calibri"/>
                <w:b/>
                <w:kern w:val="28"/>
                <w:sz w:val="18"/>
                <w:szCs w:val="18"/>
              </w:rPr>
            </w:pPr>
            <w:r w:rsidRPr="00FA03FA">
              <w:rPr>
                <w:rFonts w:ascii="Verdana" w:hAnsi="Verdana" w:cs="Calibri"/>
                <w:b/>
                <w:kern w:val="28"/>
                <w:sz w:val="18"/>
                <w:szCs w:val="18"/>
              </w:rPr>
              <w:t>DESCRIPCIÓN</w:t>
            </w:r>
          </w:p>
        </w:tc>
      </w:tr>
      <w:tr w:rsidR="00FA03FA" w:rsidRPr="00FA03FA" w14:paraId="1D98B732" w14:textId="77777777" w:rsidTr="00FA03FA">
        <w:trPr>
          <w:trHeight w:val="559"/>
        </w:trPr>
        <w:tc>
          <w:tcPr>
            <w:tcW w:w="9209" w:type="dxa"/>
            <w:shd w:val="clear" w:color="auto" w:fill="auto"/>
            <w:vAlign w:val="center"/>
          </w:tcPr>
          <w:p w14:paraId="5DEB0E84" w14:textId="77777777" w:rsidR="00FA03FA" w:rsidRPr="00FA03FA" w:rsidRDefault="00FA03FA" w:rsidP="004C7959">
            <w:pPr>
              <w:shd w:val="clear" w:color="auto" w:fill="FFFFFF"/>
              <w:spacing w:line="276" w:lineRule="auto"/>
              <w:jc w:val="both"/>
              <w:rPr>
                <w:rFonts w:ascii="Verdana" w:hAnsi="Verdana" w:cs="Calibri"/>
                <w:color w:val="000000"/>
                <w:sz w:val="18"/>
                <w:szCs w:val="18"/>
              </w:rPr>
            </w:pPr>
            <w:r w:rsidRPr="00FA03FA">
              <w:rPr>
                <w:rFonts w:ascii="Verdana" w:hAnsi="Verdana" w:cs="Calibri"/>
                <w:color w:val="000000"/>
                <w:sz w:val="18"/>
                <w:szCs w:val="18"/>
              </w:rPr>
              <w:t xml:space="preserve">Este ítem se refiere a la provisión e instalación de los tanques de combustible de </w:t>
            </w:r>
            <w:r>
              <w:rPr>
                <w:rFonts w:ascii="Verdana" w:hAnsi="Verdana" w:cs="Calibri"/>
                <w:color w:val="000000"/>
                <w:sz w:val="18"/>
                <w:szCs w:val="18"/>
              </w:rPr>
              <w:t>30</w:t>
            </w:r>
            <w:r w:rsidRPr="00FA03FA">
              <w:rPr>
                <w:rFonts w:ascii="Verdana" w:hAnsi="Verdana" w:cs="Calibri"/>
                <w:color w:val="000000"/>
                <w:sz w:val="18"/>
                <w:szCs w:val="18"/>
              </w:rPr>
              <w:t xml:space="preserve">.000 litros, accesorios y pruebas de hermeticidad, </w:t>
            </w:r>
            <w:r>
              <w:rPr>
                <w:rFonts w:ascii="Verdana" w:hAnsi="Verdana" w:cs="Calibri"/>
                <w:color w:val="000000"/>
                <w:sz w:val="18"/>
                <w:szCs w:val="18"/>
              </w:rPr>
              <w:t>incluyendo las tapas metálicas</w:t>
            </w:r>
            <w:r w:rsidR="004C7959">
              <w:rPr>
                <w:rFonts w:ascii="Verdana" w:hAnsi="Verdana" w:cs="Calibri"/>
                <w:color w:val="000000"/>
                <w:sz w:val="18"/>
                <w:szCs w:val="18"/>
              </w:rPr>
              <w:t xml:space="preserve"> </w:t>
            </w:r>
            <w:r w:rsidRPr="00FA03FA">
              <w:rPr>
                <w:rFonts w:ascii="Verdana" w:hAnsi="Verdana" w:cs="Calibri"/>
                <w:color w:val="000000"/>
                <w:sz w:val="18"/>
                <w:szCs w:val="18"/>
              </w:rPr>
              <w:t>para reservorios de combustibles líquidos de Gasolina Especial y Diésel Oíl.</w:t>
            </w:r>
          </w:p>
        </w:tc>
      </w:tr>
      <w:tr w:rsidR="00FA03FA" w:rsidRPr="00FA03FA" w14:paraId="77AF6B22" w14:textId="77777777" w:rsidTr="00FA03FA">
        <w:trPr>
          <w:trHeight w:val="366"/>
        </w:trPr>
        <w:tc>
          <w:tcPr>
            <w:tcW w:w="9209" w:type="dxa"/>
            <w:shd w:val="clear" w:color="auto" w:fill="8DB3E2"/>
            <w:vAlign w:val="center"/>
          </w:tcPr>
          <w:p w14:paraId="06B8B975" w14:textId="77777777" w:rsidR="00FA03FA" w:rsidRPr="00FA03FA" w:rsidRDefault="00FA03FA" w:rsidP="00A76999">
            <w:pPr>
              <w:spacing w:line="240" w:lineRule="atLeast"/>
              <w:rPr>
                <w:rFonts w:ascii="Verdana" w:hAnsi="Verdana" w:cs="Calibri"/>
                <w:kern w:val="28"/>
                <w:sz w:val="18"/>
                <w:szCs w:val="18"/>
              </w:rPr>
            </w:pPr>
            <w:r w:rsidRPr="00FA03FA">
              <w:rPr>
                <w:rFonts w:ascii="Verdana" w:hAnsi="Verdana" w:cs="Calibri"/>
                <w:b/>
                <w:kern w:val="28"/>
                <w:sz w:val="18"/>
                <w:szCs w:val="18"/>
              </w:rPr>
              <w:t>MATERIALES HERRAMIENTAS Y EQUIPO</w:t>
            </w:r>
          </w:p>
        </w:tc>
      </w:tr>
      <w:tr w:rsidR="00FA03FA" w:rsidRPr="00FA03FA" w14:paraId="6A76F5E5" w14:textId="77777777" w:rsidTr="00FA03FA">
        <w:trPr>
          <w:trHeight w:val="745"/>
        </w:trPr>
        <w:tc>
          <w:tcPr>
            <w:tcW w:w="9209" w:type="dxa"/>
            <w:shd w:val="clear" w:color="auto" w:fill="auto"/>
            <w:vAlign w:val="center"/>
          </w:tcPr>
          <w:p w14:paraId="1FADE8F2" w14:textId="77777777" w:rsidR="00FA03FA" w:rsidRPr="00FA03FA" w:rsidRDefault="00FA03FA" w:rsidP="00A76999">
            <w:pPr>
              <w:shd w:val="clear" w:color="auto" w:fill="FFFFFF"/>
              <w:spacing w:before="120" w:after="120" w:line="360" w:lineRule="auto"/>
              <w:rPr>
                <w:rFonts w:ascii="Verdana" w:hAnsi="Verdana" w:cs="Calibri"/>
                <w:sz w:val="18"/>
                <w:szCs w:val="18"/>
              </w:rPr>
            </w:pPr>
            <w:r w:rsidRPr="00FA03FA">
              <w:rPr>
                <w:rFonts w:ascii="Verdana" w:hAnsi="Verdana" w:cs="Calibri"/>
                <w:sz w:val="18"/>
                <w:szCs w:val="18"/>
              </w:rPr>
              <w:t>En forma general todos los materiales, herramientas y equipos que el Contratista propone emplear en la instalación de tanques de combustibles líquidos, deben ser aprobados por el Supervisor de Obra.</w:t>
            </w:r>
          </w:p>
          <w:p w14:paraId="6DCE4D79" w14:textId="77777777" w:rsidR="00FA03FA" w:rsidRPr="00FA03FA" w:rsidRDefault="00FA03FA" w:rsidP="00A76999">
            <w:pPr>
              <w:shd w:val="clear" w:color="auto" w:fill="FFFFFF"/>
              <w:spacing w:before="120" w:after="120" w:line="360" w:lineRule="auto"/>
              <w:rPr>
                <w:rFonts w:ascii="Verdana" w:hAnsi="Verdana" w:cs="Calibri"/>
                <w:sz w:val="18"/>
                <w:szCs w:val="18"/>
              </w:rPr>
            </w:pPr>
            <w:r w:rsidRPr="00FA03FA">
              <w:rPr>
                <w:rFonts w:ascii="Verdana" w:hAnsi="Verdana" w:cs="Calibri"/>
                <w:sz w:val="18"/>
                <w:szCs w:val="18"/>
              </w:rPr>
              <w:t>Los materiales y el alcance de los trabajos por parte del Proponente serán:</w:t>
            </w:r>
          </w:p>
          <w:p w14:paraId="1E7F18B0" w14:textId="77777777" w:rsidR="00FA03FA" w:rsidRPr="00FA03FA" w:rsidRDefault="00FA03FA" w:rsidP="00A76999">
            <w:pPr>
              <w:shd w:val="clear" w:color="auto" w:fill="FFFFFF"/>
              <w:spacing w:before="120" w:after="120" w:line="360" w:lineRule="auto"/>
              <w:rPr>
                <w:rFonts w:ascii="Verdana" w:hAnsi="Verdana" w:cs="Calibri"/>
                <w:sz w:val="18"/>
                <w:szCs w:val="18"/>
              </w:rPr>
            </w:pPr>
            <w:r w:rsidRPr="00FA03FA">
              <w:rPr>
                <w:rFonts w:ascii="Verdana" w:hAnsi="Verdana" w:cs="Calibri"/>
                <w:sz w:val="18"/>
                <w:szCs w:val="18"/>
              </w:rPr>
              <w:t>Las chapas de acero al carbono utilizadas para la fabricación de los tanques deberán cumplir con las siguientes especificaciones:</w:t>
            </w:r>
          </w:p>
          <w:p w14:paraId="0CE2E9FD" w14:textId="77777777" w:rsidR="00FA03FA" w:rsidRPr="00FA03FA" w:rsidRDefault="00FA03FA" w:rsidP="00FA03FA">
            <w:pPr>
              <w:numPr>
                <w:ilvl w:val="0"/>
                <w:numId w:val="4"/>
              </w:numPr>
              <w:spacing w:line="276" w:lineRule="auto"/>
              <w:jc w:val="both"/>
              <w:rPr>
                <w:rFonts w:ascii="Verdana" w:hAnsi="Verdana" w:cs="Calibri"/>
                <w:sz w:val="18"/>
                <w:szCs w:val="18"/>
                <w:lang w:val="en-US"/>
              </w:rPr>
            </w:pPr>
            <w:r w:rsidRPr="00FA03FA">
              <w:rPr>
                <w:rFonts w:ascii="Verdana" w:hAnsi="Verdana" w:cs="Calibri"/>
                <w:sz w:val="18"/>
                <w:szCs w:val="18"/>
                <w:lang w:val="en-US"/>
              </w:rPr>
              <w:t>ASTM A36, Structural Steel.</w:t>
            </w:r>
          </w:p>
          <w:p w14:paraId="78373E69" w14:textId="77777777" w:rsidR="00FA03FA" w:rsidRPr="00FA03FA" w:rsidRDefault="00FA03FA" w:rsidP="00FA03FA">
            <w:pPr>
              <w:numPr>
                <w:ilvl w:val="0"/>
                <w:numId w:val="4"/>
              </w:numPr>
              <w:spacing w:line="276" w:lineRule="auto"/>
              <w:jc w:val="both"/>
              <w:rPr>
                <w:rFonts w:ascii="Verdana" w:hAnsi="Verdana" w:cs="Calibri"/>
                <w:sz w:val="18"/>
                <w:szCs w:val="18"/>
                <w:lang w:val="en-US"/>
              </w:rPr>
            </w:pPr>
            <w:r w:rsidRPr="00FA03FA">
              <w:rPr>
                <w:rFonts w:ascii="Verdana" w:hAnsi="Verdana" w:cs="Calibri"/>
                <w:sz w:val="18"/>
                <w:szCs w:val="18"/>
                <w:lang w:val="en-US"/>
              </w:rPr>
              <w:t>ASTM A569, Carbon (0.15 Maximum, Percent), Hot-Rolled Sheet and Strip, Commercial Quality.</w:t>
            </w:r>
          </w:p>
          <w:p w14:paraId="7A62487D" w14:textId="77777777" w:rsidR="00FA03FA" w:rsidRPr="00FA03FA" w:rsidRDefault="00FA03FA" w:rsidP="00FA03FA">
            <w:pPr>
              <w:numPr>
                <w:ilvl w:val="0"/>
                <w:numId w:val="4"/>
              </w:numPr>
              <w:spacing w:line="276" w:lineRule="auto"/>
              <w:jc w:val="both"/>
              <w:rPr>
                <w:rFonts w:ascii="Verdana" w:hAnsi="Verdana" w:cs="Calibri"/>
                <w:sz w:val="18"/>
                <w:szCs w:val="18"/>
                <w:lang w:val="en-US"/>
              </w:rPr>
            </w:pPr>
            <w:r w:rsidRPr="00FA03FA">
              <w:rPr>
                <w:rFonts w:ascii="Verdana" w:hAnsi="Verdana" w:cs="Calibri"/>
                <w:sz w:val="18"/>
                <w:szCs w:val="18"/>
                <w:lang w:val="en-US"/>
              </w:rPr>
              <w:t>ASTM A635, Sheet and Strip, Heavy Thickness Coils, Carbon, Hot-Rolled.ó poseer: (1) un</w:t>
            </w:r>
          </w:p>
          <w:p w14:paraId="2783D77A"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 xml:space="preserve">contenido de carbono de 0,25 como máximo y (2) resistencias mecánicas y características de soldabilidad al menos equivalentes al ASTM A36. </w:t>
            </w:r>
          </w:p>
          <w:p w14:paraId="07EE24BD"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 xml:space="preserve">Estas chapas en ningún caso tendrán más de 0,05 % de azufre y 0.04 % de fósforo en su </w:t>
            </w:r>
          </w:p>
          <w:p w14:paraId="560409BA"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 xml:space="preserve">composición y estarán libres de impurezas, segregaciones de colada, exfoliaduras, escamas y/o picados  de  laminación,  y  no  presentarán  defectos  de  fabricación  que  disminuyan  sus características mecánicas. </w:t>
            </w:r>
          </w:p>
          <w:p w14:paraId="73F5FEB5"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 xml:space="preserve">Diseño mecánico-estructural final. </w:t>
            </w:r>
          </w:p>
          <w:p w14:paraId="3F39534D" w14:textId="77777777" w:rsidR="00FA03FA" w:rsidRPr="004C7959" w:rsidRDefault="00FA03FA" w:rsidP="004C7959">
            <w:pPr>
              <w:numPr>
                <w:ilvl w:val="0"/>
                <w:numId w:val="4"/>
              </w:numPr>
              <w:spacing w:line="276" w:lineRule="auto"/>
              <w:jc w:val="both"/>
              <w:rPr>
                <w:rFonts w:ascii="Verdana" w:hAnsi="Verdana" w:cs="Calibri"/>
                <w:sz w:val="18"/>
                <w:szCs w:val="18"/>
              </w:rPr>
            </w:pPr>
            <w:r w:rsidRPr="00FA03FA">
              <w:rPr>
                <w:rFonts w:ascii="Verdana" w:hAnsi="Verdana" w:cs="Calibri"/>
                <w:sz w:val="18"/>
                <w:szCs w:val="18"/>
              </w:rPr>
              <w:t>Planos constructivos y demás documentación requerida para aprobación del comprador en las</w:t>
            </w:r>
            <w:r w:rsidR="004C7959">
              <w:rPr>
                <w:rFonts w:ascii="Verdana" w:hAnsi="Verdana" w:cs="Calibri"/>
                <w:sz w:val="18"/>
                <w:szCs w:val="18"/>
              </w:rPr>
              <w:t xml:space="preserve"> </w:t>
            </w:r>
            <w:r w:rsidRPr="004C7959">
              <w:rPr>
                <w:rFonts w:ascii="Verdana" w:hAnsi="Verdana" w:cs="Calibri"/>
                <w:sz w:val="18"/>
                <w:szCs w:val="18"/>
              </w:rPr>
              <w:t>cantidades y plazos establecidos.</w:t>
            </w:r>
          </w:p>
          <w:p w14:paraId="153D7A08"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Procedimientos de soldadura y calificación de los mismos y de los soldadores, incluyendo la confección de probetas y la realización de los ensayos necesarios a estos fines.</w:t>
            </w:r>
          </w:p>
          <w:p w14:paraId="727F3C33"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Todos los elementos internos soldados a las paredes de los recipientes, así como las tapas o tapones indicados, ya sean definitivos o de protección previo a la instalación del recipiente.</w:t>
            </w:r>
          </w:p>
          <w:p w14:paraId="163572AE"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Control de calidad de fabricación, incluyendo ensayos no destructivos y prueba hidráulica.</w:t>
            </w:r>
          </w:p>
          <w:p w14:paraId="1B7D4452"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Dispositivos (tipo orejas) de izaje, puesta a tierra y/o protección catódica.</w:t>
            </w:r>
          </w:p>
          <w:p w14:paraId="2FB2BFBA"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Aprobación y Calibración IBMETRO de cada tanque.</w:t>
            </w:r>
          </w:p>
          <w:p w14:paraId="77721669"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Placa de características e identificación en acero inoxidable.</w:t>
            </w:r>
          </w:p>
          <w:p w14:paraId="6ED2C429"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Certificados de calidad de los materiales incluidos en el suministro.</w:t>
            </w:r>
          </w:p>
          <w:p w14:paraId="26BC4937"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Cualquier dispositivo y/o elemento temporario que sean necesarios para la fabricación y la</w:t>
            </w:r>
          </w:p>
          <w:p w14:paraId="20518140" w14:textId="77777777" w:rsidR="00FA03FA" w:rsidRPr="004C7959" w:rsidRDefault="00FA03FA" w:rsidP="004C7959">
            <w:pPr>
              <w:numPr>
                <w:ilvl w:val="0"/>
                <w:numId w:val="4"/>
              </w:numPr>
              <w:spacing w:line="276" w:lineRule="auto"/>
              <w:jc w:val="both"/>
              <w:rPr>
                <w:rFonts w:ascii="Verdana" w:hAnsi="Verdana" w:cs="Calibri"/>
                <w:sz w:val="18"/>
                <w:szCs w:val="18"/>
              </w:rPr>
            </w:pPr>
            <w:r w:rsidRPr="00FA03FA">
              <w:rPr>
                <w:rFonts w:ascii="Verdana" w:hAnsi="Verdana" w:cs="Calibri"/>
                <w:sz w:val="18"/>
                <w:szCs w:val="18"/>
              </w:rPr>
              <w:t>correcta ejecución de los trabajos (plantillas,  tapones y cuñas adicionales para prueba hidráulica,</w:t>
            </w:r>
            <w:r w:rsidR="004C7959">
              <w:rPr>
                <w:rFonts w:ascii="Verdana" w:hAnsi="Verdana" w:cs="Calibri"/>
                <w:sz w:val="18"/>
                <w:szCs w:val="18"/>
              </w:rPr>
              <w:t xml:space="preserve"> </w:t>
            </w:r>
            <w:r w:rsidRPr="004C7959">
              <w:rPr>
                <w:rFonts w:ascii="Verdana" w:hAnsi="Verdana" w:cs="Calibri"/>
                <w:sz w:val="18"/>
                <w:szCs w:val="18"/>
              </w:rPr>
              <w:t>elementos de inspección, etc.).</w:t>
            </w:r>
          </w:p>
          <w:p w14:paraId="71D8258D" w14:textId="77777777" w:rsidR="00FA03FA" w:rsidRPr="004C7959" w:rsidRDefault="00FA03FA" w:rsidP="004C7959">
            <w:pPr>
              <w:numPr>
                <w:ilvl w:val="0"/>
                <w:numId w:val="4"/>
              </w:numPr>
              <w:spacing w:line="276" w:lineRule="auto"/>
              <w:jc w:val="both"/>
              <w:rPr>
                <w:rFonts w:ascii="Verdana" w:hAnsi="Verdana" w:cs="Calibri"/>
                <w:sz w:val="18"/>
                <w:szCs w:val="18"/>
              </w:rPr>
            </w:pPr>
            <w:r w:rsidRPr="00FA03FA">
              <w:rPr>
                <w:rFonts w:ascii="Verdana" w:hAnsi="Verdana" w:cs="Calibri"/>
                <w:sz w:val="18"/>
                <w:szCs w:val="18"/>
              </w:rPr>
              <w:t>Correas metálicas de fijación a los pedestales de hormigón mediante 6 pernos de expansión por</w:t>
            </w:r>
            <w:r w:rsidR="004C7959">
              <w:rPr>
                <w:rFonts w:ascii="Verdana" w:hAnsi="Verdana" w:cs="Calibri"/>
                <w:sz w:val="18"/>
                <w:szCs w:val="18"/>
              </w:rPr>
              <w:t xml:space="preserve"> </w:t>
            </w:r>
            <w:r w:rsidRPr="004C7959">
              <w:rPr>
                <w:rFonts w:ascii="Verdana" w:hAnsi="Verdana" w:cs="Calibri"/>
                <w:sz w:val="18"/>
                <w:szCs w:val="18"/>
              </w:rPr>
              <w:t>correa metálica</w:t>
            </w:r>
          </w:p>
          <w:p w14:paraId="0C257FFF"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t>Certificado de fabricación.</w:t>
            </w:r>
          </w:p>
          <w:p w14:paraId="15AC1129" w14:textId="77777777" w:rsidR="00FA03FA" w:rsidRPr="00FA03FA" w:rsidRDefault="00FA03FA" w:rsidP="00FA03FA">
            <w:pPr>
              <w:numPr>
                <w:ilvl w:val="0"/>
                <w:numId w:val="4"/>
              </w:numPr>
              <w:spacing w:line="276" w:lineRule="auto"/>
              <w:jc w:val="both"/>
              <w:rPr>
                <w:rFonts w:ascii="Verdana" w:hAnsi="Verdana" w:cs="Calibri"/>
                <w:sz w:val="18"/>
                <w:szCs w:val="18"/>
              </w:rPr>
            </w:pPr>
            <w:r w:rsidRPr="00FA03FA">
              <w:rPr>
                <w:rFonts w:ascii="Verdana" w:hAnsi="Verdana" w:cs="Calibri"/>
                <w:sz w:val="18"/>
                <w:szCs w:val="18"/>
              </w:rPr>
              <w:lastRenderedPageBreak/>
              <w:t>No se podrán variar en menos los espesores indicados en estas Bases Técnicas o normativa por estas citadas, ni la utilización de materiales de inferiores características a los especificados. Cualquier cambio deberá ser solicitado por escrito con las justificaciones necesarias y quedando a criterio de Supervisión. su aceptación o rechazo, no representando en ningún caso, para esta, costos  ni plazos adicionales.</w:t>
            </w:r>
          </w:p>
          <w:p w14:paraId="051B1C3A"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TANQUE </w:t>
            </w:r>
          </w:p>
          <w:p w14:paraId="7C1697BC"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Tanque primario construido con acero calidad ASTM A-36, una vez concluido la construcción del tanque de  almacenamiento de hidrocarburos líquidos, se efectuara en el  mismo la prueba  de hermeticidad ó prueba hidráulica correspondiente, con una presión de una y media (1.5) veces la presión de trabajo de acuerdo a normas establecidas para el efecto. </w:t>
            </w:r>
          </w:p>
          <w:p w14:paraId="09C8101F"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Asimismo deberá obtenerse del fabricante del tanque de almacenamiento el documento correspondiente que certifique la realización de la prueba hidráulica, las condiciones a las cuales fue sometido el mismo así como los resultados obtenidos debidamente homologados por IBNORCA. </w:t>
            </w:r>
          </w:p>
          <w:p w14:paraId="5B1F1C73"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Al mismo tiempo de efectuar la prueba hidráulica se deberá tomar todas las medidas interiores y exteriores del tanque de almacenamiento necesario para su calibración. </w:t>
            </w:r>
          </w:p>
          <w:p w14:paraId="5393418A"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El contratista debe presentar la planilla de calibración emitida por IBNORCA  O IBMETRO con la medición realizada al centímetro.</w:t>
            </w:r>
          </w:p>
          <w:p w14:paraId="53463C33"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El diámetro exterior no debe ser superior a Ø  2.3 m </w:t>
            </w:r>
          </w:p>
          <w:p w14:paraId="48804E0A"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El tanque resultante es un tanque de pared simple acero estampado bajo Normas API 620 resistente al fuego. </w:t>
            </w:r>
          </w:p>
          <w:p w14:paraId="7D3EA37B"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Se deberá contemplar la construcción de los siguientes dispositivos:</w:t>
            </w:r>
          </w:p>
          <w:p w14:paraId="67129B52"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Conexión para la tubería de llenado </w:t>
            </w:r>
          </w:p>
          <w:p w14:paraId="4FDD7985"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Conexión(es) para la(s) tubería(s) de succión. </w:t>
            </w:r>
          </w:p>
          <w:p w14:paraId="7E8BD042"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Conexión para la tubería de ventilación. </w:t>
            </w:r>
          </w:p>
          <w:p w14:paraId="54C17839"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Conexión para la tubería y boca de medición. </w:t>
            </w:r>
          </w:p>
          <w:p w14:paraId="1D2E137A"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Entrada de hombre para inspección. </w:t>
            </w:r>
          </w:p>
          <w:p w14:paraId="0BADF0F6"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Dispositivos para el anclaje del tanque. </w:t>
            </w:r>
          </w:p>
          <w:p w14:paraId="2B01C557" w14:textId="77777777" w:rsidR="00FA03FA" w:rsidRPr="00FA03FA" w:rsidRDefault="00FA03FA" w:rsidP="004C7959">
            <w:pPr>
              <w:numPr>
                <w:ilvl w:val="0"/>
                <w:numId w:val="5"/>
              </w:numPr>
              <w:spacing w:line="276" w:lineRule="auto"/>
              <w:jc w:val="both"/>
              <w:rPr>
                <w:rFonts w:ascii="Verdana" w:hAnsi="Verdana" w:cs="Calibri"/>
                <w:sz w:val="18"/>
                <w:szCs w:val="18"/>
              </w:rPr>
            </w:pPr>
            <w:r w:rsidRPr="00FA03FA">
              <w:rPr>
                <w:rFonts w:ascii="Verdana" w:hAnsi="Verdana" w:cs="Calibri"/>
                <w:sz w:val="18"/>
                <w:szCs w:val="18"/>
              </w:rPr>
              <w:t xml:space="preserve">Escalera fija para ascender al tope del tanque. </w:t>
            </w:r>
          </w:p>
          <w:p w14:paraId="7DFC6861" w14:textId="77777777" w:rsidR="004C7959" w:rsidRDefault="004C7959" w:rsidP="004C7959">
            <w:pPr>
              <w:spacing w:line="276" w:lineRule="auto"/>
              <w:jc w:val="both"/>
              <w:rPr>
                <w:rFonts w:ascii="Verdana" w:hAnsi="Verdana" w:cs="Calibri"/>
                <w:b/>
                <w:sz w:val="18"/>
                <w:szCs w:val="18"/>
              </w:rPr>
            </w:pPr>
          </w:p>
          <w:p w14:paraId="573D3FE8"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ACCESORIOS. </w:t>
            </w:r>
          </w:p>
          <w:p w14:paraId="63C98C0F"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El tanque metálico deberá contener los siguientes accesorios: </w:t>
            </w:r>
          </w:p>
          <w:p w14:paraId="460F010D"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Cupla de Ø 4" Conector de Descarga Directa y Remota de acuerdo a UL2244. Sistema de llenado por el generatriz superior eje horizontal de acuerdo a UL2244. Cupla Tubo de Aluminio para descarga de combustible hasta el fondo del tanque tipo  419 0600 1T de acuerdo a UL2244. </w:t>
            </w:r>
          </w:p>
          <w:p w14:paraId="48A83540"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Cupla Ø 4”para Contenedor de Bomba Sumergible con tapa abatible listado por ULC de acuerdo a </w:t>
            </w:r>
          </w:p>
          <w:p w14:paraId="780FB6CE"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UL2244. </w:t>
            </w:r>
          </w:p>
          <w:p w14:paraId="0DE505E2"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Cupla Ø 3” Equipo para monitoreo de inventarios tipo 918F de acuerdo a UL2244.  Cupla preparada para recibir sensor o probeta requerida para la conexión de consola electrónica para medición de inventario y detección de fugas.</w:t>
            </w:r>
          </w:p>
          <w:p w14:paraId="261F6B1F"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Entrada hombre con pestaña externa para acceso al interior del tanque con empaque de neopreno y juego de tornillería ½" de espesor bajo norma UL142., con un diámetro  Ø 60cm. Adicional en la tapa Cupla Ø 4”para bomba sumergible listado por ULC de acuerdo a UL2244 y soporte metálico para Sump sobre tanque.</w:t>
            </w:r>
          </w:p>
          <w:p w14:paraId="1E5D4AB2" w14:textId="77777777" w:rsidR="004C7959" w:rsidRDefault="004C7959" w:rsidP="004C7959">
            <w:pPr>
              <w:spacing w:line="276" w:lineRule="auto"/>
              <w:jc w:val="both"/>
              <w:rPr>
                <w:rFonts w:ascii="Verdana" w:hAnsi="Verdana" w:cs="Calibri"/>
                <w:b/>
                <w:sz w:val="18"/>
                <w:szCs w:val="18"/>
              </w:rPr>
            </w:pPr>
          </w:p>
          <w:p w14:paraId="7C075E9C"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SECUENCIA DE ACTIVIDADES </w:t>
            </w:r>
          </w:p>
          <w:p w14:paraId="41C57F9B"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En la construcción de los tanques se seguirá el código de diseño adoptado. </w:t>
            </w:r>
          </w:p>
          <w:p w14:paraId="50BD3DBE"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 capacidad real del tanque no deberá ser superior ni inferior en un 3% a la capacidad nominal. </w:t>
            </w:r>
          </w:p>
          <w:p w14:paraId="06F6731A" w14:textId="77777777" w:rsidR="004C7959" w:rsidRDefault="004C7959" w:rsidP="004C7959">
            <w:pPr>
              <w:spacing w:line="276" w:lineRule="auto"/>
              <w:jc w:val="both"/>
              <w:rPr>
                <w:rFonts w:ascii="Verdana" w:hAnsi="Verdana" w:cs="Calibri"/>
                <w:b/>
                <w:sz w:val="18"/>
                <w:szCs w:val="18"/>
              </w:rPr>
            </w:pPr>
          </w:p>
          <w:p w14:paraId="37AA4E17"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Ovalización </w:t>
            </w:r>
          </w:p>
          <w:p w14:paraId="1B829130"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lastRenderedPageBreak/>
              <w:t xml:space="preserve">Por definición, la ovalización es la diferencia entre el diámetro máximo y el diámetro mínimo -en una misma sección transversal medidos lo más próximo al centro-, dividida por el diámetro medio. La ovalización (deformación) no deberá ser mayor al 1%. </w:t>
            </w:r>
          </w:p>
          <w:p w14:paraId="7B08A731"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Si las deformaciones diametrales entre el tanque vacío y descargando sobre una superficie plana, y ese mismo tanque lleno con comunicación atmosférica sobrepasan el valor del 2%, hay que proveer anillos de refuerzo. </w:t>
            </w:r>
          </w:p>
          <w:p w14:paraId="1602EAF4" w14:textId="77777777" w:rsidR="004C7959" w:rsidRDefault="004C7959" w:rsidP="004C7959">
            <w:pPr>
              <w:spacing w:line="276" w:lineRule="auto"/>
              <w:jc w:val="both"/>
              <w:rPr>
                <w:rFonts w:ascii="Verdana" w:hAnsi="Verdana" w:cs="Calibri"/>
                <w:b/>
                <w:sz w:val="18"/>
                <w:szCs w:val="18"/>
              </w:rPr>
            </w:pPr>
          </w:p>
          <w:p w14:paraId="08FC58B4"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Anillos de refuerzo </w:t>
            </w:r>
          </w:p>
          <w:p w14:paraId="53E39E7F"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Si resultan necesarios para no sobrepasar el valor de ovalización prescrito, se dispondrán anillos de refuerzo en número suficiente. Se componen de perfiles laminados o piezas de acero al carbono curvado en forma circunferencial. </w:t>
            </w:r>
          </w:p>
          <w:p w14:paraId="5E445550"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Los anillos de refuerzo se dispondrán en el interior de las planchas a las que serán fijados por soldadura tipo filete discontinua con costuras alternadas sobre dos lados del alma en los dos tercios superiores, con un imbornal en la generatriz superior para permitir el paso de vapores y un cordón continuo a ambos lados del anillo en el tercio inferior del tanque, con un imbornal para la circulación de líquido. Los anillos de refuerzo no deberán cubrir ni total ni parcialmente las soldaduras, salvo en el cruce con las soldaduras longitudinales. </w:t>
            </w:r>
          </w:p>
          <w:p w14:paraId="7E89BC78" w14:textId="77777777" w:rsidR="004C7959" w:rsidRDefault="004C7959" w:rsidP="004C7959">
            <w:pPr>
              <w:spacing w:line="276" w:lineRule="auto"/>
              <w:jc w:val="both"/>
              <w:rPr>
                <w:rFonts w:ascii="Verdana" w:hAnsi="Verdana" w:cs="Calibri"/>
                <w:b/>
                <w:sz w:val="18"/>
                <w:szCs w:val="18"/>
              </w:rPr>
            </w:pPr>
          </w:p>
          <w:p w14:paraId="051042B4"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Dispositivos de elevación </w:t>
            </w:r>
          </w:p>
          <w:p w14:paraId="5BDBB7A6"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En la generatriz superior de los tanques se montarán dos elementos adecuados para el izado del tanque, los cuales se ubicarán de forma simétrica en relación con el centro de gravedad del tanque vacío. Estos elementos serán de una chapa de calidad igual a la de los tanques, no de varilla de hierro, y su diseño preverá para cada uno, una carga igual a la del tanque vacío. </w:t>
            </w:r>
          </w:p>
          <w:p w14:paraId="1721475B" w14:textId="77777777" w:rsidR="00FA03FA" w:rsidRPr="00FA03FA" w:rsidRDefault="00FA03FA" w:rsidP="004C7959">
            <w:pPr>
              <w:spacing w:before="120" w:after="120" w:line="360" w:lineRule="auto"/>
              <w:jc w:val="both"/>
              <w:rPr>
                <w:rFonts w:ascii="Verdana" w:hAnsi="Verdana" w:cs="Calibri"/>
                <w:sz w:val="18"/>
                <w:szCs w:val="18"/>
              </w:rPr>
            </w:pPr>
            <w:r w:rsidRPr="00FA03FA">
              <w:rPr>
                <w:rFonts w:ascii="Verdana" w:hAnsi="Verdana" w:cs="Calibri"/>
                <w:sz w:val="18"/>
                <w:szCs w:val="18"/>
              </w:rPr>
              <w:t>El diseño será tal que no sean capaces de transmitir esfuerzos anómalos a las planchas de la envolvente cilíndrica y estarán soldados en todo su contorno. Se co</w:t>
            </w:r>
            <w:r w:rsidR="004C7959">
              <w:rPr>
                <w:rFonts w:ascii="Verdana" w:hAnsi="Verdana" w:cs="Calibri"/>
                <w:sz w:val="18"/>
                <w:szCs w:val="18"/>
              </w:rPr>
              <w:t xml:space="preserve">locarán los refuerzos de chapa </w:t>
            </w:r>
            <w:r w:rsidRPr="00FA03FA">
              <w:rPr>
                <w:rFonts w:ascii="Verdana" w:hAnsi="Verdana" w:cs="Calibri"/>
                <w:sz w:val="18"/>
                <w:szCs w:val="18"/>
              </w:rPr>
              <w:t xml:space="preserve">necesarios. </w:t>
            </w:r>
          </w:p>
          <w:p w14:paraId="72BB1EAF"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Soldaduras. </w:t>
            </w:r>
          </w:p>
          <w:p w14:paraId="0F951B5C"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Los procedimientos de soldadura  deberán contar con la aprobación de Supervisión. </w:t>
            </w:r>
          </w:p>
          <w:p w14:paraId="66474E98"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 calificación de los procedimientos de soldadura y de los soldadores, se hará de acuerdo al código ASME Sección IX, última edición. YPFB se reserva el derecho de solicitar la recalificación de procedimientos  y  soldadores  previo  al  comienzo  de  los  trabajos  o  si  se  detectan  situaciones anormales durante el transcurso de los mismos. </w:t>
            </w:r>
          </w:p>
          <w:p w14:paraId="589F0392"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Las soldaduras longitudinales se alternarán de manera que no estén en la prolongación las unas de </w:t>
            </w:r>
          </w:p>
          <w:p w14:paraId="6758D686"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las otras, con una separación mínima de 100 mm. Si las abrazaderas ó anillos  no pueden ser de una pieza, las soldaduras se situarán en  la mitad superior del tanque, simétricamente, a uno y otro lado del plano vertical de simetría.  Ninguna soldadura de accesorios tales como cañerías, dispositivos de elevación, etc., deberá encontrarse a menos de 50 mm., de cualquier otra soldadura. </w:t>
            </w:r>
          </w:p>
          <w:p w14:paraId="562AAE64" w14:textId="77777777" w:rsidR="004C7959" w:rsidRDefault="004C7959" w:rsidP="004C7959">
            <w:pPr>
              <w:spacing w:line="276" w:lineRule="auto"/>
              <w:jc w:val="both"/>
              <w:rPr>
                <w:rFonts w:ascii="Verdana" w:hAnsi="Verdana" w:cs="Calibri"/>
                <w:b/>
                <w:sz w:val="18"/>
                <w:szCs w:val="18"/>
              </w:rPr>
            </w:pPr>
          </w:p>
          <w:p w14:paraId="3E7118C1"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ALINEACIÓN DE LAS BOCAS DE LOS TANQUES </w:t>
            </w:r>
          </w:p>
          <w:p w14:paraId="13CF8992"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Las bocas de los tanques deberán quedar perfectamente alineadas de manera de permitir que, una vez instalado el tanque, a nivel de pista, las bocas de carga queden en un mismo plano. </w:t>
            </w:r>
          </w:p>
          <w:p w14:paraId="1BDD5745" w14:textId="77777777" w:rsidR="004C7959" w:rsidRDefault="004C7959" w:rsidP="004C7959">
            <w:pPr>
              <w:spacing w:line="276" w:lineRule="auto"/>
              <w:jc w:val="both"/>
              <w:rPr>
                <w:rFonts w:ascii="Verdana" w:hAnsi="Verdana" w:cs="Calibri"/>
                <w:b/>
                <w:sz w:val="18"/>
                <w:szCs w:val="18"/>
              </w:rPr>
            </w:pPr>
          </w:p>
          <w:p w14:paraId="1569B282" w14:textId="77777777" w:rsidR="00FA03FA" w:rsidRPr="00FA03FA" w:rsidRDefault="00FA03FA" w:rsidP="004C7959">
            <w:pPr>
              <w:spacing w:line="276" w:lineRule="auto"/>
              <w:jc w:val="both"/>
              <w:rPr>
                <w:rFonts w:ascii="Verdana" w:hAnsi="Verdana" w:cs="Calibri"/>
                <w:b/>
                <w:sz w:val="18"/>
                <w:szCs w:val="18"/>
              </w:rPr>
            </w:pPr>
            <w:r w:rsidRPr="00FA03FA">
              <w:rPr>
                <w:rFonts w:ascii="Verdana" w:hAnsi="Verdana" w:cs="Calibri"/>
                <w:b/>
                <w:sz w:val="18"/>
                <w:szCs w:val="18"/>
              </w:rPr>
              <w:t xml:space="preserve">INSPECCIÓN </w:t>
            </w:r>
          </w:p>
          <w:p w14:paraId="12F1E0CC"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Los tanques metálicos para combustibles líquidos, objeto de estas Bases Técnicas están sujetos a </w:t>
            </w:r>
          </w:p>
          <w:p w14:paraId="6449B518"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inspección en cualquier fase de la construcción de los mismos por parte de Supervisión, Fiscalización YPFB., o quien ésta designe en su representación, debiendo el suministrador facilitar el acceso a las </w:t>
            </w:r>
            <w:r w:rsidRPr="00FA03FA">
              <w:rPr>
                <w:rFonts w:ascii="Verdana" w:hAnsi="Verdana" w:cs="Calibri"/>
                <w:sz w:val="18"/>
                <w:szCs w:val="18"/>
              </w:rPr>
              <w:lastRenderedPageBreak/>
              <w:t xml:space="preserve">instalaciones  donde  se  están  realizando  operaciones  sobre  estos  equipos,  ya  sean  propias  o subcontratadas. </w:t>
            </w:r>
          </w:p>
          <w:p w14:paraId="7AB54264"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Deberá también permitir el acceso a información que se vincule directa o indirectamente con la calidad o el plazo de entrega de los equipos, no incluyéndose dentro de este extremo información financiera. Como consecuencia de esta inspección Supervisión, puede rechazar, total o parcialmente, los equipos o partes que a su juicio presenten materiales inadecuados, defectos de fabricación o cualquier otra deficiencia con relación a estas Bases Técnicas y normas de aplicación. </w:t>
            </w:r>
          </w:p>
          <w:p w14:paraId="16C0ED04"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El adjudicatario será responsable de notificar a todos sus subcontratistas y suministradores acerca de los requisitos de inspección de Supervisión y Fiscalización YPFB. </w:t>
            </w:r>
          </w:p>
          <w:p w14:paraId="02518182"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Para que las pruebas sean testificadas, observadas, por Supervisión, o un representante que designe a tales efectos, el Contratista notificará a Supervisión, con suficiente anticipación. Este plazo se determinará de acuerdo entre ambas partes, pero nunca será menor de 2 días hábiles. </w:t>
            </w:r>
          </w:p>
          <w:p w14:paraId="0BE1FD8B"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 inspección de Supervisión, será informada acerca de cualquier defecto encontrado durante la fabricación. </w:t>
            </w:r>
          </w:p>
          <w:p w14:paraId="77C88281"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Asimismo el Contratista informará a Supervisión, y obtendrá su autorización, antes de proceder con cualquier reparación que pueda afectar la operación, la integridad, del equipo. De ser necesario el uso de  soldadura  para  efectuar  alguna  reparación,  el  Contratista  presentará  ante  Supervisión.,  los procedimientos pertinentes para su aprobación. Los rechazos efectuados por Supervisión, serán definitivos. </w:t>
            </w:r>
          </w:p>
          <w:p w14:paraId="62438ADC"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  aceptación  por  el  inspector  no  eximirá  de  ningún  modo  al  Contratista  de  las  garantías  y responsabilidades sobre el material, mano de obra y funcionamiento del equipo. </w:t>
            </w:r>
          </w:p>
          <w:p w14:paraId="5432FC27"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La inspección de fabricación incluirá los siguientes ítems: </w:t>
            </w:r>
          </w:p>
          <w:p w14:paraId="43004307"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a) Verificación dimensional </w:t>
            </w:r>
          </w:p>
          <w:p w14:paraId="7C183BBB"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b) Calidad de los materiales y ensayos (incluyendo certificado de calidad de los materiales y partes). </w:t>
            </w:r>
          </w:p>
          <w:p w14:paraId="48B86D1E"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c) Inspección de soldaduras. </w:t>
            </w:r>
          </w:p>
          <w:p w14:paraId="663EFF39"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d) Acompañamiento de la prueba hidráulica. </w:t>
            </w:r>
          </w:p>
          <w:p w14:paraId="19D21A0E"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e) Limpieza del equipo. </w:t>
            </w:r>
          </w:p>
          <w:p w14:paraId="2C3E5797"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f) Supervisión de la calificación de procedimientos de soldaduras y de soldadores. </w:t>
            </w:r>
          </w:p>
          <w:p w14:paraId="6EB300C9"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g) Supervisión de ensayos no destructivos realizados por el fabricante. </w:t>
            </w:r>
          </w:p>
          <w:p w14:paraId="6432236A"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h) Aprobación de IBMETRO - Medición de volumen </w:t>
            </w:r>
          </w:p>
          <w:p w14:paraId="72859835"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Supervisión, realizara, ensayos adicionales si considera pertinente.  Si se detectan defectos no admisibles, el fabricante deberá proceder a su reparación sin costo alguno para Supervisión ni variación del plazo de entrega.</w:t>
            </w:r>
          </w:p>
          <w:p w14:paraId="0A2D2F61"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Si se verifica una mala ejecución, la reparación, cambio, serán efectuadas por el Contratista en un plazo no mayor a tres días. En cualquier caso, si fuese necesaria una reparación o de ejecutar alguna operación con soldadura sobre el equipo, es imprescindible una prueba hidráulica posterior. </w:t>
            </w:r>
          </w:p>
          <w:p w14:paraId="027F551D" w14:textId="77777777" w:rsidR="00FA03FA" w:rsidRPr="00FA03FA" w:rsidRDefault="00FA03FA" w:rsidP="004C7959">
            <w:pPr>
              <w:spacing w:line="276" w:lineRule="auto"/>
              <w:jc w:val="both"/>
              <w:rPr>
                <w:rFonts w:ascii="Verdana" w:hAnsi="Verdana" w:cs="Calibri"/>
                <w:sz w:val="18"/>
                <w:szCs w:val="18"/>
              </w:rPr>
            </w:pPr>
            <w:r w:rsidRPr="00FA03FA">
              <w:rPr>
                <w:rFonts w:ascii="Verdana" w:hAnsi="Verdana" w:cs="Calibri"/>
                <w:sz w:val="18"/>
                <w:szCs w:val="18"/>
              </w:rPr>
              <w:t xml:space="preserve">Los ensayos no destructivos deben cumplir con requerimientos del código ASME, sección V. </w:t>
            </w:r>
          </w:p>
          <w:p w14:paraId="69F0E7D7" w14:textId="77777777" w:rsidR="004C7959" w:rsidRDefault="004C7959" w:rsidP="00A76999">
            <w:pPr>
              <w:spacing w:line="276" w:lineRule="auto"/>
              <w:rPr>
                <w:rFonts w:ascii="Verdana" w:hAnsi="Verdana" w:cs="Calibri"/>
                <w:b/>
                <w:sz w:val="18"/>
                <w:szCs w:val="18"/>
              </w:rPr>
            </w:pPr>
          </w:p>
          <w:p w14:paraId="59FB06B0"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CONTROL DIMENSIONAL </w:t>
            </w:r>
          </w:p>
          <w:p w14:paraId="0E3C67C8"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TOLERANCIAS: </w:t>
            </w:r>
          </w:p>
          <w:p w14:paraId="3E660EF7"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Sobre espesores nominales de las chapas y de los casquetes (cabezales): según  norma de </w:t>
            </w:r>
          </w:p>
          <w:p w14:paraId="6C58F31E" w14:textId="77777777" w:rsidR="00FA03FA" w:rsidRPr="00FA03FA" w:rsidRDefault="00FA03FA" w:rsidP="00FA03FA">
            <w:pPr>
              <w:numPr>
                <w:ilvl w:val="0"/>
                <w:numId w:val="3"/>
              </w:numPr>
              <w:spacing w:line="276" w:lineRule="auto"/>
              <w:jc w:val="both"/>
              <w:rPr>
                <w:rFonts w:ascii="Verdana" w:hAnsi="Verdana" w:cs="Calibri"/>
                <w:sz w:val="18"/>
                <w:szCs w:val="18"/>
              </w:rPr>
            </w:pPr>
            <w:r w:rsidRPr="00FA03FA">
              <w:rPr>
                <w:rFonts w:ascii="Verdana" w:hAnsi="Verdana" w:cs="Calibri"/>
                <w:sz w:val="18"/>
                <w:szCs w:val="18"/>
              </w:rPr>
              <w:t>fabricación de chapa.</w:t>
            </w:r>
            <w:r w:rsidRPr="00FA03FA">
              <w:rPr>
                <w:rFonts w:ascii="Verdana" w:hAnsi="Verdana" w:cs="Calibri"/>
                <w:sz w:val="18"/>
                <w:szCs w:val="18"/>
              </w:rPr>
              <w:tab/>
              <w:t>+/- 5.0</w:t>
            </w:r>
            <w:r w:rsidRPr="00FA03FA">
              <w:rPr>
                <w:rFonts w:ascii="Verdana" w:hAnsi="Verdana" w:cs="Calibri"/>
                <w:sz w:val="18"/>
                <w:szCs w:val="18"/>
              </w:rPr>
              <w:tab/>
              <w:t>%</w:t>
            </w:r>
          </w:p>
          <w:p w14:paraId="2B73BA7D" w14:textId="77777777" w:rsidR="00FA03FA" w:rsidRPr="00FA03FA" w:rsidRDefault="00FA03FA" w:rsidP="00FA03FA">
            <w:pPr>
              <w:numPr>
                <w:ilvl w:val="0"/>
                <w:numId w:val="3"/>
              </w:numPr>
              <w:spacing w:line="276" w:lineRule="auto"/>
              <w:jc w:val="both"/>
              <w:rPr>
                <w:rFonts w:ascii="Verdana" w:hAnsi="Verdana" w:cs="Calibri"/>
                <w:sz w:val="18"/>
                <w:szCs w:val="18"/>
              </w:rPr>
            </w:pPr>
            <w:r w:rsidRPr="00FA03FA">
              <w:rPr>
                <w:rFonts w:ascii="Verdana" w:hAnsi="Verdana" w:cs="Calibri"/>
                <w:sz w:val="18"/>
                <w:szCs w:val="18"/>
              </w:rPr>
              <w:t>Sobre longitudes:</w:t>
            </w:r>
            <w:r w:rsidRPr="00FA03FA">
              <w:rPr>
                <w:rFonts w:ascii="Verdana" w:hAnsi="Verdana" w:cs="Calibri"/>
                <w:sz w:val="18"/>
                <w:szCs w:val="18"/>
              </w:rPr>
              <w:tab/>
            </w:r>
            <w:r w:rsidRPr="00FA03FA">
              <w:rPr>
                <w:rFonts w:ascii="Verdana" w:hAnsi="Verdana" w:cs="Calibri"/>
                <w:sz w:val="18"/>
                <w:szCs w:val="18"/>
              </w:rPr>
              <w:tab/>
              <w:t>+/- 1.0</w:t>
            </w:r>
            <w:r w:rsidRPr="00FA03FA">
              <w:rPr>
                <w:rFonts w:ascii="Verdana" w:hAnsi="Verdana" w:cs="Calibri"/>
                <w:sz w:val="18"/>
                <w:szCs w:val="18"/>
              </w:rPr>
              <w:tab/>
              <w:t>%</w:t>
            </w:r>
          </w:p>
          <w:p w14:paraId="11C6192A" w14:textId="77777777" w:rsidR="00FA03FA" w:rsidRPr="00FA03FA" w:rsidRDefault="00FA03FA" w:rsidP="00FA03FA">
            <w:pPr>
              <w:numPr>
                <w:ilvl w:val="0"/>
                <w:numId w:val="3"/>
              </w:numPr>
              <w:spacing w:line="276" w:lineRule="auto"/>
              <w:jc w:val="both"/>
              <w:rPr>
                <w:rFonts w:ascii="Verdana" w:hAnsi="Verdana" w:cs="Calibri"/>
                <w:sz w:val="18"/>
                <w:szCs w:val="18"/>
              </w:rPr>
            </w:pPr>
            <w:r w:rsidRPr="00FA03FA">
              <w:rPr>
                <w:rFonts w:ascii="Verdana" w:hAnsi="Verdana" w:cs="Calibri"/>
                <w:sz w:val="18"/>
                <w:szCs w:val="18"/>
              </w:rPr>
              <w:t>Sobre capacidad nominal:</w:t>
            </w:r>
            <w:r w:rsidRPr="00FA03FA">
              <w:rPr>
                <w:rFonts w:ascii="Verdana" w:hAnsi="Verdana" w:cs="Calibri"/>
                <w:sz w:val="18"/>
                <w:szCs w:val="18"/>
              </w:rPr>
              <w:tab/>
              <w:t>+/- 3.0</w:t>
            </w:r>
            <w:r w:rsidRPr="00FA03FA">
              <w:rPr>
                <w:rFonts w:ascii="Verdana" w:hAnsi="Verdana" w:cs="Calibri"/>
                <w:sz w:val="18"/>
                <w:szCs w:val="18"/>
              </w:rPr>
              <w:tab/>
              <w:t>%</w:t>
            </w:r>
          </w:p>
          <w:p w14:paraId="77C02C3B"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DIMENSIONES GENERALES </w:t>
            </w:r>
          </w:p>
          <w:p w14:paraId="226DDAAE"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De acuerdo a normas de la ANH .</w:t>
            </w:r>
          </w:p>
          <w:p w14:paraId="6B6B19CD"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COMPROBACIÓN DE OVALIZACIÓN </w:t>
            </w:r>
          </w:p>
          <w:p w14:paraId="06C9D073"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  mide  la  ovalización  antes  y  después  del  llenado  de  agua,  quedándose  los  depósitos  en comunicación con la atmósfera. Los valores de ovalización no pueden diferir en más de un 2%. </w:t>
            </w:r>
          </w:p>
          <w:p w14:paraId="074E92BD"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lastRenderedPageBreak/>
              <w:t xml:space="preserve">EXAMEN DE LAS SOLDADURAS Y TOLERANCIAS ADMISIBLES </w:t>
            </w:r>
          </w:p>
          <w:p w14:paraId="6C6010A8"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 examinarán en forma visual todas las soldaduras de los depósitos tanto interiores como exteriores. La supervisión podrá disponer de ensayos adicionales en las condiciones y con las consecuencias ya expresadas. </w:t>
            </w:r>
          </w:p>
          <w:p w14:paraId="3C6BFF7B"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EXAMEN DE SOLDADURAS A TOPE </w:t>
            </w:r>
          </w:p>
          <w:p w14:paraId="1634F4AB"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 examinarán visualmente las soldaduras longitudinales y circunferenciales para poner en evidencia los posibles defectos, que no pueden exceder los límites indicados a continuación. </w:t>
            </w:r>
          </w:p>
          <w:p w14:paraId="089AF594"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DESNIVEL O DEFECTO DE  ALINEACIÓN: </w:t>
            </w:r>
          </w:p>
          <w:p w14:paraId="3BCBDDBF" w14:textId="77777777" w:rsidR="00FA03FA" w:rsidRPr="00FA03FA" w:rsidRDefault="00FA03FA" w:rsidP="00FA03FA">
            <w:pPr>
              <w:numPr>
                <w:ilvl w:val="0"/>
                <w:numId w:val="6"/>
              </w:numPr>
              <w:spacing w:line="276" w:lineRule="auto"/>
              <w:jc w:val="both"/>
              <w:rPr>
                <w:rFonts w:ascii="Verdana" w:hAnsi="Verdana" w:cs="Calibri"/>
                <w:sz w:val="18"/>
                <w:szCs w:val="18"/>
              </w:rPr>
            </w:pPr>
            <w:r w:rsidRPr="00FA03FA">
              <w:rPr>
                <w:rFonts w:ascii="Verdana" w:hAnsi="Verdana" w:cs="Calibri"/>
                <w:sz w:val="18"/>
                <w:szCs w:val="18"/>
              </w:rPr>
              <w:t>Soldaduras longitudinales:</w:t>
            </w:r>
            <w:r w:rsidRPr="00FA03FA">
              <w:rPr>
                <w:rFonts w:ascii="Verdana" w:hAnsi="Verdana" w:cs="Calibri"/>
                <w:sz w:val="18"/>
                <w:szCs w:val="18"/>
              </w:rPr>
              <w:tab/>
              <w:t>1 mm.</w:t>
            </w:r>
          </w:p>
          <w:p w14:paraId="1706BDF5" w14:textId="77777777" w:rsidR="00FA03FA" w:rsidRPr="00FA03FA" w:rsidRDefault="00FA03FA" w:rsidP="00FA03FA">
            <w:pPr>
              <w:numPr>
                <w:ilvl w:val="0"/>
                <w:numId w:val="6"/>
              </w:numPr>
              <w:spacing w:line="276" w:lineRule="auto"/>
              <w:jc w:val="both"/>
              <w:rPr>
                <w:rFonts w:ascii="Verdana" w:hAnsi="Verdana" w:cs="Calibri"/>
                <w:sz w:val="18"/>
                <w:szCs w:val="18"/>
              </w:rPr>
            </w:pPr>
            <w:r w:rsidRPr="00FA03FA">
              <w:rPr>
                <w:rFonts w:ascii="Verdana" w:hAnsi="Verdana" w:cs="Calibri"/>
                <w:sz w:val="18"/>
                <w:szCs w:val="18"/>
              </w:rPr>
              <w:t>Soldaduras circunferenciales:</w:t>
            </w:r>
            <w:r w:rsidRPr="00FA03FA">
              <w:rPr>
                <w:rFonts w:ascii="Verdana" w:hAnsi="Verdana" w:cs="Calibri"/>
                <w:sz w:val="18"/>
                <w:szCs w:val="18"/>
              </w:rPr>
              <w:tab/>
              <w:t>2 mm.</w:t>
            </w:r>
          </w:p>
          <w:p w14:paraId="78B2241C" w14:textId="77777777" w:rsidR="00FA03FA" w:rsidRPr="00FA03FA" w:rsidRDefault="00FA03FA" w:rsidP="00FA03FA">
            <w:pPr>
              <w:numPr>
                <w:ilvl w:val="0"/>
                <w:numId w:val="6"/>
              </w:numPr>
              <w:spacing w:line="276" w:lineRule="auto"/>
              <w:jc w:val="both"/>
              <w:rPr>
                <w:rFonts w:ascii="Verdana" w:hAnsi="Verdana" w:cs="Calibri"/>
                <w:sz w:val="18"/>
                <w:szCs w:val="18"/>
              </w:rPr>
            </w:pPr>
            <w:r w:rsidRPr="00FA03FA">
              <w:rPr>
                <w:rFonts w:ascii="Verdana" w:hAnsi="Verdana" w:cs="Calibri"/>
                <w:sz w:val="18"/>
                <w:szCs w:val="18"/>
              </w:rPr>
              <w:t>Falta de espesor de soldadura:</w:t>
            </w:r>
            <w:r w:rsidRPr="00FA03FA">
              <w:rPr>
                <w:rFonts w:ascii="Verdana" w:hAnsi="Verdana" w:cs="Calibri"/>
                <w:sz w:val="18"/>
                <w:szCs w:val="18"/>
              </w:rPr>
              <w:tab/>
              <w:t>0 mm.</w:t>
            </w:r>
          </w:p>
          <w:p w14:paraId="65204AA5" w14:textId="77777777" w:rsidR="00FA03FA" w:rsidRPr="00FA03FA" w:rsidRDefault="00FA03FA" w:rsidP="00FA03FA">
            <w:pPr>
              <w:numPr>
                <w:ilvl w:val="0"/>
                <w:numId w:val="6"/>
              </w:numPr>
              <w:spacing w:line="276" w:lineRule="auto"/>
              <w:jc w:val="both"/>
              <w:rPr>
                <w:rFonts w:ascii="Verdana" w:hAnsi="Verdana" w:cs="Calibri"/>
                <w:sz w:val="18"/>
                <w:szCs w:val="18"/>
              </w:rPr>
            </w:pPr>
            <w:r w:rsidRPr="00FA03FA">
              <w:rPr>
                <w:rFonts w:ascii="Verdana" w:hAnsi="Verdana" w:cs="Calibri"/>
                <w:sz w:val="18"/>
                <w:szCs w:val="18"/>
              </w:rPr>
              <w:t>Sobre espesor de soldadura:</w:t>
            </w:r>
            <w:r w:rsidRPr="00FA03FA">
              <w:rPr>
                <w:rFonts w:ascii="Verdana" w:hAnsi="Verdana" w:cs="Calibri"/>
                <w:sz w:val="18"/>
                <w:szCs w:val="18"/>
              </w:rPr>
              <w:tab/>
              <w:t>3 mm.</w:t>
            </w:r>
          </w:p>
          <w:p w14:paraId="22DC7B2D"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1.-GRIETAS,   FISURAS,   SOLAPADURAS,   INCLUSIONES   Y   POROS   ABIERTOS   DE   LA SUPERFICIE: </w:t>
            </w:r>
          </w:p>
          <w:p w14:paraId="7F6E4203"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NO ADMISIBLES. </w:t>
            </w:r>
          </w:p>
          <w:p w14:paraId="43E77708"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2.-SOCAVADURAS: </w:t>
            </w:r>
          </w:p>
          <w:p w14:paraId="21CE572F"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NO ADMISIBLES </w:t>
            </w:r>
          </w:p>
          <w:p w14:paraId="03F3616C"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PRIMERA PRUEBA DE PRESIÓN </w:t>
            </w:r>
          </w:p>
          <w:p w14:paraId="2AED1A51"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 realizará en el lugar de fabricación. Con las cañerías tapadas el depósito se someterá a una prueba de presión de 1,5 veces la presión de trabajo, medida en la zona superior del depósito. </w:t>
            </w:r>
          </w:p>
          <w:p w14:paraId="6517641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Esta prueba resultará satisfactoria si, durante todo el tiempo necesario para el examen de las soldaduras, no se observa fuga alguna en el depósito. La duración mínima de la prueba será de 60 minutos y cualquier reparación que sea necesaria, requerirá una nueva prueba.</w:t>
            </w:r>
          </w:p>
          <w:p w14:paraId="4D6808A5"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Está prohibido sanear un punto de fuga o una falta de material de aporte con el depósito lleno de agua. </w:t>
            </w:r>
          </w:p>
          <w:p w14:paraId="2B207B8F"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El agua que se utilice para la prueba de presión será limpia y con un contenido de cloruros inferior a 300 p.p.m. (mg/l). </w:t>
            </w:r>
          </w:p>
          <w:p w14:paraId="1830D9B8"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Aprobada la prueba hidráulica, el fabricante deberá vaciar el depósito y lavar el interior de los tanques, de forma que quede limpio de aceites, grasas, etc. </w:t>
            </w:r>
          </w:p>
          <w:p w14:paraId="251D273C"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Aprobado esto se procederá a reinstalar los tapones con un correcto engrase de roscas. </w:t>
            </w:r>
          </w:p>
        </w:tc>
      </w:tr>
      <w:tr w:rsidR="00FA03FA" w:rsidRPr="00FA03FA" w14:paraId="3612A471" w14:textId="77777777" w:rsidTr="00FA03FA">
        <w:trPr>
          <w:trHeight w:val="406"/>
        </w:trPr>
        <w:tc>
          <w:tcPr>
            <w:tcW w:w="9209" w:type="dxa"/>
            <w:shd w:val="clear" w:color="auto" w:fill="8DB3E2"/>
            <w:vAlign w:val="center"/>
          </w:tcPr>
          <w:p w14:paraId="70C44EDF" w14:textId="77777777" w:rsidR="00FA03FA" w:rsidRPr="00FA03FA" w:rsidRDefault="00FA03FA" w:rsidP="00A76999">
            <w:pPr>
              <w:spacing w:line="240" w:lineRule="atLeast"/>
              <w:rPr>
                <w:rFonts w:ascii="Verdana" w:hAnsi="Verdana" w:cs="Calibri"/>
                <w:kern w:val="28"/>
                <w:sz w:val="18"/>
                <w:szCs w:val="18"/>
              </w:rPr>
            </w:pPr>
            <w:r w:rsidRPr="00FA03FA">
              <w:rPr>
                <w:rFonts w:ascii="Verdana" w:hAnsi="Verdana" w:cs="Calibri"/>
                <w:b/>
                <w:kern w:val="28"/>
                <w:sz w:val="18"/>
                <w:szCs w:val="18"/>
              </w:rPr>
              <w:lastRenderedPageBreak/>
              <w:t>FORMA DE EJECUCIÓN</w:t>
            </w:r>
          </w:p>
        </w:tc>
      </w:tr>
      <w:tr w:rsidR="00FA03FA" w:rsidRPr="00FA03FA" w14:paraId="4C546908" w14:textId="77777777" w:rsidTr="00FA03FA">
        <w:trPr>
          <w:trHeight w:val="1404"/>
        </w:trPr>
        <w:tc>
          <w:tcPr>
            <w:tcW w:w="9209" w:type="dxa"/>
            <w:shd w:val="clear" w:color="auto" w:fill="auto"/>
          </w:tcPr>
          <w:p w14:paraId="043B5E64"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CERTIFICADO DE FABRICACIÓN Y CALIBRACIÓN </w:t>
            </w:r>
          </w:p>
          <w:p w14:paraId="74A0E5E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El fabricante emitirá un documento, certificado por IBMETRO por cada tanque, en el que justifique el cumplimiento de las pruebas y exámenes indicados, planos constructivos, soldaduras, incluyendo copia de los procedimientos empleados y su registro de calificación  de soldadores, incluyendo su identificación, actas de inspección, certificado de prueba de presión, certificado de materiales de construcción incluidos en el equipo. Número que permita identificar el equipo. </w:t>
            </w:r>
          </w:p>
          <w:p w14:paraId="5BA115B4"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El número del tanque será el que registre IBMETRO, número que será el de identificación del mismo. </w:t>
            </w:r>
          </w:p>
          <w:p w14:paraId="4DCA702F"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IDENTIFICACIÓN </w:t>
            </w:r>
          </w:p>
          <w:p w14:paraId="6A3E9416"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La identificación consistirá en marcar legible y permanente con los siguientes datos: </w:t>
            </w:r>
          </w:p>
          <w:p w14:paraId="7DC40819" w14:textId="77777777" w:rsidR="00FA03FA" w:rsidRPr="00FA03FA" w:rsidRDefault="00FA03FA" w:rsidP="00FA03FA">
            <w:pPr>
              <w:numPr>
                <w:ilvl w:val="0"/>
                <w:numId w:val="7"/>
              </w:numPr>
              <w:spacing w:line="276" w:lineRule="auto"/>
              <w:jc w:val="both"/>
              <w:rPr>
                <w:rFonts w:ascii="Verdana" w:hAnsi="Verdana" w:cs="Calibri"/>
                <w:sz w:val="18"/>
                <w:szCs w:val="18"/>
              </w:rPr>
            </w:pPr>
            <w:r w:rsidRPr="00FA03FA">
              <w:rPr>
                <w:rFonts w:ascii="Verdana" w:hAnsi="Verdana" w:cs="Calibri"/>
                <w:sz w:val="18"/>
                <w:szCs w:val="18"/>
              </w:rPr>
              <w:t>Nombre del fabricante o marca registrada.</w:t>
            </w:r>
          </w:p>
          <w:p w14:paraId="6477ADCD" w14:textId="77777777" w:rsidR="00FA03FA" w:rsidRPr="00FA03FA" w:rsidRDefault="00FA03FA" w:rsidP="00FA03FA">
            <w:pPr>
              <w:numPr>
                <w:ilvl w:val="0"/>
                <w:numId w:val="7"/>
              </w:numPr>
              <w:spacing w:line="276" w:lineRule="auto"/>
              <w:jc w:val="both"/>
              <w:rPr>
                <w:rFonts w:ascii="Verdana" w:hAnsi="Verdana" w:cs="Calibri"/>
                <w:sz w:val="18"/>
                <w:szCs w:val="18"/>
              </w:rPr>
            </w:pPr>
            <w:r w:rsidRPr="00FA03FA">
              <w:rPr>
                <w:rFonts w:ascii="Verdana" w:hAnsi="Verdana" w:cs="Calibri"/>
                <w:sz w:val="18"/>
                <w:szCs w:val="18"/>
              </w:rPr>
              <w:t>Número de plano o catálogo que lo distinga.</w:t>
            </w:r>
          </w:p>
          <w:p w14:paraId="5E538217" w14:textId="77777777" w:rsidR="00FA03FA" w:rsidRPr="00FA03FA" w:rsidRDefault="00FA03FA" w:rsidP="00FA03FA">
            <w:pPr>
              <w:numPr>
                <w:ilvl w:val="0"/>
                <w:numId w:val="7"/>
              </w:numPr>
              <w:spacing w:line="276" w:lineRule="auto"/>
              <w:jc w:val="both"/>
              <w:rPr>
                <w:rFonts w:ascii="Verdana" w:hAnsi="Verdana" w:cs="Calibri"/>
                <w:sz w:val="18"/>
                <w:szCs w:val="18"/>
              </w:rPr>
            </w:pPr>
            <w:r w:rsidRPr="00FA03FA">
              <w:rPr>
                <w:rFonts w:ascii="Verdana" w:hAnsi="Verdana" w:cs="Calibri"/>
                <w:sz w:val="18"/>
                <w:szCs w:val="18"/>
              </w:rPr>
              <w:t xml:space="preserve"> Fecha de fabricación. </w:t>
            </w:r>
          </w:p>
          <w:p w14:paraId="44B2866B" w14:textId="77777777" w:rsidR="00FA03FA" w:rsidRPr="00FA03FA" w:rsidRDefault="00FA03FA" w:rsidP="00FA03FA">
            <w:pPr>
              <w:numPr>
                <w:ilvl w:val="0"/>
                <w:numId w:val="7"/>
              </w:numPr>
              <w:spacing w:line="276" w:lineRule="auto"/>
              <w:jc w:val="both"/>
              <w:rPr>
                <w:rFonts w:ascii="Verdana" w:hAnsi="Verdana" w:cs="Calibri"/>
                <w:sz w:val="18"/>
                <w:szCs w:val="18"/>
              </w:rPr>
            </w:pPr>
            <w:r w:rsidRPr="00FA03FA">
              <w:rPr>
                <w:rFonts w:ascii="Verdana" w:hAnsi="Verdana" w:cs="Calibri"/>
                <w:sz w:val="18"/>
                <w:szCs w:val="18"/>
              </w:rPr>
              <w:t xml:space="preserve">Presión prueba hidráulica (taller) </w:t>
            </w:r>
            <w:r w:rsidRPr="00FA03FA">
              <w:rPr>
                <w:rFonts w:ascii="Verdana" w:hAnsi="Verdana" w:cs="Calibri"/>
                <w:sz w:val="18"/>
                <w:szCs w:val="18"/>
              </w:rPr>
              <w:t>   Peso vacío.</w:t>
            </w:r>
          </w:p>
          <w:p w14:paraId="0FDB9D74" w14:textId="77777777" w:rsidR="00FA03FA" w:rsidRPr="00FA03FA" w:rsidRDefault="00FA03FA" w:rsidP="00FA03FA">
            <w:pPr>
              <w:numPr>
                <w:ilvl w:val="0"/>
                <w:numId w:val="7"/>
              </w:numPr>
              <w:spacing w:line="276" w:lineRule="auto"/>
              <w:jc w:val="both"/>
              <w:rPr>
                <w:rFonts w:ascii="Verdana" w:hAnsi="Verdana" w:cs="Calibri"/>
                <w:sz w:val="18"/>
                <w:szCs w:val="18"/>
              </w:rPr>
            </w:pPr>
            <w:r w:rsidRPr="00FA03FA">
              <w:rPr>
                <w:rFonts w:ascii="Verdana" w:hAnsi="Verdana" w:cs="Calibri"/>
                <w:sz w:val="18"/>
                <w:szCs w:val="18"/>
              </w:rPr>
              <w:t>Capacidad nominal.</w:t>
            </w:r>
          </w:p>
          <w:p w14:paraId="773411CD"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Todos los tanques deberán contar con la aprobación, siendo el adjudicatario el responsable de gestionarla. El sistema de medidas utilizado en estas Bases Técnicas es el métrico, todas las medidas de longitud serán expresadas en milímetros, excepto donde se indique lo contrario. </w:t>
            </w:r>
          </w:p>
          <w:p w14:paraId="239BDB30"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lastRenderedPageBreak/>
              <w:t xml:space="preserve">PROTECCIÓN EXTERIOR DE TANQUES DE COMBUSTIBLE ENTERRADOS </w:t>
            </w:r>
          </w:p>
          <w:p w14:paraId="2D3481B4"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Será de aplicación para la protección externa de tanques enterrados lo establecido por la norma UL 1746 (External Corrosion Protection Systems for Steel Underground Storage Tanks) Part I en lo referente a "recubrimientos dieléctricos". </w:t>
            </w:r>
          </w:p>
          <w:p w14:paraId="526091E2"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Deberá tener las siguientes características: </w:t>
            </w:r>
          </w:p>
          <w:p w14:paraId="5DC96D7B"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espesor mínimo:</w:t>
            </w:r>
            <w:r w:rsidRPr="00FA03FA">
              <w:rPr>
                <w:rFonts w:ascii="Verdana" w:hAnsi="Verdana" w:cs="Calibri"/>
                <w:sz w:val="18"/>
                <w:szCs w:val="18"/>
              </w:rPr>
              <w:tab/>
              <w:t>360 micras</w:t>
            </w:r>
          </w:p>
          <w:p w14:paraId="1379F47C"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 resistir el ensayo de 15 kV de tensión de perforación </w:t>
            </w:r>
          </w:p>
          <w:p w14:paraId="48A4E2A2"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ser resistente a los productos almacenados</w:t>
            </w:r>
          </w:p>
          <w:p w14:paraId="7897336B"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INSTALACIÓN DEL TANQUE </w:t>
            </w:r>
          </w:p>
          <w:p w14:paraId="5B9C9684"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La instalación definitiva de los tanques de almacenamiento en las fosas de hormigón armado y deberá observar y cumplir las siguientes condiciones. </w:t>
            </w:r>
          </w:p>
          <w:p w14:paraId="21472F87"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Para proceder a la instalación de los tanques de combustible, de manera previa se debe colocar bandas de goma en los soportes de hormigón. Dichos soportes deben ser resistentes a derrames de combustibles como gasolina y diesel. Es a través de estas láminas que se debe producir el desnivel entre el 1% y 2% negativo hacia la boca de llenado.</w:t>
            </w:r>
          </w:p>
          <w:p w14:paraId="42F72542"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El desnivel se lo lograra mediante la inserción de láminas de goma resistente a los combustibles (gasolina, diesel).   El desnivel se realiza para asentar los posibles lodos producto del proceso de carga continua de combustibles. </w:t>
            </w:r>
          </w:p>
          <w:p w14:paraId="1E5D3F4D"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Posteriormente se procederá a la bajada de los tanques a la fosa, ubicándolos sobre los soportes de hormigón. Los tanques de combustibles deben estar separados de las paredes a una distancia de 0.50 m, tener un espacio de 0.50 m del piso de la losa de hormigón y un espacio de 0.90 m debajo de losa de hormigón medido de la cara interior de la losa. </w:t>
            </w:r>
          </w:p>
          <w:p w14:paraId="7A523D25"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Una vez colocado el tanque se procederá al anclaje del mismo. El anclaje es para evitar que el tanque flote por posible acumulación de agua en la fosa de hormigón. Este anclaje se lo realiza mediante pletinas de acero de una sección de 10 cm x 6 mm de espesor. Las pletinas deben ser ancladas con cuatro pernos de expansión a cada lado de cada una de las pletinas y soportar una fuerza de corte de 15 tns., por sistema de anclaje y no menor a 6 tns., por perno. </w:t>
            </w:r>
          </w:p>
          <w:p w14:paraId="40009BEB"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Deberán instalarse tantas pletinas como bases de hormigón existan o se especifique en los planos estructurales. </w:t>
            </w:r>
          </w:p>
          <w:p w14:paraId="726A5A5D"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Concluido el anclaje se procederá a retocar toda la superficie del tanque que se hubiere dañado en las tareas de transporte e instalación mediante pintura Epoxi Carbo-Line. </w:t>
            </w:r>
          </w:p>
          <w:p w14:paraId="75199360"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La instalación de los tanques debe ser realizada de forma de evitar golpes ó caídas que pudiesen dañar una soldadura o el mismo tanque, además de rayar e inutilizar las protecciones indicadas. Los tanques serán situados sobre fundaciones firmes y adecuadamente anclados. </w:t>
            </w:r>
          </w:p>
          <w:p w14:paraId="7137B1CC"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Tanto el tanque de almacenamiento como todas sus interconexiones eventualmente aisladas por dispositivos sellantes o de amortiguación, deberán ser conectados a un sistema de puesta a tierra, debidamente construido. </w:t>
            </w:r>
          </w:p>
          <w:p w14:paraId="00ACDCEB"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Las cañerías, válvulas y accesorios deberán cumplir las especificaciones del material, presiones y temperaturas dentro de las limitaciones de ANSI-B 31.3-1980 (Petroleum Refinery Piping) ó ANSI-B </w:t>
            </w:r>
          </w:p>
          <w:p w14:paraId="02A3D5F4" w14:textId="77777777" w:rsidR="00FA03FA" w:rsidRPr="00FA03FA" w:rsidRDefault="00FA03FA" w:rsidP="00A76999">
            <w:pPr>
              <w:spacing w:line="276" w:lineRule="auto"/>
              <w:rPr>
                <w:rFonts w:ascii="Verdana" w:hAnsi="Verdana" w:cs="Calibri"/>
                <w:sz w:val="18"/>
                <w:szCs w:val="18"/>
                <w:lang w:val="en-US"/>
              </w:rPr>
            </w:pPr>
            <w:r w:rsidRPr="00FA03FA">
              <w:rPr>
                <w:rFonts w:ascii="Verdana" w:hAnsi="Verdana" w:cs="Calibri"/>
                <w:sz w:val="18"/>
                <w:szCs w:val="18"/>
                <w:lang w:val="en-US"/>
              </w:rPr>
              <w:t xml:space="preserve">31.4-1979 (Liquid Petroleum Transportation Piping System). </w:t>
            </w:r>
          </w:p>
          <w:p w14:paraId="6253960E"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Para facilitar y asegurar el enrosque a tuberías, válvulas o conexiones metálicas, se colocará suficiente cantidad de pasta formada con litargirio y glicerina, en ambos sectores a roscar. (externa e internamente ).Está terminantemente prohibido colocar cáñamo o goma laca como sellado de roscas, admitiéndose únicamente el litargirio con glicerina.</w:t>
            </w:r>
          </w:p>
          <w:p w14:paraId="3BB08711"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 ejecutará una excavación de los sectores involucrados en el tendido de cañerías. Para ello se respetarán los trazados descritos en el plano de instalación mecánica que corresponda. Las cañerías serán de FG de diámetro Ø 2” </w:t>
            </w:r>
          </w:p>
          <w:p w14:paraId="7E3A5896"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lastRenderedPageBreak/>
              <w:t xml:space="preserve">El tiempo que permanezcan en obra sin colocarse, se mantendrán taponados los extremos para asegurar una limpieza interior. Con el mismo criterio se taponarán los extremos que queden abiertos cuando se suspenda el trabajo por fin de la jornada o por suspensión prolongada del trabajo de instalación. </w:t>
            </w:r>
          </w:p>
          <w:p w14:paraId="1F65624A"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Se verificará el buen estado de las tuberías y accesorios previo a su colocación. La tubería o accesorio que presente deterioro de su estructura no será utilizado. El enrosque de las cañerías ya sean BSPT o NPT, deberá realizarse utilizando herramientas adecuadas para no producir el deterioro de las roscas y asegurar el perfecto ajuste y hermeticidad de las uniones. </w:t>
            </w:r>
          </w:p>
          <w:p w14:paraId="0F7864A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Antes de enroscar los accesorios a las tuberías, se deberá verificar que las roscas no posean rebabas y estén perfectamente limpias. </w:t>
            </w:r>
          </w:p>
          <w:p w14:paraId="18BA6E94"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Todas las uniones de tuberías a elementos fijos (tanques o dispensers), en su arranque o donde se prevea un futuro desarme para inspección, cambios o reparaciones, se instalaran llaves de cierre de un giro con uniones dobles cónicas galvanizadas. Llaves de cierre para ser usadas con combustible.</w:t>
            </w:r>
          </w:p>
          <w:p w14:paraId="4330ECAC"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Previa limpieza y desengrasado, se aplicará una protección anticorrosiva mediante Polyguard 660. </w:t>
            </w:r>
          </w:p>
          <w:p w14:paraId="46F45235"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Tubería de Succión </w:t>
            </w:r>
          </w:p>
          <w:p w14:paraId="26029F4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Consiste en la instalación de tubería de 2”de FG de tipo de Rosca NPT a partir de la bomba sumergible hasta el o los dispensers que se deban instalar. </w:t>
            </w:r>
          </w:p>
          <w:p w14:paraId="4DA579CD"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Al pie del dispenser y sobre el tanque, se colocará un juego de doble curvas y unión doble cónica para su correcta orientación y verticalidad. El presupuesto debe incluir válvulas de corte para cada empalme. </w:t>
            </w:r>
          </w:p>
          <w:p w14:paraId="603E95D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El tramo horizontal tendrá un pendiente única del 2 % descendente hacia el tanque. </w:t>
            </w:r>
          </w:p>
          <w:p w14:paraId="5C0780A5"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b/>
                <w:sz w:val="18"/>
                <w:szCs w:val="18"/>
              </w:rPr>
              <w:t>Nota:</w:t>
            </w:r>
            <w:r w:rsidRPr="00FA03FA">
              <w:rPr>
                <w:rFonts w:ascii="Verdana" w:hAnsi="Verdana" w:cs="Calibri"/>
                <w:sz w:val="18"/>
                <w:szCs w:val="18"/>
              </w:rPr>
              <w:t xml:space="preserve"> Los tanques son provistos e instalados por la empresa contratista. Las tuberías, accesorios y revestimientos son provistos e instalados por el Contratista. Se realizará una prueba hidráulica del sistema a 0,75 kg/ cm2 durante 4 hrs. </w:t>
            </w:r>
          </w:p>
          <w:p w14:paraId="26DF197A"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Descarga Directa y Descarga Remota ó Distancia </w:t>
            </w:r>
          </w:p>
          <w:p w14:paraId="57E12780"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b/>
                <w:sz w:val="18"/>
                <w:szCs w:val="18"/>
              </w:rPr>
              <w:t>Descarga Directa</w:t>
            </w:r>
            <w:r w:rsidRPr="00FA03FA">
              <w:rPr>
                <w:rFonts w:ascii="Verdana" w:hAnsi="Verdana" w:cs="Calibri"/>
                <w:sz w:val="18"/>
                <w:szCs w:val="18"/>
              </w:rPr>
              <w:t xml:space="preserve">.- Serán cañerías de Ø 4” de F°G° en forma vertical desde la caja de vereda a nivel de piso,  terminado e instalado con el balde contenedor anti derrame con acople hermético para el llenado de tanques. </w:t>
            </w:r>
          </w:p>
          <w:p w14:paraId="73B52C98"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b/>
                <w:sz w:val="18"/>
                <w:szCs w:val="18"/>
              </w:rPr>
              <w:t>Descarga Remota</w:t>
            </w:r>
            <w:r w:rsidRPr="00FA03FA">
              <w:rPr>
                <w:rFonts w:ascii="Verdana" w:hAnsi="Verdana" w:cs="Calibri"/>
                <w:sz w:val="18"/>
                <w:szCs w:val="18"/>
              </w:rPr>
              <w:t xml:space="preserve">.- En caso de la boca de carga alejada del tanque (descarga remota ó Distancia), en el caño vertical instalado sobre la cupla de descarga, se colocará un accesorio T y dos curvas de radio largo, para orientar la cañería que tendrá una pendiente descendente hacia el tanque del 2%. En el sector de descarga, para verticalizar el caño se colocará doble juego de curvas. </w:t>
            </w:r>
          </w:p>
          <w:p w14:paraId="087CADEC"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Estos  caños  rematarán  con  acoples  herméticos  sobre  boca  de  tanque  debiéndose  realizar  la instalación de la tapa y adaptador hermético tipo  OPW y caja redonda de fundición estándar. La protección anticorrosiva se realizará mediante Polyguard 660.</w:t>
            </w:r>
          </w:p>
          <w:p w14:paraId="3228DD06"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Cabe destacar la importancia de la orientación de la pendiente de la cañería descendente hacia el tanque del 2 %, ya que si existiera algún tramo en contra pendiente, se generaría un sifón que impediría la descarga del combustible a través del camión cisterna. Los gases buscarían otra salida y atentarían contra la seguridad. </w:t>
            </w:r>
          </w:p>
          <w:p w14:paraId="64B4020C"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Venteos </w:t>
            </w:r>
          </w:p>
          <w:p w14:paraId="68BF8283"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Cañería de 2” de F°G° con revestimiento de cinta tipo polyguard para la eliminación de gases a los cuatro vientos de cada uno de los tanques. </w:t>
            </w:r>
          </w:p>
          <w:p w14:paraId="15FEDAF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Desde la cupla de Ø 4” NPT ó Ø 3” NPT se colocará la cruz que posee una salida de Ø 2” para el venteo a los cuatro vientos. La orientación de la cañería y su pendiente, se obtendrá mediante un doble juego de curvas de 90 °. </w:t>
            </w:r>
          </w:p>
          <w:p w14:paraId="6D232DD7"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lastRenderedPageBreak/>
              <w:t xml:space="preserve">El remate de las ventilaciones debe hacerse a los cuatro vientos, a un metro por encima del punto más alto del techo sobre islas. El remate no poseerá ningún tipo de obstrucciones o codo. La protección anticorrosiva se realizará mediante polyguard 660. </w:t>
            </w:r>
          </w:p>
          <w:p w14:paraId="79A27176"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Montantes</w:t>
            </w:r>
          </w:p>
          <w:p w14:paraId="67E7AC7B"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Corresponde a la cañería rígida o de hierro galvanizado sobre lomo de tanques de medición y telemedición y descarga. Ésta luego de colocada, deberá revestirse con cinta del tipo Polyguard. </w:t>
            </w:r>
          </w:p>
          <w:p w14:paraId="3DD0EB30"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Provisión de Accesorios </w:t>
            </w:r>
          </w:p>
          <w:p w14:paraId="12DB579F"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La Empresa Contratista proveerá los accesorios tales como baldes antiderrame de descarga, cajas de vereda, válvulas de presión y vacío p/venteos, acoples ever tite, tapas telemétricas, etc. </w:t>
            </w:r>
          </w:p>
          <w:p w14:paraId="03BD37AC" w14:textId="77777777" w:rsidR="00FA03FA" w:rsidRPr="00FA03FA" w:rsidRDefault="00FA03FA" w:rsidP="00A76999">
            <w:pPr>
              <w:spacing w:line="276" w:lineRule="auto"/>
              <w:rPr>
                <w:rFonts w:ascii="Verdana" w:hAnsi="Verdana" w:cs="Calibri"/>
                <w:b/>
                <w:sz w:val="18"/>
                <w:szCs w:val="18"/>
              </w:rPr>
            </w:pPr>
            <w:r w:rsidRPr="00FA03FA">
              <w:rPr>
                <w:rFonts w:ascii="Verdana" w:hAnsi="Verdana" w:cs="Calibri"/>
                <w:b/>
                <w:sz w:val="18"/>
                <w:szCs w:val="18"/>
              </w:rPr>
              <w:t xml:space="preserve">PRUEBA HIDRÁULICA </w:t>
            </w:r>
          </w:p>
          <w:p w14:paraId="0D0D6AD9"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 xml:space="preserve">Luego de la instalación de las tuberías se realizará una prueba hidráulica a 0,75 kg/cm2 durante 4 horas verificando las uniones de todas las tuberías. Luego se elaborara un acta donde se corrobore los resultados y observaciones de la prueba. </w:t>
            </w:r>
          </w:p>
          <w:p w14:paraId="56C8C47F" w14:textId="77777777" w:rsidR="00FA03FA" w:rsidRPr="00FA03FA" w:rsidRDefault="00FA03FA" w:rsidP="00A76999">
            <w:pPr>
              <w:spacing w:line="276" w:lineRule="auto"/>
              <w:rPr>
                <w:rFonts w:ascii="Verdana" w:hAnsi="Verdana" w:cs="Calibri"/>
                <w:sz w:val="18"/>
                <w:szCs w:val="18"/>
              </w:rPr>
            </w:pPr>
            <w:r w:rsidRPr="00FA03FA">
              <w:rPr>
                <w:rFonts w:ascii="Verdana" w:hAnsi="Verdana" w:cs="Calibri"/>
                <w:sz w:val="18"/>
                <w:szCs w:val="18"/>
              </w:rPr>
              <w:t>Tapada final de todas las cañerías hasta - 0,40 mts de NPT.</w:t>
            </w:r>
          </w:p>
          <w:p w14:paraId="6F2728C8" w14:textId="77777777" w:rsidR="00FA03FA" w:rsidRPr="00FA03FA" w:rsidRDefault="00FA03FA" w:rsidP="00A76999">
            <w:pPr>
              <w:pStyle w:val="Prrafodelista"/>
              <w:tabs>
                <w:tab w:val="num" w:pos="851"/>
              </w:tabs>
              <w:spacing w:line="276" w:lineRule="auto"/>
              <w:ind w:left="0"/>
              <w:rPr>
                <w:rFonts w:ascii="Verdana" w:hAnsi="Verdana" w:cs="Calibri"/>
                <w:sz w:val="18"/>
                <w:szCs w:val="18"/>
              </w:rPr>
            </w:pPr>
            <w:r w:rsidRPr="00FA03FA">
              <w:rPr>
                <w:rFonts w:ascii="Verdana" w:hAnsi="Verdana" w:cs="Calibri"/>
                <w:sz w:val="18"/>
                <w:szCs w:val="18"/>
              </w:rPr>
              <w:t>Aunque no hayan sido especificadas explícitamente, la provisión debe incluir planos de instalación, manuales de instrucción, informes de pruebas y demás documentos y servicios relacionados.</w:t>
            </w:r>
          </w:p>
        </w:tc>
      </w:tr>
      <w:tr w:rsidR="00FA03FA" w:rsidRPr="00FA03FA" w14:paraId="1BFF7C40" w14:textId="77777777" w:rsidTr="00FA03FA">
        <w:trPr>
          <w:trHeight w:val="412"/>
        </w:trPr>
        <w:tc>
          <w:tcPr>
            <w:tcW w:w="9209" w:type="dxa"/>
            <w:shd w:val="clear" w:color="auto" w:fill="8DB3E2"/>
            <w:vAlign w:val="center"/>
          </w:tcPr>
          <w:p w14:paraId="5D4E32CB" w14:textId="77777777" w:rsidR="00FA03FA" w:rsidRPr="00FA03FA" w:rsidRDefault="00FA03FA" w:rsidP="00A76999">
            <w:pPr>
              <w:spacing w:line="240" w:lineRule="atLeast"/>
              <w:rPr>
                <w:rFonts w:ascii="Verdana" w:hAnsi="Verdana" w:cs="Calibri"/>
                <w:b/>
                <w:kern w:val="28"/>
                <w:sz w:val="18"/>
                <w:szCs w:val="18"/>
              </w:rPr>
            </w:pPr>
            <w:r w:rsidRPr="00FA03FA">
              <w:rPr>
                <w:rFonts w:ascii="Verdana" w:hAnsi="Verdana" w:cs="Calibri"/>
                <w:b/>
                <w:kern w:val="28"/>
                <w:sz w:val="18"/>
                <w:szCs w:val="18"/>
              </w:rPr>
              <w:lastRenderedPageBreak/>
              <w:t>MEDICIÓN</w:t>
            </w:r>
          </w:p>
        </w:tc>
      </w:tr>
      <w:tr w:rsidR="00FA03FA" w:rsidRPr="00FA03FA" w14:paraId="622ACF2B" w14:textId="77777777" w:rsidTr="00FA03FA">
        <w:trPr>
          <w:trHeight w:val="843"/>
        </w:trPr>
        <w:tc>
          <w:tcPr>
            <w:tcW w:w="9209" w:type="dxa"/>
            <w:shd w:val="clear" w:color="auto" w:fill="auto"/>
            <w:vAlign w:val="center"/>
          </w:tcPr>
          <w:p w14:paraId="334E694F" w14:textId="77777777" w:rsidR="00FA03FA" w:rsidRPr="00FA03FA" w:rsidRDefault="00FA03FA" w:rsidP="00A76999">
            <w:pPr>
              <w:spacing w:line="276" w:lineRule="auto"/>
              <w:ind w:right="141"/>
              <w:rPr>
                <w:rFonts w:ascii="Verdana" w:hAnsi="Verdana" w:cs="Calibri"/>
                <w:kern w:val="28"/>
                <w:sz w:val="18"/>
                <w:szCs w:val="18"/>
              </w:rPr>
            </w:pPr>
            <w:r w:rsidRPr="00FA03FA">
              <w:rPr>
                <w:rFonts w:ascii="Verdana" w:hAnsi="Verdana" w:cs="Calibri"/>
                <w:kern w:val="28"/>
                <w:sz w:val="18"/>
                <w:szCs w:val="18"/>
              </w:rPr>
              <w:t>La provisión e instalación de este ítem incluye todos los materiales necesarios para la adecuada y correcta operación del equipo. El ítem se medirá por pieza instalada.</w:t>
            </w:r>
          </w:p>
        </w:tc>
      </w:tr>
      <w:tr w:rsidR="00FA03FA" w:rsidRPr="00FA03FA" w14:paraId="6FB1EF84" w14:textId="77777777" w:rsidTr="00FA03FA">
        <w:trPr>
          <w:trHeight w:val="414"/>
        </w:trPr>
        <w:tc>
          <w:tcPr>
            <w:tcW w:w="9209" w:type="dxa"/>
            <w:shd w:val="clear" w:color="auto" w:fill="8DB3E2"/>
            <w:vAlign w:val="center"/>
          </w:tcPr>
          <w:p w14:paraId="1F5A8BCD" w14:textId="77777777" w:rsidR="00FA03FA" w:rsidRPr="00FA03FA" w:rsidRDefault="00FA03FA" w:rsidP="00A76999">
            <w:pPr>
              <w:spacing w:line="240" w:lineRule="atLeast"/>
              <w:rPr>
                <w:rFonts w:ascii="Verdana" w:hAnsi="Verdana" w:cs="Calibri"/>
                <w:kern w:val="28"/>
                <w:sz w:val="18"/>
                <w:szCs w:val="18"/>
              </w:rPr>
            </w:pPr>
            <w:r w:rsidRPr="00FA03FA">
              <w:rPr>
                <w:rFonts w:ascii="Verdana" w:hAnsi="Verdana" w:cs="Calibri"/>
                <w:b/>
                <w:kern w:val="28"/>
                <w:sz w:val="18"/>
                <w:szCs w:val="18"/>
              </w:rPr>
              <w:t>FORMA DE PAGO</w:t>
            </w:r>
          </w:p>
        </w:tc>
      </w:tr>
      <w:tr w:rsidR="00FA03FA" w:rsidRPr="00FA03FA" w14:paraId="340FA813" w14:textId="77777777" w:rsidTr="00FA03FA">
        <w:trPr>
          <w:trHeight w:val="1270"/>
        </w:trPr>
        <w:tc>
          <w:tcPr>
            <w:tcW w:w="9209" w:type="dxa"/>
            <w:shd w:val="clear" w:color="auto" w:fill="auto"/>
            <w:vAlign w:val="center"/>
          </w:tcPr>
          <w:p w14:paraId="183E9610" w14:textId="77777777" w:rsidR="00FA03FA" w:rsidRPr="00FA03FA" w:rsidRDefault="00FA03FA" w:rsidP="00A76999">
            <w:pPr>
              <w:spacing w:line="276" w:lineRule="auto"/>
              <w:ind w:right="141"/>
              <w:rPr>
                <w:rFonts w:ascii="Verdana" w:hAnsi="Verdana" w:cs="Calibri"/>
                <w:kern w:val="28"/>
                <w:sz w:val="18"/>
                <w:szCs w:val="18"/>
              </w:rPr>
            </w:pPr>
            <w:r w:rsidRPr="00FA03FA">
              <w:rPr>
                <w:rFonts w:ascii="Verdana" w:hAnsi="Verdana" w:cs="Calibri"/>
                <w:kern w:val="28"/>
                <w:sz w:val="18"/>
                <w:szCs w:val="18"/>
              </w:rPr>
              <w:t>El ítem ejecutado de acuerdo a la presente especificación, medido y aprobado por el Supervisor de Obra, será pagado por pieza instalada al precio unitario de la propuesta aceptada.</w:t>
            </w:r>
          </w:p>
        </w:tc>
      </w:tr>
    </w:tbl>
    <w:p w14:paraId="57AFA696" w14:textId="77777777" w:rsidR="00FA03FA" w:rsidRDefault="00FA03FA" w:rsidP="007636F8">
      <w:pPr>
        <w:jc w:val="both"/>
        <w:rPr>
          <w:rFonts w:ascii="Verdana" w:hAnsi="Verdana" w:cs="Arial"/>
          <w:sz w:val="18"/>
        </w:rPr>
      </w:pPr>
    </w:p>
    <w:p w14:paraId="08969F7D" w14:textId="77777777" w:rsidR="00FA03FA" w:rsidRDefault="00FA03FA" w:rsidP="007636F8">
      <w:pPr>
        <w:jc w:val="both"/>
        <w:rPr>
          <w:rFonts w:ascii="Verdana" w:hAnsi="Verdana" w:cs="Arial"/>
          <w:sz w:val="18"/>
        </w:rPr>
      </w:pPr>
    </w:p>
    <w:p w14:paraId="15712D78" w14:textId="77777777" w:rsidR="00FA03FA" w:rsidRDefault="00FA03FA" w:rsidP="007636F8">
      <w:pPr>
        <w:jc w:val="both"/>
        <w:rPr>
          <w:rFonts w:ascii="Verdana" w:hAnsi="Verdana" w:cs="Arial"/>
          <w:sz w:val="18"/>
        </w:rPr>
      </w:pPr>
    </w:p>
    <w:p w14:paraId="31EA0AC5" w14:textId="77777777" w:rsidR="00FA03FA" w:rsidRDefault="00FA03FA" w:rsidP="007636F8">
      <w:pPr>
        <w:jc w:val="both"/>
        <w:rPr>
          <w:rFonts w:ascii="Verdana" w:hAnsi="Verdana" w:cs="Arial"/>
          <w:sz w:val="18"/>
        </w:rPr>
      </w:pPr>
    </w:p>
    <w:p w14:paraId="7AABE78D" w14:textId="77777777" w:rsidR="00FA03FA" w:rsidRDefault="00FA03FA" w:rsidP="007636F8">
      <w:pPr>
        <w:jc w:val="both"/>
        <w:rPr>
          <w:rFonts w:ascii="Verdana" w:hAnsi="Verdana" w:cs="Arial"/>
          <w:sz w:val="18"/>
        </w:rPr>
      </w:pPr>
    </w:p>
    <w:p w14:paraId="2FDF1112" w14:textId="77777777" w:rsidR="00FA03FA" w:rsidRDefault="00FA03FA" w:rsidP="007636F8">
      <w:pPr>
        <w:jc w:val="both"/>
        <w:rPr>
          <w:rFonts w:ascii="Verdana" w:hAnsi="Verdana" w:cs="Arial"/>
          <w:sz w:val="18"/>
        </w:rPr>
      </w:pPr>
    </w:p>
    <w:p w14:paraId="1B9EBB54" w14:textId="77777777" w:rsidR="00FA03FA" w:rsidRDefault="00FA03FA" w:rsidP="007636F8">
      <w:pPr>
        <w:jc w:val="both"/>
        <w:rPr>
          <w:rFonts w:ascii="Verdana" w:hAnsi="Verdana" w:cs="Arial"/>
          <w:sz w:val="18"/>
        </w:rPr>
      </w:pPr>
    </w:p>
    <w:p w14:paraId="33854C8C" w14:textId="77777777" w:rsidR="00FA03FA" w:rsidRDefault="00FA03FA" w:rsidP="007636F8">
      <w:pPr>
        <w:jc w:val="both"/>
        <w:rPr>
          <w:rFonts w:ascii="Verdana" w:hAnsi="Verdana" w:cs="Arial"/>
          <w:sz w:val="18"/>
        </w:rPr>
      </w:pPr>
    </w:p>
    <w:p w14:paraId="1BD67832" w14:textId="77777777" w:rsidR="00FA03FA" w:rsidRDefault="00FA03FA" w:rsidP="007636F8">
      <w:pPr>
        <w:jc w:val="both"/>
        <w:rPr>
          <w:rFonts w:ascii="Verdana" w:hAnsi="Verdana" w:cs="Arial"/>
          <w:sz w:val="18"/>
        </w:rPr>
      </w:pPr>
    </w:p>
    <w:p w14:paraId="0DCDC7C5" w14:textId="77777777" w:rsidR="004C7959" w:rsidRDefault="004C7959" w:rsidP="007636F8">
      <w:pPr>
        <w:jc w:val="both"/>
        <w:rPr>
          <w:rFonts w:ascii="Verdana" w:hAnsi="Verdana" w:cs="Arial"/>
          <w:sz w:val="18"/>
        </w:rPr>
      </w:pPr>
    </w:p>
    <w:p w14:paraId="2A758D7C" w14:textId="77777777" w:rsidR="004C7959" w:rsidRDefault="004C7959" w:rsidP="007636F8">
      <w:pPr>
        <w:jc w:val="both"/>
        <w:rPr>
          <w:rFonts w:ascii="Verdana" w:hAnsi="Verdana" w:cs="Arial"/>
          <w:sz w:val="18"/>
        </w:rPr>
      </w:pPr>
    </w:p>
    <w:p w14:paraId="7AC19B5F" w14:textId="77777777" w:rsidR="004C7959" w:rsidRDefault="004C7959" w:rsidP="007636F8">
      <w:pPr>
        <w:jc w:val="both"/>
        <w:rPr>
          <w:rFonts w:ascii="Verdana" w:hAnsi="Verdana" w:cs="Arial"/>
          <w:sz w:val="18"/>
        </w:rPr>
      </w:pPr>
    </w:p>
    <w:p w14:paraId="707276BB" w14:textId="77777777" w:rsidR="004C7959" w:rsidRDefault="004C7959" w:rsidP="007636F8">
      <w:pPr>
        <w:jc w:val="both"/>
        <w:rPr>
          <w:rFonts w:ascii="Verdana" w:hAnsi="Verdana" w:cs="Arial"/>
          <w:sz w:val="18"/>
        </w:rPr>
      </w:pPr>
    </w:p>
    <w:p w14:paraId="7241E170" w14:textId="77777777" w:rsidR="004C7959" w:rsidRDefault="004C7959" w:rsidP="007636F8">
      <w:pPr>
        <w:jc w:val="both"/>
        <w:rPr>
          <w:rFonts w:ascii="Verdana" w:hAnsi="Verdana" w:cs="Arial"/>
          <w:sz w:val="18"/>
        </w:rPr>
      </w:pPr>
    </w:p>
    <w:p w14:paraId="6472691E" w14:textId="77777777" w:rsidR="004C7959" w:rsidRDefault="004C7959" w:rsidP="007636F8">
      <w:pPr>
        <w:jc w:val="both"/>
        <w:rPr>
          <w:rFonts w:ascii="Verdana" w:hAnsi="Verdana" w:cs="Arial"/>
          <w:sz w:val="18"/>
        </w:rPr>
      </w:pPr>
    </w:p>
    <w:p w14:paraId="14377F3D" w14:textId="77777777" w:rsidR="004C7959" w:rsidRDefault="004C7959" w:rsidP="007636F8">
      <w:pPr>
        <w:jc w:val="both"/>
        <w:rPr>
          <w:rFonts w:ascii="Verdana" w:hAnsi="Verdana" w:cs="Arial"/>
          <w:sz w:val="18"/>
        </w:rPr>
      </w:pPr>
    </w:p>
    <w:p w14:paraId="30190ABF" w14:textId="77777777" w:rsidR="004C7959" w:rsidRDefault="004C7959" w:rsidP="007636F8">
      <w:pPr>
        <w:jc w:val="both"/>
        <w:rPr>
          <w:rFonts w:ascii="Verdana" w:hAnsi="Verdana" w:cs="Arial"/>
          <w:sz w:val="18"/>
        </w:rPr>
      </w:pPr>
    </w:p>
    <w:p w14:paraId="4BBE1515" w14:textId="77777777" w:rsidR="004C7959" w:rsidRDefault="004C7959" w:rsidP="007636F8">
      <w:pPr>
        <w:jc w:val="both"/>
        <w:rPr>
          <w:rFonts w:ascii="Verdana" w:hAnsi="Verdana" w:cs="Arial"/>
          <w:sz w:val="18"/>
        </w:rPr>
      </w:pPr>
    </w:p>
    <w:p w14:paraId="563B9C59" w14:textId="77777777" w:rsidR="004C7959" w:rsidRDefault="004C7959" w:rsidP="007636F8">
      <w:pPr>
        <w:jc w:val="both"/>
        <w:rPr>
          <w:rFonts w:ascii="Verdana" w:hAnsi="Verdana" w:cs="Arial"/>
          <w:sz w:val="18"/>
        </w:rPr>
      </w:pPr>
    </w:p>
    <w:p w14:paraId="47E9D461" w14:textId="77777777" w:rsidR="00FA03FA" w:rsidRDefault="00FA03FA" w:rsidP="007636F8">
      <w:pPr>
        <w:jc w:val="both"/>
        <w:rPr>
          <w:rFonts w:ascii="Verdana" w:hAnsi="Verdana" w:cs="Arial"/>
          <w:sz w:val="18"/>
        </w:rPr>
      </w:pPr>
    </w:p>
    <w:p w14:paraId="7085631A" w14:textId="77777777" w:rsidR="00FA03FA" w:rsidRDefault="00FA03FA" w:rsidP="007636F8">
      <w:pPr>
        <w:jc w:val="both"/>
        <w:rPr>
          <w:rFonts w:ascii="Verdana" w:hAnsi="Verdana" w:cs="Arial"/>
          <w:sz w:val="18"/>
        </w:rPr>
      </w:pPr>
    </w:p>
    <w:p w14:paraId="4837E2CB" w14:textId="77777777" w:rsidR="00FA03FA" w:rsidRDefault="00FA03FA" w:rsidP="007636F8">
      <w:pPr>
        <w:jc w:val="both"/>
        <w:rPr>
          <w:rFonts w:ascii="Verdana" w:hAnsi="Verdana" w:cs="Arial"/>
          <w:sz w:val="18"/>
        </w:rPr>
      </w:pPr>
    </w:p>
    <w:p w14:paraId="23045373" w14:textId="77777777" w:rsidR="00FA03FA" w:rsidRDefault="00FA03FA"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D43C2" w:rsidRPr="00FA1739" w14:paraId="0530555D" w14:textId="77777777" w:rsidTr="00FA03FA">
        <w:trPr>
          <w:trHeight w:val="544"/>
          <w:jc w:val="center"/>
        </w:trPr>
        <w:tc>
          <w:tcPr>
            <w:tcW w:w="9209" w:type="dxa"/>
            <w:shd w:val="clear" w:color="auto" w:fill="8DB3E2"/>
            <w:vAlign w:val="center"/>
          </w:tcPr>
          <w:p w14:paraId="7802241D" w14:textId="77777777" w:rsidR="00ED43C2" w:rsidRPr="00FA1739" w:rsidRDefault="00ED43C2" w:rsidP="00FA03FA">
            <w:pPr>
              <w:spacing w:line="240" w:lineRule="atLeast"/>
              <w:rPr>
                <w:rFonts w:ascii="Verdana" w:hAnsi="Verdana" w:cs="Calibri"/>
                <w:b/>
                <w:kern w:val="28"/>
                <w:sz w:val="18"/>
                <w:szCs w:val="18"/>
              </w:rPr>
            </w:pPr>
            <w:r w:rsidRPr="00FA1739">
              <w:rPr>
                <w:rFonts w:ascii="Verdana" w:hAnsi="Verdana" w:cs="Calibri"/>
                <w:sz w:val="18"/>
                <w:szCs w:val="18"/>
              </w:rPr>
              <w:lastRenderedPageBreak/>
              <w:br w:type="page"/>
            </w:r>
            <w:r w:rsidRPr="00FA1739">
              <w:rPr>
                <w:rFonts w:ascii="Verdana" w:hAnsi="Verdana" w:cs="Calibri"/>
                <w:b/>
                <w:kern w:val="28"/>
                <w:sz w:val="18"/>
                <w:szCs w:val="18"/>
              </w:rPr>
              <w:t xml:space="preserve">ITEM </w:t>
            </w:r>
            <w:r w:rsidR="00FA1739" w:rsidRPr="00FA1739">
              <w:rPr>
                <w:rFonts w:ascii="Verdana" w:hAnsi="Verdana" w:cs="Calibri"/>
                <w:b/>
                <w:kern w:val="28"/>
                <w:sz w:val="18"/>
                <w:szCs w:val="18"/>
              </w:rPr>
              <w:t>2</w:t>
            </w:r>
            <w:r w:rsidR="00FA03FA">
              <w:rPr>
                <w:rFonts w:ascii="Verdana" w:hAnsi="Verdana" w:cs="Calibri"/>
                <w:b/>
                <w:kern w:val="28"/>
                <w:sz w:val="18"/>
                <w:szCs w:val="18"/>
              </w:rPr>
              <w:t>0</w:t>
            </w:r>
            <w:r w:rsidRPr="00FA1739">
              <w:rPr>
                <w:rFonts w:ascii="Verdana" w:hAnsi="Verdana" w:cs="Calibri"/>
                <w:b/>
                <w:kern w:val="28"/>
                <w:sz w:val="18"/>
                <w:szCs w:val="18"/>
              </w:rPr>
              <w:t>.: PROV. E INST. CONTENEDOR DE DERRAME Y ACCESORIOS P/BOMBA SUMERGIBLE</w:t>
            </w:r>
            <w:r w:rsidRPr="00FA1739">
              <w:rPr>
                <w:rFonts w:ascii="Verdana" w:hAnsi="Verdana" w:cs="Calibri"/>
                <w:b/>
                <w:kern w:val="28"/>
                <w:sz w:val="18"/>
                <w:szCs w:val="18"/>
              </w:rPr>
              <w:tab/>
              <w:t xml:space="preserve">   </w:t>
            </w:r>
          </w:p>
        </w:tc>
      </w:tr>
      <w:tr w:rsidR="00ED43C2" w:rsidRPr="00FA1739" w14:paraId="15564841" w14:textId="77777777" w:rsidTr="00FA03FA">
        <w:trPr>
          <w:trHeight w:val="338"/>
          <w:jc w:val="center"/>
        </w:trPr>
        <w:tc>
          <w:tcPr>
            <w:tcW w:w="9209" w:type="dxa"/>
            <w:shd w:val="clear" w:color="auto" w:fill="8DB3E2"/>
            <w:vAlign w:val="center"/>
          </w:tcPr>
          <w:p w14:paraId="2A4788C2" w14:textId="77777777" w:rsidR="00ED43C2" w:rsidRPr="00FA1739" w:rsidRDefault="00ED43C2" w:rsidP="00A76999">
            <w:pPr>
              <w:spacing w:line="240" w:lineRule="atLeast"/>
              <w:rPr>
                <w:rFonts w:ascii="Verdana" w:hAnsi="Verdana" w:cs="Calibri"/>
                <w:kern w:val="28"/>
                <w:sz w:val="18"/>
                <w:szCs w:val="18"/>
              </w:rPr>
            </w:pPr>
            <w:r w:rsidRPr="00FA1739">
              <w:rPr>
                <w:rFonts w:ascii="Verdana" w:hAnsi="Verdana" w:cs="Calibri"/>
                <w:b/>
                <w:kern w:val="28"/>
                <w:sz w:val="18"/>
                <w:szCs w:val="18"/>
              </w:rPr>
              <w:t>UNIDAD: PZA.</w:t>
            </w:r>
          </w:p>
        </w:tc>
      </w:tr>
      <w:tr w:rsidR="00ED43C2" w:rsidRPr="00FA1739" w14:paraId="7602F512" w14:textId="77777777" w:rsidTr="00FA03FA">
        <w:trPr>
          <w:trHeight w:val="533"/>
          <w:jc w:val="center"/>
        </w:trPr>
        <w:tc>
          <w:tcPr>
            <w:tcW w:w="9209" w:type="dxa"/>
            <w:shd w:val="clear" w:color="auto" w:fill="8DB3E2"/>
            <w:vAlign w:val="center"/>
          </w:tcPr>
          <w:p w14:paraId="2A1EADEC" w14:textId="77777777" w:rsidR="00ED43C2" w:rsidRPr="00FA1739" w:rsidRDefault="00ED43C2" w:rsidP="00A76999">
            <w:pPr>
              <w:spacing w:line="240" w:lineRule="atLeast"/>
              <w:rPr>
                <w:rFonts w:ascii="Verdana" w:hAnsi="Verdana" w:cs="Calibri"/>
                <w:b/>
                <w:kern w:val="28"/>
                <w:sz w:val="18"/>
                <w:szCs w:val="18"/>
              </w:rPr>
            </w:pPr>
            <w:r w:rsidRPr="00FA1739">
              <w:rPr>
                <w:rFonts w:ascii="Verdana" w:hAnsi="Verdana" w:cs="Calibri"/>
                <w:b/>
                <w:kern w:val="28"/>
                <w:sz w:val="18"/>
                <w:szCs w:val="18"/>
              </w:rPr>
              <w:t>DESCRIPCIÓN</w:t>
            </w:r>
          </w:p>
        </w:tc>
      </w:tr>
      <w:tr w:rsidR="00ED43C2" w:rsidRPr="00FA1739" w14:paraId="6734497E" w14:textId="77777777" w:rsidTr="00FA03FA">
        <w:trPr>
          <w:trHeight w:val="559"/>
          <w:jc w:val="center"/>
        </w:trPr>
        <w:tc>
          <w:tcPr>
            <w:tcW w:w="9209" w:type="dxa"/>
            <w:shd w:val="clear" w:color="auto" w:fill="auto"/>
          </w:tcPr>
          <w:p w14:paraId="6A80B889" w14:textId="77777777" w:rsidR="00ED43C2" w:rsidRPr="00FA1739" w:rsidRDefault="00ED43C2" w:rsidP="00FA1739">
            <w:pPr>
              <w:spacing w:line="276" w:lineRule="auto"/>
              <w:ind w:right="141"/>
              <w:jc w:val="both"/>
              <w:rPr>
                <w:rFonts w:ascii="Verdana" w:hAnsi="Verdana" w:cs="Calibri"/>
                <w:kern w:val="28"/>
                <w:sz w:val="18"/>
                <w:szCs w:val="18"/>
                <w:lang w:val="es-BO"/>
              </w:rPr>
            </w:pPr>
            <w:r w:rsidRPr="00FA1739">
              <w:rPr>
                <w:rFonts w:ascii="Verdana" w:hAnsi="Verdana" w:cs="Calibri"/>
                <w:kern w:val="28"/>
                <w:sz w:val="18"/>
                <w:szCs w:val="18"/>
                <w:lang w:val="es-BO"/>
              </w:rPr>
              <w:t>Este ítem se refiere a la provisión e instalación del Contenedor de Derrame y accesorios para Tanque, que consiste en el equipamiento cuya función es crear una cámara estanque de acceso sobre el pórtico de inspección del tanque subterráneo de almacenaje de combustibles. Esta cámara sirve también para aislar los puntos de conexiones existentes en el local, pasibles de escape hacia el suelo, evitando la contaminación del medio ambiente. Otra función de este equipamiento es evitar el acumulo de agua, suciedad y otros detritos sobre el pórtico de inspección, facilitando los mantenimientos futuros.</w:t>
            </w:r>
          </w:p>
        </w:tc>
      </w:tr>
      <w:tr w:rsidR="00ED43C2" w:rsidRPr="00FA1739" w14:paraId="4611A52E" w14:textId="77777777" w:rsidTr="00FA03FA">
        <w:trPr>
          <w:trHeight w:val="366"/>
          <w:jc w:val="center"/>
        </w:trPr>
        <w:tc>
          <w:tcPr>
            <w:tcW w:w="9209" w:type="dxa"/>
            <w:shd w:val="clear" w:color="auto" w:fill="8DB3E2"/>
            <w:vAlign w:val="center"/>
          </w:tcPr>
          <w:p w14:paraId="5BF44BED" w14:textId="77777777" w:rsidR="00ED43C2" w:rsidRPr="00FA1739" w:rsidRDefault="00ED43C2" w:rsidP="00FA1739">
            <w:pPr>
              <w:spacing w:line="240" w:lineRule="atLeast"/>
              <w:jc w:val="both"/>
              <w:rPr>
                <w:rFonts w:ascii="Verdana" w:hAnsi="Verdana" w:cs="Calibri"/>
                <w:kern w:val="28"/>
                <w:sz w:val="18"/>
                <w:szCs w:val="18"/>
              </w:rPr>
            </w:pPr>
            <w:r w:rsidRPr="00FA1739">
              <w:rPr>
                <w:rFonts w:ascii="Verdana" w:hAnsi="Verdana" w:cs="Calibri"/>
                <w:b/>
                <w:kern w:val="28"/>
                <w:sz w:val="18"/>
                <w:szCs w:val="18"/>
              </w:rPr>
              <w:t>MATERIALES HERRAMIENTAS Y EQUIPO</w:t>
            </w:r>
          </w:p>
        </w:tc>
      </w:tr>
      <w:tr w:rsidR="00ED43C2" w:rsidRPr="00FA1739" w14:paraId="5C587CC4" w14:textId="77777777" w:rsidTr="00FA03FA">
        <w:trPr>
          <w:trHeight w:val="745"/>
          <w:jc w:val="center"/>
        </w:trPr>
        <w:tc>
          <w:tcPr>
            <w:tcW w:w="9209" w:type="dxa"/>
            <w:shd w:val="clear" w:color="auto" w:fill="auto"/>
          </w:tcPr>
          <w:p w14:paraId="2DFAA6A3"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En forma general todos los materiales, herramientas y equipos que el Contratista propone emplear en la instalación del Contenedor de Derrame para Telemedición, deberá ser aprobados por el Supervisor de Obra.</w:t>
            </w:r>
          </w:p>
          <w:p w14:paraId="03D7754A"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El Contenedor para Tanques es construido en polietileno y es especialmente proyectado para atender distintas instalaciones: puede recibir líneas de hasta 12 direcciones distintas y su altura debe poder ser ajustada para que se adecue a las distintas profundidades del tanque de almacenaje de combustibles. Su tapa deberá es dotada de un sistema de sellado por presión que dispensara el uso de presillas y grapas y contara con un punto de inspección que permite la verificación del interior del a la remoción de la tapa principal. </w:t>
            </w:r>
          </w:p>
          <w:p w14:paraId="7BBB4297"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Las paredes laterales inferiores del Contenedor para Tanques deben tener paredes planas para que el sellado de las tuberías que lo traspasan sea debidamente implementado con el uso de bridas de sellado. El cuello debe ser segmentado y poder ser cortado para disminuir la altura del depósito y así posibilitar el montaje en tanques instalados en distintas profundidades. </w:t>
            </w:r>
          </w:p>
          <w:p w14:paraId="59F68939"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Componentes del Contenedor para tanques: </w:t>
            </w:r>
          </w:p>
          <w:p w14:paraId="61FB3EF9"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Junta de sellado de la tapa de inspección</w:t>
            </w:r>
            <w:r w:rsidRPr="00FA1739">
              <w:rPr>
                <w:rFonts w:ascii="Verdana" w:hAnsi="Verdana" w:cs="Calibri"/>
                <w:color w:val="000000"/>
                <w:sz w:val="18"/>
                <w:szCs w:val="18"/>
              </w:rPr>
              <w:tab/>
              <w:t>1pza</w:t>
            </w:r>
          </w:p>
          <w:p w14:paraId="7EABCC8A"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Junta de sellado de la base</w:t>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t>1pza</w:t>
            </w:r>
          </w:p>
          <w:p w14:paraId="1FD2D487"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Anillos multi-partido</w:t>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t>1jgo</w:t>
            </w:r>
          </w:p>
          <w:p w14:paraId="76300566"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Carcasa</w:t>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t>1pza</w:t>
            </w:r>
          </w:p>
          <w:p w14:paraId="2B4C0966"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Junta de sellado de la tapa principal</w:t>
            </w:r>
            <w:r w:rsidRPr="00FA1739">
              <w:rPr>
                <w:rFonts w:ascii="Verdana" w:hAnsi="Verdana" w:cs="Calibri"/>
                <w:color w:val="000000"/>
                <w:sz w:val="18"/>
                <w:szCs w:val="18"/>
              </w:rPr>
              <w:tab/>
            </w:r>
            <w:r w:rsidRPr="00FA1739">
              <w:rPr>
                <w:rFonts w:ascii="Verdana" w:hAnsi="Verdana" w:cs="Calibri"/>
                <w:color w:val="000000"/>
                <w:sz w:val="18"/>
                <w:szCs w:val="18"/>
              </w:rPr>
              <w:tab/>
              <w:t>1pza</w:t>
            </w:r>
          </w:p>
          <w:p w14:paraId="1F1164E6"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Tapa principal</w:t>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t>1pza</w:t>
            </w:r>
          </w:p>
          <w:p w14:paraId="79589308"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Tapa de inspección</w:t>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t>1pza</w:t>
            </w:r>
          </w:p>
          <w:p w14:paraId="560DA50C" w14:textId="77777777" w:rsidR="00ED43C2" w:rsidRPr="00FA1739" w:rsidRDefault="00ED43C2" w:rsidP="00FA1739">
            <w:pPr>
              <w:shd w:val="clear" w:color="auto" w:fill="FFFFFF"/>
              <w:spacing w:line="240" w:lineRule="atLeast"/>
              <w:jc w:val="both"/>
              <w:rPr>
                <w:rFonts w:ascii="Verdana" w:hAnsi="Verdana" w:cs="Calibri"/>
                <w:color w:val="000000"/>
                <w:sz w:val="18"/>
                <w:szCs w:val="18"/>
              </w:rPr>
            </w:pPr>
            <w:r w:rsidRPr="00FA1739">
              <w:rPr>
                <w:rFonts w:ascii="Verdana" w:hAnsi="Verdana" w:cs="Calibri"/>
                <w:color w:val="000000"/>
                <w:sz w:val="18"/>
                <w:szCs w:val="18"/>
              </w:rPr>
              <w:t>•</w:t>
            </w:r>
            <w:r w:rsidRPr="00FA1739">
              <w:rPr>
                <w:rFonts w:ascii="Verdana" w:hAnsi="Verdana" w:cs="Calibri"/>
                <w:color w:val="000000"/>
                <w:sz w:val="18"/>
                <w:szCs w:val="18"/>
              </w:rPr>
              <w:tab/>
              <w:t>Caja de vereda</w:t>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r>
            <w:r w:rsidRPr="00FA1739">
              <w:rPr>
                <w:rFonts w:ascii="Verdana" w:hAnsi="Verdana" w:cs="Calibri"/>
                <w:color w:val="000000"/>
                <w:sz w:val="18"/>
                <w:szCs w:val="18"/>
              </w:rPr>
              <w:tab/>
              <w:t>2pzas</w:t>
            </w:r>
          </w:p>
          <w:p w14:paraId="6481A309"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Es parte del contenedor para tanque la Caja de Vereda, Equipamiento instalado a nivel de la Pista de Tránsito que permite el acceso a la Tapa de Inspección del Tanque Subterráneo de Almacenamiento. Construida en Acero o Composite, cuenta con un delantal de protección lateral y conformación antideslizante. Dimensionada para soportar cargas de hasta 7.000 kgf / 0,2 m².A disposición también como opcional para cargas de 10.000 kgf / 0,2 m². La segunda caja de vereda se utilizara para el ingreso de personal autorizado a interior de la fosa del tanque.</w:t>
            </w:r>
          </w:p>
        </w:tc>
      </w:tr>
      <w:tr w:rsidR="00ED43C2" w:rsidRPr="00FA1739" w14:paraId="16F787A3" w14:textId="77777777" w:rsidTr="00FA03FA">
        <w:trPr>
          <w:trHeight w:val="406"/>
          <w:jc w:val="center"/>
        </w:trPr>
        <w:tc>
          <w:tcPr>
            <w:tcW w:w="9209" w:type="dxa"/>
            <w:shd w:val="clear" w:color="auto" w:fill="8DB3E2"/>
            <w:vAlign w:val="center"/>
          </w:tcPr>
          <w:p w14:paraId="49B745A4" w14:textId="77777777" w:rsidR="00ED43C2" w:rsidRPr="00FA1739" w:rsidRDefault="00ED43C2" w:rsidP="00FA1739">
            <w:pPr>
              <w:spacing w:line="240" w:lineRule="atLeast"/>
              <w:jc w:val="both"/>
              <w:rPr>
                <w:rFonts w:ascii="Verdana" w:hAnsi="Verdana" w:cs="Calibri"/>
                <w:kern w:val="28"/>
                <w:sz w:val="18"/>
                <w:szCs w:val="18"/>
              </w:rPr>
            </w:pPr>
            <w:r w:rsidRPr="00FA1739">
              <w:rPr>
                <w:rFonts w:ascii="Verdana" w:hAnsi="Verdana" w:cs="Calibri"/>
                <w:b/>
                <w:kern w:val="28"/>
                <w:sz w:val="18"/>
                <w:szCs w:val="18"/>
              </w:rPr>
              <w:t>FORMA DE EJECUCIÓN</w:t>
            </w:r>
          </w:p>
        </w:tc>
      </w:tr>
      <w:tr w:rsidR="00ED43C2" w:rsidRPr="00FA1739" w14:paraId="3673D9F0" w14:textId="77777777" w:rsidTr="00DE4E8C">
        <w:trPr>
          <w:trHeight w:val="8198"/>
          <w:jc w:val="center"/>
        </w:trPr>
        <w:tc>
          <w:tcPr>
            <w:tcW w:w="9209" w:type="dxa"/>
            <w:shd w:val="clear" w:color="auto" w:fill="auto"/>
          </w:tcPr>
          <w:p w14:paraId="311B30A3"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lastRenderedPageBreak/>
              <w:t>El Proponente Adjudicado deberá presentar muestras de cada uno de los materiales a ser empleados al Supervisor para su aceptación y aprobación antes de ser utilizados en los trabajos a ejecutar.</w:t>
            </w:r>
          </w:p>
          <w:p w14:paraId="7B25AE6F" w14:textId="77777777" w:rsidR="00ED43C2" w:rsidRPr="00FA1739" w:rsidRDefault="00ED43C2" w:rsidP="00FA1739">
            <w:p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Para la instalación del Contenedor para tanques se debe cumplir con los siguientes pasos: </w:t>
            </w:r>
          </w:p>
          <w:p w14:paraId="6FA1D4A1" w14:textId="77777777" w:rsidR="00ED43C2" w:rsidRPr="00FA1739" w:rsidRDefault="00ED43C2" w:rsidP="00FA1739">
            <w:pPr>
              <w:numPr>
                <w:ilvl w:val="0"/>
                <w:numId w:val="2"/>
              </w:num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Preparación del Foso y Apoyo sobre el tanque de combustible </w:t>
            </w:r>
          </w:p>
          <w:p w14:paraId="2E670B84" w14:textId="77777777" w:rsidR="00ED43C2" w:rsidRPr="00FA1739" w:rsidRDefault="00ED43C2" w:rsidP="00FA1739">
            <w:pPr>
              <w:numPr>
                <w:ilvl w:val="0"/>
                <w:numId w:val="2"/>
              </w:num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Dimensionamiento del cuello del Contenedor para tanques </w:t>
            </w:r>
          </w:p>
          <w:p w14:paraId="42319780" w14:textId="77777777" w:rsidR="00ED43C2" w:rsidRPr="00FA1739" w:rsidRDefault="00ED43C2" w:rsidP="00FA1739">
            <w:pPr>
              <w:numPr>
                <w:ilvl w:val="0"/>
                <w:numId w:val="2"/>
              </w:num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 xml:space="preserve">Preparación de la jaula del pórtico de inspección </w:t>
            </w:r>
          </w:p>
          <w:p w14:paraId="038DED75" w14:textId="77777777" w:rsidR="00ED43C2" w:rsidRPr="00FA1739" w:rsidRDefault="00ED43C2" w:rsidP="00FA1739">
            <w:pPr>
              <w:numPr>
                <w:ilvl w:val="0"/>
                <w:numId w:val="2"/>
              </w:numPr>
              <w:shd w:val="clear" w:color="auto" w:fill="FFFFFF"/>
              <w:spacing w:line="276" w:lineRule="auto"/>
              <w:jc w:val="both"/>
              <w:rPr>
                <w:rFonts w:ascii="Verdana" w:hAnsi="Verdana" w:cs="Calibri"/>
                <w:color w:val="000000"/>
                <w:sz w:val="18"/>
                <w:szCs w:val="18"/>
              </w:rPr>
            </w:pPr>
            <w:r w:rsidRPr="00FA1739">
              <w:rPr>
                <w:rFonts w:ascii="Verdana" w:hAnsi="Verdana" w:cs="Calibri"/>
                <w:color w:val="000000"/>
                <w:sz w:val="18"/>
                <w:szCs w:val="18"/>
              </w:rPr>
              <w:t>Posicionamiento de la carcasa del Contenedor para tanques</w:t>
            </w:r>
          </w:p>
          <w:p w14:paraId="76DB60D1" w14:textId="77777777" w:rsidR="00ED43C2" w:rsidRPr="00FA1739" w:rsidRDefault="00ED43C2" w:rsidP="00FA1739">
            <w:pPr>
              <w:numPr>
                <w:ilvl w:val="0"/>
                <w:numId w:val="2"/>
              </w:numPr>
              <w:spacing w:line="276" w:lineRule="auto"/>
              <w:ind w:right="141"/>
              <w:jc w:val="both"/>
              <w:rPr>
                <w:rFonts w:ascii="Verdana" w:hAnsi="Verdana" w:cs="Calibri"/>
                <w:sz w:val="18"/>
                <w:szCs w:val="18"/>
              </w:rPr>
            </w:pPr>
            <w:r w:rsidRPr="00FA1739">
              <w:rPr>
                <w:rFonts w:ascii="Verdana" w:hAnsi="Verdana" w:cs="Calibri"/>
                <w:sz w:val="18"/>
                <w:szCs w:val="18"/>
              </w:rPr>
              <w:t xml:space="preserve">Prueba de estanqueidad </w:t>
            </w:r>
          </w:p>
          <w:p w14:paraId="591E1E6C" w14:textId="77777777" w:rsidR="00ED43C2" w:rsidRPr="00FA1739" w:rsidRDefault="00ED43C2" w:rsidP="00FA1739">
            <w:pPr>
              <w:numPr>
                <w:ilvl w:val="0"/>
                <w:numId w:val="2"/>
              </w:numPr>
              <w:spacing w:line="276" w:lineRule="auto"/>
              <w:ind w:right="141"/>
              <w:jc w:val="both"/>
              <w:rPr>
                <w:rFonts w:ascii="Verdana" w:hAnsi="Verdana" w:cs="Calibri"/>
                <w:sz w:val="18"/>
                <w:szCs w:val="18"/>
              </w:rPr>
            </w:pPr>
            <w:r w:rsidRPr="00FA1739">
              <w:rPr>
                <w:rFonts w:ascii="Verdana" w:hAnsi="Verdana" w:cs="Calibri"/>
                <w:sz w:val="18"/>
                <w:szCs w:val="18"/>
              </w:rPr>
              <w:t>Instalación de las tuberías y bridas de sellado.</w:t>
            </w:r>
          </w:p>
          <w:p w14:paraId="7381EFAC" w14:textId="77777777" w:rsidR="00ED43C2" w:rsidRPr="00FA1739" w:rsidRDefault="00ED43C2" w:rsidP="00FA1739">
            <w:pPr>
              <w:numPr>
                <w:ilvl w:val="0"/>
                <w:numId w:val="2"/>
              </w:numPr>
              <w:spacing w:line="276" w:lineRule="auto"/>
              <w:ind w:right="141"/>
              <w:jc w:val="both"/>
              <w:rPr>
                <w:rFonts w:ascii="Verdana" w:hAnsi="Verdana" w:cs="Calibri"/>
                <w:sz w:val="18"/>
                <w:szCs w:val="18"/>
              </w:rPr>
            </w:pPr>
            <w:r w:rsidRPr="00FA1739">
              <w:rPr>
                <w:rFonts w:ascii="Verdana" w:hAnsi="Verdana" w:cs="Calibri"/>
                <w:sz w:val="18"/>
                <w:szCs w:val="18"/>
              </w:rPr>
              <w:t>Aterramiento y término de la instalación</w:t>
            </w:r>
          </w:p>
          <w:p w14:paraId="5AD47C8A" w14:textId="77777777" w:rsidR="00ED43C2" w:rsidRPr="00FA1739" w:rsidRDefault="00ED43C2" w:rsidP="00FA1739">
            <w:pPr>
              <w:spacing w:line="276" w:lineRule="auto"/>
              <w:ind w:right="141"/>
              <w:jc w:val="both"/>
              <w:rPr>
                <w:rFonts w:ascii="Verdana" w:hAnsi="Verdana" w:cs="Calibri"/>
                <w:b/>
                <w:sz w:val="18"/>
                <w:szCs w:val="18"/>
              </w:rPr>
            </w:pPr>
            <w:r w:rsidRPr="00FA1739">
              <w:rPr>
                <w:rFonts w:ascii="Verdana" w:hAnsi="Verdana" w:cs="Calibri"/>
                <w:b/>
                <w:sz w:val="18"/>
                <w:szCs w:val="18"/>
              </w:rPr>
              <w:t xml:space="preserve">Instrucciones de Instalación </w:t>
            </w:r>
          </w:p>
          <w:p w14:paraId="24BA9912"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Preparación del Foso y Apoyo sobre el tanque de combustible. Previo a la instalación del contenedor para tanques se debe construir sobre el tanque una pared de ladrillo gambote (e=0.25m) que cubra el perímetro en su totalidad hasta una altura de 85 cm. </w:t>
            </w:r>
          </w:p>
          <w:p w14:paraId="258F005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El diámetro de la pared (aproximadamente Ø 117 cm debe estar construido lo más próximo posible al perímetro  del  contenedor  para  poder  mantener  y    conservar  la  verticalidad  y  asimismo  el posicionamiento del contenedor.  El volumen residual que queda sin contacto con la pared, vale decir el cuello del contenedor debe ser llenado con arena seca Nº 4. </w:t>
            </w:r>
          </w:p>
          <w:p w14:paraId="7A0CB0F1" w14:textId="77777777" w:rsidR="00ED43C2" w:rsidRPr="00FA1739" w:rsidRDefault="00ED43C2" w:rsidP="00FA1739">
            <w:pPr>
              <w:spacing w:line="276" w:lineRule="auto"/>
              <w:ind w:right="141"/>
              <w:jc w:val="both"/>
              <w:rPr>
                <w:rFonts w:ascii="Verdana" w:hAnsi="Verdana" w:cs="Calibri"/>
                <w:b/>
                <w:sz w:val="18"/>
                <w:szCs w:val="18"/>
              </w:rPr>
            </w:pPr>
            <w:r w:rsidRPr="00FA1739">
              <w:rPr>
                <w:rFonts w:ascii="Verdana" w:hAnsi="Verdana" w:cs="Calibri"/>
                <w:b/>
                <w:sz w:val="18"/>
                <w:szCs w:val="18"/>
              </w:rPr>
              <w:t xml:space="preserve">Dimensionamiento de la altura del cuello del contenedor para tanques </w:t>
            </w:r>
          </w:p>
          <w:p w14:paraId="53ECF540"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Para la instalación del Contenedor para Tanques en la fosa se debe considerar el nivel de la pista de concreto terminado, donde la distancia mínima entre la tapa de la cámara de vereda y la tapa de la inspección del Contenedor para Tanques debe ser de 0,10 m y la máxima de 0,30 m. En los casos en que la diferencia entre la medida de la profundidad de la fosa H≥10 cm, la altura del cuello no debe ser ajustado. Por el contrario si la profundidad de la fosa H≤ 10 cm, la diferencia negativa será el valor numérico natural para determinar la cantidad de segmentos del cuello que debe ser cortada para obtener como altura mínima requerida los 10 cm necesarios. </w:t>
            </w:r>
          </w:p>
          <w:p w14:paraId="44898113"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Para el encaje de la tapa, son necesarios mínimamente tres segmentos del cuello del depósito Contenedor para Tanques, por lo tanto, al cortar, se debe preservar por lo menos esa cantidad o el depósito no podrá ser tapado y sellado.</w:t>
            </w:r>
          </w:p>
          <w:p w14:paraId="6A299429"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*Mida la altura H indicada para determinar la altura del cuello del contenedor de tanques Preparación de la jaula del pórtico de inspección </w:t>
            </w:r>
          </w:p>
          <w:p w14:paraId="5825D610"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El contenedor para tanques debe tener incluido el collar adaptador para el tanque como accesorio estándar. </w:t>
            </w:r>
          </w:p>
          <w:p w14:paraId="3E92169A"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*Contenedor sobre tanques - instalación sobre jaula de pórtico de inspección </w:t>
            </w:r>
          </w:p>
          <w:p w14:paraId="0579F647"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Este procedimiento debe ser ejecutado previo a  la introducción del depósito en la fosa y la fijación del mismo   en   el   pórtico   de   inspección   del   tanque.   Observe   atentamente   cada   una   de   las recomendaciones para que no ocurran fallas de estanqueidad y contaminación ambiental. </w:t>
            </w:r>
          </w:p>
          <w:p w14:paraId="32E9BD9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Este es un buen momento para hacer una inspección de la integridad del material. Verifique si la carcasa del depósito no sufrió ningún tipo de deformación mientras estaba almacenada. En caso afirmativo, no instale y reemplace el equipamiento. </w:t>
            </w:r>
          </w:p>
          <w:p w14:paraId="4C1AFB62"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1 </w:t>
            </w:r>
          </w:p>
          <w:p w14:paraId="422ABAEA"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Posicione el depósito de modo que la base quede vuelta hacia arriba. </w:t>
            </w:r>
          </w:p>
          <w:p w14:paraId="7C517474"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2 </w:t>
            </w:r>
          </w:p>
          <w:p w14:paraId="5BED70FD"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Posicione los anillos multi-partidos de modo a formar un círculo sobre el área de fijación del depósito. </w:t>
            </w:r>
          </w:p>
          <w:p w14:paraId="3F1474A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3 </w:t>
            </w:r>
          </w:p>
          <w:p w14:paraId="0ECBDCE0"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Con un marcador, señale en el depósito los puntos en los cuales están ubicados los agujeros del anillo multi-partido. En el momento de la marcación de los puntos, no mueva el anillo multi-partido para que no ocurra error en la perforación. </w:t>
            </w:r>
          </w:p>
          <w:p w14:paraId="3DE52550"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lastRenderedPageBreak/>
              <w:t xml:space="preserve">Paso 4 </w:t>
            </w:r>
          </w:p>
          <w:p w14:paraId="1AD540C9"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Perfore el depósito en los puntos marcados con una broca de Ø menor al de los pernos de sujeción. Tome mucho cuidado al realizar este procedimiento. Errores en la perforación pueden comprometer el equipamiento. </w:t>
            </w:r>
          </w:p>
          <w:p w14:paraId="022326E1"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Paso 5</w:t>
            </w:r>
          </w:p>
          <w:p w14:paraId="199740A2"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Limpie los lados interno y externo de la base del depósito y acomódelo fuera del hoyo, sin ensuciarlo nuevamente. </w:t>
            </w:r>
          </w:p>
          <w:p w14:paraId="5A9757DA"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6 </w:t>
            </w:r>
          </w:p>
          <w:p w14:paraId="7B121E3C"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Remueva las tuercas y arandelas de los espárragos de la jaula del pórtico de inspección del tanque </w:t>
            </w:r>
          </w:p>
          <w:p w14:paraId="011ECE0D"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7 </w:t>
            </w:r>
          </w:p>
          <w:p w14:paraId="15D36BB8"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Limpie bien la jaula del tanque y remueva todas las impurezas. </w:t>
            </w:r>
          </w:p>
          <w:p w14:paraId="6AD81EA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8 </w:t>
            </w:r>
          </w:p>
          <w:p w14:paraId="001CC37A"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Distribuya una capa de adhesivo en el perímetro de la circunferencia descrita por los espárragos del pórtico de inspección. El adhesivo aplicado en la jaula es fundamental para la estanqueidad del sistema. Aplíquelo en cantidad considerable y en toda la circunferencia de la jaula, sin fallas. </w:t>
            </w:r>
          </w:p>
          <w:p w14:paraId="6A83D03F"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9 </w:t>
            </w:r>
          </w:p>
          <w:p w14:paraId="5DD8F22E"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Ponga la junta de sellado sobre los espárragos de la jaula y realice un corte en forma de cruz en la junta sobre cada uno de ellos. Introduzca los espárragos en los cortes y presione la goma contra el adhesivo.</w:t>
            </w:r>
          </w:p>
          <w:p w14:paraId="66CFA92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10 </w:t>
            </w:r>
          </w:p>
          <w:p w14:paraId="4798F9DC"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Cuando cubra toda la circunferencia del pórtico de inspección, pase adhesivo en las extremidades de la junta y péguelas. La manera más fácil de realizar este procedimiento es introducir el espárrago en la junta luego después de realizar cada corte en cruz. </w:t>
            </w:r>
          </w:p>
          <w:p w14:paraId="52B64BB5"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11 </w:t>
            </w:r>
          </w:p>
          <w:p w14:paraId="36832FFA"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Introduzca la carcasa del depósito en los espárragos por las perforaciones realizadas anteriormente. </w:t>
            </w:r>
          </w:p>
          <w:p w14:paraId="61D45FC3"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12 </w:t>
            </w:r>
          </w:p>
          <w:p w14:paraId="2B6AA2CB"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Por dentro del depósito, introduzca el anillo multi-partido en los espárragos </w:t>
            </w:r>
          </w:p>
          <w:p w14:paraId="34F40F40"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13 </w:t>
            </w:r>
          </w:p>
          <w:p w14:paraId="11F9EB5C"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Ponga las arandelas anteriormente removidas en sus respectivos espárragos </w:t>
            </w:r>
          </w:p>
          <w:p w14:paraId="3BC6EB7C"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Paso 14 </w:t>
            </w:r>
          </w:p>
          <w:p w14:paraId="5944BD53"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Rosque las tuercas en los espárragos. Hágalo, inicialmente, con una fuerza moderada y después, con la llave de boca de 22 mm, dé un apriete final (50 Nm). Al apretar las   tuercas, no lo haga en una secuencia circular. Apriételas en lados alternados de la circunferencia del anillo. Apriete las tuercas con una llave apropiada que permita la aplicación de una fuerza considerable. Dejar de hacerlo comprometerá la estanqueidad del sistema.</w:t>
            </w:r>
          </w:p>
          <w:p w14:paraId="3D200BB8" w14:textId="77777777" w:rsidR="00ED43C2" w:rsidRPr="00FA1739" w:rsidRDefault="00ED43C2" w:rsidP="00FA1739">
            <w:pPr>
              <w:spacing w:line="276" w:lineRule="auto"/>
              <w:ind w:right="141"/>
              <w:jc w:val="both"/>
              <w:rPr>
                <w:rFonts w:ascii="Verdana" w:hAnsi="Verdana" w:cs="Calibri"/>
                <w:b/>
                <w:sz w:val="18"/>
                <w:szCs w:val="18"/>
              </w:rPr>
            </w:pPr>
            <w:r w:rsidRPr="00FA1739">
              <w:rPr>
                <w:rFonts w:ascii="Verdana" w:hAnsi="Verdana" w:cs="Calibri"/>
                <w:b/>
                <w:sz w:val="18"/>
                <w:szCs w:val="18"/>
              </w:rPr>
              <w:t xml:space="preserve">Prueba de estanqueidad </w:t>
            </w:r>
          </w:p>
          <w:p w14:paraId="116E6145"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Para probar la estanqueidad de la base del depósito, proceda de la siguiente forma. Ponga agua en el depósito llegando al nivel mínimo de 0,15 m. </w:t>
            </w:r>
          </w:p>
          <w:p w14:paraId="52965C39"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Marque el nivel de agua con marcador resistente al agua. </w:t>
            </w:r>
          </w:p>
          <w:p w14:paraId="6D5CCD79"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Aguarde de 45 a 60 minutos y verifique el nivel de agua, el cual debe ser exactamente igual al anteriormente marcado. </w:t>
            </w:r>
          </w:p>
          <w:p w14:paraId="1C4381D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Si existe variación del nivel, rehaga el procedimiento de posicionamiento del depósito, caso contrario, continúe la instalación. </w:t>
            </w:r>
          </w:p>
          <w:p w14:paraId="64D8B15A" w14:textId="77777777" w:rsidR="00ED43C2" w:rsidRPr="00FA1739" w:rsidRDefault="00ED43C2" w:rsidP="00FA1739">
            <w:pPr>
              <w:spacing w:line="276" w:lineRule="auto"/>
              <w:ind w:right="141"/>
              <w:jc w:val="both"/>
              <w:rPr>
                <w:rFonts w:ascii="Verdana" w:hAnsi="Verdana" w:cs="Calibri"/>
                <w:b/>
                <w:sz w:val="18"/>
                <w:szCs w:val="18"/>
              </w:rPr>
            </w:pPr>
            <w:r w:rsidRPr="00FA1739">
              <w:rPr>
                <w:rFonts w:ascii="Verdana" w:hAnsi="Verdana" w:cs="Calibri"/>
                <w:b/>
                <w:sz w:val="18"/>
                <w:szCs w:val="18"/>
              </w:rPr>
              <w:t xml:space="preserve">Caja de Vereda </w:t>
            </w:r>
          </w:p>
          <w:p w14:paraId="6818B5E4"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Equipamiento instalado a nivel de la Pista de Tránsito que permite el acceso a la Tapa de Inspección del Tanque Subterráneo de Almacenamiento. Construida en Acero o Composite, cuenta con un delantal de protección lateral y conformación antideslizante. Dimensionada para soportar cargas </w:t>
            </w:r>
            <w:r w:rsidRPr="00FA1739">
              <w:rPr>
                <w:rFonts w:ascii="Verdana" w:hAnsi="Verdana" w:cs="Calibri"/>
                <w:sz w:val="18"/>
                <w:szCs w:val="18"/>
              </w:rPr>
              <w:lastRenderedPageBreak/>
              <w:t xml:space="preserve">de hasta 7.000 kgf / 0,2 m².A disposición también como opcional para cargas de 10.000 kgf / 0,2 m². </w:t>
            </w:r>
          </w:p>
          <w:p w14:paraId="1706D0C2"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Efectúe la alineación del Aro con relación al nivel del piso, manteniendo un leve resalte para inhibir el acceso de agua directo al interior de la Cámara. Sujete el Aro para concretar el piso. En ese momento es importante monitorear el nivelado y las posibles deformaciones que puedan ocurrir, para que posteriormente   haya   un   perfecto   apoyo   de   la   Tapa   en   el   perímetro   interno   del   Aro. </w:t>
            </w:r>
          </w:p>
          <w:p w14:paraId="7B836FA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Efectúe el concretado de la pista. En los casos donde la pista esté construida de adoquines, se debe considerar la construcción de una losa alrededor del aro debidamente dimensionada. Aplique una protección anticorrosiva en las Tapas y en los Aros. Coloque la tapa en su alojamiento (Aro).</w:t>
            </w:r>
          </w:p>
          <w:p w14:paraId="7C5F36F3" w14:textId="77777777" w:rsidR="00ED43C2" w:rsidRPr="00FA1739" w:rsidRDefault="00ED43C2" w:rsidP="00FA1739">
            <w:pPr>
              <w:spacing w:line="276" w:lineRule="auto"/>
              <w:ind w:right="141"/>
              <w:jc w:val="both"/>
              <w:rPr>
                <w:rFonts w:ascii="Verdana" w:hAnsi="Verdana" w:cs="Calibri"/>
                <w:b/>
                <w:sz w:val="18"/>
                <w:szCs w:val="18"/>
              </w:rPr>
            </w:pPr>
            <w:r w:rsidRPr="00FA1739">
              <w:rPr>
                <w:rFonts w:ascii="Verdana" w:hAnsi="Verdana" w:cs="Calibri"/>
                <w:b/>
                <w:sz w:val="18"/>
                <w:szCs w:val="18"/>
              </w:rPr>
              <w:t xml:space="preserve">INSPECCIONES EN LOS SUMPS INSTALADOS </w:t>
            </w:r>
          </w:p>
          <w:p w14:paraId="6BCC0E06"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Todas las cañerías plásticas o rígidas que ingresen a los sumps, deben hacerlo perpendicularmente a la cara plana, o a lo sumo, con inclinaciones pequeñas que no superen los 5º respecto de la normal a la cara del Sump como máximo. Verificar que las bridas flexibles de entrada (de goma) correspondan a la medida de la tubería entrante Ejemplo: No deben usarse bridas de 1” con cañería de ¾” o de ½”. Cuando se haya provisto bujes reductores, verificar que los mismos se encuentren correctamente instalados. </w:t>
            </w:r>
          </w:p>
          <w:p w14:paraId="0E42DEDD"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Verificar  asimismo,  que  las  abrazaderas  metálicas  de  las  bridas  de  entrada  se  encuentren correctamente apretadas. </w:t>
            </w:r>
          </w:p>
          <w:p w14:paraId="366C804E"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Verificar que se haya usado pasta selladora resistente a hidrocarburos en las bridas flexibles y en las bridas de sujeción del Sump. </w:t>
            </w:r>
          </w:p>
          <w:p w14:paraId="7B82F6C4" w14:textId="77777777" w:rsidR="00ED43C2" w:rsidRPr="00FA1739" w:rsidRDefault="00ED43C2" w:rsidP="00FA1739">
            <w:pPr>
              <w:spacing w:line="276" w:lineRule="auto"/>
              <w:ind w:right="141"/>
              <w:jc w:val="both"/>
              <w:rPr>
                <w:rFonts w:ascii="Verdana" w:hAnsi="Verdana" w:cs="Calibri"/>
                <w:b/>
                <w:sz w:val="18"/>
                <w:szCs w:val="18"/>
              </w:rPr>
            </w:pPr>
            <w:r w:rsidRPr="00FA1739">
              <w:rPr>
                <w:rFonts w:ascii="Verdana" w:hAnsi="Verdana" w:cs="Calibri"/>
                <w:b/>
                <w:sz w:val="18"/>
                <w:szCs w:val="18"/>
              </w:rPr>
              <w:t xml:space="preserve">PRUEBAS </w:t>
            </w:r>
          </w:p>
          <w:p w14:paraId="6A41B383"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 xml:space="preserve">Certificar la realización de las siguientes pruebas: </w:t>
            </w:r>
          </w:p>
          <w:p w14:paraId="7590A199"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Prueba de Fugas de los sumps: Una vez finalizada la instalación de los sumps, llenar los recipientes con agua y dejar en reposo por un período de 8 horas. No debe producirse variación de nivel por mínima que sea.</w:t>
            </w:r>
          </w:p>
          <w:p w14:paraId="489451D5" w14:textId="77777777" w:rsidR="00ED43C2" w:rsidRPr="00FA1739" w:rsidRDefault="00ED43C2" w:rsidP="00FA1739">
            <w:pPr>
              <w:spacing w:line="276" w:lineRule="auto"/>
              <w:ind w:right="141"/>
              <w:jc w:val="both"/>
              <w:rPr>
                <w:rFonts w:ascii="Verdana" w:hAnsi="Verdana" w:cs="Calibri"/>
                <w:sz w:val="18"/>
                <w:szCs w:val="18"/>
              </w:rPr>
            </w:pPr>
            <w:r w:rsidRPr="00FA1739">
              <w:rPr>
                <w:rFonts w:ascii="Verdana" w:hAnsi="Verdana" w:cs="Calibri"/>
                <w:sz w:val="18"/>
                <w:szCs w:val="18"/>
              </w:rPr>
              <w:t>Prueba de Fugas de los Baldes de Derrame: Una vez completado el montaje del balde a la tubería de descarga e instalados en su interior el niple y el acople hermético con tapa, realice una prueba de fugas llenando el balde de derrame con agua. Después de una hora controle el nivel. Una mínima caída del nivel de agua indica una fuga. Revise cuidadosamente las uniones roscadas del niple y el cierre de la tapa hermética sobre el acople. Verifique asimismo que la válvula de drenaje cierre bien; si no, tire de la cadena abriéndola y cerrándola varias veces y limpie el asiento quitando toda suciedad y escombro.</w:t>
            </w:r>
          </w:p>
          <w:p w14:paraId="7D143DE7" w14:textId="77777777" w:rsidR="00ED43C2" w:rsidRDefault="00ED43C2" w:rsidP="00FA1739">
            <w:pPr>
              <w:pStyle w:val="Prrafodelista"/>
              <w:tabs>
                <w:tab w:val="num" w:pos="851"/>
              </w:tabs>
              <w:spacing w:line="276" w:lineRule="auto"/>
              <w:ind w:left="0"/>
              <w:jc w:val="both"/>
              <w:rPr>
                <w:rFonts w:ascii="Verdana" w:hAnsi="Verdana" w:cs="Calibri"/>
                <w:sz w:val="18"/>
                <w:szCs w:val="18"/>
              </w:rPr>
            </w:pPr>
            <w:r w:rsidRPr="00FA1739">
              <w:rPr>
                <w:rFonts w:ascii="Verdana" w:hAnsi="Verdana" w:cs="Calibri"/>
                <w:sz w:val="18"/>
                <w:szCs w:val="18"/>
              </w:rPr>
              <w:t>Aunque no hayan sido especificadas explícitamente, la provisión debe incluir planos de instalación, manuales de instrucción, informes de pruebas y demás documentos y servicios relacionados.</w:t>
            </w:r>
          </w:p>
          <w:p w14:paraId="0C97CBD8" w14:textId="77777777" w:rsidR="0066348E" w:rsidRPr="00FA1739" w:rsidRDefault="0066348E" w:rsidP="00FA1739">
            <w:pPr>
              <w:pStyle w:val="Prrafodelista"/>
              <w:tabs>
                <w:tab w:val="num" w:pos="851"/>
              </w:tabs>
              <w:spacing w:line="276" w:lineRule="auto"/>
              <w:ind w:left="0"/>
              <w:jc w:val="both"/>
              <w:rPr>
                <w:rFonts w:ascii="Verdana" w:hAnsi="Verdana" w:cs="Calibri"/>
                <w:sz w:val="18"/>
                <w:szCs w:val="18"/>
              </w:rPr>
            </w:pPr>
          </w:p>
        </w:tc>
      </w:tr>
      <w:tr w:rsidR="00ED43C2" w:rsidRPr="00FA1739" w14:paraId="6795E7C2" w14:textId="77777777" w:rsidTr="00FA03FA">
        <w:trPr>
          <w:trHeight w:val="412"/>
          <w:jc w:val="center"/>
        </w:trPr>
        <w:tc>
          <w:tcPr>
            <w:tcW w:w="9209" w:type="dxa"/>
            <w:shd w:val="clear" w:color="auto" w:fill="8DB3E2"/>
            <w:vAlign w:val="center"/>
          </w:tcPr>
          <w:p w14:paraId="157C9612" w14:textId="77777777" w:rsidR="00ED43C2" w:rsidRPr="00FA1739" w:rsidRDefault="00ED43C2" w:rsidP="00FA1739">
            <w:pPr>
              <w:spacing w:line="240" w:lineRule="atLeast"/>
              <w:jc w:val="both"/>
              <w:rPr>
                <w:rFonts w:ascii="Verdana" w:hAnsi="Verdana" w:cs="Calibri"/>
                <w:b/>
                <w:kern w:val="28"/>
                <w:sz w:val="18"/>
                <w:szCs w:val="18"/>
              </w:rPr>
            </w:pPr>
            <w:r w:rsidRPr="00FA1739">
              <w:rPr>
                <w:rFonts w:ascii="Verdana" w:hAnsi="Verdana" w:cs="Calibri"/>
                <w:b/>
                <w:kern w:val="28"/>
                <w:sz w:val="18"/>
                <w:szCs w:val="18"/>
              </w:rPr>
              <w:lastRenderedPageBreak/>
              <w:t>MEDICIÓN</w:t>
            </w:r>
          </w:p>
        </w:tc>
      </w:tr>
      <w:tr w:rsidR="00ED43C2" w:rsidRPr="00FA1739" w14:paraId="3A7179E4" w14:textId="77777777" w:rsidTr="00FA03FA">
        <w:trPr>
          <w:trHeight w:val="843"/>
          <w:jc w:val="center"/>
        </w:trPr>
        <w:tc>
          <w:tcPr>
            <w:tcW w:w="9209" w:type="dxa"/>
            <w:shd w:val="clear" w:color="auto" w:fill="auto"/>
            <w:vAlign w:val="center"/>
          </w:tcPr>
          <w:p w14:paraId="7CE8F8A8" w14:textId="77777777" w:rsidR="00ED43C2" w:rsidRDefault="00ED43C2" w:rsidP="00FA1739">
            <w:pPr>
              <w:spacing w:line="276" w:lineRule="auto"/>
              <w:ind w:right="141"/>
              <w:jc w:val="both"/>
              <w:rPr>
                <w:rFonts w:ascii="Verdana" w:hAnsi="Verdana" w:cs="Calibri"/>
                <w:kern w:val="28"/>
                <w:sz w:val="18"/>
                <w:szCs w:val="18"/>
              </w:rPr>
            </w:pPr>
            <w:r w:rsidRPr="00FA1739">
              <w:rPr>
                <w:rFonts w:ascii="Verdana" w:hAnsi="Verdana" w:cs="Calibri"/>
                <w:kern w:val="28"/>
                <w:sz w:val="18"/>
                <w:szCs w:val="18"/>
              </w:rPr>
              <w:t>La provisión e instalación de este ítem incluye todos los materiales necesarios para la adecuada y correcta operación del equipo. El ítem se medirá por pieza instalada.</w:t>
            </w:r>
          </w:p>
          <w:p w14:paraId="1098368D" w14:textId="77777777" w:rsidR="0066348E" w:rsidRPr="00FA1739" w:rsidRDefault="0066348E" w:rsidP="00FA1739">
            <w:pPr>
              <w:spacing w:line="276" w:lineRule="auto"/>
              <w:ind w:right="141"/>
              <w:jc w:val="both"/>
              <w:rPr>
                <w:rFonts w:ascii="Verdana" w:hAnsi="Verdana" w:cs="Calibri"/>
                <w:kern w:val="28"/>
                <w:sz w:val="18"/>
                <w:szCs w:val="18"/>
              </w:rPr>
            </w:pPr>
          </w:p>
        </w:tc>
      </w:tr>
      <w:tr w:rsidR="00ED43C2" w:rsidRPr="00FA1739" w14:paraId="678A77EB" w14:textId="77777777" w:rsidTr="00FA03FA">
        <w:trPr>
          <w:trHeight w:val="414"/>
          <w:jc w:val="center"/>
        </w:trPr>
        <w:tc>
          <w:tcPr>
            <w:tcW w:w="9209" w:type="dxa"/>
            <w:shd w:val="clear" w:color="auto" w:fill="8DB3E2"/>
            <w:vAlign w:val="center"/>
          </w:tcPr>
          <w:p w14:paraId="2E5E0249" w14:textId="77777777" w:rsidR="00ED43C2" w:rsidRPr="00FA1739" w:rsidRDefault="00ED43C2" w:rsidP="00FA1739">
            <w:pPr>
              <w:spacing w:line="240" w:lineRule="atLeast"/>
              <w:jc w:val="both"/>
              <w:rPr>
                <w:rFonts w:ascii="Verdana" w:hAnsi="Verdana" w:cs="Calibri"/>
                <w:kern w:val="28"/>
                <w:sz w:val="18"/>
                <w:szCs w:val="18"/>
              </w:rPr>
            </w:pPr>
            <w:r w:rsidRPr="00FA1739">
              <w:rPr>
                <w:rFonts w:ascii="Verdana" w:hAnsi="Verdana" w:cs="Calibri"/>
                <w:b/>
                <w:kern w:val="28"/>
                <w:sz w:val="18"/>
                <w:szCs w:val="18"/>
              </w:rPr>
              <w:t>FORMA DE PAGO</w:t>
            </w:r>
          </w:p>
        </w:tc>
      </w:tr>
      <w:tr w:rsidR="0066348E" w:rsidRPr="00FA1739" w14:paraId="7049BB41" w14:textId="77777777" w:rsidTr="00DE4E8C">
        <w:trPr>
          <w:trHeight w:val="1394"/>
          <w:jc w:val="center"/>
        </w:trPr>
        <w:tc>
          <w:tcPr>
            <w:tcW w:w="9209" w:type="dxa"/>
            <w:shd w:val="clear" w:color="auto" w:fill="auto"/>
            <w:vAlign w:val="center"/>
          </w:tcPr>
          <w:p w14:paraId="46276490" w14:textId="77777777" w:rsidR="0066348E" w:rsidRPr="00FA1739" w:rsidRDefault="0066348E" w:rsidP="00FA1739">
            <w:pPr>
              <w:spacing w:line="276" w:lineRule="auto"/>
              <w:ind w:right="141"/>
              <w:jc w:val="both"/>
              <w:rPr>
                <w:rFonts w:ascii="Verdana" w:hAnsi="Verdana" w:cs="Calibri"/>
                <w:kern w:val="28"/>
                <w:sz w:val="18"/>
                <w:szCs w:val="18"/>
              </w:rPr>
            </w:pPr>
            <w:r w:rsidRPr="00FA1739">
              <w:rPr>
                <w:rFonts w:ascii="Verdana" w:hAnsi="Verdana" w:cs="Calibri"/>
                <w:kern w:val="28"/>
                <w:sz w:val="18"/>
                <w:szCs w:val="18"/>
              </w:rPr>
              <w:t>El ítem ejecutado de acuerdo a la presente especificación, medido y aprobado por el Supervisor de Obra, será pagado por pieza instalada al precio unitario de la propuesta aceptada.</w:t>
            </w:r>
          </w:p>
        </w:tc>
      </w:tr>
      <w:tr w:rsidR="0059381E" w:rsidRPr="00C63F01" w14:paraId="70DFBAB3" w14:textId="77777777" w:rsidTr="00FA1739">
        <w:trPr>
          <w:trHeight w:val="544"/>
          <w:jc w:val="center"/>
        </w:trPr>
        <w:tc>
          <w:tcPr>
            <w:tcW w:w="9209" w:type="dxa"/>
            <w:shd w:val="clear" w:color="auto" w:fill="8DB3E2"/>
            <w:vAlign w:val="center"/>
          </w:tcPr>
          <w:p w14:paraId="57A1AFBD" w14:textId="77777777" w:rsidR="0059381E" w:rsidRPr="0059381E" w:rsidRDefault="0059381E" w:rsidP="00DD5342">
            <w:pPr>
              <w:spacing w:line="240" w:lineRule="atLeast"/>
              <w:rPr>
                <w:rFonts w:ascii="Verdana" w:hAnsi="Verdana" w:cs="Calibri"/>
                <w:b/>
                <w:sz w:val="18"/>
                <w:szCs w:val="18"/>
              </w:rPr>
            </w:pPr>
            <w:r w:rsidRPr="0059381E">
              <w:rPr>
                <w:rFonts w:ascii="Verdana" w:hAnsi="Verdana" w:cs="Calibri"/>
                <w:b/>
                <w:kern w:val="28"/>
                <w:sz w:val="18"/>
                <w:szCs w:val="18"/>
              </w:rPr>
              <w:lastRenderedPageBreak/>
              <w:t xml:space="preserve">ITEM </w:t>
            </w:r>
            <w:r w:rsidR="00DD5342">
              <w:rPr>
                <w:rFonts w:ascii="Verdana" w:hAnsi="Verdana" w:cs="Calibri"/>
                <w:b/>
                <w:kern w:val="28"/>
                <w:sz w:val="18"/>
                <w:szCs w:val="18"/>
              </w:rPr>
              <w:t>21</w:t>
            </w:r>
            <w:r w:rsidRPr="0059381E">
              <w:rPr>
                <w:rFonts w:ascii="Verdana" w:hAnsi="Verdana" w:cs="Calibri"/>
                <w:b/>
                <w:kern w:val="28"/>
                <w:sz w:val="18"/>
                <w:szCs w:val="18"/>
              </w:rPr>
              <w:t>.: PROV. E INST. CONTENEDOR DE DERRAME Y ACCESORIOS P/DESCARGA</w:t>
            </w:r>
            <w:r w:rsidRPr="0059381E">
              <w:rPr>
                <w:rFonts w:ascii="Verdana" w:hAnsi="Verdana" w:cs="Calibri"/>
                <w:b/>
                <w:sz w:val="18"/>
                <w:szCs w:val="18"/>
              </w:rPr>
              <w:t xml:space="preserve">   </w:t>
            </w:r>
          </w:p>
        </w:tc>
      </w:tr>
      <w:tr w:rsidR="0059381E" w:rsidRPr="00C63F01" w14:paraId="74C8EF85" w14:textId="77777777" w:rsidTr="00FA1739">
        <w:trPr>
          <w:trHeight w:val="449"/>
          <w:jc w:val="center"/>
        </w:trPr>
        <w:tc>
          <w:tcPr>
            <w:tcW w:w="9209" w:type="dxa"/>
            <w:shd w:val="clear" w:color="auto" w:fill="8DB3E2"/>
            <w:vAlign w:val="center"/>
          </w:tcPr>
          <w:p w14:paraId="520A6B73" w14:textId="77777777" w:rsidR="0059381E" w:rsidRPr="0059381E" w:rsidRDefault="0059381E" w:rsidP="00A76999">
            <w:pPr>
              <w:spacing w:line="240" w:lineRule="atLeast"/>
              <w:rPr>
                <w:rFonts w:ascii="Verdana" w:hAnsi="Verdana" w:cs="Calibri"/>
                <w:sz w:val="18"/>
                <w:szCs w:val="18"/>
              </w:rPr>
            </w:pPr>
            <w:r w:rsidRPr="0059381E">
              <w:rPr>
                <w:rFonts w:ascii="Verdana" w:hAnsi="Verdana" w:cs="Calibri"/>
                <w:b/>
                <w:kern w:val="28"/>
                <w:sz w:val="18"/>
                <w:szCs w:val="18"/>
              </w:rPr>
              <w:t>UNIDAD: PZA.</w:t>
            </w:r>
          </w:p>
        </w:tc>
      </w:tr>
      <w:tr w:rsidR="0059381E" w:rsidRPr="00C63F01" w14:paraId="31632284" w14:textId="77777777" w:rsidTr="00FA1739">
        <w:trPr>
          <w:trHeight w:val="529"/>
          <w:jc w:val="center"/>
        </w:trPr>
        <w:tc>
          <w:tcPr>
            <w:tcW w:w="9209" w:type="dxa"/>
            <w:shd w:val="clear" w:color="auto" w:fill="8DB3E2"/>
            <w:vAlign w:val="center"/>
          </w:tcPr>
          <w:p w14:paraId="5B99ABDD" w14:textId="77777777" w:rsidR="0059381E" w:rsidRPr="0059381E" w:rsidRDefault="0059381E" w:rsidP="00A76999">
            <w:pPr>
              <w:spacing w:line="240" w:lineRule="atLeast"/>
              <w:rPr>
                <w:rFonts w:ascii="Verdana" w:hAnsi="Verdana" w:cs="Calibri"/>
                <w:b/>
                <w:sz w:val="18"/>
                <w:szCs w:val="18"/>
              </w:rPr>
            </w:pPr>
            <w:r w:rsidRPr="0059381E">
              <w:rPr>
                <w:rFonts w:ascii="Verdana" w:hAnsi="Verdana" w:cs="Calibri"/>
                <w:b/>
                <w:kern w:val="28"/>
                <w:sz w:val="18"/>
                <w:szCs w:val="18"/>
              </w:rPr>
              <w:t>DESCRIPCIÓN</w:t>
            </w:r>
          </w:p>
        </w:tc>
      </w:tr>
      <w:tr w:rsidR="0059381E" w:rsidRPr="00C63F01" w14:paraId="3BDD4E0C" w14:textId="77777777" w:rsidTr="00FA1739">
        <w:trPr>
          <w:trHeight w:val="3162"/>
          <w:jc w:val="center"/>
        </w:trPr>
        <w:tc>
          <w:tcPr>
            <w:tcW w:w="9209" w:type="dxa"/>
            <w:shd w:val="clear" w:color="auto" w:fill="auto"/>
            <w:vAlign w:val="center"/>
          </w:tcPr>
          <w:p w14:paraId="432FE4A4" w14:textId="77777777" w:rsidR="0059381E" w:rsidRPr="0059381E" w:rsidRDefault="0059381E" w:rsidP="0059381E">
            <w:pPr>
              <w:shd w:val="clear" w:color="auto" w:fill="FFFFFF"/>
              <w:spacing w:line="276" w:lineRule="auto"/>
              <w:jc w:val="both"/>
              <w:rPr>
                <w:rFonts w:ascii="Verdana" w:hAnsi="Verdana" w:cs="Calibri"/>
                <w:color w:val="000000"/>
                <w:sz w:val="18"/>
                <w:szCs w:val="18"/>
              </w:rPr>
            </w:pPr>
            <w:r w:rsidRPr="0059381E">
              <w:rPr>
                <w:rFonts w:ascii="Verdana" w:hAnsi="Verdana" w:cs="Calibri"/>
                <w:color w:val="000000"/>
                <w:sz w:val="18"/>
                <w:szCs w:val="18"/>
              </w:rPr>
              <w:t>Este ítem se refiere a la provisión e instalación del Contenedor de Derrame y accesorios para Descarga, la instalación consiste en el equipamiento para contención de derrames/goteos resultantes de la operación de descarga, evitando que los mismos lleguen a contaminar el suelo alrededor de a este punto. Por tratarse de un elemento fijo entre el tubo de descarga y la pista de tránsito, su perfil debe ser especialmente desarrollado para absorber los movimientos del suelo que son comunes a lo largo de la vida de las instalaciones. Su capacidad de contención deberá ser de 30 litros como mínimo.</w:t>
            </w:r>
          </w:p>
          <w:p w14:paraId="1F633462" w14:textId="77777777" w:rsidR="0059381E" w:rsidRPr="0059381E" w:rsidRDefault="0059381E" w:rsidP="0059381E">
            <w:pPr>
              <w:shd w:val="clear" w:color="auto" w:fill="FFFFFF"/>
              <w:spacing w:line="276" w:lineRule="auto"/>
              <w:jc w:val="both"/>
              <w:rPr>
                <w:rFonts w:ascii="Verdana" w:hAnsi="Verdana" w:cs="Calibri"/>
                <w:color w:val="000000"/>
                <w:sz w:val="18"/>
                <w:szCs w:val="18"/>
              </w:rPr>
            </w:pPr>
            <w:r w:rsidRPr="0059381E">
              <w:rPr>
                <w:rFonts w:ascii="Verdana" w:hAnsi="Verdana" w:cs="Calibri"/>
                <w:color w:val="000000"/>
                <w:sz w:val="18"/>
                <w:szCs w:val="18"/>
              </w:rPr>
              <w:t>El contenedor de derrame para carga directa y/o remota es un equipamiento compuesto por un conjunto de aro y tapa acoplado a un recipiente de plástico construido en polietileno y poliamida, el cual debe ser instalado en el punto de descarga del tanque con el objetivo de contener posibles derrames o respingos provenientes de la operación de descarga.</w:t>
            </w:r>
          </w:p>
        </w:tc>
      </w:tr>
      <w:tr w:rsidR="0059381E" w:rsidRPr="00C63F01" w14:paraId="2F8B9769" w14:textId="77777777" w:rsidTr="00FA1739">
        <w:trPr>
          <w:trHeight w:val="366"/>
          <w:jc w:val="center"/>
        </w:trPr>
        <w:tc>
          <w:tcPr>
            <w:tcW w:w="9209" w:type="dxa"/>
            <w:shd w:val="clear" w:color="auto" w:fill="8DB3E2"/>
            <w:vAlign w:val="center"/>
          </w:tcPr>
          <w:p w14:paraId="3407EFE9" w14:textId="77777777" w:rsidR="0059381E" w:rsidRPr="0059381E" w:rsidRDefault="0059381E" w:rsidP="00A76999">
            <w:pPr>
              <w:spacing w:line="240" w:lineRule="atLeast"/>
              <w:rPr>
                <w:rFonts w:ascii="Verdana" w:hAnsi="Verdana" w:cs="Calibri"/>
                <w:sz w:val="18"/>
                <w:szCs w:val="18"/>
              </w:rPr>
            </w:pPr>
            <w:r w:rsidRPr="0059381E">
              <w:rPr>
                <w:rFonts w:ascii="Verdana" w:hAnsi="Verdana" w:cs="Calibri"/>
                <w:b/>
                <w:kern w:val="28"/>
                <w:sz w:val="18"/>
                <w:szCs w:val="18"/>
              </w:rPr>
              <w:t>MATERIALES HERRAMIENTAS Y EQUIPO</w:t>
            </w:r>
          </w:p>
        </w:tc>
      </w:tr>
      <w:tr w:rsidR="0059381E" w:rsidRPr="00C63F01" w14:paraId="38FD6404" w14:textId="77777777" w:rsidTr="00FA1739">
        <w:trPr>
          <w:trHeight w:val="4358"/>
          <w:jc w:val="center"/>
        </w:trPr>
        <w:tc>
          <w:tcPr>
            <w:tcW w:w="9209" w:type="dxa"/>
            <w:shd w:val="clear" w:color="auto" w:fill="auto"/>
          </w:tcPr>
          <w:p w14:paraId="193C61DA" w14:textId="77777777" w:rsidR="0059381E" w:rsidRPr="0059381E" w:rsidRDefault="0059381E" w:rsidP="0059381E">
            <w:pPr>
              <w:shd w:val="clear" w:color="auto" w:fill="FFFFFF"/>
              <w:spacing w:before="120" w:after="120" w:line="276" w:lineRule="auto"/>
              <w:ind w:right="28"/>
              <w:jc w:val="both"/>
              <w:rPr>
                <w:rFonts w:ascii="Verdana" w:hAnsi="Verdana" w:cs="Calibri"/>
                <w:bCs/>
                <w:color w:val="000000"/>
                <w:sz w:val="18"/>
                <w:szCs w:val="18"/>
              </w:rPr>
            </w:pPr>
            <w:r w:rsidRPr="0059381E">
              <w:rPr>
                <w:rFonts w:ascii="Verdana" w:hAnsi="Verdana" w:cs="Calibri"/>
                <w:bCs/>
                <w:color w:val="000000"/>
                <w:sz w:val="18"/>
                <w:szCs w:val="18"/>
              </w:rPr>
              <w:t>En forma general todos los materiales, herramientas y equipos que el Contratista propone emplear en la instalación del Contenedor de Derrame para medición, deberá ser aprobados por el Supervisor de Obra.</w:t>
            </w:r>
          </w:p>
          <w:p w14:paraId="3C829F58" w14:textId="77777777" w:rsidR="0059381E" w:rsidRPr="0059381E" w:rsidRDefault="0059381E" w:rsidP="0059381E">
            <w:pPr>
              <w:shd w:val="clear" w:color="auto" w:fill="FFFFFF"/>
              <w:spacing w:before="120" w:after="120" w:line="276" w:lineRule="auto"/>
              <w:ind w:right="28"/>
              <w:jc w:val="both"/>
              <w:rPr>
                <w:rFonts w:ascii="Verdana" w:hAnsi="Verdana" w:cs="Calibri"/>
                <w:bCs/>
                <w:color w:val="000000"/>
                <w:sz w:val="18"/>
                <w:szCs w:val="18"/>
              </w:rPr>
            </w:pPr>
            <w:r w:rsidRPr="0059381E">
              <w:rPr>
                <w:rFonts w:ascii="Verdana" w:hAnsi="Verdana" w:cs="Calibri"/>
                <w:bCs/>
                <w:color w:val="000000"/>
                <w:sz w:val="18"/>
                <w:szCs w:val="18"/>
              </w:rPr>
              <w:t xml:space="preserve">El contenedor de derrame debe poseer una tapa proyectada para resistir al tránsito de vehículos e impedir la entrada de líquidos en el interior del depósito, pudiendo ser estos de aluminio, acero o compuesto plástico. Cualquiera de las tapas adquiridas debe tener las siguientes características: </w:t>
            </w:r>
          </w:p>
          <w:p w14:paraId="7A27C0D1" w14:textId="77777777" w:rsidR="0059381E" w:rsidRPr="0059381E" w:rsidRDefault="0059381E" w:rsidP="00A76999">
            <w:pPr>
              <w:shd w:val="clear" w:color="auto" w:fill="FFFFFF"/>
              <w:spacing w:before="120" w:after="120" w:line="276" w:lineRule="auto"/>
              <w:ind w:right="28"/>
              <w:rPr>
                <w:rFonts w:ascii="Verdana" w:hAnsi="Verdana" w:cs="Calibri"/>
                <w:bCs/>
                <w:color w:val="000000"/>
                <w:sz w:val="18"/>
                <w:szCs w:val="18"/>
              </w:rPr>
            </w:pPr>
            <w:r w:rsidRPr="0059381E">
              <w:rPr>
                <w:rFonts w:ascii="Verdana" w:hAnsi="Verdana" w:cs="Calibri"/>
                <w:bCs/>
                <w:color w:val="000000"/>
                <w:sz w:val="18"/>
                <w:szCs w:val="18"/>
              </w:rPr>
              <w:t xml:space="preserve">Tapa de Aluminio - </w:t>
            </w:r>
            <w:r w:rsidRPr="0059381E">
              <w:rPr>
                <w:rFonts w:ascii="Verdana" w:hAnsi="Verdana" w:cs="Calibri"/>
                <w:bCs/>
                <w:color w:val="000000"/>
                <w:sz w:val="18"/>
                <w:szCs w:val="18"/>
              </w:rPr>
              <w:tab/>
            </w:r>
            <w:r w:rsidRPr="0059381E">
              <w:rPr>
                <w:rFonts w:ascii="Verdana" w:hAnsi="Verdana" w:cs="Calibri"/>
                <w:bCs/>
                <w:color w:val="000000"/>
                <w:sz w:val="18"/>
                <w:szCs w:val="18"/>
              </w:rPr>
              <w:tab/>
              <w:t xml:space="preserve">Carga de 8 t/m² </w:t>
            </w:r>
          </w:p>
          <w:p w14:paraId="621D0790" w14:textId="77777777" w:rsidR="0059381E" w:rsidRPr="0059381E" w:rsidRDefault="0059381E" w:rsidP="00A76999">
            <w:pPr>
              <w:shd w:val="clear" w:color="auto" w:fill="FFFFFF"/>
              <w:spacing w:before="120" w:after="120" w:line="276" w:lineRule="auto"/>
              <w:ind w:right="28"/>
              <w:rPr>
                <w:rFonts w:ascii="Verdana" w:hAnsi="Verdana" w:cs="Calibri"/>
                <w:bCs/>
                <w:color w:val="000000"/>
                <w:sz w:val="18"/>
                <w:szCs w:val="18"/>
              </w:rPr>
            </w:pPr>
            <w:r w:rsidRPr="0059381E">
              <w:rPr>
                <w:rFonts w:ascii="Verdana" w:hAnsi="Verdana" w:cs="Calibri"/>
                <w:bCs/>
                <w:color w:val="000000"/>
                <w:sz w:val="18"/>
                <w:szCs w:val="18"/>
              </w:rPr>
              <w:t xml:space="preserve">Tapa de Acero - </w:t>
            </w:r>
            <w:r w:rsidRPr="0059381E">
              <w:rPr>
                <w:rFonts w:ascii="Verdana" w:hAnsi="Verdana" w:cs="Calibri"/>
                <w:bCs/>
                <w:color w:val="000000"/>
                <w:sz w:val="18"/>
                <w:szCs w:val="18"/>
              </w:rPr>
              <w:tab/>
            </w:r>
            <w:r w:rsidRPr="0059381E">
              <w:rPr>
                <w:rFonts w:ascii="Verdana" w:hAnsi="Verdana" w:cs="Calibri"/>
                <w:bCs/>
                <w:color w:val="000000"/>
                <w:sz w:val="18"/>
                <w:szCs w:val="18"/>
              </w:rPr>
              <w:tab/>
              <w:t xml:space="preserve">Carga de 8 t/m² </w:t>
            </w:r>
          </w:p>
          <w:p w14:paraId="0EB8000C" w14:textId="77777777" w:rsidR="0059381E" w:rsidRPr="0059381E" w:rsidRDefault="0059381E" w:rsidP="00A76999">
            <w:pPr>
              <w:shd w:val="clear" w:color="auto" w:fill="FFFFFF"/>
              <w:spacing w:before="120" w:after="120" w:line="276" w:lineRule="auto"/>
              <w:ind w:right="28"/>
              <w:rPr>
                <w:rFonts w:ascii="Verdana" w:hAnsi="Verdana" w:cs="Calibri"/>
                <w:bCs/>
                <w:color w:val="000000"/>
                <w:sz w:val="18"/>
                <w:szCs w:val="18"/>
              </w:rPr>
            </w:pPr>
            <w:r w:rsidRPr="0059381E">
              <w:rPr>
                <w:rFonts w:ascii="Verdana" w:hAnsi="Verdana" w:cs="Calibri"/>
                <w:bCs/>
                <w:color w:val="000000"/>
                <w:sz w:val="18"/>
                <w:szCs w:val="18"/>
              </w:rPr>
              <w:t>Tapa de Compuesto Plástico -</w:t>
            </w:r>
            <w:r w:rsidRPr="0059381E">
              <w:rPr>
                <w:rFonts w:ascii="Verdana" w:hAnsi="Verdana" w:cs="Calibri"/>
                <w:bCs/>
                <w:color w:val="000000"/>
                <w:sz w:val="18"/>
                <w:szCs w:val="18"/>
              </w:rPr>
              <w:tab/>
            </w:r>
            <w:r>
              <w:rPr>
                <w:rFonts w:ascii="Verdana" w:hAnsi="Verdana" w:cs="Calibri"/>
                <w:bCs/>
                <w:color w:val="000000"/>
                <w:sz w:val="18"/>
                <w:szCs w:val="18"/>
              </w:rPr>
              <w:t xml:space="preserve"> </w:t>
            </w:r>
            <w:r w:rsidRPr="0059381E">
              <w:rPr>
                <w:rFonts w:ascii="Verdana" w:hAnsi="Verdana" w:cs="Calibri"/>
                <w:bCs/>
                <w:color w:val="000000"/>
                <w:sz w:val="18"/>
                <w:szCs w:val="18"/>
              </w:rPr>
              <w:t xml:space="preserve">Carga 8 t/m² </w:t>
            </w:r>
          </w:p>
          <w:p w14:paraId="43E692F1" w14:textId="77777777" w:rsidR="0059381E" w:rsidRPr="0059381E" w:rsidRDefault="0059381E" w:rsidP="0059381E">
            <w:pPr>
              <w:shd w:val="clear" w:color="auto" w:fill="FFFFFF"/>
              <w:spacing w:before="120" w:after="120" w:line="276" w:lineRule="auto"/>
              <w:ind w:right="28"/>
              <w:jc w:val="both"/>
              <w:rPr>
                <w:rFonts w:ascii="Verdana" w:hAnsi="Verdana" w:cs="Calibri"/>
                <w:bCs/>
                <w:color w:val="000000"/>
                <w:sz w:val="18"/>
                <w:szCs w:val="18"/>
              </w:rPr>
            </w:pPr>
            <w:r w:rsidRPr="0059381E">
              <w:rPr>
                <w:rFonts w:ascii="Verdana" w:hAnsi="Verdana" w:cs="Calibri"/>
                <w:bCs/>
                <w:color w:val="000000"/>
                <w:sz w:val="18"/>
                <w:szCs w:val="18"/>
              </w:rPr>
              <w:t xml:space="preserve">En el interior del contenedor debe existir un sifón de derrame manual que permite el drenaje del combustible almacenado en el depósito, hacia dentro del tanque, de manera rápida y eficiente. </w:t>
            </w:r>
          </w:p>
          <w:p w14:paraId="7FA0056F" w14:textId="77777777" w:rsidR="00DD5342" w:rsidRPr="0059381E" w:rsidRDefault="0059381E" w:rsidP="0059381E">
            <w:pPr>
              <w:shd w:val="clear" w:color="auto" w:fill="FFFFFF"/>
              <w:spacing w:before="120" w:after="120" w:line="276" w:lineRule="auto"/>
              <w:ind w:right="28"/>
              <w:jc w:val="both"/>
              <w:rPr>
                <w:rFonts w:ascii="Verdana" w:hAnsi="Verdana" w:cs="Calibri"/>
                <w:bCs/>
                <w:color w:val="000000"/>
                <w:sz w:val="18"/>
                <w:szCs w:val="18"/>
              </w:rPr>
            </w:pPr>
            <w:r w:rsidRPr="0059381E">
              <w:rPr>
                <w:rFonts w:ascii="Verdana" w:hAnsi="Verdana" w:cs="Calibri"/>
                <w:bCs/>
                <w:color w:val="000000"/>
                <w:sz w:val="18"/>
                <w:szCs w:val="18"/>
              </w:rPr>
              <w:t>El cuerpo del contenedor debe tener una región “en fuelle” proyectada para absorber los movimientos del suelo, evitando rajaduras y escapes indeseados después de la instalación.</w:t>
            </w:r>
          </w:p>
        </w:tc>
      </w:tr>
      <w:tr w:rsidR="0059381E" w:rsidRPr="00C63F01" w14:paraId="5CE84D80" w14:textId="77777777" w:rsidTr="00FA1739">
        <w:trPr>
          <w:trHeight w:val="406"/>
          <w:jc w:val="center"/>
        </w:trPr>
        <w:tc>
          <w:tcPr>
            <w:tcW w:w="9209" w:type="dxa"/>
            <w:shd w:val="clear" w:color="auto" w:fill="8DB3E2"/>
            <w:vAlign w:val="center"/>
          </w:tcPr>
          <w:p w14:paraId="6BF2CE7C" w14:textId="77777777" w:rsidR="0059381E" w:rsidRPr="0059381E" w:rsidRDefault="0059381E" w:rsidP="00A76999">
            <w:pPr>
              <w:spacing w:line="240" w:lineRule="atLeast"/>
              <w:rPr>
                <w:rFonts w:ascii="Verdana" w:hAnsi="Verdana" w:cs="Calibri"/>
                <w:sz w:val="18"/>
                <w:szCs w:val="18"/>
              </w:rPr>
            </w:pPr>
            <w:r w:rsidRPr="0059381E">
              <w:rPr>
                <w:rFonts w:ascii="Verdana" w:hAnsi="Verdana" w:cs="Calibri"/>
                <w:b/>
                <w:kern w:val="28"/>
                <w:sz w:val="18"/>
                <w:szCs w:val="18"/>
              </w:rPr>
              <w:t>FORMA DE EJECUCIÓN</w:t>
            </w:r>
          </w:p>
        </w:tc>
      </w:tr>
      <w:tr w:rsidR="00DD5342" w:rsidRPr="00C63F01" w14:paraId="7F8809FC" w14:textId="77777777" w:rsidTr="00FA1739">
        <w:trPr>
          <w:trHeight w:val="406"/>
          <w:jc w:val="center"/>
        </w:trPr>
        <w:tc>
          <w:tcPr>
            <w:tcW w:w="9209" w:type="dxa"/>
            <w:shd w:val="clear" w:color="auto" w:fill="auto"/>
            <w:vAlign w:val="center"/>
          </w:tcPr>
          <w:p w14:paraId="56F21B6A" w14:textId="77777777" w:rsidR="00DD5342" w:rsidRPr="0059381E" w:rsidRDefault="00DD5342" w:rsidP="00DD5342">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El Proponente Adjudicado deberá presentar muestras de cada uno de los materiales a ser empleados al Supervisor para su aceptación y aprobación antes de ser utilizados en los trabajos a ejecutar.</w:t>
            </w:r>
          </w:p>
          <w:p w14:paraId="21128B46" w14:textId="77777777" w:rsidR="00DD5342" w:rsidRDefault="00DD5342" w:rsidP="00DD5342">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POSICIONAMIENTO DEL CONTENEDOR - DESCARGA DE COMBUSTIBLE. </w:t>
            </w:r>
          </w:p>
          <w:p w14:paraId="5F75C722" w14:textId="77777777" w:rsidR="00DD5342" w:rsidRPr="0059381E" w:rsidRDefault="00DD5342" w:rsidP="00DD5342">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Se deberá utilizar un tubo de 4” galvanizado para preparar el tubo prolongador con roscas en sus extremidades. La largura de este tubo debe ser tal que, al ser conectado en la rosca inferior de la base del contenedor y en la conexión del punto de carga en el tanque, la parte inferior del aro del contenedor debe quedar alineada con el nivel de la pista a ser construida. </w:t>
            </w:r>
          </w:p>
          <w:p w14:paraId="446540DD" w14:textId="77777777" w:rsidR="00DD5342" w:rsidRPr="0059381E" w:rsidRDefault="00DD5342" w:rsidP="00DD5342">
            <w:pPr>
              <w:pStyle w:val="Prrafodelista"/>
              <w:tabs>
                <w:tab w:val="num" w:pos="851"/>
              </w:tabs>
              <w:spacing w:line="276" w:lineRule="auto"/>
              <w:ind w:left="0"/>
              <w:jc w:val="both"/>
              <w:rPr>
                <w:rFonts w:ascii="Verdana" w:hAnsi="Verdana" w:cs="Calibri"/>
                <w:sz w:val="18"/>
                <w:szCs w:val="18"/>
              </w:rPr>
            </w:pPr>
          </w:p>
          <w:p w14:paraId="7B762C22" w14:textId="77777777" w:rsidR="00DD5342" w:rsidRPr="0059381E" w:rsidRDefault="00DD5342" w:rsidP="00A76999">
            <w:pPr>
              <w:spacing w:line="240" w:lineRule="atLeast"/>
              <w:rPr>
                <w:rFonts w:ascii="Verdana" w:hAnsi="Verdana" w:cs="Calibri"/>
                <w:b/>
                <w:kern w:val="28"/>
                <w:sz w:val="18"/>
                <w:szCs w:val="18"/>
              </w:rPr>
            </w:pPr>
          </w:p>
        </w:tc>
      </w:tr>
      <w:tr w:rsidR="0059381E" w:rsidRPr="00C63F01" w14:paraId="21523673" w14:textId="77777777" w:rsidTr="00FA1739">
        <w:trPr>
          <w:trHeight w:val="6214"/>
          <w:jc w:val="center"/>
        </w:trPr>
        <w:tc>
          <w:tcPr>
            <w:tcW w:w="9209" w:type="dxa"/>
            <w:shd w:val="clear" w:color="auto" w:fill="auto"/>
          </w:tcPr>
          <w:p w14:paraId="20F40FA5"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lastRenderedPageBreak/>
              <w:t xml:space="preserve">Limpie las roscas del tubo prolongador, del contenedor y de la conexión de carga de producto del tanque. </w:t>
            </w:r>
          </w:p>
          <w:p w14:paraId="4E08F399"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Aplique material de sellado apropiado en las roscas. </w:t>
            </w:r>
          </w:p>
          <w:p w14:paraId="4876196F"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Conecte el Tubo Prolongador en la conexión de carga de producto del tanque. </w:t>
            </w:r>
          </w:p>
          <w:p w14:paraId="75BAA3E4"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Al instalar el Contenedor - Bomba-Rosca en locales de descarga directa o remota, es importante observar la posición de la base de poliamida que debe estar perpendicular a la tubería de descarga, caso contrario podrá ocurrir problemas en el nivelado del aro y en el drenaje de líquidos por la bomba interna. Limpie las roscas de las extremidades del conector y la rosca superior de la base del contenedor. Aplique material de sellado apropiado en las roscas. </w:t>
            </w:r>
          </w:p>
          <w:p w14:paraId="142E699A"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Conecte el Conector en la rosca de la base del contenedor de derrame. Pruebe la estanqueidad del sistema. </w:t>
            </w:r>
          </w:p>
          <w:p w14:paraId="5395F184"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Limpie la rosca del Collar de la descarga sellada Aplique material de sellado apropiado en la rosca. Rosque el collar en la parte superior del Conector. Cierre el collar con su tapa.</w:t>
            </w:r>
          </w:p>
          <w:p w14:paraId="3A5F341D"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Pruebe la estanqueidad del sistema. </w:t>
            </w:r>
          </w:p>
          <w:p w14:paraId="715F0A3C"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Es imprescindible la realización de las pruebas de estanqueidad del sistema. El no cumplimento de este paso puede comprometer la estanqueidad del equipamiento permitiendo la contaminación del suelo. </w:t>
            </w:r>
          </w:p>
          <w:p w14:paraId="6618877F"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RECUBRIMIENTO </w:t>
            </w:r>
          </w:p>
          <w:p w14:paraId="5612FBF6"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w:t>
            </w:r>
            <w:r w:rsidRPr="0059381E">
              <w:rPr>
                <w:rFonts w:ascii="Verdana" w:hAnsi="Verdana" w:cs="Calibri"/>
                <w:sz w:val="18"/>
                <w:szCs w:val="18"/>
              </w:rPr>
              <w:tab/>
              <w:t xml:space="preserve">Cierre el depósito con la tapa de la cámara de vereda. </w:t>
            </w:r>
          </w:p>
          <w:p w14:paraId="3158EAA1"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w:t>
            </w:r>
            <w:r w:rsidRPr="0059381E">
              <w:rPr>
                <w:rFonts w:ascii="Verdana" w:hAnsi="Verdana" w:cs="Calibri"/>
                <w:sz w:val="18"/>
                <w:szCs w:val="18"/>
              </w:rPr>
              <w:tab/>
              <w:t xml:space="preserve">Haga una camada de 0,1 m de arena gruesa distribuida uniformemente alrededor del cuerpo del depósito. </w:t>
            </w:r>
          </w:p>
          <w:p w14:paraId="3B2DE94C"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w:t>
            </w:r>
            <w:r w:rsidRPr="0059381E">
              <w:rPr>
                <w:rFonts w:ascii="Verdana" w:hAnsi="Verdana" w:cs="Calibri"/>
                <w:sz w:val="18"/>
                <w:szCs w:val="18"/>
              </w:rPr>
              <w:tab/>
              <w:t xml:space="preserve">Compacte hidráulicamente. </w:t>
            </w:r>
          </w:p>
          <w:p w14:paraId="6B5BD509"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w:t>
            </w:r>
            <w:r w:rsidRPr="0059381E">
              <w:rPr>
                <w:rFonts w:ascii="Verdana" w:hAnsi="Verdana" w:cs="Calibri"/>
                <w:sz w:val="18"/>
                <w:szCs w:val="18"/>
              </w:rPr>
              <w:tab/>
              <w:t xml:space="preserve">Repita los Pasos 2 y 3 secuencialmente hasta el nivel definido para el inicio del concretado de la pista. Concrete la pista de modo que el aro de la quede nivelado según indicado en la 1 Etapa. </w:t>
            </w:r>
          </w:p>
          <w:p w14:paraId="3D089E99"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No se debe permitir que el concreto sobreponga el aro del Contenedor - Bomba-Rosca, este debe estar nivelado con la pista. </w:t>
            </w:r>
          </w:p>
          <w:p w14:paraId="0EB935D1"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No ajuste el nivel del Contendedor con la pista causando tensiones o comprimiendo el cuerpo del fuelle, esto pode causar daños irreversibles al equipamiento. La región en fuelle del cuerpo es proyectada para absorber posibles movimientos del suelo y no ajuste de nivel. </w:t>
            </w:r>
          </w:p>
          <w:p w14:paraId="72524B6B"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Asegúrese de que el concreto esté envolviendo toda la base del aro sin presentar fallas, esto pode causar el despliegue y quiebra del aro. </w:t>
            </w:r>
          </w:p>
          <w:p w14:paraId="5A24466C"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ACCESORIOS </w:t>
            </w:r>
          </w:p>
          <w:p w14:paraId="3CAE957F"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CONJUNTO     TAPA     TANQUE     Y     ADAPTADOR     HERMÉTICO     PARA     LLENADO </w:t>
            </w:r>
          </w:p>
          <w:p w14:paraId="10A9F112"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Compuesto de Adaptador y Tapa, instalado en el tubo de descarga del Tanque de Almacenamiento, evita la entrada de agua o de cualquier elemento extraño que contaminaría el producto almacenado. Permite incluso acoplar el dispositivo de descarga del camión tanque a través de un sistema de acoplamiento rápido. A disposición en varias medidas. </w:t>
            </w:r>
          </w:p>
          <w:p w14:paraId="62920166"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El conjunto tapa-tanque es instalado en la extremidad superior del tubo de descarga de los tanques de almacenaje de combustibles. Su función es evitar la entrada de agua, suciedad o cualquier otro elemento extraño que pueda contaminar el producto dentro del tanque, así como permitir una descarga segura del producto, desde que, operada en conjunto con el dispositivo de descarga sellada (acople) del camión-tanque. </w:t>
            </w:r>
          </w:p>
          <w:p w14:paraId="164C994C"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El conjunto tapa tanque consiste de dos partes principales: el collar y la tapa. El collar, roscado al tubo de descarga, sirve como base para la tapa y es proyectado para encajarse perfectamente al dispositivo de descarga del camión tanque (denominado acople), manteniendo la estanqueidad en el sistema de descarga. La tapa, a su vez, se encaja en el collar sellando de la entrada y, puede ser </w:t>
            </w:r>
          </w:p>
          <w:p w14:paraId="13A1BA06" w14:textId="77777777" w:rsid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bloqueada  con  el  uso  de  candado  o  dispositivo  similar  para  controlar  el  acceso  al  producto almacenado. </w:t>
            </w:r>
          </w:p>
          <w:p w14:paraId="3E6A419C" w14:textId="77777777" w:rsidR="00DD5342" w:rsidRPr="0059381E" w:rsidRDefault="00DD5342" w:rsidP="0059381E">
            <w:pPr>
              <w:pStyle w:val="Prrafodelista"/>
              <w:tabs>
                <w:tab w:val="num" w:pos="851"/>
              </w:tabs>
              <w:spacing w:line="276" w:lineRule="auto"/>
              <w:ind w:left="0"/>
              <w:jc w:val="both"/>
              <w:rPr>
                <w:rFonts w:ascii="Verdana" w:hAnsi="Verdana" w:cs="Calibri"/>
                <w:sz w:val="18"/>
                <w:szCs w:val="18"/>
              </w:rPr>
            </w:pPr>
          </w:p>
          <w:p w14:paraId="0D63D7D0"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lastRenderedPageBreak/>
              <w:t xml:space="preserve">INSPECCIONES EN LOS SUMPS INSTALADOS </w:t>
            </w:r>
          </w:p>
          <w:p w14:paraId="4A5B0DBE"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Todas las cañerías plásticas o rígidas que ingresen a los Sumps, deben hacerlo perpendicularmente a la cara plana, o a lo sumo, con inclinaciones pequeñas que no superen los 5º respecto de la normal a la cara del Sump como máximo. </w:t>
            </w:r>
          </w:p>
          <w:p w14:paraId="222B214B"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Verificar que las bridas flexibles de entrada (de goma) correspondan a la medida de la tubería entrante Ejemplo: No deben usarse bridas de 1” con cañería de ¾” o de ½”. Cuando se haya provisto bujes reductores, verificar que los mismos se encuentren correctamente instalados. </w:t>
            </w:r>
          </w:p>
          <w:p w14:paraId="6BA909F8"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Verificar  asimismo,  que  las  abrazaderas  metálicas  de  las  bridas  de  entrada  se  encuentren correctamente apretadas. </w:t>
            </w:r>
          </w:p>
          <w:p w14:paraId="4EF0531F"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Verificar que se haya usado pasta selladora resistente a hidrocarburos en las bridas flexibles y en las bridas de sujeción del Sump.</w:t>
            </w:r>
          </w:p>
          <w:p w14:paraId="74B1B8FB"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PRUEBAS </w:t>
            </w:r>
          </w:p>
          <w:p w14:paraId="61126486"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 xml:space="preserve">Certificar la realización de las siguientes pruebas: </w:t>
            </w:r>
          </w:p>
          <w:p w14:paraId="19A765E3"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w:t>
            </w:r>
            <w:r w:rsidRPr="0059381E">
              <w:rPr>
                <w:rFonts w:ascii="Verdana" w:hAnsi="Verdana" w:cs="Calibri"/>
                <w:sz w:val="18"/>
                <w:szCs w:val="18"/>
              </w:rPr>
              <w:tab/>
              <w:t xml:space="preserve">Prueba de Fugas de los sumps: Una vez finalizada la instalación de los sumps, llenar los recipientes con agua y dejar en reposo por un período de 8 horas. No debe producirse variación de nivel por mínima que sea. </w:t>
            </w:r>
          </w:p>
          <w:p w14:paraId="45FC7CF2"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w:t>
            </w:r>
            <w:r w:rsidRPr="0059381E">
              <w:rPr>
                <w:rFonts w:ascii="Verdana" w:hAnsi="Verdana" w:cs="Calibri"/>
                <w:sz w:val="18"/>
                <w:szCs w:val="18"/>
              </w:rPr>
              <w:tab/>
              <w:t>Prueba de Fugas de los Baldes de Derrame: Una vez completado el montaje del balde a la tubería de descarga e instalados en su interior el niple y el acople hermético con tapa, realice una prueba de fugas llenando el balde de derrame con agua. Después de una hora controle el nivel. Una mínima caída del nivel de agua indica una fuga. Revise cuidadosamente las uniones roscadas del niple y el cierre de la tapa hermética sobre el acople.</w:t>
            </w:r>
          </w:p>
          <w:p w14:paraId="025234B2"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Verifique asimismo que la válvula de drenaje cierre bien; si no, tire de la cadena abriéndola y cerrándola varias veces y limpie el asiento quitando toda suciedad y escombro.</w:t>
            </w:r>
          </w:p>
          <w:p w14:paraId="26BC4FE8" w14:textId="77777777" w:rsidR="0059381E" w:rsidRPr="0059381E" w:rsidRDefault="0059381E" w:rsidP="0059381E">
            <w:pPr>
              <w:pStyle w:val="Prrafodelista"/>
              <w:tabs>
                <w:tab w:val="num" w:pos="851"/>
              </w:tabs>
              <w:spacing w:line="276" w:lineRule="auto"/>
              <w:ind w:left="0"/>
              <w:jc w:val="both"/>
              <w:rPr>
                <w:rFonts w:ascii="Verdana" w:hAnsi="Verdana" w:cs="Calibri"/>
                <w:sz w:val="18"/>
                <w:szCs w:val="18"/>
              </w:rPr>
            </w:pPr>
            <w:r w:rsidRPr="0059381E">
              <w:rPr>
                <w:rFonts w:ascii="Verdana" w:hAnsi="Verdana" w:cs="Calibri"/>
                <w:sz w:val="18"/>
                <w:szCs w:val="18"/>
              </w:rPr>
              <w:t>Aunque no hayan sido especificadas explícitamente, la provisión debe incluir planos de instalación, manuales de instrucción, informes de pruebas y demás documentos y servicios relacionados.</w:t>
            </w:r>
          </w:p>
        </w:tc>
      </w:tr>
      <w:tr w:rsidR="0059381E" w:rsidRPr="00C63F01" w14:paraId="10025870" w14:textId="77777777" w:rsidTr="00FA1739">
        <w:trPr>
          <w:trHeight w:val="412"/>
          <w:jc w:val="center"/>
        </w:trPr>
        <w:tc>
          <w:tcPr>
            <w:tcW w:w="9209" w:type="dxa"/>
            <w:shd w:val="clear" w:color="auto" w:fill="8DB3E2"/>
            <w:vAlign w:val="center"/>
          </w:tcPr>
          <w:p w14:paraId="69FFA8F9" w14:textId="77777777" w:rsidR="0059381E" w:rsidRPr="0059381E" w:rsidRDefault="0059381E" w:rsidP="0059381E">
            <w:pPr>
              <w:spacing w:line="240" w:lineRule="atLeast"/>
              <w:jc w:val="both"/>
              <w:rPr>
                <w:rFonts w:ascii="Verdana" w:hAnsi="Verdana" w:cs="Calibri"/>
                <w:b/>
                <w:sz w:val="18"/>
                <w:szCs w:val="18"/>
              </w:rPr>
            </w:pPr>
            <w:r w:rsidRPr="0059381E">
              <w:rPr>
                <w:rFonts w:ascii="Verdana" w:hAnsi="Verdana" w:cs="Calibri"/>
                <w:b/>
                <w:kern w:val="28"/>
                <w:sz w:val="18"/>
                <w:szCs w:val="18"/>
              </w:rPr>
              <w:lastRenderedPageBreak/>
              <w:t>MEDICIÓN</w:t>
            </w:r>
          </w:p>
        </w:tc>
      </w:tr>
      <w:tr w:rsidR="0059381E" w:rsidRPr="00C63F01" w14:paraId="4B64B0E5" w14:textId="77777777" w:rsidTr="00FA1739">
        <w:trPr>
          <w:trHeight w:val="843"/>
          <w:jc w:val="center"/>
        </w:trPr>
        <w:tc>
          <w:tcPr>
            <w:tcW w:w="9209" w:type="dxa"/>
            <w:shd w:val="clear" w:color="auto" w:fill="auto"/>
            <w:vAlign w:val="center"/>
          </w:tcPr>
          <w:p w14:paraId="45077D74" w14:textId="77777777" w:rsidR="0059381E" w:rsidRPr="0059381E" w:rsidRDefault="0059381E" w:rsidP="0059381E">
            <w:pPr>
              <w:spacing w:line="276" w:lineRule="auto"/>
              <w:ind w:right="141"/>
              <w:jc w:val="both"/>
              <w:rPr>
                <w:rFonts w:ascii="Verdana" w:hAnsi="Verdana" w:cs="Calibri"/>
                <w:sz w:val="18"/>
                <w:szCs w:val="18"/>
              </w:rPr>
            </w:pPr>
            <w:r w:rsidRPr="0059381E">
              <w:rPr>
                <w:rFonts w:ascii="Verdana" w:hAnsi="Verdana" w:cs="Calibri"/>
                <w:sz w:val="18"/>
                <w:szCs w:val="18"/>
              </w:rPr>
              <w:t>La provisión e instalación de este ítem incluye todos los materiales necesarios para la adecuada y correcta operación del equipo. El ítem se medirá por pieza instalada.</w:t>
            </w:r>
          </w:p>
        </w:tc>
      </w:tr>
      <w:tr w:rsidR="0059381E" w:rsidRPr="00C63F01" w14:paraId="51A82990" w14:textId="77777777" w:rsidTr="00FA1739">
        <w:trPr>
          <w:trHeight w:val="414"/>
          <w:jc w:val="center"/>
        </w:trPr>
        <w:tc>
          <w:tcPr>
            <w:tcW w:w="9209" w:type="dxa"/>
            <w:shd w:val="clear" w:color="auto" w:fill="8DB3E2"/>
            <w:vAlign w:val="center"/>
          </w:tcPr>
          <w:p w14:paraId="70E30E4A" w14:textId="77777777" w:rsidR="0059381E" w:rsidRPr="0059381E" w:rsidRDefault="0059381E" w:rsidP="0059381E">
            <w:pPr>
              <w:spacing w:line="240" w:lineRule="atLeast"/>
              <w:jc w:val="both"/>
              <w:rPr>
                <w:rFonts w:ascii="Verdana" w:hAnsi="Verdana" w:cs="Calibri"/>
                <w:sz w:val="18"/>
                <w:szCs w:val="18"/>
              </w:rPr>
            </w:pPr>
            <w:r w:rsidRPr="0059381E">
              <w:rPr>
                <w:rFonts w:ascii="Verdana" w:hAnsi="Verdana" w:cs="Calibri"/>
                <w:b/>
                <w:kern w:val="28"/>
                <w:sz w:val="18"/>
                <w:szCs w:val="18"/>
              </w:rPr>
              <w:t>FORMA DE PAGO</w:t>
            </w:r>
          </w:p>
        </w:tc>
      </w:tr>
      <w:tr w:rsidR="0059381E" w:rsidRPr="00C63F01" w14:paraId="6EA5C049" w14:textId="77777777" w:rsidTr="00FA1739">
        <w:trPr>
          <w:trHeight w:val="879"/>
          <w:jc w:val="center"/>
        </w:trPr>
        <w:tc>
          <w:tcPr>
            <w:tcW w:w="9209" w:type="dxa"/>
            <w:shd w:val="clear" w:color="auto" w:fill="auto"/>
            <w:vAlign w:val="center"/>
          </w:tcPr>
          <w:p w14:paraId="3B4F5CBE" w14:textId="77777777" w:rsidR="0059381E" w:rsidRPr="0059381E" w:rsidRDefault="0059381E" w:rsidP="0059381E">
            <w:pPr>
              <w:spacing w:line="276" w:lineRule="auto"/>
              <w:ind w:right="141"/>
              <w:jc w:val="both"/>
              <w:rPr>
                <w:rFonts w:ascii="Verdana" w:hAnsi="Verdana" w:cs="Calibri"/>
                <w:sz w:val="18"/>
                <w:szCs w:val="18"/>
              </w:rPr>
            </w:pPr>
            <w:r w:rsidRPr="0059381E">
              <w:rPr>
                <w:rFonts w:ascii="Verdana" w:hAnsi="Verdana" w:cs="Calibri"/>
                <w:sz w:val="18"/>
                <w:szCs w:val="18"/>
              </w:rPr>
              <w:t>El ítem ejecutado de acuerdo a la presente especificación, medido y aprobado por el Supervisor de Obra, será pagado por pieza instalada al precio unitario de la propuesta aceptada.</w:t>
            </w:r>
          </w:p>
        </w:tc>
      </w:tr>
    </w:tbl>
    <w:p w14:paraId="67CE937F" w14:textId="77777777" w:rsidR="0059381E" w:rsidRDefault="0059381E" w:rsidP="007636F8">
      <w:pPr>
        <w:jc w:val="both"/>
        <w:rPr>
          <w:rFonts w:ascii="Verdana" w:hAnsi="Verdana" w:cs="Arial"/>
          <w:sz w:val="18"/>
        </w:rPr>
      </w:pPr>
    </w:p>
    <w:p w14:paraId="7AFD6D63" w14:textId="77777777" w:rsidR="0059381E" w:rsidRDefault="0059381E" w:rsidP="007636F8">
      <w:pPr>
        <w:jc w:val="both"/>
        <w:rPr>
          <w:rFonts w:ascii="Verdana" w:hAnsi="Verdana" w:cs="Arial"/>
          <w:sz w:val="18"/>
        </w:rPr>
      </w:pPr>
    </w:p>
    <w:p w14:paraId="675A71A3" w14:textId="77777777" w:rsidR="0059381E" w:rsidRDefault="0059381E" w:rsidP="007636F8">
      <w:pPr>
        <w:jc w:val="both"/>
        <w:rPr>
          <w:rFonts w:ascii="Verdana" w:hAnsi="Verdana" w:cs="Arial"/>
          <w:sz w:val="18"/>
        </w:rPr>
      </w:pPr>
    </w:p>
    <w:p w14:paraId="13C67207" w14:textId="77777777" w:rsidR="0059381E" w:rsidRDefault="0059381E" w:rsidP="007636F8">
      <w:pPr>
        <w:jc w:val="both"/>
        <w:rPr>
          <w:rFonts w:ascii="Verdana" w:hAnsi="Verdana" w:cs="Arial"/>
          <w:sz w:val="18"/>
        </w:rPr>
      </w:pPr>
    </w:p>
    <w:p w14:paraId="3F113B07" w14:textId="77777777" w:rsidR="0059381E" w:rsidRDefault="0059381E" w:rsidP="007636F8">
      <w:pPr>
        <w:jc w:val="both"/>
        <w:rPr>
          <w:rFonts w:ascii="Verdana" w:hAnsi="Verdana" w:cs="Arial"/>
          <w:sz w:val="18"/>
        </w:rPr>
      </w:pPr>
    </w:p>
    <w:p w14:paraId="13125622" w14:textId="77777777" w:rsidR="0059381E" w:rsidRDefault="0059381E" w:rsidP="007636F8">
      <w:pPr>
        <w:jc w:val="both"/>
        <w:rPr>
          <w:rFonts w:ascii="Verdana" w:hAnsi="Verdana" w:cs="Arial"/>
          <w:sz w:val="18"/>
        </w:rPr>
      </w:pPr>
    </w:p>
    <w:p w14:paraId="417F20FB" w14:textId="77777777" w:rsidR="0059381E" w:rsidRDefault="0059381E" w:rsidP="007636F8">
      <w:pPr>
        <w:jc w:val="both"/>
        <w:rPr>
          <w:rFonts w:ascii="Verdana" w:hAnsi="Verdana" w:cs="Arial"/>
          <w:sz w:val="18"/>
        </w:rPr>
      </w:pPr>
    </w:p>
    <w:p w14:paraId="452113BA" w14:textId="77777777" w:rsidR="0059381E" w:rsidRDefault="0059381E" w:rsidP="007636F8">
      <w:pPr>
        <w:jc w:val="both"/>
        <w:rPr>
          <w:rFonts w:ascii="Verdana" w:hAnsi="Verdana" w:cs="Arial"/>
          <w:sz w:val="18"/>
        </w:rPr>
      </w:pPr>
    </w:p>
    <w:p w14:paraId="20FE988B" w14:textId="77777777" w:rsidR="0059381E" w:rsidRDefault="0059381E" w:rsidP="007636F8">
      <w:pPr>
        <w:jc w:val="both"/>
        <w:rPr>
          <w:rFonts w:ascii="Verdana" w:hAnsi="Verdana" w:cs="Arial"/>
          <w:sz w:val="18"/>
        </w:rPr>
      </w:pPr>
    </w:p>
    <w:p w14:paraId="622EDB65" w14:textId="77777777" w:rsidR="0059381E" w:rsidRDefault="0059381E" w:rsidP="007636F8">
      <w:pPr>
        <w:jc w:val="both"/>
        <w:rPr>
          <w:rFonts w:ascii="Verdana" w:hAnsi="Verdana" w:cs="Arial"/>
          <w:sz w:val="18"/>
        </w:rPr>
      </w:pPr>
    </w:p>
    <w:p w14:paraId="3AA395CC" w14:textId="77777777" w:rsidR="00DD5342" w:rsidRDefault="00DD5342" w:rsidP="007636F8">
      <w:pPr>
        <w:jc w:val="both"/>
        <w:rPr>
          <w:rFonts w:ascii="Verdana" w:hAnsi="Verdana" w:cs="Arial"/>
          <w:sz w:val="18"/>
        </w:rPr>
      </w:pPr>
    </w:p>
    <w:p w14:paraId="30B6805D" w14:textId="77777777" w:rsidR="0059381E" w:rsidRDefault="0059381E" w:rsidP="007636F8">
      <w:pPr>
        <w:jc w:val="both"/>
        <w:rPr>
          <w:rFonts w:ascii="Verdana" w:hAnsi="Verdana" w:cs="Arial"/>
          <w:sz w:val="18"/>
        </w:rPr>
      </w:pPr>
    </w:p>
    <w:p w14:paraId="64672DAD" w14:textId="77777777" w:rsidR="0059381E" w:rsidRPr="001C757D" w:rsidRDefault="0059381E"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428E2" w:rsidRPr="00B428E2" w14:paraId="5E65D017" w14:textId="77777777" w:rsidTr="0059381E">
        <w:trPr>
          <w:trHeight w:val="969"/>
          <w:jc w:val="center"/>
        </w:trPr>
        <w:tc>
          <w:tcPr>
            <w:tcW w:w="9209" w:type="dxa"/>
            <w:shd w:val="clear" w:color="auto" w:fill="8DB3E2"/>
            <w:vAlign w:val="center"/>
          </w:tcPr>
          <w:p w14:paraId="65502109" w14:textId="77777777" w:rsidR="00B428E2" w:rsidRPr="00B428E2" w:rsidRDefault="00B428E2" w:rsidP="00A76999">
            <w:pPr>
              <w:spacing w:line="240" w:lineRule="atLeast"/>
              <w:rPr>
                <w:rFonts w:ascii="Verdana" w:hAnsi="Verdana" w:cs="Calibri"/>
                <w:b/>
                <w:kern w:val="28"/>
                <w:sz w:val="18"/>
                <w:szCs w:val="18"/>
              </w:rPr>
            </w:pPr>
            <w:r w:rsidRPr="00B428E2">
              <w:rPr>
                <w:rFonts w:ascii="Verdana" w:hAnsi="Verdana" w:cs="Calibri"/>
                <w:b/>
                <w:kern w:val="28"/>
                <w:sz w:val="18"/>
                <w:szCs w:val="18"/>
              </w:rPr>
              <w:lastRenderedPageBreak/>
              <w:t>ITEM 22.: PROV. E INST. TUBERIA DE FG 3" VENTILACIÓN</w:t>
            </w:r>
            <w:r>
              <w:rPr>
                <w:rFonts w:ascii="Verdana" w:hAnsi="Verdana" w:cs="Calibri"/>
                <w:b/>
                <w:kern w:val="28"/>
                <w:sz w:val="18"/>
                <w:szCs w:val="18"/>
              </w:rPr>
              <w:t xml:space="preserve"> COMBUSTIBLE Y ACCESORIOS     </w:t>
            </w:r>
            <w:r w:rsidRPr="00B428E2">
              <w:rPr>
                <w:rFonts w:ascii="Verdana" w:hAnsi="Verdana" w:cs="Calibri"/>
                <w:b/>
                <w:kern w:val="28"/>
                <w:sz w:val="18"/>
                <w:szCs w:val="18"/>
              </w:rPr>
              <w:t xml:space="preserve">ITEM 23.: PROV. E INST. TUBERIA DE FG 4" DESCARGA Y ACCESORIOS                       </w:t>
            </w:r>
          </w:p>
          <w:p w14:paraId="4E103248" w14:textId="77777777" w:rsidR="00B428E2" w:rsidRPr="00B428E2" w:rsidRDefault="00B428E2" w:rsidP="00A76999">
            <w:pPr>
              <w:spacing w:line="240" w:lineRule="atLeast"/>
              <w:rPr>
                <w:rFonts w:ascii="Verdana" w:hAnsi="Verdana" w:cs="Calibri"/>
                <w:b/>
                <w:kern w:val="28"/>
                <w:sz w:val="18"/>
                <w:szCs w:val="18"/>
                <w:lang w:val="es-BO"/>
              </w:rPr>
            </w:pPr>
            <w:r w:rsidRPr="00B428E2">
              <w:rPr>
                <w:rFonts w:ascii="Verdana" w:hAnsi="Verdana" w:cs="Calibri"/>
                <w:b/>
                <w:kern w:val="28"/>
                <w:sz w:val="18"/>
                <w:szCs w:val="18"/>
              </w:rPr>
              <w:t>ITEM 24.: PROV. Y COLOC. TUBERÍA DE FG 2" Y ACCESORIOS</w:t>
            </w:r>
            <w:r w:rsidRPr="00B428E2">
              <w:rPr>
                <w:rFonts w:ascii="Verdana" w:hAnsi="Verdana" w:cs="Calibri"/>
                <w:b/>
                <w:kern w:val="28"/>
                <w:sz w:val="18"/>
                <w:szCs w:val="18"/>
              </w:rPr>
              <w:tab/>
              <w:t xml:space="preserve">    </w:t>
            </w:r>
          </w:p>
        </w:tc>
      </w:tr>
      <w:tr w:rsidR="00B428E2" w:rsidRPr="00B428E2" w14:paraId="58CD2207" w14:textId="77777777" w:rsidTr="0059381E">
        <w:trPr>
          <w:trHeight w:val="557"/>
          <w:jc w:val="center"/>
        </w:trPr>
        <w:tc>
          <w:tcPr>
            <w:tcW w:w="9209" w:type="dxa"/>
            <w:shd w:val="clear" w:color="auto" w:fill="8DB3E2"/>
            <w:vAlign w:val="center"/>
          </w:tcPr>
          <w:p w14:paraId="02ECFDB1" w14:textId="77777777" w:rsidR="00B428E2" w:rsidRPr="00B428E2" w:rsidRDefault="00B428E2" w:rsidP="00A76999">
            <w:pPr>
              <w:spacing w:line="276" w:lineRule="auto"/>
              <w:rPr>
                <w:rFonts w:ascii="Verdana" w:hAnsi="Verdana" w:cs="Calibri"/>
                <w:kern w:val="28"/>
                <w:sz w:val="18"/>
                <w:szCs w:val="18"/>
              </w:rPr>
            </w:pPr>
            <w:r w:rsidRPr="00B428E2">
              <w:rPr>
                <w:rFonts w:ascii="Verdana" w:hAnsi="Verdana" w:cs="Calibri"/>
                <w:b/>
                <w:kern w:val="28"/>
                <w:sz w:val="18"/>
                <w:szCs w:val="18"/>
              </w:rPr>
              <w:t>UNIDAD: ML.</w:t>
            </w:r>
          </w:p>
        </w:tc>
      </w:tr>
      <w:tr w:rsidR="00B428E2" w:rsidRPr="00B428E2" w14:paraId="084ABA38" w14:textId="77777777" w:rsidTr="0059381E">
        <w:trPr>
          <w:trHeight w:val="533"/>
          <w:jc w:val="center"/>
        </w:trPr>
        <w:tc>
          <w:tcPr>
            <w:tcW w:w="9209" w:type="dxa"/>
            <w:shd w:val="clear" w:color="auto" w:fill="8DB3E2"/>
            <w:vAlign w:val="center"/>
          </w:tcPr>
          <w:p w14:paraId="509F3F42" w14:textId="77777777" w:rsidR="00B428E2" w:rsidRPr="00B428E2" w:rsidRDefault="00B428E2" w:rsidP="00A76999">
            <w:pPr>
              <w:spacing w:line="240" w:lineRule="atLeast"/>
              <w:rPr>
                <w:rFonts w:ascii="Verdana" w:hAnsi="Verdana" w:cs="Calibri"/>
                <w:b/>
                <w:kern w:val="28"/>
                <w:sz w:val="18"/>
                <w:szCs w:val="18"/>
              </w:rPr>
            </w:pPr>
            <w:r w:rsidRPr="00B428E2">
              <w:rPr>
                <w:rFonts w:ascii="Verdana" w:hAnsi="Verdana" w:cs="Calibri"/>
                <w:b/>
                <w:kern w:val="28"/>
                <w:sz w:val="18"/>
                <w:szCs w:val="18"/>
              </w:rPr>
              <w:t>DESCRIPCIÓN</w:t>
            </w:r>
          </w:p>
        </w:tc>
      </w:tr>
      <w:tr w:rsidR="00B428E2" w:rsidRPr="00B428E2" w14:paraId="095456E9" w14:textId="77777777" w:rsidTr="0059381E">
        <w:trPr>
          <w:trHeight w:val="824"/>
          <w:jc w:val="center"/>
        </w:trPr>
        <w:tc>
          <w:tcPr>
            <w:tcW w:w="9209" w:type="dxa"/>
            <w:shd w:val="clear" w:color="auto" w:fill="auto"/>
          </w:tcPr>
          <w:p w14:paraId="35D6B7C2" w14:textId="77777777" w:rsidR="00B428E2" w:rsidRPr="00B428E2" w:rsidRDefault="00B428E2" w:rsidP="00B428E2">
            <w:pPr>
              <w:spacing w:line="276" w:lineRule="auto"/>
              <w:ind w:right="141"/>
              <w:jc w:val="both"/>
              <w:rPr>
                <w:rFonts w:ascii="Verdana" w:hAnsi="Verdana" w:cs="Calibri"/>
                <w:kern w:val="28"/>
                <w:sz w:val="18"/>
                <w:szCs w:val="18"/>
              </w:rPr>
            </w:pPr>
            <w:r w:rsidRPr="00B428E2">
              <w:rPr>
                <w:rFonts w:ascii="Verdana" w:hAnsi="Verdana" w:cs="Calibri"/>
                <w:kern w:val="28"/>
                <w:sz w:val="18"/>
                <w:szCs w:val="18"/>
              </w:rPr>
              <w:t>Los ítems se refieren a la provisión, tendido e instalación de tuberías FG y accesorios para las diferentes instalaciones mecánicas de líquidos como ser los tubos de ventilación, descarga y de succión.</w:t>
            </w:r>
          </w:p>
        </w:tc>
      </w:tr>
      <w:tr w:rsidR="00B428E2" w:rsidRPr="00B428E2" w14:paraId="4D92E26A" w14:textId="77777777" w:rsidTr="0059381E">
        <w:trPr>
          <w:trHeight w:val="366"/>
          <w:jc w:val="center"/>
        </w:trPr>
        <w:tc>
          <w:tcPr>
            <w:tcW w:w="9209" w:type="dxa"/>
            <w:shd w:val="clear" w:color="auto" w:fill="8DB3E2"/>
            <w:vAlign w:val="center"/>
          </w:tcPr>
          <w:p w14:paraId="0396DC6D" w14:textId="77777777" w:rsidR="00B428E2" w:rsidRPr="00B428E2" w:rsidRDefault="00B428E2" w:rsidP="00A76999">
            <w:pPr>
              <w:spacing w:line="240" w:lineRule="atLeast"/>
              <w:rPr>
                <w:rFonts w:ascii="Verdana" w:hAnsi="Verdana" w:cs="Calibri"/>
                <w:kern w:val="28"/>
                <w:sz w:val="18"/>
                <w:szCs w:val="18"/>
              </w:rPr>
            </w:pPr>
            <w:r w:rsidRPr="00B428E2">
              <w:rPr>
                <w:rFonts w:ascii="Verdana" w:hAnsi="Verdana" w:cs="Calibri"/>
                <w:b/>
                <w:kern w:val="28"/>
                <w:sz w:val="18"/>
                <w:szCs w:val="18"/>
              </w:rPr>
              <w:t>MATERIALES HERRAMIENTAS Y EQUIPO</w:t>
            </w:r>
          </w:p>
        </w:tc>
      </w:tr>
      <w:tr w:rsidR="00B428E2" w:rsidRPr="00B428E2" w14:paraId="1C94463C" w14:textId="77777777" w:rsidTr="0059381E">
        <w:trPr>
          <w:trHeight w:val="745"/>
          <w:jc w:val="center"/>
        </w:trPr>
        <w:tc>
          <w:tcPr>
            <w:tcW w:w="9209" w:type="dxa"/>
            <w:shd w:val="clear" w:color="auto" w:fill="auto"/>
          </w:tcPr>
          <w:p w14:paraId="1704EBC7"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En forma general todos los materiales, herramientas y equipos que el Contratista propone emplear en la instalación del Contenedor de Derrame para </w:t>
            </w:r>
            <w:r w:rsidR="0059381E">
              <w:rPr>
                <w:rFonts w:ascii="Verdana" w:hAnsi="Verdana" w:cs="Calibri"/>
                <w:color w:val="000000"/>
                <w:sz w:val="18"/>
                <w:szCs w:val="18"/>
              </w:rPr>
              <w:t xml:space="preserve">la tubería de </w:t>
            </w:r>
            <w:r w:rsidRPr="00B428E2">
              <w:rPr>
                <w:rFonts w:ascii="Verdana" w:hAnsi="Verdana" w:cs="Calibri"/>
                <w:color w:val="000000"/>
                <w:sz w:val="18"/>
                <w:szCs w:val="18"/>
              </w:rPr>
              <w:t>medición, deberá ser aprobados por el Supervisor de Obra.</w:t>
            </w:r>
          </w:p>
          <w:p w14:paraId="32D60105"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Las características y materiales empleados que deben cumplir con los requisitos establecidos en los códigos UL 971 y NFPA 30 </w:t>
            </w:r>
          </w:p>
          <w:p w14:paraId="56F1DA7B"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Para evitar la contaminación del subsuelo y manto freático las tuberías de productos subterráneas, colocadas en terreno natural ó en trincheras, deben ser nuevas de pared simple. </w:t>
            </w:r>
          </w:p>
          <w:p w14:paraId="17578D55"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Para una mejor comprensión del ítem Nº 158 es necesario la siguiente explicación:</w:t>
            </w:r>
          </w:p>
          <w:p w14:paraId="14D5B7E5"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Ventilación/Recuperación de vapor mediante 1 tubería: El llenado de un tanque subterráneo y la descarga de combustible originan cambios de presión en el sistema de almacenaje bajo tierra. Por esta razón el sistema ha de estar abierto a la atmósfera a fin de que se igualen las presiones.</w:t>
            </w:r>
          </w:p>
          <w:p w14:paraId="65FC80A4"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 De cada tanque sale un tubo de recuperación de vapor/tubo de ventilación al canal de ventilación. Como en estas tuberías hay vapores de combustible, los tubos tienen un gradiente (mínimo de 1%) para que el vapor y sus condensaciones puedan regresar al tanque.  En estas tuberías hay  que evitar inclinaciones para evitar la formación de cierres hidráulicos. El canal de ventilación está conectado al punto de llenado a fin de que vehículo cisterna pueda recuperar los vapores de combustible a medida que éste se trasvasa al tanque subterráneo. </w:t>
            </w:r>
          </w:p>
          <w:p w14:paraId="22DFF31D"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La tubería a emplear será de FG metálico con un Ø 2”, se deben diferenciar para cada combustible (diésel, gasolina).</w:t>
            </w:r>
          </w:p>
          <w:p w14:paraId="047E69B8"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Para una mejor comprensión de los ítems anteriores es necesario la siguiente explicación: </w:t>
            </w:r>
          </w:p>
          <w:p w14:paraId="00AA6495"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Para evitar la contaminación del subsuelo y manto freático las tuberías de productos subterráneas, </w:t>
            </w:r>
          </w:p>
          <w:p w14:paraId="23E1461A"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colocadas en terreno natural ó en trincheras, deben ser nuevas de pared simple conformar un sistema de  doble  </w:t>
            </w:r>
            <w:r w:rsidR="0059381E" w:rsidRPr="00B428E2">
              <w:rPr>
                <w:rFonts w:ascii="Verdana" w:hAnsi="Verdana" w:cs="Calibri"/>
                <w:color w:val="000000"/>
                <w:sz w:val="18"/>
                <w:szCs w:val="18"/>
              </w:rPr>
              <w:t>conten</w:t>
            </w:r>
            <w:r w:rsidR="0059381E">
              <w:rPr>
                <w:rFonts w:ascii="Verdana" w:hAnsi="Verdana" w:cs="Calibri"/>
                <w:color w:val="000000"/>
                <w:sz w:val="18"/>
                <w:szCs w:val="18"/>
              </w:rPr>
              <w:t>ción</w:t>
            </w:r>
            <w:r w:rsidRPr="00B428E2">
              <w:rPr>
                <w:rFonts w:ascii="Verdana" w:hAnsi="Verdana" w:cs="Calibri"/>
                <w:color w:val="000000"/>
                <w:sz w:val="18"/>
                <w:szCs w:val="18"/>
              </w:rPr>
              <w:t xml:space="preserve"> entre  la  tubería  de  </w:t>
            </w:r>
            <w:r w:rsidR="0059381E" w:rsidRPr="00B428E2">
              <w:rPr>
                <w:rFonts w:ascii="Verdana" w:hAnsi="Verdana" w:cs="Calibri"/>
                <w:color w:val="000000"/>
                <w:sz w:val="18"/>
                <w:szCs w:val="18"/>
              </w:rPr>
              <w:t>conten</w:t>
            </w:r>
            <w:r w:rsidR="0059381E">
              <w:rPr>
                <w:rFonts w:ascii="Verdana" w:hAnsi="Verdana" w:cs="Calibri"/>
                <w:color w:val="000000"/>
                <w:sz w:val="18"/>
                <w:szCs w:val="18"/>
              </w:rPr>
              <w:t>ción</w:t>
            </w:r>
            <w:r w:rsidRPr="00B428E2">
              <w:rPr>
                <w:rFonts w:ascii="Verdana" w:hAnsi="Verdana" w:cs="Calibri"/>
                <w:color w:val="000000"/>
                <w:sz w:val="18"/>
                <w:szCs w:val="18"/>
              </w:rPr>
              <w:t xml:space="preserve">  primario (interna)  y  la  tubería  de </w:t>
            </w:r>
            <w:r w:rsidR="0059381E" w:rsidRPr="00B428E2">
              <w:rPr>
                <w:rFonts w:ascii="Verdana" w:hAnsi="Verdana" w:cs="Calibri"/>
                <w:color w:val="000000"/>
                <w:sz w:val="18"/>
                <w:szCs w:val="18"/>
              </w:rPr>
              <w:t>conten</w:t>
            </w:r>
            <w:r w:rsidR="0059381E">
              <w:rPr>
                <w:rFonts w:ascii="Verdana" w:hAnsi="Verdana" w:cs="Calibri"/>
                <w:color w:val="000000"/>
                <w:sz w:val="18"/>
                <w:szCs w:val="18"/>
              </w:rPr>
              <w:t>ción</w:t>
            </w:r>
            <w:r w:rsidRPr="00B428E2">
              <w:rPr>
                <w:rFonts w:ascii="Verdana" w:hAnsi="Verdana" w:cs="Calibri"/>
                <w:color w:val="000000"/>
                <w:sz w:val="18"/>
                <w:szCs w:val="18"/>
              </w:rPr>
              <w:t xml:space="preserve"> secundario (externa), que van desde el contenedor de descarga; este sistema provee un sistema anular (intersticial) continuo para verificar la hermeticidad en la línea del producto.</w:t>
            </w:r>
          </w:p>
          <w:p w14:paraId="144B201A"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Las  tuberías  deberán  ser  fabricadas  de  fierro  galvanizado  con  superficies  interior  y  exterior completamente lisas, de acuerdo a la Norma ISO-TC-17 y con coeficiente de Hazen William C=100. La presión de trabajo admisible deberá ser de 30 Kg/cm2 y la de prueba de 45 Kg/cm2. Las tolerancias en peso y espesor de los tubos deberán ajustarse a la norma ISO-R-65.</w:t>
            </w:r>
          </w:p>
          <w:p w14:paraId="211B3D75"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Estas tuberías serán de extremos roscados (11 hilos por pulgada) según Norma ISO-R-7.</w:t>
            </w:r>
          </w:p>
          <w:p w14:paraId="2D116F95"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Las cuplas o uniones tendrán una longitud mínima de acuerdo a la Norma ISO-R-50. Las longitudes de los tubos deberán ser de 6 metros.</w:t>
            </w:r>
          </w:p>
          <w:p w14:paraId="10F2808F"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Los extremos de las tuberías, durante el manipuleo, deberán estar protegidas con tapas cubre roscas. Los accesorios como ser: codos, uniones patentes, niples, reducciones, cupla, tees, cruces, serán también de fierro galvanizado con sus extremos compatibles con las uniones de las tuberías y en conformidad a las Normas ISO pertinentes. </w:t>
            </w:r>
          </w:p>
          <w:p w14:paraId="423AAC7A"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lastRenderedPageBreak/>
              <w:t xml:space="preserve">Las deflexiones de las tuberías se lograrán mediante el empleo de codos del mismo material (45 y 90 grados). </w:t>
            </w:r>
          </w:p>
          <w:p w14:paraId="5FF7A131"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Se rechazarán todas las piezas y tuberías que presenten exudaciones, burbujas o filtraciones cuando sean sometidas a pruebas hidráulicas y las que presenten cavidades porosas con profundidades mayores a 0.1 mm. </w:t>
            </w:r>
          </w:p>
          <w:p w14:paraId="39EFC74B"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Las características del material de F.G. deben ser avaladas mediante un certificado de calidad emitido en el país de origen por el fabricante ó la entidad responsable del control de calidad, certificándose éste aspecto en el Libro de Órdenes por el Supervisor de Obra.</w:t>
            </w:r>
          </w:p>
          <w:p w14:paraId="3EBD50B4"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Las llaves de paso deberán ser aptas para uso de combustible certificadas. El Supervisor debe rechazar cualquier accesorio que sea para uso de líquidos como el agua. Las llaves de paso deberán ser de aleación altamente resistente a la corrosión con rosca interna (hembra) en ambos lados. </w:t>
            </w:r>
          </w:p>
          <w:p w14:paraId="7FCDD5AA"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En cuanto a su acabado deberán presentar superficies lisas y aspecto uniforme, tanto externa como internamente, sin porosidades, rugosidades, rebabas o cualquier otro defecto de fabricación. Estas llaves de paso tipo cortina deberán ser de vástago desplazable y deberán ajustarse a las Normas UL 97 ASTM B- 62, ASTM B-584, DIN 2999 e ISO R-7. </w:t>
            </w:r>
          </w:p>
          <w:p w14:paraId="168AD784"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La rosca interna, en ambos lados de las llaves de paso de fundición de bronce tipo cortina, deberá ser compatible con la de las tuberías. </w:t>
            </w:r>
          </w:p>
          <w:p w14:paraId="677AA710"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El Contratista será el único responsable del transporte, manipuleo y almacenamiento de la tubería y sus accesorios, debiendo reemplazar antes de su utilización en obra todo aquel material que presentara daños o que no cumpla con las normas y especificaciones señaladas, sin que se le reconozca pago adicional alguno. </w:t>
            </w:r>
          </w:p>
          <w:p w14:paraId="6767EEEC"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 xml:space="preserve">Entre los materiales a emplear el Contratista debe presentar con anticipación para garantizar juntas estancas de los empalmes la pasta para sellado con teflón para combustibles. El material para sellado debe ser apropiado para aplicación en las roscas en instalaciones hidráulicas de combustibles. </w:t>
            </w:r>
          </w:p>
          <w:p w14:paraId="1945B2F9" w14:textId="77777777" w:rsidR="00B428E2" w:rsidRPr="00B428E2" w:rsidRDefault="00B428E2" w:rsidP="00B428E2">
            <w:pPr>
              <w:shd w:val="clear" w:color="auto" w:fill="FFFFFF"/>
              <w:spacing w:line="276" w:lineRule="auto"/>
              <w:jc w:val="both"/>
              <w:rPr>
                <w:rFonts w:ascii="Verdana" w:hAnsi="Verdana" w:cs="Calibri"/>
                <w:color w:val="000000"/>
                <w:sz w:val="18"/>
                <w:szCs w:val="18"/>
                <w:lang w:val="es-BO"/>
              </w:rPr>
            </w:pPr>
            <w:r w:rsidRPr="00B428E2">
              <w:rPr>
                <w:rFonts w:ascii="Verdana" w:hAnsi="Verdana" w:cs="Calibri"/>
                <w:color w:val="000000"/>
                <w:sz w:val="18"/>
                <w:szCs w:val="18"/>
                <w:lang w:val="es-BO"/>
              </w:rPr>
              <w:t>Debe contar  con  un  alto  poder  de  sellado  y  facilidad  de  desconexión  de  las  partes  unidas  para mantenimiento.</w:t>
            </w:r>
          </w:p>
          <w:p w14:paraId="21EFA8C4"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Para una mejor comprensión del ítem Nº 160 es necesario la siguiente explicación: </w:t>
            </w:r>
          </w:p>
          <w:p w14:paraId="022A246C"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La tubería de distribución podrá ser rígida o flexible. En la tubería rígida se instalaran conexiones flexibles tanto a la salida de la bomba sumergible como a la llegada de los dispensarios. En la tubería flexible la derivación a los dispensers puede ser rígida dentro del contenedor. </w:t>
            </w:r>
          </w:p>
          <w:p w14:paraId="25C40613"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El  diámetro  del  contenimiento  primario  de  la  tubería  estará  determinado  por  las  necesidades específicas del proyecto, pero en  ningún caso será menor a Ø 51 mm (Ø 2”) para tubería rígida, y de Ø 38 mm (Ø 1 1/2”) para tubería flexible. </w:t>
            </w:r>
          </w:p>
          <w:p w14:paraId="6C29BB47"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 xml:space="preserve">El contenimiento secundario de la tubería se instalara herméticamente desde el contenedor de la bomba sumergible hasta el contenedor de los dispensers, evitando en lo posible la instalación intermedia de válvulas, registros u otros accesorios que interrumpan el sistema de doble contención. </w:t>
            </w:r>
          </w:p>
          <w:p w14:paraId="1802825D" w14:textId="77777777" w:rsidR="00B428E2" w:rsidRPr="00B428E2" w:rsidRDefault="00B428E2" w:rsidP="00B428E2">
            <w:pPr>
              <w:shd w:val="clear" w:color="auto" w:fill="FFFFFF"/>
              <w:spacing w:line="276" w:lineRule="auto"/>
              <w:jc w:val="both"/>
              <w:rPr>
                <w:rFonts w:ascii="Verdana" w:hAnsi="Verdana" w:cs="Calibri"/>
                <w:color w:val="000000"/>
                <w:sz w:val="18"/>
                <w:szCs w:val="18"/>
              </w:rPr>
            </w:pPr>
            <w:r w:rsidRPr="00B428E2">
              <w:rPr>
                <w:rFonts w:ascii="Verdana" w:hAnsi="Verdana" w:cs="Calibri"/>
                <w:color w:val="000000"/>
                <w:sz w:val="18"/>
                <w:szCs w:val="18"/>
              </w:rPr>
              <w:t>En el caso de requerirse conexiones intermedias deben instalarse dentro de contenedores registrables para inspección.</w:t>
            </w:r>
          </w:p>
          <w:p w14:paraId="334FEF18" w14:textId="77777777" w:rsidR="00B428E2" w:rsidRPr="00B428E2" w:rsidRDefault="00B428E2" w:rsidP="00B428E2">
            <w:pPr>
              <w:shd w:val="clear" w:color="auto" w:fill="FFFFFF"/>
              <w:spacing w:line="276" w:lineRule="auto"/>
              <w:jc w:val="both"/>
              <w:rPr>
                <w:rFonts w:ascii="Verdana" w:hAnsi="Verdana" w:cs="Calibri"/>
                <w:b/>
                <w:color w:val="000000"/>
                <w:sz w:val="18"/>
                <w:szCs w:val="18"/>
                <w:lang w:val="es-BO"/>
              </w:rPr>
            </w:pPr>
            <w:r w:rsidRPr="00B428E2">
              <w:rPr>
                <w:rFonts w:ascii="Verdana" w:hAnsi="Verdana" w:cs="Calibri"/>
                <w:b/>
                <w:color w:val="000000"/>
                <w:sz w:val="18"/>
                <w:szCs w:val="18"/>
                <w:lang w:val="es-BO"/>
              </w:rPr>
              <w:t>TODAS LAS TERMINACIONES DE CONEXIÓN A LA BOMBA SUMERGIBLE Y A LOS DISPENSERS SERÁN CONECTADOS MEDIANTE VÁLVULAS DE CORTE.</w:t>
            </w:r>
          </w:p>
        </w:tc>
      </w:tr>
      <w:tr w:rsidR="00B428E2" w:rsidRPr="00B428E2" w14:paraId="4EC4762B" w14:textId="77777777" w:rsidTr="0059381E">
        <w:trPr>
          <w:trHeight w:val="406"/>
          <w:jc w:val="center"/>
        </w:trPr>
        <w:tc>
          <w:tcPr>
            <w:tcW w:w="9209" w:type="dxa"/>
            <w:shd w:val="clear" w:color="auto" w:fill="8DB3E2"/>
            <w:vAlign w:val="center"/>
          </w:tcPr>
          <w:p w14:paraId="7F572F74" w14:textId="77777777" w:rsidR="00B428E2" w:rsidRPr="00B428E2" w:rsidRDefault="00B428E2" w:rsidP="00A76999">
            <w:pPr>
              <w:spacing w:line="240" w:lineRule="atLeast"/>
              <w:rPr>
                <w:rFonts w:ascii="Verdana" w:hAnsi="Verdana" w:cs="Calibri"/>
                <w:kern w:val="28"/>
                <w:sz w:val="18"/>
                <w:szCs w:val="18"/>
              </w:rPr>
            </w:pPr>
            <w:r w:rsidRPr="00B428E2">
              <w:rPr>
                <w:rFonts w:ascii="Verdana" w:hAnsi="Verdana" w:cs="Calibri"/>
                <w:b/>
                <w:kern w:val="28"/>
                <w:sz w:val="18"/>
                <w:szCs w:val="18"/>
              </w:rPr>
              <w:lastRenderedPageBreak/>
              <w:t>FORMA DE EJECUCIÓN</w:t>
            </w:r>
          </w:p>
        </w:tc>
      </w:tr>
      <w:tr w:rsidR="00B428E2" w:rsidRPr="00B428E2" w14:paraId="340C8C55" w14:textId="77777777" w:rsidTr="0059381E">
        <w:trPr>
          <w:trHeight w:val="1404"/>
          <w:jc w:val="center"/>
        </w:trPr>
        <w:tc>
          <w:tcPr>
            <w:tcW w:w="9209" w:type="dxa"/>
            <w:shd w:val="clear" w:color="auto" w:fill="auto"/>
          </w:tcPr>
          <w:p w14:paraId="61F6215E" w14:textId="77777777" w:rsidR="00B428E2" w:rsidRPr="00B428E2" w:rsidRDefault="00B428E2" w:rsidP="00A76999">
            <w:pPr>
              <w:shd w:val="clear" w:color="auto" w:fill="FFFFFF"/>
              <w:spacing w:line="276" w:lineRule="auto"/>
              <w:rPr>
                <w:rFonts w:ascii="Verdana" w:hAnsi="Verdana" w:cs="Calibri"/>
                <w:color w:val="000000"/>
                <w:sz w:val="18"/>
                <w:szCs w:val="18"/>
              </w:rPr>
            </w:pPr>
            <w:r w:rsidRPr="00B428E2">
              <w:rPr>
                <w:rFonts w:ascii="Verdana" w:hAnsi="Verdana" w:cs="Calibri"/>
                <w:color w:val="000000"/>
                <w:sz w:val="18"/>
                <w:szCs w:val="18"/>
              </w:rPr>
              <w:t>El Proponente Adjudicado deberá presentar muestras de cada uno de los materiales a ser empleados al Supervisor para su aceptación y aprobación antes de ser utilizados en los trabajos a ejecutar.</w:t>
            </w:r>
          </w:p>
          <w:p w14:paraId="3A6AF382" w14:textId="77777777" w:rsidR="00B428E2" w:rsidRPr="00B428E2" w:rsidRDefault="00B428E2" w:rsidP="00A76999">
            <w:pPr>
              <w:shd w:val="clear" w:color="auto" w:fill="FFFFFF"/>
              <w:spacing w:line="276" w:lineRule="auto"/>
              <w:rPr>
                <w:rFonts w:ascii="Verdana" w:hAnsi="Verdana" w:cs="Calibri"/>
                <w:color w:val="000000"/>
                <w:sz w:val="18"/>
                <w:szCs w:val="18"/>
              </w:rPr>
            </w:pPr>
            <w:r w:rsidRPr="00B428E2">
              <w:rPr>
                <w:rFonts w:ascii="Verdana" w:hAnsi="Verdana" w:cs="Calibri"/>
                <w:color w:val="000000"/>
                <w:sz w:val="18"/>
                <w:szCs w:val="18"/>
              </w:rPr>
              <w:t>Aunque no hayan sido especificadas explícitamente, la provisión debe incluir planos de instalación, manuales de instrucción, informes de pruebas y demás documentos y servicios relacionados.</w:t>
            </w:r>
          </w:p>
        </w:tc>
      </w:tr>
      <w:tr w:rsidR="00B428E2" w:rsidRPr="00B428E2" w14:paraId="52DFC62E" w14:textId="77777777" w:rsidTr="0059381E">
        <w:trPr>
          <w:trHeight w:val="412"/>
          <w:jc w:val="center"/>
        </w:trPr>
        <w:tc>
          <w:tcPr>
            <w:tcW w:w="9209" w:type="dxa"/>
            <w:shd w:val="clear" w:color="auto" w:fill="8DB3E2"/>
            <w:vAlign w:val="center"/>
          </w:tcPr>
          <w:p w14:paraId="60706501" w14:textId="77777777" w:rsidR="00B428E2" w:rsidRPr="00B428E2" w:rsidRDefault="00B428E2" w:rsidP="00A76999">
            <w:pPr>
              <w:spacing w:line="240" w:lineRule="atLeast"/>
              <w:rPr>
                <w:rFonts w:ascii="Verdana" w:hAnsi="Verdana" w:cs="Calibri"/>
                <w:b/>
                <w:kern w:val="28"/>
                <w:sz w:val="18"/>
                <w:szCs w:val="18"/>
              </w:rPr>
            </w:pPr>
            <w:r w:rsidRPr="00B428E2">
              <w:rPr>
                <w:rFonts w:ascii="Verdana" w:hAnsi="Verdana" w:cs="Calibri"/>
                <w:b/>
                <w:kern w:val="28"/>
                <w:sz w:val="18"/>
                <w:szCs w:val="18"/>
              </w:rPr>
              <w:lastRenderedPageBreak/>
              <w:t>MEDICIÓN</w:t>
            </w:r>
          </w:p>
        </w:tc>
      </w:tr>
      <w:tr w:rsidR="00B428E2" w:rsidRPr="00B428E2" w14:paraId="6419E416" w14:textId="77777777" w:rsidTr="0059381E">
        <w:trPr>
          <w:trHeight w:val="843"/>
          <w:jc w:val="center"/>
        </w:trPr>
        <w:tc>
          <w:tcPr>
            <w:tcW w:w="9209" w:type="dxa"/>
            <w:shd w:val="clear" w:color="auto" w:fill="auto"/>
            <w:vAlign w:val="center"/>
          </w:tcPr>
          <w:p w14:paraId="6DC2C559" w14:textId="77777777" w:rsidR="00B428E2" w:rsidRPr="00B428E2" w:rsidRDefault="00B428E2" w:rsidP="00A76999">
            <w:pPr>
              <w:spacing w:line="276" w:lineRule="auto"/>
              <w:ind w:right="141"/>
              <w:rPr>
                <w:rFonts w:ascii="Verdana" w:hAnsi="Verdana" w:cs="Calibri"/>
                <w:kern w:val="28"/>
                <w:sz w:val="18"/>
                <w:szCs w:val="18"/>
              </w:rPr>
            </w:pPr>
            <w:r w:rsidRPr="00B428E2">
              <w:rPr>
                <w:rFonts w:ascii="Verdana" w:hAnsi="Verdana" w:cs="Calibri"/>
                <w:kern w:val="28"/>
                <w:sz w:val="18"/>
                <w:szCs w:val="18"/>
              </w:rPr>
              <w:t>La provisión e instalación de este ítem incluye todos los materiales necesarios para la adecuada y correcta operación del equipo. El ítem se medirá por metro lineal instalada.</w:t>
            </w:r>
          </w:p>
        </w:tc>
      </w:tr>
      <w:tr w:rsidR="00B428E2" w:rsidRPr="00B428E2" w14:paraId="29AE5558" w14:textId="77777777" w:rsidTr="0059381E">
        <w:trPr>
          <w:trHeight w:val="414"/>
          <w:jc w:val="center"/>
        </w:trPr>
        <w:tc>
          <w:tcPr>
            <w:tcW w:w="9209" w:type="dxa"/>
            <w:shd w:val="clear" w:color="auto" w:fill="8DB3E2"/>
            <w:vAlign w:val="center"/>
          </w:tcPr>
          <w:p w14:paraId="50500A77" w14:textId="77777777" w:rsidR="00B428E2" w:rsidRPr="00B428E2" w:rsidRDefault="00B428E2" w:rsidP="00A76999">
            <w:pPr>
              <w:spacing w:line="240" w:lineRule="atLeast"/>
              <w:rPr>
                <w:rFonts w:ascii="Verdana" w:hAnsi="Verdana" w:cs="Calibri"/>
                <w:kern w:val="28"/>
                <w:sz w:val="18"/>
                <w:szCs w:val="18"/>
              </w:rPr>
            </w:pPr>
            <w:r w:rsidRPr="00B428E2">
              <w:rPr>
                <w:rFonts w:ascii="Verdana" w:hAnsi="Verdana" w:cs="Calibri"/>
                <w:b/>
                <w:kern w:val="28"/>
                <w:sz w:val="18"/>
                <w:szCs w:val="18"/>
              </w:rPr>
              <w:t>FORMA DE PAGO</w:t>
            </w:r>
          </w:p>
        </w:tc>
      </w:tr>
      <w:tr w:rsidR="00B428E2" w:rsidRPr="00B428E2" w14:paraId="25A811C7" w14:textId="77777777" w:rsidTr="0059381E">
        <w:trPr>
          <w:trHeight w:val="1270"/>
          <w:jc w:val="center"/>
        </w:trPr>
        <w:tc>
          <w:tcPr>
            <w:tcW w:w="9209" w:type="dxa"/>
            <w:shd w:val="clear" w:color="auto" w:fill="auto"/>
            <w:vAlign w:val="center"/>
          </w:tcPr>
          <w:p w14:paraId="200CC9D7" w14:textId="77777777" w:rsidR="00B428E2" w:rsidRPr="00B428E2" w:rsidRDefault="00B428E2" w:rsidP="00A76999">
            <w:pPr>
              <w:spacing w:line="276" w:lineRule="auto"/>
              <w:ind w:right="141"/>
              <w:rPr>
                <w:rFonts w:ascii="Verdana" w:hAnsi="Verdana" w:cs="Calibri"/>
                <w:kern w:val="28"/>
                <w:sz w:val="18"/>
                <w:szCs w:val="18"/>
              </w:rPr>
            </w:pPr>
            <w:r w:rsidRPr="00B428E2">
              <w:rPr>
                <w:rFonts w:ascii="Verdana" w:hAnsi="Verdana" w:cs="Calibri"/>
                <w:kern w:val="28"/>
                <w:sz w:val="18"/>
                <w:szCs w:val="18"/>
              </w:rPr>
              <w:t>El ítem ejecutado de acuerdo a la presente especificación, medido y aprobado por el Supervisor de Obra, será pagado por metro lineal instalada al precio unitario de la propuesta aceptada.</w:t>
            </w:r>
          </w:p>
        </w:tc>
      </w:tr>
    </w:tbl>
    <w:p w14:paraId="3BBEBC83" w14:textId="77777777" w:rsidR="002E7748" w:rsidRPr="001C757D" w:rsidRDefault="002E7748" w:rsidP="007636F8">
      <w:pPr>
        <w:jc w:val="both"/>
        <w:rPr>
          <w:rFonts w:ascii="Verdana" w:hAnsi="Verdana" w:cs="Arial"/>
          <w:sz w:val="18"/>
        </w:rPr>
      </w:pPr>
    </w:p>
    <w:p w14:paraId="1F52B06E" w14:textId="77777777" w:rsidR="002E7748" w:rsidRDefault="002E7748" w:rsidP="007636F8">
      <w:pPr>
        <w:jc w:val="both"/>
        <w:rPr>
          <w:rFonts w:ascii="Verdana" w:hAnsi="Verdana" w:cs="Arial"/>
          <w:sz w:val="18"/>
        </w:rPr>
      </w:pPr>
    </w:p>
    <w:p w14:paraId="42472056" w14:textId="77777777" w:rsidR="0059381E" w:rsidRDefault="0059381E" w:rsidP="007636F8">
      <w:pPr>
        <w:jc w:val="both"/>
        <w:rPr>
          <w:rFonts w:ascii="Verdana" w:hAnsi="Verdana" w:cs="Arial"/>
          <w:sz w:val="18"/>
        </w:rPr>
      </w:pPr>
    </w:p>
    <w:p w14:paraId="3DB05BCF" w14:textId="77777777" w:rsidR="0059381E" w:rsidRDefault="0059381E" w:rsidP="007636F8">
      <w:pPr>
        <w:jc w:val="both"/>
        <w:rPr>
          <w:rFonts w:ascii="Verdana" w:hAnsi="Verdana" w:cs="Arial"/>
          <w:sz w:val="18"/>
        </w:rPr>
      </w:pPr>
    </w:p>
    <w:p w14:paraId="31BEE280" w14:textId="77777777" w:rsidR="0059381E" w:rsidRDefault="0059381E" w:rsidP="007636F8">
      <w:pPr>
        <w:jc w:val="both"/>
        <w:rPr>
          <w:rFonts w:ascii="Verdana" w:hAnsi="Verdana" w:cs="Arial"/>
          <w:sz w:val="18"/>
        </w:rPr>
      </w:pPr>
    </w:p>
    <w:p w14:paraId="03041B3A" w14:textId="77777777" w:rsidR="0059381E" w:rsidRDefault="0059381E" w:rsidP="007636F8">
      <w:pPr>
        <w:jc w:val="both"/>
        <w:rPr>
          <w:rFonts w:ascii="Verdana" w:hAnsi="Verdana" w:cs="Arial"/>
          <w:sz w:val="18"/>
        </w:rPr>
      </w:pPr>
    </w:p>
    <w:p w14:paraId="4F952190" w14:textId="77777777" w:rsidR="0059381E" w:rsidRDefault="0059381E" w:rsidP="007636F8">
      <w:pPr>
        <w:jc w:val="both"/>
        <w:rPr>
          <w:rFonts w:ascii="Verdana" w:hAnsi="Verdana" w:cs="Arial"/>
          <w:sz w:val="18"/>
        </w:rPr>
      </w:pPr>
    </w:p>
    <w:p w14:paraId="27357293" w14:textId="77777777" w:rsidR="0059381E" w:rsidRDefault="0059381E" w:rsidP="007636F8">
      <w:pPr>
        <w:jc w:val="both"/>
        <w:rPr>
          <w:rFonts w:ascii="Verdana" w:hAnsi="Verdana" w:cs="Arial"/>
          <w:sz w:val="18"/>
        </w:rPr>
      </w:pPr>
    </w:p>
    <w:p w14:paraId="4879330A" w14:textId="77777777" w:rsidR="0059381E" w:rsidRDefault="0059381E" w:rsidP="007636F8">
      <w:pPr>
        <w:jc w:val="both"/>
        <w:rPr>
          <w:rFonts w:ascii="Verdana" w:hAnsi="Verdana" w:cs="Arial"/>
          <w:sz w:val="18"/>
        </w:rPr>
      </w:pPr>
    </w:p>
    <w:p w14:paraId="6CA7E4F7" w14:textId="77777777" w:rsidR="0059381E" w:rsidRDefault="0059381E" w:rsidP="007636F8">
      <w:pPr>
        <w:jc w:val="both"/>
        <w:rPr>
          <w:rFonts w:ascii="Verdana" w:hAnsi="Verdana" w:cs="Arial"/>
          <w:sz w:val="18"/>
        </w:rPr>
      </w:pPr>
    </w:p>
    <w:p w14:paraId="0007CBE0" w14:textId="77777777" w:rsidR="0059381E" w:rsidRDefault="0059381E" w:rsidP="007636F8">
      <w:pPr>
        <w:jc w:val="both"/>
        <w:rPr>
          <w:rFonts w:ascii="Verdana" w:hAnsi="Verdana" w:cs="Arial"/>
          <w:sz w:val="18"/>
        </w:rPr>
      </w:pPr>
    </w:p>
    <w:p w14:paraId="4624F278" w14:textId="77777777" w:rsidR="0059381E" w:rsidRDefault="0059381E" w:rsidP="007636F8">
      <w:pPr>
        <w:jc w:val="both"/>
        <w:rPr>
          <w:rFonts w:ascii="Verdana" w:hAnsi="Verdana" w:cs="Arial"/>
          <w:sz w:val="18"/>
        </w:rPr>
      </w:pPr>
    </w:p>
    <w:p w14:paraId="1276B1E0" w14:textId="77777777" w:rsidR="0059381E" w:rsidRDefault="0059381E" w:rsidP="007636F8">
      <w:pPr>
        <w:jc w:val="both"/>
        <w:rPr>
          <w:rFonts w:ascii="Verdana" w:hAnsi="Verdana" w:cs="Arial"/>
          <w:sz w:val="18"/>
        </w:rPr>
      </w:pPr>
    </w:p>
    <w:p w14:paraId="6E929C0A" w14:textId="77777777" w:rsidR="0059381E" w:rsidRDefault="0059381E" w:rsidP="007636F8">
      <w:pPr>
        <w:jc w:val="both"/>
        <w:rPr>
          <w:rFonts w:ascii="Verdana" w:hAnsi="Verdana" w:cs="Arial"/>
          <w:sz w:val="18"/>
        </w:rPr>
      </w:pPr>
    </w:p>
    <w:p w14:paraId="09791848" w14:textId="77777777" w:rsidR="0059381E" w:rsidRDefault="0059381E" w:rsidP="007636F8">
      <w:pPr>
        <w:jc w:val="both"/>
        <w:rPr>
          <w:rFonts w:ascii="Verdana" w:hAnsi="Verdana" w:cs="Arial"/>
          <w:sz w:val="18"/>
        </w:rPr>
      </w:pPr>
    </w:p>
    <w:p w14:paraId="05A54452" w14:textId="77777777" w:rsidR="0059381E" w:rsidRDefault="0059381E" w:rsidP="007636F8">
      <w:pPr>
        <w:jc w:val="both"/>
        <w:rPr>
          <w:rFonts w:ascii="Verdana" w:hAnsi="Verdana" w:cs="Arial"/>
          <w:sz w:val="18"/>
        </w:rPr>
      </w:pPr>
    </w:p>
    <w:p w14:paraId="303AC02D" w14:textId="77777777" w:rsidR="0059381E" w:rsidRDefault="0059381E" w:rsidP="007636F8">
      <w:pPr>
        <w:jc w:val="both"/>
        <w:rPr>
          <w:rFonts w:ascii="Verdana" w:hAnsi="Verdana" w:cs="Arial"/>
          <w:sz w:val="18"/>
        </w:rPr>
      </w:pPr>
    </w:p>
    <w:p w14:paraId="58EB55A3" w14:textId="77777777" w:rsidR="0059381E" w:rsidRDefault="0059381E" w:rsidP="007636F8">
      <w:pPr>
        <w:jc w:val="both"/>
        <w:rPr>
          <w:rFonts w:ascii="Verdana" w:hAnsi="Verdana" w:cs="Arial"/>
          <w:sz w:val="18"/>
        </w:rPr>
      </w:pPr>
    </w:p>
    <w:p w14:paraId="57413F81" w14:textId="77777777" w:rsidR="0059381E" w:rsidRDefault="0059381E" w:rsidP="007636F8">
      <w:pPr>
        <w:jc w:val="both"/>
        <w:rPr>
          <w:rFonts w:ascii="Verdana" w:hAnsi="Verdana" w:cs="Arial"/>
          <w:sz w:val="18"/>
        </w:rPr>
      </w:pPr>
    </w:p>
    <w:p w14:paraId="7D2E2A46" w14:textId="77777777" w:rsidR="0059381E" w:rsidRDefault="0059381E" w:rsidP="007636F8">
      <w:pPr>
        <w:jc w:val="both"/>
        <w:rPr>
          <w:rFonts w:ascii="Verdana" w:hAnsi="Verdana" w:cs="Arial"/>
          <w:sz w:val="18"/>
        </w:rPr>
      </w:pPr>
    </w:p>
    <w:p w14:paraId="6F18CDA4" w14:textId="77777777" w:rsidR="0059381E" w:rsidRDefault="0059381E" w:rsidP="007636F8">
      <w:pPr>
        <w:jc w:val="both"/>
        <w:rPr>
          <w:rFonts w:ascii="Verdana" w:hAnsi="Verdana" w:cs="Arial"/>
          <w:sz w:val="18"/>
        </w:rPr>
      </w:pPr>
    </w:p>
    <w:p w14:paraId="2596037E" w14:textId="77777777" w:rsidR="0059381E" w:rsidRDefault="0059381E" w:rsidP="007636F8">
      <w:pPr>
        <w:jc w:val="both"/>
        <w:rPr>
          <w:rFonts w:ascii="Verdana" w:hAnsi="Verdana" w:cs="Arial"/>
          <w:sz w:val="18"/>
        </w:rPr>
      </w:pPr>
    </w:p>
    <w:p w14:paraId="0710B671" w14:textId="77777777" w:rsidR="0059381E" w:rsidRDefault="0059381E" w:rsidP="007636F8">
      <w:pPr>
        <w:jc w:val="both"/>
        <w:rPr>
          <w:rFonts w:ascii="Verdana" w:hAnsi="Verdana" w:cs="Arial"/>
          <w:sz w:val="18"/>
        </w:rPr>
      </w:pPr>
    </w:p>
    <w:p w14:paraId="2733D356" w14:textId="77777777" w:rsidR="0059381E" w:rsidRDefault="0059381E" w:rsidP="007636F8">
      <w:pPr>
        <w:jc w:val="both"/>
        <w:rPr>
          <w:rFonts w:ascii="Verdana" w:hAnsi="Verdana" w:cs="Arial"/>
          <w:sz w:val="18"/>
        </w:rPr>
      </w:pPr>
    </w:p>
    <w:p w14:paraId="0A3F4C42" w14:textId="77777777" w:rsidR="0059381E" w:rsidRDefault="0059381E" w:rsidP="007636F8">
      <w:pPr>
        <w:jc w:val="both"/>
        <w:rPr>
          <w:rFonts w:ascii="Verdana" w:hAnsi="Verdana" w:cs="Arial"/>
          <w:sz w:val="18"/>
        </w:rPr>
      </w:pPr>
    </w:p>
    <w:p w14:paraId="395D346D" w14:textId="77777777" w:rsidR="0059381E" w:rsidRDefault="0059381E" w:rsidP="007636F8">
      <w:pPr>
        <w:jc w:val="both"/>
        <w:rPr>
          <w:rFonts w:ascii="Verdana" w:hAnsi="Verdana" w:cs="Arial"/>
          <w:sz w:val="18"/>
        </w:rPr>
      </w:pPr>
    </w:p>
    <w:p w14:paraId="47B11922" w14:textId="77777777" w:rsidR="0059381E" w:rsidRDefault="0059381E" w:rsidP="007636F8">
      <w:pPr>
        <w:jc w:val="both"/>
        <w:rPr>
          <w:rFonts w:ascii="Verdana" w:hAnsi="Verdana" w:cs="Arial"/>
          <w:sz w:val="18"/>
        </w:rPr>
      </w:pPr>
    </w:p>
    <w:p w14:paraId="701DF787" w14:textId="77777777" w:rsidR="0059381E" w:rsidRDefault="0059381E" w:rsidP="007636F8">
      <w:pPr>
        <w:jc w:val="both"/>
        <w:rPr>
          <w:rFonts w:ascii="Verdana" w:hAnsi="Verdana" w:cs="Arial"/>
          <w:sz w:val="18"/>
        </w:rPr>
      </w:pPr>
    </w:p>
    <w:p w14:paraId="48ADEF80" w14:textId="77777777" w:rsidR="0059381E" w:rsidRDefault="0059381E" w:rsidP="007636F8">
      <w:pPr>
        <w:jc w:val="both"/>
        <w:rPr>
          <w:rFonts w:ascii="Verdana" w:hAnsi="Verdana" w:cs="Arial"/>
          <w:sz w:val="18"/>
        </w:rPr>
      </w:pPr>
    </w:p>
    <w:p w14:paraId="53C9EC46" w14:textId="77777777" w:rsidR="0059381E" w:rsidRDefault="0059381E" w:rsidP="007636F8">
      <w:pPr>
        <w:jc w:val="both"/>
        <w:rPr>
          <w:rFonts w:ascii="Verdana" w:hAnsi="Verdana" w:cs="Arial"/>
          <w:sz w:val="18"/>
        </w:rPr>
      </w:pPr>
    </w:p>
    <w:p w14:paraId="047A0D0E" w14:textId="77777777" w:rsidR="0059381E" w:rsidRDefault="0059381E" w:rsidP="007636F8">
      <w:pPr>
        <w:jc w:val="both"/>
        <w:rPr>
          <w:rFonts w:ascii="Verdana" w:hAnsi="Verdana" w:cs="Arial"/>
          <w:sz w:val="18"/>
        </w:rPr>
      </w:pPr>
    </w:p>
    <w:p w14:paraId="59537A79" w14:textId="77777777" w:rsidR="0059381E" w:rsidRDefault="0059381E" w:rsidP="007636F8">
      <w:pPr>
        <w:jc w:val="both"/>
        <w:rPr>
          <w:rFonts w:ascii="Verdana" w:hAnsi="Verdana" w:cs="Arial"/>
          <w:sz w:val="18"/>
        </w:rPr>
      </w:pPr>
    </w:p>
    <w:p w14:paraId="728E4A1F" w14:textId="77777777" w:rsidR="0059381E" w:rsidRDefault="0059381E" w:rsidP="007636F8">
      <w:pPr>
        <w:jc w:val="both"/>
        <w:rPr>
          <w:rFonts w:ascii="Verdana" w:hAnsi="Verdana" w:cs="Arial"/>
          <w:sz w:val="18"/>
        </w:rPr>
      </w:pPr>
    </w:p>
    <w:p w14:paraId="57BE831E" w14:textId="77777777" w:rsidR="0059381E" w:rsidRDefault="0059381E" w:rsidP="007636F8">
      <w:pPr>
        <w:jc w:val="both"/>
        <w:rPr>
          <w:rFonts w:ascii="Verdana" w:hAnsi="Verdana" w:cs="Arial"/>
          <w:sz w:val="18"/>
        </w:rPr>
      </w:pPr>
    </w:p>
    <w:p w14:paraId="42B8F97A" w14:textId="77777777" w:rsidR="0059381E" w:rsidRDefault="0059381E" w:rsidP="007636F8">
      <w:pPr>
        <w:jc w:val="both"/>
        <w:rPr>
          <w:rFonts w:ascii="Verdana" w:hAnsi="Verdana" w:cs="Arial"/>
          <w:sz w:val="18"/>
        </w:rPr>
      </w:pPr>
    </w:p>
    <w:p w14:paraId="4D47A685" w14:textId="77777777" w:rsidR="0059381E" w:rsidRDefault="0059381E" w:rsidP="007636F8">
      <w:pPr>
        <w:jc w:val="both"/>
        <w:rPr>
          <w:rFonts w:ascii="Verdana" w:hAnsi="Verdana" w:cs="Arial"/>
          <w:sz w:val="18"/>
        </w:rPr>
      </w:pPr>
    </w:p>
    <w:p w14:paraId="50CC170E" w14:textId="77777777" w:rsidR="0059381E" w:rsidRDefault="0059381E" w:rsidP="007636F8">
      <w:pPr>
        <w:jc w:val="both"/>
        <w:rPr>
          <w:rFonts w:ascii="Verdana" w:hAnsi="Verdana" w:cs="Arial"/>
          <w:sz w:val="18"/>
        </w:rPr>
      </w:pPr>
    </w:p>
    <w:p w14:paraId="409D4CA7" w14:textId="77777777" w:rsidR="0059381E" w:rsidRDefault="0059381E" w:rsidP="007636F8">
      <w:pPr>
        <w:jc w:val="both"/>
        <w:rPr>
          <w:rFonts w:ascii="Verdana" w:hAnsi="Verdana" w:cs="Arial"/>
          <w:sz w:val="18"/>
        </w:rPr>
      </w:pPr>
    </w:p>
    <w:p w14:paraId="6D9270F7" w14:textId="77777777" w:rsidR="0059381E" w:rsidRDefault="0059381E" w:rsidP="007636F8">
      <w:pPr>
        <w:jc w:val="both"/>
        <w:rPr>
          <w:rFonts w:ascii="Verdana" w:hAnsi="Verdana" w:cs="Arial"/>
          <w:sz w:val="18"/>
        </w:rPr>
      </w:pPr>
    </w:p>
    <w:p w14:paraId="2604ACD1" w14:textId="77777777" w:rsidR="0059381E" w:rsidRDefault="0059381E" w:rsidP="007636F8">
      <w:pPr>
        <w:jc w:val="both"/>
        <w:rPr>
          <w:rFonts w:ascii="Verdana" w:hAnsi="Verdana" w:cs="Arial"/>
          <w:sz w:val="18"/>
        </w:rPr>
      </w:pPr>
    </w:p>
    <w:p w14:paraId="1C6695C9" w14:textId="77777777" w:rsidR="0059381E" w:rsidRDefault="0059381E" w:rsidP="007636F8">
      <w:pPr>
        <w:jc w:val="both"/>
        <w:rPr>
          <w:rFonts w:ascii="Verdana" w:hAnsi="Verdana" w:cs="Arial"/>
          <w:sz w:val="18"/>
        </w:rPr>
      </w:pPr>
    </w:p>
    <w:p w14:paraId="268CFAEA" w14:textId="77777777" w:rsidR="0059381E" w:rsidRPr="001C757D" w:rsidRDefault="0059381E" w:rsidP="007636F8">
      <w:pPr>
        <w:jc w:val="both"/>
        <w:rPr>
          <w:rFonts w:ascii="Verdana" w:hAnsi="Verdana" w:cs="Arial"/>
          <w:sz w:val="18"/>
        </w:rPr>
      </w:pPr>
    </w:p>
    <w:p w14:paraId="0982B402" w14:textId="77777777" w:rsidR="002E7748" w:rsidRPr="001C757D" w:rsidRDefault="002E7748" w:rsidP="007636F8">
      <w:pPr>
        <w:jc w:val="both"/>
        <w:rPr>
          <w:rFonts w:ascii="Verdana" w:hAnsi="Verdana" w:cs="Arial"/>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0152C" w:rsidRPr="001C757D" w14:paraId="21593928" w14:textId="77777777" w:rsidTr="0059381E">
        <w:trPr>
          <w:trHeight w:val="358"/>
          <w:jc w:val="center"/>
        </w:trPr>
        <w:tc>
          <w:tcPr>
            <w:tcW w:w="9209" w:type="dxa"/>
            <w:shd w:val="clear" w:color="auto" w:fill="8DB3E2"/>
            <w:vAlign w:val="center"/>
          </w:tcPr>
          <w:p w14:paraId="764071C3" w14:textId="77777777" w:rsidR="0070152C" w:rsidRPr="001C757D" w:rsidRDefault="0070152C" w:rsidP="00B428E2">
            <w:pPr>
              <w:spacing w:line="240" w:lineRule="atLeast"/>
              <w:rPr>
                <w:rFonts w:ascii="Verdana" w:hAnsi="Verdana" w:cs="Calibri"/>
                <w:b/>
                <w:kern w:val="28"/>
                <w:sz w:val="18"/>
                <w:szCs w:val="22"/>
              </w:rPr>
            </w:pPr>
            <w:r w:rsidRPr="001C757D">
              <w:rPr>
                <w:rFonts w:ascii="Verdana" w:hAnsi="Verdana" w:cs="Calibri"/>
                <w:kern w:val="28"/>
                <w:sz w:val="18"/>
                <w:szCs w:val="22"/>
              </w:rPr>
              <w:lastRenderedPageBreak/>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r>
            <w:r w:rsidRPr="001C757D">
              <w:rPr>
                <w:rFonts w:ascii="Verdana" w:hAnsi="Verdana" w:cs="Calibri"/>
                <w:b/>
                <w:kern w:val="28"/>
                <w:sz w:val="18"/>
                <w:szCs w:val="22"/>
              </w:rPr>
              <w:br w:type="page"/>
              <w:t>ITEM. 2</w:t>
            </w:r>
            <w:r w:rsidR="00B428E2">
              <w:rPr>
                <w:rFonts w:ascii="Verdana" w:hAnsi="Verdana" w:cs="Calibri"/>
                <w:b/>
                <w:kern w:val="28"/>
                <w:sz w:val="18"/>
                <w:szCs w:val="22"/>
              </w:rPr>
              <w:t>5</w:t>
            </w:r>
            <w:r w:rsidRPr="001C757D">
              <w:rPr>
                <w:rFonts w:ascii="Verdana" w:hAnsi="Verdana" w:cs="Calibri"/>
                <w:b/>
                <w:kern w:val="28"/>
                <w:sz w:val="18"/>
                <w:szCs w:val="22"/>
              </w:rPr>
              <w:t>: LIMPIEZA Y RETIRO DE ESCOMBROS</w:t>
            </w:r>
          </w:p>
        </w:tc>
      </w:tr>
      <w:tr w:rsidR="0070152C" w:rsidRPr="001C757D" w14:paraId="4F8B6530" w14:textId="77777777" w:rsidTr="0059381E">
        <w:trPr>
          <w:trHeight w:val="559"/>
          <w:jc w:val="center"/>
        </w:trPr>
        <w:tc>
          <w:tcPr>
            <w:tcW w:w="9209" w:type="dxa"/>
            <w:shd w:val="clear" w:color="auto" w:fill="8DB3E2"/>
            <w:vAlign w:val="center"/>
          </w:tcPr>
          <w:p w14:paraId="76F27BFC" w14:textId="77777777" w:rsidR="0070152C" w:rsidRPr="001C757D" w:rsidRDefault="0070152C" w:rsidP="005A76EB">
            <w:pPr>
              <w:spacing w:line="240" w:lineRule="atLeast"/>
              <w:rPr>
                <w:rFonts w:ascii="Verdana" w:hAnsi="Verdana" w:cs="Calibri"/>
                <w:b/>
                <w:kern w:val="28"/>
                <w:sz w:val="18"/>
                <w:szCs w:val="22"/>
              </w:rPr>
            </w:pPr>
            <w:r w:rsidRPr="001C757D">
              <w:rPr>
                <w:rFonts w:ascii="Verdana" w:hAnsi="Verdana" w:cs="Calibri"/>
                <w:b/>
                <w:kern w:val="28"/>
                <w:sz w:val="18"/>
                <w:szCs w:val="22"/>
              </w:rPr>
              <w:t>UNIDAD: GLB.</w:t>
            </w:r>
          </w:p>
        </w:tc>
      </w:tr>
      <w:tr w:rsidR="0070152C" w:rsidRPr="001C757D" w14:paraId="23864728" w14:textId="77777777" w:rsidTr="0059381E">
        <w:trPr>
          <w:trHeight w:val="533"/>
          <w:jc w:val="center"/>
        </w:trPr>
        <w:tc>
          <w:tcPr>
            <w:tcW w:w="9209" w:type="dxa"/>
            <w:shd w:val="clear" w:color="auto" w:fill="8DB3E2"/>
            <w:vAlign w:val="center"/>
          </w:tcPr>
          <w:p w14:paraId="31B5B8FB" w14:textId="77777777" w:rsidR="0070152C" w:rsidRPr="001C757D" w:rsidRDefault="0070152C" w:rsidP="005A76EB">
            <w:pPr>
              <w:spacing w:line="240" w:lineRule="atLeast"/>
              <w:rPr>
                <w:rFonts w:ascii="Verdana" w:hAnsi="Verdana" w:cs="Calibri"/>
                <w:b/>
                <w:sz w:val="18"/>
                <w:szCs w:val="22"/>
              </w:rPr>
            </w:pPr>
            <w:r w:rsidRPr="001C757D">
              <w:rPr>
                <w:rFonts w:ascii="Verdana" w:hAnsi="Verdana" w:cs="Calibri"/>
                <w:b/>
                <w:kern w:val="28"/>
                <w:sz w:val="18"/>
                <w:szCs w:val="22"/>
              </w:rPr>
              <w:t>DESCRIPCIÓN</w:t>
            </w:r>
          </w:p>
        </w:tc>
      </w:tr>
      <w:tr w:rsidR="00B428E2" w:rsidRPr="008F0ADC" w14:paraId="3B389811"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14:paraId="7164986E" w14:textId="77777777" w:rsidR="00B428E2" w:rsidRPr="00B428E2" w:rsidRDefault="00B428E2" w:rsidP="00B428E2">
            <w:pPr>
              <w:spacing w:line="240" w:lineRule="atLeast"/>
              <w:jc w:val="both"/>
              <w:rPr>
                <w:rFonts w:ascii="Verdana" w:hAnsi="Verdana" w:cs="Calibri"/>
                <w:kern w:val="28"/>
                <w:sz w:val="18"/>
                <w:szCs w:val="22"/>
              </w:rPr>
            </w:pPr>
            <w:r w:rsidRPr="00B428E2">
              <w:rPr>
                <w:rFonts w:ascii="Verdana" w:hAnsi="Verdana" w:cs="Calibri"/>
                <w:kern w:val="28"/>
                <w:sz w:val="18"/>
                <w:szCs w:val="22"/>
              </w:rPr>
              <w:t xml:space="preserve">Este capítulo se refiere a la limpieza total de la infraestructura durante y  posterior a la ejecución de todos los trabajos y con anterioridad a su entrega, además del cargue, transporte y disposición final. </w:t>
            </w:r>
          </w:p>
        </w:tc>
      </w:tr>
      <w:tr w:rsidR="00B428E2" w:rsidRPr="00C63F01" w14:paraId="668DE6DA"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8DB3E2"/>
            <w:vAlign w:val="center"/>
          </w:tcPr>
          <w:p w14:paraId="052E916E" w14:textId="77777777" w:rsidR="00B428E2" w:rsidRPr="00B428E2" w:rsidRDefault="00B428E2" w:rsidP="00A76999">
            <w:pPr>
              <w:spacing w:line="240" w:lineRule="atLeast"/>
              <w:rPr>
                <w:rFonts w:ascii="Verdana" w:hAnsi="Verdana" w:cs="Calibri"/>
                <w:b/>
                <w:kern w:val="28"/>
                <w:sz w:val="18"/>
                <w:szCs w:val="22"/>
              </w:rPr>
            </w:pPr>
            <w:r w:rsidRPr="00B428E2">
              <w:rPr>
                <w:rFonts w:ascii="Verdana" w:hAnsi="Verdana" w:cs="Calibri"/>
                <w:b/>
                <w:kern w:val="28"/>
                <w:sz w:val="18"/>
                <w:szCs w:val="22"/>
              </w:rPr>
              <w:t>MATERIALES HERRAMIENTAS Y EQUIPO</w:t>
            </w:r>
          </w:p>
        </w:tc>
      </w:tr>
      <w:tr w:rsidR="00B428E2" w:rsidRPr="008F0ADC" w14:paraId="1EC0CF9E"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14:paraId="6CDE1461" w14:textId="77777777" w:rsidR="00B428E2" w:rsidRPr="00B428E2" w:rsidRDefault="00B428E2" w:rsidP="00B428E2">
            <w:pPr>
              <w:spacing w:line="240" w:lineRule="atLeast"/>
              <w:jc w:val="both"/>
              <w:rPr>
                <w:rFonts w:ascii="Verdana" w:hAnsi="Verdana" w:cs="Calibri"/>
                <w:kern w:val="28"/>
                <w:sz w:val="18"/>
                <w:szCs w:val="22"/>
              </w:rPr>
            </w:pPr>
            <w:r w:rsidRPr="00B428E2">
              <w:rPr>
                <w:rFonts w:ascii="Verdana" w:hAnsi="Verdana" w:cs="Calibri"/>
                <w:kern w:val="28"/>
                <w:sz w:val="18"/>
                <w:szCs w:val="22"/>
              </w:rPr>
              <w:t xml:space="preserve">El material sobrante proveniente de las excavaciones deba retirarse a un sitio fuera de las áreas de trabajo, el Contratista lo hará asumiendo las responsabilidades por la disposición final del material en los botaderos por él determinados y debidamente aprobados por la autoridad competente durante la ejecución de las obras. </w:t>
            </w:r>
          </w:p>
        </w:tc>
      </w:tr>
      <w:tr w:rsidR="00B428E2" w:rsidRPr="00C63F01" w14:paraId="4D2B466D"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8DB3E2"/>
            <w:vAlign w:val="center"/>
          </w:tcPr>
          <w:p w14:paraId="65E995F8" w14:textId="77777777" w:rsidR="00B428E2" w:rsidRPr="00B428E2" w:rsidRDefault="00B428E2" w:rsidP="00A76999">
            <w:pPr>
              <w:spacing w:line="240" w:lineRule="atLeast"/>
              <w:rPr>
                <w:rFonts w:ascii="Verdana" w:hAnsi="Verdana" w:cs="Calibri"/>
                <w:b/>
                <w:kern w:val="28"/>
                <w:sz w:val="18"/>
                <w:szCs w:val="22"/>
              </w:rPr>
            </w:pPr>
            <w:r w:rsidRPr="00B428E2">
              <w:rPr>
                <w:rFonts w:ascii="Verdana" w:hAnsi="Verdana" w:cs="Calibri"/>
                <w:b/>
                <w:kern w:val="28"/>
                <w:sz w:val="18"/>
                <w:szCs w:val="22"/>
              </w:rPr>
              <w:t>FORMA DE EJECUCIÓN</w:t>
            </w:r>
          </w:p>
        </w:tc>
      </w:tr>
      <w:tr w:rsidR="00B428E2" w:rsidRPr="008F0ADC" w14:paraId="0D3CE4A8" w14:textId="77777777" w:rsidTr="00D44EF0">
        <w:trPr>
          <w:trHeight w:val="1085"/>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14:paraId="10399CB1" w14:textId="77777777" w:rsidR="00B428E2" w:rsidRPr="00B428E2" w:rsidRDefault="00B428E2" w:rsidP="00B428E2">
            <w:pPr>
              <w:spacing w:line="240" w:lineRule="atLeast"/>
              <w:jc w:val="both"/>
              <w:rPr>
                <w:rFonts w:ascii="Verdana" w:hAnsi="Verdana" w:cs="Calibri"/>
                <w:kern w:val="28"/>
                <w:sz w:val="18"/>
                <w:szCs w:val="22"/>
              </w:rPr>
            </w:pPr>
            <w:r w:rsidRPr="00B428E2">
              <w:rPr>
                <w:rFonts w:ascii="Verdana" w:hAnsi="Verdana" w:cs="Calibri"/>
                <w:kern w:val="28"/>
                <w:sz w:val="18"/>
                <w:szCs w:val="22"/>
              </w:rPr>
              <w:t>Se transportarán fuera de la infraestructura y del terreno todos los excedentes de materiales, volúmenes de tierra, escombros, basuras, andamiajes, herramientas, etc. Se lavarán y limpiarán todos los vidrios, artefactos sanitarios, accesorios, revestimientos, etc.,</w:t>
            </w:r>
            <w:r w:rsidR="00D44EF0">
              <w:rPr>
                <w:rFonts w:ascii="Verdana" w:hAnsi="Verdana" w:cs="Calibri"/>
                <w:kern w:val="28"/>
                <w:sz w:val="18"/>
                <w:szCs w:val="22"/>
              </w:rPr>
              <w:t xml:space="preserve"> o cualquier elemento de la estación que este cerca de los trabajos realizados</w:t>
            </w:r>
            <w:r w:rsidRPr="00B428E2">
              <w:rPr>
                <w:rFonts w:ascii="Verdana" w:hAnsi="Verdana" w:cs="Calibri"/>
                <w:kern w:val="28"/>
                <w:sz w:val="18"/>
                <w:szCs w:val="22"/>
              </w:rPr>
              <w:t xml:space="preserve"> a satisfacción absoluta del Supervisor de Obras.</w:t>
            </w:r>
          </w:p>
        </w:tc>
      </w:tr>
      <w:tr w:rsidR="00B428E2" w:rsidRPr="00C63F01" w14:paraId="0CA1ACC3"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8DB3E2"/>
            <w:vAlign w:val="center"/>
          </w:tcPr>
          <w:p w14:paraId="741CB6E7" w14:textId="77777777" w:rsidR="00B428E2" w:rsidRPr="00B428E2" w:rsidRDefault="00B428E2" w:rsidP="00A76999">
            <w:pPr>
              <w:spacing w:line="240" w:lineRule="atLeast"/>
              <w:rPr>
                <w:rFonts w:ascii="Verdana" w:hAnsi="Verdana" w:cs="Calibri"/>
                <w:b/>
                <w:kern w:val="28"/>
                <w:sz w:val="18"/>
                <w:szCs w:val="22"/>
              </w:rPr>
            </w:pPr>
            <w:r w:rsidRPr="00B428E2">
              <w:rPr>
                <w:rFonts w:ascii="Verdana" w:hAnsi="Verdana" w:cs="Calibri"/>
                <w:b/>
                <w:kern w:val="28"/>
                <w:sz w:val="18"/>
                <w:szCs w:val="22"/>
              </w:rPr>
              <w:t>MEDICIÓN</w:t>
            </w:r>
          </w:p>
        </w:tc>
      </w:tr>
      <w:tr w:rsidR="00B428E2" w:rsidRPr="00E4490D" w14:paraId="5078185E"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14:paraId="316D7D99" w14:textId="77777777" w:rsidR="00B428E2" w:rsidRPr="00B428E2" w:rsidRDefault="00B428E2" w:rsidP="00B428E2">
            <w:pPr>
              <w:spacing w:line="240" w:lineRule="atLeast"/>
              <w:jc w:val="both"/>
              <w:rPr>
                <w:rFonts w:ascii="Verdana" w:hAnsi="Verdana" w:cs="Calibri"/>
                <w:kern w:val="28"/>
                <w:sz w:val="18"/>
                <w:szCs w:val="22"/>
              </w:rPr>
            </w:pPr>
            <w:r w:rsidRPr="00B428E2">
              <w:rPr>
                <w:rFonts w:ascii="Verdana" w:hAnsi="Verdana" w:cs="Calibri"/>
                <w:kern w:val="28"/>
                <w:sz w:val="18"/>
                <w:szCs w:val="22"/>
              </w:rPr>
              <w:t>Por tener este ítem un carácter global no corresponde efectuar ninguna medición. El pago por este ítem se hará en forma global al precio cotizado en la propuesta aceptada.</w:t>
            </w:r>
          </w:p>
        </w:tc>
      </w:tr>
      <w:tr w:rsidR="00B428E2" w:rsidRPr="00C63F01" w14:paraId="363B86C5"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8DB3E2"/>
            <w:vAlign w:val="center"/>
          </w:tcPr>
          <w:p w14:paraId="2A4BBA6C" w14:textId="77777777" w:rsidR="00B428E2" w:rsidRPr="00B428E2" w:rsidRDefault="00B428E2" w:rsidP="00A76999">
            <w:pPr>
              <w:spacing w:line="240" w:lineRule="atLeast"/>
              <w:rPr>
                <w:rFonts w:ascii="Verdana" w:hAnsi="Verdana" w:cs="Calibri"/>
                <w:b/>
                <w:kern w:val="28"/>
                <w:sz w:val="18"/>
                <w:szCs w:val="22"/>
              </w:rPr>
            </w:pPr>
            <w:r w:rsidRPr="00B428E2">
              <w:rPr>
                <w:rFonts w:ascii="Verdana" w:hAnsi="Verdana" w:cs="Calibri"/>
                <w:b/>
                <w:kern w:val="28"/>
                <w:sz w:val="18"/>
                <w:szCs w:val="22"/>
              </w:rPr>
              <w:t>FORMA DE PAGO</w:t>
            </w:r>
          </w:p>
        </w:tc>
      </w:tr>
      <w:tr w:rsidR="00B428E2" w:rsidRPr="00E4490D" w14:paraId="2D5E3406" w14:textId="77777777" w:rsidTr="0059381E">
        <w:trPr>
          <w:trHeight w:val="533"/>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14:paraId="24ADFCA0" w14:textId="77777777" w:rsidR="00B428E2" w:rsidRDefault="00B428E2" w:rsidP="00D44EF0">
            <w:pPr>
              <w:spacing w:line="240" w:lineRule="atLeast"/>
              <w:jc w:val="both"/>
              <w:rPr>
                <w:rFonts w:ascii="Verdana" w:hAnsi="Verdana" w:cs="Calibri"/>
                <w:kern w:val="28"/>
                <w:sz w:val="18"/>
                <w:szCs w:val="22"/>
              </w:rPr>
            </w:pPr>
            <w:r w:rsidRPr="00B428E2">
              <w:rPr>
                <w:rFonts w:ascii="Verdana" w:hAnsi="Verdana" w:cs="Calibri"/>
                <w:kern w:val="28"/>
                <w:sz w:val="18"/>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14:paraId="41C13D6C" w14:textId="77777777" w:rsidR="00B428E2" w:rsidRPr="00B428E2" w:rsidRDefault="00B428E2" w:rsidP="00B428E2">
            <w:pPr>
              <w:spacing w:line="240" w:lineRule="atLeast"/>
              <w:rPr>
                <w:rFonts w:ascii="Verdana" w:hAnsi="Verdana" w:cs="Calibri"/>
                <w:kern w:val="28"/>
                <w:sz w:val="18"/>
                <w:szCs w:val="22"/>
              </w:rPr>
            </w:pPr>
          </w:p>
        </w:tc>
      </w:tr>
    </w:tbl>
    <w:p w14:paraId="11FE9137" w14:textId="77777777" w:rsidR="0070152C" w:rsidRPr="001C757D" w:rsidRDefault="0070152C" w:rsidP="0070152C">
      <w:pPr>
        <w:spacing w:line="276" w:lineRule="auto"/>
        <w:rPr>
          <w:rFonts w:ascii="Verdana" w:hAnsi="Verdana" w:cs="Calibri"/>
          <w:kern w:val="28"/>
          <w:sz w:val="18"/>
          <w:szCs w:val="22"/>
        </w:rPr>
      </w:pPr>
    </w:p>
    <w:p w14:paraId="6E15A5F2" w14:textId="77777777" w:rsidR="0070152C" w:rsidRPr="001C757D" w:rsidRDefault="0070152C" w:rsidP="0070152C">
      <w:pPr>
        <w:spacing w:line="276" w:lineRule="auto"/>
        <w:rPr>
          <w:rFonts w:ascii="Verdana" w:hAnsi="Verdana" w:cs="Calibri"/>
          <w:kern w:val="28"/>
          <w:sz w:val="18"/>
          <w:szCs w:val="22"/>
        </w:rPr>
      </w:pPr>
    </w:p>
    <w:p w14:paraId="4F8C333E" w14:textId="77777777" w:rsidR="0070152C" w:rsidRPr="001C757D" w:rsidRDefault="0070152C" w:rsidP="0070152C">
      <w:pPr>
        <w:spacing w:line="276" w:lineRule="auto"/>
        <w:rPr>
          <w:rFonts w:ascii="Verdana" w:hAnsi="Verdana" w:cs="Calibri"/>
          <w:kern w:val="28"/>
          <w:sz w:val="18"/>
          <w:szCs w:val="22"/>
        </w:rPr>
      </w:pPr>
    </w:p>
    <w:p w14:paraId="5096B4F4" w14:textId="77777777" w:rsidR="0070152C" w:rsidRPr="001C757D" w:rsidRDefault="0070152C" w:rsidP="0070152C">
      <w:pPr>
        <w:spacing w:line="276" w:lineRule="auto"/>
        <w:rPr>
          <w:rFonts w:ascii="Verdana" w:hAnsi="Verdana" w:cs="Calibri"/>
          <w:kern w:val="28"/>
          <w:sz w:val="18"/>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70152C" w:rsidRPr="001C757D" w14:paraId="5ECE565E" w14:textId="77777777" w:rsidTr="005A76EB">
        <w:trPr>
          <w:trHeight w:val="273"/>
        </w:trPr>
        <w:tc>
          <w:tcPr>
            <w:tcW w:w="4678" w:type="dxa"/>
            <w:vAlign w:val="center"/>
          </w:tcPr>
          <w:p w14:paraId="40A8CFE7" w14:textId="77777777" w:rsidR="0070152C" w:rsidRPr="001C757D" w:rsidRDefault="0070152C" w:rsidP="005A76EB">
            <w:pPr>
              <w:pStyle w:val="PIEDEPAGINA"/>
              <w:rPr>
                <w:rFonts w:ascii="Verdana" w:hAnsi="Verdana"/>
                <w:sz w:val="14"/>
              </w:rPr>
            </w:pPr>
            <w:r w:rsidRPr="001C757D">
              <w:rPr>
                <w:rFonts w:ascii="Verdana" w:hAnsi="Verdana"/>
                <w:sz w:val="14"/>
              </w:rPr>
              <w:t>ELABORADO POR:</w:t>
            </w:r>
          </w:p>
        </w:tc>
        <w:tc>
          <w:tcPr>
            <w:tcW w:w="4678" w:type="dxa"/>
            <w:vAlign w:val="center"/>
          </w:tcPr>
          <w:p w14:paraId="273CB3E6" w14:textId="77777777" w:rsidR="0070152C" w:rsidRPr="001C757D" w:rsidRDefault="0070152C" w:rsidP="005A76EB">
            <w:pPr>
              <w:pStyle w:val="PIEDEPAGINA"/>
              <w:rPr>
                <w:rFonts w:ascii="Verdana" w:hAnsi="Verdana"/>
                <w:sz w:val="14"/>
              </w:rPr>
            </w:pPr>
            <w:r w:rsidRPr="001C757D">
              <w:rPr>
                <w:rFonts w:ascii="Verdana" w:hAnsi="Verdana"/>
                <w:sz w:val="14"/>
              </w:rPr>
              <w:t>APROBADO POR:</w:t>
            </w:r>
          </w:p>
        </w:tc>
      </w:tr>
      <w:tr w:rsidR="0070152C" w:rsidRPr="001C757D" w14:paraId="031475F1" w14:textId="77777777" w:rsidTr="005A76EB">
        <w:trPr>
          <w:trHeight w:val="290"/>
        </w:trPr>
        <w:tc>
          <w:tcPr>
            <w:tcW w:w="4678" w:type="dxa"/>
            <w:vAlign w:val="center"/>
          </w:tcPr>
          <w:p w14:paraId="2CD44FDB" w14:textId="77777777" w:rsidR="0070152C" w:rsidRPr="001C757D" w:rsidRDefault="0070152C" w:rsidP="005A76EB">
            <w:pPr>
              <w:pStyle w:val="PIEDEPAGINA"/>
              <w:rPr>
                <w:rFonts w:ascii="Verdana" w:hAnsi="Verdana"/>
                <w:sz w:val="14"/>
              </w:rPr>
            </w:pPr>
          </w:p>
        </w:tc>
        <w:tc>
          <w:tcPr>
            <w:tcW w:w="4678" w:type="dxa"/>
            <w:vAlign w:val="center"/>
          </w:tcPr>
          <w:p w14:paraId="68085A20" w14:textId="77777777" w:rsidR="0070152C" w:rsidRPr="001C757D" w:rsidRDefault="0070152C" w:rsidP="005A76EB">
            <w:pPr>
              <w:pStyle w:val="PIEDEPAGINA"/>
              <w:rPr>
                <w:rFonts w:ascii="Verdana" w:hAnsi="Verdana"/>
                <w:sz w:val="14"/>
              </w:rPr>
            </w:pPr>
          </w:p>
          <w:p w14:paraId="2376681A" w14:textId="77777777" w:rsidR="0070152C" w:rsidRPr="001C757D" w:rsidRDefault="0070152C" w:rsidP="005A76EB">
            <w:pPr>
              <w:pStyle w:val="PIEDEPAGINA"/>
              <w:rPr>
                <w:rFonts w:ascii="Verdana" w:hAnsi="Verdana"/>
                <w:sz w:val="14"/>
              </w:rPr>
            </w:pPr>
          </w:p>
          <w:p w14:paraId="10846532" w14:textId="77777777" w:rsidR="0070152C" w:rsidRPr="001C757D" w:rsidRDefault="0070152C" w:rsidP="005A76EB">
            <w:pPr>
              <w:pStyle w:val="PIEDEPAGINA"/>
              <w:rPr>
                <w:rFonts w:ascii="Verdana" w:hAnsi="Verdana"/>
                <w:sz w:val="14"/>
              </w:rPr>
            </w:pPr>
          </w:p>
          <w:p w14:paraId="422AE809" w14:textId="77777777" w:rsidR="0070152C" w:rsidRPr="001C757D" w:rsidRDefault="0070152C" w:rsidP="005A76EB">
            <w:pPr>
              <w:pStyle w:val="PIEDEPAGINA"/>
              <w:rPr>
                <w:rFonts w:ascii="Verdana" w:hAnsi="Verdana"/>
                <w:sz w:val="14"/>
              </w:rPr>
            </w:pPr>
          </w:p>
        </w:tc>
      </w:tr>
      <w:tr w:rsidR="0070152C" w:rsidRPr="001C757D" w14:paraId="4A43FC29" w14:textId="77777777" w:rsidTr="005A76EB">
        <w:trPr>
          <w:trHeight w:val="290"/>
        </w:trPr>
        <w:tc>
          <w:tcPr>
            <w:tcW w:w="4678" w:type="dxa"/>
            <w:vAlign w:val="center"/>
          </w:tcPr>
          <w:p w14:paraId="42FD5BC4" w14:textId="77777777" w:rsidR="0070152C" w:rsidRPr="001C757D" w:rsidRDefault="0070152C" w:rsidP="005A76EB">
            <w:pPr>
              <w:pStyle w:val="PIEDEPAGINA"/>
              <w:rPr>
                <w:rFonts w:ascii="Verdana" w:hAnsi="Verdana"/>
                <w:sz w:val="14"/>
              </w:rPr>
            </w:pPr>
            <w:r w:rsidRPr="001C757D">
              <w:rPr>
                <w:rFonts w:ascii="Verdana" w:hAnsi="Verdana"/>
                <w:sz w:val="14"/>
              </w:rPr>
              <w:t>FIRMA, PIE DE FIRMA</w:t>
            </w:r>
          </w:p>
        </w:tc>
        <w:tc>
          <w:tcPr>
            <w:tcW w:w="4678" w:type="dxa"/>
            <w:vAlign w:val="center"/>
          </w:tcPr>
          <w:p w14:paraId="0CB65769" w14:textId="77777777" w:rsidR="0070152C" w:rsidRPr="001C757D" w:rsidRDefault="0070152C" w:rsidP="005A76EB">
            <w:pPr>
              <w:pStyle w:val="PIEDEPAGINA"/>
              <w:rPr>
                <w:rFonts w:ascii="Verdana" w:hAnsi="Verdana"/>
                <w:sz w:val="14"/>
              </w:rPr>
            </w:pPr>
            <w:r w:rsidRPr="001C757D">
              <w:rPr>
                <w:rFonts w:ascii="Verdana" w:hAnsi="Verdana"/>
                <w:sz w:val="14"/>
              </w:rPr>
              <w:t>FIRMA, PIE DE FIRMA</w:t>
            </w:r>
          </w:p>
        </w:tc>
      </w:tr>
    </w:tbl>
    <w:p w14:paraId="2D2D8065" w14:textId="77777777" w:rsidR="002E7748" w:rsidRPr="001C757D" w:rsidRDefault="002E7748" w:rsidP="007636F8">
      <w:pPr>
        <w:jc w:val="both"/>
        <w:rPr>
          <w:rFonts w:ascii="Verdana" w:hAnsi="Verdana" w:cs="Arial"/>
          <w:sz w:val="18"/>
        </w:rPr>
      </w:pPr>
    </w:p>
    <w:p w14:paraId="45A371D1" w14:textId="77777777" w:rsidR="007B7545" w:rsidRPr="001C757D" w:rsidRDefault="007B7545">
      <w:pPr>
        <w:rPr>
          <w:rFonts w:ascii="Verdana" w:hAnsi="Verdana" w:cs="Arial"/>
          <w:sz w:val="18"/>
        </w:rPr>
      </w:pPr>
    </w:p>
    <w:sectPr w:rsidR="007B7545" w:rsidRPr="001C757D" w:rsidSect="00676E24">
      <w:headerReference w:type="default" r:id="rId18"/>
      <w:footerReference w:type="default" r:id="rId19"/>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37AEC" w14:textId="77777777" w:rsidR="00B15AC0" w:rsidRDefault="00B15AC0" w:rsidP="00676E24">
      <w:r>
        <w:separator/>
      </w:r>
    </w:p>
  </w:endnote>
  <w:endnote w:type="continuationSeparator" w:id="0">
    <w:p w14:paraId="0A7AC45C" w14:textId="77777777" w:rsidR="00B15AC0" w:rsidRDefault="00B15AC0" w:rsidP="0067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93417" w14:textId="77777777" w:rsidR="00EB3C67" w:rsidRPr="00657319" w:rsidRDefault="00EB3C67" w:rsidP="008B4288">
    <w:pPr>
      <w:pStyle w:val="Piedepgina"/>
      <w:jc w:val="right"/>
      <w:rPr>
        <w:rFonts w:ascii="Calibri" w:hAnsi="Calibri" w:cs="Calibri"/>
      </w:rPr>
    </w:pPr>
    <w:r w:rsidRPr="00657319">
      <w:rPr>
        <w:rFonts w:ascii="Calibri" w:hAnsi="Calibri" w:cs="Calibri"/>
      </w:rPr>
      <w:t xml:space="preserve">Página </w:t>
    </w:r>
    <w:r w:rsidRPr="00657319">
      <w:rPr>
        <w:rFonts w:ascii="Calibri" w:hAnsi="Calibri" w:cs="Calibri"/>
        <w:b/>
        <w:bCs/>
      </w:rPr>
      <w:fldChar w:fldCharType="begin"/>
    </w:r>
    <w:r w:rsidRPr="00657319">
      <w:rPr>
        <w:rFonts w:ascii="Calibri" w:hAnsi="Calibri" w:cs="Calibri"/>
        <w:b/>
        <w:bCs/>
      </w:rPr>
      <w:instrText>PAGE</w:instrText>
    </w:r>
    <w:r w:rsidRPr="00657319">
      <w:rPr>
        <w:rFonts w:ascii="Calibri" w:hAnsi="Calibri" w:cs="Calibri"/>
        <w:b/>
        <w:bCs/>
      </w:rPr>
      <w:fldChar w:fldCharType="separate"/>
    </w:r>
    <w:r w:rsidR="009446FA">
      <w:rPr>
        <w:rFonts w:ascii="Calibri" w:hAnsi="Calibri" w:cs="Calibri"/>
        <w:b/>
        <w:bCs/>
        <w:noProof/>
      </w:rPr>
      <w:t>5</w:t>
    </w:r>
    <w:r w:rsidRPr="00657319">
      <w:rPr>
        <w:rFonts w:ascii="Calibri" w:hAnsi="Calibri" w:cs="Calibri"/>
        <w:b/>
        <w:bCs/>
      </w:rPr>
      <w:fldChar w:fldCharType="end"/>
    </w:r>
    <w:r w:rsidRPr="00657319">
      <w:rPr>
        <w:rFonts w:ascii="Calibri" w:hAnsi="Calibri" w:cs="Calibri"/>
      </w:rPr>
      <w:t xml:space="preserve"> de </w:t>
    </w:r>
    <w:r w:rsidRPr="00657319">
      <w:rPr>
        <w:rFonts w:ascii="Calibri" w:hAnsi="Calibri" w:cs="Calibri"/>
        <w:b/>
        <w:bCs/>
      </w:rPr>
      <w:fldChar w:fldCharType="begin"/>
    </w:r>
    <w:r w:rsidRPr="00657319">
      <w:rPr>
        <w:rFonts w:ascii="Calibri" w:hAnsi="Calibri" w:cs="Calibri"/>
        <w:b/>
        <w:bCs/>
      </w:rPr>
      <w:instrText>NUMPAGES</w:instrText>
    </w:r>
    <w:r w:rsidRPr="00657319">
      <w:rPr>
        <w:rFonts w:ascii="Calibri" w:hAnsi="Calibri" w:cs="Calibri"/>
        <w:b/>
        <w:bCs/>
      </w:rPr>
      <w:fldChar w:fldCharType="separate"/>
    </w:r>
    <w:r w:rsidR="009446FA">
      <w:rPr>
        <w:rFonts w:ascii="Calibri" w:hAnsi="Calibri" w:cs="Calibri"/>
        <w:b/>
        <w:bCs/>
        <w:noProof/>
      </w:rPr>
      <w:t>66</w:t>
    </w:r>
    <w:r w:rsidRPr="00657319">
      <w:rPr>
        <w:rFonts w:ascii="Calibri" w:hAnsi="Calibri" w:cs="Calibri"/>
        <w:b/>
        <w:bCs/>
      </w:rPr>
      <w:fldChar w:fldCharType="end"/>
    </w:r>
  </w:p>
  <w:p w14:paraId="28B04494" w14:textId="77777777" w:rsidR="00EB3C67" w:rsidRDefault="00EB3C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7447E" w14:textId="77777777" w:rsidR="00B15AC0" w:rsidRDefault="00B15AC0" w:rsidP="00676E24">
      <w:r>
        <w:separator/>
      </w:r>
    </w:p>
  </w:footnote>
  <w:footnote w:type="continuationSeparator" w:id="0">
    <w:p w14:paraId="1E6D8EA1" w14:textId="77777777" w:rsidR="00B15AC0" w:rsidRDefault="00B15AC0" w:rsidP="00676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5783"/>
      <w:gridCol w:w="1304"/>
    </w:tblGrid>
    <w:tr w:rsidR="00EB3C67" w:rsidRPr="00FA0D94" w14:paraId="5295C6E9" w14:textId="77777777" w:rsidTr="00763435">
      <w:trPr>
        <w:trHeight w:val="900"/>
      </w:trPr>
      <w:tc>
        <w:tcPr>
          <w:tcW w:w="2127" w:type="dxa"/>
          <w:vAlign w:val="center"/>
        </w:tcPr>
        <w:p w14:paraId="731B7406" w14:textId="77777777" w:rsidR="00EB3C67" w:rsidRPr="00FA0D94" w:rsidRDefault="00EB3C67" w:rsidP="00676E24">
          <w:pPr>
            <w:pStyle w:val="Encabezado"/>
            <w:jc w:val="center"/>
            <w:rPr>
              <w:rFonts w:ascii="Arial Narrow" w:eastAsia="Arial Unicode MS" w:hAnsi="Arial Narrow"/>
              <w:szCs w:val="12"/>
              <w:lang w:val="es-MX"/>
            </w:rPr>
          </w:pPr>
          <w:r>
            <w:rPr>
              <w:noProof/>
              <w:lang w:val="es-BO" w:eastAsia="es-BO"/>
            </w:rPr>
            <w:drawing>
              <wp:inline distT="0" distB="0" distL="0" distR="0" wp14:anchorId="47D6DD9F" wp14:editId="1900EA2A">
                <wp:extent cx="977900" cy="565150"/>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981901" cy="567462"/>
                        </a:xfrm>
                        <a:prstGeom prst="rect">
                          <a:avLst/>
                        </a:prstGeom>
                        <a:noFill/>
                        <a:ln w="9525">
                          <a:noFill/>
                          <a:miter lim="800000"/>
                          <a:headEnd/>
                          <a:tailEnd/>
                        </a:ln>
                      </pic:spPr>
                    </pic:pic>
                  </a:graphicData>
                </a:graphic>
              </wp:inline>
            </w:drawing>
          </w:r>
        </w:p>
      </w:tc>
      <w:tc>
        <w:tcPr>
          <w:tcW w:w="5783" w:type="dxa"/>
          <w:vAlign w:val="center"/>
        </w:tcPr>
        <w:p w14:paraId="7F3F0B0E" w14:textId="77777777" w:rsidR="00EB3C67" w:rsidRPr="0076024C" w:rsidRDefault="00EB3C67" w:rsidP="00676E24">
          <w:pPr>
            <w:pStyle w:val="Encabezado"/>
            <w:jc w:val="center"/>
            <w:rPr>
              <w:rFonts w:ascii="Calibri" w:eastAsia="Arial Unicode MS" w:hAnsi="Calibri" w:cs="Calibri"/>
              <w:szCs w:val="12"/>
              <w:lang w:val="es-MX"/>
            </w:rPr>
          </w:pPr>
          <w:r w:rsidRPr="00657319">
            <w:rPr>
              <w:rFonts w:ascii="Calibri" w:hAnsi="Calibri" w:cs="Calibri"/>
              <w:b/>
            </w:rPr>
            <w:t>ESPECIFICACIONES TÉCNICAS PARA OBRAS</w:t>
          </w:r>
        </w:p>
      </w:tc>
      <w:tc>
        <w:tcPr>
          <w:tcW w:w="1304" w:type="dxa"/>
          <w:vAlign w:val="center"/>
        </w:tcPr>
        <w:p w14:paraId="3098021C" w14:textId="77777777" w:rsidR="00EB3C67" w:rsidRPr="0076024C" w:rsidRDefault="00EB3C67" w:rsidP="001C757D">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p>
      </w:tc>
    </w:tr>
  </w:tbl>
  <w:p w14:paraId="56FCB135" w14:textId="77777777" w:rsidR="00EB3C67" w:rsidRDefault="00EB3C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2B3"/>
    <w:multiLevelType w:val="hybridMultilevel"/>
    <w:tmpl w:val="6A94293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907264"/>
    <w:multiLevelType w:val="hybridMultilevel"/>
    <w:tmpl w:val="9E720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BB7221F"/>
    <w:multiLevelType w:val="hybridMultilevel"/>
    <w:tmpl w:val="663C883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BE8685B"/>
    <w:multiLevelType w:val="hybridMultilevel"/>
    <w:tmpl w:val="9E56B494"/>
    <w:lvl w:ilvl="0" w:tplc="2DE655A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8CC0993"/>
    <w:multiLevelType w:val="hybridMultilevel"/>
    <w:tmpl w:val="F3BAE73A"/>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D3B1D61"/>
    <w:multiLevelType w:val="hybridMultilevel"/>
    <w:tmpl w:val="AB623B12"/>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3A5B6AC5"/>
    <w:multiLevelType w:val="hybridMultilevel"/>
    <w:tmpl w:val="6D1089FC"/>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9">
    <w:nsid w:val="3C9273A0"/>
    <w:multiLevelType w:val="hybridMultilevel"/>
    <w:tmpl w:val="97E6CE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1533D6F"/>
    <w:multiLevelType w:val="hybridMultilevel"/>
    <w:tmpl w:val="E5F8EBBC"/>
    <w:lvl w:ilvl="0" w:tplc="D646D04E">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432B16FF"/>
    <w:multiLevelType w:val="hybridMultilevel"/>
    <w:tmpl w:val="C8C0E37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4181A20"/>
    <w:multiLevelType w:val="hybridMultilevel"/>
    <w:tmpl w:val="9954C4A6"/>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4331AFE"/>
    <w:multiLevelType w:val="hybridMultilevel"/>
    <w:tmpl w:val="56A8BD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A375957"/>
    <w:multiLevelType w:val="hybridMultilevel"/>
    <w:tmpl w:val="2A348686"/>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A5E1DF9"/>
    <w:multiLevelType w:val="hybridMultilevel"/>
    <w:tmpl w:val="6C8CAB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A6117A8"/>
    <w:multiLevelType w:val="hybridMultilevel"/>
    <w:tmpl w:val="5E3EE15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B6255FF"/>
    <w:multiLevelType w:val="hybridMultilevel"/>
    <w:tmpl w:val="A9664A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BF740DF"/>
    <w:multiLevelType w:val="hybridMultilevel"/>
    <w:tmpl w:val="F740F09A"/>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765A1ECC"/>
    <w:multiLevelType w:val="hybridMultilevel"/>
    <w:tmpl w:val="44168ED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EDE4D72"/>
    <w:multiLevelType w:val="hybridMultilevel"/>
    <w:tmpl w:val="ABDA68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F8D29E3"/>
    <w:multiLevelType w:val="hybridMultilevel"/>
    <w:tmpl w:val="4D648886"/>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9"/>
  </w:num>
  <w:num w:numId="4">
    <w:abstractNumId w:val="6"/>
  </w:num>
  <w:num w:numId="5">
    <w:abstractNumId w:val="26"/>
  </w:num>
  <w:num w:numId="6">
    <w:abstractNumId w:val="5"/>
  </w:num>
  <w:num w:numId="7">
    <w:abstractNumId w:val="16"/>
  </w:num>
  <w:num w:numId="8">
    <w:abstractNumId w:val="23"/>
  </w:num>
  <w:num w:numId="9">
    <w:abstractNumId w:val="11"/>
  </w:num>
  <w:num w:numId="10">
    <w:abstractNumId w:val="9"/>
  </w:num>
  <w:num w:numId="11">
    <w:abstractNumId w:val="7"/>
  </w:num>
  <w:num w:numId="12">
    <w:abstractNumId w:val="20"/>
  </w:num>
  <w:num w:numId="13">
    <w:abstractNumId w:val="0"/>
  </w:num>
  <w:num w:numId="14">
    <w:abstractNumId w:val="18"/>
  </w:num>
  <w:num w:numId="15">
    <w:abstractNumId w:val="8"/>
  </w:num>
  <w:num w:numId="16">
    <w:abstractNumId w:val="21"/>
  </w:num>
  <w:num w:numId="17">
    <w:abstractNumId w:val="17"/>
  </w:num>
  <w:num w:numId="18">
    <w:abstractNumId w:val="4"/>
  </w:num>
  <w:num w:numId="19">
    <w:abstractNumId w:val="15"/>
  </w:num>
  <w:num w:numId="20">
    <w:abstractNumId w:val="14"/>
  </w:num>
  <w:num w:numId="21">
    <w:abstractNumId w:val="25"/>
  </w:num>
  <w:num w:numId="22">
    <w:abstractNumId w:val="2"/>
  </w:num>
  <w:num w:numId="23">
    <w:abstractNumId w:val="24"/>
  </w:num>
  <w:num w:numId="24">
    <w:abstractNumId w:val="22"/>
  </w:num>
  <w:num w:numId="25">
    <w:abstractNumId w:val="1"/>
  </w:num>
  <w:num w:numId="26">
    <w:abstractNumId w:val="1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US" w:vendorID="64" w:dllVersion="131078" w:nlCheck="1" w:checkStyle="1"/>
  <w:activeWritingStyle w:appName="MSWord" w:lang="es-MX"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83"/>
    <w:rsid w:val="000E6DF9"/>
    <w:rsid w:val="000F4349"/>
    <w:rsid w:val="00130CA1"/>
    <w:rsid w:val="001C757D"/>
    <w:rsid w:val="001D1D1E"/>
    <w:rsid w:val="001F5DF1"/>
    <w:rsid w:val="00240D3E"/>
    <w:rsid w:val="002664B9"/>
    <w:rsid w:val="00290DC2"/>
    <w:rsid w:val="00295782"/>
    <w:rsid w:val="002B7EC5"/>
    <w:rsid w:val="002C238D"/>
    <w:rsid w:val="002E7748"/>
    <w:rsid w:val="003064B1"/>
    <w:rsid w:val="00366EF3"/>
    <w:rsid w:val="00392465"/>
    <w:rsid w:val="003A5979"/>
    <w:rsid w:val="003A7C14"/>
    <w:rsid w:val="00413947"/>
    <w:rsid w:val="00440B09"/>
    <w:rsid w:val="004470C5"/>
    <w:rsid w:val="00452F96"/>
    <w:rsid w:val="004605BC"/>
    <w:rsid w:val="00460997"/>
    <w:rsid w:val="004A04FD"/>
    <w:rsid w:val="004C7959"/>
    <w:rsid w:val="004D2274"/>
    <w:rsid w:val="00500B0B"/>
    <w:rsid w:val="0054448E"/>
    <w:rsid w:val="0059381E"/>
    <w:rsid w:val="005A60B2"/>
    <w:rsid w:val="005A76EB"/>
    <w:rsid w:val="005C01F4"/>
    <w:rsid w:val="005D017E"/>
    <w:rsid w:val="005F4115"/>
    <w:rsid w:val="00617497"/>
    <w:rsid w:val="00635EE2"/>
    <w:rsid w:val="0066348E"/>
    <w:rsid w:val="00676E24"/>
    <w:rsid w:val="006945FF"/>
    <w:rsid w:val="006F1058"/>
    <w:rsid w:val="0070152C"/>
    <w:rsid w:val="00704C6E"/>
    <w:rsid w:val="00763435"/>
    <w:rsid w:val="007636F8"/>
    <w:rsid w:val="00767482"/>
    <w:rsid w:val="007B7545"/>
    <w:rsid w:val="007E1843"/>
    <w:rsid w:val="00871EDE"/>
    <w:rsid w:val="008A50C3"/>
    <w:rsid w:val="008B4288"/>
    <w:rsid w:val="008D3190"/>
    <w:rsid w:val="009446FA"/>
    <w:rsid w:val="009535EE"/>
    <w:rsid w:val="009757DD"/>
    <w:rsid w:val="009A71B8"/>
    <w:rsid w:val="009B6470"/>
    <w:rsid w:val="009F1655"/>
    <w:rsid w:val="00A66C2E"/>
    <w:rsid w:val="00A72DDD"/>
    <w:rsid w:val="00A76999"/>
    <w:rsid w:val="00A8053E"/>
    <w:rsid w:val="00A9125A"/>
    <w:rsid w:val="00B0604F"/>
    <w:rsid w:val="00B15AC0"/>
    <w:rsid w:val="00B26F98"/>
    <w:rsid w:val="00B428E2"/>
    <w:rsid w:val="00B51DD9"/>
    <w:rsid w:val="00B67B43"/>
    <w:rsid w:val="00BB4356"/>
    <w:rsid w:val="00BD127A"/>
    <w:rsid w:val="00C01892"/>
    <w:rsid w:val="00C66548"/>
    <w:rsid w:val="00C7040F"/>
    <w:rsid w:val="00CD2822"/>
    <w:rsid w:val="00CF19CC"/>
    <w:rsid w:val="00D44EF0"/>
    <w:rsid w:val="00D453DE"/>
    <w:rsid w:val="00DD2A37"/>
    <w:rsid w:val="00DD5342"/>
    <w:rsid w:val="00DE4E8C"/>
    <w:rsid w:val="00DF1CEB"/>
    <w:rsid w:val="00E15298"/>
    <w:rsid w:val="00E510A0"/>
    <w:rsid w:val="00E528F2"/>
    <w:rsid w:val="00E83C1A"/>
    <w:rsid w:val="00E92E8D"/>
    <w:rsid w:val="00EB3C67"/>
    <w:rsid w:val="00ED43C2"/>
    <w:rsid w:val="00F148CE"/>
    <w:rsid w:val="00F20D07"/>
    <w:rsid w:val="00F220DF"/>
    <w:rsid w:val="00F663ED"/>
    <w:rsid w:val="00F822D9"/>
    <w:rsid w:val="00FA03FA"/>
    <w:rsid w:val="00FA0B83"/>
    <w:rsid w:val="00FA1739"/>
    <w:rsid w:val="00FC35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33F0"/>
  <w15:chartTrackingRefBased/>
  <w15:docId w15:val="{3AB05D0C-5D49-4AC5-B472-1799503A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B83"/>
    <w:pPr>
      <w:spacing w:after="0" w:line="240" w:lineRule="auto"/>
    </w:pPr>
    <w:rPr>
      <w:rFonts w:ascii="Times New Roman" w:eastAsia="Times New Roman" w:hAnsi="Times New Roman" w:cs="Times New Roman"/>
      <w:sz w:val="20"/>
      <w:szCs w:val="20"/>
      <w:lang w:val="es-ES_tradnl" w:eastAsia="es-ES"/>
    </w:rPr>
  </w:style>
  <w:style w:type="paragraph" w:styleId="Ttulo3">
    <w:name w:val="heading 3"/>
    <w:basedOn w:val="Normal"/>
    <w:next w:val="Normal"/>
    <w:link w:val="Ttulo3Car"/>
    <w:qFormat/>
    <w:rsid w:val="00B0604F"/>
    <w:pPr>
      <w:keepNext/>
      <w:spacing w:before="240" w:after="60"/>
      <w:outlineLvl w:val="2"/>
    </w:pPr>
    <w:rPr>
      <w:rFonts w:ascii="Arial" w:hAnsi="Arial" w:cs="Arial"/>
      <w:b/>
      <w:b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3A7C14"/>
    <w:pPr>
      <w:ind w:left="720"/>
      <w:contextualSpacing/>
    </w:pPr>
  </w:style>
  <w:style w:type="paragraph" w:styleId="Encabezado">
    <w:name w:val="header"/>
    <w:basedOn w:val="Normal"/>
    <w:link w:val="EncabezadoCar"/>
    <w:unhideWhenUsed/>
    <w:rsid w:val="00676E24"/>
    <w:pPr>
      <w:tabs>
        <w:tab w:val="center" w:pos="4419"/>
        <w:tab w:val="right" w:pos="8838"/>
      </w:tabs>
    </w:pPr>
  </w:style>
  <w:style w:type="character" w:customStyle="1" w:styleId="EncabezadoCar">
    <w:name w:val="Encabezado Car"/>
    <w:basedOn w:val="Fuentedeprrafopredeter"/>
    <w:link w:val="Encabezado"/>
    <w:uiPriority w:val="99"/>
    <w:rsid w:val="00676E24"/>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76E24"/>
    <w:pPr>
      <w:tabs>
        <w:tab w:val="center" w:pos="4419"/>
        <w:tab w:val="right" w:pos="8838"/>
      </w:tabs>
    </w:pPr>
  </w:style>
  <w:style w:type="character" w:customStyle="1" w:styleId="PiedepginaCar">
    <w:name w:val="Pie de página Car"/>
    <w:basedOn w:val="Fuentedeprrafopredeter"/>
    <w:link w:val="Piedepgina"/>
    <w:uiPriority w:val="99"/>
    <w:rsid w:val="00676E24"/>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676E24"/>
  </w:style>
  <w:style w:type="paragraph" w:customStyle="1" w:styleId="PIEDEPAGINA">
    <w:name w:val="PIE DE PAGINA"/>
    <w:basedOn w:val="Encabezado"/>
    <w:link w:val="PIEDEPAGINACar"/>
    <w:qFormat/>
    <w:rsid w:val="0070152C"/>
    <w:pPr>
      <w:tabs>
        <w:tab w:val="clear" w:pos="4419"/>
        <w:tab w:val="clear" w:pos="8838"/>
        <w:tab w:val="center" w:pos="4252"/>
        <w:tab w:val="right" w:pos="8504"/>
      </w:tabs>
      <w:jc w:val="center"/>
    </w:pPr>
    <w:rPr>
      <w:rFonts w:ascii="Calibri" w:eastAsia="Arial Unicode MS" w:hAnsi="Calibri" w:cs="Calibri"/>
      <w:b/>
      <w:sz w:val="16"/>
      <w:szCs w:val="16"/>
      <w:lang w:val="es-MX"/>
    </w:rPr>
  </w:style>
  <w:style w:type="character" w:customStyle="1" w:styleId="PIEDEPAGINACar">
    <w:name w:val="PIE DE PAGINA Car"/>
    <w:link w:val="PIEDEPAGINA"/>
    <w:rsid w:val="0070152C"/>
    <w:rPr>
      <w:rFonts w:ascii="Calibri" w:eastAsia="Arial Unicode MS" w:hAnsi="Calibri" w:cs="Calibri"/>
      <w:b/>
      <w:sz w:val="16"/>
      <w:szCs w:val="16"/>
      <w:lang w:val="es-MX" w:eastAsia="es-ES"/>
    </w:rPr>
  </w:style>
  <w:style w:type="character" w:customStyle="1" w:styleId="PrrafodelistaCar">
    <w:name w:val="Párrafo de lista Car"/>
    <w:link w:val="Prrafodelista"/>
    <w:uiPriority w:val="34"/>
    <w:rsid w:val="0059381E"/>
    <w:rPr>
      <w:rFonts w:ascii="Times New Roman" w:eastAsia="Times New Roman" w:hAnsi="Times New Roman" w:cs="Times New Roman"/>
      <w:sz w:val="20"/>
      <w:szCs w:val="20"/>
      <w:lang w:val="es-ES_tradnl" w:eastAsia="es-ES"/>
    </w:rPr>
  </w:style>
  <w:style w:type="paragraph" w:styleId="Descripcin">
    <w:name w:val="caption"/>
    <w:aliases w:val="Title,Epígrafe"/>
    <w:basedOn w:val="Normal"/>
    <w:next w:val="Normal"/>
    <w:qFormat/>
    <w:rsid w:val="00DF1CEB"/>
    <w:pPr>
      <w:spacing w:before="240" w:after="240" w:line="360" w:lineRule="auto"/>
      <w:ind w:right="115"/>
      <w:contextualSpacing/>
      <w:jc w:val="both"/>
    </w:pPr>
    <w:rPr>
      <w:rFonts w:ascii="Arial" w:hAnsi="Arial" w:cs="Arial"/>
      <w:b/>
      <w:bCs/>
      <w:sz w:val="22"/>
      <w:lang w:val="es-BO" w:eastAsia="es-BO"/>
    </w:rPr>
  </w:style>
  <w:style w:type="character" w:customStyle="1" w:styleId="Ttulo3Car">
    <w:name w:val="Título 3 Car"/>
    <w:basedOn w:val="Fuentedeprrafopredeter"/>
    <w:link w:val="Ttulo3"/>
    <w:rsid w:val="00B0604F"/>
    <w:rPr>
      <w:rFonts w:ascii="Arial" w:eastAsia="Times New Roman" w:hAnsi="Arial" w:cs="Arial"/>
      <w:b/>
      <w:bCs/>
      <w:sz w:val="26"/>
      <w:szCs w:val="26"/>
      <w:lang w:val="es-ES" w:eastAsia="es-ES"/>
    </w:rPr>
  </w:style>
  <w:style w:type="paragraph" w:styleId="Sinespaciado">
    <w:name w:val="No Spacing"/>
    <w:link w:val="SinespaciadoCar"/>
    <w:uiPriority w:val="1"/>
    <w:qFormat/>
    <w:rsid w:val="00A7699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76999"/>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54448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448E"/>
    <w:rPr>
      <w:rFonts w:ascii="Segoe UI" w:eastAsia="Times New Roman" w:hAnsi="Segoe UI" w:cs="Segoe UI"/>
      <w:sz w:val="18"/>
      <w:szCs w:val="18"/>
      <w:lang w:val="es-ES_tradnl" w:eastAsia="es-ES"/>
    </w:rPr>
  </w:style>
  <w:style w:type="character" w:styleId="Refdecomentario">
    <w:name w:val="annotation reference"/>
    <w:basedOn w:val="Fuentedeprrafopredeter"/>
    <w:uiPriority w:val="99"/>
    <w:semiHidden/>
    <w:unhideWhenUsed/>
    <w:rsid w:val="00B26F98"/>
    <w:rPr>
      <w:sz w:val="16"/>
      <w:szCs w:val="16"/>
    </w:rPr>
  </w:style>
  <w:style w:type="paragraph" w:styleId="Textocomentario">
    <w:name w:val="annotation text"/>
    <w:basedOn w:val="Normal"/>
    <w:link w:val="TextocomentarioCar"/>
    <w:uiPriority w:val="99"/>
    <w:semiHidden/>
    <w:unhideWhenUsed/>
    <w:rsid w:val="00B26F98"/>
  </w:style>
  <w:style w:type="character" w:customStyle="1" w:styleId="TextocomentarioCar">
    <w:name w:val="Texto comentario Car"/>
    <w:basedOn w:val="Fuentedeprrafopredeter"/>
    <w:link w:val="Textocomentario"/>
    <w:uiPriority w:val="99"/>
    <w:semiHidden/>
    <w:rsid w:val="00B26F9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B26F98"/>
    <w:rPr>
      <w:b/>
      <w:bCs/>
    </w:rPr>
  </w:style>
  <w:style w:type="character" w:customStyle="1" w:styleId="AsuntodelcomentarioCar">
    <w:name w:val="Asunto del comentario Car"/>
    <w:basedOn w:val="TextocomentarioCar"/>
    <w:link w:val="Asuntodelcomentario"/>
    <w:uiPriority w:val="99"/>
    <w:semiHidden/>
    <w:rsid w:val="00B26F98"/>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657872">
      <w:bodyDiv w:val="1"/>
      <w:marLeft w:val="0"/>
      <w:marRight w:val="0"/>
      <w:marTop w:val="0"/>
      <w:marBottom w:val="0"/>
      <w:divBdr>
        <w:top w:val="none" w:sz="0" w:space="0" w:color="auto"/>
        <w:left w:val="none" w:sz="0" w:space="0" w:color="auto"/>
        <w:bottom w:val="none" w:sz="0" w:space="0" w:color="auto"/>
        <w:right w:val="none" w:sz="0" w:space="0" w:color="auto"/>
      </w:divBdr>
    </w:div>
    <w:div w:id="1695688666">
      <w:bodyDiv w:val="1"/>
      <w:marLeft w:val="0"/>
      <w:marRight w:val="0"/>
      <w:marTop w:val="0"/>
      <w:marBottom w:val="0"/>
      <w:divBdr>
        <w:top w:val="none" w:sz="0" w:space="0" w:color="auto"/>
        <w:left w:val="none" w:sz="0" w:space="0" w:color="auto"/>
        <w:bottom w:val="none" w:sz="0" w:space="0" w:color="auto"/>
        <w:right w:val="none" w:sz="0" w:space="0" w:color="auto"/>
      </w:divBdr>
    </w:div>
    <w:div w:id="18253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591E9-5DDB-4AC7-A9E1-1655E464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66</Pages>
  <Words>24371</Words>
  <Characters>138672</Characters>
  <Application>Microsoft Office Word</Application>
  <DocSecurity>0</DocSecurity>
  <Lines>6029</Lines>
  <Paragraphs>2362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160681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Tames Espinoza</dc:creator>
  <cp:keywords/>
  <dc:description/>
  <cp:lastModifiedBy>Carla Valeria Perez Quintanilla</cp:lastModifiedBy>
  <cp:revision>4</cp:revision>
  <cp:lastPrinted>2017-03-15T00:52:00Z</cp:lastPrinted>
  <dcterms:created xsi:type="dcterms:W3CDTF">2017-03-15T14:30:00Z</dcterms:created>
  <dcterms:modified xsi:type="dcterms:W3CDTF">2017-03-15T22:19:00Z</dcterms:modified>
</cp:coreProperties>
</file>