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4D" w:rsidRPr="00552079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FORMULARIO A-1</w:t>
      </w:r>
    </w:p>
    <w:p w:rsidR="00BA494D" w:rsidRPr="00552079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PRESENTACIÓN DE LA PROPUESTA E IDENTIFICACIÓN DEL PROPONENTE</w:t>
      </w:r>
    </w:p>
    <w:p w:rsidR="00BA494D" w:rsidRPr="00552079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383"/>
        <w:gridCol w:w="5445"/>
      </w:tblGrid>
      <w:tr w:rsidR="00BA494D" w:rsidRPr="00552079" w:rsidTr="00BA494D">
        <w:trPr>
          <w:trHeight w:val="463"/>
        </w:trPr>
        <w:tc>
          <w:tcPr>
            <w:tcW w:w="1916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 DE LA CONTRATACIÓN: </w:t>
            </w:r>
          </w:p>
        </w:tc>
        <w:tc>
          <w:tcPr>
            <w:tcW w:w="3084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494D" w:rsidRPr="00552079" w:rsidTr="00BA494D">
        <w:trPr>
          <w:trHeight w:val="436"/>
        </w:trPr>
        <w:tc>
          <w:tcPr>
            <w:tcW w:w="1916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CÓDIGO DEL PROCESO: </w:t>
            </w:r>
          </w:p>
        </w:tc>
        <w:tc>
          <w:tcPr>
            <w:tcW w:w="3084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494D" w:rsidRPr="00552079" w:rsidTr="00BA494D">
        <w:trPr>
          <w:trHeight w:val="463"/>
        </w:trPr>
        <w:tc>
          <w:tcPr>
            <w:tcW w:w="1916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LUGAR Y FECHA:</w:t>
            </w:r>
          </w:p>
        </w:tc>
        <w:tc>
          <w:tcPr>
            <w:tcW w:w="3084" w:type="pct"/>
            <w:shd w:val="clear" w:color="auto" w:fill="FFFFFF" w:themeFill="background1"/>
            <w:vAlign w:val="center"/>
          </w:tcPr>
          <w:p w:rsidR="00BA494D" w:rsidRPr="00552079" w:rsidRDefault="00BA494D" w:rsidP="00635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A494D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3"/>
        <w:gridCol w:w="5035"/>
      </w:tblGrid>
      <w:tr w:rsidR="00BA494D" w:rsidRPr="00982CC6" w:rsidTr="00BA494D">
        <w:trPr>
          <w:trHeight w:val="404"/>
        </w:trPr>
        <w:tc>
          <w:tcPr>
            <w:tcW w:w="5000" w:type="pct"/>
            <w:gridSpan w:val="2"/>
            <w:shd w:val="clear" w:color="auto" w:fill="FFF2CC" w:themeFill="accent4" w:themeFillTint="33"/>
            <w:vAlign w:val="center"/>
          </w:tcPr>
          <w:p w:rsidR="00BA494D" w:rsidRPr="00982CC6" w:rsidRDefault="00BA494D" w:rsidP="00635CD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CC6">
              <w:rPr>
                <w:rFonts w:asciiTheme="minorHAnsi" w:hAnsiTheme="minorHAnsi" w:cstheme="minorHAnsi"/>
                <w:b/>
                <w:sz w:val="22"/>
                <w:szCs w:val="22"/>
              </w:rPr>
              <w:t>IDENTIFICACIÓN DEL PROPONENTE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(EMPRESA/ASOCIACION ACCIDENTAL)</w:t>
            </w:r>
          </w:p>
        </w:tc>
      </w:tr>
      <w:tr w:rsidR="00BA494D" w:rsidRPr="00635DE3" w:rsidTr="00BA494D">
        <w:trPr>
          <w:trHeight w:val="404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422"/>
        </w:trPr>
        <w:tc>
          <w:tcPr>
            <w:tcW w:w="2148" w:type="pct"/>
            <w:vAlign w:val="center"/>
          </w:tcPr>
          <w:p w:rsidR="00BA494D" w:rsidRPr="00635DE3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de Empresa (unipersonal, jurídica u otros): </w:t>
            </w:r>
          </w:p>
        </w:tc>
        <w:tc>
          <w:tcPr>
            <w:tcW w:w="2852" w:type="pct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404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404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País/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Ciudad:</w:t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422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/Fax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589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Representante Legal acreditado para la presentación de la propuesta:  </w:t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635DE3" w:rsidTr="00BA494D">
        <w:trPr>
          <w:trHeight w:val="422"/>
        </w:trPr>
        <w:tc>
          <w:tcPr>
            <w:tcW w:w="2148" w:type="pct"/>
            <w:shd w:val="clear" w:color="auto" w:fill="auto"/>
            <w:vAlign w:val="center"/>
          </w:tcPr>
          <w:p w:rsidR="00BA494D" w:rsidRPr="00635DE3" w:rsidRDefault="00BA494D" w:rsidP="00635C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Correos electrónicos para notificaciones: </w:t>
            </w:r>
          </w:p>
        </w:tc>
        <w:tc>
          <w:tcPr>
            <w:tcW w:w="2852" w:type="pct"/>
            <w:shd w:val="clear" w:color="auto" w:fill="auto"/>
          </w:tcPr>
          <w:p w:rsidR="00BA494D" w:rsidRPr="00635DE3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A494D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8"/>
        <w:gridCol w:w="4850"/>
      </w:tblGrid>
      <w:tr w:rsidR="00BA494D" w:rsidRPr="00552079" w:rsidTr="00BA494D">
        <w:trPr>
          <w:trHeight w:val="471"/>
        </w:trPr>
        <w:tc>
          <w:tcPr>
            <w:tcW w:w="5000" w:type="pct"/>
            <w:gridSpan w:val="2"/>
            <w:shd w:val="clear" w:color="auto" w:fill="FFF2CC" w:themeFill="accent4" w:themeFillTint="33"/>
            <w:vAlign w:val="center"/>
          </w:tcPr>
          <w:p w:rsidR="00BA494D" w:rsidRDefault="00BA494D" w:rsidP="00635CD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CASO DE ASOCIACION ACCIDENTAL DESCRIBIR LA IDENTIFICACION DE CADA SOCIO</w:t>
            </w:r>
          </w:p>
          <w:p w:rsidR="00BA494D" w:rsidRPr="00552079" w:rsidRDefault="00BA494D" w:rsidP="00635CD0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(Aplicable solo para Asociaciones Accidentales)</w:t>
            </w:r>
          </w:p>
        </w:tc>
      </w:tr>
      <w:tr w:rsidR="00BA494D" w:rsidRPr="00E044B5" w:rsidTr="00BA494D">
        <w:trPr>
          <w:trHeight w:val="466"/>
        </w:trPr>
        <w:tc>
          <w:tcPr>
            <w:tcW w:w="2253" w:type="pct"/>
            <w:shd w:val="clear" w:color="auto" w:fill="auto"/>
            <w:vAlign w:val="center"/>
          </w:tcPr>
          <w:p w:rsidR="00BA494D" w:rsidRPr="00E044B5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 del Socio:</w:t>
            </w:r>
          </w:p>
        </w:tc>
        <w:tc>
          <w:tcPr>
            <w:tcW w:w="2747" w:type="pct"/>
            <w:shd w:val="clear" w:color="auto" w:fill="auto"/>
          </w:tcPr>
          <w:p w:rsidR="00BA494D" w:rsidRPr="00E044B5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E044B5" w:rsidTr="00BA494D">
        <w:trPr>
          <w:trHeight w:val="492"/>
        </w:trPr>
        <w:tc>
          <w:tcPr>
            <w:tcW w:w="2253" w:type="pct"/>
            <w:shd w:val="clear" w:color="auto" w:fill="auto"/>
            <w:vAlign w:val="center"/>
          </w:tcPr>
          <w:p w:rsidR="00BA494D" w:rsidRPr="00E044B5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de Empresa (unipersonal, jurídica u otros): </w:t>
            </w:r>
          </w:p>
        </w:tc>
        <w:tc>
          <w:tcPr>
            <w:tcW w:w="2747" w:type="pct"/>
            <w:shd w:val="clear" w:color="auto" w:fill="auto"/>
          </w:tcPr>
          <w:p w:rsidR="00BA494D" w:rsidRPr="00E044B5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94D" w:rsidRPr="00E044B5" w:rsidTr="00BA494D">
        <w:trPr>
          <w:trHeight w:val="565"/>
        </w:trPr>
        <w:tc>
          <w:tcPr>
            <w:tcW w:w="2253" w:type="pct"/>
            <w:shd w:val="clear" w:color="auto" w:fill="auto"/>
            <w:vAlign w:val="center"/>
          </w:tcPr>
          <w:p w:rsidR="00BA494D" w:rsidRPr="00E044B5" w:rsidRDefault="00BA494D" w:rsidP="00635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Propietario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Empresa Asociada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747" w:type="pct"/>
            <w:shd w:val="clear" w:color="auto" w:fill="auto"/>
          </w:tcPr>
          <w:p w:rsidR="00BA494D" w:rsidRPr="00E044B5" w:rsidRDefault="00BA494D" w:rsidP="00635CD0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A494D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8"/>
        <w:gridCol w:w="548"/>
        <w:gridCol w:w="270"/>
        <w:gridCol w:w="269"/>
        <w:gridCol w:w="490"/>
        <w:gridCol w:w="278"/>
        <w:gridCol w:w="278"/>
        <w:gridCol w:w="216"/>
        <w:gridCol w:w="244"/>
        <w:gridCol w:w="216"/>
        <w:gridCol w:w="221"/>
        <w:gridCol w:w="257"/>
        <w:gridCol w:w="257"/>
        <w:gridCol w:w="663"/>
        <w:gridCol w:w="257"/>
        <w:gridCol w:w="259"/>
        <w:gridCol w:w="257"/>
        <w:gridCol w:w="257"/>
        <w:gridCol w:w="259"/>
        <w:gridCol w:w="257"/>
        <w:gridCol w:w="264"/>
        <w:gridCol w:w="257"/>
        <w:gridCol w:w="257"/>
        <w:gridCol w:w="257"/>
        <w:gridCol w:w="257"/>
        <w:gridCol w:w="259"/>
        <w:gridCol w:w="257"/>
        <w:gridCol w:w="300"/>
        <w:gridCol w:w="257"/>
        <w:gridCol w:w="216"/>
        <w:gridCol w:w="216"/>
      </w:tblGrid>
      <w:tr w:rsidR="00BA494D" w:rsidRPr="00673E6A" w:rsidTr="00BA494D">
        <w:trPr>
          <w:trHeight w:val="331"/>
        </w:trPr>
        <w:tc>
          <w:tcPr>
            <w:tcW w:w="5000" w:type="pct"/>
            <w:gridSpan w:val="3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BA494D" w:rsidRPr="00187285" w:rsidRDefault="00BA494D" w:rsidP="00BA494D">
            <w:pPr>
              <w:pStyle w:val="Prrafodelista"/>
              <w:numPr>
                <w:ilvl w:val="0"/>
                <w:numId w:val="8"/>
              </w:numPr>
              <w:ind w:left="552" w:hanging="28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 </w:t>
            </w:r>
            <w:r w:rsidRPr="00187285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MÁRGENES DE PREFERENCIA</w:t>
            </w:r>
          </w:p>
        </w:tc>
      </w:tr>
      <w:tr w:rsidR="00BA494D" w:rsidRPr="00530A24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sz w:val="16"/>
                <w:szCs w:val="16"/>
              </w:rPr>
              <w:t xml:space="preserve">Solicito la aplicación del siguiente Margen de Preferencia </w:t>
            </w:r>
          </w:p>
        </w:tc>
        <w:tc>
          <w:tcPr>
            <w:tcW w:w="132" w:type="pct"/>
            <w:gridSpan w:val="2"/>
            <w:vMerge w:val="restart"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2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9CB">
              <w:rPr>
                <w:rFonts w:ascii="Arial" w:hAnsi="Arial" w:cs="Arial"/>
                <w:sz w:val="16"/>
                <w:szCs w:val="16"/>
              </w:rPr>
              <w:t>De 10% por Bienes producidos en el País Independientemente del Origen de los Insumos.</w:t>
            </w: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41396C" w:rsidTr="00BA494D">
        <w:trPr>
          <w:trHeight w:val="63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AD0E0E" w:rsidRDefault="00BA494D" w:rsidP="00635C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0E0E">
              <w:rPr>
                <w:rFonts w:ascii="Arial" w:hAnsi="Arial" w:cs="Arial"/>
                <w:sz w:val="16"/>
                <w:szCs w:val="16"/>
              </w:rPr>
              <w:t>De 20% por el porcentaje de componentes de origen nacional (materia prima y mano de obra) del Costo Bruto de Producción se encuentren entre el 30% y 50%.</w:t>
            </w: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7B122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7B122A" w:rsidRDefault="00BA494D" w:rsidP="00635CD0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7B122A" w:rsidRDefault="00BA494D" w:rsidP="00635CD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9CB">
              <w:rPr>
                <w:rFonts w:ascii="Arial" w:hAnsi="Arial" w:cs="Arial"/>
                <w:sz w:val="16"/>
                <w:szCs w:val="16"/>
              </w:rPr>
              <w:t xml:space="preserve">De 25% </w:t>
            </w:r>
            <w:r w:rsidRPr="00AD0E0E">
              <w:rPr>
                <w:rFonts w:ascii="Arial" w:hAnsi="Arial" w:cs="Arial"/>
                <w:sz w:val="16"/>
                <w:szCs w:val="16"/>
              </w:rPr>
              <w:t>por el porcentaje de componentes de origen nacional (materia prima y mano de obra) del Costo Bruto de Producción</w:t>
            </w:r>
            <w:r w:rsidRPr="002B39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sea</w:t>
            </w:r>
            <w:r w:rsidRPr="002B39CB">
              <w:rPr>
                <w:rFonts w:ascii="Arial" w:hAnsi="Arial" w:cs="Arial"/>
                <w:sz w:val="16"/>
                <w:szCs w:val="16"/>
              </w:rPr>
              <w:t xml:space="preserve"> mayor al 50%.</w:t>
            </w: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343"/>
        </w:trPr>
        <w:tc>
          <w:tcPr>
            <w:tcW w:w="5000" w:type="pct"/>
            <w:gridSpan w:val="3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b/>
                <w:sz w:val="16"/>
                <w:szCs w:val="16"/>
              </w:rPr>
            </w:pPr>
          </w:p>
          <w:p w:rsidR="00BA494D" w:rsidRPr="00187285" w:rsidRDefault="00BA494D" w:rsidP="00635CD0">
            <w:pPr>
              <w:jc w:val="both"/>
              <w:rPr>
                <w:b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(El proponente sol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o podrá seleccionar uno de los tres </w:t>
            </w:r>
            <w:r w:rsidRPr="00187285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márgenes de preferencia. E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n caso de no marcar una de las tres</w:t>
            </w:r>
            <w:r w:rsidRPr="00187285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opciones se entenderá por no solicitado el Margen de Preferencia)</w:t>
            </w:r>
          </w:p>
          <w:p w:rsidR="00BA494D" w:rsidRPr="007B122A" w:rsidRDefault="00BA494D" w:rsidP="00635CD0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A494D" w:rsidRPr="00530A24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sz w:val="16"/>
                <w:szCs w:val="16"/>
              </w:rPr>
              <w:t xml:space="preserve">Solicito la aplicación de Margen de Preferencia por tener la condición de </w:t>
            </w:r>
          </w:p>
          <w:p w:rsidR="00BA494D" w:rsidRPr="00A7719B" w:rsidRDefault="00BA494D" w:rsidP="00635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:</w:t>
            </w:r>
          </w:p>
        </w:tc>
        <w:tc>
          <w:tcPr>
            <w:tcW w:w="122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sz w:val="16"/>
                <w:szCs w:val="16"/>
              </w:rPr>
              <w:t xml:space="preserve">Micro y Pequeñas Empresas - </w:t>
            </w:r>
            <w:proofErr w:type="spellStart"/>
            <w:r w:rsidRPr="00187285">
              <w:rPr>
                <w:rFonts w:ascii="Arial" w:hAnsi="Arial" w:cs="Arial"/>
                <w:sz w:val="16"/>
                <w:szCs w:val="16"/>
              </w:rPr>
              <w:t>MyPES</w:t>
            </w:r>
            <w:proofErr w:type="spellEnd"/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41396C" w:rsidTr="00BA494D">
        <w:trPr>
          <w:trHeight w:val="63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sz w:val="16"/>
                <w:szCs w:val="16"/>
              </w:rPr>
              <w:t>Asociaciones de Pequeños Productores Urbanos y Rurales – APP</w:t>
            </w: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D13BC4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D13BC4" w:rsidRDefault="00BA494D" w:rsidP="00635CD0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tcBorders>
              <w:left w:val="nil"/>
            </w:tcBorders>
            <w:shd w:val="clear" w:color="auto" w:fill="auto"/>
            <w:vAlign w:val="center"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D13BC4" w:rsidRDefault="00BA494D" w:rsidP="00635CD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D13BC4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A494D" w:rsidRPr="00673E6A" w:rsidTr="00BA494D">
        <w:trPr>
          <w:trHeight w:val="120"/>
        </w:trPr>
        <w:tc>
          <w:tcPr>
            <w:tcW w:w="122" w:type="pct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5" w:type="pct"/>
            <w:gridSpan w:val="7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285">
              <w:rPr>
                <w:rFonts w:ascii="Arial" w:hAnsi="Arial" w:cs="Arial"/>
                <w:sz w:val="16"/>
                <w:szCs w:val="16"/>
              </w:rPr>
              <w:t>Organizaciones Económicas Campesinas – OECAS</w:t>
            </w: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494D" w:rsidRPr="00187285" w:rsidRDefault="00BA494D" w:rsidP="00635C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494D" w:rsidRPr="00673E6A" w:rsidTr="00BA494D">
        <w:trPr>
          <w:trHeight w:val="638"/>
        </w:trPr>
        <w:tc>
          <w:tcPr>
            <w:tcW w:w="5000" w:type="pct"/>
            <w:gridSpan w:val="3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494D" w:rsidRPr="00187285" w:rsidRDefault="00BA494D" w:rsidP="00635CD0">
            <w:pPr>
              <w:jc w:val="both"/>
              <w:rPr>
                <w:b/>
                <w:sz w:val="16"/>
                <w:szCs w:val="16"/>
              </w:rPr>
            </w:pPr>
          </w:p>
          <w:p w:rsidR="00BA494D" w:rsidRDefault="00BA494D" w:rsidP="00635CD0">
            <w:pPr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87285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(El proponente solo podrá seleccionar uno de los tres márgenes de preferencia. En caso de no marcar una de las tres opciones se entenderá por no solicitado el Margen de Preferencia).</w:t>
            </w:r>
          </w:p>
          <w:p w:rsidR="00BA494D" w:rsidRPr="007B122A" w:rsidRDefault="00BA494D" w:rsidP="00635CD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A494D" w:rsidRPr="00673E6A" w:rsidTr="00BA494D">
        <w:trPr>
          <w:trHeight w:val="194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494D" w:rsidRDefault="00BA494D" w:rsidP="00635CD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351925">
              <w:rPr>
                <w:rFonts w:asciiTheme="minorHAnsi" w:hAnsiTheme="minorHAnsi" w:cstheme="minorHAnsi"/>
                <w:b/>
                <w:szCs w:val="22"/>
              </w:rPr>
              <w:t xml:space="preserve">NOTA: De solicitar la aplicación de margen de preferencia, adjuntar a la propuesta </w:t>
            </w:r>
            <w:r w:rsidRPr="008B7A1A">
              <w:rPr>
                <w:rFonts w:asciiTheme="minorHAnsi" w:hAnsiTheme="minorHAnsi" w:cstheme="minorHAnsi"/>
                <w:b/>
                <w:szCs w:val="22"/>
              </w:rPr>
              <w:t>en fotocopia simple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la siguiente documentación:</w:t>
            </w:r>
          </w:p>
          <w:p w:rsidR="00BA494D" w:rsidRDefault="00BA494D" w:rsidP="00635CD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BA494D" w:rsidRPr="008B7A1A" w:rsidRDefault="00BA494D" w:rsidP="00BA494D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18"/>
              </w:rPr>
            </w:pPr>
            <w:r w:rsidRPr="008B7A1A">
              <w:rPr>
                <w:rFonts w:asciiTheme="minorHAnsi" w:hAnsiTheme="minorHAnsi" w:cstheme="minorHAnsi"/>
                <w:iCs/>
                <w:szCs w:val="18"/>
                <w:lang w:val="es-BO"/>
              </w:rPr>
              <w:t>Certificado de registro y acreditación de unidades productivas</w:t>
            </w:r>
            <w:r w:rsidRPr="008B7A1A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 xml:space="preserve">emitido por PRO BOLIVIA. </w:t>
            </w:r>
            <w:r w:rsidRPr="006A4307">
              <w:rPr>
                <w:rFonts w:asciiTheme="minorHAnsi" w:hAnsiTheme="minorHAnsi" w:cstheme="minorHAnsi"/>
                <w:szCs w:val="18"/>
              </w:rPr>
              <w:t>(cuando el proponente hubiese solicitado la aplicación del margen de preferencia).</w:t>
            </w:r>
          </w:p>
          <w:p w:rsidR="00BA494D" w:rsidRDefault="00BA494D" w:rsidP="00635CD0">
            <w:pPr>
              <w:jc w:val="both"/>
              <w:rPr>
                <w:rFonts w:asciiTheme="minorHAnsi" w:hAnsiTheme="minorHAnsi" w:cstheme="minorHAnsi"/>
                <w:szCs w:val="18"/>
              </w:rPr>
            </w:pPr>
          </w:p>
          <w:p w:rsidR="00BA494D" w:rsidRPr="008B7A1A" w:rsidRDefault="00BA494D" w:rsidP="00BA494D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Certificado de Costo Bruto de Producción o Certificado de Bienes Producidos en el País emitido por PROMUEVE BOLIVIA </w:t>
            </w:r>
            <w:r w:rsidRPr="006A4307">
              <w:rPr>
                <w:rFonts w:asciiTheme="minorHAnsi" w:hAnsiTheme="minorHAnsi" w:cstheme="minorHAnsi"/>
                <w:szCs w:val="18"/>
              </w:rPr>
              <w:t>(cuando el proponente hubiese solicitado la aplicación del margen de preferencia).</w:t>
            </w:r>
          </w:p>
          <w:p w:rsidR="00BA494D" w:rsidRPr="00187285" w:rsidRDefault="00BA494D" w:rsidP="00635CD0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BA494D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A nombre de </w:t>
      </w:r>
      <w:r w:rsidRPr="008842A3">
        <w:rPr>
          <w:rFonts w:asciiTheme="minorHAnsi" w:hAnsiTheme="minorHAnsi" w:cstheme="minorHAnsi"/>
          <w:b/>
          <w:sz w:val="22"/>
          <w:szCs w:val="22"/>
        </w:rPr>
        <w:t>(…………………………………..………Nombre de la Empresa o Asociación Accidental)</w:t>
      </w:r>
      <w:r w:rsidRPr="008842A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842A3">
        <w:rPr>
          <w:rFonts w:asciiTheme="minorHAnsi" w:hAnsiTheme="minorHAnsi" w:cstheme="minorHAnsi"/>
          <w:sz w:val="22"/>
          <w:szCs w:val="22"/>
        </w:rPr>
        <w:t xml:space="preserve">a la cual represento, remito la presente propuesta, declarando </w:t>
      </w:r>
      <w:r w:rsidRPr="008842A3">
        <w:rPr>
          <w:rFonts w:asciiTheme="minorHAnsi" w:hAnsiTheme="minorHAnsi" w:cstheme="minorHAnsi"/>
          <w:sz w:val="22"/>
          <w:szCs w:val="22"/>
          <w:lang w:val="es-ES_tradnl"/>
        </w:rPr>
        <w:t xml:space="preserve">expresamente mi conformidad y compromiso de cumplimiento conforme a los siguientes puntos: 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Declaro cumplir estrictamente la normativa vigente en el Estado Plurinacional de Bolivia y lo establecido en el Decreto Supremo N° 29506 y su Reglamento. </w:t>
      </w:r>
    </w:p>
    <w:p w:rsidR="00BA494D" w:rsidRPr="008842A3" w:rsidRDefault="00BA494D" w:rsidP="00BA494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Declaro que la </w:t>
      </w:r>
      <w:r w:rsidRPr="008842A3">
        <w:rPr>
          <w:rFonts w:asciiTheme="minorHAnsi" w:hAnsiTheme="minorHAnsi" w:cstheme="minorHAnsi"/>
          <w:sz w:val="22"/>
          <w:szCs w:val="22"/>
          <w:lang w:val="es-ES_tradnl"/>
        </w:rPr>
        <w:t>validez de mi propuesta tiene una vigencia de 120 días calendario a partir de la fecha de la apertura de propuestas, pudiendo ampliar la misma a simple requerimiento de YPFB.</w:t>
      </w:r>
      <w:r w:rsidRPr="008842A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Declaro no tener conflicto de intereses con YPFB para el presente proceso de contratación. 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que mi persona o la empresa, o asociación accidental a la que represento no tiene ningún tipo de deuda ni proceso judicial con el Estado Plurinacional de Bolivia.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Declaro, que como proponente, no me encuentro en las causales de impedimento establecidas en el presente DBC.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se presenta. En caso de comprobarse falsedad en la misma, YPFB tiene el derecho a descalificar la presente propuesta y ejecutar la garantía de seriedad de propuesta.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Declaro respetar el desempeño de los servidores públicos asignados por YPFB al proceso de contratación y no incurrir en relacionamiento que no sea a través del RPC de manera escrita, salvo en los actos de carácter público y exceptuando las consultas efectuadas al responsable de atender consultas. 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que la empresa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42A3">
        <w:rPr>
          <w:rFonts w:asciiTheme="minorHAnsi" w:hAnsiTheme="minorHAnsi" w:cstheme="minorHAnsi"/>
          <w:sz w:val="22"/>
          <w:szCs w:val="22"/>
        </w:rPr>
        <w:t>asociación accidental a la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842A3">
        <w:rPr>
          <w:rFonts w:asciiTheme="minorHAnsi" w:hAnsiTheme="minorHAnsi" w:cstheme="minorHAnsi"/>
          <w:sz w:val="22"/>
          <w:szCs w:val="22"/>
        </w:rPr>
        <w:t xml:space="preserve"> no se encuentra en trámite ni se ha declarado la d</w:t>
      </w:r>
      <w:r>
        <w:rPr>
          <w:rFonts w:asciiTheme="minorHAnsi" w:hAnsiTheme="minorHAnsi" w:cstheme="minorHAnsi"/>
          <w:sz w:val="22"/>
          <w:szCs w:val="22"/>
        </w:rPr>
        <w:t>isolución o quiebra de la misma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lastRenderedPageBreak/>
        <w:t>Declaro que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42A3">
        <w:rPr>
          <w:rFonts w:asciiTheme="minorHAnsi" w:hAnsiTheme="minorHAnsi" w:cstheme="minorHAnsi"/>
          <w:sz w:val="22"/>
          <w:szCs w:val="22"/>
        </w:rPr>
        <w:t>empresa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42A3">
        <w:rPr>
          <w:rFonts w:asciiTheme="minorHAnsi" w:hAnsiTheme="minorHAnsi" w:cstheme="minorHAnsi"/>
          <w:sz w:val="22"/>
          <w:szCs w:val="22"/>
        </w:rPr>
        <w:t>asociación accidental a la que represento</w:t>
      </w:r>
      <w:r>
        <w:rPr>
          <w:rFonts w:asciiTheme="minorHAnsi" w:hAnsiTheme="minorHAnsi" w:cstheme="minorHAnsi"/>
          <w:sz w:val="22"/>
          <w:szCs w:val="22"/>
        </w:rPr>
        <w:t xml:space="preserve"> cuenta con la</w:t>
      </w:r>
      <w:r w:rsidRPr="008842A3">
        <w:rPr>
          <w:rFonts w:asciiTheme="minorHAnsi" w:hAnsiTheme="minorHAnsi" w:cstheme="minorHAnsi"/>
          <w:sz w:val="22"/>
          <w:szCs w:val="22"/>
        </w:rPr>
        <w:t xml:space="preserve"> capacidad financiera </w:t>
      </w:r>
      <w:r>
        <w:rPr>
          <w:rFonts w:asciiTheme="minorHAnsi" w:hAnsiTheme="minorHAnsi" w:cstheme="minorHAnsi"/>
          <w:sz w:val="22"/>
          <w:szCs w:val="22"/>
        </w:rPr>
        <w:t>para la ejecución del</w:t>
      </w:r>
      <w:r w:rsidRPr="008842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presente proceso de contratación.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que todos los formularios y documentación adjunta contienen información fidedigna, que podrá ser verificada por YPFB en cualquier momento y por los medios que se considere necesario, por consiguiente constituyen parte integrante e indivisible de la presente declaración jurada.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que la empresa o asociación accidental a la que represento, se encuentra dentro de los proponentes elegibles.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Declaro y garantizo haber examinado el DBC (sus enmiendas, si existieran), así como los formularios</w:t>
      </w:r>
      <w:r>
        <w:rPr>
          <w:rFonts w:asciiTheme="minorHAnsi" w:hAnsiTheme="minorHAnsi" w:cstheme="minorHAnsi"/>
          <w:sz w:val="22"/>
          <w:szCs w:val="22"/>
        </w:rPr>
        <w:t xml:space="preserve"> y documentos</w:t>
      </w:r>
      <w:r w:rsidRPr="008842A3">
        <w:rPr>
          <w:rFonts w:asciiTheme="minorHAnsi" w:hAnsiTheme="minorHAnsi" w:cstheme="minorHAnsi"/>
          <w:sz w:val="22"/>
          <w:szCs w:val="22"/>
        </w:rPr>
        <w:t xml:space="preserve"> para la presentación de la propuesta, aceptando sin reservas todas las estipulaciones de </w:t>
      </w:r>
      <w:r>
        <w:rPr>
          <w:rFonts w:asciiTheme="minorHAnsi" w:hAnsiTheme="minorHAnsi" w:cstheme="minorHAnsi"/>
          <w:sz w:val="22"/>
          <w:szCs w:val="22"/>
        </w:rPr>
        <w:t>los mismos</w:t>
      </w:r>
      <w:r w:rsidRPr="008842A3">
        <w:rPr>
          <w:rFonts w:asciiTheme="minorHAnsi" w:hAnsiTheme="minorHAnsi" w:cstheme="minorHAnsi"/>
          <w:sz w:val="22"/>
          <w:szCs w:val="22"/>
        </w:rPr>
        <w:t>.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="Calibri" w:hAnsi="Calibri" w:cs="Calibri"/>
          <w:color w:val="000000"/>
          <w:sz w:val="22"/>
          <w:szCs w:val="22"/>
        </w:rPr>
        <w:t>D</w:t>
      </w:r>
      <w:r w:rsidRPr="008842A3">
        <w:rPr>
          <w:rFonts w:ascii="Calibri" w:hAnsi="Calibri" w:cs="Calibri"/>
          <w:sz w:val="22"/>
          <w:szCs w:val="22"/>
        </w:rPr>
        <w:t>eclaro expresamente mi conformidad</w:t>
      </w:r>
      <w:r w:rsidRPr="008842A3">
        <w:rPr>
          <w:rFonts w:ascii="Calibri" w:hAnsi="Calibri" w:cs="Calibri"/>
          <w:sz w:val="22"/>
          <w:szCs w:val="22"/>
          <w:lang w:val="es-ES_tradnl"/>
        </w:rPr>
        <w:t>, compromiso de cumplimiento y manifiesto que</w:t>
      </w:r>
      <w:r w:rsidRPr="008842A3">
        <w:rPr>
          <w:rFonts w:ascii="Calibri" w:hAnsi="Calibri" w:cs="Calibri"/>
          <w:sz w:val="22"/>
          <w:szCs w:val="22"/>
        </w:rPr>
        <w:t xml:space="preserve"> la empresa o asociación accidental a la cual represento cumplirá con </w:t>
      </w:r>
      <w:r w:rsidRPr="008842A3">
        <w:rPr>
          <w:rFonts w:ascii="Calibri" w:hAnsi="Calibri" w:cs="Calibri"/>
          <w:color w:val="000000"/>
          <w:sz w:val="22"/>
          <w:szCs w:val="22"/>
        </w:rPr>
        <w:t xml:space="preserve">todo lo descrito en el </w:t>
      </w:r>
      <w:r w:rsidRPr="008842A3">
        <w:rPr>
          <w:rFonts w:ascii="Calibri" w:hAnsi="Calibri" w:cs="Calibri"/>
          <w:sz w:val="22"/>
          <w:szCs w:val="22"/>
        </w:rPr>
        <w:t>Numeral II del Anexo 1 (</w:t>
      </w:r>
      <w:r w:rsidRPr="008842A3">
        <w:rPr>
          <w:rFonts w:ascii="Calibri" w:hAnsi="Calibri" w:cs="Calibri"/>
          <w:bCs/>
          <w:color w:val="000000"/>
          <w:sz w:val="22"/>
          <w:szCs w:val="22"/>
        </w:rPr>
        <w:t>CONDICIONES REQUERIDAS</w:t>
      </w:r>
      <w:r w:rsidRPr="008842A3">
        <w:rPr>
          <w:rFonts w:ascii="Calibri" w:hAnsi="Calibri" w:cs="Calibri"/>
          <w:color w:val="000000"/>
          <w:sz w:val="22"/>
          <w:szCs w:val="22"/>
        </w:rPr>
        <w:t>) y Anexo 2</w:t>
      </w:r>
      <w:r w:rsidRPr="008842A3">
        <w:rPr>
          <w:rFonts w:ascii="Calibri" w:hAnsi="Calibri" w:cs="Calibri"/>
          <w:sz w:val="22"/>
          <w:szCs w:val="22"/>
        </w:rPr>
        <w:t xml:space="preserve"> </w:t>
      </w:r>
      <w:r w:rsidRPr="008842A3">
        <w:rPr>
          <w:rFonts w:ascii="Calibri" w:hAnsi="Calibri" w:cs="Calibri"/>
          <w:color w:val="000000"/>
          <w:sz w:val="22"/>
          <w:szCs w:val="22"/>
        </w:rPr>
        <w:t>del presente</w:t>
      </w:r>
      <w:r w:rsidRPr="008842A3">
        <w:rPr>
          <w:rFonts w:ascii="Calibri" w:hAnsi="Calibri" w:cs="Calibri"/>
          <w:sz w:val="22"/>
          <w:szCs w:val="22"/>
        </w:rPr>
        <w:t xml:space="preserve"> DBC. 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Me comprometo a denunciar por escrito ante el Presidente Ejecutivo de YPFB, cualquier tipo de presión o intento de extorsión de parte de los servidores públicos de la entidad convocante o de otras empresas, para que se asuman las acciones legales y administrativas correspondientes.</w:t>
      </w:r>
    </w:p>
    <w:p w:rsidR="00BA494D" w:rsidRPr="00966B89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En caso de verificarse que mi persona o la empresa, o asociación accidental a la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842A3">
        <w:rPr>
          <w:rFonts w:asciiTheme="minorHAnsi" w:hAnsiTheme="minorHAnsi" w:cstheme="minorHAnsi"/>
          <w:sz w:val="22"/>
          <w:szCs w:val="22"/>
        </w:rPr>
        <w:t xml:space="preserve"> tienen algún conflicto de interés con YPFB, autorizo mediante la presente la ejecución inmediata de mi garantía </w:t>
      </w:r>
      <w:r w:rsidRPr="00966B89">
        <w:rPr>
          <w:rFonts w:asciiTheme="minorHAnsi" w:hAnsiTheme="minorHAnsi" w:cstheme="minorHAnsi"/>
          <w:sz w:val="22"/>
          <w:szCs w:val="22"/>
        </w:rPr>
        <w:t>de seriedad de propuesta (si esta hubiera sido requerida), asimismo acepto que mi propuesta sea descalificada del proceso, sin derecho a ningún reclamo.</w:t>
      </w:r>
    </w:p>
    <w:p w:rsidR="00BA494D" w:rsidRPr="00966B89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6B89">
        <w:rPr>
          <w:rFonts w:asciiTheme="minorHAnsi" w:hAnsiTheme="minorHAnsi" w:cstheme="minorHAnsi"/>
          <w:sz w:val="22"/>
          <w:szCs w:val="22"/>
        </w:rPr>
        <w:t>Acepto a sola firma de este documento que todos los formularios presentados se tienen por suscritos excepto el formulario C-2.</w:t>
      </w:r>
    </w:p>
    <w:p w:rsidR="00BA494D" w:rsidRPr="008842A3" w:rsidRDefault="00BA494D" w:rsidP="00BA494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6B89">
        <w:rPr>
          <w:rFonts w:asciiTheme="minorHAnsi" w:hAnsiTheme="minorHAnsi" w:cstheme="minorHAnsi"/>
          <w:sz w:val="22"/>
          <w:szCs w:val="22"/>
          <w:lang w:val="es-BO"/>
        </w:rPr>
        <w:t>Declaro que los documentos presentados</w:t>
      </w:r>
      <w:r w:rsidRPr="008842A3">
        <w:rPr>
          <w:rFonts w:asciiTheme="minorHAnsi" w:hAnsiTheme="minorHAnsi" w:cstheme="minorHAnsi"/>
          <w:sz w:val="22"/>
          <w:szCs w:val="22"/>
          <w:lang w:val="es-BO"/>
        </w:rPr>
        <w:t xml:space="preserve"> en fotocopias simples, existen en originales.</w:t>
      </w:r>
    </w:p>
    <w:p w:rsidR="00BA494D" w:rsidRPr="008842A3" w:rsidRDefault="00BA494D" w:rsidP="00BA494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pStyle w:val="Prrafodelista1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42A3">
        <w:rPr>
          <w:rFonts w:asciiTheme="minorHAnsi" w:hAnsiTheme="minorHAnsi" w:cstheme="minorHAnsi"/>
          <w:b/>
          <w:sz w:val="22"/>
          <w:szCs w:val="22"/>
        </w:rPr>
        <w:t>De la Presentación de Documentos: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 xml:space="preserve">En caso de ser adjudicado, para la formalización de la contratación, se presentará la siguiente documentación, aceptando que el incumplimiento es causal de descalificación de la propuesta. 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En caso de Asociaciones Accidentales, cada socio, presentará la documentación detallada a continuación; excepto los documentos señalados en los incisos f),</w:t>
      </w:r>
      <w:r>
        <w:rPr>
          <w:rFonts w:asciiTheme="minorHAnsi" w:hAnsiTheme="minorHAnsi" w:cstheme="minorHAnsi"/>
          <w:sz w:val="22"/>
          <w:szCs w:val="22"/>
        </w:rPr>
        <w:t xml:space="preserve"> g),</w:t>
      </w:r>
      <w:r w:rsidRPr="008842A3">
        <w:rPr>
          <w:rFonts w:asciiTheme="minorHAnsi" w:hAnsiTheme="minorHAnsi" w:cstheme="minorHAnsi"/>
          <w:sz w:val="22"/>
          <w:szCs w:val="22"/>
        </w:rPr>
        <w:t xml:space="preserve"> k)</w:t>
      </w:r>
      <w:r>
        <w:rPr>
          <w:rFonts w:asciiTheme="minorHAnsi" w:hAnsiTheme="minorHAnsi" w:cstheme="minorHAnsi"/>
          <w:sz w:val="22"/>
          <w:szCs w:val="22"/>
        </w:rPr>
        <w:t xml:space="preserve"> y o)</w:t>
      </w:r>
      <w:r w:rsidRPr="008842A3">
        <w:rPr>
          <w:rFonts w:asciiTheme="minorHAnsi" w:hAnsiTheme="minorHAnsi" w:cstheme="minorHAnsi"/>
          <w:sz w:val="22"/>
          <w:szCs w:val="22"/>
        </w:rPr>
        <w:t>, que deberán ser presentados por la Asociación Accidental en forma conjunta; cuando el/los socio(s) de la Asociación Accidental sean empresas extranjeras, deberán presentar los documentos equivalentes en su país de origen con excepción de los certificados de no adeudo:</w:t>
      </w:r>
    </w:p>
    <w:p w:rsidR="00BA494D" w:rsidRPr="008842A3" w:rsidRDefault="00BA494D" w:rsidP="00BA49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Original o fotocopia legalizada del Testimonio de Constitución de la Empresa (Excepto para empresas unipersonales y personas naturales).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Original o fotocopia legalizada del Poder de Representación Legal, con facultades para  presentar propuestas y suscribir contratos, incluidas las empresas unipersonales cuando el</w:t>
      </w: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 representante legal sea diferente al propietario (Excepto Asociaciones Accidentales y personas naturales)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Original de la Matricula de Comercio (vigente) emitida por FUNDEMPRESA.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Original del Certificado de Tradición Comercial emitido por FUNDEMPRESA, vigente o emitida el mes anterior a la fecha de presentación de propuestas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sz w:val="22"/>
          <w:szCs w:val="22"/>
        </w:rPr>
        <w:t>Fotocopia simple de la cédula de identidad de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8842A3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8842A3">
        <w:rPr>
          <w:rFonts w:asciiTheme="minorHAnsi" w:hAnsiTheme="minorHAnsi" w:cstheme="minorHAnsi"/>
          <w:sz w:val="22"/>
          <w:szCs w:val="22"/>
        </w:rPr>
        <w:t xml:space="preserve"> representante</w:t>
      </w:r>
      <w:r>
        <w:rPr>
          <w:rFonts w:asciiTheme="minorHAnsi" w:hAnsiTheme="minorHAnsi" w:cstheme="minorHAnsi"/>
          <w:sz w:val="22"/>
          <w:szCs w:val="22"/>
        </w:rPr>
        <w:t>(s)</w:t>
      </w:r>
      <w:r w:rsidRPr="008842A3">
        <w:rPr>
          <w:rFonts w:asciiTheme="minorHAnsi" w:hAnsiTheme="minorHAnsi" w:cstheme="minorHAnsi"/>
          <w:sz w:val="22"/>
          <w:szCs w:val="22"/>
        </w:rPr>
        <w:t xml:space="preserve"> legal</w:t>
      </w:r>
      <w:r>
        <w:rPr>
          <w:rFonts w:asciiTheme="minorHAnsi" w:hAnsiTheme="minorHAnsi" w:cstheme="minorHAnsi"/>
          <w:sz w:val="22"/>
          <w:szCs w:val="22"/>
        </w:rPr>
        <w:t xml:space="preserve">(es) </w:t>
      </w:r>
      <w:r w:rsidRPr="008842A3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propietario o </w:t>
      </w:r>
      <w:r w:rsidRPr="008842A3">
        <w:rPr>
          <w:rFonts w:asciiTheme="minorHAnsi" w:hAnsiTheme="minorHAnsi" w:cstheme="minorHAnsi"/>
          <w:sz w:val="22"/>
          <w:szCs w:val="22"/>
        </w:rPr>
        <w:t>persona natural.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Original o fotocopia legalizada del Testimonio de Constitución de la Asociación Accidental, donde mencione: el objeto, empresa líder, porcentaje de participación, domicilio </w:t>
      </w:r>
      <w:r>
        <w:rPr>
          <w:rFonts w:asciiTheme="minorHAnsi" w:hAnsiTheme="minorHAnsi" w:cstheme="minorHAnsi"/>
          <w:color w:val="000000"/>
          <w:sz w:val="22"/>
          <w:szCs w:val="22"/>
        </w:rPr>
        <w:t>y responsabilidades.</w:t>
      </w:r>
    </w:p>
    <w:p w:rsidR="00BA494D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 de la Asociación Accidental, con facultades para presentar propuestas y suscribir contratos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 con facultades para conformar la Asociación Accidental y otorgar poderes, incluidas las empresas unipersonales cuando el representante legal sea diferente al propietario (Para los socios de la Asociación Accidental) (si corresponde).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Fotocopias simples vigentes del Certificado de No Adeudo por Contribuciones al Seguro Social Obligatorio de largo plazo y al Sistema Integral de Pensiones, considerando los siguientes aspectos. </w:t>
      </w:r>
    </w:p>
    <w:p w:rsidR="00BA494D" w:rsidRPr="008842A3" w:rsidRDefault="00BA494D" w:rsidP="00BA494D">
      <w:pPr>
        <w:numPr>
          <w:ilvl w:val="1"/>
          <w:numId w:val="4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>Cuando el empleador tiene a sus dependientes registrados en una sola AFP, deberá presentar el certificado de no adeudo CNA emitido por dicha administradora y el documento de no registro emitido por la otra AFP.</w:t>
      </w:r>
    </w:p>
    <w:p w:rsidR="00BA494D" w:rsidRPr="008842A3" w:rsidRDefault="00BA494D" w:rsidP="00BA494D">
      <w:pPr>
        <w:numPr>
          <w:ilvl w:val="1"/>
          <w:numId w:val="4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Cuando el empleador tiene a sus dependientes registrados en ambas </w:t>
      </w:r>
      <w:proofErr w:type="spellStart"/>
      <w:r w:rsidRPr="008842A3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 deberá -presentar los certificados de no adeudo emitidos tanto por Futuro de Bolivia S.A. como por BBVA previsión AFP S.A.</w:t>
      </w:r>
    </w:p>
    <w:p w:rsidR="00BA494D" w:rsidRPr="008842A3" w:rsidRDefault="00BA494D" w:rsidP="00BA494D">
      <w:pPr>
        <w:numPr>
          <w:ilvl w:val="1"/>
          <w:numId w:val="4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No es sujeto de contrataciones de bienes y servicios para el Estado, el empleador que presentare el documento de NO REGISTRO de ambas </w:t>
      </w:r>
      <w:proofErr w:type="spellStart"/>
      <w:r w:rsidRPr="008842A3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8842A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A494D" w:rsidRPr="00B61995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Original de la Solvencia Fiscal emitida por la Contraloría General del Estado </w:t>
      </w:r>
      <w:r w:rsidRPr="00853563">
        <w:rPr>
          <w:rFonts w:asciiTheme="minorHAnsi" w:hAnsiTheme="minorHAnsi" w:cstheme="minorHAnsi"/>
          <w:i/>
          <w:sz w:val="22"/>
          <w:szCs w:val="22"/>
        </w:rPr>
        <w:t>(presentar este documento solo cuando el monto sea mayor a Bs 1.000.000.- (Un Millón 00/100 Bolivianos)).</w:t>
      </w:r>
    </w:p>
    <w:p w:rsidR="00BA494D" w:rsidRPr="0085356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Garantía de Cumplimiento de Contrato </w:t>
      </w:r>
      <w:r w:rsidRPr="00437D21">
        <w:rPr>
          <w:rFonts w:asciiTheme="minorHAnsi" w:hAnsiTheme="minorHAnsi" w:cstheme="minorHAnsi"/>
          <w:sz w:val="22"/>
          <w:szCs w:val="22"/>
        </w:rPr>
        <w:t>de acuerdo a lo establecido en el</w:t>
      </w:r>
      <w:r>
        <w:rPr>
          <w:rFonts w:asciiTheme="minorHAnsi" w:hAnsiTheme="minorHAnsi" w:cstheme="minorHAnsi"/>
          <w:sz w:val="22"/>
          <w:szCs w:val="22"/>
        </w:rPr>
        <w:t xml:space="preserve"> Parte IV</w:t>
      </w:r>
      <w:r w:rsidRPr="00437D21">
        <w:rPr>
          <w:rFonts w:asciiTheme="minorHAnsi" w:hAnsiTheme="minorHAnsi" w:cstheme="minorHAnsi"/>
          <w:sz w:val="22"/>
          <w:szCs w:val="22"/>
        </w:rPr>
        <w:t xml:space="preserve"> del presente DBC.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A elección de la empresa (proponente o adjudicada, según corresponda) ésta podrá optar por uno de los siguientes instrumentos financieros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563">
        <w:rPr>
          <w:rFonts w:asciiTheme="minorHAnsi" w:hAnsiTheme="minorHAnsi" w:cstheme="minorHAnsi"/>
          <w:b/>
          <w:sz w:val="22"/>
          <w:szCs w:val="22"/>
        </w:rPr>
        <w:t>GARANTIA DE SERIEDAD DE PROPUESTA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Boleta de Garantía,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90  días calendario computables a partir de la fecha de Presentación de Propuestas, por un monto equivalente de al menos 1 (%) del valor total de la propuesta económica.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Garantía a Primer Requerimiento,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90 días calendario computables a partir de la fecha de Presentación de Propuestas, por un monto equivalente de al menos 1 (%) del valor total la propuesta económica.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 xml:space="preserve">Póliza de caución a Primer requerimiento para Entidades Públicas, emitida por una empresa aseguradora del Estado Plurinacional de Bolivia , registrada, autorizada y bajo el control de </w:t>
      </w:r>
      <w:r w:rsidRPr="00853563">
        <w:rPr>
          <w:rFonts w:asciiTheme="minorHAnsi" w:hAnsiTheme="minorHAnsi" w:cstheme="minorHAnsi"/>
          <w:sz w:val="22"/>
          <w:szCs w:val="22"/>
        </w:rPr>
        <w:lastRenderedPageBreak/>
        <w:t>la Autoridad de Fiscalización y Control de Pensiones y Seguros a la orden/a favor de Yacimientos Petrolíferos Fiscales Bolivianos / YPFB, con las características expresas de renovable, irrevocable y de ejecución a primer requerimiento con vigencia de 90 días calendario computables a partir de la fecha de Presentación de Propuestas, por un monto equivalente de al menos 1 (%) del valor total de la propuesta económica.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563">
        <w:rPr>
          <w:rFonts w:asciiTheme="minorHAnsi" w:hAnsiTheme="minorHAnsi" w:cstheme="minorHAnsi"/>
          <w:b/>
          <w:sz w:val="22"/>
          <w:szCs w:val="22"/>
        </w:rPr>
        <w:t>GARANTÍA DE CORRECTA INVERSIÓN DE ANTICIPO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Boleta de Garantía, emitida por una Entidad de Intermediación Financiera (Bancaria)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inmediata con vigencia de 210 días calendario, computables a partir de la fecha de su emisión, por un monto equivalente al cien por ciento (100%) del anticipo otorgado.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Garantía a Primer Requerimiento, emitida por una Entidad de Intermediación Financiera (Bancaria) del Estado Plurinacional de Bolivia con estructura de alcance a nivel nacional,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de 210 .días, computables a partir de la fecha de su emisión, por un monto equivalente al cien por ciento (100%) del anticipo otorgado.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563">
        <w:rPr>
          <w:rFonts w:asciiTheme="minorHAnsi" w:hAnsiTheme="minorHAnsi" w:cstheme="minorHAnsi"/>
          <w:b/>
          <w:sz w:val="22"/>
          <w:szCs w:val="22"/>
        </w:rPr>
        <w:t>GARANTÍA DE CUMPLIMIENTO DE CONTRATO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Boleta de Garantía,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monto equivalente al 7% del valor total del contrato.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>Garantía a Primer Requerimiento,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</w: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53563" w:rsidRDefault="00BA494D" w:rsidP="00BA49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</w:t>
      </w:r>
      <w:r w:rsidRPr="00853563">
        <w:rPr>
          <w:rFonts w:asciiTheme="minorHAnsi" w:hAnsiTheme="minorHAnsi" w:cstheme="minorHAnsi"/>
          <w:sz w:val="22"/>
          <w:szCs w:val="22"/>
        </w:rPr>
        <w:lastRenderedPageBreak/>
        <w:t>calendario adicionales a la vigencia del contrato, por un monto equivalente al 7% del valor total del contrato.</w:t>
      </w:r>
    </w:p>
    <w:p w:rsidR="00BA494D" w:rsidRPr="0085356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Original o Fotocopia legalizada del Certificado de Registro y Acreditación de Unidades Productoras emitidos por PRO BOLIVIA, los mismos que serán devueltos una vez efectuada la </w:t>
      </w:r>
      <w:r w:rsidRPr="00853563">
        <w:rPr>
          <w:rFonts w:asciiTheme="minorHAnsi" w:hAnsiTheme="minorHAnsi" w:cstheme="minorHAnsi"/>
          <w:sz w:val="22"/>
          <w:szCs w:val="22"/>
        </w:rPr>
        <w:t xml:space="preserve">verificación con la documentación declarada. </w:t>
      </w:r>
    </w:p>
    <w:p w:rsidR="00BA494D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53563">
        <w:rPr>
          <w:rFonts w:asciiTheme="minorHAnsi" w:hAnsiTheme="minorHAnsi" w:cstheme="minorHAnsi"/>
          <w:sz w:val="22"/>
          <w:szCs w:val="22"/>
        </w:rPr>
        <w:t xml:space="preserve">Original o Fotocopia legalizada Certificación del Costo Bruto de Producción o Certificación de bienes producidos en el País emitido por PROMUEVE BOLIVIA, los mismos que serán devueltos </w:t>
      </w:r>
      <w:r w:rsidRPr="008842A3">
        <w:rPr>
          <w:rFonts w:asciiTheme="minorHAnsi" w:hAnsiTheme="minorHAnsi" w:cstheme="minorHAnsi"/>
          <w:color w:val="000000"/>
          <w:sz w:val="22"/>
          <w:szCs w:val="22"/>
        </w:rPr>
        <w:t xml:space="preserve">una vez efectuada la verificación con la documentación declarada. </w:t>
      </w:r>
    </w:p>
    <w:p w:rsidR="00BA494D" w:rsidRPr="008842A3" w:rsidRDefault="00BA494D" w:rsidP="00BA494D">
      <w:pPr>
        <w:pStyle w:val="Prrafodelista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2A3">
        <w:rPr>
          <w:rFonts w:asciiTheme="minorHAnsi" w:hAnsiTheme="minorHAnsi" w:cstheme="minorHAnsi"/>
          <w:color w:val="000000"/>
          <w:sz w:val="22"/>
          <w:szCs w:val="22"/>
        </w:rPr>
        <w:t>Otra documentación requerida por YPFB.</w:t>
      </w:r>
    </w:p>
    <w:p w:rsidR="00BA494D" w:rsidRPr="008842A3" w:rsidRDefault="00BA494D" w:rsidP="00BA494D">
      <w:pPr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A494D" w:rsidRPr="008842A3" w:rsidRDefault="00BA494D" w:rsidP="00BA494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A494D" w:rsidRPr="008842A3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2A3"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</w:t>
      </w:r>
    </w:p>
    <w:p w:rsidR="00BA494D" w:rsidRPr="008842A3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2A3">
        <w:rPr>
          <w:rFonts w:asciiTheme="minorHAnsi" w:hAnsiTheme="minorHAnsi" w:cstheme="minorHAnsi"/>
          <w:b/>
          <w:sz w:val="22"/>
          <w:szCs w:val="22"/>
        </w:rPr>
        <w:t xml:space="preserve">Firma del Propietario o Representante Legal </w:t>
      </w:r>
    </w:p>
    <w:p w:rsidR="00BA494D" w:rsidRDefault="00BA494D" w:rsidP="00BA49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2A3">
        <w:rPr>
          <w:rFonts w:asciiTheme="minorHAnsi" w:hAnsiTheme="minorHAnsi" w:cstheme="minorHAnsi"/>
          <w:b/>
          <w:sz w:val="22"/>
          <w:szCs w:val="22"/>
        </w:rPr>
        <w:t>Nombre completo del Propietario o Representante Legal</w:t>
      </w:r>
    </w:p>
    <w:p w:rsidR="0071489C" w:rsidRPr="00BA494D" w:rsidRDefault="0071489C" w:rsidP="00BA494D"/>
    <w:sectPr w:rsidR="0071489C" w:rsidRPr="00BA494D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AC" w:rsidRDefault="00B979AC">
      <w:r>
        <w:separator/>
      </w:r>
    </w:p>
  </w:endnote>
  <w:endnote w:type="continuationSeparator" w:id="0">
    <w:p w:rsidR="00B979AC" w:rsidRDefault="00B9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72662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494D">
      <w:rPr>
        <w:noProof/>
      </w:rPr>
      <w:t>4</w:t>
    </w:r>
    <w:r>
      <w:fldChar w:fldCharType="end"/>
    </w:r>
  </w:p>
  <w:p w:rsidR="003520F7" w:rsidRDefault="00B979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AC" w:rsidRDefault="00B979AC">
      <w:r>
        <w:separator/>
      </w:r>
    </w:p>
  </w:footnote>
  <w:footnote w:type="continuationSeparator" w:id="0">
    <w:p w:rsidR="00B979AC" w:rsidRDefault="00B9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B979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8393A"/>
    <w:multiLevelType w:val="hybridMultilevel"/>
    <w:tmpl w:val="373A2C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0B7D95"/>
    <w:multiLevelType w:val="hybridMultilevel"/>
    <w:tmpl w:val="0B644CC6"/>
    <w:lvl w:ilvl="0" w:tplc="D610BBA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A68BB"/>
    <w:multiLevelType w:val="hybridMultilevel"/>
    <w:tmpl w:val="0804C1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55914"/>
    <w:multiLevelType w:val="hybridMultilevel"/>
    <w:tmpl w:val="24CE68A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2E"/>
    <w:rsid w:val="000A067E"/>
    <w:rsid w:val="0012103A"/>
    <w:rsid w:val="001C1387"/>
    <w:rsid w:val="003641D4"/>
    <w:rsid w:val="00491EF6"/>
    <w:rsid w:val="00534C66"/>
    <w:rsid w:val="0071489C"/>
    <w:rsid w:val="0072662E"/>
    <w:rsid w:val="00754A80"/>
    <w:rsid w:val="00795843"/>
    <w:rsid w:val="007C56B5"/>
    <w:rsid w:val="00963D74"/>
    <w:rsid w:val="00AD172D"/>
    <w:rsid w:val="00B97779"/>
    <w:rsid w:val="00B979AC"/>
    <w:rsid w:val="00BA494D"/>
    <w:rsid w:val="00C1244B"/>
    <w:rsid w:val="00CF2DA5"/>
    <w:rsid w:val="00DA75A1"/>
    <w:rsid w:val="00E61725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16105A-861D-46B3-BE25-6159E13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Lista Numerada 1"/>
    <w:basedOn w:val="Normal"/>
    <w:link w:val="PrrafodelistaCar"/>
    <w:qFormat/>
    <w:rsid w:val="0072662E"/>
    <w:pPr>
      <w:ind w:left="720"/>
    </w:pPr>
  </w:style>
  <w:style w:type="table" w:styleId="Tablaconcuadrcula">
    <w:name w:val="Table Grid"/>
    <w:basedOn w:val="Tablanormal"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2662E"/>
    <w:pPr>
      <w:ind w:left="720"/>
      <w:contextualSpacing/>
    </w:pPr>
    <w:rPr>
      <w:rFonts w:eastAsia="Calibri"/>
    </w:rPr>
  </w:style>
  <w:style w:type="character" w:customStyle="1" w:styleId="PrrafodelistaCar">
    <w:name w:val="Párrafo de lista Car"/>
    <w:aliases w:val="본문1 Car,Lista Numerada 1 Car"/>
    <w:link w:val="Prrafodelista"/>
    <w:locked/>
    <w:rsid w:val="0072662E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2313</Words>
  <Characters>12725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10</cp:revision>
  <dcterms:created xsi:type="dcterms:W3CDTF">2016-11-29T23:36:00Z</dcterms:created>
  <dcterms:modified xsi:type="dcterms:W3CDTF">2017-03-20T23:12:00Z</dcterms:modified>
</cp:coreProperties>
</file>