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OBRAS MECÁNICAS - RED PRIMARIA, LINEA DE TRANSICIÓN (ENFRIAMIENTO)</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Respecto al </w:t>
      </w: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rPr>
          <w:rFonts w:asciiTheme="minorHAnsi" w:hAnsiTheme="minorHAnsi" w:cstheme="minorHAnsi"/>
          <w:sz w:val="20"/>
          <w:szCs w:val="20"/>
        </w:rPr>
      </w:pP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Default="00FD6B2E" w:rsidP="004A0803">
      <w:pPr>
        <w:pStyle w:val="Prrafodelista"/>
        <w:ind w:left="792"/>
        <w:jc w:val="both"/>
        <w:rPr>
          <w:rFonts w:asciiTheme="minorHAnsi" w:hAnsiTheme="minorHAnsi" w:cstheme="minorHAnsi"/>
          <w:sz w:val="20"/>
          <w:szCs w:val="20"/>
        </w:rPr>
      </w:pP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w:t>
      </w:r>
      <w:proofErr w:type="spellStart"/>
      <w:r w:rsidRPr="004A0803">
        <w:rPr>
          <w:rFonts w:asciiTheme="minorHAnsi" w:hAnsiTheme="minorHAnsi" w:cstheme="minorHAnsi"/>
          <w:sz w:val="20"/>
          <w:szCs w:val="20"/>
        </w:rPr>
        <w:t>ortogonalidad</w:t>
      </w:r>
      <w:proofErr w:type="spellEnd"/>
      <w:r w:rsidRPr="004A0803">
        <w:rPr>
          <w:rFonts w:asciiTheme="minorHAnsi" w:hAnsiTheme="minorHAnsi" w:cstheme="minorHAnsi"/>
          <w:sz w:val="20"/>
          <w:szCs w:val="20"/>
        </w:rPr>
        <w:t xml:space="preserve">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w:t>
      </w:r>
      <w:proofErr w:type="spellStart"/>
      <w:r w:rsidRPr="004A0803">
        <w:rPr>
          <w:rFonts w:asciiTheme="minorHAnsi" w:hAnsiTheme="minorHAnsi" w:cstheme="minorHAnsi"/>
          <w:b/>
          <w:sz w:val="20"/>
          <w:szCs w:val="20"/>
        </w:rPr>
        <w:t>descarguío</w:t>
      </w:r>
      <w:proofErr w:type="spellEnd"/>
      <w:r w:rsidRPr="004A0803">
        <w:rPr>
          <w:rFonts w:asciiTheme="minorHAnsi" w:hAnsiTheme="minorHAnsi" w:cstheme="minorHAnsi"/>
          <w:b/>
          <w:sz w:val="20"/>
          <w:szCs w:val="20"/>
        </w:rPr>
        <w:t xml:space="preserv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 xml:space="preserve">Para revisar si la tubería a ser provista por YPFB no posee </w:t>
      </w:r>
      <w:proofErr w:type="spellStart"/>
      <w:r w:rsidRPr="004A0803">
        <w:rPr>
          <w:rFonts w:asciiTheme="minorHAnsi" w:hAnsiTheme="minorHAnsi" w:cstheme="minorHAnsi"/>
          <w:sz w:val="20"/>
          <w:szCs w:val="20"/>
        </w:rPr>
        <w:t>ovalaciones</w:t>
      </w:r>
      <w:proofErr w:type="spellEnd"/>
      <w:r w:rsidRPr="004A0803">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FD6B2E"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205B75"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205B75"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51035F" w:rsidRDefault="00205B75"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5B75" w:rsidRPr="00A83AE7" w:rsidRDefault="00205B75"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5B75" w:rsidRPr="00A83AE7" w:rsidRDefault="00205B75"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05B75" w:rsidRPr="009B2D2F" w:rsidRDefault="00205B75"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05B75" w:rsidRPr="009B2D2F" w:rsidRDefault="00205B75"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05B75" w:rsidRPr="009B2D2F" w:rsidRDefault="00205B75"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05B75" w:rsidRPr="0051035F" w:rsidRDefault="00205B75"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manipuleo de los tubos durante las maniobras de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rPr>
          <w:rFonts w:asciiTheme="minorHAnsi" w:hAnsiTheme="minorHAnsi" w:cstheme="minorHAnsi"/>
          <w:b/>
          <w:sz w:val="20"/>
          <w:szCs w:val="20"/>
        </w:rPr>
      </w:pP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4A0803">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carguío, transporte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3"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4"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4B302F" w:rsidRDefault="004B302F" w:rsidP="004A0803">
      <w:pPr>
        <w:pStyle w:val="Prrafodelista"/>
        <w:ind w:left="360"/>
        <w:rPr>
          <w:rFonts w:asciiTheme="minorHAnsi" w:hAnsiTheme="minorHAnsi" w:cstheme="minorHAnsi"/>
          <w:b/>
          <w:sz w:val="20"/>
          <w:szCs w:val="20"/>
        </w:rPr>
      </w:pPr>
    </w:p>
    <w:p w:rsidR="004B302F" w:rsidRDefault="004B302F" w:rsidP="004A0803">
      <w:pPr>
        <w:pStyle w:val="Prrafodelista"/>
        <w:ind w:left="360"/>
        <w:rPr>
          <w:rFonts w:asciiTheme="minorHAnsi" w:hAnsiTheme="minorHAnsi" w:cstheme="minorHAnsi"/>
          <w:b/>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lastRenderedPageBreak/>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w:t>
      </w:r>
      <w:proofErr w:type="spellStart"/>
      <w:r w:rsidRPr="00717C8D">
        <w:rPr>
          <w:rFonts w:asciiTheme="minorHAnsi" w:hAnsiTheme="minorHAnsi" w:cstheme="minorHAnsi"/>
          <w:sz w:val="20"/>
          <w:szCs w:val="20"/>
        </w:rPr>
        <w:t>cms</w:t>
      </w:r>
      <w:proofErr w:type="spellEnd"/>
      <w:r w:rsidRPr="00717C8D">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717C8D">
        <w:rPr>
          <w:rFonts w:asciiTheme="minorHAnsi" w:hAnsiTheme="minorHAnsi" w:cstheme="minorHAnsi"/>
          <w:sz w:val="20"/>
          <w:szCs w:val="20"/>
        </w:rPr>
        <w:t>fittings</w:t>
      </w:r>
      <w:proofErr w:type="spellEnd"/>
      <w:r w:rsidRPr="00717C8D">
        <w:rPr>
          <w:rFonts w:asciiTheme="minorHAnsi" w:hAnsiTheme="minorHAnsi" w:cstheme="minorHAnsi"/>
          <w:sz w:val="20"/>
          <w:szCs w:val="20"/>
        </w:rPr>
        <w:t xml:space="preserve">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717C8D">
        <w:rPr>
          <w:rFonts w:asciiTheme="minorHAnsi" w:hAnsiTheme="minorHAnsi" w:cstheme="minorHAnsi"/>
          <w:sz w:val="20"/>
          <w:szCs w:val="20"/>
        </w:rPr>
        <w:t>holliday</w:t>
      </w:r>
      <w:proofErr w:type="spellEnd"/>
      <w:r w:rsidRPr="00717C8D">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y bajado de tuberías será medido en metros lineales, tomando en cuenta la longitud total utilizada durante la construcción. Este ítem ejecutado en un todo de acuerdo a las presentes </w:t>
      </w:r>
      <w:r w:rsidRPr="00717C8D">
        <w:rPr>
          <w:rFonts w:asciiTheme="minorHAnsi" w:hAnsiTheme="minorHAnsi" w:cstheme="minorHAnsi"/>
          <w:sz w:val="20"/>
          <w:szCs w:val="20"/>
        </w:rPr>
        <w:lastRenderedPageBreak/>
        <w:t>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7C8D" w:rsidRPr="00717C8D"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3"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P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4"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CURVADO DE TUBERÍA DE ANC DN 2"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717C8D" w:rsidRPr="00E66958"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E66958" w:rsidRPr="00E66958" w:rsidRDefault="00E66958" w:rsidP="00E66958">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Chala de Arroz y/o Aserrín</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E66958" w:rsidRPr="00E66958" w:rsidTr="00E12913">
        <w:trPr>
          <w:trHeight w:val="240"/>
          <w:jc w:val="center"/>
        </w:trPr>
        <w:tc>
          <w:tcPr>
            <w:tcW w:w="3551" w:type="dxa"/>
            <w:shd w:val="clear" w:color="auto" w:fill="auto"/>
            <w:noWrap/>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lastRenderedPageBreak/>
        <w:t xml:space="preserve">El contratista también debe considerar utilizar todas las herramientas, equipos y materiales menores necesarias para realizar adecuadamente la actividad. </w:t>
      </w:r>
    </w:p>
    <w:p w:rsidR="00E66958" w:rsidRP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A5025" w:rsidRPr="004A5025" w:rsidRDefault="004A5025" w:rsidP="004A5025">
      <w:pPr>
        <w:pStyle w:val="Prrafodelista"/>
        <w:ind w:left="792"/>
        <w:jc w:val="both"/>
        <w:rPr>
          <w:rFonts w:asciiTheme="minorHAnsi" w:hAnsiTheme="minorHAnsi" w:cstheme="minorHAnsi"/>
          <w:b/>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ser previamente aprobado por el supervisor  de YPFB y satisfacer las siguientes condiciones mínimas de inspección.</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4A5025" w:rsidRPr="004A5025" w:rsidRDefault="004A5025"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A5025" w:rsidRPr="004A5025" w:rsidRDefault="004A5025" w:rsidP="004A5025">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noProof/>
          <w:sz w:val="20"/>
          <w:szCs w:val="20"/>
          <w:lang w:eastAsia="es-BO"/>
        </w:rPr>
        <mc:AlternateContent>
          <mc:Choice Requires="wpg">
            <w:drawing>
              <wp:anchor distT="0" distB="0" distL="114300" distR="114300" simplePos="0" relativeHeight="251661312" behindDoc="0" locked="0" layoutInCell="1" allowOverlap="1" wp14:anchorId="4694BD14" wp14:editId="53267537">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205B75"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205B75"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4A5025"/>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51035F" w:rsidRDefault="00205B75" w:rsidP="004A502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BD14"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05B75" w:rsidRPr="00A83AE7" w:rsidRDefault="00205B75"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05B75" w:rsidRPr="00A83AE7" w:rsidRDefault="00205B75"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4A5025"/>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05B75" w:rsidRPr="009B2D2F" w:rsidRDefault="00205B75"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05B75" w:rsidRPr="009B2D2F" w:rsidRDefault="00205B75" w:rsidP="004A502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5B75" w:rsidRPr="009B2D2F" w:rsidRDefault="00205B75" w:rsidP="004A5025">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05B75" w:rsidRPr="0051035F" w:rsidRDefault="00205B75" w:rsidP="004A502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056BADBA" wp14:editId="0EF47DE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548DFB40" wp14:editId="65ECB046">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mayor a los límites permitidos, deberá ser sometida a la inspección por medio del calibrador.</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4A5025" w:rsidRPr="004A5025" w:rsidRDefault="004A5025"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Donde: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44334818" wp14:editId="7E61925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0036FFDA" wp14:editId="5901FA2D">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3BE78217" wp14:editId="3B768A3E">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w:t>
      </w:r>
      <w:proofErr w:type="spellStart"/>
      <w:r w:rsidRPr="004A5025">
        <w:rPr>
          <w:rFonts w:asciiTheme="minorHAnsi" w:hAnsiTheme="minorHAnsi" w:cstheme="minorHAnsi"/>
          <w:sz w:val="20"/>
          <w:szCs w:val="20"/>
        </w:rPr>
        <w:t>MPa</w:t>
      </w:r>
      <w:proofErr w:type="spellEnd"/>
      <w:r w:rsidRPr="004A5025">
        <w:rPr>
          <w:rFonts w:asciiTheme="minorHAnsi" w:hAnsiTheme="minorHAnsi" w:cstheme="minorHAnsi"/>
          <w:sz w:val="20"/>
          <w:szCs w:val="20"/>
        </w:rPr>
        <w:t>)</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4DA236DA" wp14:editId="631F2A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3DA3D587" wp14:editId="5143697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2231063E" wp14:editId="4DC94B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eastAsia="es-BO"/>
        </w:rPr>
        <w:drawing>
          <wp:inline distT="0" distB="0" distL="0" distR="0" wp14:anchorId="3E61175B" wp14:editId="2DC9D2F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4A5025">
        <w:rPr>
          <w:rFonts w:asciiTheme="minorHAnsi" w:hAnsiTheme="minorHAnsi" w:cstheme="minorHAnsi"/>
          <w:sz w:val="20"/>
          <w:szCs w:val="20"/>
        </w:rPr>
        <w:t>mm.</w:t>
      </w:r>
      <w:proofErr w:type="spellEnd"/>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LT (LEFT TURN) = Curva horizontal a </w:t>
      </w:r>
      <w:proofErr w:type="spellStart"/>
      <w:r w:rsidRPr="004A5025">
        <w:rPr>
          <w:rFonts w:asciiTheme="minorHAnsi" w:hAnsiTheme="minorHAnsi" w:cstheme="minorHAnsi"/>
          <w:sz w:val="20"/>
          <w:szCs w:val="20"/>
        </w:rPr>
        <w:t>Ia</w:t>
      </w:r>
      <w:proofErr w:type="spellEnd"/>
      <w:r w:rsidRPr="004A5025">
        <w:rPr>
          <w:rFonts w:asciiTheme="minorHAnsi" w:hAnsiTheme="minorHAnsi" w:cstheme="minorHAnsi"/>
          <w:sz w:val="20"/>
          <w:szCs w:val="20"/>
        </w:rPr>
        <w:t xml:space="preserve"> izquierda</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4A5025" w:rsidRPr="004A5025" w:rsidRDefault="004A5025" w:rsidP="004A5025">
      <w:pPr>
        <w:pStyle w:val="Prrafodelista"/>
        <w:ind w:left="792" w:firstLine="624"/>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E66958" w:rsidRDefault="00E66958" w:rsidP="00E66958">
      <w:pPr>
        <w:pStyle w:val="Prrafodelista"/>
        <w:ind w:left="792"/>
        <w:jc w:val="both"/>
        <w:rPr>
          <w:rFonts w:asciiTheme="minorHAnsi" w:hAnsiTheme="minorHAnsi" w:cstheme="minorHAnsi"/>
          <w:sz w:val="20"/>
          <w:szCs w:val="20"/>
        </w:rPr>
      </w:pPr>
    </w:p>
    <w:p w:rsidR="004A5025" w:rsidRPr="004A5025" w:rsidRDefault="004A5025" w:rsidP="00E66958">
      <w:pPr>
        <w:pStyle w:val="Prrafodelista"/>
        <w:ind w:left="792"/>
        <w:jc w:val="both"/>
        <w:rPr>
          <w:rFonts w:asciiTheme="minorHAnsi" w:hAnsiTheme="minorHAnsi" w:cstheme="minorHAnsi"/>
          <w:sz w:val="20"/>
          <w:szCs w:val="20"/>
        </w:rPr>
      </w:pPr>
    </w:p>
    <w:p w:rsidR="00E66958" w:rsidRPr="004A5025"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MEDIDAS DE MITIGACIÓN AMBIENTAL</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5025" w:rsidRPr="004A5025" w:rsidRDefault="004A5025" w:rsidP="004A5025">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5025" w:rsidRPr="004A5025" w:rsidRDefault="004A5025" w:rsidP="004A5025">
      <w:pPr>
        <w:pStyle w:val="Prrafodelista"/>
        <w:ind w:left="792"/>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CURVADO DE TUBERÍA DE ANC DN 3"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descrito en el punto 7 del presente anexo</w:t>
      </w:r>
    </w:p>
    <w:p w:rsidR="004A5025" w:rsidRDefault="004A5025" w:rsidP="004A5025">
      <w:pPr>
        <w:pStyle w:val="Prrafodelista"/>
        <w:ind w:left="360"/>
        <w:jc w:val="both"/>
        <w:rPr>
          <w:rFonts w:asciiTheme="minorHAnsi" w:hAnsiTheme="minorHAnsi" w:cstheme="minorHAnsi"/>
          <w:b/>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 xml:space="preserve">CURVADO DE TUBERÍA DE ANC DN </w:t>
      </w:r>
      <w:r>
        <w:rPr>
          <w:rFonts w:asciiTheme="minorHAnsi" w:hAnsiTheme="minorHAnsi" w:cstheme="minorHAnsi"/>
          <w:b/>
          <w:sz w:val="20"/>
          <w:szCs w:val="20"/>
        </w:rPr>
        <w:t>4</w:t>
      </w:r>
      <w:r w:rsidRPr="004A5025">
        <w:rPr>
          <w:rFonts w:asciiTheme="minorHAnsi" w:hAnsiTheme="minorHAnsi" w:cstheme="minorHAnsi"/>
          <w:b/>
          <w:sz w:val="20"/>
          <w:szCs w:val="20"/>
        </w:rPr>
        <w:t>"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descrito en el punto 7 del presente anexo</w:t>
      </w:r>
    </w:p>
    <w:p w:rsidR="004A5025" w:rsidRPr="004A5025" w:rsidRDefault="004A5025" w:rsidP="004A5025">
      <w:pPr>
        <w:pStyle w:val="Prrafodelista"/>
        <w:ind w:left="360"/>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CORTE DE TUBERÍA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12913" w:rsidRPr="00E12913" w:rsidTr="00E12913">
        <w:trPr>
          <w:trHeight w:val="27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E12913" w:rsidRPr="00E12913" w:rsidTr="00E12913">
        <w:trPr>
          <w:trHeight w:val="240"/>
          <w:jc w:val="center"/>
        </w:trPr>
        <w:tc>
          <w:tcPr>
            <w:tcW w:w="3551" w:type="dxa"/>
            <w:shd w:val="clear" w:color="auto" w:fill="auto"/>
            <w:noWrap/>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Con el fin de no perder la trazabilidad de la tubería una vez que se realice algún corte, el contratista debe copiar los datos de la tubería:</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w:t>
      </w:r>
      <w:proofErr w:type="spellStart"/>
      <w:r w:rsidRPr="00E12913">
        <w:rPr>
          <w:rFonts w:asciiTheme="minorHAnsi" w:hAnsiTheme="minorHAnsi" w:cstheme="minorHAnsi"/>
          <w:sz w:val="20"/>
          <w:szCs w:val="20"/>
        </w:rPr>
        <w:t>niples</w:t>
      </w:r>
      <w:proofErr w:type="spellEnd"/>
      <w:r w:rsidRPr="00E1291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w:t>
      </w:r>
      <w:r w:rsidRPr="00E12913">
        <w:rPr>
          <w:rFonts w:asciiTheme="minorHAnsi" w:hAnsiTheme="minorHAnsi" w:cstheme="minorHAnsi"/>
          <w:sz w:val="20"/>
          <w:szCs w:val="20"/>
        </w:rPr>
        <w:lastRenderedPageBreak/>
        <w:t xml:space="preserve">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CORTE DE TUBERÍA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10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CORTE DE TUBERÍA DE ANC DN 4"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10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w:t>
      </w:r>
      <w:proofErr w:type="spellStart"/>
      <w:r w:rsidRPr="00E12913">
        <w:rPr>
          <w:rFonts w:asciiTheme="minorHAnsi" w:hAnsiTheme="minorHAnsi" w:cstheme="minorHAnsi"/>
          <w:sz w:val="20"/>
          <w:szCs w:val="20"/>
        </w:rPr>
        <w:t>fittings</w:t>
      </w:r>
      <w:proofErr w:type="spellEnd"/>
      <w:r w:rsidRPr="00E12913">
        <w:rPr>
          <w:rFonts w:asciiTheme="minorHAnsi" w:hAnsiTheme="minorHAnsi" w:cstheme="minorHAnsi"/>
          <w:sz w:val="20"/>
          <w:szCs w:val="20"/>
        </w:rPr>
        <w:t xml:space="preserve">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lastRenderedPageBreak/>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proofErr w:type="spellStart"/>
            <w:r w:rsidRPr="00E12913">
              <w:rPr>
                <w:rFonts w:asciiTheme="minorHAnsi" w:hAnsiTheme="minorHAnsi" w:cstheme="minorHAnsi"/>
                <w:sz w:val="20"/>
                <w:szCs w:val="20"/>
              </w:rPr>
              <w:t>Motosoldadora</w:t>
            </w:r>
            <w:proofErr w:type="spellEnd"/>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Procedure</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Specification</w:t>
      </w:r>
      <w:proofErr w:type="spellEnd"/>
      <w:r w:rsidRPr="00E1291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proofErr w:type="spellStart"/>
      <w:r w:rsidRPr="00E12913">
        <w:rPr>
          <w:rFonts w:asciiTheme="minorHAnsi" w:hAnsiTheme="minorHAnsi" w:cstheme="minorHAnsi"/>
          <w:sz w:val="20"/>
          <w:szCs w:val="20"/>
        </w:rPr>
        <w:t>Concentricidad</w:t>
      </w:r>
      <w:proofErr w:type="spellEnd"/>
      <w:r w:rsidRPr="00E12913">
        <w:rPr>
          <w:rFonts w:asciiTheme="minorHAnsi" w:hAnsiTheme="minorHAnsi" w:cstheme="minorHAnsi"/>
          <w:sz w:val="20"/>
          <w:szCs w:val="20"/>
        </w:rPr>
        <w:t xml:space="preserve">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E12913">
        <w:rPr>
          <w:rFonts w:asciiTheme="minorHAnsi" w:hAnsiTheme="minorHAnsi" w:cstheme="minorHAnsi"/>
          <w:sz w:val="20"/>
          <w:szCs w:val="20"/>
        </w:rPr>
        <w:t>pigs</w:t>
      </w:r>
      <w:proofErr w:type="spellEnd"/>
      <w:r w:rsidRPr="00E12913">
        <w:rPr>
          <w:rFonts w:asciiTheme="minorHAnsi" w:hAnsiTheme="minorHAnsi" w:cstheme="minorHAnsi"/>
          <w:sz w:val="20"/>
          <w:szCs w:val="20"/>
        </w:rPr>
        <w:t>”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Todos los biseles de campo de los tubos deben ser realizados y acabados utilizando un equipo mecánico u </w:t>
      </w:r>
      <w:proofErr w:type="spellStart"/>
      <w:r w:rsidRPr="00E12913">
        <w:rPr>
          <w:rFonts w:asciiTheme="minorHAnsi" w:hAnsiTheme="minorHAnsi" w:cstheme="minorHAnsi"/>
          <w:sz w:val="20"/>
          <w:szCs w:val="20"/>
        </w:rPr>
        <w:t>oxi</w:t>
      </w:r>
      <w:proofErr w:type="spellEnd"/>
      <w:r w:rsidRPr="00E12913">
        <w:rPr>
          <w:rFonts w:asciiTheme="minorHAnsi" w:hAnsiTheme="minorHAnsi" w:cstheme="minorHAnsi"/>
          <w:sz w:val="20"/>
          <w:szCs w:val="20"/>
        </w:rPr>
        <w:t xml:space="preserve">-acetileno, de acuerdo con los criterios de acabado del bisel previsto en la EPS y API </w:t>
      </w:r>
      <w:proofErr w:type="spellStart"/>
      <w:r w:rsidRPr="00E12913">
        <w:rPr>
          <w:rFonts w:asciiTheme="minorHAnsi" w:hAnsiTheme="minorHAnsi" w:cstheme="minorHAnsi"/>
          <w:sz w:val="20"/>
          <w:szCs w:val="20"/>
        </w:rPr>
        <w:t>Spec</w:t>
      </w:r>
      <w:proofErr w:type="spellEnd"/>
      <w:r w:rsidRPr="00E12913">
        <w:rPr>
          <w:rFonts w:asciiTheme="minorHAnsi" w:hAnsiTheme="minorHAnsi" w:cstheme="minorHAnsi"/>
          <w:sz w:val="20"/>
          <w:szCs w:val="20"/>
        </w:rPr>
        <w:t>.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12913">
        <w:rPr>
          <w:rFonts w:asciiTheme="minorHAnsi" w:hAnsiTheme="minorHAnsi" w:cstheme="minorHAnsi"/>
          <w:sz w:val="20"/>
          <w:szCs w:val="20"/>
        </w:rPr>
        <w:t>Std</w:t>
      </w:r>
      <w:proofErr w:type="spellEnd"/>
      <w:r w:rsidRPr="00E12913">
        <w:rPr>
          <w:rFonts w:asciiTheme="minorHAnsi" w:hAnsiTheme="minorHAnsi" w:cstheme="minorHAnsi"/>
          <w:sz w:val="20"/>
          <w:szCs w:val="20"/>
        </w:rPr>
        <w:t>.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12913">
        <w:rPr>
          <w:rFonts w:asciiTheme="minorHAnsi" w:hAnsiTheme="minorHAnsi" w:cstheme="minorHAnsi"/>
          <w:sz w:val="20"/>
          <w:szCs w:val="20"/>
        </w:rPr>
        <w:t>lingadas</w:t>
      </w:r>
      <w:proofErr w:type="spellEnd"/>
      <w:r w:rsidRPr="00E1291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w:t>
      </w:r>
      <w:r w:rsidRPr="00E12913">
        <w:rPr>
          <w:rFonts w:asciiTheme="minorHAnsi" w:hAnsiTheme="minorHAnsi" w:cstheme="minorHAnsi"/>
          <w:sz w:val="20"/>
          <w:szCs w:val="20"/>
        </w:rPr>
        <w:lastRenderedPageBreak/>
        <w:t xml:space="preserve">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No se permite el </w:t>
      </w:r>
      <w:proofErr w:type="spellStart"/>
      <w:r w:rsidRPr="00E12913">
        <w:rPr>
          <w:rFonts w:asciiTheme="minorHAnsi" w:hAnsiTheme="minorHAnsi" w:cstheme="minorHAnsi"/>
          <w:sz w:val="20"/>
          <w:szCs w:val="20"/>
        </w:rPr>
        <w:t>punzonamiento</w:t>
      </w:r>
      <w:proofErr w:type="spellEnd"/>
      <w:r w:rsidRPr="00E12913">
        <w:rPr>
          <w:rFonts w:asciiTheme="minorHAnsi" w:hAnsiTheme="minorHAnsi" w:cstheme="minorHAnsi"/>
          <w:sz w:val="20"/>
          <w:szCs w:val="20"/>
        </w:rPr>
        <w:t xml:space="preserve">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E12913">
        <w:rPr>
          <w:rFonts w:asciiTheme="minorHAnsi" w:hAnsiTheme="minorHAnsi" w:cstheme="minorHAnsi"/>
          <w:sz w:val="20"/>
          <w:szCs w:val="20"/>
        </w:rPr>
        <w:t>motosoldadoras</w:t>
      </w:r>
      <w:proofErr w:type="spellEnd"/>
      <w:r w:rsidRPr="00E12913">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etc. En el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13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4"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13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w:t>
      </w:r>
      <w:proofErr w:type="spellStart"/>
      <w:r w:rsidRPr="00A37C51">
        <w:rPr>
          <w:rFonts w:asciiTheme="minorHAnsi" w:hAnsiTheme="minorHAnsi" w:cstheme="minorHAnsi"/>
          <w:sz w:val="20"/>
          <w:szCs w:val="20"/>
        </w:rPr>
        <w:t>X’s</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proofErr w:type="spellStart"/>
      <w:r w:rsidRPr="00A37C51">
        <w:rPr>
          <w:rFonts w:asciiTheme="minorHAnsi" w:hAnsiTheme="minorHAnsi" w:cstheme="minorHAnsi"/>
          <w:sz w:val="20"/>
          <w:szCs w:val="20"/>
        </w:rPr>
        <w:t>Geiger-Muller</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37C51">
        <w:rPr>
          <w:rFonts w:asciiTheme="minorHAnsi" w:hAnsiTheme="minorHAnsi" w:cstheme="minorHAnsi"/>
          <w:sz w:val="20"/>
          <w:szCs w:val="20"/>
        </w:rPr>
        <w:t>Curies</w:t>
      </w:r>
      <w:proofErr w:type="spellEnd"/>
      <w:r w:rsidRPr="00A37C51">
        <w:rPr>
          <w:rFonts w:asciiTheme="minorHAnsi" w:hAnsiTheme="minorHAnsi" w:cstheme="minorHAnsi"/>
          <w:sz w:val="20"/>
          <w:szCs w:val="20"/>
        </w:rPr>
        <w:t xml:space="preserve">. Si en cambio la CONTRATISTA optase por radiografiado por Rayos x, el equipo deberá ser de una potencia equivalente a las indicadas para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w:t>
      </w:r>
      <w:r w:rsidRPr="00A37C51">
        <w:rPr>
          <w:rFonts w:asciiTheme="minorHAnsi" w:hAnsiTheme="minorHAnsi" w:cstheme="minorHAnsi"/>
          <w:sz w:val="20"/>
          <w:szCs w:val="20"/>
        </w:rPr>
        <w:lastRenderedPageBreak/>
        <w:t xml:space="preserve">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w:t>
      </w:r>
      <w:proofErr w:type="spellStart"/>
      <w:r w:rsidRPr="00A37C51">
        <w:rPr>
          <w:rFonts w:asciiTheme="minorHAnsi" w:hAnsiTheme="minorHAnsi" w:cstheme="minorHAnsi"/>
          <w:sz w:val="20"/>
          <w:szCs w:val="20"/>
        </w:rPr>
        <w:t>by</w:t>
      </w:r>
      <w:proofErr w:type="spellEnd"/>
      <w:r w:rsidRPr="00A37C51">
        <w:rPr>
          <w:rFonts w:asciiTheme="minorHAnsi" w:hAnsiTheme="minorHAnsi" w:cstheme="minorHAnsi"/>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w:t>
      </w:r>
      <w:r w:rsidRPr="00A37C51">
        <w:rPr>
          <w:rFonts w:asciiTheme="minorHAnsi" w:hAnsiTheme="minorHAnsi" w:cstheme="minorHAnsi"/>
          <w:sz w:val="20"/>
          <w:szCs w:val="20"/>
        </w:rPr>
        <w:lastRenderedPageBreak/>
        <w:t xml:space="preserve">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Default="00A37C51" w:rsidP="00A37C51">
      <w:pPr>
        <w:pStyle w:val="Prrafodelista"/>
        <w:ind w:left="792"/>
        <w:jc w:val="both"/>
        <w:rPr>
          <w:rFonts w:asciiTheme="minorHAnsi" w:hAnsiTheme="minorHAnsi" w:cstheme="minorHAnsi"/>
          <w:b/>
          <w:sz w:val="20"/>
          <w:szCs w:val="20"/>
        </w:rPr>
      </w:pP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lastRenderedPageBreak/>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 xml:space="preserve">Así también aclarar que el pago será efectuado por día trabajado y junta entregada, de acuerdo a informe de satisfacción del inspector de soldadura; por lo cual, no se reconocerán pagos adicionales por Stand </w:t>
      </w:r>
      <w:proofErr w:type="spellStart"/>
      <w:r>
        <w:rPr>
          <w:rFonts w:asciiTheme="minorHAnsi" w:hAnsiTheme="minorHAnsi" w:cstheme="minorHAnsi"/>
          <w:sz w:val="20"/>
          <w:szCs w:val="20"/>
        </w:rPr>
        <w:t>By</w:t>
      </w:r>
      <w:proofErr w:type="spellEnd"/>
      <w:r>
        <w:rPr>
          <w:rFonts w:asciiTheme="minorHAnsi" w:hAnsiTheme="minorHAnsi" w:cstheme="minorHAnsi"/>
          <w:sz w:val="20"/>
          <w:szCs w:val="20"/>
        </w:rPr>
        <w:t xml:space="preserve"> del equipo ni personal involucrado.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RADIOGRAFIA DE JUNTAS SOLDADAS DN 3"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RADIOGRAFIA DE JUNTAS SOLDADAS DN 4"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A37C51" w:rsidRPr="006314C4"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6314C4">
        <w:rPr>
          <w:rFonts w:asciiTheme="minorHAnsi" w:hAnsiTheme="minorHAnsi" w:cstheme="minorHAnsi"/>
          <w:sz w:val="20"/>
          <w:szCs w:val="20"/>
        </w:rPr>
        <w:t>Cleaner</w:t>
      </w:r>
      <w:proofErr w:type="spellEnd"/>
      <w:r w:rsidRPr="006314C4">
        <w:rPr>
          <w:rFonts w:asciiTheme="minorHAnsi" w:hAnsiTheme="minorHAnsi" w:cstheme="minorHAnsi"/>
          <w:sz w:val="20"/>
          <w:szCs w:val="20"/>
        </w:rPr>
        <w:t xml:space="preserve">) del Kit de tintes penetrantes y trapo industrial libre de pelusas. Esta limpieza </w:t>
      </w:r>
      <w:r w:rsidRPr="006314C4">
        <w:rPr>
          <w:rFonts w:asciiTheme="minorHAnsi" w:hAnsiTheme="minorHAnsi" w:cstheme="minorHAnsi"/>
          <w:sz w:val="20"/>
          <w:szCs w:val="20"/>
        </w:rPr>
        <w:lastRenderedPageBreak/>
        <w:t>se realizará abarcando 1 pulgada (25,4 mm) como mínimo adyacente al pie del cordón de soldadura. 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r w:rsidRPr="006314C4">
        <w:rPr>
          <w:rFonts w:asciiTheme="minorHAnsi" w:hAnsiTheme="minorHAnsi" w:cstheme="minorHAnsi"/>
          <w:sz w:val="20"/>
          <w:szCs w:val="20"/>
        </w:rPr>
        <w:t>fc</w:t>
      </w:r>
      <w:proofErr w:type="spellEnd"/>
      <w:proofErr w:type="gramStart"/>
      <w:r w:rsidRPr="006314C4">
        <w:rPr>
          <w:rFonts w:asciiTheme="minorHAnsi" w:hAnsiTheme="minorHAnsi" w:cstheme="minorHAnsi"/>
          <w:sz w:val="20"/>
          <w:szCs w:val="20"/>
        </w:rPr>
        <w:t>.(</w:t>
      </w:r>
      <w:proofErr w:type="gramEnd"/>
      <w:r w:rsidRPr="006314C4">
        <w:rPr>
          <w:rFonts w:asciiTheme="minorHAnsi" w:hAnsiTheme="minorHAnsi" w:cstheme="minorHAnsi"/>
          <w:sz w:val="20"/>
          <w:szCs w:val="20"/>
        </w:rPr>
        <w:t>1000 Lx.). Las indicaciones deben ser evaluadas de acuerdo al criterio de aceptación del código de referencia. A continuación se detallan los criterios de aceptación para ASME B31.3, API 650 y API 1104.</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lastRenderedPageBreak/>
        <w:t>Indicaciones lineales relevantes.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Cuatro o más indicaciones redondeadas relevantes alineadas y separadas 1/16 pulgada (1,5 mm) o menos.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w:t>
      </w:r>
      <w:proofErr w:type="gramStart"/>
      <w:r w:rsidRPr="006314C4">
        <w:rPr>
          <w:rFonts w:asciiTheme="minorHAnsi" w:hAnsiTheme="minorHAnsi" w:cstheme="minorHAnsi"/>
          <w:sz w:val="20"/>
          <w:szCs w:val="20"/>
        </w:rPr>
        <w:t>pulgada(</w:t>
      </w:r>
      <w:proofErr w:type="gramEnd"/>
      <w:r w:rsidRPr="006314C4">
        <w:rPr>
          <w:rFonts w:asciiTheme="minorHAnsi" w:hAnsiTheme="minorHAnsi" w:cstheme="minorHAnsi"/>
          <w:sz w:val="20"/>
          <w:szCs w:val="20"/>
        </w:rPr>
        <w:t xml:space="preserve">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u otras que no sean fisuras cráter o estrella.</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exceden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sidRPr="006314C4">
        <w:rPr>
          <w:rFonts w:asciiTheme="minorHAnsi" w:hAnsiTheme="minorHAnsi" w:cstheme="minorHAnsi"/>
          <w:b/>
          <w:sz w:val="20"/>
          <w:szCs w:val="20"/>
        </w:rPr>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Mantero/ </w:t>
            </w:r>
            <w:proofErr w:type="spellStart"/>
            <w:r w:rsidRPr="000C0E62">
              <w:rPr>
                <w:rFonts w:cstheme="minorHAnsi"/>
                <w:sz w:val="20"/>
                <w:szCs w:val="20"/>
              </w:rPr>
              <w:t>Tapero</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proofErr w:type="spellStart"/>
            <w:r w:rsidRPr="000C0E62">
              <w:rPr>
                <w:rFonts w:cstheme="minorHAnsi"/>
                <w:sz w:val="20"/>
                <w:szCs w:val="20"/>
              </w:rPr>
              <w:t>Holiday</w:t>
            </w:r>
            <w:proofErr w:type="spellEnd"/>
            <w:r w:rsidRPr="000C0E62">
              <w:rPr>
                <w:rFonts w:cstheme="minorHAnsi"/>
                <w:sz w:val="20"/>
                <w:szCs w:val="20"/>
              </w:rPr>
              <w:t xml:space="preserve">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Abrir válvulas de aire hacia la boquilla de limpieza e iniciar el proceso de limpieza de la parte metálica hasta obtener metal blanco (SSPC-10), y un perfil de anclaje de 2 a 3 </w:t>
      </w:r>
      <w:proofErr w:type="spellStart"/>
      <w:r w:rsidRPr="000C0E62">
        <w:rPr>
          <w:rFonts w:asciiTheme="minorHAnsi" w:hAnsiTheme="minorHAnsi" w:cstheme="minorHAnsi"/>
          <w:sz w:val="20"/>
          <w:szCs w:val="20"/>
        </w:rPr>
        <w:t>mils</w:t>
      </w:r>
      <w:proofErr w:type="spellEnd"/>
      <w:r w:rsidRPr="000C0E62">
        <w:rPr>
          <w:rFonts w:asciiTheme="minorHAnsi" w:hAnsiTheme="minorHAnsi" w:cstheme="minorHAnsi"/>
          <w:sz w:val="20"/>
          <w:szCs w:val="20"/>
        </w:rPr>
        <w:t xml:space="preserve">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Paso de </w:t>
      </w:r>
      <w:proofErr w:type="spellStart"/>
      <w:r w:rsidRPr="000C0E62">
        <w:rPr>
          <w:rFonts w:asciiTheme="minorHAnsi" w:hAnsiTheme="minorHAnsi" w:cstheme="minorHAnsi"/>
          <w:b/>
          <w:sz w:val="20"/>
          <w:szCs w:val="20"/>
        </w:rPr>
        <w:t>Holliday</w:t>
      </w:r>
      <w:proofErr w:type="spellEnd"/>
      <w:r w:rsidRPr="000C0E62">
        <w:rPr>
          <w:rFonts w:asciiTheme="minorHAnsi" w:hAnsiTheme="minorHAnsi" w:cstheme="minorHAnsi"/>
          <w:b/>
          <w:sz w:val="20"/>
          <w:szCs w:val="20"/>
        </w:rPr>
        <w:t xml:space="preserve">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El 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realizado a toda la tubería construida. 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3"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Limpieza de junta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Provisión de mantas </w:t>
      </w:r>
      <w:proofErr w:type="spellStart"/>
      <w:r w:rsidRPr="000C0E62">
        <w:rPr>
          <w:rFonts w:asciiTheme="minorHAnsi" w:hAnsiTheme="minorHAnsi" w:cstheme="minorHAnsi"/>
          <w:sz w:val="20"/>
          <w:szCs w:val="20"/>
        </w:rPr>
        <w:t>termocontraíbles</w:t>
      </w:r>
      <w:proofErr w:type="spellEnd"/>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w:t>
      </w:r>
      <w:proofErr w:type="spellStart"/>
      <w:r w:rsidRPr="000C0E62">
        <w:rPr>
          <w:rFonts w:asciiTheme="minorHAnsi" w:hAnsiTheme="minorHAnsi" w:cstheme="minorHAnsi"/>
          <w:sz w:val="20"/>
          <w:szCs w:val="20"/>
        </w:rPr>
        <w:t>termocontraíbles</w:t>
      </w:r>
      <w:proofErr w:type="spellEnd"/>
      <w:r w:rsidRPr="000C0E62">
        <w:rPr>
          <w:rFonts w:asciiTheme="minorHAnsi" w:hAnsiTheme="minorHAnsi" w:cstheme="minorHAnsi"/>
          <w:sz w:val="20"/>
          <w:szCs w:val="20"/>
        </w:rPr>
        <w:t xml:space="preserve">.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Pr="000C0E62" w:rsidRDefault="000C0E62" w:rsidP="000C0E62">
      <w:pPr>
        <w:pStyle w:val="Prrafodelista"/>
        <w:ind w:left="151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Garrafa con GLP </w:t>
            </w:r>
          </w:p>
        </w:tc>
      </w:tr>
      <w:tr w:rsidR="000C0E62" w:rsidRPr="000C0E62" w:rsidTr="000C0E62">
        <w:trPr>
          <w:trHeight w:val="78"/>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Cierre y Manta Termo contraíble</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Compresor </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considerar todo lo necesario para la limpieza mediante este método, como ser, equipo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cepillos para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especialista en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proofErr w:type="spellStart"/>
      <w:r w:rsidRPr="000C0E62">
        <w:rPr>
          <w:rFonts w:asciiTheme="minorHAnsi" w:hAnsiTheme="minorHAnsi" w:cstheme="minorHAnsi"/>
          <w:sz w:val="20"/>
          <w:szCs w:val="20"/>
        </w:rPr>
        <w:t>termocontraibles</w:t>
      </w:r>
      <w:proofErr w:type="spellEnd"/>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Blister</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Blaster</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w:t>
      </w:r>
      <w:proofErr w:type="spellStart"/>
      <w:r w:rsidRPr="000C0E62">
        <w:rPr>
          <w:rFonts w:asciiTheme="minorHAnsi" w:hAnsiTheme="minorHAnsi" w:cstheme="minorHAnsi"/>
          <w:sz w:val="20"/>
          <w:szCs w:val="20"/>
        </w:rPr>
        <w:t>bristle</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6"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Provisión de mantas </w:t>
      </w:r>
      <w:proofErr w:type="spellStart"/>
      <w:r w:rsidRPr="000C0E62">
        <w:rPr>
          <w:rFonts w:asciiTheme="minorHAnsi" w:hAnsiTheme="minorHAnsi" w:cstheme="minorHAnsi"/>
          <w:b/>
          <w:sz w:val="20"/>
          <w:szCs w:val="20"/>
        </w:rPr>
        <w:t>termocontraibles</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las mantas </w:t>
      </w:r>
      <w:proofErr w:type="spellStart"/>
      <w:r w:rsidRPr="000C0E62">
        <w:rPr>
          <w:rFonts w:asciiTheme="minorHAnsi" w:hAnsiTheme="minorHAnsi" w:cstheme="minorHAnsi"/>
          <w:sz w:val="20"/>
          <w:szCs w:val="20"/>
        </w:rPr>
        <w:t>termocontraibles</w:t>
      </w:r>
      <w:proofErr w:type="spellEnd"/>
      <w:r w:rsidRPr="000C0E62">
        <w:rPr>
          <w:rFonts w:asciiTheme="minorHAnsi" w:hAnsiTheme="minorHAnsi" w:cstheme="minorHAnsi"/>
          <w:sz w:val="20"/>
          <w:szCs w:val="20"/>
        </w:rPr>
        <w:t>, las cuales deben ser compatibles con el tipo de revestimiento de la tubería, se deben incluir los cierres, líquidos imprimantes y otros materiales necesarios para el trabajo.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Revestimiento de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xml:space="preserve">, se siguen estrictamente las instrucciones y recomendaciones adicionales del fabricante del producto.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Precalentamiento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0C0E62">
        <w:rPr>
          <w:rFonts w:asciiTheme="minorHAnsi" w:hAnsiTheme="minorHAnsi" w:cstheme="minorHAnsi"/>
          <w:sz w:val="20"/>
          <w:szCs w:val="20"/>
        </w:rPr>
        <w:t>ºC</w:t>
      </w:r>
      <w:proofErr w:type="spellEnd"/>
      <w:r w:rsidRPr="000C0E62">
        <w:rPr>
          <w:rFonts w:asciiTheme="minorHAnsi" w:hAnsiTheme="minorHAnsi" w:cstheme="minorHAnsi"/>
          <w:sz w:val="20"/>
          <w:szCs w:val="20"/>
        </w:rPr>
        <w:t xml:space="preserve"> y hasta un ancho mínimo de 100 </w:t>
      </w:r>
      <w:proofErr w:type="spellStart"/>
      <w:r w:rsidRPr="000C0E62">
        <w:rPr>
          <w:rFonts w:asciiTheme="minorHAnsi" w:hAnsiTheme="minorHAnsi" w:cstheme="minorHAnsi"/>
          <w:sz w:val="20"/>
          <w:szCs w:val="20"/>
        </w:rPr>
        <w:t>mm.</w:t>
      </w:r>
      <w:proofErr w:type="spellEnd"/>
      <w:r w:rsidRPr="000C0E62">
        <w:rPr>
          <w:rFonts w:asciiTheme="minorHAnsi" w:hAnsiTheme="minorHAnsi" w:cstheme="minorHAnsi"/>
          <w:sz w:val="20"/>
          <w:szCs w:val="20"/>
        </w:rPr>
        <w:t xml:space="preserve"> A cada lado de la unión con el revestimiento integral.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0C0E62" w:rsidRPr="000C0E62" w:rsidRDefault="000C0E62" w:rsidP="000C0E62">
      <w:pPr>
        <w:pStyle w:val="Prrafodelista"/>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del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 xml:space="preserve">Colocado de la Manta </w:t>
      </w:r>
      <w:proofErr w:type="spellStart"/>
      <w:r w:rsidRPr="000C0E62">
        <w:rPr>
          <w:rFonts w:asciiTheme="minorHAnsi" w:hAnsiTheme="minorHAnsi" w:cstheme="minorHAnsi"/>
          <w:b/>
          <w:i/>
          <w:sz w:val="20"/>
          <w:szCs w:val="20"/>
        </w:rPr>
        <w:t>Termocontraible</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w:t>
      </w:r>
      <w:proofErr w:type="spellStart"/>
      <w:r w:rsidRPr="000C0E62">
        <w:rPr>
          <w:rFonts w:asciiTheme="minorHAnsi" w:hAnsiTheme="minorHAnsi" w:cstheme="minorHAnsi"/>
          <w:sz w:val="20"/>
          <w:szCs w:val="20"/>
        </w:rPr>
        <w:t>desmoldante</w:t>
      </w:r>
      <w:proofErr w:type="spellEnd"/>
      <w:r w:rsidRPr="000C0E62">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Envolver el tubo con la manta sin cruzarlo retirando previamente todo el film </w:t>
      </w:r>
      <w:proofErr w:type="spellStart"/>
      <w:r w:rsidRPr="000C0E62">
        <w:rPr>
          <w:rFonts w:asciiTheme="minorHAnsi" w:hAnsiTheme="minorHAnsi" w:cstheme="minorHAnsi"/>
          <w:sz w:val="20"/>
          <w:szCs w:val="20"/>
        </w:rPr>
        <w:t>desmoldante</w:t>
      </w:r>
      <w:proofErr w:type="spellEnd"/>
      <w:r w:rsidRPr="000C0E62">
        <w:rPr>
          <w:rFonts w:asciiTheme="minorHAnsi" w:hAnsiTheme="minorHAnsi" w:cstheme="minorHAnsi"/>
          <w:sz w:val="20"/>
          <w:szCs w:val="20"/>
        </w:rPr>
        <w:t xml:space="preserve"> evitándose en todo momento que el adhesivo de la manta tenga contacto con partículas de tierra, asegurándose a la vez el largo deseado de vuelo o huelgo.</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Aplicación De Cierres/Sellos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recomienda en climas fríos, </w:t>
      </w:r>
      <w:proofErr w:type="spellStart"/>
      <w:r w:rsidRPr="000C0E62">
        <w:rPr>
          <w:rFonts w:asciiTheme="minorHAnsi" w:hAnsiTheme="minorHAnsi" w:cstheme="minorHAnsi"/>
          <w:sz w:val="20"/>
          <w:szCs w:val="20"/>
        </w:rPr>
        <w:t>calefaccionar</w:t>
      </w:r>
      <w:proofErr w:type="spellEnd"/>
      <w:r w:rsidRPr="000C0E62">
        <w:rPr>
          <w:rFonts w:asciiTheme="minorHAnsi" w:hAnsiTheme="minorHAnsi" w:cstheme="minorHAnsi"/>
          <w:sz w:val="20"/>
          <w:szCs w:val="20"/>
        </w:rPr>
        <w:t xml:space="preserve"> las mantas previas a desenrollarse ya que de no efectuarse podría manifestarse una separación entre el </w:t>
      </w:r>
      <w:proofErr w:type="spellStart"/>
      <w:r w:rsidRPr="000C0E62">
        <w:rPr>
          <w:rFonts w:asciiTheme="minorHAnsi" w:hAnsiTheme="minorHAnsi" w:cstheme="minorHAnsi"/>
          <w:sz w:val="20"/>
          <w:szCs w:val="20"/>
        </w:rPr>
        <w:t>backing</w:t>
      </w:r>
      <w:proofErr w:type="spellEnd"/>
      <w:r w:rsidRPr="000C0E62">
        <w:rPr>
          <w:rFonts w:asciiTheme="minorHAnsi" w:hAnsiTheme="minorHAnsi" w:cstheme="minorHAnsi"/>
          <w:sz w:val="20"/>
          <w:szCs w:val="20"/>
        </w:rPr>
        <w:t xml:space="preserve"> y el adhesivo, en el caso de las cajas es necesario que estas sean resguardadas de agentes externos que pueden afectar al producto (Ej.: rocío, nieve, escarcha, lluvia,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0C0E62" w:rsidRDefault="000C0E62" w:rsidP="000C0E62">
      <w:pPr>
        <w:pStyle w:val="Prrafodelista"/>
        <w:ind w:left="1512"/>
        <w:rPr>
          <w:rFonts w:asciiTheme="minorHAnsi" w:hAnsiTheme="minorHAnsi" w:cstheme="minorHAnsi"/>
          <w:sz w:val="20"/>
          <w:szCs w:val="20"/>
        </w:rPr>
      </w:pPr>
    </w:p>
    <w:p w:rsid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lastRenderedPageBreak/>
        <w:t>Consideraciones para los Revestimientos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 xml:space="preserve">Preparación de la Manta </w:t>
      </w:r>
      <w:proofErr w:type="spellStart"/>
      <w:r w:rsidRPr="000C0E62">
        <w:rPr>
          <w:rFonts w:asciiTheme="minorHAnsi" w:hAnsiTheme="minorHAnsi" w:cstheme="minorHAnsi"/>
          <w:b/>
          <w:i/>
          <w:sz w:val="20"/>
          <w:szCs w:val="20"/>
        </w:rPr>
        <w:t>Termocontraible</w:t>
      </w:r>
      <w:proofErr w:type="spellEnd"/>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Sinespaciado"/>
        <w:jc w:val="center"/>
        <w:rPr>
          <w:rFonts w:cstheme="minorHAnsi"/>
          <w:b/>
          <w:sz w:val="20"/>
          <w:szCs w:val="20"/>
        </w:rPr>
      </w:pPr>
      <w:r w:rsidRPr="000C0E62">
        <w:rPr>
          <w:rFonts w:cstheme="minorHAnsi"/>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0C0E62" w:rsidRPr="007C7A66" w:rsidTr="000C0E62">
        <w:trPr>
          <w:trHeight w:val="315"/>
          <w:jc w:val="center"/>
        </w:trPr>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W (in)</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0,079</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2,375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3</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3,500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0,157</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0,236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6,625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bl>
    <w:p w:rsidR="000C0E62" w:rsidRPr="008C71D6" w:rsidRDefault="000C0E62" w:rsidP="000C0E62">
      <w:pPr>
        <w:pStyle w:val="Prrafodelista"/>
        <w:ind w:left="792"/>
        <w:jc w:val="both"/>
        <w:rPr>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0C0E62" w:rsidRPr="000C0E62" w:rsidRDefault="000C0E62" w:rsidP="000C0E62">
      <w:pPr>
        <w:pStyle w:val="Prrafodelista"/>
        <w:ind w:left="792"/>
        <w:jc w:val="center"/>
        <w:rPr>
          <w:rFonts w:asciiTheme="minorHAnsi" w:hAnsiTheme="minorHAnsi" w:cstheme="minorHAnsi"/>
          <w:b/>
          <w:sz w:val="20"/>
          <w:szCs w:val="20"/>
        </w:rPr>
      </w:pP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0C0E62" w:rsidRPr="000C0E62" w:rsidRDefault="000C0E62" w:rsidP="000C0E62">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eastAsia="es-BO"/>
        </w:rPr>
        <w:drawing>
          <wp:inline distT="0" distB="0" distL="0" distR="0" wp14:anchorId="38799038" wp14:editId="2A9E84E5">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0C0E62" w:rsidRPr="007C7A66" w:rsidTr="000C0E62">
        <w:trPr>
          <w:trHeight w:val="307"/>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6DCC0A03" wp14:editId="47A8FBBE">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38CE7C2B" wp14:editId="647E56C9">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W</w:t>
            </w:r>
          </w:p>
        </w:tc>
      </w:tr>
      <w:tr w:rsidR="000C0E62" w:rsidRPr="007C7A66" w:rsidTr="000C0E62">
        <w:trPr>
          <w:trHeight w:val="292"/>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 ( 0.001)</w:t>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14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2375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12</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305</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2875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65</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13</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330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3500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80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15</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380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4000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90</w:t>
            </w:r>
          </w:p>
        </w:tc>
        <w:tc>
          <w:tcPr>
            <w:tcW w:w="1204" w:type="dxa"/>
            <w:vAlign w:val="bottom"/>
          </w:tcPr>
          <w:p w:rsidR="000C0E62" w:rsidRPr="007C7A66" w:rsidRDefault="000C0E62" w:rsidP="000C0E62">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4500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5563</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125</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6625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640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8625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10750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980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12750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1150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lastRenderedPageBreak/>
              <w:t>14000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1260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56</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1420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1590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1770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77</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1950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83</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2110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2270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95,5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2430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2600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2760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115,5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2930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6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900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122</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3100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bl>
    <w:p w:rsid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Aplica a todas las juntas en las que se utilizará una manta </w:t>
      </w:r>
      <w:proofErr w:type="spellStart"/>
      <w:r w:rsidRPr="000C0E62">
        <w:rPr>
          <w:rFonts w:asciiTheme="minorHAnsi" w:hAnsiTheme="minorHAnsi" w:cstheme="minorHAnsi"/>
          <w:sz w:val="20"/>
          <w:szCs w:val="20"/>
        </w:rPr>
        <w:t>termocontraíble</w:t>
      </w:r>
      <w:proofErr w:type="spellEnd"/>
      <w:r w:rsidRPr="000C0E62">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El ensayo se debe efectuar a la mañana siguiente de aplicación de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considerando ensayar en un tiempo mínimo de 15 horas.  En caso de que se realice la prueba en horas de la tarde, se puede enfriar la manta protegiéndola de los rayos solares y/o utilizando agua.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La inspección de adherencia debe ser verificada preferentemente y de ser posible a una temperatura de la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xml:space="preserve"> de máximo 25 °C, la cual será verificada a través de un medidor de temperatura (ambos, tubería y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deberán encontrarse a dicha temperatura)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Tomando el dinamómetro con ambas manos, se estirará firmemente de acuerdo a los valores de la Tabla 1. con un ángulo de 90° con respecto a la circunferencia de la tubería, manteniendo la carga por 60 segundos. </w:t>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0C0E62" w:rsidRPr="000C0E62" w:rsidTr="000C0E62">
        <w:trPr>
          <w:jc w:val="center"/>
        </w:trPr>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sin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con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10.0 Kg</w:t>
            </w:r>
          </w:p>
        </w:tc>
      </w:tr>
    </w:tbl>
    <w:p w:rsidR="000C0E62" w:rsidRPr="000C0E62" w:rsidRDefault="000C0E62" w:rsidP="000C0E62">
      <w:pPr>
        <w:pStyle w:val="Prrafodelista"/>
        <w:ind w:left="1512"/>
        <w:jc w:val="both"/>
        <w:rPr>
          <w:rFonts w:asciiTheme="minorHAnsi" w:hAnsiTheme="minorHAnsi" w:cstheme="minorHAnsi"/>
          <w:sz w:val="20"/>
          <w:szCs w:val="20"/>
        </w:rPr>
      </w:pP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distancia de desprendimiento no deberá superar los 50 mm, siempre manteniendo  el sentido del ángulo de tirado.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realizará la medición del área de la manta cortada (largo x ancho), para verificar los </w:t>
      </w:r>
      <w:proofErr w:type="spellStart"/>
      <w:r w:rsidRPr="000C0E62">
        <w:rPr>
          <w:rFonts w:asciiTheme="minorHAnsi" w:hAnsiTheme="minorHAnsi" w:cstheme="minorHAnsi"/>
          <w:sz w:val="20"/>
          <w:szCs w:val="20"/>
        </w:rPr>
        <w:t>kgf</w:t>
      </w:r>
      <w:proofErr w:type="spellEnd"/>
      <w:r w:rsidRPr="000C0E62">
        <w:rPr>
          <w:rFonts w:asciiTheme="minorHAnsi" w:hAnsiTheme="minorHAnsi" w:cstheme="minorHAnsi"/>
          <w:sz w:val="20"/>
          <w:szCs w:val="20"/>
        </w:rPr>
        <w:t xml:space="preserve"> dinamómetro entre el área del corte de la manta </w:t>
      </w:r>
      <w:proofErr w:type="spellStart"/>
      <w:r w:rsidRPr="000C0E62">
        <w:rPr>
          <w:rFonts w:asciiTheme="minorHAnsi" w:hAnsiTheme="minorHAnsi" w:cstheme="minorHAnsi"/>
          <w:sz w:val="20"/>
          <w:szCs w:val="20"/>
        </w:rPr>
        <w:t>termocontraíble</w:t>
      </w:r>
      <w:proofErr w:type="spellEnd"/>
      <w:r w:rsidRPr="000C0E62">
        <w:rPr>
          <w:rFonts w:asciiTheme="minorHAnsi" w:hAnsiTheme="minorHAnsi" w:cstheme="minorHAnsi"/>
          <w:sz w:val="20"/>
          <w:szCs w:val="20"/>
        </w:rPr>
        <w:t>, estén acordes con la especificación de adhesión en hoja de datos del producto.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C0E62">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w:t>
      </w:r>
      <w:proofErr w:type="spellStart"/>
      <w:r w:rsidRPr="000C0E62">
        <w:rPr>
          <w:rFonts w:asciiTheme="minorHAnsi" w:hAnsiTheme="minorHAnsi" w:cstheme="minorHAnsi"/>
          <w:sz w:val="20"/>
          <w:szCs w:val="20"/>
        </w:rPr>
        <w:t>termocontraibles</w:t>
      </w:r>
      <w:proofErr w:type="spellEnd"/>
      <w:r w:rsidRPr="000C0E62">
        <w:rPr>
          <w:rFonts w:asciiTheme="minorHAnsi" w:hAnsiTheme="minorHAnsi" w:cstheme="minorHAnsi"/>
          <w:sz w:val="20"/>
          <w:szCs w:val="20"/>
        </w:rPr>
        <w:t xml:space="preserve"> y reparación de revestimientos serán medidos en juntas, tomando en cuenta la cantidad total que requiere ser utilizada para la construcción.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4"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Pr="000C0E62" w:rsidRDefault="000C0E62" w:rsidP="000C0E62">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21 del presente anexo.</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3"  C/CINTA DE REVESTIMIENTO</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DB557F" w:rsidRDefault="00DB557F" w:rsidP="00DB557F">
      <w:pPr>
        <w:pStyle w:val="Prrafodelista"/>
        <w:ind w:left="360"/>
        <w:jc w:val="both"/>
        <w:rPr>
          <w:rFonts w:asciiTheme="minorHAnsi" w:hAnsiTheme="minorHAnsi" w:cstheme="minorHAnsi"/>
          <w:b/>
          <w:sz w:val="20"/>
          <w:szCs w:val="20"/>
        </w:rPr>
      </w:pPr>
    </w:p>
    <w:p w:rsidR="00DB557F" w:rsidRPr="00DB557F" w:rsidRDefault="00DB557F" w:rsidP="00DB557F">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20 del presente anexo.</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lastRenderedPageBreak/>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Pr="00E53114" w:rsidRDefault="00E53114" w:rsidP="00E53114">
      <w:pPr>
        <w:pStyle w:val="Prrafodelista"/>
        <w:ind w:left="792"/>
        <w:jc w:val="both"/>
        <w:rPr>
          <w:rFonts w:asciiTheme="minorHAnsi" w:hAnsiTheme="minorHAnsi" w:cstheme="minorHAnsi"/>
          <w:sz w:val="20"/>
          <w:szCs w:val="20"/>
        </w:rPr>
      </w:pP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6722FE">
        <w:rPr>
          <w:rFonts w:asciiTheme="minorHAnsi" w:hAnsiTheme="minorHAnsi" w:cstheme="minorHAnsi"/>
          <w:sz w:val="20"/>
          <w:szCs w:val="20"/>
        </w:rPr>
        <w:t>Ia</w:t>
      </w:r>
      <w:proofErr w:type="spellEnd"/>
      <w:r w:rsidRPr="006722FE">
        <w:rPr>
          <w:rFonts w:asciiTheme="minorHAnsi" w:hAnsiTheme="minorHAnsi" w:cstheme="minorHAnsi"/>
          <w:sz w:val="20"/>
          <w:szCs w:val="20"/>
        </w:rPr>
        <w:t xml:space="preserve">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w:t>
      </w:r>
      <w:proofErr w:type="spellStart"/>
      <w:r w:rsidRPr="006722FE">
        <w:rPr>
          <w:rFonts w:asciiTheme="minorHAnsi" w:hAnsiTheme="minorHAnsi" w:cstheme="minorHAnsi"/>
          <w:sz w:val="20"/>
          <w:szCs w:val="20"/>
        </w:rPr>
        <w:t>fittings</w:t>
      </w:r>
      <w:proofErr w:type="spellEnd"/>
      <w:r w:rsidRPr="006722FE">
        <w:rPr>
          <w:rFonts w:asciiTheme="minorHAnsi" w:hAnsiTheme="minorHAnsi"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y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w:t>
      </w:r>
      <w:proofErr w:type="spellStart"/>
      <w:r w:rsidRPr="006722FE">
        <w:rPr>
          <w:rFonts w:asciiTheme="minorHAnsi" w:hAnsiTheme="minorHAnsi" w:cstheme="minorHAnsi"/>
          <w:sz w:val="20"/>
          <w:szCs w:val="20"/>
        </w:rPr>
        <w:t>ovalizaciones</w:t>
      </w:r>
      <w:proofErr w:type="spellEnd"/>
      <w:r w:rsidRPr="006722FE">
        <w:rPr>
          <w:rFonts w:asciiTheme="minorHAnsi" w:hAnsiTheme="minorHAnsi" w:cstheme="minorHAnsi"/>
          <w:sz w:val="20"/>
          <w:szCs w:val="20"/>
        </w:rPr>
        <w:t xml:space="preserve">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diámetro de la platina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e</w:t>
      </w:r>
      <w:proofErr w:type="spellEnd"/>
      <w:r w:rsidRPr="006722FE">
        <w:rPr>
          <w:rFonts w:asciiTheme="minorHAnsi" w:hAnsiTheme="minorHAnsi" w:cstheme="minorHAnsi"/>
          <w:sz w:val="20"/>
          <w:szCs w:val="20"/>
        </w:rPr>
        <w:t xml:space="preserve"> = espesor nominal de la pared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 </w:t>
      </w:r>
      <w:proofErr w:type="spellStart"/>
      <w:r w:rsidRPr="006722FE">
        <w:rPr>
          <w:rFonts w:asciiTheme="minorHAnsi" w:hAnsiTheme="minorHAnsi" w:cstheme="minorHAnsi"/>
          <w:sz w:val="20"/>
          <w:szCs w:val="20"/>
        </w:rPr>
        <w:t>p.H</w:t>
      </w:r>
      <w:proofErr w:type="spellEnd"/>
      <w:r w:rsidRPr="006722FE">
        <w:rPr>
          <w:rFonts w:asciiTheme="minorHAnsi" w:hAnsiTheme="minorHAnsi" w:cstheme="minorHAnsi"/>
          <w:sz w:val="20"/>
          <w:szCs w:val="20"/>
        </w:rPr>
        <w:t>.: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b. Cloruros máximo: 200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 Sulfatos </w:t>
      </w:r>
      <w:proofErr w:type="gramStart"/>
      <w:r w:rsidRPr="006722FE">
        <w:rPr>
          <w:rFonts w:asciiTheme="minorHAnsi" w:hAnsiTheme="minorHAnsi" w:cstheme="minorHAnsi"/>
          <w:sz w:val="20"/>
          <w:szCs w:val="20"/>
        </w:rPr>
        <w:t>máximo</w:t>
      </w:r>
      <w:proofErr w:type="gramEnd"/>
      <w:r w:rsidRPr="006722FE">
        <w:rPr>
          <w:rFonts w:asciiTheme="minorHAnsi" w:hAnsiTheme="minorHAnsi" w:cstheme="minorHAnsi"/>
          <w:sz w:val="20"/>
          <w:szCs w:val="20"/>
        </w:rPr>
        <w:t xml:space="preserve">: 250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 Sólidos en suspensión máximo: 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llenado de la línea a probar se debe utilizar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eastAsia="es-BO"/>
        </w:rPr>
        <w:lastRenderedPageBreak/>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terminadas las tareas antes descritas, se reiniciarán todas </w:t>
      </w:r>
      <w:proofErr w:type="spellStart"/>
      <w:r w:rsidRPr="006722FE">
        <w:rPr>
          <w:rFonts w:asciiTheme="minorHAnsi" w:hAnsiTheme="minorHAnsi" w:cstheme="minorHAnsi"/>
          <w:sz w:val="20"/>
          <w:szCs w:val="20"/>
        </w:rPr>
        <w:t>Ias</w:t>
      </w:r>
      <w:proofErr w:type="spellEnd"/>
      <w:r w:rsidRPr="006722FE">
        <w:rPr>
          <w:rFonts w:asciiTheme="minorHAnsi" w:hAnsiTheme="minorHAnsi" w:cstheme="minorHAnsi"/>
          <w:sz w:val="20"/>
          <w:szCs w:val="20"/>
        </w:rPr>
        <w:t xml:space="preserve">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w:t>
      </w:r>
      <w:proofErr w:type="gramStart"/>
      <w:r w:rsidRPr="006722FE">
        <w:rPr>
          <w:rFonts w:asciiTheme="minorHAnsi" w:hAnsiTheme="minorHAnsi" w:cstheme="minorHAnsi"/>
          <w:sz w:val="20"/>
          <w:szCs w:val="20"/>
        </w:rPr>
        <w:t>!</w:t>
      </w:r>
      <w:proofErr w:type="gramEnd"/>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secado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6722FE">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3"</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722FE" w:rsidP="006722FE">
      <w:pPr>
        <w:pStyle w:val="Prrafodelista"/>
        <w:ind w:left="360"/>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4"</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22A95" w:rsidP="00806BD9">
      <w:pPr>
        <w:pStyle w:val="Prrafodelista"/>
        <w:numPr>
          <w:ilvl w:val="0"/>
          <w:numId w:val="10"/>
        </w:numPr>
        <w:jc w:val="both"/>
        <w:rPr>
          <w:rFonts w:asciiTheme="minorHAnsi" w:hAnsiTheme="minorHAnsi" w:cstheme="minorHAnsi"/>
          <w:b/>
          <w:sz w:val="20"/>
          <w:szCs w:val="20"/>
        </w:rPr>
      </w:pPr>
      <w:r w:rsidRPr="00622A95">
        <w:rPr>
          <w:rFonts w:asciiTheme="minorHAnsi" w:hAnsiTheme="minorHAnsi" w:cstheme="minorHAnsi"/>
          <w:b/>
          <w:sz w:val="20"/>
          <w:szCs w:val="20"/>
        </w:rPr>
        <w:lastRenderedPageBreak/>
        <w:t>PRUEBA HIDROSTATICA (HERMETICIDAD Y SELLO) PARA VÁLVULA DN 2"</w:t>
      </w:r>
    </w:p>
    <w:p w:rsidR="00622A95" w:rsidRDefault="00622A95" w:rsidP="00622A9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622A95" w:rsidRDefault="00622A95" w:rsidP="00622A95">
      <w:pPr>
        <w:pStyle w:val="Prrafodelista"/>
        <w:ind w:left="360"/>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06BD9">
      <w:pPr>
        <w:pStyle w:val="Prrafodelista"/>
        <w:numPr>
          <w:ilvl w:val="0"/>
          <w:numId w:val="45"/>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La prueba hidrostática (hermeticidad y sello) debe ser realizado a todas las válvulas </w:t>
      </w:r>
      <w:r>
        <w:rPr>
          <w:rFonts w:asciiTheme="minorHAnsi" w:hAnsiTheme="minorHAnsi" w:cstheme="minorHAnsi"/>
          <w:sz w:val="20"/>
          <w:szCs w:val="20"/>
        </w:rPr>
        <w:t>a ser utilizadas en el proyecto</w:t>
      </w:r>
      <w:r w:rsidRPr="0088111E">
        <w:rPr>
          <w:rFonts w:asciiTheme="minorHAnsi" w:hAnsiTheme="minorHAnsi" w:cstheme="minorHAnsi"/>
          <w:sz w:val="20"/>
          <w:szCs w:val="20"/>
        </w:rPr>
        <w:t>.</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aquellas válvulas provistas por YPFB se reconocerá para el pago únicamente aquellas válvulas aprobadas, es decir, no se tomará en cuenta aquellas válvulas reprobadas.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Cuando la válvula este reprobada se deberá solicitar una nueva válvula a la cual se le debe realizar la prueba nuevamente. </w:t>
      </w:r>
    </w:p>
    <w:p w:rsidR="0088111E" w:rsidRPr="0088111E" w:rsidRDefault="0088111E" w:rsidP="0088111E">
      <w:pPr>
        <w:pStyle w:val="Prrafodelista"/>
        <w:ind w:left="792"/>
        <w:jc w:val="both"/>
        <w:rPr>
          <w:rFonts w:asciiTheme="minorHAnsi" w:hAnsiTheme="minorHAnsi" w:cstheme="minorHAnsi"/>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8111E" w:rsidRPr="0088111E" w:rsidRDefault="0088111E" w:rsidP="0088111E">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Agua o gas inerte</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Especialista Prueba Hidrostática</w:t>
            </w:r>
          </w:p>
        </w:tc>
      </w:tr>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Ayudantes</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Equipo completo para Prueba Hidrostática</w:t>
            </w:r>
          </w:p>
        </w:tc>
      </w:tr>
      <w:tr w:rsidR="0088111E" w:rsidRPr="0088111E" w:rsidTr="0088111E">
        <w:trPr>
          <w:trHeight w:val="75"/>
          <w:jc w:val="center"/>
        </w:trPr>
        <w:tc>
          <w:tcPr>
            <w:tcW w:w="3823" w:type="dxa"/>
            <w:shd w:val="clear" w:color="auto" w:fill="auto"/>
            <w:vAlign w:val="center"/>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Banco de Pruebas</w:t>
            </w:r>
          </w:p>
        </w:tc>
      </w:tr>
    </w:tbl>
    <w:p w:rsid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88111E">
        <w:rPr>
          <w:rFonts w:asciiTheme="minorHAnsi" w:hAnsiTheme="minorHAnsi" w:cstheme="minorHAnsi"/>
          <w:sz w:val="20"/>
          <w:szCs w:val="20"/>
        </w:rPr>
        <w:t xml:space="preserve"> calibración vigente. </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sidRPr="0088111E">
        <w:rPr>
          <w:rFonts w:asciiTheme="minorHAnsi" w:hAnsiTheme="minorHAnsi" w:cstheme="minorHAnsi"/>
          <w:b/>
          <w:sz w:val="20"/>
          <w:szCs w:val="20"/>
        </w:rPr>
        <w:t>PROCEDIMIENTO PARA LA EJECUCIÓN</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Las válvulas no deben ser parte de las actividades de prueba hidrostática de la tubería construida, ésta prueba hidrostática de válvulas se la debe realizar de manera independiente.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Procedimiento específico para los trabajos.</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 de calidad de la válvula</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Certificados de calibración vigentes de los equipos de medición a utilizar</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lastRenderedPageBreak/>
        <w:t>Plan de prueba hidrostática que debe poseer mínimamente la siguiente información:</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Tiempo y prueba hidrostática para cada válvula.</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 xml:space="preserve">Memoria de Cálculo de presiones de prueba. </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realizar las pruebas se debe utilizar agua que se encuentre exento de sustancias o partículas que puedan dañar los componentes internos de la válvula.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hermeticidad</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segunda parte será la prueba de sello en el cual se es debe verificar la existencia de fugas en los sellos de la válvula sometidos a presión.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Sangra3detindependiente"/>
        <w:spacing w:after="0" w:line="240" w:lineRule="auto"/>
        <w:ind w:left="426"/>
        <w:jc w:val="both"/>
        <w:rPr>
          <w:rFonts w:cstheme="minorHAnsi"/>
          <w:sz w:val="20"/>
          <w:szCs w:val="20"/>
        </w:rPr>
      </w:pPr>
    </w:p>
    <w:p w:rsidR="0088111E" w:rsidRDefault="0088111E" w:rsidP="0088111E">
      <w:pPr>
        <w:pStyle w:val="Sangra3detindependiente"/>
        <w:spacing w:after="0" w:line="240" w:lineRule="auto"/>
        <w:ind w:left="426"/>
        <w:jc w:val="center"/>
        <w:rPr>
          <w:rFonts w:cstheme="minorHAnsi"/>
          <w:b/>
          <w:sz w:val="20"/>
          <w:szCs w:val="20"/>
        </w:rPr>
      </w:pPr>
      <w:r w:rsidRPr="0088111E">
        <w:rPr>
          <w:rFonts w:cstheme="minorHAnsi"/>
          <w:b/>
          <w:sz w:val="20"/>
          <w:szCs w:val="20"/>
        </w:rPr>
        <w:t>Tabla 1. (Presión de prueba y tiempo de Prueba)</w:t>
      </w:r>
    </w:p>
    <w:p w:rsidR="0088111E" w:rsidRPr="0088111E" w:rsidRDefault="0088111E" w:rsidP="0088111E">
      <w:pPr>
        <w:pStyle w:val="Sangra3detindependiente"/>
        <w:spacing w:after="0" w:line="240" w:lineRule="auto"/>
        <w:ind w:left="426"/>
        <w:jc w:val="center"/>
        <w:rPr>
          <w:rFonts w:cstheme="minorHAnsi"/>
          <w:b/>
          <w:sz w:val="20"/>
          <w:szCs w:val="20"/>
        </w:rPr>
      </w:pPr>
    </w:p>
    <w:tbl>
      <w:tblPr>
        <w:tblW w:w="6804" w:type="dxa"/>
        <w:jc w:val="center"/>
        <w:tblCellMar>
          <w:left w:w="70" w:type="dxa"/>
          <w:right w:w="70" w:type="dxa"/>
        </w:tblCellMar>
        <w:tblLook w:val="04A0" w:firstRow="1" w:lastRow="0" w:firstColumn="1" w:lastColumn="0" w:noHBand="0" w:noVBand="1"/>
      </w:tblPr>
      <w:tblGrid>
        <w:gridCol w:w="2452"/>
        <w:gridCol w:w="2748"/>
        <w:gridCol w:w="1604"/>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88111E" w:rsidRPr="00F918A3"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1060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1600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2400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88111E" w:rsidRPr="00F918A3" w:rsidRDefault="0088111E" w:rsidP="0088111E">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193"/>
        <w:gridCol w:w="2361"/>
        <w:gridCol w:w="2250"/>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color w:val="000000"/>
                <w:sz w:val="20"/>
                <w:szCs w:val="20"/>
                <w:lang w:eastAsia="es-BO"/>
              </w:rPr>
            </w:pPr>
            <w:r w:rsidRPr="00F918A3">
              <w:rPr>
                <w:rFonts w:cstheme="minorHAnsi"/>
                <w:b/>
                <w:color w:val="000000"/>
                <w:sz w:val="20"/>
                <w:szCs w:val="20"/>
                <w:lang w:eastAsia="es-BO"/>
              </w:rPr>
              <w:lastRenderedPageBreak/>
              <w:t>TIEMPOS MÍNIMOS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bl>
    <w:p w:rsidR="0088111E" w:rsidRPr="00F918A3" w:rsidRDefault="0088111E" w:rsidP="0088111E">
      <w:pPr>
        <w:pStyle w:val="Sangra3detindependiente"/>
        <w:spacing w:after="0" w:line="240" w:lineRule="auto"/>
        <w:ind w:left="426"/>
        <w:jc w:val="both"/>
        <w:rPr>
          <w:rFonts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Los valores de la tabla 1 solo son referenciales, ya que el contratista deberá definir las presiones de prueba y la duración de las mismas.</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Detección y Localización de Pérdidas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Calidad, Salud, Seguridad y Medio Ambiente.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Se debe limitar los trabajos cuando las condiciones climáticas sean adversas (lluvias, vientos fuertes, polvareda, etc.</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8111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sidRPr="0088111E">
        <w:rPr>
          <w:rFonts w:asciiTheme="minorHAnsi" w:hAnsiTheme="minorHAnsi" w:cstheme="minorHAnsi"/>
          <w:b/>
          <w:sz w:val="20"/>
          <w:szCs w:val="20"/>
        </w:rPr>
        <w:t>MEDICIÓN Y FORMA DE PAGO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será medido por piezas, tomando en cuenta solo válvulas aprobadas.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Otros gastos adicionales necesarios para la realización de esta actividad, corre por cuenta del contratista.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0"/>
          <w:numId w:val="10"/>
        </w:numPr>
        <w:jc w:val="both"/>
        <w:rPr>
          <w:rFonts w:asciiTheme="minorHAnsi" w:hAnsiTheme="minorHAnsi" w:cstheme="minorHAnsi"/>
          <w:b/>
          <w:sz w:val="20"/>
          <w:szCs w:val="20"/>
        </w:rPr>
      </w:pPr>
      <w:r w:rsidRPr="0088111E">
        <w:rPr>
          <w:rFonts w:asciiTheme="minorHAnsi" w:hAnsiTheme="minorHAnsi" w:cstheme="minorHAnsi"/>
          <w:b/>
          <w:sz w:val="20"/>
          <w:szCs w:val="20"/>
        </w:rPr>
        <w:t>PRUEBA HIDROSTATICA (HERMETICIDAD Y SELLO) PARA VÁLVULA DN 3"</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p>
    <w:p w:rsidR="0088111E" w:rsidRPr="0088111E" w:rsidRDefault="0088111E" w:rsidP="0088111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27 del presente anexo.</w:t>
      </w:r>
    </w:p>
    <w:p w:rsidR="0088111E" w:rsidRPr="0088111E" w:rsidRDefault="0088111E" w:rsidP="0088111E">
      <w:pPr>
        <w:pStyle w:val="Prrafodelista"/>
        <w:ind w:left="360"/>
        <w:jc w:val="both"/>
        <w:rPr>
          <w:rFonts w:asciiTheme="minorHAnsi" w:hAnsiTheme="minorHAnsi" w:cstheme="minorHAnsi"/>
          <w:b/>
          <w:sz w:val="20"/>
          <w:szCs w:val="20"/>
        </w:rPr>
      </w:pPr>
    </w:p>
    <w:p w:rsidR="0088111E" w:rsidRDefault="0088111E" w:rsidP="00806BD9">
      <w:pPr>
        <w:pStyle w:val="Prrafodelista"/>
        <w:numPr>
          <w:ilvl w:val="0"/>
          <w:numId w:val="10"/>
        </w:numPr>
        <w:jc w:val="both"/>
        <w:rPr>
          <w:rFonts w:asciiTheme="minorHAnsi" w:hAnsiTheme="minorHAnsi" w:cstheme="minorHAnsi"/>
          <w:b/>
          <w:sz w:val="20"/>
          <w:szCs w:val="20"/>
        </w:rPr>
      </w:pPr>
      <w:r w:rsidRPr="0088111E">
        <w:rPr>
          <w:rFonts w:asciiTheme="minorHAnsi" w:hAnsiTheme="minorHAnsi" w:cstheme="minorHAnsi"/>
          <w:b/>
          <w:sz w:val="20"/>
          <w:szCs w:val="20"/>
        </w:rPr>
        <w:t>MONTAJE DE VALVULA Y ACCESORIOS DE ANC 2"</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comprende todos los trabajos a ser ejecutados por el contratista, siendo los siguientes de carácter enunciativo y no limitativo: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 </w:t>
      </w:r>
    </w:p>
    <w:p w:rsidR="00546CF8" w:rsidRPr="00546CF8" w:rsidRDefault="00546CF8" w:rsidP="00806BD9">
      <w:pPr>
        <w:pStyle w:val="Prrafodelista"/>
        <w:numPr>
          <w:ilvl w:val="0"/>
          <w:numId w:val="45"/>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Montaje de válvulas y accesorios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546CF8" w:rsidRPr="00546CF8" w:rsidTr="00205B75">
        <w:trPr>
          <w:trHeight w:val="240"/>
          <w:jc w:val="center"/>
        </w:trPr>
        <w:tc>
          <w:tcPr>
            <w:tcW w:w="3551" w:type="dxa"/>
            <w:shd w:val="clear" w:color="auto" w:fill="auto"/>
            <w:noWrap/>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lastRenderedPageBreak/>
              <w:t xml:space="preserve">Instrumentista </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Camión Grúa</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proofErr w:type="spellStart"/>
            <w:r w:rsidRPr="00546CF8">
              <w:rPr>
                <w:rFonts w:asciiTheme="minorHAnsi" w:hAnsiTheme="minorHAnsi" w:cstheme="minorHAnsi"/>
                <w:color w:val="000000"/>
                <w:sz w:val="20"/>
                <w:szCs w:val="20"/>
                <w:lang w:eastAsia="es-BO"/>
              </w:rPr>
              <w:t>Torquimetro</w:t>
            </w:r>
            <w:proofErr w:type="spellEnd"/>
          </w:p>
        </w:tc>
      </w:tr>
    </w:tbl>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dentro de cámaras de Hormigón Armado.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debe de verificar el cumplimiento de los siguientes:</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sz w:val="20"/>
          <w:szCs w:val="20"/>
        </w:rPr>
        <w:t>Verificar que las características de las válvulas sean las requeridas para el presente proyecto.</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Verificar que todas las válvulas a montar cuenten con la prueba de hermeticidad y sello aprobado previo a ser montados. </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 xml:space="preserve">La verificación del ajuste de los espárragos deberá ser realizada mediante el empleo de un </w:t>
      </w:r>
      <w:proofErr w:type="spellStart"/>
      <w:r w:rsidRPr="00546CF8">
        <w:rPr>
          <w:rFonts w:asciiTheme="minorHAnsi" w:hAnsiTheme="minorHAnsi" w:cstheme="minorHAnsi"/>
          <w:iCs/>
          <w:sz w:val="20"/>
          <w:szCs w:val="20"/>
        </w:rPr>
        <w:t>torquímetro</w:t>
      </w:r>
      <w:proofErr w:type="spellEnd"/>
      <w:r w:rsidRPr="00546CF8">
        <w:rPr>
          <w:rFonts w:asciiTheme="minorHAnsi" w:hAnsiTheme="minorHAnsi" w:cstheme="minorHAnsi"/>
          <w:iCs/>
          <w:sz w:val="20"/>
          <w:szCs w:val="20"/>
        </w:rPr>
        <w:t>. El ajuste se deberá realizar con llaves de golpe.</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Cualquier otro trabajo adicional en esta actividad, deberá ser aprobado antes de su ejecución por el supervisor de obra del proyecto.</w:t>
      </w:r>
    </w:p>
    <w:p w:rsidR="00546CF8" w:rsidRPr="00546CF8" w:rsidRDefault="00546CF8" w:rsidP="00546CF8">
      <w:pPr>
        <w:pStyle w:val="Prrafodelista"/>
        <w:ind w:left="1506"/>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Procedimiento de Ajuste de extremos bridados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Se deberán realizar las siguientes actividades en el proceso de ajuste de bridas mediante </w:t>
      </w:r>
      <w:proofErr w:type="spellStart"/>
      <w:r w:rsidRPr="00546CF8">
        <w:rPr>
          <w:rFonts w:asciiTheme="minorHAnsi" w:hAnsiTheme="minorHAnsi" w:cstheme="minorHAnsi"/>
          <w:sz w:val="20"/>
          <w:szCs w:val="20"/>
        </w:rPr>
        <w:t>torquimetro</w:t>
      </w:r>
      <w:proofErr w:type="spellEnd"/>
      <w:r w:rsidRPr="00546CF8">
        <w:rPr>
          <w:rFonts w:asciiTheme="minorHAnsi" w:hAnsiTheme="minorHAnsi" w:cstheme="minorHAnsi"/>
          <w:sz w:val="20"/>
          <w:szCs w:val="20"/>
        </w:rPr>
        <w:t xml:space="preserve"> donde vayan a montarse las válvulas: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Lubricación.-</w:t>
      </w:r>
      <w:r w:rsidRPr="00546CF8">
        <w:rPr>
          <w:rFonts w:asciiTheme="minorHAnsi" w:hAnsiTheme="minorHAnsi" w:cstheme="minorHAnsi"/>
          <w:sz w:val="20"/>
          <w:szCs w:val="20"/>
        </w:rPr>
        <w:t xml:space="preserve"> Una inadecuada lubricación tendrá efecto en la eficiencia del Ajuste </w:t>
      </w:r>
      <w:proofErr w:type="spellStart"/>
      <w:r w:rsidRPr="00546CF8">
        <w:rPr>
          <w:rFonts w:asciiTheme="minorHAnsi" w:hAnsiTheme="minorHAnsi" w:cstheme="minorHAnsi"/>
          <w:sz w:val="20"/>
          <w:szCs w:val="20"/>
        </w:rPr>
        <w:t>Torquimétrico</w:t>
      </w:r>
      <w:proofErr w:type="spellEnd"/>
      <w:r w:rsidRPr="00546CF8">
        <w:rPr>
          <w:rFonts w:asciiTheme="minorHAnsi" w:hAnsiTheme="minorHAnsi" w:cstheme="minorHAnsi"/>
          <w:sz w:val="20"/>
          <w:szCs w:val="20"/>
        </w:rPr>
        <w:t xml:space="preserve"> (Un espárrago no lubricado tiene una pérdida de eficiencia en el ajuste del 50%, frente a uno correctamente lubricado).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Ajuste.-</w:t>
      </w:r>
      <w:r w:rsidRPr="00546CF8">
        <w:rPr>
          <w:rFonts w:asciiTheme="minorHAnsi" w:hAnsiTheme="minorHAnsi" w:cstheme="minorHAnsi"/>
          <w:sz w:val="20"/>
          <w:szCs w:val="20"/>
        </w:rPr>
        <w:t>El proceso de ajuste de las bridas deberá desarrollarse en dos etapas: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La primera, con torque inicial para la correcta colocación de las empaquetaduras.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La segunda, para el torque final, con ajuste a las condiciones de operación de las bridas.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Instalación de Empaquetaduras y Espárragos.-</w:t>
      </w:r>
      <w:r w:rsidRPr="00546CF8">
        <w:rPr>
          <w:rFonts w:asciiTheme="minorHAnsi" w:hAnsiTheme="minorHAnsi" w:cstheme="minorHAnsi"/>
          <w:sz w:val="20"/>
          <w:szCs w:val="20"/>
        </w:rPr>
        <w:t xml:space="preserve"> Se deberá verificar la limpieza de las Caras de las Bridas y también que el paralelismo entre las mismas, sea el adecuado.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lastRenderedPageBreak/>
        <w:t>Instalar las Empaquetaduras, asentando las superficies de las bridas y alineándolas dentro la Tolerancia.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No se permitirá el uso de fuerza excesiva, para lograr el alineamiento de las Bridas.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Los Espárragos, antes de ser lubricados e instalados, deberán estar libres de suciedad o impurezas.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Luego de colocados los Espárragos en las Bridas, se introducirán las Tuercas a mano, en ambos extremos, dejando equidistantes la cantidad de hilos de rosca sobrantes a cada extremo.</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inicial de los Espárragos para asentar las Empaquetaduras.- Para determinar el Torque inicial requerido, a efectos de asentar la empaquetadura, se aplicará el valor correspondiente indicado en la Tabla 1, de acuerdo al tamaño de la Brida.</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Final de los Espárragos para Condiciones de Operación.- Determinar el Torque final apropiado al tamaño de la Brida, de acuerdo con las condiciones de operación.</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Ajustar las Tuercas en incrementos iguales, a aproximadamente 1/3 del Torque final y de acuerdo a la secuencia establecida, hasta llegar al valor del Torque Final.</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de Espárragos en Operación.- Cuando el Gasoducto sea llenado, se realizarán recorridos de inspección superficial con detección de mezcla explosiva en la bridas de las instalaciones de superficie.</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546CF8">
        <w:rPr>
          <w:rFonts w:asciiTheme="minorHAnsi" w:hAnsiTheme="minorHAnsi" w:cstheme="minorHAnsi"/>
          <w:sz w:val="20"/>
          <w:szCs w:val="20"/>
        </w:rPr>
        <w:t>antichispa</w:t>
      </w:r>
      <w:proofErr w:type="spellEnd"/>
      <w:r w:rsidRPr="00546CF8">
        <w:rPr>
          <w:rFonts w:asciiTheme="minorHAnsi" w:hAnsiTheme="minorHAnsi" w:cstheme="minorHAnsi"/>
          <w:sz w:val="20"/>
          <w:szCs w:val="20"/>
        </w:rPr>
        <w:t>, para lo cual se seguirá la misma secuencia de ajuste del Gráfico 2.</w:t>
      </w: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Inspección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Los siguientes ítems deberán ser inspeccionados en el par de Bridas antes de su instalación:</w:t>
      </w:r>
    </w:p>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Las caras de las bridas y los alojamientos de las empaquetaduras deberán estar libres de polvo, suciedad, grasa, sales y materiales extraños.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Las caras de la bridas no deberán tener deformaciones, canales, y/o ralladuras.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Los hilos de los Espárragos deberán estar libres de deformaciones visibles.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Los lados planos de las Tuercas, no deberán ser redondeados por efectos de golpes y/o exceso de tensión al ajustarlas.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Si se presentan los efectos señalados, se deberán reemplazar los elementos deteriorados.</w:t>
      </w:r>
    </w:p>
    <w:p w:rsidR="00546CF8" w:rsidRPr="00546CF8" w:rsidRDefault="00546CF8" w:rsidP="00546CF8">
      <w:pPr>
        <w:pStyle w:val="Prrafodelista"/>
        <w:ind w:left="1506"/>
        <w:jc w:val="both"/>
        <w:rPr>
          <w:rFonts w:asciiTheme="minorHAnsi" w:hAnsiTheme="minorHAnsi" w:cstheme="minorHAnsi"/>
          <w:iCs/>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Calidad, Salud, Seguridad y Medio Ambiente.</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Se debe limitar los trabajos cuando las condiciones climáticas sean adversas (lluvias, vientos fuertes, polvareda, etc.)</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546CF8">
        <w:rPr>
          <w:rFonts w:asciiTheme="minorHAnsi" w:hAnsiTheme="minorHAnsi" w:cstheme="minorHAnsi"/>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sidRPr="00546CF8">
        <w:rPr>
          <w:rFonts w:asciiTheme="minorHAnsi" w:hAnsiTheme="minorHAnsi" w:cstheme="minorHAnsi"/>
          <w:b/>
          <w:sz w:val="20"/>
          <w:szCs w:val="20"/>
        </w:rPr>
        <w:t>MEDICIÓN Y FORMA DE PAGO</w:t>
      </w:r>
    </w:p>
    <w:p w:rsidR="00546CF8" w:rsidRPr="00546CF8" w:rsidRDefault="00546CF8" w:rsidP="00546CF8">
      <w:pPr>
        <w:pStyle w:val="Prrafodelista"/>
        <w:ind w:left="792"/>
        <w:jc w:val="both"/>
        <w:rPr>
          <w:rFonts w:asciiTheme="minorHAnsi" w:hAnsiTheme="minorHAnsi" w:cstheme="minorHAnsi"/>
          <w:b/>
          <w:sz w:val="20"/>
          <w:szCs w:val="20"/>
        </w:rPr>
      </w:pP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instalación y montaje de cada una de las válvulas previstas en el proyecto</w:t>
      </w:r>
      <w:r w:rsidRPr="00546CF8">
        <w:rPr>
          <w:rFonts w:asciiTheme="minorHAnsi" w:hAnsiTheme="minorHAnsi" w:cstheme="minorHAnsi"/>
          <w:sz w:val="20"/>
          <w:szCs w:val="20"/>
        </w:rPr>
        <w:t>.</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 </w:t>
      </w:r>
    </w:p>
    <w:p w:rsidR="00546CF8" w:rsidRPr="00546CF8" w:rsidRDefault="00546CF8" w:rsidP="00546CF8">
      <w:pPr>
        <w:pStyle w:val="Prrafodelista"/>
        <w:ind w:left="792"/>
        <w:jc w:val="both"/>
        <w:rPr>
          <w:rFonts w:asciiTheme="minorHAnsi" w:hAnsiTheme="minorHAnsi" w:cstheme="minorHAnsi"/>
          <w:b/>
          <w:sz w:val="20"/>
          <w:szCs w:val="20"/>
        </w:rPr>
      </w:pPr>
    </w:p>
    <w:p w:rsidR="00546CF8" w:rsidRDefault="00546CF8" w:rsidP="00806BD9">
      <w:pPr>
        <w:pStyle w:val="Prrafodelista"/>
        <w:numPr>
          <w:ilvl w:val="0"/>
          <w:numId w:val="10"/>
        </w:numPr>
        <w:jc w:val="both"/>
        <w:rPr>
          <w:rFonts w:asciiTheme="minorHAnsi" w:hAnsiTheme="minorHAnsi" w:cstheme="minorHAnsi"/>
          <w:b/>
          <w:sz w:val="20"/>
          <w:szCs w:val="20"/>
        </w:rPr>
      </w:pPr>
      <w:r w:rsidRPr="00546CF8">
        <w:rPr>
          <w:rFonts w:asciiTheme="minorHAnsi" w:hAnsiTheme="minorHAnsi" w:cstheme="minorHAnsi"/>
          <w:b/>
          <w:sz w:val="20"/>
          <w:szCs w:val="20"/>
        </w:rPr>
        <w:t>MONTAJE DE VALVULA Y ACCESORIOS DE ANC 3"</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546CF8" w:rsidRDefault="00546CF8" w:rsidP="00546CF8">
      <w:pPr>
        <w:pStyle w:val="Prrafodelista"/>
        <w:ind w:left="360"/>
        <w:jc w:val="both"/>
        <w:rPr>
          <w:rFonts w:asciiTheme="minorHAnsi" w:hAnsiTheme="minorHAnsi" w:cstheme="minorHAnsi"/>
          <w:b/>
          <w:sz w:val="20"/>
          <w:szCs w:val="20"/>
        </w:rPr>
      </w:pPr>
    </w:p>
    <w:p w:rsidR="00546CF8" w:rsidRPr="00546CF8" w:rsidRDefault="00546CF8" w:rsidP="00546CF8">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29 del presente anexo.</w:t>
      </w:r>
    </w:p>
    <w:p w:rsidR="00546CF8" w:rsidRDefault="00546CF8"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546CF8" w:rsidRDefault="00546CF8" w:rsidP="00806BD9">
      <w:pPr>
        <w:pStyle w:val="Prrafodelista"/>
        <w:numPr>
          <w:ilvl w:val="0"/>
          <w:numId w:val="10"/>
        </w:numPr>
        <w:jc w:val="both"/>
        <w:rPr>
          <w:rFonts w:asciiTheme="minorHAnsi" w:hAnsiTheme="minorHAnsi" w:cstheme="minorHAnsi"/>
          <w:b/>
          <w:sz w:val="20"/>
          <w:szCs w:val="20"/>
        </w:rPr>
      </w:pPr>
      <w:r w:rsidRPr="00546CF8">
        <w:rPr>
          <w:rFonts w:asciiTheme="minorHAnsi" w:hAnsiTheme="minorHAnsi" w:cstheme="minorHAnsi"/>
          <w:b/>
          <w:sz w:val="20"/>
          <w:szCs w:val="20"/>
        </w:rPr>
        <w:lastRenderedPageBreak/>
        <w:t>PROTECCION DE VALVULAS Y ACCESORIOS DE ANC DN 2" EN CAMARAS</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546CF8" w:rsidRDefault="00546CF8" w:rsidP="00546CF8">
      <w:pPr>
        <w:pStyle w:val="Prrafodelista"/>
        <w:ind w:left="360"/>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67231" w:rsidRDefault="00F67231" w:rsidP="00F67231">
      <w:pPr>
        <w:pStyle w:val="Prrafodelista"/>
        <w:ind w:left="792"/>
        <w:jc w:val="both"/>
        <w:rPr>
          <w:rFonts w:asciiTheme="minorHAnsi" w:hAnsiTheme="minorHAnsi" w:cstheme="minorHAnsi"/>
          <w:sz w:val="20"/>
          <w:szCs w:val="20"/>
        </w:rPr>
      </w:pPr>
      <w:r w:rsidRPr="00F6723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67231" w:rsidRPr="00F67231" w:rsidRDefault="00F67231" w:rsidP="00F67231">
      <w:pPr>
        <w:pStyle w:val="Prrafodelista"/>
        <w:ind w:left="792"/>
        <w:jc w:val="both"/>
        <w:rPr>
          <w:rFonts w:asciiTheme="minorHAnsi" w:hAnsiTheme="minorHAnsi" w:cstheme="minorHAnsi"/>
          <w:sz w:val="20"/>
          <w:szCs w:val="20"/>
        </w:rPr>
      </w:pPr>
    </w:p>
    <w:p w:rsidR="00F67231" w:rsidRPr="00F67231" w:rsidRDefault="00F67231" w:rsidP="00806BD9">
      <w:pPr>
        <w:pStyle w:val="Prrafodelista"/>
        <w:numPr>
          <w:ilvl w:val="0"/>
          <w:numId w:val="48"/>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Limpieza de tuberías, válvulas y accesorios presentes en la cámara.</w:t>
      </w:r>
    </w:p>
    <w:p w:rsidR="00F67231" w:rsidRPr="00F67231" w:rsidRDefault="00F67231" w:rsidP="00806BD9">
      <w:pPr>
        <w:pStyle w:val="Prrafodelista"/>
        <w:numPr>
          <w:ilvl w:val="0"/>
          <w:numId w:val="48"/>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 xml:space="preserve">Pintado anticorrosivo y mecánico de tuberías, válvulas y accesorios presentes en cámara. </w:t>
      </w:r>
    </w:p>
    <w:p w:rsidR="00546CF8" w:rsidRPr="00F67231" w:rsidRDefault="00546CF8" w:rsidP="00546CF8">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C07" w:rsidRPr="00823C07" w:rsidRDefault="00823C07" w:rsidP="00823C07">
      <w:pPr>
        <w:pStyle w:val="Prrafodelista"/>
        <w:ind w:left="792"/>
        <w:jc w:val="both"/>
        <w:rPr>
          <w:rFonts w:asciiTheme="minorHAnsi" w:hAnsiTheme="minorHAnsi"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Cintas de protección mecánica y anticorrosiva</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Pintura adherente (</w:t>
            </w:r>
            <w:proofErr w:type="spellStart"/>
            <w:r>
              <w:rPr>
                <w:rFonts w:asciiTheme="minorHAnsi" w:hAnsiTheme="minorHAnsi" w:cstheme="minorHAnsi"/>
                <w:color w:val="000000"/>
                <w:sz w:val="20"/>
                <w:szCs w:val="20"/>
              </w:rPr>
              <w:t>epóxica</w:t>
            </w:r>
            <w:proofErr w:type="spellEnd"/>
            <w:r>
              <w:rPr>
                <w:rFonts w:asciiTheme="minorHAnsi" w:hAnsiTheme="minorHAnsi" w:cstheme="minorHAnsi"/>
                <w:color w:val="000000"/>
                <w:sz w:val="20"/>
                <w:szCs w:val="20"/>
              </w:rPr>
              <w:t>)</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Lija para metal</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Instrumentista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Ayudantes</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Especialista en aplicación de recubrimientos</w:t>
            </w:r>
          </w:p>
        </w:tc>
      </w:tr>
    </w:tbl>
    <w:p w:rsidR="00823C07" w:rsidRPr="00823C07" w:rsidRDefault="00823C07" w:rsidP="00823C07">
      <w:pPr>
        <w:pStyle w:val="Prrafodelista"/>
        <w:ind w:left="792"/>
        <w:jc w:val="both"/>
        <w:rPr>
          <w:rFonts w:asciiTheme="minorHAnsi" w:hAnsiTheme="minorHAnsi" w:cstheme="minorHAnsi"/>
          <w:sz w:val="20"/>
          <w:szCs w:val="20"/>
        </w:rPr>
      </w:pPr>
    </w:p>
    <w:p w:rsidR="00823C07" w:rsidRP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F67231" w:rsidRPr="00823C07" w:rsidRDefault="00F67231" w:rsidP="00F67231">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C6416" w:rsidRPr="00AC6416" w:rsidRDefault="00AC6416" w:rsidP="00AC6416">
      <w:pPr>
        <w:pStyle w:val="Prrafodelista"/>
        <w:ind w:left="792"/>
        <w:jc w:val="both"/>
        <w:rPr>
          <w:rFonts w:asciiTheme="minorHAnsi" w:hAnsiTheme="minorHAnsi" w:cstheme="minorHAnsi"/>
          <w:b/>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Limpieza de tuberías,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AC6416">
        <w:rPr>
          <w:rFonts w:asciiTheme="minorHAnsi" w:hAnsiTheme="minorHAnsi" w:cstheme="minorHAnsi"/>
          <w:sz w:val="20"/>
          <w:szCs w:val="20"/>
        </w:rPr>
        <w:t>tees</w:t>
      </w:r>
      <w:proofErr w:type="spellEnd"/>
      <w:r w:rsidRPr="00AC6416">
        <w:rPr>
          <w:rFonts w:asciiTheme="minorHAnsi" w:hAnsiTheme="minorHAnsi" w:cstheme="minorHAnsi"/>
          <w:sz w:val="20"/>
          <w:szCs w:val="20"/>
        </w:rPr>
        <w:t>, reducciones u otros utilizados para la construcción.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lastRenderedPageBreak/>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Las limpiezas deben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Pintado anticorrosivo y mecánico de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AMARILLO BRILLANTE RAL 1026 o su equivalente en hexadecimal FFFF00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 </w:t>
      </w: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Protección de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debe contar con la aprobación del supervisor.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Calidad, Salud, Seguridad y Medio Ambiente.</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Se</w:t>
      </w:r>
      <w:r>
        <w:rPr>
          <w:rFonts w:asciiTheme="minorHAnsi" w:hAnsiTheme="minorHAnsi" w:cstheme="minorHAnsi"/>
          <w:sz w:val="20"/>
          <w:szCs w:val="20"/>
        </w:rPr>
        <w:t xml:space="preserve"> </w:t>
      </w:r>
      <w:r w:rsidRPr="00AC6416">
        <w:rPr>
          <w:rFonts w:asciiTheme="minorHAnsi" w:hAnsiTheme="minorHAnsi" w:cstheme="minorHAnsi"/>
          <w:sz w:val="20"/>
          <w:szCs w:val="20"/>
        </w:rPr>
        <w:t>debe limitar los trabajos cuando las condiciones climáticas sean adversas (lluvias, vientos fuertes, polvareda, etc.</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AC6416">
        <w:rPr>
          <w:rFonts w:asciiTheme="minorHAnsi" w:hAnsiTheme="minorHAnsi" w:cstheme="minorHAnsi"/>
          <w:sz w:val="20"/>
          <w:szCs w:val="20"/>
        </w:rPr>
        <w:lastRenderedPageBreak/>
        <w:t>actividades no excedan los valores señalados en las Especificaciones o dispuestas por las leyes aplicables.</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sidRPr="00AC6416">
        <w:rPr>
          <w:rFonts w:asciiTheme="minorHAnsi" w:hAnsiTheme="minorHAnsi" w:cstheme="minorHAnsi"/>
          <w:b/>
          <w:sz w:val="20"/>
          <w:szCs w:val="20"/>
        </w:rPr>
        <w:t>MEDICIÓN Y FORMA DE PAGO</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 las válvulas será medida en piezas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Otros gastos adicionales necesarios para la realización de esta actividad, corre por cuenta del contratista.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C6416" w:rsidRPr="00AC6416" w:rsidRDefault="00AC6416" w:rsidP="00AC6416">
      <w:pPr>
        <w:pStyle w:val="Prrafodelista"/>
        <w:ind w:left="792"/>
        <w:jc w:val="both"/>
        <w:rPr>
          <w:rFonts w:asciiTheme="minorHAnsi" w:hAnsiTheme="minorHAnsi" w:cstheme="minorHAnsi"/>
          <w:b/>
          <w:sz w:val="20"/>
          <w:szCs w:val="20"/>
        </w:rPr>
      </w:pPr>
    </w:p>
    <w:p w:rsidR="00AC6416" w:rsidRDefault="00AC6416" w:rsidP="00806BD9">
      <w:pPr>
        <w:pStyle w:val="Prrafodelista"/>
        <w:numPr>
          <w:ilvl w:val="0"/>
          <w:numId w:val="10"/>
        </w:numPr>
        <w:jc w:val="both"/>
        <w:rPr>
          <w:rFonts w:asciiTheme="minorHAnsi" w:hAnsiTheme="minorHAnsi" w:cstheme="minorHAnsi"/>
          <w:b/>
          <w:sz w:val="20"/>
          <w:szCs w:val="20"/>
        </w:rPr>
      </w:pPr>
      <w:r w:rsidRPr="00AC6416">
        <w:rPr>
          <w:rFonts w:asciiTheme="minorHAnsi" w:hAnsiTheme="minorHAnsi" w:cstheme="minorHAnsi"/>
          <w:b/>
          <w:sz w:val="20"/>
          <w:szCs w:val="20"/>
        </w:rPr>
        <w:t>PROTECCION DE VALVULAS Y ACCESORIOS DE ANC DN 3" EN CAMARAS</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AC6416" w:rsidRDefault="00AC6416" w:rsidP="00AC6416">
      <w:pPr>
        <w:pStyle w:val="Prrafodelista"/>
        <w:ind w:left="360"/>
        <w:jc w:val="both"/>
        <w:rPr>
          <w:rFonts w:asciiTheme="minorHAnsi" w:hAnsiTheme="minorHAnsi" w:cstheme="minorHAnsi"/>
          <w:b/>
          <w:sz w:val="20"/>
          <w:szCs w:val="20"/>
        </w:rPr>
      </w:pPr>
    </w:p>
    <w:p w:rsidR="00AC6416" w:rsidRPr="00AC6416" w:rsidRDefault="00AC6416" w:rsidP="00AC6416">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31 del presente anexo.</w:t>
      </w:r>
    </w:p>
    <w:p w:rsidR="00AC6416" w:rsidRDefault="00AC6416"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AC6416" w:rsidRDefault="00AC6416" w:rsidP="00806BD9">
      <w:pPr>
        <w:pStyle w:val="Prrafodelista"/>
        <w:numPr>
          <w:ilvl w:val="0"/>
          <w:numId w:val="10"/>
        </w:numPr>
        <w:jc w:val="both"/>
        <w:rPr>
          <w:rFonts w:asciiTheme="minorHAnsi" w:hAnsiTheme="minorHAnsi" w:cstheme="minorHAnsi"/>
          <w:b/>
          <w:sz w:val="20"/>
          <w:szCs w:val="20"/>
        </w:rPr>
      </w:pPr>
      <w:r w:rsidRPr="00AC6416">
        <w:rPr>
          <w:rFonts w:asciiTheme="minorHAnsi" w:hAnsiTheme="minorHAnsi" w:cstheme="minorHAnsi"/>
          <w:b/>
          <w:sz w:val="20"/>
          <w:szCs w:val="20"/>
        </w:rPr>
        <w:lastRenderedPageBreak/>
        <w:t>PROTECCIÓN DE TUBERÍA AÉREA</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w:t>
      </w:r>
      <w:r w:rsidR="003E750F">
        <w:rPr>
          <w:rFonts w:asciiTheme="minorHAnsi" w:hAnsiTheme="minorHAnsi" w:cstheme="minorHAnsi"/>
          <w:b/>
          <w:sz w:val="20"/>
          <w:szCs w:val="20"/>
        </w:rPr>
        <w:t xml:space="preserve"> (m2)</w:t>
      </w:r>
    </w:p>
    <w:p w:rsidR="00AC6416" w:rsidRDefault="00AC6416" w:rsidP="00AC6416">
      <w:pPr>
        <w:pStyle w:val="Prrafodelista"/>
        <w:ind w:left="360"/>
        <w:jc w:val="both"/>
        <w:rPr>
          <w:rFonts w:asciiTheme="minorHAnsi" w:hAnsiTheme="minorHAnsi" w:cstheme="minorHAnsi"/>
          <w:b/>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3E750F" w:rsidRDefault="003E750F" w:rsidP="003E750F">
      <w:pPr>
        <w:pStyle w:val="Prrafodelista"/>
        <w:ind w:left="792"/>
        <w:jc w:val="both"/>
        <w:rPr>
          <w:rFonts w:asciiTheme="minorHAnsi" w:hAnsiTheme="minorHAnsi" w:cstheme="minorHAnsi"/>
          <w:sz w:val="20"/>
          <w:szCs w:val="20"/>
        </w:rPr>
      </w:pPr>
      <w:r w:rsidRPr="003E750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E750F" w:rsidRPr="003E750F" w:rsidRDefault="003E750F" w:rsidP="003E750F">
      <w:pPr>
        <w:pStyle w:val="Prrafodelista"/>
        <w:ind w:left="792"/>
        <w:jc w:val="both"/>
        <w:rPr>
          <w:rFonts w:asciiTheme="minorHAnsi" w:hAnsiTheme="minorHAnsi" w:cstheme="minorHAnsi"/>
          <w:sz w:val="20"/>
          <w:szCs w:val="20"/>
        </w:rPr>
      </w:pPr>
    </w:p>
    <w:p w:rsidR="003E750F" w:rsidRPr="003E750F" w:rsidRDefault="003E750F" w:rsidP="00806BD9">
      <w:pPr>
        <w:pStyle w:val="Prrafodelista"/>
        <w:numPr>
          <w:ilvl w:val="0"/>
          <w:numId w:val="49"/>
        </w:numPr>
        <w:jc w:val="both"/>
        <w:rPr>
          <w:rFonts w:asciiTheme="minorHAnsi" w:hAnsiTheme="minorHAnsi" w:cstheme="minorHAnsi"/>
          <w:sz w:val="20"/>
          <w:szCs w:val="20"/>
        </w:rPr>
      </w:pPr>
      <w:r w:rsidRPr="003E750F">
        <w:rPr>
          <w:rFonts w:asciiTheme="minorHAnsi" w:hAnsiTheme="minorHAnsi" w:cstheme="minorHAnsi"/>
          <w:sz w:val="20"/>
          <w:szCs w:val="20"/>
        </w:rPr>
        <w:t xml:space="preserve">Limpieza de tubería </w:t>
      </w:r>
    </w:p>
    <w:p w:rsidR="003E750F" w:rsidRPr="003E750F" w:rsidRDefault="003E750F" w:rsidP="00806BD9">
      <w:pPr>
        <w:pStyle w:val="Prrafodelista"/>
        <w:numPr>
          <w:ilvl w:val="0"/>
          <w:numId w:val="49"/>
        </w:numPr>
        <w:jc w:val="both"/>
        <w:rPr>
          <w:rFonts w:asciiTheme="minorHAnsi" w:hAnsiTheme="minorHAnsi" w:cstheme="minorHAnsi"/>
          <w:sz w:val="20"/>
          <w:szCs w:val="20"/>
        </w:rPr>
      </w:pPr>
      <w:r w:rsidRPr="003E750F">
        <w:rPr>
          <w:rFonts w:asciiTheme="minorHAnsi" w:hAnsiTheme="minorHAnsi" w:cstheme="minorHAnsi"/>
          <w:sz w:val="20"/>
          <w:szCs w:val="20"/>
        </w:rPr>
        <w:t>Protección de tubería</w:t>
      </w:r>
    </w:p>
    <w:p w:rsidR="003E750F" w:rsidRPr="003E750F" w:rsidRDefault="003E750F" w:rsidP="003E750F">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05B75" w:rsidRPr="00205B75" w:rsidRDefault="00205B75" w:rsidP="00205B75">
      <w:pPr>
        <w:pStyle w:val="Prrafodelista"/>
        <w:ind w:left="792"/>
        <w:jc w:val="both"/>
        <w:rPr>
          <w:rFonts w:asciiTheme="minorHAnsi" w:hAnsiTheme="minorHAnsi" w:cstheme="minorHAnsi"/>
          <w:sz w:val="20"/>
          <w:szCs w:val="20"/>
        </w:rPr>
      </w:pPr>
    </w:p>
    <w:tbl>
      <w:tblPr>
        <w:tblW w:w="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4"/>
      </w:tblGrid>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Arena Fina cernida</w:t>
            </w:r>
          </w:p>
        </w:tc>
      </w:tr>
      <w:tr w:rsidR="00205B75" w:rsidRPr="00205B75" w:rsidTr="00205B75">
        <w:trPr>
          <w:trHeight w:val="259"/>
          <w:jc w:val="center"/>
        </w:trPr>
        <w:tc>
          <w:tcPr>
            <w:tcW w:w="3824" w:type="dxa"/>
            <w:shd w:val="clear" w:color="auto" w:fill="auto"/>
            <w:vAlign w:val="center"/>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 xml:space="preserve">Pintura </w:t>
            </w:r>
            <w:proofErr w:type="spellStart"/>
            <w:r>
              <w:rPr>
                <w:rFonts w:asciiTheme="minorHAnsi" w:hAnsiTheme="minorHAnsi" w:cstheme="minorHAnsi"/>
                <w:sz w:val="20"/>
                <w:szCs w:val="20"/>
              </w:rPr>
              <w:t>epóxica</w:t>
            </w:r>
            <w:proofErr w:type="spellEnd"/>
            <w:r>
              <w:rPr>
                <w:rFonts w:asciiTheme="minorHAnsi" w:hAnsiTheme="minorHAnsi" w:cstheme="minorHAnsi"/>
                <w:sz w:val="20"/>
                <w:szCs w:val="20"/>
              </w:rPr>
              <w:t xml:space="preserve"> imprimante</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Especialista en aplicación de recubrimientos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Ayudantes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 xml:space="preserve">Especialista </w:t>
            </w:r>
            <w:proofErr w:type="spellStart"/>
            <w:r w:rsidRPr="00205B75">
              <w:rPr>
                <w:rFonts w:asciiTheme="minorHAnsi" w:hAnsiTheme="minorHAnsi" w:cstheme="minorHAnsi"/>
                <w:sz w:val="20"/>
                <w:szCs w:val="20"/>
              </w:rPr>
              <w:t>Arenador</w:t>
            </w:r>
            <w:proofErr w:type="spellEnd"/>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Arenador</w:t>
            </w:r>
            <w:proofErr w:type="spellEnd"/>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Compresor</w:t>
            </w:r>
          </w:p>
        </w:tc>
      </w:tr>
    </w:tbl>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E750F" w:rsidRPr="00205B75" w:rsidRDefault="003E750F" w:rsidP="003E750F">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Preparación de la superficie</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grado de limpieza a obtener debe ser el especificado en la norma SSPC-SP10 “Limpieza a Metal Casi Blanco”, independientemente del estado inicial de la tubería. Para la limpieza con chorro de arena grado Metal Blanco se utilizará un compresor de 250 CFM como mínimo y arena seca que no contenga materia orgánica, ni sales solubles en forma de cloruros y sulfatos, y con clasificación 40 - 80 </w:t>
      </w:r>
      <w:proofErr w:type="spellStart"/>
      <w:r w:rsidRPr="00205B75">
        <w:rPr>
          <w:rFonts w:asciiTheme="minorHAnsi" w:hAnsiTheme="minorHAnsi" w:cstheme="minorHAnsi"/>
          <w:sz w:val="20"/>
          <w:szCs w:val="20"/>
        </w:rPr>
        <w:t>mesh</w:t>
      </w:r>
      <w:proofErr w:type="spellEnd"/>
      <w:r w:rsidRPr="00205B75">
        <w:rPr>
          <w:rFonts w:asciiTheme="minorHAnsi" w:hAnsiTheme="minorHAnsi" w:cstheme="minorHAnsi"/>
          <w:sz w:val="20"/>
          <w:szCs w:val="20"/>
        </w:rPr>
        <w:t xml:space="preserve">, es decir que pasada por la malla No. 40 y retenida en la malla No. 80 y con un </w:t>
      </w:r>
      <w:proofErr w:type="spellStart"/>
      <w:r w:rsidRPr="00205B75">
        <w:rPr>
          <w:rFonts w:asciiTheme="minorHAnsi" w:hAnsiTheme="minorHAnsi" w:cstheme="minorHAnsi"/>
          <w:sz w:val="20"/>
          <w:szCs w:val="20"/>
        </w:rPr>
        <w:t>rate</w:t>
      </w:r>
      <w:proofErr w:type="spellEnd"/>
      <w:r w:rsidRPr="00205B75">
        <w:rPr>
          <w:rFonts w:asciiTheme="minorHAnsi" w:hAnsiTheme="minorHAnsi" w:cstheme="minorHAnsi"/>
          <w:sz w:val="20"/>
          <w:szCs w:val="20"/>
        </w:rPr>
        <w:t xml:space="preserve"> de fraccionamiento máximo del 10%, para producir un perfil de anclaje mínimo de 2 a 3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Antes del inicio del proceso de limpieza con arena, el CONTRATISTA debe realizar la caracterización físico – química de la arena.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máximos niveles de contaminación química permisibles sobre la superficie metálica después limpieza con abrasivo a presión e inmediatamente antes de hacer la aplicación del recubrimiento de acuerdo con los criterios establecidos en la condición tipo NV-2 de la norma NACE No. 5 /SSPC-SP12,  son: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Cloruros ( Cl-): Siete (7) microgramos/ cm2 de superficie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Sulfato ( SO4-2): Diecisiete microgramos/ cm2 de superficie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lastRenderedPageBreak/>
        <w:t>Hierro soluble: diez (10) microgramos/ cm2 de superficie</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Aplicación de la primera capa</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A las 4 horas máxima de arenada la superficie o inmediatamente después que se haya limpiado mecánicamente. Antes del pintado deberá eliminarse el polvillo utilizando aire seco, trapo o escobilla limpios.</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El pintado entre capas será realizado de acuerdo a lo especificado en las hojas técnicas de los productos del sistema propuesto, detallado a continuación:</w:t>
      </w:r>
    </w:p>
    <w:p w:rsidR="00205B75" w:rsidRPr="00205B75" w:rsidRDefault="00205B75" w:rsidP="00205B7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733"/>
        <w:gridCol w:w="1706"/>
        <w:gridCol w:w="1705"/>
        <w:gridCol w:w="1716"/>
        <w:gridCol w:w="1656"/>
      </w:tblGrid>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Capa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Material</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Espesor seco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Tiempo de repintado a 21°C</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Aplicación</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1era.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Airless</w:t>
            </w:r>
            <w:proofErr w:type="spellEnd"/>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2da.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Airless</w:t>
            </w:r>
            <w:proofErr w:type="spellEnd"/>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bl>
    <w:p w:rsidR="00205B75" w:rsidRDefault="00205B75" w:rsidP="00205B75">
      <w:pPr>
        <w:pStyle w:val="Prrafodelista"/>
        <w:ind w:left="360"/>
        <w:jc w:val="both"/>
        <w:rPr>
          <w:rFonts w:ascii="Cambria" w:hAnsi="Cambria"/>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tiempos de repintado, inducción y vida útil de la mezcla, dependen en gran medida de la temperatura. A mayor temperatura menor tiempo.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No debe efectuarse el pintado a temperaturas mayores de 40°C ni menor de 10°C.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La temperatura de aplicación será por lo menos 3°C mayor que el punto de rocío.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Este recubrimiento no requiere dilución de la mezcla.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Considerar todas las recomendaciones del fabricante. Para la aplicación de las pinturas deberán seguir todas las indicaciones que se muestren en las hojas técnicas de los fabricantes de pintura respectivamente.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fabricante de la pintura deberá suministrar apoyo técnico profesional y experimentado necesario durante la ejecución de la obra sin costo adicional.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Procedimiento para la pintura de traslapes e interfaces</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Si la tubería antigua o pre-existente presenta otro tipo de recubrimiento se debe seguir el siguiente procedimiento:</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 </w:t>
      </w:r>
    </w:p>
    <w:p w:rsidR="00205B75" w:rsidRPr="00205B75" w:rsidRDefault="00205B75" w:rsidP="00806BD9">
      <w:pPr>
        <w:pStyle w:val="Prrafodelista"/>
        <w:numPr>
          <w:ilvl w:val="0"/>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Tipos de Recubrimiento en la Tubería: Estos pueden ser muy variados pero los más comunes pueden ser: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FBE: Recubrimiento </w:t>
      </w:r>
      <w:proofErr w:type="spellStart"/>
      <w:r w:rsidRPr="00205B75">
        <w:rPr>
          <w:rFonts w:asciiTheme="minorHAnsi" w:hAnsiTheme="minorHAnsi" w:cstheme="minorHAnsi"/>
          <w:sz w:val="20"/>
          <w:szCs w:val="20"/>
        </w:rPr>
        <w:t>epóxico</w:t>
      </w:r>
      <w:proofErr w:type="spellEnd"/>
      <w:r w:rsidRPr="00205B75">
        <w:rPr>
          <w:rFonts w:asciiTheme="minorHAnsi" w:hAnsiTheme="minorHAnsi" w:cstheme="minorHAnsi"/>
          <w:sz w:val="20"/>
          <w:szCs w:val="20"/>
        </w:rPr>
        <w:t xml:space="preserve"> en polvo aplicado en planta.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w:t>
      </w:r>
      <w:proofErr w:type="spellStart"/>
      <w:r w:rsidRPr="00205B75">
        <w:rPr>
          <w:rFonts w:asciiTheme="minorHAnsi" w:hAnsiTheme="minorHAnsi" w:cstheme="minorHAnsi"/>
          <w:sz w:val="20"/>
          <w:szCs w:val="20"/>
        </w:rPr>
        <w:t>Epóxicos</w:t>
      </w:r>
      <w:proofErr w:type="spellEnd"/>
      <w:r w:rsidRPr="00205B75">
        <w:rPr>
          <w:rFonts w:asciiTheme="minorHAnsi" w:hAnsiTheme="minorHAnsi" w:cstheme="minorHAnsi"/>
          <w:sz w:val="20"/>
          <w:szCs w:val="20"/>
        </w:rPr>
        <w:t xml:space="preserve"> Líquidos 100%: Son de reciente utilización.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en Poliuretano 100% </w:t>
      </w:r>
    </w:p>
    <w:p w:rsidR="00205B75" w:rsidRPr="00205B75" w:rsidRDefault="00205B75" w:rsidP="00806BD9">
      <w:pPr>
        <w:pStyle w:val="Prrafodelista"/>
        <w:numPr>
          <w:ilvl w:val="0"/>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Limpieza y Preparación de Superficie: Para todos los casos deben ser retirados los contaminantes como grasas, aceites, polvo, recubrimientos en mal estado, etc.</w:t>
      </w:r>
    </w:p>
    <w:p w:rsidR="00205B75" w:rsidRPr="00205B75" w:rsidRDefault="00205B75" w:rsidP="00205B75">
      <w:pPr>
        <w:pStyle w:val="Prrafodelista"/>
        <w:ind w:left="360"/>
        <w:jc w:val="both"/>
        <w:rPr>
          <w:rFonts w:asciiTheme="minorHAnsi" w:hAnsiTheme="minorHAnsi" w:cstheme="minorHAnsi"/>
          <w:b/>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Metal Expuesto o Corroído:</w:t>
      </w:r>
      <w:r w:rsidRPr="00205B75">
        <w:rPr>
          <w:rFonts w:asciiTheme="minorHAnsi" w:hAnsiTheme="minorHAnsi" w:cstheme="minorHAnsi"/>
          <w:sz w:val="20"/>
          <w:szCs w:val="20"/>
        </w:rPr>
        <w:t xml:space="preserve"> Efectuar limpieza Manual-Mecánica hasta alcanzar grado SSPC-SP10 “Limpieza a Metal Casi Blanco” cuidando de no pulimentar el acero dejando un perfil de anclaje; con un perfil de anclaje mínimo de 2,5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Traslape:</w:t>
      </w:r>
      <w:r w:rsidRPr="00205B75">
        <w:rPr>
          <w:rFonts w:asciiTheme="minorHAnsi" w:hAnsiTheme="minorHAnsi" w:cstheme="minorHAnsi"/>
          <w:sz w:val="20"/>
          <w:szCs w:val="20"/>
        </w:rPr>
        <w:t xml:space="preserve"> Lijar la zona de traslape (2 a 4 cm), usar lija 80-150 para crear perfil de anclaje; se debe hacer un corte lo más parejo posible y dejar nivelada la frontera del recubrimiento a traslapar, el que debe estar firmemente adherido, o si es factible de efectuar un arenado hasta un grado SSPC-SP7 Limpieza por chorreado abrasivo a Ráfaga con un perfil de anclaje mínimo de 2,5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Sistemas de Recubrimiento:</w:t>
      </w:r>
      <w:r w:rsidRPr="00205B75">
        <w:rPr>
          <w:rFonts w:asciiTheme="minorHAnsi" w:hAnsiTheme="minorHAnsi" w:cstheme="minorHAnsi"/>
          <w:sz w:val="20"/>
          <w:szCs w:val="20"/>
        </w:rPr>
        <w:t xml:space="preserve"> Aplicar el mismo recubrimiento en una o dos capas hasta alcanzar 16.0 a 20,0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secos.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Transición:</w:t>
      </w:r>
      <w:r w:rsidRPr="00205B75">
        <w:rPr>
          <w:rFonts w:asciiTheme="minorHAnsi" w:hAnsiTheme="minorHAnsi" w:cstheme="minorHAnsi"/>
          <w:sz w:val="20"/>
          <w:szCs w:val="20"/>
        </w:rPr>
        <w:t xml:space="preserve"> Aplicar un poliuretano alifático de altos sólidos (mínimo 54 % de sólidos por volumen) de 3,0 a 4,0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secos, teniendo en cuenta los tiempos de secado del recubrimiento sobre el que se aplicará (Si se seca mucho se debe lijar o efectuar un arenado suave), y que en la zona de </w:t>
      </w:r>
      <w:proofErr w:type="spellStart"/>
      <w:r w:rsidRPr="00205B75">
        <w:rPr>
          <w:rFonts w:asciiTheme="minorHAnsi" w:hAnsiTheme="minorHAnsi" w:cstheme="minorHAnsi"/>
          <w:sz w:val="20"/>
          <w:szCs w:val="20"/>
        </w:rPr>
        <w:t>interfase</w:t>
      </w:r>
      <w:proofErr w:type="spellEnd"/>
      <w:r w:rsidRPr="00205B75">
        <w:rPr>
          <w:rFonts w:asciiTheme="minorHAnsi" w:hAnsiTheme="minorHAnsi" w:cstheme="minorHAnsi"/>
          <w:sz w:val="20"/>
          <w:szCs w:val="20"/>
        </w:rPr>
        <w:t xml:space="preserve"> el poliuretano penetre en la tierra mínimo 1 metro lineal. Se pintarán los traslapos entre el recubrimiento existente y el nuevo arenando y sellando con pintura 100% sólidos, 0.5 metros a lado y lado del tramo al cual se le cambio el recubrimiento.</w:t>
      </w:r>
    </w:p>
    <w:p w:rsidR="00205B75" w:rsidRPr="00205B75" w:rsidRDefault="00205B75" w:rsidP="00205B75">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533D" w:rsidRPr="00AC6416" w:rsidRDefault="00CE533D" w:rsidP="00CE533D">
      <w:pPr>
        <w:pStyle w:val="Prrafodelista"/>
        <w:ind w:left="792"/>
        <w:jc w:val="both"/>
        <w:rPr>
          <w:rFonts w:asciiTheme="minorHAnsi" w:hAnsiTheme="minorHAnsi" w:cstheme="minorHAnsi"/>
          <w:sz w:val="20"/>
          <w:szCs w:val="20"/>
        </w:rPr>
      </w:pP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533D" w:rsidRPr="00AC6416" w:rsidRDefault="00CE533D" w:rsidP="00CE533D">
      <w:pPr>
        <w:pStyle w:val="Prrafodelista"/>
        <w:ind w:left="792"/>
        <w:jc w:val="both"/>
        <w:rPr>
          <w:rFonts w:asciiTheme="minorHAnsi" w:hAnsiTheme="minorHAnsi" w:cstheme="minorHAnsi"/>
          <w:sz w:val="20"/>
          <w:szCs w:val="20"/>
        </w:rPr>
      </w:pPr>
    </w:p>
    <w:p w:rsidR="00205B75" w:rsidRPr="00205B75"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05B75" w:rsidRDefault="00205B75" w:rsidP="00205B75">
      <w:pPr>
        <w:pStyle w:val="Prrafodelista"/>
        <w:ind w:left="792"/>
        <w:jc w:val="both"/>
        <w:rPr>
          <w:rFonts w:asciiTheme="minorHAnsi" w:hAnsiTheme="minorHAnsi" w:cstheme="minorHAnsi"/>
          <w:b/>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CE533D" w:rsidRDefault="00CE533D" w:rsidP="00CE533D">
      <w:pPr>
        <w:pStyle w:val="Prrafodelista"/>
        <w:ind w:left="792"/>
        <w:jc w:val="both"/>
        <w:rPr>
          <w:rFonts w:asciiTheme="minorHAnsi" w:hAnsiTheme="minorHAnsi" w:cstheme="minorHAnsi"/>
          <w:sz w:val="20"/>
          <w:szCs w:val="20"/>
        </w:rPr>
      </w:pPr>
      <w:r w:rsidRPr="00CE533D">
        <w:rPr>
          <w:rFonts w:asciiTheme="minorHAnsi" w:hAnsiTheme="minorHAnsi" w:cstheme="minorHAnsi"/>
          <w:sz w:val="20"/>
          <w:szCs w:val="20"/>
        </w:rPr>
        <w:t>El ítem será medido en metros cuadrados una vez concluido el trabajo y deberá contar con la aprobación del Supervisor de Obra, para lo cual no se tomaran en cuenta tramos de tubería en los cuales no se haya aplicado de manera correcta, tanto el líquido adhesivo como la cinta de protección mecánica y anticorrosiva, de acuerdo a lo descrito en el punto precedente.</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CE533D" w:rsidRDefault="00CE533D" w:rsidP="00CE533D">
      <w:pPr>
        <w:pStyle w:val="Prrafodelista"/>
        <w:ind w:left="792"/>
        <w:jc w:val="both"/>
        <w:rPr>
          <w:rFonts w:asciiTheme="minorHAnsi" w:hAnsiTheme="minorHAnsi" w:cstheme="minorHAnsi"/>
          <w:b/>
          <w:sz w:val="20"/>
          <w:szCs w:val="20"/>
        </w:rPr>
      </w:pPr>
    </w:p>
    <w:p w:rsidR="00CE533D" w:rsidRDefault="00CE533D" w:rsidP="00806BD9">
      <w:pPr>
        <w:pStyle w:val="Prrafodelista"/>
        <w:numPr>
          <w:ilvl w:val="0"/>
          <w:numId w:val="10"/>
        </w:numPr>
        <w:jc w:val="both"/>
        <w:rPr>
          <w:rFonts w:asciiTheme="minorHAnsi" w:hAnsiTheme="minorHAnsi" w:cstheme="minorHAnsi"/>
          <w:b/>
          <w:sz w:val="20"/>
          <w:szCs w:val="20"/>
        </w:rPr>
      </w:pPr>
      <w:r w:rsidRPr="00CE533D">
        <w:rPr>
          <w:rFonts w:asciiTheme="minorHAnsi" w:hAnsiTheme="minorHAnsi" w:cstheme="minorHAnsi"/>
          <w:b/>
          <w:sz w:val="20"/>
          <w:szCs w:val="20"/>
        </w:rPr>
        <w:t>ESTUDIO E IMPLEMENTACION DE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Este ítem comprende el estudio e implementación</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 deberá entregar al SUPERVISOR DE OBRA, el estudio e implementación de protección catódica que empleara la Empresa CONTRATISTA, para su análisis y aprobación, antes de implementar el sistema 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a ser ejecutados comprenden la implementación del sistema de Protección catódica en la línea de distribución primaria</w:t>
      </w:r>
      <w:r>
        <w:rPr>
          <w:rFonts w:asciiTheme="minorHAnsi" w:hAnsiTheme="minorHAnsi" w:cstheme="minorHAnsi"/>
          <w:sz w:val="20"/>
          <w:szCs w:val="20"/>
          <w:lang w:val="es-BO"/>
        </w:rPr>
        <w:t xml:space="preserve"> de ANC 3</w:t>
      </w:r>
      <w:r w:rsidRPr="00CE533D">
        <w:rPr>
          <w:rFonts w:asciiTheme="minorHAnsi" w:hAnsiTheme="minorHAnsi" w:cstheme="minorHAnsi"/>
          <w:sz w:val="20"/>
          <w:szCs w:val="20"/>
          <w:lang w:val="es-BO"/>
        </w:rPr>
        <w:t>”</w:t>
      </w:r>
      <w:r>
        <w:rPr>
          <w:rFonts w:asciiTheme="minorHAnsi" w:hAnsiTheme="minorHAnsi" w:cstheme="minorHAnsi"/>
          <w:sz w:val="20"/>
          <w:szCs w:val="20"/>
          <w:lang w:val="es-BO"/>
        </w:rPr>
        <w:t xml:space="preserve"> y derivación ANC 2”,</w:t>
      </w:r>
      <w:r w:rsidRPr="00CE533D">
        <w:rPr>
          <w:rFonts w:asciiTheme="minorHAnsi" w:hAnsiTheme="minorHAnsi" w:cstheme="minorHAnsi"/>
          <w:sz w:val="20"/>
          <w:szCs w:val="20"/>
          <w:lang w:val="es-BO"/>
        </w:rPr>
        <w:t xml:space="preserve"> incluyendo</w:t>
      </w:r>
      <w:r>
        <w:rPr>
          <w:rFonts w:asciiTheme="minorHAnsi" w:hAnsiTheme="minorHAnsi" w:cstheme="minorHAnsi"/>
          <w:sz w:val="20"/>
          <w:szCs w:val="20"/>
          <w:lang w:val="es-BO"/>
        </w:rPr>
        <w:t xml:space="preserve"> además</w:t>
      </w:r>
      <w:r w:rsidRPr="00CE533D">
        <w:rPr>
          <w:rFonts w:asciiTheme="minorHAnsi" w:hAnsiTheme="minorHAnsi" w:cstheme="minorHAnsi"/>
          <w:sz w:val="20"/>
          <w:szCs w:val="20"/>
          <w:lang w:val="es-BO"/>
        </w:rPr>
        <w:t xml:space="preserve"> la línea de transición</w:t>
      </w:r>
      <w:r>
        <w:rPr>
          <w:rFonts w:asciiTheme="minorHAnsi" w:hAnsiTheme="minorHAnsi" w:cstheme="minorHAnsi"/>
          <w:sz w:val="20"/>
          <w:szCs w:val="20"/>
          <w:lang w:val="es-BO"/>
        </w:rPr>
        <w:t xml:space="preserve"> proveniente de cada una de las Estaciones Distritales de Regulación a ser instaladas</w:t>
      </w:r>
      <w:r w:rsidRPr="00CE533D">
        <w:rPr>
          <w:rFonts w:asciiTheme="minorHAnsi" w:hAnsiTheme="minorHAnsi" w:cstheme="minorHAnsi"/>
          <w:sz w:val="20"/>
          <w:szCs w:val="20"/>
          <w:lang w:val="es-BO"/>
        </w:rPr>
        <w:t>, de acuerdo a las actividades listadas a continuación:</w:t>
      </w:r>
    </w:p>
    <w:p w:rsidR="0080469B" w:rsidRDefault="0080469B" w:rsidP="00CE533D">
      <w:pPr>
        <w:pStyle w:val="Prrafodelista"/>
        <w:ind w:left="792"/>
        <w:jc w:val="both"/>
        <w:rPr>
          <w:rFonts w:asciiTheme="minorHAnsi" w:hAnsiTheme="minorHAnsi" w:cstheme="minorHAnsi"/>
          <w:sz w:val="20"/>
          <w:szCs w:val="20"/>
          <w:lang w:val="es-BO"/>
        </w:rPr>
      </w:pPr>
    </w:p>
    <w:tbl>
      <w:tblPr>
        <w:tblW w:w="7566" w:type="dxa"/>
        <w:jc w:val="center"/>
        <w:tblCellMar>
          <w:left w:w="70" w:type="dxa"/>
          <w:right w:w="70" w:type="dxa"/>
        </w:tblCellMar>
        <w:tblLook w:val="04A0" w:firstRow="1" w:lastRow="0" w:firstColumn="1" w:lastColumn="0" w:noHBand="0" w:noVBand="1"/>
      </w:tblPr>
      <w:tblGrid>
        <w:gridCol w:w="740"/>
        <w:gridCol w:w="4925"/>
        <w:gridCol w:w="875"/>
        <w:gridCol w:w="1026"/>
      </w:tblGrid>
      <w:tr w:rsidR="0080469B" w:rsidRPr="0080469B" w:rsidTr="0080469B">
        <w:trPr>
          <w:trHeight w:val="255"/>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ITEM</w:t>
            </w:r>
          </w:p>
        </w:tc>
        <w:tc>
          <w:tcPr>
            <w:tcW w:w="49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DESCRIPCION</w:t>
            </w:r>
          </w:p>
        </w:tc>
        <w:tc>
          <w:tcPr>
            <w:tcW w:w="87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UNIDAD</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CANTIDAD</w:t>
            </w:r>
          </w:p>
        </w:tc>
      </w:tr>
      <w:tr w:rsidR="0080469B" w:rsidRPr="0080469B" w:rsidTr="0080469B">
        <w:trPr>
          <w:trHeight w:val="25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4925"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Poste de concreto para Punto de Prueba Tipo A y/o B</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 xml:space="preserve">Soldaduras exotérmicas tipo </w:t>
            </w:r>
            <w:proofErr w:type="spellStart"/>
            <w:r w:rsidRPr="0080469B">
              <w:rPr>
                <w:rFonts w:asciiTheme="minorHAnsi" w:hAnsiTheme="minorHAnsi" w:cstheme="minorHAnsi"/>
                <w:color w:val="000000"/>
                <w:sz w:val="18"/>
                <w:szCs w:val="18"/>
                <w:lang w:val="es-BO" w:eastAsia="es-BO"/>
              </w:rPr>
              <w:t>Cadweld</w:t>
            </w:r>
            <w:proofErr w:type="spellEnd"/>
            <w:r w:rsidRPr="0080469B">
              <w:rPr>
                <w:rFonts w:asciiTheme="minorHAnsi" w:hAnsiTheme="minorHAnsi" w:cstheme="minorHAnsi"/>
                <w:color w:val="000000"/>
                <w:sz w:val="18"/>
                <w:szCs w:val="18"/>
                <w:lang w:val="es-BO" w:eastAsia="es-BO"/>
              </w:rPr>
              <w:t xml:space="preserve"> CA-15.</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8,00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Líquido SCOTCHKOTE 323 de dos componentes 3M</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Litros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0,70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lastRenderedPageBreak/>
              <w:t>4</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Cable No. 12 AWG, de siete hilos, para protección catódica, con revestimiento HMWPE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Metro</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30,00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Cable No. 6  AWG, de siete hilos, para protección catódica, con revestimiento HMWPE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Metro</w:t>
            </w:r>
          </w:p>
        </w:tc>
        <w:tc>
          <w:tcPr>
            <w:tcW w:w="1026"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90</w:t>
            </w:r>
          </w:p>
        </w:tc>
      </w:tr>
      <w:tr w:rsidR="0080469B" w:rsidRPr="0080469B" w:rsidTr="0080469B">
        <w:trPr>
          <w:trHeight w:val="76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Ánodos de Magnesio de 32 libras (68 libras pre-empacado) de Alto Potencial con certificados de fábrica, provistos de cable # 12 AWG de 3 metros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6</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Conectores de cobre tipo Split Bold KS-23 para cable No. 4</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76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7</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 xml:space="preserve">Relleno </w:t>
            </w:r>
            <w:proofErr w:type="spellStart"/>
            <w:r w:rsidRPr="0080469B">
              <w:rPr>
                <w:rFonts w:asciiTheme="minorHAnsi" w:hAnsiTheme="minorHAnsi" w:cstheme="minorHAnsi"/>
                <w:color w:val="000000"/>
                <w:sz w:val="18"/>
                <w:szCs w:val="18"/>
                <w:lang w:val="es-BO" w:eastAsia="es-BO"/>
              </w:rPr>
              <w:t>Backfill</w:t>
            </w:r>
            <w:proofErr w:type="spellEnd"/>
            <w:r w:rsidRPr="0080469B">
              <w:rPr>
                <w:rFonts w:asciiTheme="minorHAnsi" w:hAnsiTheme="minorHAnsi" w:cstheme="minorHAnsi"/>
                <w:color w:val="000000"/>
                <w:sz w:val="18"/>
                <w:szCs w:val="18"/>
                <w:lang w:val="es-BO" w:eastAsia="es-BO"/>
              </w:rPr>
              <w:t xml:space="preserve"> mezcla de relleno de baja resistencia que consta de 75% de yeso hidratado, 20% de bentonita y sulfato de sodio al 5% en peso.</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Kilo</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3.361,05</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8</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proofErr w:type="spellStart"/>
            <w:r w:rsidRPr="0080469B">
              <w:rPr>
                <w:rFonts w:asciiTheme="minorHAnsi" w:hAnsiTheme="minorHAnsi" w:cstheme="minorHAnsi"/>
                <w:color w:val="000000"/>
                <w:sz w:val="18"/>
                <w:szCs w:val="18"/>
                <w:lang w:val="es-BO" w:eastAsia="es-BO"/>
              </w:rPr>
              <w:t>Splice</w:t>
            </w:r>
            <w:proofErr w:type="spellEnd"/>
            <w:r w:rsidRPr="0080469B">
              <w:rPr>
                <w:rFonts w:asciiTheme="minorHAnsi" w:hAnsiTheme="minorHAnsi" w:cstheme="minorHAnsi"/>
                <w:color w:val="000000"/>
                <w:sz w:val="18"/>
                <w:szCs w:val="18"/>
                <w:lang w:val="es-BO" w:eastAsia="es-BO"/>
              </w:rPr>
              <w:t xml:space="preserve"> kit - 90-B1 Marca </w:t>
            </w:r>
            <w:proofErr w:type="spellStart"/>
            <w:r w:rsidRPr="0080469B">
              <w:rPr>
                <w:rFonts w:asciiTheme="minorHAnsi" w:hAnsiTheme="minorHAnsi" w:cstheme="minorHAnsi"/>
                <w:color w:val="000000"/>
                <w:sz w:val="18"/>
                <w:szCs w:val="18"/>
                <w:lang w:val="es-BO" w:eastAsia="es-BO"/>
              </w:rPr>
              <w:t>Schotch</w:t>
            </w:r>
            <w:proofErr w:type="spellEnd"/>
            <w:r w:rsidRPr="0080469B">
              <w:rPr>
                <w:rFonts w:asciiTheme="minorHAnsi" w:hAnsiTheme="minorHAnsi" w:cstheme="minorHAnsi"/>
                <w:color w:val="000000"/>
                <w:sz w:val="18"/>
                <w:szCs w:val="18"/>
                <w:lang w:val="es-BO" w:eastAsia="es-BO"/>
              </w:rPr>
              <w:t xml:space="preserve"> 3M o similar</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Kit</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7,00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9</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Puntos de inyección de corriente (PTIC)</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 de Humectación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11</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Elaboración de la Ingeniería de Detalle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Global</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12</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sistemas de humectación para lechos anódicos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13</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Puntos de Prueba Tipo A y/o B con accesorios de conexión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14</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ánodos galvánicos en lechos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Punto de Inyección de Corriente con accesorios de conexión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16</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Puesta en marcha del sistema de protección catódica</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Global</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 xml:space="preserve">“Electric Isolation of </w:t>
      </w:r>
      <w:proofErr w:type="spellStart"/>
      <w:r w:rsidRPr="0080469B">
        <w:rPr>
          <w:rFonts w:asciiTheme="minorHAnsi" w:hAnsiTheme="minorHAnsi" w:cstheme="minorHAnsi"/>
          <w:sz w:val="20"/>
          <w:szCs w:val="20"/>
          <w:lang w:val="en-US"/>
        </w:rPr>
        <w:t>Cathodically</w:t>
      </w:r>
      <w:proofErr w:type="spellEnd"/>
      <w:r w:rsidRPr="0080469B">
        <w:rPr>
          <w:rFonts w:asciiTheme="minorHAnsi" w:hAnsiTheme="minorHAnsi" w:cstheme="minorHAnsi"/>
          <w:sz w:val="20"/>
          <w:szCs w:val="20"/>
          <w:lang w:val="en-US"/>
        </w:rPr>
        <w:t xml:space="preserve"> Protected Pipelines”.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w:t>
      </w:r>
      <w:proofErr w:type="spellStart"/>
      <w:r w:rsidRPr="0080469B">
        <w:rPr>
          <w:rFonts w:asciiTheme="minorHAnsi" w:hAnsiTheme="minorHAnsi" w:cstheme="minorHAnsi"/>
          <w:sz w:val="20"/>
          <w:szCs w:val="20"/>
          <w:lang w:val="en-US"/>
        </w:rPr>
        <w:t>Cathodic</w:t>
      </w:r>
      <w:proofErr w:type="spellEnd"/>
      <w:r w:rsidRPr="0080469B">
        <w:rPr>
          <w:rFonts w:asciiTheme="minorHAnsi" w:hAnsiTheme="minorHAnsi" w:cstheme="minorHAnsi"/>
          <w:sz w:val="20"/>
          <w:szCs w:val="20"/>
          <w:lang w:val="en-US"/>
        </w:rPr>
        <w:t xml:space="preserve"> Protection on Underground or Submerged Metallic Piping”.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 xml:space="preserve">“Standard Methods for Field Measurement of Soil Resistivity Using the </w:t>
      </w:r>
      <w:proofErr w:type="spellStart"/>
      <w:r w:rsidRPr="0080469B">
        <w:rPr>
          <w:rFonts w:asciiTheme="minorHAnsi" w:hAnsiTheme="minorHAnsi" w:cstheme="minorHAnsi"/>
          <w:sz w:val="20"/>
          <w:szCs w:val="20"/>
          <w:lang w:val="en-US"/>
        </w:rPr>
        <w:t>Wenner</w:t>
      </w:r>
      <w:proofErr w:type="spellEnd"/>
      <w:r w:rsidRPr="0080469B">
        <w:rPr>
          <w:rFonts w:asciiTheme="minorHAnsi" w:hAnsiTheme="minorHAnsi" w:cstheme="minorHAnsi"/>
          <w:sz w:val="20"/>
          <w:szCs w:val="20"/>
          <w:lang w:val="en-US"/>
        </w:rPr>
        <w:t xml:space="preserve"> four Electrode Method”.</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instalaciones eléctricas se harán respetando lo establecido por la NEC (</w:t>
      </w:r>
      <w:proofErr w:type="spellStart"/>
      <w:r w:rsidRPr="0080469B">
        <w:rPr>
          <w:rFonts w:asciiTheme="minorHAnsi" w:hAnsiTheme="minorHAnsi" w:cstheme="minorHAnsi"/>
          <w:sz w:val="20"/>
          <w:szCs w:val="20"/>
        </w:rPr>
        <w:t>National</w:t>
      </w:r>
      <w:proofErr w:type="spellEnd"/>
      <w:r w:rsidRPr="0080469B">
        <w:rPr>
          <w:rFonts w:asciiTheme="minorHAnsi" w:hAnsiTheme="minorHAnsi" w:cstheme="minorHAnsi"/>
          <w:sz w:val="20"/>
          <w:szCs w:val="20"/>
        </w:rPr>
        <w:t xml:space="preserve"> Electric </w:t>
      </w:r>
      <w:proofErr w:type="spellStart"/>
      <w:r w:rsidRPr="0080469B">
        <w:rPr>
          <w:rFonts w:asciiTheme="minorHAnsi" w:hAnsiTheme="minorHAnsi" w:cstheme="minorHAnsi"/>
          <w:sz w:val="20"/>
          <w:szCs w:val="20"/>
        </w:rPr>
        <w:t>Code</w:t>
      </w:r>
      <w:proofErr w:type="spellEnd"/>
      <w:r w:rsidRPr="0080469B">
        <w:rPr>
          <w:rFonts w:asciiTheme="minorHAnsi" w:hAnsiTheme="minorHAnsi" w:cstheme="minorHAnsi"/>
          <w:sz w:val="20"/>
          <w:szCs w:val="20"/>
        </w:rPr>
        <w:t xml:space="preserve">) en la norma NFPA Nº 70 última edición.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Los puntos de testeo (estaciones de prueba) serán instalados de acuerdo a lo que establece la norma NACE </w:t>
      </w:r>
      <w:proofErr w:type="spellStart"/>
      <w:r w:rsidRPr="0080469B">
        <w:rPr>
          <w:rFonts w:asciiTheme="minorHAnsi" w:hAnsiTheme="minorHAnsi" w:cstheme="minorHAnsi"/>
          <w:sz w:val="20"/>
          <w:szCs w:val="20"/>
        </w:rPr>
        <w:t>Std</w:t>
      </w:r>
      <w:proofErr w:type="spellEnd"/>
      <w:r w:rsidRPr="0080469B">
        <w:rPr>
          <w:rFonts w:asciiTheme="minorHAnsi" w:hAnsiTheme="minorHAnsi" w:cstheme="minorHAnsi"/>
          <w:sz w:val="20"/>
          <w:szCs w:val="20"/>
        </w:rPr>
        <w:t>.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Plan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contingencias.</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Procedimientos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Formularios de Registro de datos, (ver Informe Final).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Ingeniería de Detalle, con datos de respaldo.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Descripción del procedimiento utilizado.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registro de valores de resistividad medidos.</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pruebas de requerimiento de corriente, realizadas en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recolección de datos de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 xml:space="preserve">Planos de instalación en formato </w:t>
      </w:r>
      <w:proofErr w:type="spellStart"/>
      <w:r w:rsidRPr="0080469B">
        <w:rPr>
          <w:rFonts w:asciiTheme="minorHAnsi" w:hAnsiTheme="minorHAnsi" w:cstheme="minorHAnsi"/>
          <w:iCs/>
          <w:sz w:val="20"/>
          <w:szCs w:val="20"/>
        </w:rPr>
        <w:t>AutoCad</w:t>
      </w:r>
      <w:proofErr w:type="spellEnd"/>
      <w:r w:rsidRPr="0080469B">
        <w:rPr>
          <w:rFonts w:asciiTheme="minorHAnsi" w:hAnsiTheme="minorHAnsi" w:cstheme="minorHAnsi"/>
          <w:iCs/>
          <w:sz w:val="20"/>
          <w:szCs w:val="20"/>
        </w:rPr>
        <w:t xml:space="preserve"> (última versión).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 xml:space="preserve">Lista de Materiales y Equipos, con las cantidades y “Data </w:t>
      </w:r>
      <w:proofErr w:type="spellStart"/>
      <w:r w:rsidRPr="0080469B">
        <w:rPr>
          <w:rFonts w:asciiTheme="minorHAnsi" w:hAnsiTheme="minorHAnsi" w:cstheme="minorHAnsi"/>
          <w:iCs/>
          <w:sz w:val="20"/>
          <w:szCs w:val="20"/>
        </w:rPr>
        <w:t>Sheet</w:t>
      </w:r>
      <w:proofErr w:type="spellEnd"/>
      <w:r w:rsidRPr="0080469B">
        <w:rPr>
          <w:rFonts w:asciiTheme="minorHAnsi" w:hAnsiTheme="minorHAnsi" w:cstheme="minorHAnsi"/>
          <w:iCs/>
          <w:sz w:val="20"/>
          <w:szCs w:val="20"/>
        </w:rPr>
        <w:t>” respectivos.</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El proponente deberá contemplar la instalación de lecho de ánodos galvánicos de 32 libras (68 libras pre-empacado) de acuerdo al esquema referencial del anexo C.</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Ánodos de Magnesio de 32 libras (68 libras pre-empacado) de Alto Potencial con certificados de fábrica, provistos de cable # 12 AWG de 3 metros, la composición de acuerdo a la norma ASTM B843. Dimensiones referenciales no exclusivos pre-empacados 8 1/2"x 28".</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Los ánodos deberán conectarse en grupo de uno, dos, tres, hasta completar la totalidad de los ánodos del lecho, con la finalidad de poder regular la corriente de drenaje.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distribución y cantidad de lecho de ánodos estará en función de las pruebas de campo y presentado en la ingeniería de detalle.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Se deberá realizar la identificación de instalación de cada uno de los ánodos mediante el vaciado superficial de bloques de cemento con dimensiones 0,30m de altura x 0,30m de ancho x 0,30m de profundidad.</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center"/>
        <w:rPr>
          <w:rFonts w:asciiTheme="minorHAnsi" w:hAnsiTheme="minorHAnsi" w:cstheme="minorHAnsi"/>
          <w:iCs/>
          <w:sz w:val="20"/>
          <w:szCs w:val="20"/>
        </w:rPr>
      </w:pPr>
      <w:r w:rsidRPr="0080469B">
        <w:rPr>
          <w:rFonts w:asciiTheme="minorHAnsi" w:hAnsiTheme="minorHAnsi" w:cstheme="minorHAnsi"/>
          <w:iCs/>
          <w:noProof/>
          <w:sz w:val="20"/>
          <w:szCs w:val="20"/>
          <w:lang w:eastAsia="es-BO"/>
        </w:rPr>
        <w:lastRenderedPageBreak/>
        <w:drawing>
          <wp:inline distT="0" distB="0" distL="0" distR="0" wp14:anchorId="050C92FF" wp14:editId="4E7006B2">
            <wp:extent cx="3200400" cy="2371725"/>
            <wp:effectExtent l="19050" t="19050" r="57150" b="66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6706" t="12596" r="15453" b="11832"/>
                    <a:stretch>
                      <a:fillRect/>
                    </a:stretch>
                  </pic:blipFill>
                  <pic:spPr bwMode="auto">
                    <a:xfrm>
                      <a:off x="0" y="0"/>
                      <a:ext cx="3200400" cy="2371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deberá proceder a la inspección de la eficiencia de aislamiento de las juntas dieléctricas instaladas en la Red Primaria: en los extremos, en los puntos de derivación del ducto y en las acometidas a las industrias existentes.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Informar a YPFB de manera anticipada a la Puesta en Marcha, de la necesidad de instalar o reparar juntas dieléctricas por escrito.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 xml:space="preserve">Estaciones de prueba (test </w:t>
      </w:r>
      <w:proofErr w:type="spellStart"/>
      <w:r w:rsidRPr="0080469B">
        <w:rPr>
          <w:rFonts w:asciiTheme="minorHAnsi" w:hAnsiTheme="minorHAnsi" w:cstheme="minorHAnsi"/>
          <w:b/>
          <w:sz w:val="20"/>
          <w:szCs w:val="20"/>
        </w:rPr>
        <w:t>point</w:t>
      </w:r>
      <w:proofErr w:type="spellEnd"/>
      <w:r w:rsidRPr="0080469B">
        <w:rPr>
          <w:rFonts w:asciiTheme="minorHAnsi" w:hAnsiTheme="minorHAnsi" w:cstheme="minorHAnsi"/>
          <w:b/>
          <w:sz w:val="20"/>
          <w:szCs w:val="20"/>
        </w:rPr>
        <w: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80469B">
        <w:rPr>
          <w:rFonts w:asciiTheme="minorHAnsi" w:hAnsiTheme="minorHAnsi" w:cstheme="minorHAnsi"/>
          <w:sz w:val="20"/>
          <w:szCs w:val="20"/>
        </w:rPr>
        <w:t>allen</w:t>
      </w:r>
      <w:proofErr w:type="spellEnd"/>
      <w:r w:rsidRPr="0080469B">
        <w:rPr>
          <w:rFonts w:asciiTheme="minorHAnsi" w:hAnsiTheme="minorHAnsi" w:cstheme="minorHAnsi"/>
          <w:sz w:val="20"/>
          <w:szCs w:val="20"/>
        </w:rPr>
        <w:t>.</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eastAsia="es-BO"/>
        </w:rPr>
        <w:lastRenderedPageBreak/>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La cantidad de los puntos de prueba tanto A y B se determinara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w:t>
      </w:r>
      <w:proofErr w:type="spellStart"/>
      <w:r w:rsidRPr="0080469B">
        <w:rPr>
          <w:rFonts w:asciiTheme="minorHAnsi" w:hAnsiTheme="minorHAnsi" w:cstheme="minorHAnsi"/>
          <w:sz w:val="20"/>
          <w:szCs w:val="20"/>
        </w:rPr>
        <w:t>allen</w:t>
      </w:r>
      <w:proofErr w:type="spellEnd"/>
      <w:r w:rsidRPr="0080469B">
        <w:rPr>
          <w:rFonts w:asciiTheme="minorHAnsi" w:hAnsiTheme="minorHAnsi" w:cstheme="minorHAnsi"/>
          <w:sz w:val="20"/>
          <w:szCs w:val="20"/>
        </w:rPr>
        <w:t>.</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eastAsia="es-BO"/>
        </w:rPr>
        <w:lastRenderedPageBreak/>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contratista deberá considerar la colocación del relleno </w:t>
      </w:r>
      <w:proofErr w:type="spellStart"/>
      <w:r w:rsidRPr="0080469B">
        <w:rPr>
          <w:rFonts w:asciiTheme="minorHAnsi" w:hAnsiTheme="minorHAnsi" w:cstheme="minorHAnsi"/>
          <w:sz w:val="20"/>
          <w:szCs w:val="20"/>
        </w:rPr>
        <w:t>backfill</w:t>
      </w:r>
      <w:proofErr w:type="spellEnd"/>
      <w:r w:rsidRPr="0080469B">
        <w:rPr>
          <w:rFonts w:asciiTheme="minorHAnsi" w:hAnsiTheme="minorHAnsi" w:cstheme="minorHAnsi"/>
          <w:sz w:val="20"/>
          <w:szCs w:val="20"/>
        </w:rPr>
        <w:t xml:space="preserve"> adicional en la ingeniería de detalle y determinará la cantidad necesaria para cada ánodo.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relleno </w:t>
      </w:r>
      <w:proofErr w:type="spellStart"/>
      <w:r w:rsidRPr="0080469B">
        <w:rPr>
          <w:rFonts w:asciiTheme="minorHAnsi" w:hAnsiTheme="minorHAnsi" w:cstheme="minorHAnsi"/>
          <w:sz w:val="20"/>
          <w:szCs w:val="20"/>
        </w:rPr>
        <w:t>backfill</w:t>
      </w:r>
      <w:proofErr w:type="spellEnd"/>
      <w:r w:rsidRPr="0080469B">
        <w:rPr>
          <w:rFonts w:asciiTheme="minorHAnsi" w:hAnsiTheme="minorHAnsi" w:cstheme="minorHAnsi"/>
          <w:sz w:val="20"/>
          <w:szCs w:val="20"/>
        </w:rPr>
        <w:t xml:space="preserve"> (mezcla de relleno de baja resistencia) constará en peso de 75% de yeso hidratado, 20% de bentonita y sulfato de sodio al 5%. Este deberá ser preparado en bolsas de 20kg individualmente para un correcto mezclado.</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sistema de humectación será </w:t>
      </w:r>
      <w:r w:rsidRPr="0080469B">
        <w:rPr>
          <w:rFonts w:asciiTheme="minorHAnsi" w:hAnsiTheme="minorHAnsi" w:cstheme="minorHAnsi"/>
          <w:sz w:val="20"/>
          <w:szCs w:val="20"/>
          <w:lang w:val="es-BO"/>
        </w:rPr>
        <w:t xml:space="preserve">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w:t>
      </w:r>
      <w:proofErr w:type="spellStart"/>
      <w:r w:rsidRPr="0080469B">
        <w:rPr>
          <w:rFonts w:asciiTheme="minorHAnsi" w:hAnsiTheme="minorHAnsi" w:cstheme="minorHAnsi"/>
          <w:sz w:val="20"/>
          <w:szCs w:val="20"/>
          <w:lang w:val="es-BO"/>
        </w:rPr>
        <w:t>allen</w:t>
      </w:r>
      <w:proofErr w:type="spellEnd"/>
      <w:r w:rsidRPr="0080469B">
        <w:rPr>
          <w:rFonts w:asciiTheme="minorHAnsi" w:hAnsiTheme="minorHAnsi" w:cstheme="minorHAnsi"/>
          <w:sz w:val="20"/>
          <w:szCs w:val="20"/>
          <w:lang w:val="es-BO"/>
        </w:rPr>
        <w:t>. Incluye el colocado de empaque de grava de 30cm de columna por ánodo y 3 postes de acceso para humectación.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En cuanto a obras civiles (excavaciones, picado de aceras o calzadas, reposición del material dañado y otros) necesarias para realizar la instalación de las Estaciones de Prueba (“Test </w:t>
      </w:r>
      <w:proofErr w:type="spellStart"/>
      <w:r w:rsidRPr="0080469B">
        <w:rPr>
          <w:rFonts w:asciiTheme="minorHAnsi" w:hAnsiTheme="minorHAnsi" w:cstheme="minorHAnsi"/>
          <w:sz w:val="20"/>
          <w:szCs w:val="20"/>
        </w:rPr>
        <w:t>Points</w:t>
      </w:r>
      <w:proofErr w:type="spellEnd"/>
      <w:r w:rsidRPr="0080469B">
        <w:rPr>
          <w:rFonts w:asciiTheme="minorHAnsi" w:hAnsiTheme="minorHAnsi" w:cstheme="minorHAnsi"/>
          <w:sz w:val="20"/>
          <w:szCs w:val="20"/>
        </w:rPr>
        <w:t>”) y los Lechos Anódicos Galvánicos, la empresa contratista estará a cargo de gestionar los permisos de uso de suelos (incluyendo aspectos legales y administrativos) que correspondan ante los Gobiernos Municipales y la Gobernación.</w:t>
      </w:r>
    </w:p>
    <w:p w:rsid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tomaran potenciales ON en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Por consiguiente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Ingeniero Químico, Mecánico,  Eléctrico,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Instalación de sistemas de protección catódica </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80469B" w:rsidRDefault="0080469B" w:rsidP="00806BD9">
      <w:pPr>
        <w:pStyle w:val="Prrafodelista"/>
        <w:numPr>
          <w:ilvl w:val="0"/>
          <w:numId w:val="10"/>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proofErr w:type="spellStart"/>
            <w:r w:rsidRPr="0080469B">
              <w:rPr>
                <w:rFonts w:asciiTheme="minorHAnsi" w:hAnsiTheme="minorHAnsi" w:cstheme="minorHAnsi"/>
                <w:color w:val="000000"/>
                <w:sz w:val="20"/>
                <w:szCs w:val="20"/>
                <w:lang w:eastAsia="es-BO"/>
              </w:rPr>
              <w:t>Torquimetro</w:t>
            </w:r>
            <w:proofErr w:type="spellEnd"/>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Medidor de punto de roció</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w:t>
      </w:r>
      <w:proofErr w:type="spellStart"/>
      <w:r w:rsidRPr="0080469B">
        <w:rPr>
          <w:rFonts w:asciiTheme="minorHAnsi" w:hAnsiTheme="minorHAnsi" w:cstheme="minorHAnsi"/>
          <w:sz w:val="20"/>
          <w:szCs w:val="20"/>
        </w:rPr>
        <w:t>inertizar</w:t>
      </w:r>
      <w:proofErr w:type="spellEnd"/>
      <w:r w:rsidRPr="0080469B">
        <w:rPr>
          <w:rFonts w:asciiTheme="minorHAnsi" w:hAnsiTheme="minorHAnsi" w:cstheme="minorHAnsi"/>
          <w:sz w:val="20"/>
          <w:szCs w:val="20"/>
        </w:rPr>
        <w:t xml:space="preserve">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 xml:space="preserve">Punto de </w:t>
      </w:r>
      <w:proofErr w:type="spellStart"/>
      <w:r w:rsidRPr="0080469B">
        <w:rPr>
          <w:rFonts w:asciiTheme="minorHAnsi" w:hAnsiTheme="minorHAnsi" w:cstheme="minorHAnsi"/>
          <w:b/>
          <w:sz w:val="20"/>
          <w:szCs w:val="20"/>
        </w:rPr>
        <w:t>Rocio</w:t>
      </w:r>
      <w:proofErr w:type="spellEnd"/>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interconectara la línea nueva construida.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Calidad, Salud, Seguridad y Medio Ambiente.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Se debe limitar los trabajos cuando las condiciones climáticas sean adversas (lluvias, vientos fuertes, polvareda, etc.</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bookmarkStart w:id="0" w:name="_GoBack"/>
      <w:bookmarkEnd w:id="0"/>
    </w:p>
    <w:sectPr w:rsidR="0080469B" w:rsidRPr="0080469B">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BD9" w:rsidRDefault="00806BD9" w:rsidP="0031499A">
      <w:r>
        <w:separator/>
      </w:r>
    </w:p>
  </w:endnote>
  <w:endnote w:type="continuationSeparator" w:id="0">
    <w:p w:rsidR="00806BD9" w:rsidRDefault="00806BD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205B75" w:rsidRPr="00BD2B53" w:rsidTr="00E12913">
      <w:tc>
        <w:tcPr>
          <w:tcW w:w="2942" w:type="dxa"/>
        </w:tcPr>
        <w:p w:rsidR="00205B75" w:rsidRPr="00BD2B53" w:rsidRDefault="00205B75" w:rsidP="00F66B6D">
          <w:pPr>
            <w:pStyle w:val="Piedepgina"/>
            <w:rPr>
              <w:rFonts w:ascii="Cambria" w:hAnsi="Cambria"/>
              <w:sz w:val="16"/>
              <w:szCs w:val="20"/>
            </w:rPr>
          </w:pPr>
          <w:r w:rsidRPr="00BD2B53">
            <w:rPr>
              <w:rFonts w:ascii="Cambria" w:hAnsi="Cambria"/>
              <w:sz w:val="16"/>
              <w:szCs w:val="20"/>
            </w:rPr>
            <w:t>Elaborado por:</w:t>
          </w:r>
        </w:p>
      </w:tc>
      <w:tc>
        <w:tcPr>
          <w:tcW w:w="2943" w:type="dxa"/>
        </w:tcPr>
        <w:p w:rsidR="00205B75" w:rsidRPr="00BD2B53" w:rsidRDefault="00205B75" w:rsidP="00F66B6D">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205B75" w:rsidRPr="00BD2B53" w:rsidRDefault="00205B75" w:rsidP="00F66B6D">
          <w:pPr>
            <w:pStyle w:val="Piedepgina"/>
            <w:rPr>
              <w:rFonts w:ascii="Cambria" w:hAnsi="Cambria"/>
              <w:sz w:val="16"/>
              <w:szCs w:val="20"/>
            </w:rPr>
          </w:pPr>
          <w:r w:rsidRPr="00BD2B53">
            <w:rPr>
              <w:rFonts w:ascii="Cambria" w:hAnsi="Cambria"/>
              <w:sz w:val="16"/>
              <w:szCs w:val="20"/>
            </w:rPr>
            <w:t>Aprobado por:</w:t>
          </w:r>
        </w:p>
      </w:tc>
    </w:tr>
    <w:tr w:rsidR="00205B75" w:rsidRPr="00BD2B53" w:rsidTr="00E12913">
      <w:tc>
        <w:tcPr>
          <w:tcW w:w="2942" w:type="dxa"/>
        </w:tcPr>
        <w:p w:rsidR="00205B75" w:rsidRDefault="00205B75" w:rsidP="00F66B6D">
          <w:pPr>
            <w:pStyle w:val="Piedepgina"/>
            <w:rPr>
              <w:rFonts w:ascii="Cambria" w:hAnsi="Cambria"/>
              <w:sz w:val="16"/>
              <w:szCs w:val="20"/>
            </w:rPr>
          </w:pPr>
        </w:p>
        <w:p w:rsidR="00205B75" w:rsidRDefault="00205B75" w:rsidP="00F66B6D">
          <w:pPr>
            <w:pStyle w:val="Piedepgina"/>
            <w:rPr>
              <w:rFonts w:ascii="Cambria" w:hAnsi="Cambria"/>
              <w:sz w:val="16"/>
              <w:szCs w:val="20"/>
            </w:rPr>
          </w:pPr>
        </w:p>
        <w:p w:rsidR="00205B75" w:rsidRDefault="00205B75" w:rsidP="00F66B6D">
          <w:pPr>
            <w:pStyle w:val="Piedepgina"/>
            <w:rPr>
              <w:rFonts w:ascii="Cambria" w:hAnsi="Cambria"/>
              <w:sz w:val="16"/>
              <w:szCs w:val="20"/>
            </w:rPr>
          </w:pPr>
        </w:p>
        <w:p w:rsidR="00205B75" w:rsidRDefault="00205B75" w:rsidP="00F66B6D">
          <w:pPr>
            <w:pStyle w:val="Piedepgina"/>
            <w:rPr>
              <w:rFonts w:ascii="Cambria" w:hAnsi="Cambria"/>
              <w:sz w:val="16"/>
              <w:szCs w:val="20"/>
            </w:rPr>
          </w:pPr>
        </w:p>
        <w:p w:rsidR="00205B75" w:rsidRDefault="00205B75" w:rsidP="00F66B6D">
          <w:pPr>
            <w:pStyle w:val="Piedepgina"/>
            <w:rPr>
              <w:rFonts w:ascii="Cambria" w:hAnsi="Cambria"/>
              <w:sz w:val="16"/>
              <w:szCs w:val="20"/>
            </w:rPr>
          </w:pPr>
        </w:p>
        <w:p w:rsidR="00205B75" w:rsidRPr="00BD2B53" w:rsidRDefault="00205B75" w:rsidP="00F66B6D">
          <w:pPr>
            <w:pStyle w:val="Piedepgina"/>
            <w:rPr>
              <w:rFonts w:ascii="Cambria" w:hAnsi="Cambria"/>
              <w:sz w:val="16"/>
              <w:szCs w:val="20"/>
            </w:rPr>
          </w:pPr>
        </w:p>
      </w:tc>
      <w:tc>
        <w:tcPr>
          <w:tcW w:w="2943" w:type="dxa"/>
        </w:tcPr>
        <w:p w:rsidR="00205B75" w:rsidRPr="00BD2B53" w:rsidRDefault="00205B75" w:rsidP="00F66B6D">
          <w:pPr>
            <w:pStyle w:val="Piedepgina"/>
            <w:rPr>
              <w:rFonts w:ascii="Cambria" w:hAnsi="Cambria"/>
              <w:sz w:val="16"/>
              <w:szCs w:val="20"/>
            </w:rPr>
          </w:pPr>
        </w:p>
      </w:tc>
      <w:tc>
        <w:tcPr>
          <w:tcW w:w="2943" w:type="dxa"/>
        </w:tcPr>
        <w:p w:rsidR="00205B75" w:rsidRPr="00BD2B53" w:rsidRDefault="00205B75" w:rsidP="00F66B6D">
          <w:pPr>
            <w:pStyle w:val="Piedepgina"/>
            <w:rPr>
              <w:rFonts w:ascii="Cambria" w:hAnsi="Cambria"/>
              <w:sz w:val="16"/>
              <w:szCs w:val="20"/>
            </w:rPr>
          </w:pPr>
        </w:p>
        <w:p w:rsidR="00205B75" w:rsidRPr="00BD2B53" w:rsidRDefault="00205B75" w:rsidP="00F66B6D">
          <w:pPr>
            <w:pStyle w:val="Piedepgina"/>
            <w:rPr>
              <w:rFonts w:ascii="Cambria" w:hAnsi="Cambria"/>
              <w:sz w:val="16"/>
              <w:szCs w:val="20"/>
            </w:rPr>
          </w:pPr>
        </w:p>
        <w:p w:rsidR="00205B75" w:rsidRPr="00BD2B53" w:rsidRDefault="00205B75" w:rsidP="00F66B6D">
          <w:pPr>
            <w:pStyle w:val="Piedepgina"/>
            <w:rPr>
              <w:rFonts w:ascii="Cambria" w:hAnsi="Cambria"/>
              <w:sz w:val="16"/>
              <w:szCs w:val="20"/>
            </w:rPr>
          </w:pPr>
        </w:p>
        <w:p w:rsidR="00205B75" w:rsidRPr="00BD2B53" w:rsidRDefault="00205B75" w:rsidP="00F66B6D">
          <w:pPr>
            <w:pStyle w:val="Piedepgina"/>
            <w:rPr>
              <w:rFonts w:ascii="Cambria" w:hAnsi="Cambria"/>
              <w:sz w:val="16"/>
              <w:szCs w:val="20"/>
            </w:rPr>
          </w:pPr>
        </w:p>
      </w:tc>
    </w:tr>
    <w:tr w:rsidR="00205B75" w:rsidRPr="00BD2B53" w:rsidTr="00E12913">
      <w:tc>
        <w:tcPr>
          <w:tcW w:w="2942" w:type="dxa"/>
        </w:tcPr>
        <w:p w:rsidR="00205B75" w:rsidRPr="00BD2B53" w:rsidRDefault="00205B75" w:rsidP="00F66B6D">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205B75" w:rsidRPr="00BD2B53" w:rsidRDefault="00205B75" w:rsidP="00F66B6D">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205B75" w:rsidRPr="00BD2B53" w:rsidRDefault="00205B75" w:rsidP="00F66B6D">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205B75" w:rsidRDefault="00205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BD9" w:rsidRDefault="00806BD9" w:rsidP="0031499A">
      <w:r>
        <w:separator/>
      </w:r>
    </w:p>
  </w:footnote>
  <w:footnote w:type="continuationSeparator" w:id="0">
    <w:p w:rsidR="00806BD9" w:rsidRDefault="00806BD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05B75" w:rsidRPr="00FA0D94" w:rsidTr="00E12913">
      <w:tc>
        <w:tcPr>
          <w:tcW w:w="1446" w:type="dxa"/>
          <w:vMerge w:val="restart"/>
          <w:vAlign w:val="center"/>
        </w:tcPr>
        <w:p w:rsidR="00205B75" w:rsidRPr="00FA0D94" w:rsidRDefault="00205B7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05B75" w:rsidRDefault="00205B7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05B75" w:rsidRDefault="00205B7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05B75" w:rsidRPr="0076024C" w:rsidRDefault="00205B75"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05B75" w:rsidRPr="0076024C" w:rsidRDefault="00205B7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05B75" w:rsidRDefault="00205B7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05B75" w:rsidRPr="0076024C" w:rsidRDefault="00205B75" w:rsidP="0031499A">
          <w:pPr>
            <w:pStyle w:val="Encabezado"/>
            <w:jc w:val="center"/>
            <w:rPr>
              <w:rFonts w:ascii="Calibri" w:eastAsia="Arial Unicode MS" w:hAnsi="Calibri" w:cs="Arial"/>
              <w:b/>
              <w:sz w:val="14"/>
              <w:szCs w:val="14"/>
              <w:lang w:val="es-MX"/>
            </w:rPr>
          </w:pPr>
        </w:p>
      </w:tc>
    </w:tr>
    <w:tr w:rsidR="00205B75" w:rsidRPr="00FA0D94" w:rsidTr="00E12913">
      <w:trPr>
        <w:trHeight w:val="478"/>
      </w:trPr>
      <w:tc>
        <w:tcPr>
          <w:tcW w:w="1446" w:type="dxa"/>
          <w:vMerge/>
          <w:vAlign w:val="center"/>
        </w:tcPr>
        <w:p w:rsidR="00205B75" w:rsidRPr="00FA0D94" w:rsidRDefault="00205B75" w:rsidP="0031499A">
          <w:pPr>
            <w:pStyle w:val="Encabezado"/>
            <w:jc w:val="center"/>
            <w:rPr>
              <w:rFonts w:ascii="Arial Narrow" w:eastAsia="Arial Unicode MS" w:hAnsi="Arial Narrow"/>
              <w:szCs w:val="12"/>
              <w:lang w:val="es-MX"/>
            </w:rPr>
          </w:pPr>
        </w:p>
      </w:tc>
      <w:tc>
        <w:tcPr>
          <w:tcW w:w="6209" w:type="dxa"/>
          <w:vAlign w:val="center"/>
        </w:tcPr>
        <w:p w:rsidR="00205B75" w:rsidRPr="0076024C" w:rsidRDefault="00205B75"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205B75" w:rsidRPr="0076024C" w:rsidRDefault="00205B7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05B75" w:rsidRPr="0076024C" w:rsidRDefault="00205B7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0469B">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0469B">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205B75" w:rsidRDefault="00205B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3">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6">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3">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6">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1">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6">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6"/>
  </w:num>
  <w:num w:numId="2">
    <w:abstractNumId w:val="13"/>
  </w:num>
  <w:num w:numId="3">
    <w:abstractNumId w:val="15"/>
  </w:num>
  <w:num w:numId="4">
    <w:abstractNumId w:val="37"/>
  </w:num>
  <w:num w:numId="5">
    <w:abstractNumId w:val="10"/>
  </w:num>
  <w:num w:numId="6">
    <w:abstractNumId w:val="16"/>
  </w:num>
  <w:num w:numId="7">
    <w:abstractNumId w:val="25"/>
  </w:num>
  <w:num w:numId="8">
    <w:abstractNumId w:val="35"/>
  </w:num>
  <w:num w:numId="9">
    <w:abstractNumId w:val="29"/>
  </w:num>
  <w:num w:numId="10">
    <w:abstractNumId w:val="54"/>
  </w:num>
  <w:num w:numId="11">
    <w:abstractNumId w:val="19"/>
  </w:num>
  <w:num w:numId="12">
    <w:abstractNumId w:val="55"/>
  </w:num>
  <w:num w:numId="13">
    <w:abstractNumId w:val="38"/>
  </w:num>
  <w:num w:numId="14">
    <w:abstractNumId w:val="47"/>
  </w:num>
  <w:num w:numId="15">
    <w:abstractNumId w:val="31"/>
  </w:num>
  <w:num w:numId="16">
    <w:abstractNumId w:val="20"/>
  </w:num>
  <w:num w:numId="17">
    <w:abstractNumId w:val="33"/>
  </w:num>
  <w:num w:numId="18">
    <w:abstractNumId w:val="41"/>
  </w:num>
  <w:num w:numId="19">
    <w:abstractNumId w:val="2"/>
  </w:num>
  <w:num w:numId="20">
    <w:abstractNumId w:val="1"/>
  </w:num>
  <w:num w:numId="21">
    <w:abstractNumId w:val="8"/>
  </w:num>
  <w:num w:numId="22">
    <w:abstractNumId w:val="24"/>
  </w:num>
  <w:num w:numId="23">
    <w:abstractNumId w:val="45"/>
  </w:num>
  <w:num w:numId="24">
    <w:abstractNumId w:val="48"/>
  </w:num>
  <w:num w:numId="25">
    <w:abstractNumId w:val="36"/>
  </w:num>
  <w:num w:numId="26">
    <w:abstractNumId w:val="42"/>
  </w:num>
  <w:num w:numId="27">
    <w:abstractNumId w:val="14"/>
  </w:num>
  <w:num w:numId="28">
    <w:abstractNumId w:val="52"/>
  </w:num>
  <w:num w:numId="29">
    <w:abstractNumId w:val="57"/>
  </w:num>
  <w:num w:numId="30">
    <w:abstractNumId w:val="40"/>
  </w:num>
  <w:num w:numId="31">
    <w:abstractNumId w:val="39"/>
  </w:num>
  <w:num w:numId="32">
    <w:abstractNumId w:val="49"/>
  </w:num>
  <w:num w:numId="33">
    <w:abstractNumId w:val="32"/>
  </w:num>
  <w:num w:numId="34">
    <w:abstractNumId w:val="43"/>
  </w:num>
  <w:num w:numId="35">
    <w:abstractNumId w:val="12"/>
  </w:num>
  <w:num w:numId="36">
    <w:abstractNumId w:val="4"/>
  </w:num>
  <w:num w:numId="37">
    <w:abstractNumId w:val="7"/>
  </w:num>
  <w:num w:numId="38">
    <w:abstractNumId w:val="44"/>
  </w:num>
  <w:num w:numId="39">
    <w:abstractNumId w:val="34"/>
  </w:num>
  <w:num w:numId="40">
    <w:abstractNumId w:val="22"/>
  </w:num>
  <w:num w:numId="41">
    <w:abstractNumId w:val="17"/>
  </w:num>
  <w:num w:numId="42">
    <w:abstractNumId w:val="21"/>
  </w:num>
  <w:num w:numId="43">
    <w:abstractNumId w:val="18"/>
  </w:num>
  <w:num w:numId="44">
    <w:abstractNumId w:val="28"/>
  </w:num>
  <w:num w:numId="45">
    <w:abstractNumId w:val="23"/>
  </w:num>
  <w:num w:numId="46">
    <w:abstractNumId w:val="56"/>
  </w:num>
  <w:num w:numId="47">
    <w:abstractNumId w:val="50"/>
  </w:num>
  <w:num w:numId="48">
    <w:abstractNumId w:val="9"/>
  </w:num>
  <w:num w:numId="49">
    <w:abstractNumId w:val="51"/>
  </w:num>
  <w:num w:numId="50">
    <w:abstractNumId w:val="30"/>
  </w:num>
  <w:num w:numId="51">
    <w:abstractNumId w:val="11"/>
  </w:num>
  <w:num w:numId="52">
    <w:abstractNumId w:val="27"/>
  </w:num>
  <w:num w:numId="53">
    <w:abstractNumId w:val="46"/>
  </w:num>
  <w:num w:numId="54">
    <w:abstractNumId w:val="0"/>
  </w:num>
  <w:num w:numId="55">
    <w:abstractNumId w:val="3"/>
  </w:num>
  <w:num w:numId="56">
    <w:abstractNumId w:val="5"/>
  </w:num>
  <w:num w:numId="57">
    <w:abstractNumId w:val="53"/>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53BC"/>
    <w:rsid w:val="000C0E62"/>
    <w:rsid w:val="001126AD"/>
    <w:rsid w:val="001131E2"/>
    <w:rsid w:val="00190736"/>
    <w:rsid w:val="00205B75"/>
    <w:rsid w:val="002209AD"/>
    <w:rsid w:val="002262A3"/>
    <w:rsid w:val="002E5C53"/>
    <w:rsid w:val="0031499A"/>
    <w:rsid w:val="00350A5F"/>
    <w:rsid w:val="00382480"/>
    <w:rsid w:val="003B188F"/>
    <w:rsid w:val="003B4909"/>
    <w:rsid w:val="003E750F"/>
    <w:rsid w:val="003F3834"/>
    <w:rsid w:val="0041082D"/>
    <w:rsid w:val="00465F51"/>
    <w:rsid w:val="004A0803"/>
    <w:rsid w:val="004A5025"/>
    <w:rsid w:val="004B302F"/>
    <w:rsid w:val="00546CF8"/>
    <w:rsid w:val="005A525B"/>
    <w:rsid w:val="00622A95"/>
    <w:rsid w:val="00630B12"/>
    <w:rsid w:val="006314C4"/>
    <w:rsid w:val="006606AF"/>
    <w:rsid w:val="006722FE"/>
    <w:rsid w:val="006B35D2"/>
    <w:rsid w:val="006D5E32"/>
    <w:rsid w:val="006F51B7"/>
    <w:rsid w:val="00717C8D"/>
    <w:rsid w:val="007938D6"/>
    <w:rsid w:val="0080469B"/>
    <w:rsid w:val="00806BD9"/>
    <w:rsid w:val="00823C07"/>
    <w:rsid w:val="0088111E"/>
    <w:rsid w:val="008963CD"/>
    <w:rsid w:val="008E1F51"/>
    <w:rsid w:val="0095725F"/>
    <w:rsid w:val="0098715C"/>
    <w:rsid w:val="009E5318"/>
    <w:rsid w:val="00A37C51"/>
    <w:rsid w:val="00AC6416"/>
    <w:rsid w:val="00B7672B"/>
    <w:rsid w:val="00BF74BF"/>
    <w:rsid w:val="00CC5FD1"/>
    <w:rsid w:val="00CD4D84"/>
    <w:rsid w:val="00CE533D"/>
    <w:rsid w:val="00D42264"/>
    <w:rsid w:val="00D96F27"/>
    <w:rsid w:val="00DB557F"/>
    <w:rsid w:val="00E12913"/>
    <w:rsid w:val="00E37CB5"/>
    <w:rsid w:val="00E518E6"/>
    <w:rsid w:val="00E53114"/>
    <w:rsid w:val="00E66958"/>
    <w:rsid w:val="00F2683B"/>
    <w:rsid w:val="00F50268"/>
    <w:rsid w:val="00F66B6D"/>
    <w:rsid w:val="00F67231"/>
    <w:rsid w:val="00F7595D"/>
    <w:rsid w:val="00FB30DE"/>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76</Pages>
  <Words>29192</Words>
  <Characters>160556</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19</cp:revision>
  <cp:lastPrinted>2016-07-07T13:12:00Z</cp:lastPrinted>
  <dcterms:created xsi:type="dcterms:W3CDTF">2017-03-01T16:04:00Z</dcterms:created>
  <dcterms:modified xsi:type="dcterms:W3CDTF">2017-03-01T19:49:00Z</dcterms:modified>
</cp:coreProperties>
</file>