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w:t>
      </w:r>
      <w:proofErr w:type="gramStart"/>
      <w:r w:rsidRPr="002537B3">
        <w:rPr>
          <w:rFonts w:ascii="Cambria" w:hAnsi="Cambria" w:cs="Verdana"/>
          <w:bCs/>
          <w:color w:val="000000"/>
          <w:sz w:val="22"/>
          <w:szCs w:val="22"/>
        </w:rPr>
        <w:t>siguiente</w:t>
      </w:r>
      <w:proofErr w:type="gramEnd"/>
      <w:r w:rsidRPr="002537B3">
        <w:rPr>
          <w:rFonts w:ascii="Cambria" w:hAnsi="Cambria" w:cs="Verdana"/>
          <w:bCs/>
          <w:color w:val="000000"/>
          <w:sz w:val="22"/>
          <w:szCs w:val="22"/>
        </w:rPr>
        <w:t xml:space="preserv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Seguridad para trabajo en espacios confinados, trabajos de </w:t>
            </w:r>
            <w:proofErr w:type="spellStart"/>
            <w:r w:rsidRPr="00220A52">
              <w:rPr>
                <w:rFonts w:ascii="Cambria" w:hAnsi="Cambria"/>
                <w:sz w:val="20"/>
                <w:szCs w:val="20"/>
              </w:rPr>
              <w:t>izaje</w:t>
            </w:r>
            <w:proofErr w:type="spellEnd"/>
            <w:r w:rsidRPr="00220A52">
              <w:rPr>
                <w:rFonts w:ascii="Cambria" w:hAnsi="Cambria"/>
                <w:sz w:val="20"/>
                <w:szCs w:val="20"/>
              </w:rPr>
              <w:t xml:space="preserv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220A52" w:rsidRDefault="00220A52" w:rsidP="00220A52">
      <w:pPr>
        <w:ind w:left="1080"/>
        <w:jc w:val="both"/>
        <w:rPr>
          <w:rFonts w:ascii="Cambria" w:hAnsi="Cambria" w:cs="Verdana"/>
          <w:b/>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BC0DC5">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FF282D" w:rsidTr="00BC0DC5">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BC0DC5">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BC0DC5">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BC0DC5">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10"/>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BC0DC5">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4C270B" w:rsidTr="00BC0DC5">
        <w:trPr>
          <w:trHeight w:val="294"/>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BC0DC5">
            <w:pPr>
              <w:rPr>
                <w:color w:val="000000"/>
                <w:sz w:val="16"/>
                <w:szCs w:val="16"/>
                <w:lang w:eastAsia="es-BO"/>
              </w:rPr>
            </w:pPr>
          </w:p>
        </w:tc>
      </w:tr>
      <w:tr w:rsidR="00AD599A" w:rsidRPr="004C270B" w:rsidTr="00BC0DC5">
        <w:trPr>
          <w:trHeight w:val="2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r>
      <w:tr w:rsidR="00AD599A" w:rsidRPr="00E23800" w:rsidTr="00BC0DC5">
        <w:trPr>
          <w:trHeight w:val="280"/>
        </w:trPr>
        <w:tc>
          <w:tcPr>
            <w:tcW w:w="8843"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AD599A" w:rsidRPr="00E23800" w:rsidRDefault="00AD599A" w:rsidP="00BC0DC5">
            <w:pPr>
              <w:rPr>
                <w:b/>
                <w:color w:val="FFFFFF" w:themeColor="background1"/>
                <w:lang w:eastAsia="es-BO"/>
              </w:rPr>
            </w:pPr>
            <w:r>
              <w:rPr>
                <w:b/>
                <w:color w:val="FFFFFF" w:themeColor="background1"/>
                <w:lang w:eastAsia="es-BO"/>
              </w:rPr>
              <w:t>1.2</w:t>
            </w:r>
            <w:r w:rsidRPr="00E23800">
              <w:rPr>
                <w:b/>
                <w:color w:val="FFFFFF" w:themeColor="background1"/>
                <w:lang w:eastAsia="es-BO"/>
              </w:rPr>
              <w:t xml:space="preserve"> OBRAS CIVILES EDR</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PERMISOS DE TRABAJO OTORGADOS POR EL GOBIERNO MUNICIPAL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1129" w:type="dxa"/>
            <w:vMerge w:val="restart"/>
            <w:tcBorders>
              <w:top w:val="nil"/>
              <w:left w:val="single" w:sz="8"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4" w:space="0" w:color="auto"/>
              <w:right w:val="single" w:sz="8" w:space="0" w:color="000000"/>
            </w:tcBorders>
            <w:shd w:val="clear" w:color="000000" w:fill="E2EFDA"/>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4C270B" w:rsidTr="00BC0DC5">
        <w:trPr>
          <w:trHeight w:val="442"/>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BC0DC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30" w:type="pct"/>
        <w:tblInd w:w="-137"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4C270B" w:rsidTr="00BC0DC5">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9907E3" w:rsidTr="00BC0DC5">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BC0DC5">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AD599A" w:rsidRPr="0051317B" w:rsidTr="00BC0DC5">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BC0DC5">
            <w:pPr>
              <w:rPr>
                <w:b/>
                <w:color w:val="FFFFFF"/>
                <w:lang w:eastAsia="es-BO"/>
              </w:rPr>
            </w:pPr>
            <w:r w:rsidRPr="0051317B">
              <w:rPr>
                <w:b/>
                <w:color w:val="FFFFFF"/>
                <w:lang w:eastAsia="es-BO"/>
              </w:rPr>
              <w:t>2.1  OBRAS MECANICAS RED PRIMARIA</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15.- MONITOREO DE RUIDO EN AL MENOS 3 PUNTOS PARA CADA UNA DE LAS SIGUIENTES ACTIVIDADES CUANDO APLIQUE: 1) USO DE MAQUINARIA Y/O VEHÍCULOS PESADOS EN DESFILE DE TUBERIA, 2) </w:t>
            </w:r>
            <w:r w:rsidRPr="00E8489F">
              <w:rPr>
                <w:rFonts w:ascii="Times" w:hAnsi="Times" w:cs="Times"/>
                <w:color w:val="000000"/>
                <w:sz w:val="18"/>
                <w:szCs w:val="16"/>
                <w:lang w:eastAsia="es-BO"/>
              </w:rPr>
              <w:lastRenderedPageBreak/>
              <w:t>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2F0A3E" w:rsidTr="00BC0DC5">
        <w:trPr>
          <w:trHeight w:val="304"/>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304"/>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BC0DC5">
            <w:pPr>
              <w:rPr>
                <w:color w:val="FFFFFF"/>
                <w:lang w:eastAsia="es-BO"/>
              </w:rPr>
            </w:pPr>
            <w:r>
              <w:rPr>
                <w:color w:val="FFFFFF"/>
                <w:lang w:eastAsia="es-BO"/>
              </w:rPr>
              <w:t>2</w:t>
            </w:r>
            <w:r w:rsidRPr="002F0A3E">
              <w:rPr>
                <w:color w:val="FFFFFF"/>
                <w:lang w:eastAsia="es-BO"/>
              </w:rPr>
              <w:t>.3 OBRAS MECANICAS EDR</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2F0A3E" w:rsidTr="00BC0DC5">
        <w:trPr>
          <w:trHeight w:val="246"/>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2239"/>
        <w:gridCol w:w="2842"/>
        <w:gridCol w:w="1852"/>
        <w:gridCol w:w="2037"/>
      </w:tblGrid>
      <w:tr w:rsidR="00AD599A" w:rsidRPr="00183699" w:rsidTr="00BC0DC5">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sidRPr="00183699">
              <w:rPr>
                <w:b/>
                <w:color w:val="FFFFFF" w:themeColor="background1"/>
                <w:lang w:eastAsia="es-BO"/>
              </w:rPr>
              <w:lastRenderedPageBreak/>
              <w:t>4.- REQUISITOS DE PROTECCION AMBIENTAL CONTRATISTAS SERVICIOS DE MANTENIMIENTO</w:t>
            </w:r>
          </w:p>
        </w:tc>
      </w:tr>
      <w:tr w:rsidR="00AD599A" w:rsidRPr="00183699" w:rsidTr="00BC0DC5">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Pr>
                <w:b/>
                <w:color w:val="FFFFFF" w:themeColor="background1"/>
                <w:lang w:eastAsia="es-BO"/>
              </w:rPr>
              <w:t>4.1</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BC0DC5">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r w:rsidRPr="00E8489F">
              <w:rPr>
                <w:b/>
                <w:color w:val="000000"/>
                <w:sz w:val="18"/>
                <w:szCs w:val="16"/>
                <w:lang w:eastAsia="es-BO"/>
              </w:rPr>
              <w:t> </w:t>
            </w:r>
          </w:p>
        </w:tc>
      </w:tr>
      <w:tr w:rsidR="00AD599A" w:rsidRPr="004C270B" w:rsidTr="00BC0DC5">
        <w:trPr>
          <w:trHeight w:val="442"/>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4C270B" w:rsidTr="00BC0DC5">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AD599A" w:rsidP="00BC0DC5">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BC0DC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BC0DC5">
        <w:trPr>
          <w:trHeight w:val="196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BC0DC5">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lastRenderedPageBreak/>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BC0DC5">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BC0DC5">
            <w:pPr>
              <w:rPr>
                <w:color w:val="000000"/>
                <w:sz w:val="20"/>
                <w:szCs w:val="20"/>
                <w:lang w:eastAsia="es-BO"/>
              </w:rPr>
            </w:pPr>
          </w:p>
          <w:p w:rsidR="00AD599A" w:rsidRPr="004C270B" w:rsidRDefault="00AD599A" w:rsidP="00BC0DC5">
            <w:pPr>
              <w:rPr>
                <w:color w:val="000000"/>
                <w:sz w:val="20"/>
                <w:szCs w:val="20"/>
                <w:lang w:eastAsia="es-BO"/>
              </w:rPr>
            </w:pPr>
            <w:r w:rsidRPr="004C270B">
              <w:rPr>
                <w:color w:val="000000"/>
                <w:sz w:val="20"/>
                <w:szCs w:val="20"/>
                <w:lang w:eastAsia="es-BO"/>
              </w:rPr>
              <w:t>ELABORADO POR</w:t>
            </w:r>
          </w:p>
          <w:p w:rsidR="00AD599A" w:rsidRPr="004C270B" w:rsidRDefault="00AD599A" w:rsidP="00BC0DC5">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APROBADO POR</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MIGUEL ANGEL ROJAS</w:t>
            </w:r>
          </w:p>
        </w:tc>
      </w:tr>
      <w:tr w:rsidR="00AD599A" w:rsidRPr="004C270B" w:rsidTr="00BC0DC5">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GSAC - YPFB CORPORACION</w:t>
            </w: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BC0DC5">
            <w:pPr>
              <w:jc w:val="center"/>
              <w:rPr>
                <w:color w:val="000000"/>
                <w:sz w:val="20"/>
                <w:szCs w:val="20"/>
                <w:lang w:eastAsia="es-BO"/>
              </w:rPr>
            </w:pP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BC0DC5">
            <w:pPr>
              <w:jc w:val="center"/>
              <w:rPr>
                <w:color w:val="000000"/>
                <w:sz w:val="20"/>
                <w:szCs w:val="20"/>
                <w:lang w:eastAsia="es-BO"/>
              </w:rPr>
            </w:pPr>
          </w:p>
        </w:tc>
      </w:tr>
      <w:tr w:rsidR="00AD599A" w:rsidRPr="002F0A3E" w:rsidTr="00BC0DC5">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BC0DC5">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14924" w:rsidRDefault="00E14924"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e Instructivo Circular GAFC-057/DFC-028/URT-004/DAC-014/USEG-004/UACE-002/2016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bookmarkStart w:id="0" w:name="_GoBack"/>
      <w:bookmarkEnd w:id="0"/>
    </w:p>
    <w:sectPr w:rsidR="00970E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00B" w:rsidRDefault="002C200B" w:rsidP="00FA1896">
      <w:r>
        <w:separator/>
      </w:r>
    </w:p>
  </w:endnote>
  <w:endnote w:type="continuationSeparator" w:id="0">
    <w:p w:rsidR="002C200B" w:rsidRDefault="002C200B"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28" w:type="dxa"/>
      <w:tblInd w:w="420" w:type="dxa"/>
      <w:tblLook w:val="04A0" w:firstRow="1" w:lastRow="0" w:firstColumn="1" w:lastColumn="0" w:noHBand="0" w:noVBand="1"/>
    </w:tblPr>
    <w:tblGrid>
      <w:gridCol w:w="2942"/>
      <w:gridCol w:w="2943"/>
      <w:gridCol w:w="2943"/>
    </w:tblGrid>
    <w:tr w:rsidR="004164F9" w:rsidRPr="00BD2B53" w:rsidTr="0093142A">
      <w:tc>
        <w:tcPr>
          <w:tcW w:w="2942"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Elaborado por:</w:t>
          </w:r>
        </w:p>
      </w:tc>
      <w:tc>
        <w:tcPr>
          <w:tcW w:w="2943" w:type="dxa"/>
        </w:tcPr>
        <w:p w:rsidR="004164F9" w:rsidRPr="00BD2B53" w:rsidRDefault="00961EDF" w:rsidP="004164F9">
          <w:pPr>
            <w:pStyle w:val="Piedepgina"/>
            <w:rPr>
              <w:rFonts w:ascii="Cambria" w:hAnsi="Cambria"/>
              <w:sz w:val="16"/>
              <w:szCs w:val="20"/>
            </w:rPr>
          </w:pPr>
          <w:r>
            <w:rPr>
              <w:rFonts w:ascii="Cambria" w:hAnsi="Cambria"/>
              <w:sz w:val="16"/>
              <w:szCs w:val="20"/>
            </w:rPr>
            <w:t>Revisado</w:t>
          </w:r>
          <w:r w:rsidR="004164F9" w:rsidRPr="00BD2B53">
            <w:rPr>
              <w:rFonts w:ascii="Cambria" w:hAnsi="Cambria"/>
              <w:sz w:val="16"/>
              <w:szCs w:val="20"/>
            </w:rPr>
            <w:t xml:space="preserve"> por:</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Aprobado por:</w:t>
          </w:r>
        </w:p>
      </w:tc>
    </w:tr>
    <w:tr w:rsidR="004164F9" w:rsidRPr="00BD2B53" w:rsidTr="0093142A">
      <w:tc>
        <w:tcPr>
          <w:tcW w:w="2942" w:type="dxa"/>
        </w:tcPr>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r>
    <w:tr w:rsidR="004164F9" w:rsidRPr="00BD2B53" w:rsidTr="0093142A">
      <w:tc>
        <w:tcPr>
          <w:tcW w:w="2942" w:type="dxa"/>
        </w:tcPr>
        <w:p w:rsidR="004164F9" w:rsidRPr="00BD2B53" w:rsidRDefault="004164F9" w:rsidP="004164F9">
          <w:pPr>
            <w:pStyle w:val="Piedepgina"/>
            <w:rPr>
              <w:rFonts w:ascii="Cambria" w:hAnsi="Cambria"/>
              <w:sz w:val="16"/>
              <w:szCs w:val="20"/>
            </w:rPr>
          </w:pPr>
          <w:r>
            <w:rPr>
              <w:rFonts w:ascii="Cambria" w:hAnsi="Cambria"/>
              <w:sz w:val="16"/>
              <w:szCs w:val="20"/>
            </w:rPr>
            <w:t>Responsable de Ingeniería y Proyectos</w:t>
          </w:r>
          <w:r w:rsidRPr="00BD2B53">
            <w:rPr>
              <w:rFonts w:ascii="Cambria" w:hAnsi="Cambria"/>
              <w:sz w:val="16"/>
              <w:szCs w:val="20"/>
            </w:rPr>
            <w:t xml:space="preserve"> </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 xml:space="preserve">Jefe Unidad Distrital de Construcciones </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 xml:space="preserve">Jefe Unidad Distrital de Construcciones </w:t>
          </w:r>
        </w:p>
      </w:tc>
    </w:tr>
  </w:tbl>
  <w:p w:rsidR="000758FE" w:rsidRDefault="00075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00B" w:rsidRDefault="002C200B" w:rsidP="00FA1896">
      <w:r>
        <w:separator/>
      </w:r>
    </w:p>
  </w:footnote>
  <w:footnote w:type="continuationSeparator" w:id="0">
    <w:p w:rsidR="002C200B" w:rsidRDefault="002C200B"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D599A">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D599A">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758FE"/>
    <w:rsid w:val="00132ED7"/>
    <w:rsid w:val="00156656"/>
    <w:rsid w:val="00220A52"/>
    <w:rsid w:val="002C200B"/>
    <w:rsid w:val="00300519"/>
    <w:rsid w:val="003D4AC9"/>
    <w:rsid w:val="004164F9"/>
    <w:rsid w:val="00493101"/>
    <w:rsid w:val="00570F9B"/>
    <w:rsid w:val="00863BE1"/>
    <w:rsid w:val="008764E9"/>
    <w:rsid w:val="00896D10"/>
    <w:rsid w:val="00961EDF"/>
    <w:rsid w:val="00966E9D"/>
    <w:rsid w:val="00970E61"/>
    <w:rsid w:val="00A518D9"/>
    <w:rsid w:val="00AD599A"/>
    <w:rsid w:val="00B34A16"/>
    <w:rsid w:val="00B967CD"/>
    <w:rsid w:val="00BF1968"/>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4845</Words>
  <Characters>26650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4</cp:revision>
  <dcterms:created xsi:type="dcterms:W3CDTF">2017-03-01T21:40:00Z</dcterms:created>
  <dcterms:modified xsi:type="dcterms:W3CDTF">2017-03-01T21:56:00Z</dcterms:modified>
</cp:coreProperties>
</file>