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ESTÁNDARES Y REQUISITOS DE SySO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SySO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 xml:space="preserve">En cumplimiento a la LGT Art.73, se establece que todo proyecto con más de 80 trabajadores  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bookmarkStart w:id="0" w:name="_GoBack"/>
      <w:bookmarkEnd w:id="0"/>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
          <w:bCs/>
          <w:color w:val="000000"/>
          <w:sz w:val="22"/>
          <w:szCs w:val="22"/>
        </w:rPr>
      </w:pPr>
      <w:r w:rsidRPr="002537B3">
        <w:rPr>
          <w:rFonts w:ascii="Cambria" w:hAnsi="Cambria" w:cs="Verdana"/>
          <w:b/>
          <w:bCs/>
          <w:color w:val="000000"/>
          <w:sz w:val="22"/>
          <w:szCs w:val="22"/>
        </w:rPr>
        <w:t>Proyectos de Red Secundaria/Estación Distrital de Regulación (EDR):</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Curriculum Vitae de Personal SMS</w:t>
      </w:r>
      <w:r>
        <w:rPr>
          <w:rFonts w:ascii="Cambria" w:hAnsi="Cambria" w:cs="Verdana"/>
          <w:bCs/>
          <w:color w:val="000000"/>
          <w:sz w:val="22"/>
          <w:szCs w:val="22"/>
        </w:rPr>
        <w:t>:</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lastRenderedPageBreak/>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89"/>
        <w:gridCol w:w="5633"/>
      </w:tblGrid>
      <w:tr w:rsidR="003D4AC9" w:rsidRPr="002537B3" w:rsidTr="00C6131F">
        <w:trPr>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C6131F">
        <w:trPr>
          <w:trHeight w:val="404"/>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C6131F">
        <w:trPr>
          <w:trHeight w:val="28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Seguridad Industrial, Salud Ocupacional y/o Medio Ambiente.</w:t>
            </w:r>
          </w:p>
          <w:p w:rsidR="003D4AC9" w:rsidRPr="002537B3" w:rsidRDefault="003D4AC9" w:rsidP="00C6131F">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C6131F">
        <w:trPr>
          <w:trHeight w:val="270"/>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D4AC9" w:rsidRPr="002537B3" w:rsidRDefault="003D4AC9" w:rsidP="00C6131F">
            <w:pPr>
              <w:pStyle w:val="Sinespaciado"/>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C6131F">
        <w:trPr>
          <w:trHeight w:val="67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00023D3E">
        <w:rPr>
          <w:rFonts w:ascii="Cambria" w:hAnsi="Cambria" w:cs="Verdana"/>
          <w:bCs/>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r w:rsidRPr="002537B3">
        <w:rPr>
          <w:rFonts w:ascii="Cambria" w:hAnsi="Cambria" w:cs="Verdana"/>
          <w:b/>
          <w:bCs/>
          <w:color w:val="000000"/>
          <w:sz w:val="22"/>
          <w:szCs w:val="22"/>
        </w:rPr>
        <w:t xml:space="preserve">VoBo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B967CD" w:rsidRDefault="00B967CD" w:rsidP="003D4AC9">
      <w:pPr>
        <w:ind w:left="792"/>
        <w:jc w:val="both"/>
        <w:rPr>
          <w:rFonts w:ascii="Cambria" w:hAnsi="Cambria" w:cs="Verdana"/>
          <w:bCs/>
          <w:i/>
          <w:color w:val="000000"/>
          <w:sz w:val="22"/>
          <w:szCs w:val="22"/>
        </w:rPr>
      </w:pPr>
    </w:p>
    <w:p w:rsidR="00B967CD" w:rsidRDefault="00B967CD" w:rsidP="003D4AC9">
      <w:pPr>
        <w:ind w:left="792"/>
        <w:jc w:val="both"/>
        <w:rPr>
          <w:rFonts w:ascii="Cambria" w:hAnsi="Cambria" w:cs="Verdana"/>
          <w:b/>
          <w:bCs/>
          <w:i/>
          <w:color w:val="000000"/>
          <w:sz w:val="22"/>
          <w:szCs w:val="22"/>
        </w:rPr>
      </w:pPr>
    </w:p>
    <w:p w:rsidR="004164F9" w:rsidRDefault="004164F9" w:rsidP="003D4AC9">
      <w:pPr>
        <w:ind w:left="792"/>
        <w:jc w:val="both"/>
        <w:rPr>
          <w:rFonts w:ascii="Cambria" w:hAnsi="Cambria" w:cs="Verdana"/>
          <w:b/>
          <w:bCs/>
          <w:i/>
          <w:color w:val="000000"/>
          <w:sz w:val="22"/>
          <w:szCs w:val="22"/>
        </w:rPr>
      </w:pPr>
    </w:p>
    <w:p w:rsidR="004164F9" w:rsidRPr="002537B3" w:rsidRDefault="004164F9" w:rsidP="003D4AC9">
      <w:pPr>
        <w:ind w:left="792"/>
        <w:jc w:val="both"/>
        <w:rPr>
          <w:rFonts w:ascii="Cambria" w:hAnsi="Cambria" w:cs="Verdana"/>
          <w:b/>
          <w:bCs/>
          <w:i/>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lastRenderedPageBreak/>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D4AC9" w:rsidRDefault="003D4AC9" w:rsidP="003D4AC9">
      <w:pPr>
        <w:ind w:left="1080"/>
        <w:jc w:val="both"/>
        <w:rPr>
          <w:rFonts w:ascii="Cambria" w:hAnsi="Cambria" w:cs="Verdana"/>
          <w:bCs/>
          <w:color w:val="000000"/>
          <w:sz w:val="22"/>
          <w:szCs w:val="22"/>
        </w:rPr>
      </w:pP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actividad/obra/proyecto</w:t>
      </w:r>
      <w:r w:rsidRPr="002537B3">
        <w:rPr>
          <w:rFonts w:ascii="Cambria" w:hAnsi="Cambria" w:cs="Verdana"/>
          <w:bCs/>
          <w:color w:val="000000"/>
          <w:sz w:val="22"/>
          <w:szCs w:val="22"/>
        </w:rPr>
        <w:t>.</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lastRenderedPageBreak/>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Default="003D4AC9" w:rsidP="003D4AC9">
      <w:pPr>
        <w:ind w:left="792"/>
        <w:jc w:val="both"/>
        <w:rPr>
          <w:rFonts w:ascii="Cambria" w:hAnsi="Cambria" w:cs="Verdana"/>
          <w:bCs/>
          <w:color w:val="000000"/>
          <w:sz w:val="22"/>
          <w:szCs w:val="22"/>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lastRenderedPageBreak/>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(altura, espacios confinados,      eléctricos, trabajos en caliente, etc,)</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lastRenderedPageBreak/>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YPFB Corporación se reserva el derecho de solicitar nuevos requisitos de SySO   que sean necesarios para garantizar la correcta ejecución de la actividad, cuyo objetivo es prevenir accidentes e incidentes.</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B967CD" w:rsidRDefault="00B967CD" w:rsidP="00A518D9">
      <w:pPr>
        <w:jc w:val="both"/>
        <w:rPr>
          <w:rFonts w:ascii="Cambria" w:hAnsi="Cambria" w:cs="Verdana"/>
          <w:bCs/>
          <w:color w:val="000000"/>
          <w:lang w:val="es-BO"/>
        </w:rPr>
      </w:pPr>
    </w:p>
    <w:p w:rsidR="00B967CD" w:rsidRDefault="00B967CD" w:rsidP="00A518D9">
      <w:pPr>
        <w:jc w:val="both"/>
        <w:rPr>
          <w:rFonts w:ascii="Cambria" w:hAnsi="Cambria" w:cs="Verdana"/>
          <w:bCs/>
          <w:color w:val="000000"/>
          <w:lang w:val="es-BO"/>
        </w:rPr>
      </w:pPr>
    </w:p>
    <w:p w:rsidR="00B967CD" w:rsidRDefault="00B967CD" w:rsidP="00A518D9">
      <w:pPr>
        <w:jc w:val="both"/>
        <w:rPr>
          <w:rFonts w:ascii="Cambria" w:hAnsi="Cambria" w:cs="Verdana"/>
          <w:bCs/>
          <w:color w:val="000000"/>
          <w:lang w:val="es-BO"/>
        </w:rPr>
      </w:pPr>
    </w:p>
    <w:p w:rsidR="00B967CD" w:rsidRDefault="00B967CD" w:rsidP="00A518D9">
      <w:pPr>
        <w:jc w:val="both"/>
        <w:rPr>
          <w:rFonts w:ascii="Cambria" w:hAnsi="Cambria" w:cs="Verdana"/>
          <w:bCs/>
          <w:color w:val="000000"/>
          <w:lang w:val="es-BO"/>
        </w:rPr>
      </w:pPr>
    </w:p>
    <w:p w:rsidR="00B967CD" w:rsidRDefault="00B967CD" w:rsidP="00A518D9">
      <w:pPr>
        <w:jc w:val="both"/>
        <w:rPr>
          <w:rFonts w:ascii="Cambria" w:hAnsi="Cambria" w:cs="Verdana"/>
          <w:bCs/>
          <w:color w:val="000000"/>
          <w:lang w:val="es-BO"/>
        </w:rPr>
      </w:pPr>
    </w:p>
    <w:p w:rsidR="00B967CD" w:rsidRDefault="00B967CD" w:rsidP="00A518D9">
      <w:pPr>
        <w:jc w:val="both"/>
        <w:rPr>
          <w:rFonts w:ascii="Cambria" w:hAnsi="Cambria" w:cs="Verdana"/>
          <w:bCs/>
          <w:color w:val="000000"/>
          <w:lang w:val="es-BO"/>
        </w:rPr>
      </w:pPr>
    </w:p>
    <w:p w:rsidR="00023D3E" w:rsidRDefault="00023D3E" w:rsidP="00A518D9">
      <w:pPr>
        <w:jc w:val="both"/>
        <w:rPr>
          <w:rFonts w:ascii="Cambria" w:hAnsi="Cambria" w:cs="Verdana"/>
          <w:bCs/>
          <w:color w:val="000000"/>
          <w:lang w:val="es-BO"/>
        </w:rPr>
      </w:pPr>
    </w:p>
    <w:p w:rsidR="00023D3E" w:rsidRDefault="00023D3E"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0D050A" w:rsidRDefault="000D050A" w:rsidP="00A518D9">
      <w:pPr>
        <w:pStyle w:val="Prrafodelista"/>
        <w:ind w:left="360"/>
        <w:jc w:val="both"/>
        <w:rPr>
          <w:rFonts w:ascii="Cambria" w:hAnsi="Cambria" w:cs="Verdana"/>
          <w:bCs/>
          <w:color w:val="000000"/>
        </w:rPr>
      </w:pPr>
    </w:p>
    <w:p w:rsidR="000D050A" w:rsidRDefault="000D050A" w:rsidP="00A518D9">
      <w:pPr>
        <w:pStyle w:val="Prrafodelista"/>
        <w:ind w:left="360"/>
        <w:jc w:val="both"/>
        <w:rPr>
          <w:rFonts w:ascii="Cambria" w:hAnsi="Cambria" w:cs="Verdana"/>
          <w:bCs/>
          <w:color w:val="000000"/>
        </w:rPr>
      </w:pPr>
    </w:p>
    <w:p w:rsidR="000D050A" w:rsidRDefault="000D050A" w:rsidP="00A518D9">
      <w:pPr>
        <w:pStyle w:val="Prrafodelista"/>
        <w:ind w:left="360"/>
        <w:jc w:val="both"/>
        <w:rPr>
          <w:rFonts w:ascii="Cambria" w:hAnsi="Cambria" w:cs="Verdana"/>
          <w:bCs/>
          <w:color w:val="000000"/>
        </w:rPr>
      </w:pPr>
    </w:p>
    <w:p w:rsidR="000D050A" w:rsidRDefault="000D050A"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Pr="00A518D9" w:rsidRDefault="00A518D9" w:rsidP="00A518D9">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A518D9" w:rsidRDefault="00A518D9" w:rsidP="00A518D9">
      <w:pPr>
        <w:pStyle w:val="Prrafodelista"/>
        <w:ind w:left="360"/>
        <w:jc w:val="both"/>
        <w:rPr>
          <w:rFonts w:ascii="Cambria" w:hAnsi="Cambria" w:cs="Verdana"/>
          <w:b/>
          <w:bCs/>
          <w:color w:val="000000"/>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A518D9" w:rsidRPr="00A518D9" w:rsidRDefault="00A518D9" w:rsidP="00A518D9">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A518D9" w:rsidRPr="00A518D9"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Durante la ejecución de la obra, el Contratista deberá mantener por su cuenta y cargo una póliza de Seguro adecuada, para asegurar contra todo riesgo, las obras en ejecución, materiales.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100.000.</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705FDF" w:rsidRDefault="00A518D9" w:rsidP="00A518D9">
      <w:pPr>
        <w:pStyle w:val="Prrafodelista"/>
        <w:ind w:left="360"/>
        <w:jc w:val="both"/>
        <w:rPr>
          <w:rFonts w:ascii="Cambria" w:hAnsi="Cambria" w:cs="Verdana"/>
          <w:bCs/>
          <w:color w:val="000000"/>
          <w:sz w:val="22"/>
          <w:szCs w:val="22"/>
        </w:rPr>
      </w:pPr>
    </w:p>
    <w:p w:rsidR="00A518D9" w:rsidRDefault="00A518D9" w:rsidP="00A518D9">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518D9" w:rsidRPr="00A518D9" w:rsidRDefault="00A518D9" w:rsidP="00A518D9">
      <w:pPr>
        <w:pStyle w:val="Prrafodelista"/>
        <w:ind w:left="360"/>
        <w:jc w:val="both"/>
        <w:rPr>
          <w:rFonts w:ascii="Cambria" w:hAnsi="Cambria" w:cs="Verdana"/>
          <w:b/>
          <w:bCs/>
          <w:color w:val="000000"/>
          <w:sz w:val="22"/>
          <w:szCs w:val="22"/>
        </w:rPr>
      </w:pP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 xml:space="preserve">De suspenderse por cualquier razón la vigencia o cobertura de las Pólizas nominadas precedentemente, o bien se presente la existencia de eventos no cubiertos por las mismas; la empresa adjudicada, se hace enteramente </w:t>
      </w:r>
      <w:r w:rsidRPr="00705FDF">
        <w:rPr>
          <w:rFonts w:ascii="Cambria" w:hAnsi="Cambria" w:cs="Verdana"/>
          <w:bCs/>
          <w:color w:val="000000"/>
          <w:sz w:val="22"/>
          <w:szCs w:val="22"/>
        </w:rPr>
        <w:lastRenderedPageBreak/>
        <w:t>responsable frente a YPFB,  por todos los accidentes que hayan podido sufrir su personal en el desempeño de sus funciones.</w:t>
      </w: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FC5120" w:rsidRDefault="003D4AC9" w:rsidP="00FC5120">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lastRenderedPageBreak/>
        <w:t>Al momento de adjudicarse el servicio, YPFB entregará a la CONTRATISTA el Procedimiento Gerencial de Residuos Sólidos para su aplicación, según corresponda durante la ejecución de sus actividades.</w:t>
      </w:r>
    </w:p>
    <w:p w:rsidR="00FC5120" w:rsidRDefault="00FC5120" w:rsidP="00FC5120">
      <w:pPr>
        <w:pStyle w:val="Prrafodelista"/>
        <w:ind w:left="360"/>
        <w:jc w:val="both"/>
        <w:rPr>
          <w:rFonts w:ascii="Cambria" w:hAnsi="Cambria" w:cs="Verdana"/>
          <w:bCs/>
          <w:color w:val="000000"/>
          <w:sz w:val="22"/>
          <w:szCs w:val="22"/>
          <w:lang w:val="es-BO"/>
        </w:rPr>
      </w:pPr>
    </w:p>
    <w:tbl>
      <w:tblPr>
        <w:tblW w:w="8843" w:type="dxa"/>
        <w:tblLayout w:type="fixed"/>
        <w:tblCellMar>
          <w:left w:w="70" w:type="dxa"/>
          <w:right w:w="70" w:type="dxa"/>
        </w:tblCellMar>
        <w:tblLook w:val="04A0"/>
      </w:tblPr>
      <w:tblGrid>
        <w:gridCol w:w="1129"/>
        <w:gridCol w:w="304"/>
        <w:gridCol w:w="3675"/>
        <w:gridCol w:w="1706"/>
        <w:gridCol w:w="2029"/>
      </w:tblGrid>
      <w:tr w:rsidR="00FC5120" w:rsidRPr="004C270B" w:rsidTr="00600B24">
        <w:trPr>
          <w:trHeight w:val="561"/>
        </w:trPr>
        <w:tc>
          <w:tcPr>
            <w:tcW w:w="14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C5120" w:rsidRDefault="00FC5120" w:rsidP="00600B24">
            <w:pPr>
              <w:rPr>
                <w:rFonts w:ascii="Calibri" w:hAnsi="Calibri" w:cs="Calibri"/>
                <w:color w:val="000000"/>
                <w:lang w:eastAsia="es-BO"/>
              </w:rPr>
            </w:pPr>
            <w:r w:rsidRPr="002F0A3E">
              <w:rPr>
                <w:rFonts w:ascii="Calibri" w:hAnsi="Calibri" w:cs="Calibri"/>
                <w:noProof/>
                <w:color w:val="000000"/>
              </w:rPr>
              <w:drawing>
                <wp:anchor distT="0" distB="0" distL="114300" distR="114300" simplePos="0" relativeHeight="251659264" behindDoc="0" locked="0" layoutInCell="1" allowOverlap="1">
                  <wp:simplePos x="0" y="0"/>
                  <wp:positionH relativeFrom="column">
                    <wp:posOffset>107950</wp:posOffset>
                  </wp:positionH>
                  <wp:positionV relativeFrom="paragraph">
                    <wp:posOffset>48895</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anchor>
              </w:drawing>
            </w:r>
          </w:p>
          <w:p w:rsidR="00FC5120" w:rsidRDefault="00FC5120" w:rsidP="00600B24">
            <w:pPr>
              <w:rPr>
                <w:rFonts w:ascii="Calibri" w:hAnsi="Calibri" w:cs="Calibri"/>
                <w:color w:val="000000"/>
                <w:lang w:eastAsia="es-BO"/>
              </w:rPr>
            </w:pPr>
          </w:p>
          <w:p w:rsidR="00FC5120" w:rsidRPr="004C270B" w:rsidRDefault="00FC5120" w:rsidP="00600B24">
            <w:pPr>
              <w:rPr>
                <w:rFonts w:ascii="Calibri" w:hAnsi="Calibri" w:cs="Calibri"/>
                <w:color w:val="000000"/>
                <w:lang w:eastAsia="es-BO"/>
              </w:rPr>
            </w:pPr>
          </w:p>
        </w:tc>
        <w:tc>
          <w:tcPr>
            <w:tcW w:w="53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C5120" w:rsidRDefault="00FC5120" w:rsidP="00600B24">
            <w:pPr>
              <w:jc w:val="center"/>
              <w:rPr>
                <w:color w:val="000000"/>
                <w:sz w:val="20"/>
                <w:szCs w:val="20"/>
                <w:lang w:eastAsia="es-BO"/>
              </w:rPr>
            </w:pPr>
            <w:r w:rsidRPr="004C270B">
              <w:rPr>
                <w:color w:val="000000"/>
                <w:sz w:val="20"/>
                <w:szCs w:val="20"/>
                <w:lang w:eastAsia="es-BO"/>
              </w:rPr>
              <w:t>REQUISITOS DE PROTECCION AMBIENTAL CONTRATISTAS</w:t>
            </w:r>
          </w:p>
          <w:p w:rsidR="00FC5120" w:rsidRPr="004C270B" w:rsidRDefault="00FC5120" w:rsidP="00600B24">
            <w:pPr>
              <w:jc w:val="center"/>
              <w:rPr>
                <w:color w:val="000000"/>
                <w:sz w:val="20"/>
                <w:szCs w:val="20"/>
                <w:lang w:eastAsia="es-BO"/>
              </w:rPr>
            </w:pPr>
            <w:r>
              <w:rPr>
                <w:color w:val="000000"/>
                <w:sz w:val="20"/>
                <w:szCs w:val="20"/>
                <w:lang w:eastAsia="es-BO"/>
              </w:rPr>
              <w:t>CONSTRUCCIONES</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120" w:rsidRDefault="00FC5120" w:rsidP="00600B24">
            <w:pPr>
              <w:jc w:val="center"/>
              <w:rPr>
                <w:color w:val="000000"/>
                <w:sz w:val="20"/>
                <w:szCs w:val="20"/>
                <w:lang w:eastAsia="es-BO"/>
              </w:rPr>
            </w:pPr>
            <w:r w:rsidRPr="004C270B">
              <w:rPr>
                <w:color w:val="000000"/>
                <w:sz w:val="20"/>
                <w:szCs w:val="20"/>
                <w:lang w:eastAsia="es-BO"/>
              </w:rPr>
              <w:t>USSMSG/GRGD</w:t>
            </w:r>
          </w:p>
          <w:p w:rsidR="00FC5120" w:rsidRPr="004C270B" w:rsidRDefault="00FC5120" w:rsidP="00600B24">
            <w:pPr>
              <w:jc w:val="center"/>
              <w:rPr>
                <w:color w:val="000000"/>
                <w:sz w:val="20"/>
                <w:szCs w:val="20"/>
                <w:lang w:eastAsia="es-BO"/>
              </w:rPr>
            </w:pPr>
            <w:r>
              <w:rPr>
                <w:color w:val="000000"/>
                <w:sz w:val="20"/>
                <w:szCs w:val="20"/>
                <w:lang w:eastAsia="es-BO"/>
              </w:rPr>
              <w:t>Versión 2</w:t>
            </w:r>
          </w:p>
        </w:tc>
      </w:tr>
      <w:tr w:rsidR="00FC5120" w:rsidRPr="00FF282D" w:rsidTr="00600B24">
        <w:trPr>
          <w:trHeight w:val="378"/>
        </w:trPr>
        <w:tc>
          <w:tcPr>
            <w:tcW w:w="8843"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FC5120" w:rsidRPr="00FF282D" w:rsidRDefault="00FC5120" w:rsidP="00600B24">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FC5120" w:rsidRPr="00FF282D" w:rsidTr="00600B24">
        <w:trPr>
          <w:trHeight w:val="350"/>
        </w:trPr>
        <w:tc>
          <w:tcPr>
            <w:tcW w:w="8843"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FC5120" w:rsidRPr="00FF282D" w:rsidRDefault="00FC5120" w:rsidP="00600B24">
            <w:pPr>
              <w:jc w:val="both"/>
              <w:rPr>
                <w:b/>
                <w:color w:val="FFFFFF" w:themeColor="background1"/>
                <w:lang w:eastAsia="es-BO"/>
              </w:rPr>
            </w:pPr>
            <w:r w:rsidRPr="00FF282D">
              <w:rPr>
                <w:b/>
                <w:color w:val="FFFFFF" w:themeColor="background1"/>
                <w:lang w:eastAsia="es-BO"/>
              </w:rPr>
              <w:t>1.1 OBRAS CIVILES RED PRIMARIA</w:t>
            </w:r>
            <w:r>
              <w:rPr>
                <w:b/>
                <w:color w:val="FFFFFF" w:themeColor="background1"/>
                <w:lang w:eastAsia="es-BO"/>
              </w:rPr>
              <w:t xml:space="preserve"> (CONSTRUCCIÓN, MANTENIMIENTO)</w:t>
            </w:r>
          </w:p>
        </w:tc>
      </w:tr>
      <w:tr w:rsidR="00FC5120" w:rsidRPr="00E8489F" w:rsidTr="00600B24">
        <w:trPr>
          <w:trHeight w:val="207"/>
        </w:trPr>
        <w:tc>
          <w:tcPr>
            <w:tcW w:w="8843" w:type="dxa"/>
            <w:gridSpan w:val="5"/>
            <w:tcBorders>
              <w:top w:val="single" w:sz="4" w:space="0" w:color="auto"/>
              <w:left w:val="single" w:sz="4" w:space="0" w:color="auto"/>
              <w:bottom w:val="single" w:sz="4" w:space="0" w:color="auto"/>
              <w:right w:val="single" w:sz="4" w:space="0" w:color="auto"/>
            </w:tcBorders>
            <w:vAlign w:val="center"/>
          </w:tcPr>
          <w:p w:rsidR="00FC5120" w:rsidRPr="00E8489F" w:rsidRDefault="00FC5120" w:rsidP="00600B24">
            <w:pPr>
              <w:jc w:val="both"/>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FC5120" w:rsidRPr="00E8489F" w:rsidTr="00600B24">
        <w:trPr>
          <w:trHeight w:val="196"/>
        </w:trPr>
        <w:tc>
          <w:tcPr>
            <w:tcW w:w="8843"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FC5120" w:rsidRPr="00E8489F" w:rsidRDefault="00FC5120" w:rsidP="00600B24">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FC5120" w:rsidRPr="00E8489F" w:rsidTr="00600B24">
        <w:trPr>
          <w:trHeight w:val="207"/>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C5120" w:rsidRPr="00E8489F" w:rsidRDefault="00FC5120" w:rsidP="00600B2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FC5120" w:rsidRPr="00E8489F" w:rsidRDefault="00FC5120" w:rsidP="00600B2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C5120" w:rsidRPr="00E8489F" w:rsidRDefault="00FC5120" w:rsidP="00600B2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FC5120" w:rsidRPr="00E8489F" w:rsidTr="00600B24">
        <w:trPr>
          <w:trHeight w:val="210"/>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FC5120" w:rsidRPr="00E8489F" w:rsidRDefault="00FC5120" w:rsidP="00600B24">
            <w:pPr>
              <w:rPr>
                <w:rFonts w:ascii="Times" w:hAnsi="Times" w:cs="Times"/>
                <w:color w:val="000000"/>
                <w:sz w:val="18"/>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FC5120" w:rsidRPr="00E8489F" w:rsidRDefault="00FC5120" w:rsidP="00600B24">
            <w:pPr>
              <w:rPr>
                <w:rFonts w:ascii="Times" w:hAnsi="Times" w:cs="Times"/>
                <w:color w:val="000000"/>
                <w:sz w:val="18"/>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FC5120" w:rsidRPr="00E8489F" w:rsidRDefault="00FC5120" w:rsidP="00600B24">
            <w:pPr>
              <w:rPr>
                <w:rFonts w:ascii="Times" w:hAnsi="Times" w:cs="Times"/>
                <w:color w:val="000000"/>
                <w:sz w:val="18"/>
                <w:szCs w:val="16"/>
                <w:lang w:eastAsia="es-BO"/>
              </w:rPr>
            </w:pPr>
          </w:p>
        </w:tc>
      </w:tr>
      <w:tr w:rsidR="00FC5120" w:rsidRPr="00E8489F" w:rsidTr="00600B24">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120" w:rsidRPr="005709DE" w:rsidRDefault="00FC5120" w:rsidP="00600B24">
            <w:pPr>
              <w:jc w:val="both"/>
              <w:rPr>
                <w:rFonts w:ascii="Times" w:hAnsi="Times" w:cs="Times"/>
                <w:color w:val="000000"/>
                <w:sz w:val="18"/>
                <w:szCs w:val="16"/>
                <w:lang w:eastAsia="es-BO"/>
              </w:rPr>
            </w:pPr>
            <w:r w:rsidRPr="005709DE">
              <w:rPr>
                <w:rFonts w:ascii="Times" w:hAnsi="Times" w:cs="Times"/>
                <w:color w:val="000000"/>
                <w:sz w:val="18"/>
                <w:szCs w:val="16"/>
                <w:lang w:eastAsia="es-BO"/>
              </w:rPr>
              <w:t>1.- INFORME DE LA SITUACIÓN AMBIENTAL INICIAL DEL ÁREA INCLUYE REGISTRO FOTOGRÁFICO</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FC5120" w:rsidRPr="00E8489F" w:rsidTr="00600B24">
        <w:trPr>
          <w:trHeight w:val="224"/>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FC5120" w:rsidRPr="00E8489F" w:rsidTr="00600B24">
        <w:trPr>
          <w:trHeight w:val="266"/>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FC5120" w:rsidRPr="00E8489F" w:rsidTr="00600B24">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FC5120" w:rsidRPr="00E8489F" w:rsidTr="00600B24">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FC5120" w:rsidRPr="00E8489F" w:rsidTr="00600B24">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FC5120" w:rsidRPr="00E8489F" w:rsidTr="00600B24">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FC5120" w:rsidRPr="00E8489F" w:rsidTr="00600B24">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FC5120" w:rsidRPr="00E8489F" w:rsidTr="00600B24">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1706" w:type="dxa"/>
            <w:tcBorders>
              <w:top w:val="nil"/>
              <w:left w:val="nil"/>
              <w:bottom w:val="single" w:sz="4" w:space="0" w:color="auto"/>
              <w:right w:val="single" w:sz="4" w:space="0" w:color="auto"/>
            </w:tcBorders>
            <w:shd w:val="clear" w:color="auto" w:fill="auto"/>
            <w:noWrap/>
            <w:vAlign w:val="center"/>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FC5120" w:rsidRPr="00E8489F" w:rsidTr="00600B24">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FC5120" w:rsidRPr="00E8489F" w:rsidTr="00600B24">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C5120" w:rsidRPr="00E8489F" w:rsidRDefault="00FC5120" w:rsidP="00600B24">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FC5120" w:rsidRPr="00E8489F" w:rsidTr="00600B24">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12.- REGISTROS Y ACTAS DE ACTIVIDADES DE RELACIONAMIENTO COMUNITARIO O INFORMES QUE INDIQUEN QUE NO FUE REQUERIDA ESTA ACTIVIDAD (COPIAS LEGALIZADAS)</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FC5120" w:rsidRPr="00E8489F" w:rsidTr="00600B24">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13.- INSTRUCTIVO DE HORARIOS DE TRABAJO</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FC5120" w:rsidRPr="00E8489F" w:rsidTr="00600B24">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14.- INFORME DE SIMULACRO DE EMERGENCIAS</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FC5120" w:rsidRPr="00E8489F" w:rsidTr="00600B24">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FC5120" w:rsidRPr="00E8489F" w:rsidTr="00600B24">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16.-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FC5120" w:rsidRPr="00E8489F" w:rsidTr="00600B24">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FC5120" w:rsidRPr="00E8489F" w:rsidTr="00600B24">
        <w:trPr>
          <w:trHeight w:val="787"/>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FC5120" w:rsidRPr="00E8489F" w:rsidRDefault="00FC5120" w:rsidP="00600B24">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FC5120" w:rsidRPr="00E8489F" w:rsidTr="00600B24">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C5120" w:rsidRPr="00E8489F" w:rsidRDefault="00FC5120" w:rsidP="00600B24">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FC5120" w:rsidRPr="00E8489F" w:rsidTr="00600B24">
        <w:trPr>
          <w:trHeight w:val="463"/>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C5120" w:rsidRPr="005709DE" w:rsidRDefault="00FC5120" w:rsidP="00600B24">
            <w:pPr>
              <w:jc w:val="both"/>
              <w:rPr>
                <w:rFonts w:ascii="Times" w:hAnsi="Times" w:cs="Times"/>
                <w:color w:val="000000"/>
                <w:sz w:val="18"/>
                <w:szCs w:val="16"/>
                <w:lang w:eastAsia="es-BO"/>
              </w:rPr>
            </w:pPr>
            <w:r w:rsidRPr="005709DE">
              <w:rPr>
                <w:rFonts w:ascii="Times" w:hAnsi="Times" w:cs="Times"/>
                <w:color w:val="000000"/>
                <w:sz w:val="18"/>
                <w:szCs w:val="16"/>
                <w:lang w:eastAsia="es-BO"/>
              </w:rPr>
              <w:t>20.- INFORME DE LA SITUACIÓN AMBIENTAL FINAL DEL ÁREA INCLUYE REGISTRO FOTOGRÁFICO Y MEDIDAS DE RESTAURACIÓN</w:t>
            </w:r>
          </w:p>
          <w:p w:rsidR="00FC5120" w:rsidRPr="00E8489F" w:rsidRDefault="00FC5120" w:rsidP="00600B24">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FC5120" w:rsidRPr="00E8489F" w:rsidRDefault="00FC5120" w:rsidP="00600B2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FC5120" w:rsidRPr="00FF282D" w:rsidTr="00600B24">
        <w:trPr>
          <w:trHeight w:val="280"/>
        </w:trPr>
        <w:tc>
          <w:tcPr>
            <w:tcW w:w="1129" w:type="dxa"/>
            <w:vMerge w:val="restart"/>
            <w:tcBorders>
              <w:top w:val="nil"/>
              <w:left w:val="single" w:sz="8" w:space="0" w:color="auto"/>
              <w:bottom w:val="single" w:sz="8" w:space="0" w:color="000000"/>
              <w:right w:val="single" w:sz="4" w:space="0" w:color="auto"/>
            </w:tcBorders>
            <w:shd w:val="clear" w:color="000000" w:fill="E2EFDA"/>
            <w:vAlign w:val="center"/>
            <w:hideMark/>
          </w:tcPr>
          <w:p w:rsidR="00FC5120" w:rsidRPr="00E8489F" w:rsidRDefault="00FC5120" w:rsidP="00600B2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979"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FC5120" w:rsidRPr="00E8489F" w:rsidRDefault="00FC5120" w:rsidP="00600B2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706" w:type="dxa"/>
            <w:vMerge w:val="restart"/>
            <w:tcBorders>
              <w:top w:val="nil"/>
              <w:left w:val="single" w:sz="4" w:space="0" w:color="auto"/>
              <w:bottom w:val="single" w:sz="8" w:space="0" w:color="000000"/>
              <w:right w:val="single" w:sz="4" w:space="0" w:color="auto"/>
            </w:tcBorders>
            <w:shd w:val="clear" w:color="000000" w:fill="E2EFDA"/>
            <w:vAlign w:val="center"/>
            <w:hideMark/>
          </w:tcPr>
          <w:p w:rsidR="00FC5120" w:rsidRPr="00E8489F" w:rsidRDefault="00FC5120" w:rsidP="00600B24">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029"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FC5120" w:rsidRPr="00E8489F" w:rsidRDefault="00FC5120" w:rsidP="00600B24">
            <w:pPr>
              <w:jc w:val="center"/>
              <w:rPr>
                <w:b/>
                <w:color w:val="000000"/>
                <w:sz w:val="18"/>
                <w:szCs w:val="16"/>
                <w:lang w:eastAsia="es-BO"/>
              </w:rPr>
            </w:pPr>
          </w:p>
          <w:p w:rsidR="00FC5120" w:rsidRPr="00E8489F" w:rsidRDefault="00FC5120" w:rsidP="00600B24">
            <w:pPr>
              <w:jc w:val="center"/>
              <w:rPr>
                <w:b/>
                <w:color w:val="000000"/>
                <w:sz w:val="18"/>
                <w:szCs w:val="16"/>
                <w:lang w:eastAsia="es-BO"/>
              </w:rPr>
            </w:pPr>
            <w:r w:rsidRPr="00E8489F">
              <w:rPr>
                <w:b/>
                <w:color w:val="000000"/>
                <w:sz w:val="18"/>
                <w:szCs w:val="16"/>
                <w:lang w:eastAsia="es-BO"/>
              </w:rPr>
              <w:t>Aprueba:</w:t>
            </w:r>
          </w:p>
          <w:p w:rsidR="00FC5120" w:rsidRPr="00E8489F" w:rsidRDefault="00FC5120" w:rsidP="00600B24">
            <w:pPr>
              <w:jc w:val="center"/>
              <w:rPr>
                <w:b/>
                <w:color w:val="000000"/>
                <w:sz w:val="18"/>
                <w:szCs w:val="16"/>
                <w:lang w:eastAsia="es-BO"/>
              </w:rPr>
            </w:pPr>
            <w:r w:rsidRPr="00E8489F">
              <w:rPr>
                <w:b/>
                <w:color w:val="000000"/>
                <w:sz w:val="18"/>
                <w:szCs w:val="16"/>
                <w:lang w:eastAsia="es-BO"/>
              </w:rPr>
              <w:t xml:space="preserve"> Distrital de Redes de Gas</w:t>
            </w:r>
          </w:p>
          <w:p w:rsidR="00FC5120" w:rsidRPr="00E8489F" w:rsidRDefault="00FC5120" w:rsidP="00600B24">
            <w:pPr>
              <w:jc w:val="center"/>
              <w:rPr>
                <w:b/>
                <w:color w:val="000000"/>
                <w:sz w:val="18"/>
                <w:szCs w:val="16"/>
                <w:lang w:eastAsia="es-BO"/>
              </w:rPr>
            </w:pPr>
          </w:p>
        </w:tc>
      </w:tr>
      <w:tr w:rsidR="00FC5120" w:rsidRPr="004C270B" w:rsidTr="00600B24">
        <w:trPr>
          <w:trHeight w:val="294"/>
        </w:trPr>
        <w:tc>
          <w:tcPr>
            <w:tcW w:w="1129" w:type="dxa"/>
            <w:vMerge/>
            <w:tcBorders>
              <w:top w:val="nil"/>
              <w:left w:val="single" w:sz="8" w:space="0" w:color="auto"/>
              <w:bottom w:val="single" w:sz="8" w:space="0" w:color="000000"/>
              <w:right w:val="single" w:sz="4" w:space="0" w:color="auto"/>
            </w:tcBorders>
            <w:vAlign w:val="center"/>
            <w:hideMark/>
          </w:tcPr>
          <w:p w:rsidR="00FC5120" w:rsidRPr="004C270B" w:rsidRDefault="00FC5120" w:rsidP="00600B24">
            <w:pPr>
              <w:rPr>
                <w:color w:val="000000"/>
                <w:sz w:val="16"/>
                <w:szCs w:val="16"/>
                <w:lang w:eastAsia="es-BO"/>
              </w:rPr>
            </w:pPr>
          </w:p>
        </w:tc>
        <w:tc>
          <w:tcPr>
            <w:tcW w:w="3979" w:type="dxa"/>
            <w:gridSpan w:val="2"/>
            <w:vMerge/>
            <w:tcBorders>
              <w:top w:val="nil"/>
              <w:left w:val="single" w:sz="4" w:space="0" w:color="auto"/>
              <w:bottom w:val="single" w:sz="8" w:space="0" w:color="000000"/>
              <w:right w:val="single" w:sz="4" w:space="0" w:color="auto"/>
            </w:tcBorders>
            <w:vAlign w:val="center"/>
            <w:hideMark/>
          </w:tcPr>
          <w:p w:rsidR="00FC5120" w:rsidRPr="004C270B" w:rsidRDefault="00FC5120" w:rsidP="00600B24">
            <w:pPr>
              <w:rPr>
                <w:color w:val="000000"/>
                <w:sz w:val="16"/>
                <w:szCs w:val="16"/>
                <w:lang w:eastAsia="es-BO"/>
              </w:rPr>
            </w:pPr>
          </w:p>
        </w:tc>
        <w:tc>
          <w:tcPr>
            <w:tcW w:w="1706" w:type="dxa"/>
            <w:vMerge/>
            <w:tcBorders>
              <w:top w:val="nil"/>
              <w:left w:val="single" w:sz="4" w:space="0" w:color="auto"/>
              <w:bottom w:val="single" w:sz="8" w:space="0" w:color="000000"/>
              <w:right w:val="single" w:sz="4" w:space="0" w:color="auto"/>
            </w:tcBorders>
            <w:vAlign w:val="center"/>
            <w:hideMark/>
          </w:tcPr>
          <w:p w:rsidR="00FC5120" w:rsidRPr="004C270B" w:rsidRDefault="00FC5120" w:rsidP="00600B24">
            <w:pPr>
              <w:rPr>
                <w:color w:val="000000"/>
                <w:sz w:val="16"/>
                <w:szCs w:val="16"/>
                <w:lang w:eastAsia="es-BO"/>
              </w:rPr>
            </w:pPr>
          </w:p>
        </w:tc>
        <w:tc>
          <w:tcPr>
            <w:tcW w:w="2029" w:type="dxa"/>
            <w:vMerge/>
            <w:tcBorders>
              <w:top w:val="nil"/>
              <w:left w:val="single" w:sz="4" w:space="0" w:color="auto"/>
              <w:bottom w:val="single" w:sz="8" w:space="0" w:color="000000"/>
              <w:right w:val="single" w:sz="8" w:space="0" w:color="000000"/>
            </w:tcBorders>
            <w:vAlign w:val="center"/>
            <w:hideMark/>
          </w:tcPr>
          <w:p w:rsidR="00FC5120" w:rsidRPr="004C270B" w:rsidRDefault="00FC5120" w:rsidP="00600B24">
            <w:pPr>
              <w:rPr>
                <w:color w:val="000000"/>
                <w:sz w:val="16"/>
                <w:szCs w:val="16"/>
                <w:lang w:eastAsia="es-BO"/>
              </w:rPr>
            </w:pPr>
          </w:p>
        </w:tc>
      </w:tr>
      <w:tr w:rsidR="00FC5120" w:rsidRPr="004C270B" w:rsidTr="00600B24">
        <w:trPr>
          <w:trHeight w:val="294"/>
        </w:trPr>
        <w:tc>
          <w:tcPr>
            <w:tcW w:w="1129" w:type="dxa"/>
            <w:vMerge/>
            <w:tcBorders>
              <w:top w:val="single" w:sz="4" w:space="0" w:color="auto"/>
              <w:left w:val="single" w:sz="4" w:space="0" w:color="auto"/>
              <w:bottom w:val="single" w:sz="4" w:space="0" w:color="auto"/>
              <w:right w:val="single" w:sz="4" w:space="0" w:color="auto"/>
            </w:tcBorders>
            <w:vAlign w:val="center"/>
            <w:hideMark/>
          </w:tcPr>
          <w:p w:rsidR="00FC5120" w:rsidRPr="004C270B" w:rsidRDefault="00FC5120" w:rsidP="00600B24">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FC5120" w:rsidRPr="004C270B" w:rsidRDefault="00FC5120" w:rsidP="00600B24">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FC5120" w:rsidRPr="004C270B" w:rsidRDefault="00FC5120" w:rsidP="00600B24">
            <w:pPr>
              <w:rPr>
                <w:color w:val="000000"/>
                <w:sz w:val="16"/>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FC5120" w:rsidRPr="004C270B" w:rsidRDefault="00FC5120" w:rsidP="00600B24">
            <w:pPr>
              <w:rPr>
                <w:color w:val="000000"/>
                <w:sz w:val="16"/>
                <w:szCs w:val="16"/>
                <w:lang w:eastAsia="es-BO"/>
              </w:rPr>
            </w:pPr>
          </w:p>
        </w:tc>
      </w:tr>
      <w:tr w:rsidR="00FC5120" w:rsidRPr="004C270B" w:rsidTr="00600B24">
        <w:trPr>
          <w:trHeight w:val="442"/>
        </w:trPr>
        <w:tc>
          <w:tcPr>
            <w:tcW w:w="1129" w:type="dxa"/>
            <w:vMerge/>
            <w:tcBorders>
              <w:top w:val="nil"/>
              <w:left w:val="single" w:sz="8" w:space="0" w:color="auto"/>
              <w:bottom w:val="single" w:sz="4" w:space="0" w:color="auto"/>
              <w:right w:val="single" w:sz="4" w:space="0" w:color="auto"/>
            </w:tcBorders>
            <w:vAlign w:val="center"/>
            <w:hideMark/>
          </w:tcPr>
          <w:p w:rsidR="00FC5120" w:rsidRPr="004C270B" w:rsidRDefault="00FC5120" w:rsidP="00600B24">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FC5120" w:rsidRPr="004C270B" w:rsidRDefault="00FC5120" w:rsidP="00600B24">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FC5120" w:rsidRPr="004C270B" w:rsidRDefault="00FC5120" w:rsidP="00600B24">
            <w:pPr>
              <w:rPr>
                <w:color w:val="000000"/>
                <w:sz w:val="16"/>
                <w:szCs w:val="16"/>
                <w:lang w:eastAsia="es-BO"/>
              </w:rPr>
            </w:pPr>
          </w:p>
        </w:tc>
        <w:tc>
          <w:tcPr>
            <w:tcW w:w="2029" w:type="dxa"/>
            <w:vMerge/>
            <w:tcBorders>
              <w:top w:val="nil"/>
              <w:left w:val="single" w:sz="4" w:space="0" w:color="auto"/>
              <w:bottom w:val="single" w:sz="4" w:space="0" w:color="auto"/>
              <w:right w:val="single" w:sz="8" w:space="0" w:color="000000"/>
            </w:tcBorders>
            <w:vAlign w:val="center"/>
            <w:hideMark/>
          </w:tcPr>
          <w:p w:rsidR="00FC5120" w:rsidRPr="004C270B" w:rsidRDefault="00FC5120" w:rsidP="00600B24">
            <w:pPr>
              <w:rPr>
                <w:color w:val="000000"/>
                <w:sz w:val="16"/>
                <w:szCs w:val="16"/>
                <w:lang w:eastAsia="es-BO"/>
              </w:rPr>
            </w:pPr>
          </w:p>
        </w:tc>
      </w:tr>
    </w:tbl>
    <w:p w:rsidR="00FC5120" w:rsidRDefault="00FC5120" w:rsidP="00FC5120">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tblPr>
      <w:tblGrid>
        <w:gridCol w:w="3822"/>
        <w:gridCol w:w="3438"/>
        <w:gridCol w:w="1718"/>
      </w:tblGrid>
      <w:tr w:rsidR="00FC5120" w:rsidRPr="004C270B" w:rsidTr="00FC5120">
        <w:trPr>
          <w:trHeight w:val="561"/>
        </w:trPr>
        <w:tc>
          <w:tcPr>
            <w:tcW w:w="17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FC5120" w:rsidRDefault="00FC5120" w:rsidP="00600B24">
            <w:pPr>
              <w:rPr>
                <w:rFonts w:ascii="Calibri" w:hAnsi="Calibri" w:cs="Calibri"/>
                <w:color w:val="000000"/>
                <w:lang w:eastAsia="es-BO"/>
              </w:rPr>
            </w:pPr>
            <w:r w:rsidRPr="002F0A3E">
              <w:rPr>
                <w:rFonts w:ascii="Calibri" w:hAnsi="Calibri" w:cs="Calibri"/>
                <w:noProof/>
                <w:color w:val="000000"/>
              </w:rPr>
              <w:drawing>
                <wp:anchor distT="0" distB="0" distL="114300" distR="114300" simplePos="0" relativeHeight="251661312" behindDoc="0" locked="0" layoutInCell="1" allowOverlap="1">
                  <wp:simplePos x="0" y="0"/>
                  <wp:positionH relativeFrom="column">
                    <wp:posOffset>50800</wp:posOffset>
                  </wp:positionH>
                  <wp:positionV relativeFrom="paragraph">
                    <wp:posOffset>38100</wp:posOffset>
                  </wp:positionV>
                  <wp:extent cx="670560" cy="445135"/>
                  <wp:effectExtent l="0" t="0" r="0" b="0"/>
                  <wp:wrapNone/>
                  <wp:docPr id="3"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anchor>
              </w:drawing>
            </w:r>
          </w:p>
          <w:p w:rsidR="00FC5120" w:rsidRDefault="00FC5120" w:rsidP="00600B24">
            <w:pPr>
              <w:rPr>
                <w:rFonts w:ascii="Calibri" w:hAnsi="Calibri" w:cs="Calibri"/>
                <w:color w:val="000000"/>
                <w:lang w:eastAsia="es-BO"/>
              </w:rPr>
            </w:pPr>
          </w:p>
          <w:p w:rsidR="00FC5120" w:rsidRPr="004C270B" w:rsidRDefault="00FC5120" w:rsidP="00600B24">
            <w:pPr>
              <w:rPr>
                <w:rFonts w:ascii="Calibri" w:hAnsi="Calibri" w:cs="Calibri"/>
                <w:color w:val="000000"/>
                <w:lang w:eastAsia="es-BO"/>
              </w:rPr>
            </w:pPr>
          </w:p>
        </w:tc>
        <w:tc>
          <w:tcPr>
            <w:tcW w:w="2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C5120" w:rsidRPr="004C270B" w:rsidRDefault="00FC5120" w:rsidP="00600B24">
            <w:pPr>
              <w:jc w:val="center"/>
              <w:rPr>
                <w:color w:val="000000"/>
                <w:sz w:val="20"/>
                <w:szCs w:val="20"/>
                <w:lang w:eastAsia="es-BO"/>
              </w:rPr>
            </w:pPr>
            <w:r w:rsidRPr="004C270B">
              <w:rPr>
                <w:color w:val="000000"/>
                <w:sz w:val="20"/>
                <w:szCs w:val="20"/>
                <w:lang w:eastAsia="es-BO"/>
              </w:rPr>
              <w:t>REQUISITOS DE PROTECCION AMBIENTAL CONTRATISTAS</w:t>
            </w:r>
          </w:p>
        </w:tc>
        <w:tc>
          <w:tcPr>
            <w:tcW w:w="10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C5120" w:rsidRDefault="00FC5120" w:rsidP="00600B24">
            <w:pPr>
              <w:jc w:val="center"/>
              <w:rPr>
                <w:color w:val="000000"/>
                <w:sz w:val="20"/>
                <w:szCs w:val="20"/>
                <w:lang w:eastAsia="es-BO"/>
              </w:rPr>
            </w:pPr>
            <w:r w:rsidRPr="004C270B">
              <w:rPr>
                <w:color w:val="000000"/>
                <w:sz w:val="20"/>
                <w:szCs w:val="20"/>
                <w:lang w:eastAsia="es-BO"/>
              </w:rPr>
              <w:t>USSMSG/GRGD</w:t>
            </w:r>
          </w:p>
          <w:p w:rsidR="00FC5120" w:rsidRPr="004C270B" w:rsidRDefault="00FC5120" w:rsidP="00600B24">
            <w:pPr>
              <w:jc w:val="center"/>
              <w:rPr>
                <w:color w:val="000000"/>
                <w:sz w:val="20"/>
                <w:szCs w:val="20"/>
                <w:lang w:eastAsia="es-BO"/>
              </w:rPr>
            </w:pPr>
            <w:r>
              <w:rPr>
                <w:color w:val="000000"/>
                <w:sz w:val="20"/>
                <w:szCs w:val="20"/>
                <w:lang w:eastAsia="es-BO"/>
              </w:rPr>
              <w:t>Versión 2</w:t>
            </w:r>
          </w:p>
        </w:tc>
      </w:tr>
      <w:tr w:rsidR="00FC5120" w:rsidRPr="00183699" w:rsidTr="00600B24">
        <w:trPr>
          <w:trHeight w:val="283"/>
        </w:trPr>
        <w:tc>
          <w:tcPr>
            <w:tcW w:w="5000" w:type="pct"/>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FC5120" w:rsidRPr="00183699" w:rsidRDefault="00FC5120" w:rsidP="00600B24">
            <w:pPr>
              <w:rPr>
                <w:b/>
                <w:lang w:eastAsia="es-BO"/>
              </w:rPr>
            </w:pPr>
            <w:r w:rsidRPr="003B0EB8">
              <w:rPr>
                <w:b/>
                <w:lang w:eastAsia="es-BO"/>
              </w:rPr>
              <w:t>6.- INFORME AMBIENTAL</w:t>
            </w:r>
          </w:p>
        </w:tc>
      </w:tr>
      <w:tr w:rsidR="00FC5120" w:rsidRPr="00183699" w:rsidTr="00600B24">
        <w:trPr>
          <w:trHeight w:val="283"/>
        </w:trPr>
        <w:tc>
          <w:tcPr>
            <w:tcW w:w="5000" w:type="pct"/>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FC5120" w:rsidRPr="00183699" w:rsidRDefault="00FC5120" w:rsidP="00600B24">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FC5120" w:rsidRPr="00464913" w:rsidTr="00600B24">
        <w:trPr>
          <w:trHeight w:val="1965"/>
        </w:trPr>
        <w:tc>
          <w:tcPr>
            <w:tcW w:w="5000" w:type="pct"/>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FC5120" w:rsidRPr="00042BAF" w:rsidRDefault="00FC5120" w:rsidP="00600B24">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FC5120" w:rsidRPr="00042BAF" w:rsidRDefault="00FC5120" w:rsidP="00600B24">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FC5120" w:rsidRPr="00042BAF" w:rsidRDefault="00FC5120" w:rsidP="00600B24">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FC5120" w:rsidRPr="00042BAF" w:rsidRDefault="00FC5120" w:rsidP="00600B24">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 xml:space="preserve">El Informe Ambiental debe contar con los siguientes acápites, mismos que serán debidamente llenados en </w:t>
            </w:r>
            <w:r w:rsidRPr="00042BAF">
              <w:rPr>
                <w:rFonts w:ascii="Times" w:hAnsi="Times" w:cs="Times"/>
                <w:sz w:val="20"/>
                <w:szCs w:val="20"/>
                <w:lang w:eastAsia="es-BO"/>
              </w:rPr>
              <w:lastRenderedPageBreak/>
              <w:t>función a las características específicas de cada actividad, obra y/o proyecto (AOP).</w:t>
            </w: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FC5120" w:rsidRPr="00042BAF" w:rsidRDefault="00FC5120" w:rsidP="00600B24">
            <w:pPr>
              <w:pStyle w:val="Prrafodelista"/>
              <w:spacing w:before="100" w:beforeAutospacing="1" w:after="100" w:afterAutospacing="1"/>
              <w:jc w:val="both"/>
              <w:rPr>
                <w:rFonts w:ascii="Times" w:hAnsi="Times" w:cs="Times"/>
                <w:b/>
                <w:sz w:val="20"/>
                <w:szCs w:val="20"/>
                <w:lang w:eastAsia="es-BO"/>
              </w:rPr>
            </w:pP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FC5120" w:rsidRPr="00042BAF" w:rsidRDefault="00FC5120" w:rsidP="00600B24">
            <w:pPr>
              <w:pStyle w:val="Prrafodelista"/>
              <w:spacing w:before="100" w:beforeAutospacing="1" w:after="100" w:afterAutospacing="1"/>
              <w:jc w:val="both"/>
              <w:rPr>
                <w:rFonts w:ascii="Times" w:hAnsi="Times" w:cs="Times"/>
                <w:sz w:val="20"/>
                <w:szCs w:val="20"/>
                <w:lang w:eastAsia="es-BO"/>
              </w:rPr>
            </w:pP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FC5120" w:rsidRPr="00042BAF" w:rsidRDefault="00FC5120" w:rsidP="00600B24">
            <w:pPr>
              <w:pStyle w:val="Prrafodelista"/>
              <w:spacing w:before="100" w:beforeAutospacing="1" w:after="100" w:afterAutospacing="1"/>
              <w:jc w:val="both"/>
              <w:rPr>
                <w:rFonts w:ascii="Times" w:hAnsi="Times" w:cs="Times"/>
                <w:b/>
                <w:sz w:val="20"/>
                <w:szCs w:val="20"/>
                <w:lang w:eastAsia="es-BO"/>
              </w:rPr>
            </w:pP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FC5120" w:rsidRPr="00042BAF" w:rsidRDefault="00FC5120" w:rsidP="00600B24">
            <w:pPr>
              <w:pStyle w:val="Prrafodelista"/>
              <w:spacing w:before="100" w:beforeAutospacing="1" w:after="100" w:afterAutospacing="1"/>
              <w:jc w:val="both"/>
              <w:rPr>
                <w:rFonts w:ascii="Times" w:hAnsi="Times" w:cs="Times"/>
                <w:sz w:val="20"/>
                <w:szCs w:val="20"/>
                <w:lang w:eastAsia="es-BO"/>
              </w:rPr>
            </w:pP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FC5120" w:rsidRPr="00042BAF" w:rsidRDefault="00FC5120" w:rsidP="00600B24">
            <w:pPr>
              <w:pStyle w:val="Prrafodelista"/>
              <w:spacing w:before="100" w:beforeAutospacing="1" w:after="100" w:afterAutospacing="1"/>
              <w:jc w:val="both"/>
              <w:rPr>
                <w:rFonts w:ascii="Times" w:hAnsi="Times" w:cs="Times"/>
                <w:sz w:val="20"/>
                <w:szCs w:val="20"/>
                <w:lang w:eastAsia="es-BO"/>
              </w:rPr>
            </w:pP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tblPr>
            <w:tblGrid>
              <w:gridCol w:w="796"/>
              <w:gridCol w:w="1068"/>
              <w:gridCol w:w="2089"/>
              <w:gridCol w:w="1385"/>
              <w:gridCol w:w="1385"/>
              <w:gridCol w:w="1068"/>
              <w:gridCol w:w="1037"/>
            </w:tblGrid>
            <w:tr w:rsidR="00FC5120" w:rsidRPr="00042BAF" w:rsidTr="00600B24">
              <w:trPr>
                <w:jc w:val="center"/>
              </w:trPr>
              <w:tc>
                <w:tcPr>
                  <w:tcW w:w="741" w:type="dxa"/>
                </w:tcPr>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FC5120" w:rsidRPr="00042BAF" w:rsidTr="00600B24">
              <w:trPr>
                <w:jc w:val="center"/>
              </w:trPr>
              <w:tc>
                <w:tcPr>
                  <w:tcW w:w="741" w:type="dxa"/>
                </w:tcPr>
                <w:p w:rsidR="00FC5120" w:rsidRPr="00042BAF" w:rsidRDefault="00FC5120" w:rsidP="00600B24">
                  <w:pPr>
                    <w:spacing w:before="100" w:beforeAutospacing="1" w:after="100" w:afterAutospacing="1"/>
                    <w:jc w:val="center"/>
                    <w:rPr>
                      <w:rFonts w:ascii="Times" w:hAnsi="Times" w:cs="Times"/>
                      <w:sz w:val="20"/>
                      <w:szCs w:val="20"/>
                      <w:lang w:eastAsia="es-BO"/>
                    </w:rPr>
                  </w:pPr>
                </w:p>
              </w:tc>
              <w:tc>
                <w:tcPr>
                  <w:tcW w:w="995" w:type="dxa"/>
                </w:tcPr>
                <w:p w:rsidR="00FC5120" w:rsidRPr="00042BAF" w:rsidRDefault="00FC5120" w:rsidP="00600B24">
                  <w:pPr>
                    <w:spacing w:before="100" w:beforeAutospacing="1" w:after="100" w:afterAutospacing="1"/>
                    <w:jc w:val="center"/>
                    <w:rPr>
                      <w:rFonts w:ascii="Times" w:hAnsi="Times" w:cs="Times"/>
                      <w:sz w:val="20"/>
                      <w:szCs w:val="20"/>
                      <w:lang w:eastAsia="es-BO"/>
                    </w:rPr>
                  </w:pPr>
                </w:p>
              </w:tc>
              <w:tc>
                <w:tcPr>
                  <w:tcW w:w="1981" w:type="dxa"/>
                </w:tcPr>
                <w:p w:rsidR="00FC5120" w:rsidRPr="00042BAF" w:rsidRDefault="00FC5120" w:rsidP="00600B24">
                  <w:pPr>
                    <w:spacing w:before="100" w:beforeAutospacing="1" w:after="100" w:afterAutospacing="1"/>
                    <w:jc w:val="center"/>
                    <w:rPr>
                      <w:rFonts w:ascii="Times" w:hAnsi="Times" w:cs="Times"/>
                      <w:sz w:val="20"/>
                      <w:szCs w:val="20"/>
                      <w:lang w:eastAsia="es-BO"/>
                    </w:rPr>
                  </w:pPr>
                </w:p>
              </w:tc>
              <w:tc>
                <w:tcPr>
                  <w:tcW w:w="1277" w:type="dxa"/>
                </w:tcPr>
                <w:p w:rsidR="00FC5120" w:rsidRPr="00042BAF" w:rsidRDefault="00FC5120" w:rsidP="00600B24">
                  <w:pPr>
                    <w:spacing w:before="100" w:beforeAutospacing="1" w:after="100" w:afterAutospacing="1"/>
                    <w:jc w:val="center"/>
                    <w:rPr>
                      <w:rFonts w:ascii="Times" w:hAnsi="Times" w:cs="Times"/>
                      <w:sz w:val="20"/>
                      <w:szCs w:val="20"/>
                      <w:lang w:eastAsia="es-BO"/>
                    </w:rPr>
                  </w:pPr>
                </w:p>
              </w:tc>
              <w:tc>
                <w:tcPr>
                  <w:tcW w:w="1417" w:type="dxa"/>
                </w:tcPr>
                <w:p w:rsidR="00FC5120" w:rsidRPr="00042BAF" w:rsidRDefault="00FC5120" w:rsidP="00600B24">
                  <w:pPr>
                    <w:spacing w:before="100" w:beforeAutospacing="1" w:after="100" w:afterAutospacing="1"/>
                    <w:jc w:val="center"/>
                    <w:rPr>
                      <w:rFonts w:ascii="Times" w:hAnsi="Times" w:cs="Times"/>
                      <w:sz w:val="20"/>
                      <w:szCs w:val="20"/>
                      <w:lang w:eastAsia="es-BO"/>
                    </w:rPr>
                  </w:pPr>
                </w:p>
              </w:tc>
              <w:tc>
                <w:tcPr>
                  <w:tcW w:w="1134" w:type="dxa"/>
                </w:tcPr>
                <w:p w:rsidR="00FC5120" w:rsidRPr="00042BAF" w:rsidRDefault="00FC5120" w:rsidP="00600B24">
                  <w:pPr>
                    <w:spacing w:before="100" w:beforeAutospacing="1" w:after="100" w:afterAutospacing="1"/>
                    <w:jc w:val="center"/>
                    <w:rPr>
                      <w:rFonts w:ascii="Times" w:hAnsi="Times" w:cs="Times"/>
                      <w:sz w:val="20"/>
                      <w:szCs w:val="20"/>
                      <w:lang w:eastAsia="es-BO"/>
                    </w:rPr>
                  </w:pPr>
                </w:p>
              </w:tc>
              <w:tc>
                <w:tcPr>
                  <w:tcW w:w="1432" w:type="dxa"/>
                </w:tcPr>
                <w:p w:rsidR="00FC5120" w:rsidRPr="00042BAF" w:rsidRDefault="00FC5120" w:rsidP="00600B24">
                  <w:pPr>
                    <w:spacing w:before="100" w:beforeAutospacing="1" w:after="100" w:afterAutospacing="1"/>
                    <w:jc w:val="center"/>
                    <w:rPr>
                      <w:rFonts w:ascii="Times" w:hAnsi="Times" w:cs="Times"/>
                      <w:sz w:val="20"/>
                      <w:szCs w:val="20"/>
                      <w:lang w:eastAsia="es-BO"/>
                    </w:rPr>
                  </w:pPr>
                </w:p>
              </w:tc>
            </w:tr>
          </w:tbl>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FC5120"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FC5120" w:rsidRDefault="00FC5120" w:rsidP="00600B24">
            <w:pPr>
              <w:pStyle w:val="Prrafodelista"/>
              <w:spacing w:before="100" w:beforeAutospacing="1" w:after="100" w:afterAutospacing="1"/>
              <w:ind w:left="720"/>
              <w:contextualSpacing/>
              <w:jc w:val="both"/>
              <w:rPr>
                <w:rFonts w:ascii="Times" w:hAnsi="Times" w:cs="Times"/>
                <w:b/>
                <w:sz w:val="20"/>
                <w:szCs w:val="20"/>
                <w:lang w:eastAsia="es-BO"/>
              </w:rPr>
            </w:pPr>
          </w:p>
          <w:p w:rsidR="00FC5120" w:rsidRPr="00042BAF" w:rsidRDefault="00FC5120" w:rsidP="00600B24">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FC5120" w:rsidRPr="00042BAF" w:rsidRDefault="00FC5120" w:rsidP="00600B24">
            <w:pPr>
              <w:pStyle w:val="Prrafodelista"/>
              <w:spacing w:before="100" w:beforeAutospacing="1" w:after="100" w:afterAutospacing="1"/>
              <w:jc w:val="both"/>
              <w:rPr>
                <w:rFonts w:ascii="Times" w:hAnsi="Times" w:cs="Times"/>
                <w:b/>
                <w:sz w:val="20"/>
                <w:szCs w:val="20"/>
                <w:lang w:eastAsia="es-BO"/>
              </w:rPr>
            </w:pP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FC5120" w:rsidRPr="00042BAF" w:rsidRDefault="00FC5120" w:rsidP="00600B24">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FC5120" w:rsidRPr="00042BAF" w:rsidRDefault="00FC5120" w:rsidP="00600B24">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FC5120" w:rsidRPr="00042BAF" w:rsidRDefault="00FC5120" w:rsidP="00600B24">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FC5120" w:rsidRPr="00042BAF" w:rsidRDefault="00FC5120" w:rsidP="00600B24">
            <w:pPr>
              <w:pStyle w:val="Prrafodelista"/>
              <w:spacing w:before="100" w:beforeAutospacing="1" w:after="100" w:afterAutospacing="1"/>
              <w:jc w:val="both"/>
              <w:rPr>
                <w:rFonts w:ascii="Times" w:hAnsi="Times" w:cs="Times"/>
                <w:sz w:val="20"/>
                <w:szCs w:val="20"/>
                <w:lang w:eastAsia="es-BO"/>
              </w:rPr>
            </w:pP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FC5120" w:rsidRPr="00042BAF" w:rsidRDefault="00FC5120" w:rsidP="00600B24">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FC5120" w:rsidRPr="00042BAF" w:rsidRDefault="00FC5120" w:rsidP="00600B24">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FC5120" w:rsidRPr="00042BAF" w:rsidRDefault="00FC5120" w:rsidP="00600B24">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FC5120" w:rsidRPr="00042BAF" w:rsidRDefault="00FC5120" w:rsidP="00600B24">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FC5120" w:rsidRPr="00042BAF" w:rsidRDefault="00FC5120" w:rsidP="00600B24">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rsidR="00FC5120" w:rsidRPr="00042BAF" w:rsidRDefault="00FC5120" w:rsidP="00600B24">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FC5120" w:rsidRPr="00464913" w:rsidRDefault="00FC5120" w:rsidP="00600B24">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rsidR="00FC5120" w:rsidRPr="00E14924" w:rsidRDefault="00FC5120" w:rsidP="00FC5120">
      <w:pPr>
        <w:pStyle w:val="Prrafodelista"/>
        <w:ind w:left="360"/>
        <w:jc w:val="both"/>
        <w:rPr>
          <w:rFonts w:ascii="Cambria" w:hAnsi="Cambria" w:cs="Verdana"/>
          <w:bCs/>
          <w:color w:val="000000"/>
          <w:sz w:val="22"/>
          <w:szCs w:val="22"/>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E14924" w:rsidRDefault="00E14924"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p w:rsidR="00970E61" w:rsidRDefault="00970E61" w:rsidP="00970E61">
      <w:pPr>
        <w:pStyle w:val="Prrafodelista"/>
        <w:ind w:left="360"/>
        <w:jc w:val="both"/>
        <w:rPr>
          <w:rFonts w:ascii="Cambria" w:hAnsi="Cambria" w:cs="Verdana"/>
          <w:bCs/>
          <w:color w:val="000000"/>
          <w:sz w:val="22"/>
          <w:szCs w:val="22"/>
          <w:lang w:val="es-BO"/>
        </w:rPr>
      </w:pPr>
      <w:r>
        <w:rPr>
          <w:rFonts w:ascii="Cambria" w:hAnsi="Cambria" w:cs="Verdana"/>
          <w:bCs/>
          <w:color w:val="000000"/>
          <w:sz w:val="22"/>
          <w:szCs w:val="22"/>
          <w:lang w:val="es-BO"/>
        </w:rPr>
        <w:t xml:space="preserve">De acuerdo a Procedimiento </w:t>
      </w:r>
      <w:r w:rsidRPr="00132ED7">
        <w:rPr>
          <w:rFonts w:ascii="Cambria" w:hAnsi="Cambria" w:cs="Verdana"/>
          <w:bCs/>
          <w:color w:val="000000"/>
          <w:sz w:val="22"/>
          <w:szCs w:val="22"/>
          <w:lang w:val="es-BO"/>
        </w:rPr>
        <w:t>PG-1-GAFC/DCEG-1-A</w:t>
      </w:r>
      <w:r>
        <w:rPr>
          <w:rFonts w:ascii="Cambria" w:hAnsi="Cambria" w:cs="Verdana"/>
          <w:bCs/>
          <w:color w:val="000000"/>
          <w:sz w:val="22"/>
          <w:szCs w:val="22"/>
          <w:lang w:val="es-BO"/>
        </w:rPr>
        <w:t xml:space="preserve"> e Instructivo Circular GAFC-057/DFC-028/URT-004/DAC-014/USEG-004/UACE-002/2016  se incorpora el</w:t>
      </w:r>
      <w:r w:rsidR="00570F9B">
        <w:rPr>
          <w:rFonts w:ascii="Cambria" w:hAnsi="Cambria" w:cs="Verdana"/>
          <w:bCs/>
          <w:color w:val="000000"/>
          <w:sz w:val="22"/>
          <w:szCs w:val="22"/>
          <w:lang w:val="es-BO"/>
        </w:rPr>
        <w:t xml:space="preserve"> anexo 5.2. Garantías Financieras con el</w:t>
      </w:r>
      <w:r>
        <w:rPr>
          <w:rFonts w:ascii="Cambria" w:hAnsi="Cambria" w:cs="Verdana"/>
          <w:bCs/>
          <w:color w:val="000000"/>
          <w:sz w:val="22"/>
          <w:szCs w:val="22"/>
          <w:lang w:val="es-BO"/>
        </w:rPr>
        <w:t xml:space="preserve"> “texto </w:t>
      </w:r>
      <w:r w:rsidR="00493101">
        <w:rPr>
          <w:rFonts w:ascii="Cambria" w:hAnsi="Cambria" w:cs="Verdana"/>
          <w:bCs/>
          <w:color w:val="000000"/>
          <w:sz w:val="22"/>
          <w:szCs w:val="22"/>
          <w:lang w:val="es-BO"/>
        </w:rPr>
        <w:t>tenor o standard</w:t>
      </w:r>
      <w:r>
        <w:rPr>
          <w:rFonts w:ascii="Cambria" w:hAnsi="Cambria" w:cs="Verdana"/>
          <w:bCs/>
          <w:color w:val="000000"/>
          <w:sz w:val="22"/>
          <w:szCs w:val="22"/>
          <w:lang w:val="es-BO"/>
        </w:rPr>
        <w:t>”</w:t>
      </w:r>
      <w:r w:rsidR="00BF1968">
        <w:rPr>
          <w:rFonts w:ascii="Cambria" w:hAnsi="Cambria" w:cs="Verdana"/>
          <w:bCs/>
          <w:color w:val="000000"/>
          <w:sz w:val="22"/>
          <w:szCs w:val="22"/>
          <w:lang w:val="es-BO"/>
        </w:rPr>
        <w:t xml:space="preserve"> sin modificaciones al mismo. </w:t>
      </w:r>
    </w:p>
    <w:p w:rsidR="00970E61" w:rsidRDefault="00970E61" w:rsidP="00970E61">
      <w:pPr>
        <w:pStyle w:val="Prrafodelista"/>
        <w:ind w:left="360"/>
        <w:jc w:val="both"/>
        <w:rPr>
          <w:rFonts w:ascii="Cambria" w:hAnsi="Cambria" w:cs="Verdana"/>
          <w:bCs/>
          <w:color w:val="000000"/>
          <w:sz w:val="22"/>
          <w:szCs w:val="22"/>
          <w:lang w:val="es-BO"/>
        </w:rPr>
      </w:pPr>
    </w:p>
    <w:sectPr w:rsidR="00970E61" w:rsidSect="0081420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48F9" w:rsidRDefault="00A448F9" w:rsidP="00FA1896">
      <w:r>
        <w:separator/>
      </w:r>
    </w:p>
  </w:endnote>
  <w:endnote w:type="continuationSeparator" w:id="1">
    <w:p w:rsidR="00A448F9" w:rsidRDefault="00A448F9" w:rsidP="00FA18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8828" w:type="dxa"/>
      <w:tblInd w:w="420" w:type="dxa"/>
      <w:tblLook w:val="04A0"/>
    </w:tblPr>
    <w:tblGrid>
      <w:gridCol w:w="2942"/>
      <w:gridCol w:w="2943"/>
      <w:gridCol w:w="2943"/>
    </w:tblGrid>
    <w:tr w:rsidR="004164F9" w:rsidRPr="00BD2B53" w:rsidTr="0093142A">
      <w:tc>
        <w:tcPr>
          <w:tcW w:w="2942" w:type="dxa"/>
        </w:tcPr>
        <w:p w:rsidR="004164F9" w:rsidRPr="00BD2B53" w:rsidRDefault="004164F9" w:rsidP="004164F9">
          <w:pPr>
            <w:pStyle w:val="Piedepgina"/>
            <w:rPr>
              <w:rFonts w:ascii="Cambria" w:hAnsi="Cambria"/>
              <w:sz w:val="16"/>
              <w:szCs w:val="20"/>
            </w:rPr>
          </w:pPr>
          <w:r w:rsidRPr="00BD2B53">
            <w:rPr>
              <w:rFonts w:ascii="Cambria" w:hAnsi="Cambria"/>
              <w:sz w:val="16"/>
              <w:szCs w:val="20"/>
            </w:rPr>
            <w:t>Elaborado por:</w:t>
          </w:r>
        </w:p>
      </w:tc>
      <w:tc>
        <w:tcPr>
          <w:tcW w:w="2943" w:type="dxa"/>
        </w:tcPr>
        <w:p w:rsidR="004164F9" w:rsidRPr="00BD2B53" w:rsidRDefault="00961EDF" w:rsidP="004164F9">
          <w:pPr>
            <w:pStyle w:val="Piedepgina"/>
            <w:rPr>
              <w:rFonts w:ascii="Cambria" w:hAnsi="Cambria"/>
              <w:sz w:val="16"/>
              <w:szCs w:val="20"/>
            </w:rPr>
          </w:pPr>
          <w:r>
            <w:rPr>
              <w:rFonts w:ascii="Cambria" w:hAnsi="Cambria"/>
              <w:sz w:val="16"/>
              <w:szCs w:val="20"/>
            </w:rPr>
            <w:t>Revisado</w:t>
          </w:r>
          <w:r w:rsidR="004164F9" w:rsidRPr="00BD2B53">
            <w:rPr>
              <w:rFonts w:ascii="Cambria" w:hAnsi="Cambria"/>
              <w:sz w:val="16"/>
              <w:szCs w:val="20"/>
            </w:rPr>
            <w:t xml:space="preserve"> por:</w:t>
          </w:r>
        </w:p>
      </w:tc>
      <w:tc>
        <w:tcPr>
          <w:tcW w:w="2943" w:type="dxa"/>
        </w:tcPr>
        <w:p w:rsidR="004164F9" w:rsidRPr="00BD2B53" w:rsidRDefault="004164F9" w:rsidP="004164F9">
          <w:pPr>
            <w:pStyle w:val="Piedepgina"/>
            <w:rPr>
              <w:rFonts w:ascii="Cambria" w:hAnsi="Cambria"/>
              <w:sz w:val="16"/>
              <w:szCs w:val="20"/>
            </w:rPr>
          </w:pPr>
          <w:r w:rsidRPr="00BD2B53">
            <w:rPr>
              <w:rFonts w:ascii="Cambria" w:hAnsi="Cambria"/>
              <w:sz w:val="16"/>
              <w:szCs w:val="20"/>
            </w:rPr>
            <w:t>Aprobado por:</w:t>
          </w:r>
        </w:p>
      </w:tc>
    </w:tr>
    <w:tr w:rsidR="004164F9" w:rsidRPr="00BD2B53" w:rsidTr="0093142A">
      <w:tc>
        <w:tcPr>
          <w:tcW w:w="2942" w:type="dxa"/>
        </w:tcPr>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tc>
      <w:tc>
        <w:tcPr>
          <w:tcW w:w="2943" w:type="dxa"/>
        </w:tcPr>
        <w:p w:rsidR="004164F9" w:rsidRPr="00BD2B53" w:rsidRDefault="004164F9" w:rsidP="004164F9">
          <w:pPr>
            <w:pStyle w:val="Piedepgina"/>
            <w:rPr>
              <w:rFonts w:ascii="Cambria" w:hAnsi="Cambria"/>
              <w:sz w:val="16"/>
              <w:szCs w:val="20"/>
            </w:rPr>
          </w:pPr>
        </w:p>
      </w:tc>
      <w:tc>
        <w:tcPr>
          <w:tcW w:w="2943" w:type="dxa"/>
        </w:tcPr>
        <w:p w:rsidR="004164F9" w:rsidRPr="00BD2B53"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tc>
    </w:tr>
    <w:tr w:rsidR="00FC5120" w:rsidRPr="00BD2B53" w:rsidTr="00732119">
      <w:tc>
        <w:tcPr>
          <w:tcW w:w="2942" w:type="dxa"/>
        </w:tcPr>
        <w:p w:rsidR="00FC5120" w:rsidRPr="00D81719" w:rsidRDefault="00FC5120" w:rsidP="00600B24">
          <w:pPr>
            <w:pStyle w:val="Piedepgina"/>
            <w:jc w:val="center"/>
            <w:rPr>
              <w:rFonts w:ascii="Calibri" w:hAnsi="Calibri"/>
              <w:b/>
              <w:sz w:val="14"/>
              <w:szCs w:val="14"/>
            </w:rPr>
          </w:pPr>
          <w:r>
            <w:rPr>
              <w:rFonts w:ascii="Calibri" w:hAnsi="Calibri"/>
              <w:b/>
              <w:sz w:val="14"/>
              <w:szCs w:val="14"/>
            </w:rPr>
            <w:t>Supervisor de Mantenimiento de Instalaciones Internas</w:t>
          </w:r>
        </w:p>
      </w:tc>
      <w:tc>
        <w:tcPr>
          <w:tcW w:w="2943" w:type="dxa"/>
          <w:vAlign w:val="center"/>
        </w:tcPr>
        <w:p w:rsidR="00FC5120" w:rsidRPr="00D81719" w:rsidRDefault="00FC5120" w:rsidP="00600B24">
          <w:pPr>
            <w:pStyle w:val="Piedepgina"/>
            <w:jc w:val="center"/>
            <w:rPr>
              <w:rFonts w:ascii="Calibri" w:hAnsi="Calibri"/>
              <w:b/>
              <w:sz w:val="14"/>
              <w:szCs w:val="14"/>
            </w:rPr>
          </w:pPr>
          <w:r>
            <w:rPr>
              <w:rFonts w:ascii="Calibri" w:hAnsi="Calibri"/>
              <w:b/>
              <w:sz w:val="14"/>
              <w:szCs w:val="14"/>
            </w:rPr>
            <w:t xml:space="preserve">Responsable </w:t>
          </w:r>
          <w:r w:rsidRPr="00D81719">
            <w:rPr>
              <w:rFonts w:ascii="Calibri" w:hAnsi="Calibri"/>
              <w:b/>
              <w:sz w:val="14"/>
              <w:szCs w:val="14"/>
            </w:rPr>
            <w:t>de Operación y Mantenimiento</w:t>
          </w:r>
        </w:p>
      </w:tc>
      <w:tc>
        <w:tcPr>
          <w:tcW w:w="2943" w:type="dxa"/>
          <w:vAlign w:val="center"/>
        </w:tcPr>
        <w:p w:rsidR="00FC5120" w:rsidRPr="00D81719" w:rsidRDefault="00FC5120" w:rsidP="00600B24">
          <w:pPr>
            <w:pStyle w:val="Piedepgina"/>
            <w:jc w:val="center"/>
            <w:rPr>
              <w:rFonts w:ascii="Calibri" w:hAnsi="Calibri"/>
              <w:b/>
              <w:sz w:val="14"/>
              <w:szCs w:val="14"/>
            </w:rPr>
          </w:pPr>
          <w:r w:rsidRPr="00D81719">
            <w:rPr>
              <w:rFonts w:ascii="Calibri" w:hAnsi="Calibri"/>
              <w:b/>
              <w:sz w:val="14"/>
              <w:szCs w:val="14"/>
            </w:rPr>
            <w:t>Jefe Unidad de Operación y Mantenimiento</w:t>
          </w:r>
        </w:p>
      </w:tc>
    </w:tr>
  </w:tbl>
  <w:p w:rsidR="000758FE" w:rsidRDefault="000758F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48F9" w:rsidRDefault="00A448F9" w:rsidP="00FA1896">
      <w:r>
        <w:separator/>
      </w:r>
    </w:p>
  </w:footnote>
  <w:footnote w:type="continuationSeparator" w:id="1">
    <w:p w:rsidR="00A448F9" w:rsidRDefault="00A448F9" w:rsidP="00FA18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6"/>
      <w:gridCol w:w="6209"/>
      <w:gridCol w:w="1134"/>
    </w:tblGrid>
    <w:tr w:rsidR="00FA1896" w:rsidRPr="00FA0D94" w:rsidTr="00C6131F">
      <w:tc>
        <w:tcPr>
          <w:tcW w:w="1446" w:type="dxa"/>
          <w:vMerge w:val="restart"/>
          <w:vAlign w:val="center"/>
        </w:tcPr>
        <w:p w:rsidR="00FA1896" w:rsidRPr="00FA0D94" w:rsidRDefault="00FA1896" w:rsidP="00FA1896">
          <w:pPr>
            <w:pStyle w:val="Encabezado"/>
            <w:rPr>
              <w:rFonts w:ascii="Arial Narrow" w:eastAsia="Arial Unicode MS" w:hAnsi="Arial Narrow"/>
              <w:szCs w:val="12"/>
              <w:lang w:val="es-MX"/>
            </w:rPr>
          </w:pPr>
          <w:r w:rsidRPr="00454F7C">
            <w:rPr>
              <w:noProof/>
            </w:rPr>
            <w:drawing>
              <wp:inline distT="0" distB="0" distL="0" distR="0">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A1896" w:rsidRPr="0076024C"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FA1896" w:rsidRPr="0076024C" w:rsidRDefault="00FA1896" w:rsidP="00FA1896">
          <w:pPr>
            <w:pStyle w:val="Encabezado"/>
            <w:rPr>
              <w:rFonts w:ascii="Calibri" w:eastAsia="Arial Unicode MS" w:hAnsi="Calibri" w:cs="Arial"/>
              <w:b/>
              <w:sz w:val="14"/>
              <w:szCs w:val="14"/>
              <w:lang w:val="es-MX"/>
            </w:rPr>
          </w:pPr>
        </w:p>
        <w:p w:rsidR="00FA1896" w:rsidRDefault="00FA1896"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FA1896" w:rsidRPr="0076024C" w:rsidRDefault="00FA1896" w:rsidP="00FA1896">
          <w:pPr>
            <w:pStyle w:val="Encabezado"/>
            <w:jc w:val="center"/>
            <w:rPr>
              <w:rFonts w:ascii="Calibri" w:eastAsia="Arial Unicode MS" w:hAnsi="Calibri" w:cs="Arial"/>
              <w:b/>
              <w:sz w:val="14"/>
              <w:szCs w:val="14"/>
              <w:lang w:val="es-MX"/>
            </w:rPr>
          </w:pPr>
        </w:p>
      </w:tc>
    </w:tr>
    <w:tr w:rsidR="00FA1896" w:rsidRPr="00FA0D94" w:rsidTr="00C6131F">
      <w:trPr>
        <w:trHeight w:val="478"/>
      </w:trPr>
      <w:tc>
        <w:tcPr>
          <w:tcW w:w="1446" w:type="dxa"/>
          <w:vMerge/>
          <w:vAlign w:val="center"/>
        </w:tcPr>
        <w:p w:rsidR="00FA1896" w:rsidRPr="00FA0D94" w:rsidRDefault="00FA1896" w:rsidP="00FA1896">
          <w:pPr>
            <w:pStyle w:val="Encabezado"/>
            <w:jc w:val="center"/>
            <w:rPr>
              <w:rFonts w:ascii="Arial Narrow" w:eastAsia="Arial Unicode MS" w:hAnsi="Arial Narrow"/>
              <w:szCs w:val="12"/>
              <w:lang w:val="es-MX"/>
            </w:rPr>
          </w:pPr>
        </w:p>
      </w:tc>
      <w:tc>
        <w:tcPr>
          <w:tcW w:w="6209" w:type="dxa"/>
          <w:vAlign w:val="center"/>
        </w:tcPr>
        <w:p w:rsidR="00FA1896" w:rsidRPr="00FA1896" w:rsidRDefault="00FA1896"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FA1896" w:rsidRPr="0076024C" w:rsidRDefault="00FA1896"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A1896" w:rsidRPr="0076024C" w:rsidRDefault="009E05B1" w:rsidP="00FA1896">
          <w:pPr>
            <w:pStyle w:val="Encabezado"/>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00FA1896"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D050A">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00FA1896"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00FA1896"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D050A">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FA1896" w:rsidRDefault="00FA189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9">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2">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4">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3"/>
  </w:num>
  <w:num w:numId="3">
    <w:abstractNumId w:val="8"/>
  </w:num>
  <w:num w:numId="4">
    <w:abstractNumId w:val="15"/>
  </w:num>
  <w:num w:numId="5">
    <w:abstractNumId w:val="6"/>
  </w:num>
  <w:num w:numId="6">
    <w:abstractNumId w:val="3"/>
  </w:num>
  <w:num w:numId="7">
    <w:abstractNumId w:val="11"/>
  </w:num>
  <w:num w:numId="8">
    <w:abstractNumId w:val="9"/>
  </w:num>
  <w:num w:numId="9">
    <w:abstractNumId w:val="1"/>
  </w:num>
  <w:num w:numId="10">
    <w:abstractNumId w:val="14"/>
  </w:num>
  <w:num w:numId="11">
    <w:abstractNumId w:val="12"/>
  </w:num>
  <w:num w:numId="12">
    <w:abstractNumId w:val="5"/>
  </w:num>
  <w:num w:numId="13">
    <w:abstractNumId w:val="7"/>
  </w:num>
  <w:num w:numId="14">
    <w:abstractNumId w:val="0"/>
  </w:num>
  <w:num w:numId="15">
    <w:abstractNumId w:val="2"/>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3D4AC9"/>
    <w:rsid w:val="00023D3E"/>
    <w:rsid w:val="000758FE"/>
    <w:rsid w:val="000D050A"/>
    <w:rsid w:val="00132ED7"/>
    <w:rsid w:val="00300519"/>
    <w:rsid w:val="003D4AC9"/>
    <w:rsid w:val="004164F9"/>
    <w:rsid w:val="00493101"/>
    <w:rsid w:val="00570F9B"/>
    <w:rsid w:val="00814205"/>
    <w:rsid w:val="00863BE1"/>
    <w:rsid w:val="00872555"/>
    <w:rsid w:val="008764E9"/>
    <w:rsid w:val="00896D10"/>
    <w:rsid w:val="00961EDF"/>
    <w:rsid w:val="00966E9D"/>
    <w:rsid w:val="00970E61"/>
    <w:rsid w:val="009E05B1"/>
    <w:rsid w:val="00A448F9"/>
    <w:rsid w:val="00A518D9"/>
    <w:rsid w:val="00B967CD"/>
    <w:rsid w:val="00BF1968"/>
    <w:rsid w:val="00CD76E3"/>
    <w:rsid w:val="00E14924"/>
    <w:rsid w:val="00E57185"/>
    <w:rsid w:val="00EC49D4"/>
    <w:rsid w:val="00F747E3"/>
    <w:rsid w:val="00FA1896"/>
    <w:rsid w:val="00FC512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99"/>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023D3E"/>
    <w:rPr>
      <w:rFonts w:ascii="Tahoma" w:hAnsi="Tahoma" w:cs="Tahoma"/>
      <w:sz w:val="16"/>
      <w:szCs w:val="16"/>
    </w:rPr>
  </w:style>
  <w:style w:type="character" w:customStyle="1" w:styleId="TextodegloboCar">
    <w:name w:val="Texto de globo Car"/>
    <w:basedOn w:val="Fuentedeprrafopredeter"/>
    <w:link w:val="Textodeglobo"/>
    <w:uiPriority w:val="99"/>
    <w:semiHidden/>
    <w:rsid w:val="00023D3E"/>
    <w:rPr>
      <w:rFonts w:ascii="Tahoma" w:eastAsia="Times New Roman"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3545</Words>
  <Characters>19500</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mcabrera</cp:lastModifiedBy>
  <cp:revision>16</cp:revision>
  <dcterms:created xsi:type="dcterms:W3CDTF">2017-02-03T12:41:00Z</dcterms:created>
  <dcterms:modified xsi:type="dcterms:W3CDTF">2017-03-06T15:58:00Z</dcterms:modified>
</cp:coreProperties>
</file>