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4176C207" w14:textId="657EDBF4" w:rsidR="0010598C" w:rsidRDefault="005F008F" w:rsidP="002C0909">
                            <w:pPr>
                              <w:autoSpaceDE w:val="0"/>
                              <w:autoSpaceDN w:val="0"/>
                              <w:adjustRightInd w:val="0"/>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002C0909" w:rsidRPr="002C0909">
                              <w:rPr>
                                <w:rFonts w:ascii="Century Gothic" w:hAnsi="Century Gothic" w:cs="Century Gothic"/>
                                <w:b/>
                                <w:bCs/>
                                <w:color w:val="0070C0"/>
                                <w:sz w:val="28"/>
                                <w:szCs w:val="28"/>
                              </w:rPr>
                              <w:t>OBRAS CIVILES Y MECÁNICAS PARA LA AMPLIACIÓN DEL TENDIDO DE RED SECUNDARIA EN LAS</w:t>
                            </w:r>
                            <w:r w:rsidR="002C0909">
                              <w:rPr>
                                <w:rFonts w:ascii="Century Gothic" w:hAnsi="Century Gothic" w:cs="Century Gothic"/>
                                <w:b/>
                                <w:bCs/>
                                <w:color w:val="0070C0"/>
                                <w:sz w:val="28"/>
                                <w:szCs w:val="28"/>
                              </w:rPr>
                              <w:t xml:space="preserve"> </w:t>
                            </w:r>
                            <w:r w:rsidR="002C0909" w:rsidRPr="002C0909">
                              <w:rPr>
                                <w:rFonts w:ascii="Century Gothic" w:hAnsi="Century Gothic" w:cs="Century Gothic"/>
                                <w:b/>
                                <w:bCs/>
                                <w:color w:val="0070C0"/>
                                <w:sz w:val="28"/>
                                <w:szCs w:val="28"/>
                              </w:rPr>
                              <w:t>LOCALIDADES DE CAMARGO, VILLA ABECIA Y LAS CARRERAS.</w:t>
                            </w:r>
                          </w:p>
                          <w:p w14:paraId="4EC90E02" w14:textId="77777777" w:rsidR="002C0909" w:rsidRPr="0010598C" w:rsidRDefault="002C0909" w:rsidP="002C0909">
                            <w:pPr>
                              <w:autoSpaceDE w:val="0"/>
                              <w:autoSpaceDN w:val="0"/>
                              <w:adjustRightInd w:val="0"/>
                              <w:jc w:val="center"/>
                              <w:rPr>
                                <w:rFonts w:ascii="Century Gothic" w:hAnsi="Century Gothic" w:cs="Century Gothic"/>
                                <w:b/>
                                <w:bCs/>
                                <w:color w:val="0070C0"/>
                                <w:sz w:val="28"/>
                                <w:szCs w:val="28"/>
                              </w:rPr>
                            </w:pPr>
                          </w:p>
                          <w:p w14:paraId="0D129101" w14:textId="22F2937E"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sidR="002C0909">
                              <w:rPr>
                                <w:rFonts w:ascii="Century Gothic" w:hAnsi="Century Gothic" w:cs="Century Gothic"/>
                                <w:b/>
                                <w:bCs/>
                                <w:color w:val="0070C0"/>
                                <w:sz w:val="28"/>
                                <w:szCs w:val="28"/>
                              </w:rPr>
                              <w:t>24</w:t>
                            </w:r>
                            <w:r>
                              <w:rPr>
                                <w:rFonts w:ascii="Century Gothic" w:hAnsi="Century Gothic" w:cs="Century Gothic"/>
                                <w:b/>
                                <w:bCs/>
                                <w:color w:val="0070C0"/>
                                <w:sz w:val="28"/>
                                <w:szCs w:val="28"/>
                              </w:rPr>
                              <w:t>-17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4176C207" w14:textId="657EDBF4" w:rsidR="0010598C" w:rsidRDefault="005F008F" w:rsidP="002C0909">
                      <w:pPr>
                        <w:autoSpaceDE w:val="0"/>
                        <w:autoSpaceDN w:val="0"/>
                        <w:adjustRightInd w:val="0"/>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002C0909" w:rsidRPr="002C0909">
                        <w:rPr>
                          <w:rFonts w:ascii="Century Gothic" w:hAnsi="Century Gothic" w:cs="Century Gothic"/>
                          <w:b/>
                          <w:bCs/>
                          <w:color w:val="0070C0"/>
                          <w:sz w:val="28"/>
                          <w:szCs w:val="28"/>
                        </w:rPr>
                        <w:t>OBRAS CIVILES Y MECÁNICAS PARA LA AMPLIACIÓN DEL TENDIDO DE RED SECUNDARIA EN LAS</w:t>
                      </w:r>
                      <w:r w:rsidR="002C0909">
                        <w:rPr>
                          <w:rFonts w:ascii="Century Gothic" w:hAnsi="Century Gothic" w:cs="Century Gothic"/>
                          <w:b/>
                          <w:bCs/>
                          <w:color w:val="0070C0"/>
                          <w:sz w:val="28"/>
                          <w:szCs w:val="28"/>
                        </w:rPr>
                        <w:t xml:space="preserve"> </w:t>
                      </w:r>
                      <w:r w:rsidR="002C0909" w:rsidRPr="002C0909">
                        <w:rPr>
                          <w:rFonts w:ascii="Century Gothic" w:hAnsi="Century Gothic" w:cs="Century Gothic"/>
                          <w:b/>
                          <w:bCs/>
                          <w:color w:val="0070C0"/>
                          <w:sz w:val="28"/>
                          <w:szCs w:val="28"/>
                        </w:rPr>
                        <w:t>LOCALIDADES DE CAMARGO, VILLA ABECIA Y LAS CARRERAS.</w:t>
                      </w:r>
                    </w:p>
                    <w:p w14:paraId="4EC90E02" w14:textId="77777777" w:rsidR="002C0909" w:rsidRPr="0010598C" w:rsidRDefault="002C0909" w:rsidP="002C0909">
                      <w:pPr>
                        <w:autoSpaceDE w:val="0"/>
                        <w:autoSpaceDN w:val="0"/>
                        <w:adjustRightInd w:val="0"/>
                        <w:jc w:val="center"/>
                        <w:rPr>
                          <w:rFonts w:ascii="Century Gothic" w:hAnsi="Century Gothic" w:cs="Century Gothic"/>
                          <w:b/>
                          <w:bCs/>
                          <w:color w:val="0070C0"/>
                          <w:sz w:val="28"/>
                          <w:szCs w:val="28"/>
                        </w:rPr>
                      </w:pPr>
                    </w:p>
                    <w:p w14:paraId="0D129101" w14:textId="22F2937E"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sidR="002C0909">
                        <w:rPr>
                          <w:rFonts w:ascii="Century Gothic" w:hAnsi="Century Gothic" w:cs="Century Gothic"/>
                          <w:b/>
                          <w:bCs/>
                          <w:color w:val="0070C0"/>
                          <w:sz w:val="28"/>
                          <w:szCs w:val="28"/>
                        </w:rPr>
                        <w:t>24</w:t>
                      </w:r>
                      <w:r>
                        <w:rPr>
                          <w:rFonts w:ascii="Century Gothic" w:hAnsi="Century Gothic" w:cs="Century Gothic"/>
                          <w:b/>
                          <w:bCs/>
                          <w:color w:val="0070C0"/>
                          <w:sz w:val="28"/>
                          <w:szCs w:val="28"/>
                        </w:rPr>
                        <w:t>-17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7777777" w:rsidR="004C25FE" w:rsidRPr="002A555D" w:rsidRDefault="004C25FE" w:rsidP="004C25FE">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77777777" w:rsidR="004C25FE" w:rsidRPr="002A555D" w:rsidRDefault="004C25FE" w:rsidP="004C25FE">
            <w:pPr>
              <w:rPr>
                <w:rFonts w:ascii="Calibri" w:hAnsi="Calibri" w:cs="Calibri"/>
                <w:sz w:val="22"/>
                <w:szCs w:val="22"/>
              </w:rPr>
            </w:pPr>
          </w:p>
        </w:tc>
        <w:tc>
          <w:tcPr>
            <w:tcW w:w="3117" w:type="dxa"/>
          </w:tcPr>
          <w:p w14:paraId="53751B70" w14:textId="77777777" w:rsidR="004C25FE" w:rsidRDefault="004C25FE" w:rsidP="004C25FE">
            <w:pPr>
              <w:rPr>
                <w:rFonts w:ascii="Calibri" w:hAnsi="Calibri"/>
                <w:b/>
                <w:sz w:val="16"/>
                <w:szCs w:val="16"/>
              </w:rPr>
            </w:pPr>
          </w:p>
          <w:p w14:paraId="4EAA82AF" w14:textId="77777777" w:rsidR="004C25FE" w:rsidRPr="002A555D" w:rsidRDefault="004C25FE"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794F4FA9" w:rsidR="004C25FE" w:rsidRPr="002A555D" w:rsidRDefault="00B67CB9" w:rsidP="004C25FE">
            <w:pPr>
              <w:rPr>
                <w:rFonts w:ascii="Calibri" w:hAnsi="Calibri" w:cs="Calibri"/>
                <w:sz w:val="22"/>
                <w:szCs w:val="22"/>
              </w:rPr>
            </w:pPr>
            <w:r>
              <w:rPr>
                <w:rFonts w:ascii="Calibri" w:hAnsi="Calibri" w:cs="Calibri"/>
                <w:sz w:val="22"/>
                <w:szCs w:val="22"/>
              </w:rPr>
              <w:t>13</w:t>
            </w:r>
            <w:r w:rsidR="008F21B3">
              <w:rPr>
                <w:rFonts w:ascii="Calibri" w:hAnsi="Calibri" w:cs="Calibri"/>
                <w:sz w:val="22"/>
                <w:szCs w:val="22"/>
              </w:rPr>
              <w:t>/04</w:t>
            </w:r>
            <w:r w:rsidR="00C26277">
              <w:rPr>
                <w:rFonts w:ascii="Calibri" w:hAnsi="Calibri" w:cs="Calibri"/>
                <w:sz w:val="22"/>
                <w:szCs w:val="22"/>
              </w:rPr>
              <w:t>/2017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10CAF59E"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B67CB9">
              <w:rPr>
                <w:rFonts w:ascii="Calibri" w:hAnsi="Calibri" w:cs="Calibri"/>
                <w:sz w:val="22"/>
                <w:szCs w:val="22"/>
              </w:rPr>
              <w:t>1</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649B3D1B" w:rsidR="004C25FE" w:rsidRPr="002A555D" w:rsidRDefault="00B67CB9" w:rsidP="004C25FE">
            <w:pPr>
              <w:rPr>
                <w:rFonts w:ascii="Calibri" w:hAnsi="Calibri" w:cs="Calibri"/>
                <w:sz w:val="22"/>
                <w:szCs w:val="22"/>
              </w:rPr>
            </w:pPr>
            <w:r>
              <w:rPr>
                <w:rFonts w:ascii="Calibri" w:hAnsi="Calibri" w:cs="Calibri"/>
                <w:sz w:val="22"/>
                <w:szCs w:val="22"/>
              </w:rPr>
              <w:t>13</w:t>
            </w:r>
            <w:r w:rsidR="008F21B3">
              <w:rPr>
                <w:rFonts w:ascii="Calibri" w:hAnsi="Calibri" w:cs="Calibri"/>
                <w:sz w:val="22"/>
                <w:szCs w:val="22"/>
              </w:rPr>
              <w:t>/04</w:t>
            </w:r>
            <w:r w:rsidR="00C26277">
              <w:rPr>
                <w:rFonts w:ascii="Calibri" w:hAnsi="Calibri" w:cs="Calibri"/>
                <w:sz w:val="22"/>
                <w:szCs w:val="22"/>
              </w:rPr>
              <w:t>/2017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2D59B1A3"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B67CB9">
              <w:rPr>
                <w:rFonts w:ascii="Calibri" w:hAnsi="Calibri" w:cs="Calibri"/>
                <w:sz w:val="22"/>
                <w:szCs w:val="22"/>
              </w:rPr>
              <w:t>1</w:t>
            </w:r>
            <w:bookmarkStart w:id="0" w:name="_GoBack"/>
            <w:bookmarkEnd w:id="0"/>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6A8FB55" w:rsidR="004150C6" w:rsidRPr="00552079" w:rsidRDefault="002460E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C1898C1" w:rsidR="004150C6" w:rsidRPr="002460E6" w:rsidRDefault="002460E6" w:rsidP="002460E6">
            <w:pPr>
              <w:autoSpaceDE w:val="0"/>
              <w:autoSpaceDN w:val="0"/>
              <w:adjustRightInd w:val="0"/>
              <w:jc w:val="both"/>
              <w:rPr>
                <w:rFonts w:asciiTheme="minorHAnsi" w:hAnsiTheme="minorHAnsi" w:cstheme="minorHAnsi"/>
                <w:bCs/>
                <w:szCs w:val="28"/>
              </w:rPr>
            </w:pPr>
            <w:r w:rsidRPr="002460E6">
              <w:rPr>
                <w:rFonts w:asciiTheme="minorHAnsi" w:hAnsiTheme="minorHAnsi" w:cstheme="minorHAnsi"/>
                <w:bCs/>
                <w:szCs w:val="28"/>
              </w:rPr>
              <w:t>OBRAS CIVILES Y MECÁNICAS PARA LA AMPLIACIÓN DEL TENDIDO DE RED SECUNDARIA EN LAS</w:t>
            </w:r>
            <w:r>
              <w:rPr>
                <w:rFonts w:asciiTheme="minorHAnsi" w:hAnsiTheme="minorHAnsi" w:cstheme="minorHAnsi"/>
                <w:bCs/>
                <w:szCs w:val="28"/>
              </w:rPr>
              <w:t xml:space="preserve"> </w:t>
            </w:r>
            <w:r w:rsidRPr="002460E6">
              <w:rPr>
                <w:rFonts w:asciiTheme="minorHAnsi" w:hAnsiTheme="minorHAnsi" w:cstheme="minorHAnsi"/>
                <w:bCs/>
                <w:szCs w:val="28"/>
              </w:rPr>
              <w:t>LOCALIDADES DE CAMARGO, VILLA ABECIA Y LAS CARRERAS.</w:t>
            </w:r>
          </w:p>
        </w:tc>
        <w:tc>
          <w:tcPr>
            <w:tcW w:w="1772" w:type="dxa"/>
            <w:tcBorders>
              <w:top w:val="nil"/>
              <w:left w:val="nil"/>
              <w:bottom w:val="single" w:sz="8" w:space="0" w:color="auto"/>
              <w:right w:val="single" w:sz="8" w:space="0" w:color="auto"/>
            </w:tcBorders>
            <w:shd w:val="clear" w:color="auto" w:fill="auto"/>
            <w:noWrap/>
            <w:vAlign w:val="center"/>
          </w:tcPr>
          <w:p w14:paraId="684D0922" w14:textId="6EFB5CFC" w:rsidR="004150C6" w:rsidRPr="00552079" w:rsidRDefault="002460E6" w:rsidP="002460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745.547</w:t>
            </w:r>
            <w:r w:rsidR="008F21B3">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3FF59D8" w:rsidR="00103622" w:rsidRPr="008F21B3" w:rsidRDefault="002460E6"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745.547</w:t>
            </w:r>
            <w:r w:rsidR="008F21B3" w:rsidRPr="008F21B3">
              <w:rPr>
                <w:rFonts w:asciiTheme="minorHAnsi" w:hAnsiTheme="minorHAnsi" w:cstheme="minorHAnsi"/>
                <w:b/>
                <w:color w:val="000000"/>
                <w:sz w:val="22"/>
                <w:szCs w:val="22"/>
                <w:lang w:val="es-BO" w:eastAsia="es-BO"/>
              </w:rPr>
              <w:t>,2</w:t>
            </w:r>
            <w:r>
              <w:rPr>
                <w:rFonts w:asciiTheme="minorHAnsi" w:hAnsiTheme="minorHAnsi" w:cstheme="minorHAnsi"/>
                <w:b/>
                <w:color w:val="000000"/>
                <w:sz w:val="22"/>
                <w:szCs w:val="22"/>
                <w:lang w:val="es-BO" w:eastAsia="es-BO"/>
              </w:rPr>
              <w:t>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ECA22E" w14:textId="77777777" w:rsidR="00F577AB" w:rsidRPr="00552079" w:rsidRDefault="00F577AB"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185F6E04"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510F1A21" w14:textId="77777777" w:rsidR="00C733F7" w:rsidRPr="00C733F7" w:rsidRDefault="00C733F7"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693F8F29" w14:textId="77777777" w:rsidR="00C733F7" w:rsidRDefault="00C733F7" w:rsidP="00084434">
      <w:pPr>
        <w:ind w:left="426"/>
        <w:jc w:val="both"/>
        <w:rPr>
          <w:rFonts w:asciiTheme="minorHAnsi" w:hAnsiTheme="minorHAnsi" w:cstheme="minorHAnsi"/>
          <w:b/>
          <w:sz w:val="22"/>
          <w:szCs w:val="22"/>
        </w:rPr>
      </w:pPr>
    </w:p>
    <w:p w14:paraId="4663F5EE" w14:textId="77777777" w:rsidR="00C733F7" w:rsidRDefault="00C733F7" w:rsidP="00084434">
      <w:pPr>
        <w:ind w:left="426"/>
        <w:jc w:val="both"/>
        <w:rPr>
          <w:rFonts w:asciiTheme="minorHAnsi" w:hAnsiTheme="minorHAnsi" w:cstheme="minorHAnsi"/>
          <w:b/>
          <w:sz w:val="22"/>
          <w:szCs w:val="22"/>
        </w:rPr>
      </w:pPr>
    </w:p>
    <w:p w14:paraId="03DE83BB" w14:textId="77777777" w:rsidR="00C733F7" w:rsidRDefault="00C733F7" w:rsidP="00084434">
      <w:pPr>
        <w:ind w:left="426"/>
        <w:jc w:val="both"/>
        <w:rPr>
          <w:rFonts w:asciiTheme="minorHAnsi" w:hAnsiTheme="minorHAnsi" w:cstheme="minorHAnsi"/>
          <w:b/>
          <w:sz w:val="22"/>
          <w:szCs w:val="22"/>
        </w:rPr>
      </w:pPr>
    </w:p>
    <w:p w14:paraId="0A704F5D" w14:textId="77777777" w:rsidR="00C733F7" w:rsidRDefault="00C733F7" w:rsidP="00084434">
      <w:pPr>
        <w:ind w:left="426"/>
        <w:jc w:val="both"/>
        <w:rPr>
          <w:rFonts w:asciiTheme="minorHAnsi" w:hAnsiTheme="minorHAnsi" w:cstheme="minorHAnsi"/>
          <w:b/>
          <w:sz w:val="22"/>
          <w:szCs w:val="22"/>
        </w:rPr>
      </w:pPr>
    </w:p>
    <w:p w14:paraId="11A15FA1" w14:textId="77777777" w:rsidR="00C733F7" w:rsidRDefault="00C733F7" w:rsidP="00084434">
      <w:pPr>
        <w:ind w:left="426"/>
        <w:jc w:val="both"/>
        <w:rPr>
          <w:rFonts w:asciiTheme="minorHAnsi" w:hAnsiTheme="minorHAnsi" w:cstheme="minorHAnsi"/>
          <w:b/>
          <w:sz w:val="22"/>
          <w:szCs w:val="22"/>
        </w:rPr>
      </w:pPr>
    </w:p>
    <w:p w14:paraId="76DE69D8" w14:textId="77777777" w:rsidR="00C733F7" w:rsidRDefault="00C733F7" w:rsidP="00084434">
      <w:pPr>
        <w:ind w:left="426"/>
        <w:jc w:val="both"/>
        <w:rPr>
          <w:rFonts w:asciiTheme="minorHAnsi" w:hAnsiTheme="minorHAnsi" w:cstheme="minorHAnsi"/>
          <w:b/>
          <w:sz w:val="22"/>
          <w:szCs w:val="22"/>
        </w:rPr>
      </w:pPr>
    </w:p>
    <w:p w14:paraId="4D8F72D0" w14:textId="77777777" w:rsidR="00C733F7" w:rsidRDefault="00C733F7" w:rsidP="00084434">
      <w:pPr>
        <w:ind w:left="426"/>
        <w:jc w:val="both"/>
        <w:rPr>
          <w:rFonts w:asciiTheme="minorHAnsi" w:hAnsiTheme="minorHAnsi" w:cstheme="minorHAnsi"/>
          <w:b/>
          <w:sz w:val="22"/>
          <w:szCs w:val="22"/>
        </w:rPr>
      </w:pPr>
    </w:p>
    <w:p w14:paraId="13346C68" w14:textId="77777777" w:rsidR="00C733F7" w:rsidRDefault="00C733F7" w:rsidP="00084434">
      <w:pPr>
        <w:ind w:left="426"/>
        <w:jc w:val="both"/>
        <w:rPr>
          <w:rFonts w:asciiTheme="minorHAnsi" w:hAnsiTheme="minorHAnsi" w:cstheme="minorHAnsi"/>
          <w:b/>
          <w:sz w:val="22"/>
          <w:szCs w:val="22"/>
        </w:rPr>
      </w:pPr>
    </w:p>
    <w:p w14:paraId="5D2F9943" w14:textId="77777777" w:rsidR="00C733F7" w:rsidRDefault="00C733F7" w:rsidP="00084434">
      <w:pPr>
        <w:ind w:left="426"/>
        <w:jc w:val="both"/>
        <w:rPr>
          <w:rFonts w:asciiTheme="minorHAnsi" w:hAnsiTheme="minorHAnsi" w:cstheme="minorHAnsi"/>
          <w:b/>
          <w:sz w:val="22"/>
          <w:szCs w:val="22"/>
        </w:rPr>
      </w:pPr>
    </w:p>
    <w:p w14:paraId="0617841F"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F11F254" w14:textId="77777777" w:rsidR="00ED1C70" w:rsidRPr="00ED1C70" w:rsidRDefault="00ED1C70" w:rsidP="00F50C94">
      <w:pPr>
        <w:jc w:val="center"/>
        <w:rPr>
          <w:rFonts w:asciiTheme="minorHAnsi" w:hAnsiTheme="minorHAnsi" w:cstheme="minorHAnsi"/>
          <w:b/>
          <w:bCs/>
          <w:sz w:val="16"/>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1C70" w:rsidRPr="00DC159F" w14:paraId="55D3A663" w14:textId="77777777" w:rsidTr="00ED1C70">
        <w:tc>
          <w:tcPr>
            <w:tcW w:w="9113" w:type="dxa"/>
            <w:shd w:val="clear" w:color="auto" w:fill="8DB3E2"/>
            <w:vAlign w:val="center"/>
          </w:tcPr>
          <w:p w14:paraId="43600604" w14:textId="77777777" w:rsidR="00ED1C70" w:rsidRPr="00DC159F" w:rsidRDefault="00ED1C70" w:rsidP="00126B12">
            <w:pPr>
              <w:rPr>
                <w:rFonts w:ascii="Calibri" w:hAnsi="Calibri" w:cs="Calibri"/>
                <w:b/>
                <w:sz w:val="22"/>
                <w:szCs w:val="22"/>
                <w:lang w:eastAsia="es-ES"/>
              </w:rPr>
            </w:pPr>
            <w:r w:rsidRPr="00DC159F">
              <w:rPr>
                <w:rFonts w:ascii="Calibri" w:hAnsi="Calibri" w:cs="Calibri"/>
                <w:b/>
                <w:sz w:val="22"/>
                <w:szCs w:val="22"/>
                <w:lang w:eastAsia="es-ES"/>
              </w:rPr>
              <w:t>1.- GARANTIAS FINANCIERAS</w:t>
            </w:r>
          </w:p>
        </w:tc>
      </w:tr>
      <w:tr w:rsidR="00ED1C70" w:rsidRPr="00DC159F" w14:paraId="0FBBB054" w14:textId="77777777" w:rsidTr="00ED1C70">
        <w:tc>
          <w:tcPr>
            <w:tcW w:w="9113" w:type="dxa"/>
            <w:shd w:val="clear" w:color="auto" w:fill="8DB3E2"/>
            <w:vAlign w:val="center"/>
          </w:tcPr>
          <w:p w14:paraId="33A30320" w14:textId="77777777" w:rsidR="00ED1C70" w:rsidRPr="00DC159F" w:rsidRDefault="00ED1C70" w:rsidP="00126B12">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ED1C70" w:rsidRPr="00DC159F" w14:paraId="25C22394" w14:textId="77777777" w:rsidTr="00ED1C70">
        <w:tc>
          <w:tcPr>
            <w:tcW w:w="9113" w:type="dxa"/>
            <w:shd w:val="clear" w:color="auto" w:fill="auto"/>
            <w:vAlign w:val="center"/>
          </w:tcPr>
          <w:p w14:paraId="2E6847DB" w14:textId="77777777" w:rsidR="00ED1C70" w:rsidRPr="00DC159F" w:rsidRDefault="00ED1C70" w:rsidP="00126B12">
            <w:pPr>
              <w:rPr>
                <w:rFonts w:ascii="Calibri" w:hAnsi="Calibri" w:cs="Calibri"/>
                <w:sz w:val="22"/>
                <w:szCs w:val="22"/>
                <w:lang w:eastAsia="es-ES"/>
              </w:rPr>
            </w:pPr>
          </w:p>
          <w:p w14:paraId="71995F04" w14:textId="77777777" w:rsidR="00ED1C70" w:rsidRPr="00DC159F" w:rsidRDefault="00ED1C70" w:rsidP="00126B12">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23DF2114" w14:textId="77777777" w:rsidR="00ED1C70" w:rsidRPr="00DC159F" w:rsidRDefault="00ED1C70" w:rsidP="00126B12">
            <w:pPr>
              <w:rPr>
                <w:rFonts w:ascii="Calibri" w:hAnsi="Calibri" w:cs="Calibri"/>
                <w:sz w:val="22"/>
                <w:szCs w:val="22"/>
                <w:lang w:eastAsia="es-ES"/>
              </w:rPr>
            </w:pPr>
          </w:p>
          <w:p w14:paraId="4204C339" w14:textId="77777777" w:rsidR="00ED1C70" w:rsidRPr="00DC159F" w:rsidRDefault="00ED1C70" w:rsidP="00126B12">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BC23C12"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5875A9F" w14:textId="77777777" w:rsidR="00ED1C70" w:rsidRPr="00DC159F" w:rsidRDefault="00ED1C70" w:rsidP="00126B12">
            <w:pPr>
              <w:jc w:val="both"/>
              <w:rPr>
                <w:rFonts w:ascii="Calibri" w:hAnsi="Calibri" w:cs="Calibri"/>
                <w:sz w:val="22"/>
                <w:szCs w:val="22"/>
              </w:rPr>
            </w:pPr>
          </w:p>
          <w:p w14:paraId="64AC8F07" w14:textId="534A28F4"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AF7F6C1" w14:textId="77777777" w:rsidR="00ED1C70" w:rsidRPr="00DC159F" w:rsidRDefault="00ED1C70" w:rsidP="00126B12">
            <w:pPr>
              <w:jc w:val="both"/>
              <w:rPr>
                <w:rFonts w:ascii="Calibri" w:hAnsi="Calibri" w:cs="Calibri"/>
                <w:sz w:val="22"/>
                <w:szCs w:val="22"/>
                <w:lang w:eastAsia="es-ES"/>
              </w:rPr>
            </w:pPr>
          </w:p>
        </w:tc>
      </w:tr>
      <w:tr w:rsidR="00ED1C70" w:rsidRPr="00DC159F" w14:paraId="3F79DA00" w14:textId="77777777" w:rsidTr="00ED1C70">
        <w:tc>
          <w:tcPr>
            <w:tcW w:w="9113" w:type="dxa"/>
            <w:shd w:val="clear" w:color="auto" w:fill="8DB3E2"/>
            <w:vAlign w:val="center"/>
          </w:tcPr>
          <w:p w14:paraId="23DBB9F6" w14:textId="77777777" w:rsidR="00ED1C70" w:rsidRPr="00DC159F" w:rsidRDefault="00ED1C70" w:rsidP="00126B12">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ED1C70" w:rsidRPr="00DC159F" w14:paraId="2249A8A1" w14:textId="77777777" w:rsidTr="00ED1C70">
        <w:tc>
          <w:tcPr>
            <w:tcW w:w="9113" w:type="dxa"/>
            <w:shd w:val="clear" w:color="auto" w:fill="auto"/>
            <w:vAlign w:val="center"/>
          </w:tcPr>
          <w:p w14:paraId="40ACFE5A" w14:textId="77777777" w:rsidR="00ED1C70" w:rsidRPr="00DC159F" w:rsidRDefault="00ED1C70" w:rsidP="00126B12">
            <w:pPr>
              <w:rPr>
                <w:rFonts w:ascii="Calibri" w:hAnsi="Calibri" w:cs="Calibri"/>
                <w:sz w:val="22"/>
                <w:szCs w:val="22"/>
                <w:lang w:eastAsia="es-ES"/>
              </w:rPr>
            </w:pPr>
          </w:p>
          <w:p w14:paraId="47A6A00E" w14:textId="77777777" w:rsidR="00ED1C70" w:rsidRPr="00DC159F" w:rsidRDefault="00ED1C70" w:rsidP="00126B12">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5E571F5D" w14:textId="77777777" w:rsidR="00ED1C70" w:rsidRPr="00DC159F" w:rsidRDefault="00ED1C70" w:rsidP="00126B12">
            <w:pPr>
              <w:jc w:val="both"/>
              <w:rPr>
                <w:rFonts w:ascii="Calibri" w:hAnsi="Calibri" w:cs="Calibri"/>
                <w:sz w:val="22"/>
                <w:szCs w:val="22"/>
                <w:lang w:eastAsia="es-ES"/>
              </w:rPr>
            </w:pPr>
          </w:p>
          <w:p w14:paraId="4F5B0A4D"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14:paraId="72A70BCE" w14:textId="77777777" w:rsidR="00ED1C70" w:rsidRPr="00DC159F" w:rsidRDefault="00ED1C70" w:rsidP="00126B12">
            <w:pPr>
              <w:jc w:val="both"/>
              <w:rPr>
                <w:rFonts w:ascii="Calibri" w:hAnsi="Calibri" w:cs="Calibri"/>
                <w:sz w:val="22"/>
                <w:szCs w:val="22"/>
                <w:lang w:eastAsia="es-ES"/>
              </w:rPr>
            </w:pPr>
          </w:p>
          <w:p w14:paraId="0D7CC3E4"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w:t>
            </w:r>
            <w:r w:rsidRPr="00DC159F">
              <w:rPr>
                <w:rFonts w:ascii="Calibri" w:hAnsi="Calibri" w:cs="Calibri"/>
                <w:sz w:val="22"/>
                <w:szCs w:val="22"/>
              </w:rPr>
              <w:lastRenderedPageBreak/>
              <w:t>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14:paraId="0673C498" w14:textId="77777777" w:rsidR="00ED1C70" w:rsidRPr="00DC159F" w:rsidRDefault="00ED1C70" w:rsidP="00126B12">
            <w:pPr>
              <w:jc w:val="both"/>
              <w:rPr>
                <w:rFonts w:ascii="Calibri" w:hAnsi="Calibri" w:cs="Calibri"/>
                <w:sz w:val="22"/>
                <w:szCs w:val="22"/>
                <w:lang w:eastAsia="es-ES"/>
              </w:rPr>
            </w:pPr>
          </w:p>
        </w:tc>
      </w:tr>
      <w:tr w:rsidR="00ED1C70" w:rsidRPr="00DC159F" w14:paraId="142E9F7E" w14:textId="77777777" w:rsidTr="00ED1C70">
        <w:tc>
          <w:tcPr>
            <w:tcW w:w="9113" w:type="dxa"/>
            <w:shd w:val="clear" w:color="auto" w:fill="8DB3E2"/>
            <w:vAlign w:val="center"/>
          </w:tcPr>
          <w:p w14:paraId="7ED6DECF" w14:textId="77777777" w:rsidR="00ED1C70" w:rsidRPr="00DC159F" w:rsidRDefault="00ED1C70" w:rsidP="00126B12">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ED1C70" w:rsidRPr="00DC159F" w14:paraId="126715C0" w14:textId="77777777" w:rsidTr="00ED1C70">
        <w:tc>
          <w:tcPr>
            <w:tcW w:w="9113" w:type="dxa"/>
            <w:shd w:val="clear" w:color="auto" w:fill="auto"/>
            <w:vAlign w:val="center"/>
          </w:tcPr>
          <w:p w14:paraId="5BA954A7" w14:textId="77777777" w:rsidR="00ED1C70" w:rsidRPr="00DC159F" w:rsidRDefault="00ED1C70" w:rsidP="00126B12">
            <w:pPr>
              <w:rPr>
                <w:rFonts w:ascii="Calibri" w:hAnsi="Calibri" w:cs="Calibri"/>
                <w:sz w:val="22"/>
                <w:szCs w:val="22"/>
                <w:lang w:eastAsia="es-ES"/>
              </w:rPr>
            </w:pPr>
          </w:p>
          <w:p w14:paraId="0A216722" w14:textId="77777777" w:rsidR="00ED1C70" w:rsidRPr="00DC159F" w:rsidRDefault="00ED1C70" w:rsidP="00126B12">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3E7E3C5F" w14:textId="77777777" w:rsidR="00ED1C70" w:rsidRPr="00DC159F" w:rsidRDefault="00ED1C70" w:rsidP="00126B12">
            <w:pPr>
              <w:jc w:val="both"/>
              <w:rPr>
                <w:rFonts w:ascii="Calibri" w:hAnsi="Calibri" w:cs="Calibri"/>
                <w:sz w:val="22"/>
                <w:szCs w:val="22"/>
                <w:lang w:eastAsia="es-ES"/>
              </w:rPr>
            </w:pPr>
          </w:p>
          <w:p w14:paraId="0BDEEB1F"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1EEB93D" w14:textId="77777777" w:rsidR="00ED1C70" w:rsidRPr="00DC159F" w:rsidRDefault="00ED1C70" w:rsidP="00126B12">
            <w:pPr>
              <w:jc w:val="both"/>
              <w:rPr>
                <w:rFonts w:ascii="Calibri" w:hAnsi="Calibri" w:cs="Calibri"/>
                <w:sz w:val="22"/>
                <w:szCs w:val="22"/>
                <w:lang w:eastAsia="es-ES"/>
              </w:rPr>
            </w:pPr>
          </w:p>
          <w:p w14:paraId="3E451CBF"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C6C9F15" w14:textId="77777777" w:rsidR="00ED1C70" w:rsidRPr="00DC159F" w:rsidRDefault="00ED1C70" w:rsidP="00126B12">
            <w:pPr>
              <w:jc w:val="both"/>
              <w:rPr>
                <w:rFonts w:ascii="Calibri" w:hAnsi="Calibri" w:cs="Calibri"/>
                <w:sz w:val="22"/>
                <w:szCs w:val="22"/>
                <w:lang w:eastAsia="es-ES"/>
              </w:rPr>
            </w:pPr>
          </w:p>
          <w:p w14:paraId="6E1FD559"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5648A6C0" w14:textId="77777777" w:rsidR="00ED1C70" w:rsidRPr="00DC159F" w:rsidRDefault="00ED1C70" w:rsidP="00126B12">
            <w:pPr>
              <w:jc w:val="both"/>
              <w:rPr>
                <w:rFonts w:ascii="Calibri" w:hAnsi="Calibri" w:cs="Calibri"/>
                <w:sz w:val="22"/>
                <w:szCs w:val="22"/>
                <w:lang w:eastAsia="es-ES"/>
              </w:rPr>
            </w:pPr>
          </w:p>
          <w:p w14:paraId="3C31F17C" w14:textId="77777777" w:rsidR="00ED1C70" w:rsidRPr="00DC159F" w:rsidRDefault="00ED1C70" w:rsidP="00126B12">
            <w:pPr>
              <w:jc w:val="both"/>
              <w:rPr>
                <w:rFonts w:ascii="Calibri" w:hAnsi="Calibri" w:cs="Calibri"/>
                <w:color w:val="000000"/>
                <w:sz w:val="22"/>
                <w:szCs w:val="22"/>
              </w:rPr>
            </w:pPr>
            <w:r w:rsidRPr="00DC159F">
              <w:rPr>
                <w:rFonts w:ascii="Calibri" w:hAnsi="Calibri" w:cs="Calibri"/>
                <w:b/>
                <w:bCs/>
                <w:color w:val="000000"/>
                <w:sz w:val="22"/>
                <w:szCs w:val="22"/>
              </w:rPr>
              <w:t>RETENCIONES.</w:t>
            </w:r>
            <w:r w:rsidRPr="00DC159F">
              <w:rPr>
                <w:rFonts w:ascii="Calibri" w:hAnsi="Calibri" w:cs="Calibr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30A04CD" w14:textId="77777777" w:rsidR="00ED1C70" w:rsidRPr="00DC159F" w:rsidRDefault="00ED1C70" w:rsidP="00126B12">
            <w:pPr>
              <w:jc w:val="both"/>
              <w:rPr>
                <w:rFonts w:ascii="Calibri" w:hAnsi="Calibri" w:cs="Calibri"/>
                <w:sz w:val="22"/>
                <w:szCs w:val="22"/>
                <w:lang w:eastAsia="es-ES"/>
              </w:rPr>
            </w:pPr>
          </w:p>
        </w:tc>
      </w:tr>
      <w:tr w:rsidR="00ED1C70" w:rsidRPr="00DC159F" w14:paraId="5ABAC729" w14:textId="77777777" w:rsidTr="00ED1C70">
        <w:tc>
          <w:tcPr>
            <w:tcW w:w="9113" w:type="dxa"/>
            <w:shd w:val="clear" w:color="auto" w:fill="8DB3E2"/>
            <w:vAlign w:val="center"/>
          </w:tcPr>
          <w:p w14:paraId="17BA2219" w14:textId="77777777" w:rsidR="00ED1C70" w:rsidRPr="00DC159F" w:rsidRDefault="00ED1C70" w:rsidP="00126B12">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ED1C70" w:rsidRPr="00DC159F" w14:paraId="3200C11E" w14:textId="77777777" w:rsidTr="00ED1C70">
        <w:tc>
          <w:tcPr>
            <w:tcW w:w="9113" w:type="dxa"/>
            <w:shd w:val="clear" w:color="auto" w:fill="auto"/>
            <w:vAlign w:val="center"/>
          </w:tcPr>
          <w:p w14:paraId="4A7764EF" w14:textId="77777777" w:rsidR="00ED1C70" w:rsidRPr="00DC159F" w:rsidRDefault="00ED1C70" w:rsidP="00126B12">
            <w:pPr>
              <w:rPr>
                <w:rFonts w:ascii="Calibri" w:hAnsi="Calibri" w:cs="Calibri"/>
                <w:sz w:val="22"/>
                <w:szCs w:val="22"/>
                <w:lang w:eastAsia="es-ES"/>
              </w:rPr>
            </w:pPr>
          </w:p>
          <w:p w14:paraId="6167F406" w14:textId="77777777" w:rsidR="00ED1C70" w:rsidRPr="00DC159F" w:rsidRDefault="00ED1C70" w:rsidP="00126B12">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6C0963CB" w14:textId="77777777" w:rsidR="00ED1C70" w:rsidRPr="00DC159F" w:rsidRDefault="00ED1C70" w:rsidP="00126B12">
            <w:pPr>
              <w:jc w:val="both"/>
              <w:rPr>
                <w:rFonts w:ascii="Calibri" w:hAnsi="Calibri" w:cs="Calibri"/>
                <w:sz w:val="22"/>
                <w:szCs w:val="22"/>
                <w:lang w:eastAsia="es-ES"/>
              </w:rPr>
            </w:pPr>
          </w:p>
          <w:p w14:paraId="3F4645E0" w14:textId="77777777" w:rsidR="00ED1C70" w:rsidRPr="00DC159F" w:rsidRDefault="00ED1C70" w:rsidP="00126B12">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DC159F">
              <w:rPr>
                <w:rFonts w:ascii="Calibri" w:hAnsi="Calibri" w:cs="Calibri"/>
                <w:sz w:val="22"/>
                <w:szCs w:val="22"/>
              </w:rPr>
              <w:lastRenderedPageBreak/>
              <w:t xml:space="preserve">monto equivalente  a la diferencia entre el ochenta y cinco por ciento (85%) del Precio Referencial y el valor de su propuesta económica. </w:t>
            </w:r>
          </w:p>
          <w:p w14:paraId="05F38835" w14:textId="77777777" w:rsidR="00ED1C70" w:rsidRPr="00DC159F" w:rsidRDefault="00ED1C70" w:rsidP="00126B12">
            <w:pPr>
              <w:jc w:val="both"/>
              <w:rPr>
                <w:rFonts w:ascii="Calibri" w:hAnsi="Calibri" w:cs="Calibri"/>
                <w:sz w:val="22"/>
                <w:szCs w:val="22"/>
                <w:lang w:eastAsia="es-ES"/>
              </w:rPr>
            </w:pPr>
          </w:p>
          <w:p w14:paraId="6ABD06F5" w14:textId="77777777" w:rsidR="00ED1C70" w:rsidRPr="00DC159F" w:rsidRDefault="00ED1C70" w:rsidP="00126B12">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14:paraId="70C0DD90" w14:textId="77777777" w:rsidR="00ED1C70" w:rsidRPr="00DC159F" w:rsidRDefault="00ED1C70" w:rsidP="00126B12">
            <w:pPr>
              <w:rPr>
                <w:rFonts w:ascii="Calibri" w:hAnsi="Calibri" w:cs="Calibri"/>
                <w:sz w:val="22"/>
                <w:szCs w:val="22"/>
                <w:lang w:eastAsia="es-ES"/>
              </w:rPr>
            </w:pPr>
          </w:p>
        </w:tc>
      </w:tr>
    </w:tbl>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2E3FE492" w14:textId="77777777" w:rsidR="009D2394" w:rsidRDefault="009D2394" w:rsidP="00B37050">
      <w:pPr>
        <w:jc w:val="center"/>
        <w:rPr>
          <w:rFonts w:asciiTheme="minorHAnsi" w:hAnsiTheme="minorHAnsi" w:cstheme="minorHAnsi"/>
          <w:b/>
          <w:sz w:val="22"/>
          <w:szCs w:val="22"/>
          <w:lang w:val="es-ES_tradnl"/>
        </w:rPr>
      </w:pPr>
    </w:p>
    <w:p w14:paraId="643076D3" w14:textId="77777777" w:rsidR="009D2394" w:rsidRDefault="009D2394" w:rsidP="00B37050">
      <w:pPr>
        <w:jc w:val="center"/>
        <w:rPr>
          <w:rFonts w:asciiTheme="minorHAnsi" w:hAnsiTheme="minorHAnsi" w:cstheme="minorHAnsi"/>
          <w:b/>
          <w:sz w:val="22"/>
          <w:szCs w:val="22"/>
          <w:lang w:val="es-ES_tradnl"/>
        </w:rPr>
      </w:pPr>
    </w:p>
    <w:p w14:paraId="324B68ED" w14:textId="77777777" w:rsidR="009D2394" w:rsidRDefault="009D2394" w:rsidP="00B37050">
      <w:pPr>
        <w:jc w:val="center"/>
        <w:rPr>
          <w:rFonts w:asciiTheme="minorHAnsi" w:hAnsiTheme="minorHAnsi" w:cstheme="minorHAnsi"/>
          <w:b/>
          <w:sz w:val="22"/>
          <w:szCs w:val="22"/>
          <w:lang w:val="es-ES_tradnl"/>
        </w:rPr>
      </w:pPr>
    </w:p>
    <w:p w14:paraId="09618010" w14:textId="77777777" w:rsidR="002F3C9D" w:rsidRDefault="002F3C9D" w:rsidP="00B37050">
      <w:pPr>
        <w:jc w:val="center"/>
        <w:rPr>
          <w:rFonts w:asciiTheme="minorHAnsi" w:hAnsiTheme="minorHAnsi" w:cstheme="minorHAnsi"/>
          <w:b/>
          <w:sz w:val="22"/>
          <w:szCs w:val="22"/>
          <w:lang w:val="es-ES_tradnl"/>
        </w:rPr>
      </w:pPr>
    </w:p>
    <w:p w14:paraId="120511A2" w14:textId="77777777" w:rsidR="009D2394" w:rsidRDefault="009D2394" w:rsidP="00B37050">
      <w:pPr>
        <w:jc w:val="center"/>
        <w:rPr>
          <w:rFonts w:asciiTheme="minorHAnsi" w:hAnsiTheme="minorHAnsi" w:cstheme="minorHAnsi"/>
          <w:b/>
          <w:sz w:val="22"/>
          <w:szCs w:val="22"/>
          <w:lang w:val="es-ES_tradnl"/>
        </w:rPr>
      </w:pPr>
    </w:p>
    <w:p w14:paraId="1873D8B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1738D1">
        <w:rPr>
          <w:rFonts w:asciiTheme="minorHAnsi" w:hAnsiTheme="minorHAnsi" w:cstheme="minorHAnsi"/>
          <w:snapToGrid w:val="0"/>
          <w:color w:val="1F497D" w:themeColor="text2"/>
          <w:sz w:val="22"/>
          <w:szCs w:val="22"/>
          <w:highlight w:val="cyan"/>
        </w:rPr>
        <w:t>“</w:t>
      </w:r>
      <w:r w:rsidR="00F17C85" w:rsidRPr="001738D1">
        <w:rPr>
          <w:rFonts w:asciiTheme="minorHAnsi" w:hAnsiTheme="minorHAnsi" w:cstheme="minorHAnsi"/>
          <w:b/>
          <w:snapToGrid w:val="0"/>
          <w:color w:val="1F497D" w:themeColor="text2"/>
          <w:sz w:val="22"/>
          <w:szCs w:val="22"/>
          <w:highlight w:val="cyan"/>
        </w:rPr>
        <w:t>LAS ESPECIFICACIONES TÉ</w:t>
      </w:r>
      <w:r w:rsidR="00C43EF5" w:rsidRPr="001738D1">
        <w:rPr>
          <w:rFonts w:asciiTheme="minorHAnsi" w:hAnsiTheme="minorHAnsi" w:cstheme="minorHAnsi"/>
          <w:b/>
          <w:snapToGrid w:val="0"/>
          <w:color w:val="1F497D" w:themeColor="text2"/>
          <w:sz w:val="22"/>
          <w:szCs w:val="22"/>
          <w:highlight w:val="cyan"/>
        </w:rPr>
        <w:t>C</w:t>
      </w:r>
      <w:r w:rsidR="00F17C85" w:rsidRPr="001738D1">
        <w:rPr>
          <w:rFonts w:asciiTheme="minorHAnsi" w:hAnsiTheme="minorHAnsi" w:cstheme="minorHAnsi"/>
          <w:b/>
          <w:snapToGrid w:val="0"/>
          <w:color w:val="1F497D" w:themeColor="text2"/>
          <w:sz w:val="22"/>
          <w:szCs w:val="22"/>
          <w:highlight w:val="cyan"/>
        </w:rPr>
        <w:t xml:space="preserve">NICAS </w:t>
      </w:r>
      <w:r w:rsidR="00C43EF5" w:rsidRPr="001738D1">
        <w:rPr>
          <w:rFonts w:asciiTheme="minorHAnsi" w:hAnsiTheme="minorHAnsi" w:cstheme="minorHAnsi"/>
          <w:b/>
          <w:snapToGrid w:val="0"/>
          <w:color w:val="1F497D" w:themeColor="text2"/>
          <w:sz w:val="22"/>
          <w:szCs w:val="22"/>
          <w:highlight w:val="cyan"/>
        </w:rPr>
        <w:t xml:space="preserve">SE ENCUENTRAN ADJUNTAS </w:t>
      </w:r>
      <w:r w:rsidR="00F17C85" w:rsidRPr="001738D1">
        <w:rPr>
          <w:rFonts w:asciiTheme="minorHAnsi" w:hAnsiTheme="minorHAnsi" w:cstheme="minorHAnsi"/>
          <w:b/>
          <w:snapToGrid w:val="0"/>
          <w:color w:val="1F497D" w:themeColor="text2"/>
          <w:sz w:val="22"/>
          <w:szCs w:val="22"/>
          <w:highlight w:val="cyan"/>
        </w:rPr>
        <w:t>AL PRESENTE DOCUMENTO, LOS MISMOS FORMAN PARTE INTEGRANTE DEL DOCUMENTO BASE DE CONTRATACIÓN</w:t>
      </w:r>
      <w:r w:rsidRPr="001738D1">
        <w:rPr>
          <w:rFonts w:asciiTheme="minorHAnsi" w:hAnsiTheme="minorHAnsi" w:cstheme="minorHAnsi"/>
          <w:b/>
          <w:snapToGrid w:val="0"/>
          <w:color w:val="1F497D" w:themeColor="text2"/>
          <w:sz w:val="22"/>
          <w:szCs w:val="22"/>
          <w:highlight w:val="cyan"/>
        </w:rPr>
        <w:t>”</w:t>
      </w:r>
      <w:r w:rsidR="00F17C85" w:rsidRPr="001738D1">
        <w:rPr>
          <w:rFonts w:asciiTheme="minorHAnsi" w:hAnsiTheme="minorHAnsi" w:cstheme="minorHAnsi"/>
          <w:b/>
          <w:snapToGrid w:val="0"/>
          <w:color w:val="1F497D" w:themeColor="text2"/>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4854F061" w14:textId="6BAADF4A" w:rsidR="004A11B1" w:rsidRPr="00A334A2" w:rsidRDefault="000A2BD2" w:rsidP="00B5763C">
      <w:pPr>
        <w:pStyle w:val="Prrafodelista"/>
        <w:numPr>
          <w:ilvl w:val="0"/>
          <w:numId w:val="17"/>
        </w:numPr>
        <w:ind w:left="872"/>
        <w:jc w:val="both"/>
        <w:rPr>
          <w:rFonts w:asciiTheme="minorHAnsi" w:hAnsiTheme="minorHAnsi" w:cstheme="minorHAnsi"/>
          <w:sz w:val="22"/>
          <w:szCs w:val="22"/>
          <w:lang w:val="es-BO"/>
        </w:rPr>
      </w:pPr>
      <w:r w:rsidRPr="00A334A2">
        <w:rPr>
          <w:rFonts w:asciiTheme="minorHAnsi" w:hAnsiTheme="minorHAnsi" w:cstheme="minorHAnsi"/>
          <w:sz w:val="22"/>
          <w:szCs w:val="22"/>
        </w:rPr>
        <w:t>Original de la Garantía de Seriedad de Propuesta</w:t>
      </w:r>
    </w:p>
    <w:p w14:paraId="15450A0E" w14:textId="77777777" w:rsidR="00A334A2" w:rsidRPr="00A334A2" w:rsidRDefault="00A334A2" w:rsidP="00A334A2">
      <w:pPr>
        <w:ind w:left="51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52F219B"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r w:rsidR="00A334A2">
        <w:rPr>
          <w:rFonts w:asciiTheme="minorHAnsi" w:hAnsiTheme="minorHAnsi" w:cstheme="minorHAnsi"/>
          <w:sz w:val="22"/>
          <w:szCs w:val="22"/>
          <w:lang w:val="es-BO"/>
        </w:rPr>
        <w:t xml:space="preserve"> (Ver</w:t>
      </w:r>
      <w:r w:rsidR="009D2394">
        <w:rPr>
          <w:rFonts w:asciiTheme="minorHAnsi" w:hAnsiTheme="minorHAnsi" w:cstheme="minorHAnsi"/>
          <w:sz w:val="22"/>
          <w:szCs w:val="22"/>
          <w:lang w:val="es-BO"/>
        </w:rPr>
        <w:t xml:space="preserve">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1D4CB592" w14:textId="77777777" w:rsidR="00C624B2" w:rsidRDefault="00C624B2" w:rsidP="00775867">
      <w:pPr>
        <w:jc w:val="center"/>
        <w:rPr>
          <w:rFonts w:asciiTheme="minorHAnsi" w:hAnsiTheme="minorHAnsi" w:cstheme="minorHAnsi"/>
          <w:b/>
          <w:sz w:val="22"/>
          <w:szCs w:val="22"/>
        </w:rPr>
      </w:pPr>
    </w:p>
    <w:p w14:paraId="617A8215" w14:textId="77777777" w:rsidR="005937A1" w:rsidRDefault="005937A1" w:rsidP="00775867">
      <w:pPr>
        <w:jc w:val="center"/>
        <w:rPr>
          <w:rFonts w:asciiTheme="minorHAnsi" w:hAnsiTheme="minorHAnsi" w:cstheme="minorHAnsi"/>
          <w:b/>
          <w:sz w:val="22"/>
          <w:szCs w:val="22"/>
        </w:rPr>
      </w:pPr>
    </w:p>
    <w:p w14:paraId="27CC808B" w14:textId="77777777" w:rsidR="005937A1" w:rsidRDefault="005937A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65044E92" w14:textId="77777777" w:rsidR="00FB1F33" w:rsidRPr="00FB1F33" w:rsidRDefault="00FB1F33" w:rsidP="00FB1F33">
      <w:pPr>
        <w:ind w:left="720"/>
        <w:jc w:val="both"/>
        <w:rPr>
          <w:rFonts w:ascii="Calibri" w:hAnsi="Calibri" w:cs="Calibri"/>
          <w:color w:val="000000"/>
          <w:szCs w:val="22"/>
        </w:rPr>
      </w:pPr>
      <w:r w:rsidRPr="00FB1F33">
        <w:rPr>
          <w:rFonts w:ascii="Calibri" w:hAnsi="Calibri" w:cs="Calibri"/>
          <w:color w:val="000000"/>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472E06" w14:textId="77777777" w:rsidR="00FB1F33" w:rsidRPr="00FB1F33" w:rsidRDefault="00FB1F33" w:rsidP="00FB1F33">
      <w:pPr>
        <w:ind w:left="720"/>
        <w:jc w:val="both"/>
        <w:rPr>
          <w:rFonts w:ascii="Calibri" w:hAnsi="Calibri" w:cs="Calibri"/>
          <w:color w:val="000000"/>
          <w:szCs w:val="22"/>
        </w:rPr>
      </w:pPr>
    </w:p>
    <w:p w14:paraId="52BD871A" w14:textId="77777777" w:rsidR="00FB1F33" w:rsidRPr="00FB1F33" w:rsidRDefault="00FB1F33" w:rsidP="00FB1F33">
      <w:pPr>
        <w:ind w:left="720"/>
        <w:jc w:val="both"/>
        <w:rPr>
          <w:rFonts w:ascii="Calibri" w:hAnsi="Calibri" w:cs="Calibri"/>
          <w:color w:val="000000"/>
          <w:szCs w:val="22"/>
        </w:rPr>
      </w:pPr>
      <w:r w:rsidRPr="00FB1F33">
        <w:rPr>
          <w:rFonts w:ascii="Calibri" w:hAnsi="Calibri" w:cs="Calibri"/>
          <w:color w:val="000000"/>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BF4D214" w14:textId="77777777" w:rsidR="00FB1F33" w:rsidRPr="00FB1F33" w:rsidRDefault="00FB1F33" w:rsidP="00FB1F33">
      <w:pPr>
        <w:ind w:left="720"/>
        <w:jc w:val="both"/>
        <w:rPr>
          <w:rFonts w:ascii="Calibri" w:hAnsi="Calibri" w:cs="Calibri"/>
          <w:color w:val="000000"/>
          <w:szCs w:val="22"/>
        </w:rPr>
      </w:pPr>
    </w:p>
    <w:p w14:paraId="0A2C16BF" w14:textId="77777777" w:rsidR="00FB1F33" w:rsidRPr="00FB1F33" w:rsidRDefault="00FB1F33" w:rsidP="00FB1F33">
      <w:pPr>
        <w:ind w:left="720"/>
        <w:jc w:val="both"/>
        <w:rPr>
          <w:rFonts w:ascii="Calibri" w:hAnsi="Calibri" w:cs="Calibri"/>
          <w:color w:val="000000"/>
          <w:szCs w:val="22"/>
        </w:rPr>
      </w:pPr>
      <w:r w:rsidRPr="00FB1F33">
        <w:rPr>
          <w:rFonts w:ascii="Calibri" w:hAnsi="Calibri" w:cs="Calibri"/>
          <w:color w:val="000000"/>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587149D1" w14:textId="77777777" w:rsidR="00FB1F33" w:rsidRPr="00FB1F33" w:rsidRDefault="00FB1F33" w:rsidP="00FB1F33">
      <w:pPr>
        <w:ind w:left="720"/>
        <w:jc w:val="both"/>
        <w:rPr>
          <w:rFonts w:ascii="Calibri" w:hAnsi="Calibri" w:cs="Calibri"/>
          <w:color w:val="000000"/>
          <w:szCs w:val="22"/>
        </w:rPr>
      </w:pPr>
    </w:p>
    <w:p w14:paraId="0D29CC1E" w14:textId="77777777" w:rsidR="00FB1F33" w:rsidRPr="00FB1F33" w:rsidRDefault="00FB1F33" w:rsidP="00FB1F33">
      <w:pPr>
        <w:ind w:left="720"/>
        <w:jc w:val="both"/>
        <w:rPr>
          <w:rFonts w:ascii="Calibri" w:hAnsi="Calibri" w:cs="Calibri"/>
          <w:color w:val="000000"/>
          <w:szCs w:val="22"/>
        </w:rPr>
      </w:pPr>
      <w:r w:rsidRPr="00FB1F33">
        <w:rPr>
          <w:rFonts w:ascii="Calibri" w:hAnsi="Calibri" w:cs="Calibri"/>
          <w:color w:val="000000"/>
          <w:szCs w:val="22"/>
        </w:rPr>
        <w:t xml:space="preserve">RETENCIONES.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3F659BA8" w14:textId="77777777" w:rsidR="003D23A9" w:rsidRPr="003D23A9" w:rsidRDefault="003D23A9" w:rsidP="003D23A9">
      <w:pPr>
        <w:ind w:left="720"/>
        <w:jc w:val="both"/>
        <w:rPr>
          <w:rFonts w:ascii="Calibri" w:hAnsi="Calibri" w:cs="Calibri"/>
          <w:szCs w:val="22"/>
          <w:lang w:eastAsia="es-ES"/>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038D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7AF51" w14:textId="77777777" w:rsidR="00B038D9" w:rsidRDefault="00B038D9">
      <w:r>
        <w:separator/>
      </w:r>
    </w:p>
  </w:endnote>
  <w:endnote w:type="continuationSeparator" w:id="0">
    <w:p w14:paraId="31D1C851" w14:textId="77777777" w:rsidR="00B038D9" w:rsidRDefault="00B0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F008F" w:rsidRDefault="005F008F">
    <w:pPr>
      <w:pStyle w:val="Piedepgina"/>
      <w:jc w:val="right"/>
    </w:pPr>
    <w:r>
      <w:fldChar w:fldCharType="begin"/>
    </w:r>
    <w:r>
      <w:instrText xml:space="preserve"> PAGE   \* MERGEFORMAT </w:instrText>
    </w:r>
    <w:r>
      <w:fldChar w:fldCharType="separate"/>
    </w:r>
    <w:r w:rsidR="00B67CB9">
      <w:rPr>
        <w:noProof/>
      </w:rPr>
      <w:t>21</w:t>
    </w:r>
    <w:r>
      <w:fldChar w:fldCharType="end"/>
    </w:r>
  </w:p>
  <w:p w14:paraId="1280C022" w14:textId="77777777" w:rsidR="005F008F" w:rsidRDefault="005F00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03DCC" w14:textId="77777777" w:rsidR="00B038D9" w:rsidRDefault="00B038D9">
      <w:r>
        <w:separator/>
      </w:r>
    </w:p>
  </w:footnote>
  <w:footnote w:type="continuationSeparator" w:id="0">
    <w:p w14:paraId="0070C6E1" w14:textId="77777777" w:rsidR="00B038D9" w:rsidRDefault="00B03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C8A"/>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98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C68"/>
    <w:rsid w:val="00166E29"/>
    <w:rsid w:val="0016735F"/>
    <w:rsid w:val="0017013E"/>
    <w:rsid w:val="00170175"/>
    <w:rsid w:val="001706CA"/>
    <w:rsid w:val="00170771"/>
    <w:rsid w:val="00171F4B"/>
    <w:rsid w:val="0017246C"/>
    <w:rsid w:val="001726C8"/>
    <w:rsid w:val="001738D1"/>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19"/>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A76"/>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0E6"/>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09"/>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3C9D"/>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0F7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008"/>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1B3"/>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A63"/>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394"/>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4A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B36"/>
    <w:rsid w:val="00A81EF4"/>
    <w:rsid w:val="00A824A9"/>
    <w:rsid w:val="00A828E4"/>
    <w:rsid w:val="00A83003"/>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8D9"/>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67CB9"/>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1A87"/>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1D3"/>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3B23"/>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0"/>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F33"/>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4DC9B-12B9-4A53-8D78-66BF9740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60</Pages>
  <Words>23509</Words>
  <Characters>129302</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60</cp:revision>
  <cp:lastPrinted>2015-02-19T14:27:00Z</cp:lastPrinted>
  <dcterms:created xsi:type="dcterms:W3CDTF">2016-05-05T15:09:00Z</dcterms:created>
  <dcterms:modified xsi:type="dcterms:W3CDTF">2017-03-30T15:29:00Z</dcterms:modified>
</cp:coreProperties>
</file>