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762" w:rsidRPr="00A05633" w:rsidRDefault="009D2762" w:rsidP="009D2762">
      <w:pPr>
        <w:jc w:val="center"/>
        <w:rPr>
          <w:rFonts w:ascii="Vijaya" w:hAnsi="Vijaya" w:cs="Vijaya"/>
          <w:b/>
          <w:u w:val="single"/>
        </w:rPr>
      </w:pPr>
      <w:bookmarkStart w:id="0" w:name="_GoBack"/>
      <w:bookmarkEnd w:id="0"/>
      <w:r w:rsidRPr="006A5103">
        <w:rPr>
          <w:rFonts w:ascii="Vijaya" w:hAnsi="Vijaya" w:cs="Vijaya"/>
          <w:b/>
          <w:u w:val="single"/>
        </w:rPr>
        <w:t xml:space="preserve">ESPECIFICACIONES </w:t>
      </w:r>
      <w:r w:rsidR="00FA2316" w:rsidRPr="006A5103">
        <w:rPr>
          <w:rFonts w:ascii="Vijaya" w:hAnsi="Vijaya" w:cs="Vijaya"/>
          <w:b/>
          <w:u w:val="single"/>
        </w:rPr>
        <w:t>TÉCNICAS</w:t>
      </w:r>
      <w:r w:rsidR="009C2E06">
        <w:rPr>
          <w:rFonts w:ascii="Vijaya" w:hAnsi="Vijaya" w:cs="Vijaya"/>
          <w:b/>
          <w:u w:val="single"/>
        </w:rPr>
        <w:t xml:space="preserve"> DE BIENES</w:t>
      </w:r>
    </w:p>
    <w:p w:rsidR="009D2762" w:rsidRDefault="009D2762" w:rsidP="009D2762">
      <w:pPr>
        <w:rPr>
          <w:rFonts w:ascii="Vijaya" w:hAnsi="Vijaya" w:cs="Vijaya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5500"/>
        <w:gridCol w:w="1158"/>
        <w:gridCol w:w="1906"/>
      </w:tblGrid>
      <w:tr w:rsidR="009C2E06" w:rsidRPr="009C2E06" w:rsidTr="009C2E06">
        <w:trPr>
          <w:trHeight w:val="360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:rsidR="009C2E06" w:rsidRPr="009C2E06" w:rsidRDefault="009C2E06" w:rsidP="009C2E06">
            <w:pPr>
              <w:jc w:val="center"/>
              <w:rPr>
                <w:rFonts w:ascii="Vijaya" w:hAnsi="Vijaya" w:cs="Vijaya"/>
                <w:b/>
                <w:color w:val="FFFFFF" w:themeColor="background1"/>
                <w:sz w:val="20"/>
              </w:rPr>
            </w:pPr>
            <w:r w:rsidRPr="009C2E06">
              <w:rPr>
                <w:rFonts w:ascii="Vijaya" w:hAnsi="Vijaya" w:cs="Vijaya"/>
                <w:b/>
                <w:color w:val="FFFFFF" w:themeColor="background1"/>
                <w:sz w:val="20"/>
              </w:rPr>
              <w:t>ITEM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9C2E06" w:rsidRPr="009C2E06" w:rsidRDefault="009C2E06" w:rsidP="009C2E06">
            <w:pPr>
              <w:jc w:val="center"/>
              <w:rPr>
                <w:rFonts w:ascii="Vijaya" w:hAnsi="Vijaya" w:cs="Vijaya"/>
                <w:b/>
                <w:color w:val="FFFFFF" w:themeColor="background1"/>
                <w:sz w:val="20"/>
              </w:rPr>
            </w:pPr>
            <w:r w:rsidRPr="009C2E06">
              <w:rPr>
                <w:rFonts w:ascii="Vijaya" w:hAnsi="Vijaya" w:cs="Vijaya"/>
                <w:b/>
                <w:color w:val="FFFFFF" w:themeColor="background1"/>
                <w:sz w:val="20"/>
              </w:rPr>
              <w:t>DESCRIPCIÓN DETALLADA DEL BIEN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9C2E06" w:rsidRPr="009C2E06" w:rsidRDefault="009C2E06" w:rsidP="009C2E06">
            <w:pPr>
              <w:jc w:val="center"/>
              <w:rPr>
                <w:rFonts w:ascii="Vijaya" w:hAnsi="Vijaya" w:cs="Vijaya"/>
                <w:b/>
                <w:color w:val="FFFFFF" w:themeColor="background1"/>
                <w:sz w:val="20"/>
              </w:rPr>
            </w:pPr>
            <w:r w:rsidRPr="009C2E06">
              <w:rPr>
                <w:rFonts w:ascii="Vijaya" w:hAnsi="Vijaya" w:cs="Vijaya"/>
                <w:b/>
                <w:color w:val="FFFFFF" w:themeColor="background1"/>
                <w:sz w:val="20"/>
              </w:rPr>
              <w:t>UNIDAD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9C2E06" w:rsidRPr="009C2E06" w:rsidRDefault="009C2E06" w:rsidP="009C2E06">
            <w:pPr>
              <w:jc w:val="center"/>
              <w:rPr>
                <w:rFonts w:ascii="Vijaya" w:hAnsi="Vijaya" w:cs="Vijaya"/>
                <w:b/>
                <w:color w:val="FFFFFF" w:themeColor="background1"/>
                <w:sz w:val="20"/>
              </w:rPr>
            </w:pPr>
            <w:r w:rsidRPr="009C2E06">
              <w:rPr>
                <w:rFonts w:ascii="Vijaya" w:hAnsi="Vijaya" w:cs="Vijaya"/>
                <w:b/>
                <w:color w:val="FFFFFF" w:themeColor="background1"/>
                <w:sz w:val="20"/>
              </w:rPr>
              <w:t>CANTIDAD</w:t>
            </w:r>
          </w:p>
        </w:tc>
      </w:tr>
      <w:tr w:rsidR="009C2E06" w:rsidRPr="009C2E06" w:rsidTr="009C2E06">
        <w:trPr>
          <w:trHeight w:val="39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2E06" w:rsidRPr="009C2E06" w:rsidRDefault="009C2E06" w:rsidP="0066548D">
            <w:pPr>
              <w:jc w:val="center"/>
              <w:rPr>
                <w:rFonts w:ascii="Vijaya" w:hAnsi="Vijaya" w:cs="Vijaya"/>
                <w:sz w:val="22"/>
              </w:rPr>
            </w:pPr>
            <w:r w:rsidRPr="009C2E06">
              <w:rPr>
                <w:rFonts w:ascii="Vijaya" w:hAnsi="Vijaya" w:cs="Vijaya"/>
                <w:sz w:val="22"/>
              </w:rPr>
              <w:t>1</w:t>
            </w:r>
          </w:p>
        </w:tc>
        <w:tc>
          <w:tcPr>
            <w:tcW w:w="2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E06" w:rsidRPr="009C2E06" w:rsidRDefault="009C2E06" w:rsidP="0066548D">
            <w:pPr>
              <w:rPr>
                <w:rFonts w:ascii="Vijaya" w:hAnsi="Vijaya" w:cs="Vijaya"/>
                <w:sz w:val="22"/>
              </w:rPr>
            </w:pPr>
            <w:r w:rsidRPr="009C2E06">
              <w:rPr>
                <w:rFonts w:ascii="Vijaya" w:hAnsi="Vijaya" w:cs="Vijaya"/>
                <w:sz w:val="22"/>
              </w:rPr>
              <w:t>ROLLO DE PAPEL TERMICO PARA AVISO DE COBRANZA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6" w:rsidRPr="009C2E06" w:rsidRDefault="009C2E06" w:rsidP="0066548D">
            <w:pPr>
              <w:jc w:val="center"/>
              <w:rPr>
                <w:rFonts w:ascii="Vijaya" w:hAnsi="Vijaya" w:cs="Vijaya"/>
                <w:sz w:val="22"/>
              </w:rPr>
            </w:pPr>
            <w:r w:rsidRPr="009C2E06">
              <w:rPr>
                <w:rFonts w:ascii="Vijaya" w:hAnsi="Vijaya" w:cs="Vijaya"/>
                <w:sz w:val="22"/>
              </w:rPr>
              <w:t>ROLLO</w:t>
            </w: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E06" w:rsidRPr="009C2E06" w:rsidRDefault="009C2E06" w:rsidP="0066548D">
            <w:pPr>
              <w:jc w:val="center"/>
              <w:rPr>
                <w:rFonts w:ascii="Vijaya" w:hAnsi="Vijaya" w:cs="Vijaya"/>
                <w:sz w:val="22"/>
              </w:rPr>
            </w:pPr>
            <w:r w:rsidRPr="009C2E06">
              <w:rPr>
                <w:rFonts w:ascii="Vijaya" w:hAnsi="Vijaya" w:cs="Vijaya"/>
                <w:sz w:val="22"/>
              </w:rPr>
              <w:t>23.076</w:t>
            </w:r>
          </w:p>
        </w:tc>
      </w:tr>
    </w:tbl>
    <w:p w:rsidR="009C2E06" w:rsidRDefault="009C2E06" w:rsidP="009D2762">
      <w:pPr>
        <w:rPr>
          <w:rFonts w:ascii="Vijaya" w:hAnsi="Vijaya" w:cs="Vijaya"/>
          <w:b/>
        </w:rPr>
      </w:pPr>
    </w:p>
    <w:p w:rsidR="00D36AA8" w:rsidRPr="00A05633" w:rsidRDefault="00D36AA8" w:rsidP="009D2762">
      <w:pPr>
        <w:rPr>
          <w:rFonts w:ascii="Vijaya" w:hAnsi="Vijaya" w:cs="Vijaya"/>
          <w:b/>
        </w:rPr>
      </w:pPr>
    </w:p>
    <w:p w:rsidR="009D2762" w:rsidRPr="00A05633" w:rsidRDefault="009C2E06" w:rsidP="009D2762">
      <w:pPr>
        <w:pStyle w:val="Prrafodelista"/>
        <w:numPr>
          <w:ilvl w:val="0"/>
          <w:numId w:val="3"/>
        </w:numPr>
        <w:ind w:left="284" w:hanging="284"/>
        <w:rPr>
          <w:rFonts w:ascii="Vijaya" w:hAnsi="Vijaya" w:cs="Vijaya"/>
          <w:b/>
        </w:rPr>
      </w:pPr>
      <w:r>
        <w:rPr>
          <w:rFonts w:ascii="Vijaya" w:hAnsi="Vijaya" w:cs="Vijaya"/>
          <w:b/>
        </w:rPr>
        <w:t>CARACTERISTICAS</w:t>
      </w:r>
    </w:p>
    <w:p w:rsidR="009D2762" w:rsidRDefault="009D2762" w:rsidP="009C2E06">
      <w:pPr>
        <w:rPr>
          <w:rFonts w:ascii="Vijaya" w:hAnsi="Vijaya" w:cs="Vijaya"/>
          <w:b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9C2E06" w:rsidRPr="009C2E06" w:rsidTr="0066548D">
        <w:trPr>
          <w:trHeight w:val="479"/>
        </w:trPr>
        <w:tc>
          <w:tcPr>
            <w:tcW w:w="9640" w:type="dxa"/>
            <w:shd w:val="clear" w:color="auto" w:fill="B8CCE4"/>
            <w:vAlign w:val="center"/>
          </w:tcPr>
          <w:p w:rsidR="009C2E06" w:rsidRPr="009C2E06" w:rsidRDefault="009C2E06" w:rsidP="009C2E06">
            <w:pPr>
              <w:autoSpaceDE w:val="0"/>
              <w:autoSpaceDN w:val="0"/>
              <w:adjustRightInd w:val="0"/>
              <w:rPr>
                <w:rFonts w:ascii="Vijaya" w:hAnsi="Vijaya" w:cs="Vijaya"/>
                <w:b/>
                <w:bCs/>
                <w:szCs w:val="18"/>
                <w:lang w:eastAsia="es-BO"/>
              </w:rPr>
            </w:pPr>
            <w:r w:rsidRPr="009C2E06">
              <w:rPr>
                <w:rFonts w:ascii="Vijaya" w:hAnsi="Vijaya" w:cs="Vijaya"/>
                <w:b/>
                <w:bCs/>
                <w:szCs w:val="18"/>
              </w:rPr>
              <w:t>CARACTERÍSTICAS TÉCNICAS DEL BIEN</w:t>
            </w:r>
          </w:p>
        </w:tc>
      </w:tr>
      <w:tr w:rsidR="009C2E06" w:rsidRPr="009C2E06" w:rsidTr="009C2E06">
        <w:trPr>
          <w:trHeight w:val="863"/>
        </w:trPr>
        <w:tc>
          <w:tcPr>
            <w:tcW w:w="9640" w:type="dxa"/>
            <w:shd w:val="clear" w:color="auto" w:fill="auto"/>
          </w:tcPr>
          <w:p w:rsidR="009C2E06" w:rsidRDefault="009C2E06" w:rsidP="009C2E06">
            <w:pPr>
              <w:jc w:val="both"/>
              <w:rPr>
                <w:rFonts w:ascii="Vijaya" w:hAnsi="Vijaya" w:cs="Vijaya"/>
                <w:b/>
              </w:rPr>
            </w:pPr>
            <w:r w:rsidRPr="00A05633">
              <w:rPr>
                <w:rFonts w:ascii="Vijaya" w:hAnsi="Vijaya" w:cs="Vijaya"/>
                <w:b/>
              </w:rPr>
              <w:t xml:space="preserve">Características técnicas del papel térmico </w:t>
            </w:r>
          </w:p>
          <w:p w:rsidR="00D36AA8" w:rsidRPr="00A05633" w:rsidRDefault="00D36AA8" w:rsidP="009C2E06">
            <w:pPr>
              <w:jc w:val="both"/>
              <w:rPr>
                <w:rFonts w:ascii="Vijaya" w:hAnsi="Vijaya" w:cs="Vijaya"/>
                <w:b/>
              </w:rPr>
            </w:pPr>
          </w:p>
          <w:tbl>
            <w:tblPr>
              <w:tblW w:w="910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9"/>
              <w:gridCol w:w="3826"/>
              <w:gridCol w:w="4577"/>
            </w:tblGrid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bottom w:val="single" w:sz="4" w:space="0" w:color="auto"/>
                  </w:tcBorders>
                  <w:shd w:val="clear" w:color="auto" w:fill="365F91" w:themeFill="accent1" w:themeFillShade="B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  <w:color w:val="FFFFFF" w:themeColor="background1"/>
                    </w:rPr>
                    <w:t>N°</w:t>
                  </w:r>
                </w:p>
              </w:tc>
              <w:tc>
                <w:tcPr>
                  <w:tcW w:w="8403" w:type="dxa"/>
                  <w:gridSpan w:val="2"/>
                  <w:tcBorders>
                    <w:bottom w:val="single" w:sz="4" w:space="0" w:color="auto"/>
                  </w:tcBorders>
                  <w:shd w:val="clear" w:color="auto" w:fill="365F91" w:themeFill="accent1" w:themeFillShade="B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  <w:b/>
                      <w:color w:val="FFFFFF"/>
                    </w:rPr>
                    <w:t>ESPECIFICACIONES TECNICAS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1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Tipo de papel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Papel térmico para recibo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2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Tecnología de impresión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Térmica directa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3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Temperatura mínima de aplicación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No aplica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4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Longitud de rollo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23,5 m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5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Temperatura de servicio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-40 ° C a 90 ° C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6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Color del papel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Blanco Brillante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7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Gramaje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55 g/m²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8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Espesor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 xml:space="preserve">62 +/- 5 </w:t>
                  </w:r>
                  <w:r w:rsidRPr="00A05633">
                    <w:rPr>
                      <w:rFonts w:ascii="Calibri" w:hAnsi="Calibri" w:cs="Calibri"/>
                    </w:rPr>
                    <w:t>μ</w:t>
                  </w:r>
                  <w:r w:rsidRPr="00A05633">
                    <w:rPr>
                      <w:rFonts w:ascii="Vijaya" w:hAnsi="Vijaya" w:cs="Vijaya"/>
                    </w:rPr>
                    <w:t>m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9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Duración en archivo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10 años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pStyle w:val="Prrafodelista"/>
                    <w:ind w:left="0"/>
                    <w:jc w:val="center"/>
                    <w:rPr>
                      <w:rFonts w:ascii="Vijaya" w:hAnsi="Vijaya" w:cs="Vijaya"/>
                      <w:b/>
                    </w:rPr>
                  </w:pPr>
                  <w:r w:rsidRPr="00A05633">
                    <w:rPr>
                      <w:rFonts w:ascii="Vijaya" w:hAnsi="Vijaya" w:cs="Vijaya"/>
                      <w:b/>
                    </w:rPr>
                    <w:t>10</w:t>
                  </w:r>
                </w:p>
              </w:tc>
              <w:tc>
                <w:tcPr>
                  <w:tcW w:w="38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Resistencia a materiales químicos</w:t>
                  </w:r>
                </w:p>
              </w:tc>
              <w:tc>
                <w:tcPr>
                  <w:tcW w:w="45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Fluidos corporales</w:t>
                  </w:r>
                </w:p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Agua</w:t>
                  </w:r>
                </w:p>
                <w:p w:rsidR="009C2E06" w:rsidRPr="00A05633" w:rsidRDefault="009C2E06" w:rsidP="009C2E06">
                  <w:pPr>
                    <w:rPr>
                      <w:rFonts w:ascii="Vijaya" w:hAnsi="Vijaya" w:cs="Vijaya"/>
                    </w:rPr>
                  </w:pPr>
                  <w:r w:rsidRPr="00A05633">
                    <w:rPr>
                      <w:rFonts w:ascii="Vijaya" w:hAnsi="Vijaya" w:cs="Vijaya"/>
                    </w:rPr>
                    <w:t>Liquido de limpieza de ventanas</w:t>
                  </w:r>
                </w:p>
              </w:tc>
            </w:tr>
          </w:tbl>
          <w:p w:rsidR="009C2E06" w:rsidRPr="00A05633" w:rsidRDefault="009C2E06" w:rsidP="009C2E06">
            <w:pPr>
              <w:ind w:left="360"/>
              <w:jc w:val="both"/>
              <w:rPr>
                <w:rFonts w:ascii="Vijaya" w:hAnsi="Vijaya" w:cs="Vijaya"/>
                <w:b/>
              </w:rPr>
            </w:pPr>
          </w:p>
          <w:p w:rsidR="009C2E06" w:rsidRDefault="009C2E06" w:rsidP="009C2E06">
            <w:pPr>
              <w:jc w:val="both"/>
              <w:rPr>
                <w:rFonts w:ascii="Vijaya" w:hAnsi="Vijaya" w:cs="Vijaya"/>
                <w:b/>
              </w:rPr>
            </w:pPr>
            <w:r w:rsidRPr="00A05633">
              <w:rPr>
                <w:rFonts w:ascii="Vijaya" w:hAnsi="Vijaya" w:cs="Vijaya"/>
                <w:b/>
              </w:rPr>
              <w:t xml:space="preserve">Dimensiones requeridas de los rollos de papel térmico </w:t>
            </w:r>
          </w:p>
          <w:p w:rsidR="00D36AA8" w:rsidRPr="00A05633" w:rsidRDefault="00D36AA8" w:rsidP="009C2E06">
            <w:pPr>
              <w:jc w:val="both"/>
              <w:rPr>
                <w:rFonts w:ascii="Vijaya" w:hAnsi="Vijaya" w:cs="Vijaya"/>
                <w:b/>
              </w:rPr>
            </w:pPr>
          </w:p>
          <w:tbl>
            <w:tblPr>
              <w:tblW w:w="90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67"/>
              <w:gridCol w:w="5245"/>
              <w:gridCol w:w="1984"/>
              <w:gridCol w:w="1143"/>
            </w:tblGrid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67" w:type="dxa"/>
                  <w:shd w:val="clear" w:color="auto" w:fill="365F91" w:themeFill="accent1" w:themeFillShade="B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  <w:color w:val="FFFFFF"/>
                    </w:rPr>
                  </w:pPr>
                  <w:r w:rsidRPr="00A05633">
                    <w:rPr>
                      <w:rFonts w:ascii="Vijaya" w:hAnsi="Vijaya" w:cs="Vijaya"/>
                      <w:b/>
                      <w:color w:val="FFFFFF"/>
                    </w:rPr>
                    <w:t>N º</w:t>
                  </w:r>
                </w:p>
              </w:tc>
              <w:tc>
                <w:tcPr>
                  <w:tcW w:w="5245" w:type="dxa"/>
                  <w:shd w:val="clear" w:color="auto" w:fill="365F91" w:themeFill="accent1" w:themeFillShade="BF"/>
                  <w:noWrap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  <w:color w:val="FFFFFF"/>
                    </w:rPr>
                  </w:pPr>
                  <w:r w:rsidRPr="00A05633">
                    <w:rPr>
                      <w:rFonts w:ascii="Vijaya" w:hAnsi="Vijaya" w:cs="Vijaya"/>
                      <w:b/>
                      <w:color w:val="FFFFFF"/>
                    </w:rPr>
                    <w:t>REFERENCIA</w:t>
                  </w:r>
                </w:p>
              </w:tc>
              <w:tc>
                <w:tcPr>
                  <w:tcW w:w="1984" w:type="dxa"/>
                  <w:shd w:val="clear" w:color="auto" w:fill="365F91" w:themeFill="accent1" w:themeFillShade="B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  <w:color w:val="FFFFFF"/>
                    </w:rPr>
                  </w:pPr>
                  <w:r w:rsidRPr="00A05633">
                    <w:rPr>
                      <w:rFonts w:ascii="Vijaya" w:hAnsi="Vijaya" w:cs="Vijaya"/>
                      <w:b/>
                      <w:color w:val="FFFFFF"/>
                    </w:rPr>
                    <w:t>DIMENSION</w:t>
                  </w:r>
                </w:p>
              </w:tc>
              <w:tc>
                <w:tcPr>
                  <w:tcW w:w="1143" w:type="dxa"/>
                  <w:shd w:val="clear" w:color="auto" w:fill="365F91" w:themeFill="accent1" w:themeFillShade="B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b/>
                      <w:color w:val="FFFFFF"/>
                    </w:rPr>
                  </w:pPr>
                  <w:r w:rsidRPr="00A05633">
                    <w:rPr>
                      <w:rFonts w:ascii="Vijaya" w:hAnsi="Vijaya" w:cs="Vijaya"/>
                      <w:b/>
                      <w:color w:val="FFFFFF"/>
                    </w:rPr>
                    <w:t>UNIDAD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67" w:type="dxa"/>
                  <w:shd w:val="clear" w:color="000000" w:fill="FFFFFF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323232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1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  <w:hideMark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Ancho de la etiqueta</w:t>
                  </w:r>
                </w:p>
              </w:tc>
              <w:tc>
                <w:tcPr>
                  <w:tcW w:w="1984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76,00 (+/- 0,76)</w:t>
                  </w:r>
                </w:p>
              </w:tc>
              <w:tc>
                <w:tcPr>
                  <w:tcW w:w="1143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000000"/>
                    </w:rPr>
                    <w:t>mm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67" w:type="dxa"/>
                  <w:shd w:val="clear" w:color="000000" w:fill="FFFFFF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323232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2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Grosor (etiqueta y soporte siliconado)</w:t>
                  </w:r>
                </w:p>
              </w:tc>
              <w:tc>
                <w:tcPr>
                  <w:tcW w:w="1984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0,0508 – 0,1016</w:t>
                  </w:r>
                </w:p>
              </w:tc>
              <w:tc>
                <w:tcPr>
                  <w:tcW w:w="1143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000000"/>
                    </w:rPr>
                    <w:t>mm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67" w:type="dxa"/>
                  <w:shd w:val="clear" w:color="000000" w:fill="FFFFFF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323232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3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Diámetro máximo de bobina</w:t>
                  </w:r>
                </w:p>
              </w:tc>
              <w:tc>
                <w:tcPr>
                  <w:tcW w:w="1984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45,00</w:t>
                  </w:r>
                </w:p>
              </w:tc>
              <w:tc>
                <w:tcPr>
                  <w:tcW w:w="1143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000000"/>
                    </w:rPr>
                    <w:t>mm</w:t>
                  </w:r>
                </w:p>
              </w:tc>
            </w:tr>
            <w:tr w:rsidR="009C2E06" w:rsidRPr="00A05633" w:rsidTr="00C11A13">
              <w:trPr>
                <w:trHeight w:val="284"/>
                <w:jc w:val="center"/>
              </w:trPr>
              <w:tc>
                <w:tcPr>
                  <w:tcW w:w="667" w:type="dxa"/>
                  <w:shd w:val="clear" w:color="000000" w:fill="FFFFFF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323232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4</w:t>
                  </w:r>
                </w:p>
              </w:tc>
              <w:tc>
                <w:tcPr>
                  <w:tcW w:w="5245" w:type="dxa"/>
                  <w:shd w:val="clear" w:color="000000" w:fill="FFFFFF"/>
                  <w:noWrap/>
                  <w:vAlign w:val="center"/>
                </w:tcPr>
                <w:p w:rsidR="009C2E06" w:rsidRPr="00A05633" w:rsidRDefault="009C2E06" w:rsidP="009C2E06">
                  <w:pPr>
                    <w:rPr>
                      <w:rFonts w:ascii="Vijaya" w:hAnsi="Vijaya" w:cs="Vijaya"/>
                      <w:color w:val="323232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Diámetro interior de bobina</w:t>
                  </w:r>
                </w:p>
              </w:tc>
              <w:tc>
                <w:tcPr>
                  <w:tcW w:w="1984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323232"/>
                    </w:rPr>
                  </w:pPr>
                  <w:r w:rsidRPr="00A05633">
                    <w:rPr>
                      <w:rFonts w:ascii="Vijaya" w:hAnsi="Vijaya" w:cs="Vijaya"/>
                      <w:color w:val="323232"/>
                    </w:rPr>
                    <w:t>17,00</w:t>
                  </w:r>
                </w:p>
              </w:tc>
              <w:tc>
                <w:tcPr>
                  <w:tcW w:w="1143" w:type="dxa"/>
                  <w:shd w:val="clear" w:color="000000" w:fill="FFFFFF"/>
                  <w:vAlign w:val="center"/>
                </w:tcPr>
                <w:p w:rsidR="009C2E06" w:rsidRPr="00A05633" w:rsidRDefault="009C2E06" w:rsidP="009C2E06">
                  <w:pPr>
                    <w:jc w:val="center"/>
                    <w:rPr>
                      <w:rFonts w:ascii="Vijaya" w:hAnsi="Vijaya" w:cs="Vijaya"/>
                      <w:color w:val="000000"/>
                    </w:rPr>
                  </w:pPr>
                  <w:r w:rsidRPr="00A05633">
                    <w:rPr>
                      <w:rFonts w:ascii="Vijaya" w:hAnsi="Vijaya" w:cs="Vijaya"/>
                      <w:color w:val="000000"/>
                    </w:rPr>
                    <w:t>mm</w:t>
                  </w:r>
                </w:p>
              </w:tc>
            </w:tr>
          </w:tbl>
          <w:p w:rsidR="009C2E06" w:rsidRPr="00A05633" w:rsidRDefault="009C2E06" w:rsidP="009C2E06">
            <w:pPr>
              <w:ind w:left="720"/>
              <w:jc w:val="both"/>
              <w:rPr>
                <w:rFonts w:ascii="Vijaya" w:hAnsi="Vijaya" w:cs="Vijaya"/>
                <w:b/>
                <w:bCs/>
                <w:color w:val="000000"/>
              </w:rPr>
            </w:pPr>
          </w:p>
          <w:p w:rsidR="009C2E06" w:rsidRPr="00A05633" w:rsidRDefault="009C2E06" w:rsidP="009C2E06">
            <w:pPr>
              <w:jc w:val="both"/>
              <w:rPr>
                <w:rFonts w:ascii="Vijaya" w:hAnsi="Vijaya" w:cs="Vijaya"/>
                <w:b/>
              </w:rPr>
            </w:pPr>
            <w:r w:rsidRPr="00A05633">
              <w:rPr>
                <w:rFonts w:ascii="Vijaya" w:hAnsi="Vijaya" w:cs="Vijaya"/>
                <w:b/>
              </w:rPr>
              <w:t xml:space="preserve">Características de impresión </w:t>
            </w:r>
          </w:p>
          <w:p w:rsidR="009C2E06" w:rsidRPr="00A05633" w:rsidRDefault="009C2E06" w:rsidP="009C2E06">
            <w:pPr>
              <w:numPr>
                <w:ilvl w:val="0"/>
                <w:numId w:val="9"/>
              </w:numPr>
              <w:jc w:val="both"/>
              <w:rPr>
                <w:rFonts w:ascii="Vijaya" w:hAnsi="Vijaya" w:cs="Vijaya"/>
              </w:rPr>
            </w:pPr>
            <w:r w:rsidRPr="00A05633">
              <w:rPr>
                <w:rFonts w:ascii="Vijaya" w:hAnsi="Vijaya" w:cs="Vijaya"/>
              </w:rPr>
              <w:t>Impresión Reverso: 1 color azul.</w:t>
            </w:r>
          </w:p>
          <w:p w:rsidR="009C2E06" w:rsidRPr="00A05633" w:rsidRDefault="009C2E06" w:rsidP="009C2E06">
            <w:pPr>
              <w:numPr>
                <w:ilvl w:val="0"/>
                <w:numId w:val="9"/>
              </w:numPr>
              <w:jc w:val="both"/>
              <w:rPr>
                <w:rFonts w:ascii="Vijaya" w:hAnsi="Vijaya" w:cs="Vijaya"/>
              </w:rPr>
            </w:pPr>
            <w:r w:rsidRPr="00A05633">
              <w:rPr>
                <w:rFonts w:ascii="Vijaya" w:hAnsi="Vijaya" w:cs="Vijaya"/>
              </w:rPr>
              <w:t xml:space="preserve">Calidad de impresión: Placa CtP, Alta resolución en el punto de impresión. </w:t>
            </w:r>
          </w:p>
          <w:p w:rsidR="009C2E06" w:rsidRPr="00A05633" w:rsidRDefault="009C2E06" w:rsidP="009C2E06">
            <w:pPr>
              <w:jc w:val="both"/>
              <w:rPr>
                <w:rFonts w:ascii="Vijaya" w:hAnsi="Vijaya" w:cs="Vijaya"/>
              </w:rPr>
            </w:pPr>
          </w:p>
          <w:p w:rsidR="009C2E06" w:rsidRPr="009C2E06" w:rsidRDefault="009C2E06" w:rsidP="009C2E06">
            <w:pPr>
              <w:jc w:val="both"/>
              <w:rPr>
                <w:rFonts w:ascii="Vijaya" w:hAnsi="Vijaya" w:cs="Vijaya"/>
                <w:szCs w:val="18"/>
                <w:lang w:eastAsia="es-BO"/>
              </w:rPr>
            </w:pPr>
            <w:r w:rsidRPr="00A05633">
              <w:rPr>
                <w:rFonts w:ascii="Vijaya" w:hAnsi="Vijaya" w:cs="Vijaya"/>
              </w:rPr>
              <w:t>Los parámetros del arte serán establecidos por YPFB Redes de Gas Cochabamba, debiendo la empresa adjudicada elaborar el mismo, el arte realizado deberá ser entregado a YPFB en formato digital.</w:t>
            </w:r>
          </w:p>
        </w:tc>
      </w:tr>
      <w:tr w:rsidR="009C2E06" w:rsidRPr="009C2E06" w:rsidTr="0066548D">
        <w:trPr>
          <w:trHeight w:val="499"/>
        </w:trPr>
        <w:tc>
          <w:tcPr>
            <w:tcW w:w="9640" w:type="dxa"/>
            <w:shd w:val="clear" w:color="auto" w:fill="B8CCE4"/>
            <w:vAlign w:val="center"/>
          </w:tcPr>
          <w:p w:rsidR="009C2E06" w:rsidRPr="009C2E06" w:rsidRDefault="009C2E06" w:rsidP="009C2E06">
            <w:pPr>
              <w:rPr>
                <w:rFonts w:ascii="Vijaya" w:hAnsi="Vijaya" w:cs="Vijaya"/>
                <w:szCs w:val="18"/>
                <w:lang w:eastAsia="es-BO"/>
              </w:rPr>
            </w:pPr>
            <w:r w:rsidRPr="009C2E06">
              <w:rPr>
                <w:rFonts w:ascii="Vijaya" w:hAnsi="Vijaya" w:cs="Vijaya"/>
                <w:b/>
                <w:bCs/>
                <w:szCs w:val="18"/>
              </w:rPr>
              <w:lastRenderedPageBreak/>
              <w:t>PLAZO DE ENTREGA</w:t>
            </w:r>
          </w:p>
        </w:tc>
      </w:tr>
      <w:tr w:rsidR="009C2E06" w:rsidRPr="009C2E06" w:rsidTr="0066548D">
        <w:trPr>
          <w:trHeight w:val="629"/>
        </w:trPr>
        <w:tc>
          <w:tcPr>
            <w:tcW w:w="9640" w:type="dxa"/>
            <w:shd w:val="clear" w:color="auto" w:fill="auto"/>
            <w:vAlign w:val="center"/>
          </w:tcPr>
          <w:p w:rsidR="009C2E06" w:rsidRPr="009C2E06" w:rsidRDefault="009C2E06" w:rsidP="0066548D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  <w:b/>
                <w:bCs/>
                <w:szCs w:val="18"/>
                <w:lang w:val="es-ES_tradnl" w:eastAsia="es-BO"/>
              </w:rPr>
            </w:pPr>
            <w:r w:rsidRPr="009C2E06">
              <w:rPr>
                <w:rFonts w:ascii="Vijaya" w:hAnsi="Vijaya" w:cs="Vijaya"/>
                <w:szCs w:val="18"/>
              </w:rPr>
              <w:t>Plazo de entrega 20 días calendario como máximo a partir de la instrucción de inicio emitida por la unidad solicitante, pudiendo ser menor de acuerdo al proponente.</w:t>
            </w:r>
          </w:p>
        </w:tc>
      </w:tr>
      <w:tr w:rsidR="009C2E06" w:rsidRPr="009C2E06" w:rsidTr="0066548D">
        <w:trPr>
          <w:trHeight w:val="346"/>
        </w:trPr>
        <w:tc>
          <w:tcPr>
            <w:tcW w:w="9640" w:type="dxa"/>
            <w:shd w:val="clear" w:color="auto" w:fill="B8CCE4"/>
            <w:vAlign w:val="center"/>
          </w:tcPr>
          <w:p w:rsidR="009C2E06" w:rsidRPr="009C2E06" w:rsidRDefault="009C2E06" w:rsidP="0066548D">
            <w:pPr>
              <w:jc w:val="both"/>
              <w:rPr>
                <w:rFonts w:ascii="Vijaya" w:hAnsi="Vijaya" w:cs="Vijaya"/>
                <w:b/>
                <w:bCs/>
                <w:szCs w:val="18"/>
                <w:lang w:eastAsia="es-BO"/>
              </w:rPr>
            </w:pPr>
            <w:r w:rsidRPr="009C2E06">
              <w:rPr>
                <w:rFonts w:ascii="Vijaya" w:hAnsi="Vijaya" w:cs="Vijaya"/>
                <w:b/>
                <w:bCs/>
                <w:szCs w:val="18"/>
              </w:rPr>
              <w:t>GARANTÍA TÉCNICA</w:t>
            </w:r>
          </w:p>
        </w:tc>
      </w:tr>
      <w:tr w:rsidR="009C2E06" w:rsidRPr="009C2E06" w:rsidTr="009C2E06">
        <w:trPr>
          <w:trHeight w:val="879"/>
        </w:trPr>
        <w:tc>
          <w:tcPr>
            <w:tcW w:w="9640" w:type="dxa"/>
            <w:shd w:val="clear" w:color="auto" w:fill="auto"/>
            <w:vAlign w:val="center"/>
          </w:tcPr>
          <w:p w:rsidR="009C2E06" w:rsidRPr="009C2E06" w:rsidRDefault="009C2E06" w:rsidP="009C2E06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  <w:r w:rsidRPr="00BB361F">
              <w:rPr>
                <w:rFonts w:ascii="Vijaya" w:hAnsi="Vijaya" w:cs="Vijaya"/>
              </w:rPr>
              <w:t>La empresa adjudicada deberá presentar un documento notariado de garantía de calidad del material entregado a YPFB por un plazo de 1 (un) año, debiendo la misma reemplazar el material entregado que presente fallas de impresión, mal dimensionamiento o cualquier observación de producción</w:t>
            </w:r>
            <w:r>
              <w:rPr>
                <w:rFonts w:ascii="Vijaya" w:hAnsi="Vijaya" w:cs="Vijaya"/>
              </w:rPr>
              <w:t>.</w:t>
            </w:r>
          </w:p>
        </w:tc>
      </w:tr>
    </w:tbl>
    <w:p w:rsidR="009C2E06" w:rsidRDefault="009C2E06" w:rsidP="009C2E06">
      <w:pPr>
        <w:rPr>
          <w:rFonts w:ascii="Vijaya" w:hAnsi="Vijaya" w:cs="Vijaya"/>
          <w:b/>
        </w:rPr>
      </w:pPr>
    </w:p>
    <w:p w:rsidR="00641D74" w:rsidRDefault="00C11A13" w:rsidP="00C11A13">
      <w:pPr>
        <w:rPr>
          <w:rFonts w:ascii="Vijaya" w:hAnsi="Vijaya" w:cs="Vijaya"/>
          <w:b/>
        </w:rPr>
      </w:pPr>
      <w:r w:rsidRPr="00A05633">
        <w:rPr>
          <w:rFonts w:ascii="Vijaya" w:hAnsi="Vijaya" w:cs="Vijaya"/>
          <w:b/>
        </w:rPr>
        <w:t xml:space="preserve">2.- </w:t>
      </w:r>
      <w:r>
        <w:rPr>
          <w:rFonts w:ascii="Vijaya" w:hAnsi="Vijaya" w:cs="Vijaya"/>
          <w:b/>
        </w:rPr>
        <w:t>CONDICIONES REQUERIDAS PARA LA ENTREGA DEL BIEN</w:t>
      </w:r>
    </w:p>
    <w:p w:rsidR="00641D74" w:rsidRPr="00A05633" w:rsidRDefault="00641D74" w:rsidP="00C11A13">
      <w:pPr>
        <w:rPr>
          <w:rFonts w:ascii="Vijaya" w:hAnsi="Vijaya" w:cs="Vijaya"/>
          <w:b/>
        </w:rPr>
      </w:pPr>
    </w:p>
    <w:tbl>
      <w:tblPr>
        <w:tblW w:w="964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0"/>
      </w:tblGrid>
      <w:tr w:rsidR="00C11A13" w:rsidRPr="00C11A13" w:rsidTr="0066548D">
        <w:trPr>
          <w:trHeight w:val="397"/>
        </w:trPr>
        <w:tc>
          <w:tcPr>
            <w:tcW w:w="9640" w:type="dxa"/>
            <w:shd w:val="clear" w:color="auto" w:fill="B8CCE4"/>
            <w:vAlign w:val="center"/>
          </w:tcPr>
          <w:p w:rsidR="00C11A13" w:rsidRPr="00C11A13" w:rsidRDefault="00C11A13" w:rsidP="00C11A13">
            <w:pPr>
              <w:autoSpaceDE w:val="0"/>
              <w:autoSpaceDN w:val="0"/>
              <w:adjustRightInd w:val="0"/>
              <w:rPr>
                <w:rFonts w:ascii="Vijaya" w:hAnsi="Vijaya" w:cs="Vijaya"/>
                <w:b/>
                <w:bCs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b/>
                <w:bCs/>
                <w:szCs w:val="18"/>
              </w:rPr>
              <w:t>LUGAR DE ENTREGA DE LOS BIENES</w:t>
            </w:r>
          </w:p>
        </w:tc>
      </w:tr>
      <w:tr w:rsidR="00C11A13" w:rsidRPr="00C11A13" w:rsidTr="0066548D">
        <w:trPr>
          <w:trHeight w:val="452"/>
        </w:trPr>
        <w:tc>
          <w:tcPr>
            <w:tcW w:w="9640" w:type="dxa"/>
            <w:shd w:val="clear" w:color="auto" w:fill="auto"/>
            <w:vAlign w:val="bottom"/>
          </w:tcPr>
          <w:p w:rsidR="00C11A13" w:rsidRPr="00C11A13" w:rsidRDefault="00C11A13" w:rsidP="00C11A13">
            <w:pPr>
              <w:jc w:val="both"/>
              <w:rPr>
                <w:rFonts w:ascii="Vijaya" w:hAnsi="Vijaya" w:cs="Vijaya"/>
                <w:szCs w:val="18"/>
                <w:lang w:val="es-ES_tradnl" w:eastAsia="es-BO"/>
              </w:rPr>
            </w:pPr>
            <w:r w:rsidRPr="00A05633">
              <w:rPr>
                <w:rFonts w:ascii="Vijaya" w:hAnsi="Vijaya" w:cs="Vijaya"/>
                <w:bCs/>
                <w:color w:val="1D1B11"/>
              </w:rPr>
              <w:t xml:space="preserve">Los productos solicitados deberán ser entregados en Almacenes de YPFB - Redes de Gas Cochabamba ubicado en la avenida Rafael Pavón esq. Viloma, inmediaciones del aeropuerto Jorge Wilsterman de la ciudad de Cochabamba - Bolivia, adjuntando las notas de entrega correspondientes. </w:t>
            </w:r>
            <w:r w:rsidRPr="00A05633">
              <w:rPr>
                <w:rFonts w:ascii="Vijaya" w:eastAsia="Arial Unicode MS" w:hAnsi="Vijaya" w:cs="Vijaya"/>
              </w:rPr>
              <w:t xml:space="preserve"> Al momento de la recepción se realizará la verificación del buen estado y calidad</w:t>
            </w:r>
            <w:r>
              <w:rPr>
                <w:rFonts w:ascii="Vijaya" w:eastAsia="Arial Unicode MS" w:hAnsi="Vijaya" w:cs="Vijaya"/>
              </w:rPr>
              <w:t xml:space="preserve"> de los rollos de papel térmico.</w:t>
            </w:r>
          </w:p>
        </w:tc>
      </w:tr>
      <w:tr w:rsidR="00C11A13" w:rsidRPr="00C11A13" w:rsidTr="0066548D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C11A13" w:rsidRPr="00C11A13" w:rsidRDefault="00C11A13" w:rsidP="00C11A13">
            <w:pPr>
              <w:autoSpaceDE w:val="0"/>
              <w:autoSpaceDN w:val="0"/>
              <w:adjustRightInd w:val="0"/>
              <w:rPr>
                <w:rFonts w:ascii="Vijaya" w:hAnsi="Vijaya" w:cs="Vijaya"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b/>
                <w:bCs/>
                <w:szCs w:val="18"/>
              </w:rPr>
              <w:t xml:space="preserve">FORMA DE PAGO </w:t>
            </w:r>
          </w:p>
        </w:tc>
      </w:tr>
      <w:tr w:rsidR="00C11A13" w:rsidRPr="00C11A13" w:rsidTr="0066548D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1A13" w:rsidRPr="00C11A13" w:rsidRDefault="00C11A13" w:rsidP="0066548D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szCs w:val="18"/>
              </w:rPr>
              <w:t>El pago se efectuara una vez que personal de YPFB emita la conformidad respectiva, previa entrega de los bienes con toda la documentación correspondiente, por parte de la empresa adjudicada.</w:t>
            </w:r>
          </w:p>
        </w:tc>
      </w:tr>
      <w:tr w:rsidR="00C11A13" w:rsidRPr="00C11A13" w:rsidTr="0066548D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C11A13" w:rsidRPr="00C11A13" w:rsidRDefault="00C11A13" w:rsidP="0066548D">
            <w:pPr>
              <w:autoSpaceDE w:val="0"/>
              <w:autoSpaceDN w:val="0"/>
              <w:adjustRightInd w:val="0"/>
              <w:rPr>
                <w:rFonts w:ascii="Vijaya" w:hAnsi="Vijaya" w:cs="Vijaya"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b/>
                <w:bCs/>
                <w:szCs w:val="18"/>
              </w:rPr>
              <w:t>MOROSIDAD Y SUS PENALIDADES</w:t>
            </w:r>
          </w:p>
        </w:tc>
      </w:tr>
      <w:tr w:rsidR="00C11A13" w:rsidRPr="00C11A13" w:rsidTr="0066548D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1A13" w:rsidRPr="00C11A13" w:rsidRDefault="00C11A13" w:rsidP="00C11A13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  <w:szCs w:val="18"/>
              </w:rPr>
            </w:pPr>
            <w:r w:rsidRPr="00C11A13">
              <w:rPr>
                <w:rFonts w:ascii="Vijaya" w:hAnsi="Vijaya" w:cs="Vijaya"/>
                <w:szCs w:val="18"/>
              </w:rPr>
              <w:t>La empresa contratista en caso de exceder los tiempos previstos se verá sometida a multas conforme al siguiente detalle:</w:t>
            </w:r>
          </w:p>
          <w:p w:rsidR="00C11A13" w:rsidRPr="00C11A13" w:rsidRDefault="00C11A13" w:rsidP="00C11A1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ijaya" w:hAnsi="Vijaya" w:cs="Vijaya"/>
                <w:szCs w:val="18"/>
              </w:rPr>
            </w:pPr>
            <w:r w:rsidRPr="00C11A13">
              <w:rPr>
                <w:rFonts w:ascii="Vijaya" w:hAnsi="Vijaya" w:cs="Vijaya"/>
                <w:szCs w:val="18"/>
              </w:rPr>
              <w:t>5 por 1000 del monto total del contrato por cada día de retraso entre el 1 y 10 días calendario.</w:t>
            </w:r>
          </w:p>
          <w:p w:rsidR="00C11A13" w:rsidRPr="00C11A13" w:rsidRDefault="00C11A13" w:rsidP="00C11A1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ijaya" w:hAnsi="Vijaya" w:cs="Vijaya"/>
                <w:szCs w:val="18"/>
              </w:rPr>
            </w:pPr>
            <w:r w:rsidRPr="00C11A13">
              <w:rPr>
                <w:rFonts w:ascii="Vijaya" w:hAnsi="Vijaya" w:cs="Vijaya"/>
                <w:szCs w:val="18"/>
              </w:rPr>
              <w:t>7 por 1000 del monto total del contrato por cada día de retraso entre el 11 y 20 días calendario.</w:t>
            </w:r>
          </w:p>
          <w:p w:rsidR="00C11A13" w:rsidRPr="00C11A13" w:rsidRDefault="00C11A13" w:rsidP="00C11A13">
            <w:pPr>
              <w:pStyle w:val="Prrafodelista"/>
              <w:numPr>
                <w:ilvl w:val="0"/>
                <w:numId w:val="17"/>
              </w:numPr>
              <w:autoSpaceDE w:val="0"/>
              <w:autoSpaceDN w:val="0"/>
              <w:adjustRightInd w:val="0"/>
              <w:jc w:val="both"/>
              <w:rPr>
                <w:rFonts w:ascii="Vijaya" w:hAnsi="Vijaya" w:cs="Vijaya"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szCs w:val="18"/>
              </w:rPr>
              <w:t>9 por 1000 del monto total del contrato por cada día de retraso entre el 21 y 30 días calendario.</w:t>
            </w:r>
          </w:p>
        </w:tc>
      </w:tr>
      <w:tr w:rsidR="00C11A13" w:rsidRPr="00C11A13" w:rsidTr="0066548D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C11A13" w:rsidRPr="00C11A13" w:rsidRDefault="00C11A13" w:rsidP="0066548D">
            <w:pPr>
              <w:autoSpaceDE w:val="0"/>
              <w:autoSpaceDN w:val="0"/>
              <w:adjustRightInd w:val="0"/>
              <w:rPr>
                <w:rFonts w:ascii="Vijaya" w:hAnsi="Vijaya" w:cs="Vijaya"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b/>
                <w:bCs/>
                <w:szCs w:val="18"/>
              </w:rPr>
              <w:t>GARANTÍA DE CUMPLIMIENTO DE CONTRATO</w:t>
            </w:r>
          </w:p>
        </w:tc>
      </w:tr>
      <w:tr w:rsidR="00C11A13" w:rsidRPr="00C11A13" w:rsidTr="0066548D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1A13" w:rsidRPr="00C11A13" w:rsidRDefault="00C11A13" w:rsidP="00C11A13">
            <w:pPr>
              <w:jc w:val="both"/>
              <w:rPr>
                <w:rFonts w:ascii="Vijaya" w:hAnsi="Vijaya" w:cs="Vijaya"/>
              </w:rPr>
            </w:pPr>
            <w:r w:rsidRPr="00FD40C5">
              <w:rPr>
                <w:rFonts w:ascii="Vijaya" w:hAnsi="Vijaya" w:cs="Vijaya"/>
                <w:b/>
                <w:bCs/>
              </w:rPr>
              <w:t>Boleta de Garantía,</w:t>
            </w:r>
            <w:r w:rsidRPr="00FD40C5">
              <w:rPr>
                <w:rFonts w:ascii="Vijaya" w:hAnsi="Vijaya" w:cs="Vijaya"/>
              </w:rPr>
              <w:t xml:space="preserve"> emitida por una Entidad Bancaria del Estado Plurinacional de Bolivia, registrada, autorizada y bajo el control de la Autoridad de Supervisión del Sistema Financiero-ASFI, a la orden/a favor de Yacimientos Petrolíferos Fiscales Bolivianos, con características expresas de </w:t>
            </w:r>
            <w:r w:rsidRPr="00FD40C5">
              <w:rPr>
                <w:rFonts w:ascii="Vijaya" w:hAnsi="Vijaya" w:cs="Vijaya"/>
                <w:b/>
                <w:bCs/>
              </w:rPr>
              <w:t>renovable, irrevocable y de ejecución inmediata</w:t>
            </w:r>
            <w:r w:rsidRPr="00FD40C5">
              <w:rPr>
                <w:rFonts w:ascii="Vijaya" w:hAnsi="Vijaya" w:cs="Vijaya"/>
              </w:rPr>
              <w:t xml:space="preserve"> con vigencia de </w:t>
            </w:r>
            <w:r>
              <w:rPr>
                <w:rFonts w:ascii="Vijaya" w:hAnsi="Vijaya" w:cs="Vijaya"/>
              </w:rPr>
              <w:t>90</w:t>
            </w:r>
            <w:r w:rsidRPr="00FD40C5">
              <w:rPr>
                <w:rFonts w:ascii="Vijaya" w:hAnsi="Vijaya" w:cs="Vijaya"/>
              </w:rPr>
              <w:t xml:space="preserve"> días calendario adicionales a la vigencia del contrato, por un importe equivalente al 7% del valor total del contrato.</w:t>
            </w:r>
          </w:p>
        </w:tc>
      </w:tr>
      <w:tr w:rsidR="00C11A13" w:rsidRPr="00C11A13" w:rsidTr="0066548D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C11A13" w:rsidRPr="00C11A13" w:rsidRDefault="00C11A13" w:rsidP="00C11A13">
            <w:pPr>
              <w:tabs>
                <w:tab w:val="left" w:pos="426"/>
              </w:tabs>
              <w:rPr>
                <w:rFonts w:ascii="Vijaya" w:hAnsi="Vijaya" w:cs="Vijaya"/>
                <w:szCs w:val="18"/>
                <w:lang w:eastAsia="es-BO"/>
              </w:rPr>
            </w:pPr>
            <w:r w:rsidRPr="00BF58D6">
              <w:rPr>
                <w:rFonts w:ascii="Vijaya" w:hAnsi="Vijaya" w:cs="Vijaya"/>
                <w:b/>
              </w:rPr>
              <w:t>FACTURACIÓN</w:t>
            </w:r>
          </w:p>
        </w:tc>
      </w:tr>
      <w:tr w:rsidR="00C11A13" w:rsidRPr="00C11A13" w:rsidTr="0066548D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11A13" w:rsidRDefault="00C11A13" w:rsidP="00C11A13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  <w:r w:rsidRPr="00BF58D6">
              <w:rPr>
                <w:rFonts w:ascii="Vijaya" w:hAnsi="Vijaya" w:cs="Vijaya"/>
              </w:rPr>
              <w:t>La factura debe ser emitida de acuerdo a normativa vigente a nombre de Yacimientos Petrolíferos Fiscales Bolivianos consignando el Número de Identidad Tributaria (NIT) 1020269020.</w:t>
            </w:r>
          </w:p>
          <w:p w:rsidR="00C11A13" w:rsidRPr="00BF58D6" w:rsidRDefault="00C11A13" w:rsidP="00C11A13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</w:p>
          <w:p w:rsidR="00C11A13" w:rsidRDefault="00C11A13" w:rsidP="00C11A13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  <w:r w:rsidRPr="00BF58D6">
              <w:rPr>
                <w:rFonts w:ascii="Vijaya" w:hAnsi="Vijaya" w:cs="Vijaya"/>
              </w:rPr>
              <w:t>La factura deberá emitirse por el precio contratado, sin deducir las multas ni otros cargos, al momento de la entrega de la totalidad de los bienes conforme lo establecido contractualmente.</w:t>
            </w:r>
          </w:p>
          <w:p w:rsidR="00C11A13" w:rsidRPr="00BF58D6" w:rsidRDefault="00C11A13" w:rsidP="00C11A13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</w:p>
          <w:p w:rsidR="00C11A13" w:rsidRDefault="00C11A13" w:rsidP="009D5A4C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  <w:r w:rsidRPr="00BF58D6">
              <w:rPr>
                <w:rFonts w:ascii="Vijaya" w:hAnsi="Vijaya" w:cs="Vijaya"/>
              </w:rPr>
              <w:t>El proponente adjudicado (persona natural o jurídica, empresa unipersonal, sociedad accidental) deberá presentar el “Certificado de Inscripción” o reporte Consulta de Padrón emitido por el Servicio de Impuestos Nacionales, como evidencia de que la actividad económica registrada guarda relación con el objeto del proceso de contratación.</w:t>
            </w:r>
          </w:p>
          <w:p w:rsidR="009D5A4C" w:rsidRPr="00C11A13" w:rsidRDefault="009D5A4C" w:rsidP="009D5A4C">
            <w:pPr>
              <w:autoSpaceDE w:val="0"/>
              <w:autoSpaceDN w:val="0"/>
              <w:adjustRightInd w:val="0"/>
              <w:jc w:val="both"/>
              <w:rPr>
                <w:rFonts w:ascii="Vijaya" w:hAnsi="Vijaya" w:cs="Vijaya"/>
              </w:rPr>
            </w:pPr>
          </w:p>
        </w:tc>
      </w:tr>
      <w:tr w:rsidR="00C11A13" w:rsidRPr="00C11A13" w:rsidTr="0066548D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C11A13" w:rsidRPr="00C11A13" w:rsidRDefault="00C11A13" w:rsidP="0066548D">
            <w:pPr>
              <w:autoSpaceDE w:val="0"/>
              <w:autoSpaceDN w:val="0"/>
              <w:adjustRightInd w:val="0"/>
              <w:rPr>
                <w:rFonts w:ascii="Vijaya" w:hAnsi="Vijaya" w:cs="Vijaya"/>
                <w:szCs w:val="18"/>
                <w:lang w:eastAsia="es-BO"/>
              </w:rPr>
            </w:pPr>
            <w:r w:rsidRPr="00C11A13">
              <w:rPr>
                <w:rFonts w:ascii="Vijaya" w:hAnsi="Vijaya" w:cs="Vijaya"/>
                <w:b/>
                <w:bCs/>
                <w:szCs w:val="18"/>
              </w:rPr>
              <w:lastRenderedPageBreak/>
              <w:t>TRIBUTOS</w:t>
            </w:r>
          </w:p>
        </w:tc>
      </w:tr>
      <w:tr w:rsidR="00C11A13" w:rsidRPr="00C11A13" w:rsidTr="009D5A4C">
        <w:trPr>
          <w:trHeight w:val="627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11A13" w:rsidRPr="00C11A13" w:rsidRDefault="00C11A13" w:rsidP="009D5A4C">
            <w:pPr>
              <w:tabs>
                <w:tab w:val="left" w:pos="426"/>
              </w:tabs>
              <w:rPr>
                <w:rFonts w:ascii="Vijaya" w:hAnsi="Vijaya" w:cs="Vijaya"/>
                <w:b/>
              </w:rPr>
            </w:pPr>
            <w:r w:rsidRPr="00BF58D6">
              <w:rPr>
                <w:rFonts w:ascii="Vijaya" w:hAnsi="Vijaya" w:cs="Vijaya"/>
              </w:rPr>
              <w:t>El adjudicado declara que todos los tributos vigentes a la fecha y que puedan originarse directa o indirectamente en aplicación del contrato, son de su responsabilidad, no correspondiendo ningún reclamo posterior</w:t>
            </w:r>
            <w:r w:rsidR="009D5A4C">
              <w:rPr>
                <w:rFonts w:ascii="Vijaya" w:hAnsi="Vijaya" w:cs="Vijaya"/>
              </w:rPr>
              <w:t>.</w:t>
            </w:r>
          </w:p>
        </w:tc>
      </w:tr>
      <w:tr w:rsidR="00D36AA8" w:rsidRPr="00C11A13" w:rsidTr="0066548D">
        <w:trPr>
          <w:trHeight w:val="349"/>
        </w:trPr>
        <w:tc>
          <w:tcPr>
            <w:tcW w:w="9640" w:type="dxa"/>
            <w:shd w:val="clear" w:color="auto" w:fill="B8CCE4"/>
            <w:vAlign w:val="center"/>
          </w:tcPr>
          <w:p w:rsidR="00D36AA8" w:rsidRPr="00C11A13" w:rsidRDefault="00D36AA8" w:rsidP="0066548D">
            <w:pPr>
              <w:autoSpaceDE w:val="0"/>
              <w:autoSpaceDN w:val="0"/>
              <w:adjustRightInd w:val="0"/>
              <w:rPr>
                <w:rFonts w:ascii="Vijaya" w:hAnsi="Vijaya" w:cs="Vijaya"/>
                <w:szCs w:val="18"/>
                <w:lang w:eastAsia="es-BO"/>
              </w:rPr>
            </w:pPr>
            <w:r w:rsidRPr="00D36AA8">
              <w:rPr>
                <w:rFonts w:ascii="Vijaya" w:hAnsi="Vijaya" w:cs="Vijaya"/>
                <w:b/>
                <w:bCs/>
                <w:szCs w:val="18"/>
              </w:rPr>
              <w:t>ASPECTOS NORMATIVOS DE SEGURIDAD INDUSTRIAL Y SALUD OCUPACIONAL PARA EMPRESAS CONTRATISTAS  DE  YPFB</w:t>
            </w:r>
          </w:p>
        </w:tc>
      </w:tr>
      <w:tr w:rsidR="00D36AA8" w:rsidRPr="00C11A13" w:rsidTr="0066548D">
        <w:trPr>
          <w:trHeight w:val="310"/>
        </w:trPr>
        <w:tc>
          <w:tcPr>
            <w:tcW w:w="96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6AA8" w:rsidRPr="001E184B" w:rsidRDefault="00D36AA8" w:rsidP="00D36AA8">
            <w:pPr>
              <w:jc w:val="both"/>
              <w:rPr>
                <w:rFonts w:ascii="Vijaya" w:hAnsi="Vijaya" w:cs="Vijaya"/>
              </w:rPr>
            </w:pPr>
            <w:r w:rsidRPr="001E184B">
              <w:rPr>
                <w:rFonts w:ascii="Vijaya" w:hAnsi="Vijaya" w:cs="Vijaya"/>
              </w:rPr>
              <w:t xml:space="preserve">La Empresa adjudicada de la provisión de </w:t>
            </w:r>
            <w:r w:rsidRPr="001E184B">
              <w:rPr>
                <w:rFonts w:ascii="Vijaya" w:hAnsi="Vijaya" w:cs="Vijaya"/>
                <w:b/>
              </w:rPr>
              <w:t>“BIENES”</w:t>
            </w:r>
            <w:r w:rsidRPr="001E184B">
              <w:rPr>
                <w:rFonts w:ascii="Vijaya" w:hAnsi="Vijaya" w:cs="Vijaya"/>
              </w:rPr>
              <w:t xml:space="preserve"> deberá cumplir con los estándares de Seguridad Industrial y Salud Ocupacional de YPFB. </w:t>
            </w:r>
          </w:p>
          <w:p w:rsidR="00D36AA8" w:rsidRPr="001E184B" w:rsidRDefault="00D36AA8" w:rsidP="00D36AA8">
            <w:pPr>
              <w:jc w:val="both"/>
              <w:rPr>
                <w:rFonts w:ascii="Vijaya" w:hAnsi="Vijaya" w:cs="Vijaya"/>
                <w:b/>
                <w:u w:val="single"/>
              </w:rPr>
            </w:pPr>
          </w:p>
          <w:p w:rsidR="00D36AA8" w:rsidRPr="001E184B" w:rsidRDefault="00D36AA8" w:rsidP="00D36AA8">
            <w:pPr>
              <w:pStyle w:val="Prrafodelista"/>
              <w:numPr>
                <w:ilvl w:val="0"/>
                <w:numId w:val="13"/>
              </w:numPr>
              <w:spacing w:after="160"/>
              <w:contextualSpacing/>
              <w:jc w:val="both"/>
              <w:rPr>
                <w:rFonts w:ascii="Vijaya" w:hAnsi="Vijaya" w:cs="Vijaya"/>
                <w:b/>
              </w:rPr>
            </w:pPr>
            <w:r w:rsidRPr="001E184B">
              <w:rPr>
                <w:rFonts w:ascii="Vijaya" w:hAnsi="Vijaya" w:cs="Vijaya"/>
                <w:b/>
                <w:u w:val="single"/>
              </w:rPr>
              <w:t>ASPECTOS GENERALES</w:t>
            </w:r>
            <w:r w:rsidRPr="001E184B">
              <w:rPr>
                <w:rFonts w:ascii="Vijaya" w:hAnsi="Vijaya" w:cs="Vijaya"/>
                <w:b/>
              </w:rPr>
              <w:t xml:space="preserve">: </w:t>
            </w:r>
          </w:p>
          <w:p w:rsidR="00D36AA8" w:rsidRPr="001E184B" w:rsidRDefault="00D36AA8" w:rsidP="00D36AA8">
            <w:pPr>
              <w:pStyle w:val="Prrafodelista"/>
              <w:ind w:left="0"/>
              <w:jc w:val="both"/>
              <w:rPr>
                <w:rFonts w:ascii="Vijaya" w:hAnsi="Vijaya" w:cs="Vijaya"/>
              </w:rPr>
            </w:pPr>
            <w:r w:rsidRPr="001E184B">
              <w:rPr>
                <w:rFonts w:ascii="Vijaya" w:hAnsi="Vijaya" w:cs="Vijaya"/>
              </w:rPr>
              <w:t>Para los procesos de contratación de bienes; en caso de que los mismos sean recibidos directamente en los almacenes de YPFB; no aplica una cláusula específica de SMS.</w:t>
            </w:r>
          </w:p>
          <w:p w:rsidR="00D36AA8" w:rsidRDefault="00D36AA8" w:rsidP="00D36AA8">
            <w:pPr>
              <w:rPr>
                <w:rFonts w:ascii="Vijaya" w:hAnsi="Vijaya" w:cs="Vijaya"/>
                <w:bCs/>
              </w:rPr>
            </w:pPr>
            <w:r w:rsidRPr="001E184B">
              <w:rPr>
                <w:rFonts w:ascii="Vijaya" w:hAnsi="Vijaya" w:cs="Vijaya"/>
                <w:bCs/>
              </w:rPr>
              <w:t>Exce</w:t>
            </w:r>
            <w:r>
              <w:rPr>
                <w:rFonts w:ascii="Vijaya" w:hAnsi="Vijaya" w:cs="Vijaya"/>
                <w:bCs/>
              </w:rPr>
              <w:t>pto lo establecido en adelante:</w:t>
            </w:r>
          </w:p>
          <w:p w:rsidR="00D36AA8" w:rsidRPr="001E184B" w:rsidRDefault="00D36AA8" w:rsidP="00D36AA8">
            <w:pPr>
              <w:rPr>
                <w:rFonts w:ascii="Vijaya" w:hAnsi="Vijaya" w:cs="Vijaya"/>
                <w:bCs/>
              </w:rPr>
            </w:pPr>
          </w:p>
          <w:p w:rsidR="00D36AA8" w:rsidRPr="001E184B" w:rsidRDefault="00D36AA8" w:rsidP="00D36AA8">
            <w:pPr>
              <w:pStyle w:val="Prrafodelista"/>
              <w:numPr>
                <w:ilvl w:val="0"/>
                <w:numId w:val="13"/>
              </w:numPr>
              <w:spacing w:line="259" w:lineRule="auto"/>
              <w:contextualSpacing/>
              <w:rPr>
                <w:rFonts w:ascii="Vijaya" w:hAnsi="Vijaya" w:cs="Vijaya"/>
                <w:b/>
              </w:rPr>
            </w:pPr>
            <w:r w:rsidRPr="001E184B">
              <w:rPr>
                <w:rFonts w:ascii="Vijaya" w:hAnsi="Vijaya" w:cs="Vijaya"/>
                <w:b/>
                <w:bCs/>
                <w:u w:val="single"/>
              </w:rPr>
              <w:t>RECOMENDACIONES</w:t>
            </w:r>
            <w:r w:rsidRPr="001E184B">
              <w:rPr>
                <w:rFonts w:ascii="Vijaya" w:hAnsi="Vijaya" w:cs="Vijaya"/>
                <w:b/>
              </w:rPr>
              <w:t xml:space="preserve">: </w:t>
            </w:r>
          </w:p>
          <w:p w:rsidR="00D36AA8" w:rsidRPr="001E184B" w:rsidRDefault="00D36AA8" w:rsidP="00D36AA8">
            <w:pPr>
              <w:jc w:val="both"/>
              <w:rPr>
                <w:rFonts w:ascii="Vijaya" w:hAnsi="Vijaya" w:cs="Vijaya"/>
              </w:rPr>
            </w:pPr>
            <w:r w:rsidRPr="001E184B">
              <w:rPr>
                <w:rFonts w:ascii="Vijaya" w:hAnsi="Vijaya" w:cs="Vijaya"/>
              </w:rPr>
              <w:t>Para las tareas complementarias de entrega de bienes en los almacenes de YPFB, Unidad Solicitante a través de las Comisiones de Recepción y la Unidad SMS, deberán coordinar con la empresa Contratista a efectos de prevenir la ocurrencia de accidentes, incidentes y afectaciones al medio ambiente.</w:t>
            </w:r>
          </w:p>
          <w:p w:rsidR="00D36AA8" w:rsidRPr="001E184B" w:rsidRDefault="00D36AA8" w:rsidP="00D36AA8">
            <w:pPr>
              <w:jc w:val="both"/>
              <w:rPr>
                <w:rFonts w:ascii="Vijaya" w:hAnsi="Vijaya" w:cs="Vijaya"/>
              </w:rPr>
            </w:pPr>
          </w:p>
          <w:p w:rsidR="00D36AA8" w:rsidRPr="001E184B" w:rsidRDefault="00D36AA8" w:rsidP="00D36AA8">
            <w:pPr>
              <w:pStyle w:val="Prrafodelista"/>
              <w:numPr>
                <w:ilvl w:val="1"/>
                <w:numId w:val="13"/>
              </w:numPr>
              <w:spacing w:after="160" w:line="259" w:lineRule="auto"/>
              <w:contextualSpacing/>
              <w:jc w:val="both"/>
              <w:rPr>
                <w:rFonts w:ascii="Vijaya" w:hAnsi="Vijaya" w:cs="Vijaya"/>
              </w:rPr>
            </w:pPr>
            <w:r w:rsidRPr="001E184B">
              <w:rPr>
                <w:rFonts w:ascii="Vijaya" w:hAnsi="Vijaya" w:cs="Vijaya"/>
              </w:rPr>
              <w:t>En caso de manipulación de bienes y materiales dentro de las instalaciones de YPFB; se deberán verificar las condiciones del sistema de izaje de cargas (cables, eslingas, estrobos, y otros elementos necesarios para este fin).</w:t>
            </w:r>
          </w:p>
          <w:p w:rsidR="00D36AA8" w:rsidRPr="001E184B" w:rsidRDefault="00D36AA8" w:rsidP="00D36AA8">
            <w:pPr>
              <w:pStyle w:val="Prrafodelista"/>
              <w:numPr>
                <w:ilvl w:val="1"/>
                <w:numId w:val="13"/>
              </w:numPr>
              <w:spacing w:after="160" w:line="240" w:lineRule="atLeast"/>
              <w:contextualSpacing/>
              <w:jc w:val="both"/>
              <w:rPr>
                <w:rFonts w:ascii="Vijaya" w:hAnsi="Vijaya" w:cs="Vijaya"/>
              </w:rPr>
            </w:pPr>
            <w:r w:rsidRPr="001E184B">
              <w:rPr>
                <w:rFonts w:ascii="Vijaya" w:hAnsi="Vijaya" w:cs="Vijaya"/>
              </w:rPr>
              <w:t xml:space="preserve">En caso de la entrega de equipos eléctricos y/o electrónicos, se recomienda verificar  las condiciones de suministro eléctrico en el equipo y en el lugar de la entrega, a fin de evitar daños en los mismos y al sistema eléctrico del lugar al momento de la instalación o pruebas, y para evitar accidentes personales debido a descargas eléctricas por  mala manipulación de los equipos. </w:t>
            </w:r>
          </w:p>
          <w:p w:rsidR="00D36AA8" w:rsidRPr="00C11A13" w:rsidRDefault="00D36AA8" w:rsidP="00D36AA8">
            <w:pPr>
              <w:pStyle w:val="Prrafodelista"/>
              <w:numPr>
                <w:ilvl w:val="1"/>
                <w:numId w:val="13"/>
              </w:numPr>
              <w:spacing w:after="160" w:line="240" w:lineRule="atLeast"/>
              <w:contextualSpacing/>
              <w:jc w:val="both"/>
              <w:rPr>
                <w:rFonts w:ascii="Vijaya" w:hAnsi="Vijaya" w:cs="Vijaya"/>
                <w:b/>
              </w:rPr>
            </w:pPr>
            <w:r w:rsidRPr="00D36AA8">
              <w:rPr>
                <w:rFonts w:ascii="Vijaya" w:hAnsi="Vijaya" w:cs="Vijaya"/>
              </w:rPr>
              <w:t>Las tareas complementarias para la entrega de bienes/equipos/materiales/montaje, deberán ser coordinadas con el personal de SMS de la Unidad Solicitante, en estricto cumplimiento de la normativa vigente y las políticas de Seguridad Industrial de YPFB.</w:t>
            </w:r>
          </w:p>
        </w:tc>
      </w:tr>
    </w:tbl>
    <w:p w:rsidR="00BF58D6" w:rsidRPr="00BF58D6" w:rsidRDefault="00BF58D6" w:rsidP="00D36AA8">
      <w:pPr>
        <w:rPr>
          <w:rFonts w:cstheme="minorHAnsi"/>
          <w:b/>
          <w:u w:val="single"/>
        </w:rPr>
      </w:pPr>
    </w:p>
    <w:sectPr w:rsidR="00BF58D6" w:rsidRPr="00BF58D6" w:rsidSect="009D2762">
      <w:headerReference w:type="default" r:id="rId8"/>
      <w:footerReference w:type="default" r:id="rId9"/>
      <w:pgSz w:w="12242" w:h="15842" w:code="1"/>
      <w:pgMar w:top="187" w:right="1418" w:bottom="992" w:left="1701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107" w:rsidRDefault="00196107" w:rsidP="009D2762">
      <w:r>
        <w:separator/>
      </w:r>
    </w:p>
  </w:endnote>
  <w:endnote w:type="continuationSeparator" w:id="0">
    <w:p w:rsidR="00196107" w:rsidRDefault="00196107" w:rsidP="009D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05"/>
      <w:gridCol w:w="3074"/>
      <w:gridCol w:w="3160"/>
    </w:tblGrid>
    <w:tr w:rsidR="00BE6769" w:rsidRPr="008D6CE0" w:rsidTr="00D36AA8">
      <w:trPr>
        <w:trHeight w:val="127"/>
      </w:trPr>
      <w:tc>
        <w:tcPr>
          <w:tcW w:w="1662" w:type="pct"/>
        </w:tcPr>
        <w:p w:rsidR="00BE6769" w:rsidRPr="009E5AC1" w:rsidRDefault="00927DD5" w:rsidP="000C105D">
          <w:pPr>
            <w:pStyle w:val="Piedepgina"/>
            <w:jc w:val="both"/>
            <w:rPr>
              <w:rFonts w:ascii="Vijaya" w:hAnsi="Vijaya" w:cs="Vijaya"/>
              <w:sz w:val="16"/>
              <w:szCs w:val="16"/>
            </w:rPr>
          </w:pPr>
          <w:r w:rsidRPr="009E5AC1">
            <w:rPr>
              <w:rFonts w:ascii="Vijaya" w:hAnsi="Vijaya" w:cs="Vijaya"/>
              <w:sz w:val="16"/>
              <w:szCs w:val="16"/>
            </w:rPr>
            <w:t>Elaborado por:</w:t>
          </w:r>
        </w:p>
      </w:tc>
      <w:tc>
        <w:tcPr>
          <w:tcW w:w="1646" w:type="pct"/>
        </w:tcPr>
        <w:p w:rsidR="00BE6769" w:rsidRPr="009E5AC1" w:rsidRDefault="00927DD5" w:rsidP="000C105D">
          <w:pPr>
            <w:pStyle w:val="Piedepgina"/>
            <w:jc w:val="both"/>
            <w:rPr>
              <w:rFonts w:ascii="Vijaya" w:hAnsi="Vijaya" w:cs="Vijaya"/>
              <w:sz w:val="16"/>
              <w:szCs w:val="16"/>
            </w:rPr>
          </w:pPr>
          <w:r w:rsidRPr="009E5AC1">
            <w:rPr>
              <w:rFonts w:ascii="Vijaya" w:hAnsi="Vijaya" w:cs="Vijaya"/>
              <w:sz w:val="16"/>
              <w:szCs w:val="16"/>
            </w:rPr>
            <w:t>Revisado por:</w:t>
          </w:r>
        </w:p>
      </w:tc>
      <w:tc>
        <w:tcPr>
          <w:tcW w:w="1692" w:type="pct"/>
        </w:tcPr>
        <w:p w:rsidR="00BE6769" w:rsidRPr="009E5AC1" w:rsidRDefault="00927DD5" w:rsidP="000C105D">
          <w:pPr>
            <w:pStyle w:val="Piedepgina"/>
            <w:jc w:val="both"/>
            <w:rPr>
              <w:rFonts w:ascii="Vijaya" w:hAnsi="Vijaya" w:cs="Vijaya"/>
              <w:sz w:val="16"/>
              <w:szCs w:val="16"/>
            </w:rPr>
          </w:pPr>
          <w:r w:rsidRPr="009E5AC1">
            <w:rPr>
              <w:rFonts w:ascii="Vijaya" w:hAnsi="Vijaya" w:cs="Vijaya"/>
              <w:sz w:val="16"/>
              <w:szCs w:val="16"/>
            </w:rPr>
            <w:t>Aprobado por:</w:t>
          </w:r>
        </w:p>
      </w:tc>
    </w:tr>
    <w:tr w:rsidR="00BE6769" w:rsidRPr="008D6CE0" w:rsidTr="00D36AA8">
      <w:trPr>
        <w:trHeight w:val="717"/>
      </w:trPr>
      <w:tc>
        <w:tcPr>
          <w:tcW w:w="1662" w:type="pct"/>
        </w:tcPr>
        <w:p w:rsidR="00BE6769" w:rsidRPr="009E5AC1" w:rsidRDefault="00A37E10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</w:p>
        <w:p w:rsidR="00BE6769" w:rsidRPr="009E5AC1" w:rsidRDefault="00A37E10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</w:p>
        <w:p w:rsidR="00BE6769" w:rsidRPr="009E5AC1" w:rsidRDefault="00A37E10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</w:p>
      </w:tc>
      <w:tc>
        <w:tcPr>
          <w:tcW w:w="1646" w:type="pct"/>
        </w:tcPr>
        <w:p w:rsidR="00BE6769" w:rsidRPr="009E5AC1" w:rsidRDefault="00A37E10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</w:p>
      </w:tc>
      <w:tc>
        <w:tcPr>
          <w:tcW w:w="1692" w:type="pct"/>
        </w:tcPr>
        <w:p w:rsidR="00BE6769" w:rsidRPr="009E5AC1" w:rsidRDefault="00A37E10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</w:p>
      </w:tc>
    </w:tr>
    <w:tr w:rsidR="00BE6769" w:rsidRPr="008D6CE0" w:rsidTr="00D36AA8">
      <w:trPr>
        <w:trHeight w:val="399"/>
      </w:trPr>
      <w:tc>
        <w:tcPr>
          <w:tcW w:w="1662" w:type="pct"/>
        </w:tcPr>
        <w:p w:rsidR="00BE6769" w:rsidRPr="009E5AC1" w:rsidRDefault="006F1887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  <w:lang w:val="es-BO"/>
            </w:rPr>
          </w:pPr>
          <w:r>
            <w:rPr>
              <w:rFonts w:ascii="Vijaya" w:hAnsi="Vijaya" w:cs="Vijaya"/>
              <w:sz w:val="16"/>
              <w:szCs w:val="16"/>
              <w:lang w:val="es-BO"/>
            </w:rPr>
            <w:t>Mauricio Adams Soria Galvarro Gutierrez</w:t>
          </w:r>
        </w:p>
        <w:p w:rsidR="00BE6769" w:rsidRPr="009E5AC1" w:rsidRDefault="006F1887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  <w:lang w:val="es-BO"/>
            </w:rPr>
          </w:pPr>
          <w:r>
            <w:rPr>
              <w:rFonts w:ascii="Vijaya" w:hAnsi="Vijaya" w:cs="Vijaya"/>
              <w:sz w:val="16"/>
              <w:szCs w:val="16"/>
              <w:lang w:val="es-BO"/>
            </w:rPr>
            <w:t>SUPERVISOR LECTURACIÓN DOM, COM.</w:t>
          </w:r>
        </w:p>
      </w:tc>
      <w:tc>
        <w:tcPr>
          <w:tcW w:w="1646" w:type="pct"/>
        </w:tcPr>
        <w:p w:rsidR="00BE6769" w:rsidRPr="009E5AC1" w:rsidRDefault="00927DD5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  <w:r w:rsidRPr="009E5AC1">
            <w:rPr>
              <w:rFonts w:ascii="Vijaya" w:hAnsi="Vijaya" w:cs="Vijaya"/>
              <w:sz w:val="16"/>
              <w:szCs w:val="16"/>
            </w:rPr>
            <w:t>Ing. Antonio Miguel Paredes Pizarro</w:t>
          </w:r>
        </w:p>
        <w:p w:rsidR="00BE6769" w:rsidRPr="009E5AC1" w:rsidRDefault="009E5AC1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  <w:r>
            <w:rPr>
              <w:rFonts w:ascii="Vijaya" w:hAnsi="Vijaya" w:cs="Vijaya"/>
              <w:sz w:val="16"/>
              <w:szCs w:val="16"/>
            </w:rPr>
            <w:t>RESPONSABLE DE MEDICIÓN, CORTES Y REHABILITACIÓN</w:t>
          </w:r>
        </w:p>
      </w:tc>
      <w:tc>
        <w:tcPr>
          <w:tcW w:w="1692" w:type="pct"/>
        </w:tcPr>
        <w:p w:rsidR="00BE6769" w:rsidRPr="009E5AC1" w:rsidRDefault="00927DD5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  <w:r w:rsidRPr="009E5AC1">
            <w:rPr>
              <w:rFonts w:ascii="Vijaya" w:hAnsi="Vijaya" w:cs="Vijaya"/>
              <w:sz w:val="16"/>
              <w:szCs w:val="16"/>
            </w:rPr>
            <w:t xml:space="preserve">Ing. Ismael Hugo Cruz </w:t>
          </w:r>
          <w:r w:rsidR="009E5AC1" w:rsidRPr="009E5AC1">
            <w:rPr>
              <w:rFonts w:ascii="Vijaya" w:hAnsi="Vijaya" w:cs="Vijaya"/>
              <w:sz w:val="16"/>
              <w:szCs w:val="16"/>
            </w:rPr>
            <w:t>Hernández</w:t>
          </w:r>
        </w:p>
        <w:p w:rsidR="00BE6769" w:rsidRPr="009E5AC1" w:rsidRDefault="00927DD5" w:rsidP="000C105D">
          <w:pPr>
            <w:pStyle w:val="Piedepgina"/>
            <w:jc w:val="center"/>
            <w:rPr>
              <w:rFonts w:ascii="Vijaya" w:hAnsi="Vijaya" w:cs="Vijaya"/>
              <w:sz w:val="16"/>
              <w:szCs w:val="16"/>
            </w:rPr>
          </w:pPr>
          <w:r w:rsidRPr="009E5AC1">
            <w:rPr>
              <w:rFonts w:ascii="Vijaya" w:hAnsi="Vijaya" w:cs="Vijaya"/>
              <w:sz w:val="16"/>
              <w:szCs w:val="16"/>
            </w:rPr>
            <w:t>JEFE UNIDAD DISTRITAL OPERACIÓN Y MANTENIMIENTO</w:t>
          </w:r>
        </w:p>
      </w:tc>
    </w:tr>
  </w:tbl>
  <w:p w:rsidR="00F956F7" w:rsidRDefault="00A37E1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107" w:rsidRDefault="00196107" w:rsidP="009D2762">
      <w:r>
        <w:separator/>
      </w:r>
    </w:p>
  </w:footnote>
  <w:footnote w:type="continuationSeparator" w:id="0">
    <w:p w:rsidR="00196107" w:rsidRDefault="00196107" w:rsidP="009D2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12"/>
      <w:gridCol w:w="5448"/>
      <w:gridCol w:w="1479"/>
    </w:tblGrid>
    <w:tr w:rsidR="00AB18AC" w:rsidRPr="00A05633" w:rsidTr="00D36AA8">
      <w:trPr>
        <w:trHeight w:val="706"/>
      </w:trPr>
      <w:tc>
        <w:tcPr>
          <w:tcW w:w="1289" w:type="pct"/>
          <w:vMerge w:val="restart"/>
          <w:vAlign w:val="center"/>
        </w:tcPr>
        <w:p w:rsidR="002705A9" w:rsidRPr="00A05633" w:rsidRDefault="00927DD5" w:rsidP="003B4F94">
          <w:pPr>
            <w:pStyle w:val="Encabezado"/>
            <w:jc w:val="center"/>
            <w:rPr>
              <w:rFonts w:ascii="Vijaya" w:eastAsia="Arial Unicode MS" w:hAnsi="Vijaya" w:cs="Vijaya"/>
              <w:sz w:val="22"/>
              <w:szCs w:val="22"/>
              <w:lang w:val="es-MX"/>
            </w:rPr>
          </w:pPr>
          <w:r w:rsidRPr="00A05633">
            <w:rPr>
              <w:rFonts w:ascii="Vijaya" w:hAnsi="Vijaya" w:cs="Vijaya"/>
              <w:noProof/>
              <w:sz w:val="22"/>
              <w:szCs w:val="22"/>
              <w:lang w:val="es-BO" w:eastAsia="es-BO"/>
            </w:rPr>
            <w:drawing>
              <wp:inline distT="0" distB="0" distL="0" distR="0" wp14:anchorId="0D5EB1C0" wp14:editId="04D5D3CB">
                <wp:extent cx="1375410" cy="643890"/>
                <wp:effectExtent l="1905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541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18" w:type="pct"/>
          <w:vAlign w:val="center"/>
        </w:tcPr>
        <w:p w:rsidR="002705A9" w:rsidRPr="00A05633" w:rsidRDefault="00927DD5" w:rsidP="00226CBA">
          <w:pPr>
            <w:pStyle w:val="Encabezado"/>
            <w:jc w:val="center"/>
            <w:rPr>
              <w:rFonts w:ascii="Vijaya" w:eastAsia="Arial Unicode MS" w:hAnsi="Vijaya" w:cs="Vijaya"/>
              <w:sz w:val="22"/>
              <w:szCs w:val="22"/>
              <w:lang w:val="es-MX"/>
            </w:rPr>
          </w:pPr>
          <w:r w:rsidRPr="00A05633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UNIDAD DISTRITAL DE OPERACIÓN Y MANTENIMEINTO COCHABAMBA</w:t>
          </w:r>
        </w:p>
      </w:tc>
      <w:tc>
        <w:tcPr>
          <w:tcW w:w="793" w:type="pct"/>
          <w:vAlign w:val="center"/>
        </w:tcPr>
        <w:p w:rsidR="002705A9" w:rsidRPr="00A05633" w:rsidRDefault="009C2E06" w:rsidP="00226CBA">
          <w:pPr>
            <w:pStyle w:val="Encabezado"/>
            <w:jc w:val="center"/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</w:pPr>
          <w:r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CD 002</w:t>
          </w:r>
        </w:p>
      </w:tc>
    </w:tr>
    <w:tr w:rsidR="00AB18AC" w:rsidRPr="00A05633" w:rsidTr="00D36AA8">
      <w:trPr>
        <w:trHeight w:val="256"/>
      </w:trPr>
      <w:tc>
        <w:tcPr>
          <w:tcW w:w="1289" w:type="pct"/>
          <w:vMerge/>
          <w:vAlign w:val="center"/>
        </w:tcPr>
        <w:p w:rsidR="002705A9" w:rsidRPr="00A05633" w:rsidRDefault="00A37E10" w:rsidP="003B4F94">
          <w:pPr>
            <w:pStyle w:val="Encabezado"/>
            <w:jc w:val="center"/>
            <w:rPr>
              <w:rFonts w:ascii="Vijaya" w:eastAsia="Arial Unicode MS" w:hAnsi="Vijaya" w:cs="Vijaya"/>
              <w:sz w:val="22"/>
              <w:szCs w:val="22"/>
              <w:lang w:val="es-MX"/>
            </w:rPr>
          </w:pPr>
        </w:p>
      </w:tc>
      <w:tc>
        <w:tcPr>
          <w:tcW w:w="2918" w:type="pct"/>
          <w:vAlign w:val="center"/>
        </w:tcPr>
        <w:p w:rsidR="00AB18AC" w:rsidRPr="00A05633" w:rsidRDefault="00927DD5" w:rsidP="00FD40C5">
          <w:pPr>
            <w:pStyle w:val="Encabezado"/>
            <w:jc w:val="center"/>
            <w:rPr>
              <w:rFonts w:ascii="Vijaya" w:eastAsia="Arial Unicode MS" w:hAnsi="Vijaya" w:cs="Vijaya"/>
              <w:sz w:val="22"/>
              <w:szCs w:val="22"/>
              <w:lang w:val="es-MX"/>
            </w:rPr>
          </w:pPr>
          <w:r w:rsidRPr="00A05633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OBJETO</w:t>
          </w:r>
          <w:r w:rsidR="009C2E06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 xml:space="preserve"> DE LA CONTRATACION</w:t>
          </w:r>
          <w:r w:rsidRPr="00A05633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 xml:space="preserve">: </w:t>
          </w:r>
          <w:r w:rsidR="0055687D" w:rsidRPr="0055687D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ROLLO DE PAPEL TÉRMICO PARA AVISO</w:t>
          </w:r>
          <w:r w:rsidR="00FD40C5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S</w:t>
          </w:r>
          <w:r w:rsidR="0055687D" w:rsidRPr="0055687D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 xml:space="preserve"> DE COBRANZA</w:t>
          </w:r>
          <w:r w:rsidR="00FD40C5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S</w:t>
          </w:r>
        </w:p>
      </w:tc>
      <w:tc>
        <w:tcPr>
          <w:tcW w:w="793" w:type="pct"/>
          <w:vAlign w:val="center"/>
        </w:tcPr>
        <w:p w:rsidR="002705A9" w:rsidRPr="00A05633" w:rsidRDefault="00927DD5" w:rsidP="00226CBA">
          <w:pPr>
            <w:pStyle w:val="Encabezado"/>
            <w:jc w:val="center"/>
            <w:rPr>
              <w:rFonts w:ascii="Vijaya" w:eastAsia="Arial Unicode MS" w:hAnsi="Vijaya" w:cs="Vijaya"/>
              <w:sz w:val="22"/>
              <w:szCs w:val="22"/>
              <w:lang w:val="es-MX"/>
            </w:rPr>
          </w:pPr>
          <w:r w:rsidRPr="00A05633">
            <w:rPr>
              <w:rFonts w:ascii="Vijaya" w:eastAsia="Arial Unicode MS" w:hAnsi="Vijaya" w:cs="Vijaya"/>
              <w:b/>
              <w:sz w:val="22"/>
              <w:szCs w:val="22"/>
              <w:lang w:val="es-MX"/>
            </w:rPr>
            <w:t>Hoja:</w:t>
          </w:r>
          <w:r w:rsidRPr="00A05633">
            <w:rPr>
              <w:rFonts w:ascii="Vijaya" w:eastAsia="Arial Unicode MS" w:hAnsi="Vijaya" w:cs="Vijaya"/>
              <w:sz w:val="22"/>
              <w:szCs w:val="22"/>
              <w:lang w:val="es-MX"/>
            </w:rPr>
            <w:t xml:space="preserve">       </w:t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fldChar w:fldCharType="begin"/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instrText xml:space="preserve"> PAGE </w:instrText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fldChar w:fldCharType="separate"/>
          </w:r>
          <w:r w:rsidR="00A37E10">
            <w:rPr>
              <w:rStyle w:val="Nmerodepgina"/>
              <w:rFonts w:ascii="Vijaya" w:hAnsi="Vijaya" w:cs="Vijaya"/>
              <w:noProof/>
              <w:sz w:val="22"/>
              <w:szCs w:val="22"/>
            </w:rPr>
            <w:t>1</w:t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fldChar w:fldCharType="end"/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t xml:space="preserve"> de </w:t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fldChar w:fldCharType="begin"/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instrText xml:space="preserve"> NUMPAGES </w:instrText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fldChar w:fldCharType="separate"/>
          </w:r>
          <w:r w:rsidR="00A37E10">
            <w:rPr>
              <w:rStyle w:val="Nmerodepgina"/>
              <w:rFonts w:ascii="Vijaya" w:hAnsi="Vijaya" w:cs="Vijaya"/>
              <w:noProof/>
              <w:sz w:val="22"/>
              <w:szCs w:val="22"/>
            </w:rPr>
            <w:t>3</w:t>
          </w:r>
          <w:r w:rsidRPr="00A05633">
            <w:rPr>
              <w:rStyle w:val="Nmerodepgina"/>
              <w:rFonts w:ascii="Vijaya" w:hAnsi="Vijaya" w:cs="Vijaya"/>
              <w:sz w:val="22"/>
              <w:szCs w:val="22"/>
            </w:rPr>
            <w:fldChar w:fldCharType="end"/>
          </w:r>
        </w:p>
      </w:tc>
    </w:tr>
  </w:tbl>
  <w:p w:rsidR="002705A9" w:rsidRPr="00BB552E" w:rsidRDefault="00A37E10" w:rsidP="00BB552E">
    <w:pPr>
      <w:pStyle w:val="Encabezado"/>
      <w:rPr>
        <w:rFonts w:eastAsia="Arial Unicode MS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97669"/>
    <w:multiLevelType w:val="hybridMultilevel"/>
    <w:tmpl w:val="BB04F8CC"/>
    <w:lvl w:ilvl="0" w:tplc="40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F2B91"/>
    <w:multiLevelType w:val="hybridMultilevel"/>
    <w:tmpl w:val="3F2CD9C2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980882"/>
    <w:multiLevelType w:val="hybridMultilevel"/>
    <w:tmpl w:val="4AECCE0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7E45"/>
    <w:multiLevelType w:val="multilevel"/>
    <w:tmpl w:val="EFB23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247C630C"/>
    <w:multiLevelType w:val="hybridMultilevel"/>
    <w:tmpl w:val="D8606226"/>
    <w:lvl w:ilvl="0" w:tplc="9F620D98">
      <w:start w:val="1"/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F2E5E"/>
    <w:multiLevelType w:val="hybridMultilevel"/>
    <w:tmpl w:val="911A33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E3974"/>
    <w:multiLevelType w:val="multilevel"/>
    <w:tmpl w:val="A78418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7">
    <w:nsid w:val="300C06A0"/>
    <w:multiLevelType w:val="hybridMultilevel"/>
    <w:tmpl w:val="D43CA536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A5543"/>
    <w:multiLevelType w:val="multilevel"/>
    <w:tmpl w:val="7E2E31C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4D590CDE"/>
    <w:multiLevelType w:val="multilevel"/>
    <w:tmpl w:val="A58C69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>
    <w:nsid w:val="5BA47BA6"/>
    <w:multiLevelType w:val="hybridMultilevel"/>
    <w:tmpl w:val="D892D3B6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8F6624"/>
    <w:multiLevelType w:val="multilevel"/>
    <w:tmpl w:val="AD6A67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>
    <w:nsid w:val="6DA771DE"/>
    <w:multiLevelType w:val="hybridMultilevel"/>
    <w:tmpl w:val="22D47A4C"/>
    <w:lvl w:ilvl="0" w:tplc="FDDED43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1D20BC"/>
    <w:multiLevelType w:val="hybridMultilevel"/>
    <w:tmpl w:val="1A14D2BE"/>
    <w:lvl w:ilvl="0" w:tplc="72BE422A">
      <w:numFmt w:val="bullet"/>
      <w:lvlText w:val="-"/>
      <w:lvlJc w:val="left"/>
      <w:pPr>
        <w:ind w:left="720" w:hanging="360"/>
      </w:pPr>
      <w:rPr>
        <w:rFonts w:ascii="Agency FB" w:eastAsia="Times New Roman" w:hAnsi="Agency FB" w:cs="Times New Roman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B32553"/>
    <w:multiLevelType w:val="multilevel"/>
    <w:tmpl w:val="3B42B3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8B46ADA"/>
    <w:multiLevelType w:val="hybridMultilevel"/>
    <w:tmpl w:val="DFA434AA"/>
    <w:lvl w:ilvl="0" w:tplc="AD40F8BA">
      <w:start w:val="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C31306A"/>
    <w:multiLevelType w:val="multilevel"/>
    <w:tmpl w:val="14AEBE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1"/>
  </w:num>
  <w:num w:numId="5">
    <w:abstractNumId w:val="14"/>
  </w:num>
  <w:num w:numId="6">
    <w:abstractNumId w:val="13"/>
  </w:num>
  <w:num w:numId="7">
    <w:abstractNumId w:val="16"/>
  </w:num>
  <w:num w:numId="8">
    <w:abstractNumId w:val="6"/>
  </w:num>
  <w:num w:numId="9">
    <w:abstractNumId w:val="4"/>
  </w:num>
  <w:num w:numId="10">
    <w:abstractNumId w:val="3"/>
  </w:num>
  <w:num w:numId="11">
    <w:abstractNumId w:val="5"/>
  </w:num>
  <w:num w:numId="12">
    <w:abstractNumId w:val="8"/>
  </w:num>
  <w:num w:numId="13">
    <w:abstractNumId w:val="9"/>
  </w:num>
  <w:num w:numId="14">
    <w:abstractNumId w:val="10"/>
  </w:num>
  <w:num w:numId="15">
    <w:abstractNumId w:val="12"/>
  </w:num>
  <w:num w:numId="16">
    <w:abstractNumId w:val="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62"/>
    <w:rsid w:val="0004039E"/>
    <w:rsid w:val="000A044A"/>
    <w:rsid w:val="000C72AD"/>
    <w:rsid w:val="00103F63"/>
    <w:rsid w:val="00196107"/>
    <w:rsid w:val="001D6997"/>
    <w:rsid w:val="001E184B"/>
    <w:rsid w:val="001E1D72"/>
    <w:rsid w:val="00226AA5"/>
    <w:rsid w:val="0036189F"/>
    <w:rsid w:val="00370921"/>
    <w:rsid w:val="00390F8E"/>
    <w:rsid w:val="003B7139"/>
    <w:rsid w:val="0043736C"/>
    <w:rsid w:val="00444A9A"/>
    <w:rsid w:val="004B4217"/>
    <w:rsid w:val="004B5D99"/>
    <w:rsid w:val="004C1C70"/>
    <w:rsid w:val="0055687D"/>
    <w:rsid w:val="005864F1"/>
    <w:rsid w:val="005E7EF8"/>
    <w:rsid w:val="005F6BCA"/>
    <w:rsid w:val="00627BE2"/>
    <w:rsid w:val="00641D74"/>
    <w:rsid w:val="006A5103"/>
    <w:rsid w:val="006C5A63"/>
    <w:rsid w:val="006F1887"/>
    <w:rsid w:val="006F2E1B"/>
    <w:rsid w:val="007008DD"/>
    <w:rsid w:val="00835627"/>
    <w:rsid w:val="008C5BA1"/>
    <w:rsid w:val="008E14D1"/>
    <w:rsid w:val="008F0C0D"/>
    <w:rsid w:val="00921469"/>
    <w:rsid w:val="00927DD5"/>
    <w:rsid w:val="00962851"/>
    <w:rsid w:val="00986F0C"/>
    <w:rsid w:val="009C2E06"/>
    <w:rsid w:val="009D2762"/>
    <w:rsid w:val="009D5A4C"/>
    <w:rsid w:val="009E5AC1"/>
    <w:rsid w:val="00A05633"/>
    <w:rsid w:val="00A13258"/>
    <w:rsid w:val="00A37E10"/>
    <w:rsid w:val="00A42730"/>
    <w:rsid w:val="00A93863"/>
    <w:rsid w:val="00AC56B2"/>
    <w:rsid w:val="00BB361F"/>
    <w:rsid w:val="00BF58D6"/>
    <w:rsid w:val="00C11A13"/>
    <w:rsid w:val="00C376D7"/>
    <w:rsid w:val="00C875D0"/>
    <w:rsid w:val="00CD04C3"/>
    <w:rsid w:val="00CF03E8"/>
    <w:rsid w:val="00D36AA8"/>
    <w:rsid w:val="00DF47E6"/>
    <w:rsid w:val="00E05117"/>
    <w:rsid w:val="00E43683"/>
    <w:rsid w:val="00EA0E53"/>
    <w:rsid w:val="00F5730B"/>
    <w:rsid w:val="00F75CFF"/>
    <w:rsid w:val="00FA2316"/>
    <w:rsid w:val="00FD40C5"/>
    <w:rsid w:val="00FE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,"/>
  <w15:docId w15:val="{8D50CEE4-3237-4E8B-9B12-15E5479A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9D27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D27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D27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9D2762"/>
  </w:style>
  <w:style w:type="paragraph" w:styleId="Prrafodelista">
    <w:name w:val="List Paragraph"/>
    <w:basedOn w:val="Normal"/>
    <w:qFormat/>
    <w:rsid w:val="009D2762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27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276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DE1EB-D81C-4EF0-B72A-A17DDBE01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927</Words>
  <Characters>5103</Characters>
  <Application>Microsoft Office Word</Application>
  <DocSecurity>4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YPFB</cp:lastModifiedBy>
  <cp:revision>2</cp:revision>
  <cp:lastPrinted>2017-03-22T20:34:00Z</cp:lastPrinted>
  <dcterms:created xsi:type="dcterms:W3CDTF">2017-04-04T23:17:00Z</dcterms:created>
  <dcterms:modified xsi:type="dcterms:W3CDTF">2017-04-04T23:17:00Z</dcterms:modified>
</cp:coreProperties>
</file>