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bookmarkStart w:id="0" w:name="_GoBack"/>
      <w:bookmarkEnd w:id="0"/>
    </w:p>
    <w:p w:rsidR="009113B2" w:rsidRPr="007A4F36" w:rsidRDefault="009113B2" w:rsidP="00CC4577">
      <w:pPr>
        <w:pStyle w:val="Ttulo2"/>
        <w:numPr>
          <w:ilvl w:val="0"/>
          <w:numId w:val="52"/>
        </w:numPr>
        <w:spacing w:before="0"/>
        <w:rPr>
          <w:rFonts w:asciiTheme="minorHAnsi" w:hAnsiTheme="minorHAnsi" w:cstheme="minorHAnsi"/>
          <w:b/>
          <w:sz w:val="20"/>
          <w:szCs w:val="20"/>
        </w:rPr>
      </w:pPr>
      <w:r w:rsidRPr="007A4F36">
        <w:rPr>
          <w:rFonts w:asciiTheme="minorHAnsi" w:hAnsiTheme="minorHAnsi" w:cstheme="minorHAnsi"/>
          <w:b/>
          <w:sz w:val="20"/>
          <w:szCs w:val="20"/>
        </w:rPr>
        <w:t xml:space="preserve">INSTALACIÓN DE FAENAS - PROVISIÓN Y COLOCADO DE LETREROS DE OBRA </w:t>
      </w:r>
    </w:p>
    <w:p w:rsidR="009113B2" w:rsidRPr="00CC0770" w:rsidRDefault="009113B2" w:rsidP="009113B2">
      <w:pPr>
        <w:rPr>
          <w:rFonts w:asciiTheme="minorHAnsi" w:hAnsiTheme="minorHAnsi" w:cstheme="minorHAnsi"/>
          <w:b/>
          <w:sz w:val="20"/>
          <w:szCs w:val="20"/>
        </w:rPr>
      </w:pPr>
      <w:r w:rsidRPr="00CC0770">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A4F36"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1"/>
        <w:gridCol w:w="1395"/>
        <w:gridCol w:w="1465"/>
      </w:tblGrid>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7A4F36" w:rsidRPr="00920A4F" w:rsidRDefault="007A4F36"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w:t>
      </w:r>
      <w:r w:rsidRPr="00920A4F">
        <w:rPr>
          <w:rFonts w:asciiTheme="minorHAnsi" w:hAnsiTheme="minorHAnsi" w:cstheme="minorHAnsi"/>
          <w:sz w:val="20"/>
          <w:szCs w:val="20"/>
        </w:rPr>
        <w:lastRenderedPageBreak/>
        <w:t xml:space="preserve">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7A4F36" w:rsidRPr="00920A4F">
        <w:rPr>
          <w:rFonts w:asciiTheme="minorHAnsi" w:eastAsia="Arial Unicode MS" w:hAnsiTheme="minorHAnsi" w:cstheme="minorHAnsi"/>
          <w:sz w:val="20"/>
          <w:szCs w:val="20"/>
          <w:lang w:val="es-BO"/>
        </w:rPr>
        <w:t>exista la</w:t>
      </w:r>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r w:rsidR="007A4F36" w:rsidRPr="00920A4F">
        <w:rPr>
          <w:rFonts w:asciiTheme="minorHAnsi" w:eastAsia="Arial Unicode MS" w:hAnsiTheme="minorHAnsi" w:cstheme="minorHAnsi"/>
          <w:sz w:val="20"/>
          <w:szCs w:val="20"/>
        </w:rPr>
        <w:t>, no</w:t>
      </w:r>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7A4F36">
        <w:rPr>
          <w:rFonts w:asciiTheme="minorHAnsi" w:eastAsiaTheme="minorHAnsi" w:hAnsiTheme="minorHAnsi" w:cstheme="minorHAnsi"/>
          <w:sz w:val="20"/>
          <w:szCs w:val="20"/>
          <w:lang w:val="es-BO" w:eastAsia="en-US"/>
        </w:rPr>
        <w:t xml:space="preserve"> duren los trabajos en obra, el o los l</w:t>
      </w:r>
      <w:r w:rsidRPr="00920A4F">
        <w:rPr>
          <w:rFonts w:asciiTheme="minorHAnsi" w:eastAsiaTheme="minorHAnsi" w:hAnsiTheme="minorHAnsi" w:cstheme="minorHAnsi"/>
          <w:sz w:val="20"/>
          <w:szCs w:val="20"/>
          <w:lang w:val="es-BO" w:eastAsia="en-US"/>
        </w:rPr>
        <w:t xml:space="preserve">etreros </w:t>
      </w:r>
      <w:r w:rsidR="007A4F36" w:rsidRPr="00920A4F">
        <w:rPr>
          <w:rFonts w:asciiTheme="minorHAnsi" w:eastAsiaTheme="minorHAnsi" w:hAnsiTheme="minorHAnsi" w:cstheme="minorHAnsi"/>
          <w:sz w:val="20"/>
          <w:szCs w:val="20"/>
          <w:lang w:val="es-BO" w:eastAsia="en-US"/>
        </w:rPr>
        <w:t>será</w:t>
      </w:r>
      <w:r w:rsidR="007A4F36">
        <w:rPr>
          <w:rFonts w:asciiTheme="minorHAnsi" w:eastAsiaTheme="minorHAnsi" w:hAnsiTheme="minorHAnsi" w:cstheme="minorHAnsi"/>
          <w:sz w:val="20"/>
          <w:szCs w:val="20"/>
          <w:lang w:val="es-BO" w:eastAsia="en-US"/>
        </w:rPr>
        <w:t>(n)</w:t>
      </w:r>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w:t>
      </w:r>
      <w:r w:rsidRPr="00920A4F">
        <w:rPr>
          <w:rFonts w:asciiTheme="minorHAnsi" w:hAnsiTheme="minorHAnsi" w:cstheme="minorHAnsi"/>
          <w:color w:val="auto"/>
          <w:sz w:val="20"/>
          <w:szCs w:val="20"/>
        </w:rPr>
        <w:lastRenderedPageBreak/>
        <w:t xml:space="preserve">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r w:rsidR="007A4F36" w:rsidRPr="00920A4F">
        <w:rPr>
          <w:rFonts w:asciiTheme="minorHAnsi" w:eastAsia="Arial Unicode MS" w:hAnsiTheme="minorHAnsi" w:cstheme="minorHAnsi"/>
          <w:iCs/>
          <w:sz w:val="20"/>
          <w:szCs w:val="20"/>
          <w:lang w:val="es-ES_tradnl"/>
        </w:rPr>
        <w:t>distancias respecto</w:t>
      </w:r>
      <w:r w:rsidRPr="00920A4F">
        <w:rPr>
          <w:rFonts w:asciiTheme="minorHAnsi" w:eastAsia="Arial Unicode MS" w:hAnsiTheme="minorHAnsi" w:cstheme="minorHAnsi"/>
          <w:iCs/>
          <w:sz w:val="20"/>
          <w:szCs w:val="20"/>
          <w:lang w:val="es-ES_tradnl"/>
        </w:rPr>
        <w:t xml:space="preserve"> a </w:t>
      </w:r>
      <w:r w:rsidR="007A4F36" w:rsidRPr="00920A4F">
        <w:rPr>
          <w:rFonts w:asciiTheme="minorHAnsi" w:eastAsia="Arial Unicode MS" w:hAnsiTheme="minorHAnsi" w:cstheme="minorHAnsi"/>
          <w:iCs/>
          <w:sz w:val="20"/>
          <w:szCs w:val="20"/>
          <w:lang w:val="es-ES_tradnl"/>
        </w:rPr>
        <w:t>los bordillos</w:t>
      </w:r>
      <w:r w:rsidRPr="00920A4F">
        <w:rPr>
          <w:rFonts w:asciiTheme="minorHAnsi" w:eastAsia="Arial Unicode MS" w:hAnsiTheme="minorHAnsi" w:cstheme="minorHAnsi"/>
          <w:iCs/>
          <w:sz w:val="20"/>
          <w:szCs w:val="20"/>
          <w:lang w:val="es-ES_tradnl"/>
        </w:rPr>
        <w:t xml:space="preserve">, borde de pavimentos, acera o líneas municipales, que </w:t>
      </w:r>
      <w:r w:rsidR="007A4F36" w:rsidRPr="00920A4F">
        <w:rPr>
          <w:rFonts w:asciiTheme="minorHAnsi" w:eastAsia="Arial Unicode MS" w:hAnsiTheme="minorHAnsi" w:cstheme="minorHAnsi"/>
          <w:iCs/>
          <w:sz w:val="20"/>
          <w:szCs w:val="20"/>
          <w:lang w:val="es-ES_tradnl"/>
        </w:rPr>
        <w:t>deberán guardar</w:t>
      </w:r>
      <w:r w:rsidRPr="00920A4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A4F36" w:rsidRPr="00920A4F">
        <w:rPr>
          <w:rFonts w:asciiTheme="minorHAnsi" w:eastAsia="Arial Unicode MS" w:hAnsiTheme="minorHAnsi" w:cstheme="minorHAnsi"/>
          <w:iCs/>
          <w:sz w:val="20"/>
          <w:szCs w:val="20"/>
          <w:lang w:val="es-ES_tradnl"/>
        </w:rPr>
        <w:t>diseño si</w:t>
      </w:r>
      <w:r w:rsidRPr="00920A4F">
        <w:rPr>
          <w:rFonts w:asciiTheme="minorHAnsi" w:eastAsia="Arial Unicode MS" w:hAnsiTheme="minorHAnsi" w:cstheme="minorHAnsi"/>
          <w:iCs/>
          <w:sz w:val="20"/>
          <w:szCs w:val="20"/>
          <w:lang w:val="es-ES_tradnl"/>
        </w:rPr>
        <w:t xml:space="preserve">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r w:rsidR="007A4F36" w:rsidRPr="00920A4F">
        <w:rPr>
          <w:rFonts w:asciiTheme="minorHAnsi" w:eastAsia="Arial Unicode MS" w:hAnsiTheme="minorHAnsi" w:cstheme="minorHAnsi"/>
          <w:iCs/>
          <w:sz w:val="20"/>
          <w:szCs w:val="20"/>
          <w:lang w:val="es-ES_tradnl"/>
        </w:rPr>
        <w:t xml:space="preserve">iniciar </w:t>
      </w:r>
      <w:r w:rsidR="007A4F36" w:rsidRPr="00920A4F">
        <w:rPr>
          <w:rFonts w:asciiTheme="minorHAnsi" w:eastAsia="Arial Unicode MS" w:hAnsiTheme="minorHAnsi" w:cstheme="minorHAnsi"/>
          <w:iCs/>
          <w:sz w:val="20"/>
          <w:szCs w:val="20"/>
        </w:rPr>
        <w:t>cualquier</w:t>
      </w:r>
      <w:r w:rsidRPr="00920A4F">
        <w:rPr>
          <w:rFonts w:asciiTheme="minorHAnsi" w:eastAsia="Arial Unicode MS" w:hAnsiTheme="minorHAnsi" w:cstheme="minorHAnsi"/>
          <w:iCs/>
          <w:sz w:val="20"/>
          <w:szCs w:val="20"/>
        </w:rPr>
        <w:t xml:space="preserve">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r w:rsidR="007A4F36"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REMOCIÓN DE </w:t>
      </w:r>
      <w:r w:rsidR="00696B6B" w:rsidRPr="00920A4F">
        <w:rPr>
          <w:rFonts w:asciiTheme="minorHAnsi" w:hAnsiTheme="minorHAnsi" w:cstheme="minorHAnsi"/>
          <w:b/>
          <w:sz w:val="20"/>
          <w:szCs w:val="20"/>
        </w:rPr>
        <w:t>ACERA Y</w:t>
      </w:r>
      <w:r w:rsidRPr="00920A4F">
        <w:rPr>
          <w:rFonts w:asciiTheme="minorHAnsi" w:hAnsiTheme="minorHAnsi" w:cstheme="minorHAnsi"/>
          <w:b/>
          <w:sz w:val="20"/>
          <w:szCs w:val="20"/>
        </w:rPr>
        <w:t>/O CUNETA</w:t>
      </w:r>
    </w:p>
    <w:p w:rsidR="009113B2" w:rsidRPr="00920A4F" w:rsidRDefault="004829BB" w:rsidP="009113B2">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1C1CB3" w:rsidRDefault="00696B6B"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1C1CB3">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696B6B">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A4F36" w:rsidRPr="00920A4F">
        <w:rPr>
          <w:rFonts w:asciiTheme="minorHAnsi" w:hAnsiTheme="minorHAnsi" w:cstheme="minorHAnsi"/>
          <w:kern w:val="28"/>
          <w:sz w:val="20"/>
          <w:szCs w:val="20"/>
          <w:lang w:val="es-ES_tradnl"/>
        </w:rPr>
        <w:t>deberá mantener</w:t>
      </w:r>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7A4F36"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 de hormigón será medido en metros cuadrados, de acuerdo a las áreas netas ejecutadas y dimensiones establecidas en los planos y especificaciones técnicas, las cuales serán aprob</w:t>
      </w:r>
      <w:r w:rsidR="001C1CB3">
        <w:rPr>
          <w:rFonts w:asciiTheme="minorHAnsi" w:hAnsiTheme="minorHAnsi" w:cstheme="minorHAnsi"/>
          <w:kern w:val="28"/>
          <w:sz w:val="20"/>
          <w:szCs w:val="20"/>
          <w:lang w:val="es-ES_tradnl"/>
        </w:rPr>
        <w:t>adas por el SUPERVISOR DE OBRA.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w:t>
      </w:r>
      <w:r w:rsidR="001C1CB3">
        <w:rPr>
          <w:rFonts w:asciiTheme="minorHAnsi" w:hAnsiTheme="minorHAnsi" w:cstheme="minorHAnsi"/>
          <w:kern w:val="28"/>
          <w:sz w:val="20"/>
          <w:szCs w:val="20"/>
          <w:lang w:val="es-ES_tradnl"/>
        </w:rPr>
        <w:t>rerá por cuenta del CONTRATISTA.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9113B2" w:rsidRPr="00920A4F" w:rsidRDefault="004829BB" w:rsidP="009113B2">
      <w:pPr>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 xml:space="preserve"> de pavimento </w:t>
      </w:r>
      <w:r w:rsidR="007A4F36" w:rsidRPr="00920A4F">
        <w:rPr>
          <w:rFonts w:asciiTheme="minorHAnsi" w:hAnsiTheme="minorHAnsi" w:cstheme="minorHAnsi"/>
          <w:sz w:val="20"/>
          <w:szCs w:val="20"/>
        </w:rPr>
        <w:t>flexible según</w:t>
      </w:r>
      <w:r w:rsidRPr="00920A4F">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E1110" w:rsidRPr="00920A4F" w:rsidRDefault="003E1110" w:rsidP="003E1110">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3E1110" w:rsidRPr="00920A4F" w:rsidRDefault="003E1110" w:rsidP="003E1110">
      <w:pPr>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Pr="00920A4F">
        <w:rPr>
          <w:rFonts w:asciiTheme="minorHAnsi" w:hAnsiTheme="minorHAnsi" w:cstheme="minorHAnsi"/>
          <w:b/>
          <w:sz w:val="20"/>
          <w:szCs w:val="20"/>
        </w:rPr>
        <w:t>Metro Cuadrado (m2)</w:t>
      </w:r>
    </w:p>
    <w:p w:rsidR="003E1110" w:rsidRPr="00920A4F" w:rsidRDefault="003E1110" w:rsidP="003E1110">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3E1110" w:rsidRPr="00920A4F" w:rsidRDefault="003E1110" w:rsidP="003E1110">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3E1110" w:rsidRPr="00920A4F" w:rsidRDefault="003E1110" w:rsidP="003E1110">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3E1110" w:rsidRPr="00920A4F" w:rsidRDefault="003E1110" w:rsidP="003E1110">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E1110" w:rsidRDefault="003E1110" w:rsidP="003E1110">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E1110" w:rsidRPr="00920A4F" w:rsidRDefault="003E1110" w:rsidP="003E1110">
      <w:pPr>
        <w:spacing w:before="100" w:beforeAutospacing="1" w:after="100" w:afterAutospacing="1"/>
        <w:jc w:val="both"/>
        <w:rPr>
          <w:rFonts w:asciiTheme="minorHAnsi" w:eastAsia="Arial Unicode MS" w:hAnsiTheme="minorHAnsi" w:cstheme="minorHAnsi"/>
          <w:b/>
          <w:sz w:val="20"/>
          <w:szCs w:val="20"/>
          <w:lang w:val="es-ES_tradnl"/>
        </w:rPr>
      </w:pPr>
    </w:p>
    <w:p w:rsidR="003E1110" w:rsidRPr="00920A4F" w:rsidRDefault="003E1110" w:rsidP="003E1110">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PROCEDIMIENTO PARA LA EJECUCIÓN.</w:t>
      </w:r>
    </w:p>
    <w:p w:rsidR="003E1110" w:rsidRPr="00920A4F" w:rsidRDefault="003E1110" w:rsidP="003E1110">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E1110" w:rsidRPr="00920A4F" w:rsidRDefault="003E1110" w:rsidP="003E1110">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3E1110" w:rsidRPr="00920A4F" w:rsidRDefault="003E1110" w:rsidP="003E1110">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E1110" w:rsidRPr="00920A4F" w:rsidRDefault="003E1110" w:rsidP="003E1110">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3E1110" w:rsidRPr="00920A4F" w:rsidRDefault="003E1110" w:rsidP="003E1110">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E1110" w:rsidRPr="00920A4F" w:rsidRDefault="003E1110" w:rsidP="003E1110">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E1110" w:rsidRPr="00920A4F" w:rsidRDefault="003E1110" w:rsidP="003E1110">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E1110" w:rsidRPr="00B959F4" w:rsidRDefault="003E1110" w:rsidP="003E1110">
      <w:pPr>
        <w:pStyle w:val="Prrafodelista"/>
        <w:numPr>
          <w:ilvl w:val="1"/>
          <w:numId w:val="52"/>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1110" w:rsidRPr="00920A4F" w:rsidRDefault="003E1110" w:rsidP="003E1110">
      <w:pPr>
        <w:contextualSpacing/>
        <w:jc w:val="both"/>
        <w:rPr>
          <w:rFonts w:asciiTheme="minorHAnsi" w:hAnsiTheme="minorHAnsi" w:cstheme="minorHAnsi"/>
          <w:kern w:val="28"/>
          <w:sz w:val="20"/>
          <w:szCs w:val="20"/>
        </w:rPr>
      </w:pPr>
    </w:p>
    <w:p w:rsidR="003E1110"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E1110" w:rsidRPr="00920A4F" w:rsidRDefault="003E1110" w:rsidP="003E1110">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3E1110" w:rsidRPr="00920A4F" w:rsidRDefault="003E1110" w:rsidP="003E1110">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E1110" w:rsidRDefault="003E1110" w:rsidP="003E1110">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3E1110" w:rsidRDefault="003E1110" w:rsidP="003E1110">
      <w:pPr>
        <w:contextualSpacing/>
        <w:jc w:val="both"/>
        <w:rPr>
          <w:rFonts w:asciiTheme="minorHAnsi" w:hAnsiTheme="minorHAnsi" w:cstheme="minorHAnsi"/>
          <w:kern w:val="28"/>
          <w:sz w:val="20"/>
          <w:szCs w:val="20"/>
          <w:lang w:val="es-ES_tradnl"/>
        </w:rPr>
      </w:pPr>
    </w:p>
    <w:p w:rsidR="005C1D21" w:rsidRPr="00920A4F" w:rsidRDefault="005C1D21" w:rsidP="005C1D21">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5C1D21" w:rsidRPr="00920A4F" w:rsidRDefault="005C1D21" w:rsidP="005C1D21">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Cúbico (m3)</w:t>
      </w:r>
    </w:p>
    <w:p w:rsidR="005C1D21" w:rsidRPr="00696B6B" w:rsidRDefault="005C1D21" w:rsidP="003E1110">
      <w:pPr>
        <w:pStyle w:val="Prrafodelista"/>
        <w:numPr>
          <w:ilvl w:val="1"/>
          <w:numId w:val="52"/>
        </w:numPr>
        <w:spacing w:before="120"/>
        <w:ind w:left="357" w:hanging="357"/>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5C1D21" w:rsidRDefault="005C1D21" w:rsidP="005C1D21">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w:t>
      </w:r>
      <w:r w:rsidRPr="00920A4F">
        <w:rPr>
          <w:rFonts w:asciiTheme="minorHAnsi" w:hAnsiTheme="minorHAnsi" w:cstheme="minorHAnsi"/>
          <w:kern w:val="28"/>
          <w:sz w:val="20"/>
          <w:szCs w:val="20"/>
          <w:lang w:val="es-ES_tradnl"/>
        </w:rPr>
        <w:lastRenderedPageBreak/>
        <w:t>deberá proveer y mantener en obra todo el equipo ofertado en su propuesta para la ejecución de este Ítem, que deberá ser mantenido y reparado en forma adecuada durante el proceso de los trabajos para evitar retrasos en su cronograma.</w:t>
      </w: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5C1D21" w:rsidRPr="00920A4F" w:rsidRDefault="005C1D21" w:rsidP="005C1D2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C1D21" w:rsidRPr="00920A4F" w:rsidRDefault="005C1D21" w:rsidP="005C1D21">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C1D21" w:rsidRDefault="005C1D21" w:rsidP="005C1D21">
      <w:pPr>
        <w:pStyle w:val="Prrafodelista"/>
        <w:numPr>
          <w:ilvl w:val="0"/>
          <w:numId w:val="29"/>
        </w:numPr>
        <w:ind w:left="1077" w:hanging="357"/>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C1D21" w:rsidRPr="00696B6B" w:rsidRDefault="005C1D21" w:rsidP="005C1D21">
      <w:pPr>
        <w:contextualSpacing/>
        <w:jc w:val="both"/>
        <w:rPr>
          <w:rFonts w:asciiTheme="minorHAnsi" w:hAnsiTheme="minorHAnsi" w:cstheme="minorHAnsi"/>
          <w:kern w:val="28"/>
          <w:sz w:val="20"/>
          <w:szCs w:val="20"/>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kern w:val="28"/>
          <w:sz w:val="20"/>
          <w:szCs w:val="20"/>
        </w:rPr>
        <w:t>MEDIDAS DE MITIGACION AMBIENTAL</w:t>
      </w: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1D21" w:rsidRPr="00920A4F" w:rsidRDefault="005C1D21" w:rsidP="005C1D21">
      <w:pPr>
        <w:contextualSpacing/>
        <w:jc w:val="both"/>
        <w:rPr>
          <w:rFonts w:asciiTheme="minorHAnsi" w:hAnsiTheme="minorHAnsi" w:cstheme="minorHAnsi"/>
          <w:kern w:val="28"/>
          <w:sz w:val="20"/>
          <w:szCs w:val="20"/>
        </w:rPr>
      </w:pPr>
    </w:p>
    <w:p w:rsidR="005C1D21"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w:t>
      </w:r>
      <w:r>
        <w:rPr>
          <w:rFonts w:asciiTheme="minorHAnsi" w:hAnsiTheme="minorHAnsi" w:cstheme="minorHAnsi"/>
          <w:kern w:val="28"/>
          <w:sz w:val="20"/>
          <w:szCs w:val="20"/>
        </w:rPr>
        <w:t>ite razonablemente el Ingeniero.</w:t>
      </w:r>
    </w:p>
    <w:p w:rsidR="005C1D21" w:rsidRDefault="005C1D21" w:rsidP="005C1D21">
      <w:pPr>
        <w:contextualSpacing/>
        <w:jc w:val="both"/>
        <w:rPr>
          <w:rFonts w:asciiTheme="minorHAnsi" w:hAnsiTheme="minorHAnsi" w:cstheme="minorHAnsi"/>
          <w:kern w:val="28"/>
          <w:sz w:val="20"/>
          <w:szCs w:val="20"/>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MEDICIÓN Y FORMA DE PAGO.</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w:t>
      </w:r>
      <w:r>
        <w:rPr>
          <w:rFonts w:asciiTheme="minorHAnsi" w:eastAsia="Arial Unicode MS" w:hAnsiTheme="minorHAnsi" w:cstheme="minorHAnsi"/>
          <w:sz w:val="20"/>
          <w:szCs w:val="20"/>
          <w:lang w:val="es-ES_tradnl"/>
        </w:rPr>
        <w:t xml:space="preserve">orrerá por cuenta de la empresa </w:t>
      </w:r>
      <w:r w:rsidRPr="00920A4F">
        <w:rPr>
          <w:rFonts w:asciiTheme="minorHAnsi" w:eastAsia="Arial Unicode MS" w:hAnsiTheme="minorHAnsi" w:cstheme="minorHAnsi"/>
          <w:sz w:val="20"/>
          <w:szCs w:val="20"/>
          <w:lang w:val="es-ES_tradnl"/>
        </w:rPr>
        <w:t>ejecutora.</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5C1D21"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696B6B" w:rsidRPr="00696B6B" w:rsidRDefault="00696B6B" w:rsidP="00696B6B">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9113B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A282C"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82C" w:rsidRDefault="000A282C" w:rsidP="009113B2">
      <w:pPr>
        <w:contextualSpacing/>
        <w:jc w:val="both"/>
        <w:rPr>
          <w:rFonts w:asciiTheme="minorHAnsi" w:hAnsiTheme="minorHAnsi" w:cstheme="minorHAnsi"/>
          <w:kern w:val="28"/>
          <w:sz w:val="20"/>
          <w:szCs w:val="20"/>
        </w:rPr>
      </w:pPr>
    </w:p>
    <w:p w:rsidR="009113B2" w:rsidRPr="000A282C" w:rsidRDefault="009113B2" w:rsidP="000A282C">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sz w:val="20"/>
          <w:szCs w:val="20"/>
        </w:rPr>
        <w:t>MEDICIÓN Y FORMA DE PAGO</w:t>
      </w:r>
      <w:bookmarkStart w:id="25" w:name="_Toc314666527"/>
      <w:r w:rsidRPr="000A282C">
        <w:rPr>
          <w:rFonts w:asciiTheme="minorHAnsi" w:hAnsiTheme="minorHAnsi" w:cstheme="minorHAnsi"/>
          <w:b/>
          <w:sz w:val="20"/>
          <w:szCs w:val="20"/>
        </w:rPr>
        <w:t>.</w:t>
      </w:r>
      <w:bookmarkEnd w:id="25"/>
    </w:p>
    <w:p w:rsidR="009113B2" w:rsidRDefault="009113B2" w:rsidP="000A282C">
      <w:pPr>
        <w:pStyle w:val="Estilo1"/>
        <w:spacing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3E1110" w:rsidRDefault="003E1110" w:rsidP="000A282C">
      <w:pPr>
        <w:pStyle w:val="Estilo1"/>
        <w:spacing w:line="276" w:lineRule="auto"/>
        <w:rPr>
          <w:rFonts w:asciiTheme="minorHAnsi" w:hAnsiTheme="minorHAnsi" w:cstheme="minorHAnsi"/>
          <w:b w:val="0"/>
          <w:kern w:val="28"/>
          <w:sz w:val="20"/>
          <w:szCs w:val="20"/>
        </w:rPr>
      </w:pPr>
    </w:p>
    <w:p w:rsidR="003E1110" w:rsidRPr="00696B6B" w:rsidRDefault="003E1110" w:rsidP="003E1110">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w:t>
      </w:r>
      <w:r w:rsidRPr="000A282C">
        <w:rPr>
          <w:rFonts w:asciiTheme="minorHAnsi" w:eastAsiaTheme="majorEastAsia" w:hAnsiTheme="minorHAnsi" w:cstheme="minorHAnsi"/>
          <w:b/>
          <w:color w:val="2E74B5" w:themeColor="accent1" w:themeShade="BF"/>
          <w:sz w:val="20"/>
          <w:szCs w:val="20"/>
        </w:rPr>
        <w:t>DE LOSETA, ADOQUÍN Y/O PIEDRA COMANCHE</w:t>
      </w:r>
    </w:p>
    <w:p w:rsidR="003E1110" w:rsidRPr="00920A4F" w:rsidRDefault="003E1110" w:rsidP="003E1110">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3E1110" w:rsidRPr="00375E71" w:rsidRDefault="003E1110" w:rsidP="003E1110">
      <w:pPr>
        <w:pStyle w:val="Ttulo2"/>
        <w:numPr>
          <w:ilvl w:val="1"/>
          <w:numId w:val="52"/>
        </w:numPr>
        <w:spacing w:before="200" w:line="276" w:lineRule="auto"/>
        <w:jc w:val="both"/>
        <w:rPr>
          <w:rFonts w:asciiTheme="minorHAnsi" w:hAnsiTheme="minorHAnsi" w:cstheme="minorHAnsi"/>
          <w:b/>
          <w:iCs/>
          <w:sz w:val="20"/>
          <w:szCs w:val="20"/>
          <w:lang w:val="es-ES_tradnl"/>
        </w:rPr>
      </w:pPr>
      <w:r w:rsidRPr="007A4F36">
        <w:rPr>
          <w:rFonts w:asciiTheme="minorHAnsi" w:hAnsiTheme="minorHAnsi" w:cstheme="minorHAnsi"/>
          <w:b/>
          <w:iCs/>
          <w:color w:val="auto"/>
          <w:sz w:val="20"/>
          <w:szCs w:val="20"/>
          <w:lang w:val="es-ES_tradnl"/>
        </w:rPr>
        <w:t>DEFINICIÓN</w:t>
      </w: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3E1110" w:rsidRPr="007A4F36" w:rsidRDefault="003E1110" w:rsidP="003E1110">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7A4F36">
        <w:rPr>
          <w:rFonts w:asciiTheme="minorHAnsi" w:hAnsiTheme="minorHAnsi" w:cstheme="minorHAnsi"/>
          <w:b/>
          <w:iCs/>
          <w:color w:val="auto"/>
          <w:sz w:val="20"/>
          <w:szCs w:val="20"/>
          <w:lang w:val="es-ES_tradnl"/>
        </w:rPr>
        <w:t>MATERIALES, HERRAMIENTAS Y EQUIPO</w:t>
      </w:r>
    </w:p>
    <w:p w:rsidR="003E1110" w:rsidRPr="00920A4F" w:rsidRDefault="003E1110" w:rsidP="003E1110">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E1110" w:rsidRPr="000A282C" w:rsidRDefault="003E1110" w:rsidP="003E1110">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PROCEDIMIENTO PARA LA EJECUCIÓN</w:t>
      </w:r>
    </w:p>
    <w:p w:rsidR="003E1110" w:rsidRPr="00920A4F" w:rsidRDefault="003E1110" w:rsidP="003E1110">
      <w:pPr>
        <w:autoSpaceDE w:val="0"/>
        <w:autoSpaceDN w:val="0"/>
        <w:adjustRightInd w:val="0"/>
        <w:jc w:val="both"/>
        <w:rPr>
          <w:rFonts w:asciiTheme="minorHAnsi" w:hAnsiTheme="minorHAnsi" w:cstheme="minorHAnsi"/>
          <w:b/>
          <w:iCs/>
          <w:sz w:val="20"/>
          <w:szCs w:val="20"/>
          <w:lang w:val="es-ES_tradnl"/>
        </w:rPr>
      </w:pPr>
    </w:p>
    <w:p w:rsidR="003E1110" w:rsidRDefault="003E1110" w:rsidP="003E1110">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la remoción del material deberá hacerse un reporte fotográfico a detalle con el fin de tener un antes y un después del sector a ser intervenido. El área de trabajo debe estar perfectamente señalizado incluyendo a la</w:t>
      </w:r>
      <w:r>
        <w:rPr>
          <w:rFonts w:asciiTheme="minorHAnsi" w:eastAsia="Arial Unicode MS" w:hAnsiTheme="minorHAnsi" w:cstheme="minorHAnsi"/>
          <w:sz w:val="20"/>
          <w:szCs w:val="20"/>
          <w:lang w:val="es-ES_tradnl"/>
        </w:rPr>
        <w:t>s vías alternas de ser el caso.</w:t>
      </w:r>
    </w:p>
    <w:p w:rsidR="003E1110" w:rsidRPr="00920A4F" w:rsidRDefault="003E1110" w:rsidP="003E1110">
      <w:pPr>
        <w:autoSpaceDE w:val="0"/>
        <w:autoSpaceDN w:val="0"/>
        <w:adjustRightInd w:val="0"/>
        <w:jc w:val="both"/>
        <w:rPr>
          <w:rFonts w:asciiTheme="minorHAnsi" w:hAnsiTheme="minorHAnsi" w:cstheme="minorHAnsi"/>
          <w:b/>
          <w:iCs/>
          <w:sz w:val="20"/>
          <w:szCs w:val="20"/>
          <w:lang w:val="es-ES_tradnl"/>
        </w:rPr>
      </w:pP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w:t>
      </w:r>
      <w:r w:rsidRPr="00920A4F">
        <w:rPr>
          <w:rFonts w:asciiTheme="minorHAnsi" w:hAnsiTheme="minorHAnsi" w:cstheme="minorHAnsi"/>
          <w:iCs/>
          <w:sz w:val="20"/>
          <w:szCs w:val="20"/>
          <w:lang w:val="es-ES_tradnl"/>
        </w:rPr>
        <w:lastRenderedPageBreak/>
        <w:t>por el SUPERVISOR DE OBRA, debiendo el CONTRATISTA reponer sin exigir pago extra, todos los elementos dañados.</w:t>
      </w: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p>
    <w:p w:rsidR="003E1110" w:rsidRDefault="003E1110" w:rsidP="003E1110">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3E1110" w:rsidRPr="000A282C" w:rsidRDefault="003E1110" w:rsidP="003E1110">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MEDIDAS DE MITIGACION AMBIENTAL</w:t>
      </w: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1110" w:rsidRPr="00920A4F" w:rsidRDefault="003E1110" w:rsidP="003E1110">
      <w:pPr>
        <w:contextualSpacing/>
        <w:jc w:val="both"/>
        <w:rPr>
          <w:rFonts w:asciiTheme="minorHAnsi" w:hAnsiTheme="minorHAnsi" w:cstheme="minorHAnsi"/>
          <w:kern w:val="28"/>
          <w:sz w:val="20"/>
          <w:szCs w:val="20"/>
        </w:rPr>
      </w:pPr>
    </w:p>
    <w:p w:rsidR="003E1110"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E1110" w:rsidRPr="000A282C" w:rsidRDefault="003E1110" w:rsidP="003E1110">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MEDICIÓN Y FORMA DE PAGO</w:t>
      </w: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p>
    <w:p w:rsidR="003E1110" w:rsidRDefault="003E1110" w:rsidP="003E1110">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3E1110" w:rsidRPr="00920A4F" w:rsidRDefault="003E1110" w:rsidP="003E1110">
      <w:pPr>
        <w:autoSpaceDE w:val="0"/>
        <w:autoSpaceDN w:val="0"/>
        <w:adjustRightInd w:val="0"/>
        <w:jc w:val="both"/>
        <w:rPr>
          <w:rFonts w:asciiTheme="minorHAnsi" w:hAnsiTheme="minorHAnsi" w:cstheme="minorHAnsi"/>
          <w:iCs/>
          <w:sz w:val="20"/>
          <w:szCs w:val="20"/>
          <w:lang w:val="es-ES_tradnl"/>
        </w:rPr>
      </w:pPr>
    </w:p>
    <w:p w:rsidR="003E1110" w:rsidRDefault="003E1110" w:rsidP="003E1110">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0A282C" w:rsidRDefault="000A282C" w:rsidP="000A282C">
      <w:pPr>
        <w:pStyle w:val="Estilo1"/>
        <w:spacing w:line="276" w:lineRule="auto"/>
        <w:rPr>
          <w:rFonts w:asciiTheme="minorHAnsi" w:hAnsiTheme="minorHAnsi" w:cstheme="minorHAnsi"/>
          <w:b w:val="0"/>
          <w:kern w:val="28"/>
          <w:sz w:val="20"/>
          <w:szCs w:val="20"/>
        </w:rPr>
      </w:pPr>
    </w:p>
    <w:p w:rsidR="000A282C" w:rsidRPr="000A282C" w:rsidRDefault="000A282C" w:rsidP="000A282C">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EX</w:t>
      </w:r>
      <w:r w:rsidRPr="000A282C">
        <w:rPr>
          <w:rFonts w:asciiTheme="minorHAnsi" w:eastAsiaTheme="majorEastAsia" w:hAnsiTheme="minorHAnsi" w:cstheme="minorHAnsi"/>
          <w:b/>
          <w:color w:val="2E74B5" w:themeColor="accent1" w:themeShade="BF"/>
          <w:sz w:val="20"/>
          <w:szCs w:val="20"/>
        </w:rPr>
        <w:t>CAVACIÓN DE ZANJA TERRENO SEMI DURO</w:t>
      </w:r>
    </w:p>
    <w:p w:rsidR="000A282C" w:rsidRPr="00920A4F" w:rsidRDefault="000A282C" w:rsidP="000A282C">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r w:rsidR="00F50861" w:rsidRPr="00920A4F">
        <w:rPr>
          <w:rFonts w:asciiTheme="minorHAnsi" w:eastAsia="Arial Unicode MS" w:hAnsiTheme="minorHAnsi" w:cstheme="minorHAnsi"/>
          <w:sz w:val="20"/>
          <w:szCs w:val="20"/>
          <w:lang w:val="es-ES_tradnl"/>
        </w:rPr>
        <w:t>para</w:t>
      </w:r>
      <w:r w:rsidR="00F50861" w:rsidRPr="00920A4F" w:rsidDel="00761165">
        <w:rPr>
          <w:rFonts w:asciiTheme="minorHAnsi" w:hAnsiTheme="minorHAnsi" w:cstheme="minorHAnsi"/>
          <w:kern w:val="28"/>
          <w:sz w:val="20"/>
          <w:szCs w:val="20"/>
          <w:lang w:val="es-ES_tradnl"/>
        </w:rPr>
        <w:t xml:space="preserve"> </w:t>
      </w:r>
      <w:r w:rsidR="00F50861"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semi-duro esto con la finalidad de realizar el tendido de tuberías de </w:t>
      </w:r>
      <w:r w:rsidR="00F50861"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F50861"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1C1CB3">
      <w:pPr>
        <w:pStyle w:val="Estilo1"/>
        <w:numPr>
          <w:ilvl w:val="1"/>
          <w:numId w:val="52"/>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F50861"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w:t>
      </w:r>
      <w:r w:rsidR="00C62DCD">
        <w:rPr>
          <w:rFonts w:asciiTheme="minorHAnsi" w:hAnsiTheme="minorHAnsi" w:cstheme="minorHAnsi"/>
          <w:kern w:val="28"/>
          <w:sz w:val="20"/>
          <w:szCs w:val="20"/>
          <w:lang w:val="es-ES_tradnl"/>
        </w:rPr>
        <w:t>e pueda dañar la tubería de PE.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sidR="00C62DCD">
        <w:rPr>
          <w:rFonts w:asciiTheme="minorHAnsi" w:hAnsiTheme="minorHAnsi" w:cstheme="minorHAnsi"/>
          <w:kern w:val="28"/>
          <w:sz w:val="20"/>
          <w:szCs w:val="20"/>
          <w:lang w:val="es-ES_tradnl"/>
        </w:rPr>
        <w:t>s correspondientes al proyecto.</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ejecución de la actividad conllevara la responsabilidad de repa</w:t>
      </w:r>
      <w:r w:rsidR="00C62DCD">
        <w:rPr>
          <w:rFonts w:asciiTheme="minorHAnsi" w:hAnsiTheme="minorHAnsi" w:cstheme="minorHAnsi"/>
          <w:kern w:val="28"/>
          <w:sz w:val="20"/>
          <w:szCs w:val="20"/>
          <w:lang w:val="es-ES_tradnl"/>
        </w:rPr>
        <w:t>ración de daños si corresponde.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 xml:space="preserve">El CONTRATISTA </w:t>
      </w:r>
      <w:r w:rsidRPr="00920A4F">
        <w:rPr>
          <w:rFonts w:asciiTheme="minorHAnsi" w:eastAsia="Arial Unicode MS" w:hAnsiTheme="minorHAnsi" w:cstheme="minorHAnsi"/>
          <w:iCs/>
          <w:sz w:val="20"/>
          <w:szCs w:val="20"/>
          <w:lang w:val="es-ES_tradnl"/>
        </w:rPr>
        <w:lastRenderedPageBreak/>
        <w:t>deberá notificar al SUPERVISOR DE OBRA con 48 horas de anticipación al inicio de cualquier excavación, con el objetivo de verificar secciones y efectuar las mediciones pertinentes.</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A1681" w:rsidRDefault="009113B2" w:rsidP="001A1681">
      <w:pPr>
        <w:pStyle w:val="Prrafodelista"/>
        <w:numPr>
          <w:ilvl w:val="0"/>
          <w:numId w:val="86"/>
        </w:numPr>
        <w:spacing w:line="276" w:lineRule="auto"/>
        <w:jc w:val="both"/>
        <w:rPr>
          <w:rFonts w:asciiTheme="minorHAnsi" w:eastAsia="Arial Unicode MS" w:hAnsiTheme="minorHAnsi" w:cstheme="minorHAnsi"/>
          <w:b/>
          <w:sz w:val="20"/>
          <w:szCs w:val="20"/>
          <w:lang w:val="es-ES_tradnl"/>
        </w:rPr>
      </w:pPr>
      <w:r w:rsidRPr="001A1681">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1A1681">
      <w:pPr>
        <w:numPr>
          <w:ilvl w:val="0"/>
          <w:numId w:val="86"/>
        </w:numPr>
        <w:spacing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1C1CB3">
      <w:pPr>
        <w:pStyle w:val="Estilo1"/>
        <w:numPr>
          <w:ilvl w:val="1"/>
          <w:numId w:val="52"/>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CB3" w:rsidRDefault="001C1CB3"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ind w:left="357" w:hanging="357"/>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62DCD" w:rsidRPr="00920A4F" w:rsidRDefault="00C62DCD" w:rsidP="009113B2">
      <w:pPr>
        <w:jc w:val="both"/>
        <w:rPr>
          <w:rFonts w:asciiTheme="minorHAnsi" w:hAnsiTheme="minorHAnsi" w:cstheme="minorHAnsi"/>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E1110" w:rsidRDefault="003E1110" w:rsidP="009113B2">
      <w:pPr>
        <w:jc w:val="both"/>
        <w:rPr>
          <w:rFonts w:asciiTheme="minorHAnsi" w:hAnsiTheme="minorHAnsi" w:cstheme="minorHAnsi"/>
          <w:kern w:val="28"/>
          <w:sz w:val="20"/>
          <w:szCs w:val="20"/>
          <w:lang w:val="es-ES_tradnl"/>
        </w:rPr>
      </w:pPr>
    </w:p>
    <w:p w:rsidR="003E1110" w:rsidRDefault="003E1110" w:rsidP="009113B2">
      <w:pPr>
        <w:jc w:val="both"/>
        <w:rPr>
          <w:rFonts w:asciiTheme="minorHAnsi" w:hAnsiTheme="minorHAnsi" w:cstheme="minorHAnsi"/>
          <w:kern w:val="28"/>
          <w:sz w:val="20"/>
          <w:szCs w:val="20"/>
          <w:lang w:val="es-ES_tradnl"/>
        </w:rPr>
      </w:pPr>
    </w:p>
    <w:p w:rsidR="003E1110" w:rsidRDefault="003E1110" w:rsidP="009113B2">
      <w:pPr>
        <w:jc w:val="both"/>
        <w:rPr>
          <w:rFonts w:asciiTheme="minorHAnsi" w:hAnsiTheme="minorHAnsi" w:cstheme="minorHAnsi"/>
          <w:kern w:val="28"/>
          <w:sz w:val="20"/>
          <w:szCs w:val="20"/>
          <w:lang w:val="es-ES_tradnl"/>
        </w:rPr>
      </w:pPr>
    </w:p>
    <w:p w:rsidR="003E1110" w:rsidRDefault="003E1110" w:rsidP="009113B2">
      <w:pPr>
        <w:jc w:val="both"/>
        <w:rPr>
          <w:rFonts w:asciiTheme="minorHAnsi" w:hAnsiTheme="minorHAnsi" w:cstheme="minorHAnsi"/>
          <w:kern w:val="28"/>
          <w:sz w:val="20"/>
          <w:szCs w:val="20"/>
          <w:lang w:val="es-ES_tradnl"/>
        </w:rPr>
      </w:pPr>
    </w:p>
    <w:p w:rsidR="003E1110" w:rsidRDefault="003E1110" w:rsidP="009113B2">
      <w:pPr>
        <w:jc w:val="both"/>
        <w:rPr>
          <w:rFonts w:asciiTheme="minorHAnsi" w:hAnsiTheme="minorHAnsi" w:cstheme="minorHAnsi"/>
          <w:kern w:val="28"/>
          <w:sz w:val="20"/>
          <w:szCs w:val="20"/>
          <w:lang w:val="es-ES_tradnl"/>
        </w:rPr>
      </w:pPr>
    </w:p>
    <w:p w:rsidR="003E1110" w:rsidRPr="00920A4F" w:rsidRDefault="003E1110"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p>
    <w:p w:rsidR="0091432E" w:rsidRPr="0091432E" w:rsidRDefault="0091432E" w:rsidP="0091432E">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lastRenderedPageBreak/>
        <w:t>TR</w:t>
      </w:r>
      <w:r w:rsidRPr="0091432E">
        <w:rPr>
          <w:rFonts w:asciiTheme="minorHAnsi" w:eastAsiaTheme="majorEastAsia" w:hAnsiTheme="minorHAnsi" w:cstheme="minorHAnsi"/>
          <w:b/>
          <w:color w:val="2E74B5" w:themeColor="accent1" w:themeShade="BF"/>
          <w:sz w:val="20"/>
          <w:szCs w:val="20"/>
        </w:rPr>
        <w:t xml:space="preserve">ANSPORTE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Este Ítem comprende los trabajos necesarios para realizar el traslado de la tubería (HDPE o acero) desde Almacenes de YPFB hasta la instalación de faenas. El carguío, descarguío, distribución dentro del área de trabajo, su respectivo almacenaje e</w:t>
      </w:r>
      <w:r w:rsidR="001C752F">
        <w:rPr>
          <w:rFonts w:asciiTheme="minorHAnsi" w:eastAsia="Arial Unicode MS" w:hAnsiTheme="minorHAnsi" w:cstheme="minorHAnsi"/>
          <w:sz w:val="20"/>
          <w:szCs w:val="20"/>
        </w:rPr>
        <w:t>starán a cargo del CONTRATISTA.</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1C1CB3" w:rsidRDefault="009113B2" w:rsidP="008345E5">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C1CB3" w:rsidRDefault="003E1110" w:rsidP="003E111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491</w:t>
            </w:r>
            <w:r w:rsidR="001C1CB3" w:rsidRPr="001C1CB3">
              <w:rPr>
                <w:rFonts w:asciiTheme="minorHAnsi" w:hAnsiTheme="minorHAnsi" w:cstheme="minorHAnsi"/>
                <w:sz w:val="20"/>
                <w:szCs w:val="20"/>
                <w:lang w:val="es-ES_tradnl"/>
              </w:rPr>
              <w:t xml:space="preserve">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Pr="00920A4F"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5C1D21" w:rsidRPr="001C1CB3" w:rsidRDefault="003E1110"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5C1D21" w:rsidRPr="001C1CB3">
              <w:rPr>
                <w:rFonts w:asciiTheme="minorHAnsi" w:hAnsiTheme="minorHAnsi" w:cstheme="minorHAnsi"/>
                <w:sz w:val="20"/>
                <w:szCs w:val="20"/>
                <w:lang w:val="es-ES_tradnl"/>
              </w:rPr>
              <w:t xml:space="preserve"> MM </w:t>
            </w:r>
          </w:p>
        </w:tc>
        <w:tc>
          <w:tcPr>
            <w:tcW w:w="1512" w:type="dxa"/>
            <w:shd w:val="clear" w:color="auto" w:fill="auto"/>
            <w:vAlign w:val="center"/>
          </w:tcPr>
          <w:p w:rsidR="005C1D21" w:rsidRPr="001C1CB3" w:rsidRDefault="003E1110" w:rsidP="003E111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363</w:t>
            </w:r>
            <w:r w:rsidR="005C1D21"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bl>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sidR="00E861B5">
        <w:rPr>
          <w:rFonts w:asciiTheme="minorHAnsi" w:eastAsia="Arial Unicode MS" w:hAnsiTheme="minorHAnsi" w:cstheme="minorHAnsi"/>
          <w:sz w:val="20"/>
          <w:szCs w:val="20"/>
        </w:rPr>
        <w:t>de obras entregado. La tubería r</w:t>
      </w:r>
      <w:r w:rsidRPr="00920A4F">
        <w:rPr>
          <w:rFonts w:asciiTheme="minorHAnsi" w:eastAsia="Arial Unicode MS" w:hAnsiTheme="minorHAnsi" w:cstheme="minorHAnsi"/>
          <w:sz w:val="20"/>
          <w:szCs w:val="20"/>
        </w:rPr>
        <w:t>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Carguío y Descarguío de Tubería</w:t>
      </w:r>
      <w:r w:rsidRPr="001C752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1B5" w:rsidRPr="00920A4F" w:rsidRDefault="00E861B5" w:rsidP="009113B2">
      <w:pPr>
        <w:spacing w:before="100" w:beforeAutospacing="1" w:after="100" w:afterAutospacing="1"/>
        <w:jc w:val="both"/>
        <w:rPr>
          <w:rFonts w:asciiTheme="minorHAnsi" w:eastAsia="Arial Unicode MS" w:hAnsiTheme="minorHAnsi" w:cstheme="minorHAnsi"/>
          <w:sz w:val="20"/>
          <w:szCs w:val="20"/>
        </w:rPr>
      </w:pPr>
      <w:r w:rsidRPr="00E861B5">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hAnsiTheme="minorHAnsi" w:cstheme="minorHAnsi"/>
          <w:b/>
          <w:iCs/>
          <w:color w:val="auto"/>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T</w:t>
      </w:r>
      <w:r w:rsidRPr="004B7BE4">
        <w:rPr>
          <w:rFonts w:asciiTheme="minorHAnsi" w:hAnsiTheme="minorHAnsi" w:cstheme="minorHAnsi"/>
          <w:b/>
          <w:color w:val="2E74B5" w:themeColor="accent1" w:themeShade="BF"/>
          <w:sz w:val="20"/>
          <w:szCs w:val="20"/>
        </w:rPr>
        <w:t xml:space="preserve">ENDIDO DE TUBERÍA </w:t>
      </w:r>
    </w:p>
    <w:p w:rsidR="004B7BE4" w:rsidRPr="004B7BE4" w:rsidRDefault="004B7BE4" w:rsidP="004B7BE4">
      <w:pPr>
        <w:jc w:val="both"/>
        <w:rPr>
          <w:rFonts w:asciiTheme="minorHAnsi" w:hAnsiTheme="minorHAnsi" w:cstheme="minorHAnsi"/>
          <w:b/>
          <w:sz w:val="20"/>
          <w:szCs w:val="20"/>
        </w:rPr>
      </w:pPr>
      <w:r w:rsidRPr="004B7BE4">
        <w:rPr>
          <w:rFonts w:asciiTheme="minorHAnsi" w:hAnsiTheme="minorHAnsi" w:cstheme="minorHAnsi"/>
          <w:b/>
          <w:sz w:val="20"/>
          <w:szCs w:val="20"/>
        </w:rPr>
        <w:t>UNIDAD: Metro (m).</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r w:rsidR="00495690" w:rsidRPr="00920A4F">
        <w:rPr>
          <w:rFonts w:eastAsia="Times New Roman" w:cstheme="minorHAnsi"/>
          <w:sz w:val="20"/>
          <w:szCs w:val="20"/>
          <w:lang w:val="es-ES" w:eastAsia="es-ES"/>
        </w:rPr>
        <w:t>, los</w:t>
      </w:r>
      <w:r w:rsidRPr="00920A4F">
        <w:rPr>
          <w:rFonts w:eastAsia="Times New Roman" w:cstheme="minorHAnsi"/>
          <w:sz w:val="20"/>
          <w:szCs w:val="20"/>
          <w:lang w:val="es-ES" w:eastAsia="es-ES"/>
        </w:rPr>
        <w:t xml:space="preserve">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r w:rsidR="00495690" w:rsidRPr="00920A4F">
        <w:rPr>
          <w:rFonts w:eastAsia="Times New Roman" w:cstheme="minorHAnsi"/>
          <w:sz w:val="20"/>
          <w:szCs w:val="20"/>
          <w:lang w:val="es-ES" w:eastAsia="es-ES"/>
        </w:rPr>
        <w:t>, se</w:t>
      </w:r>
      <w:r w:rsidRPr="00920A4F">
        <w:rPr>
          <w:rFonts w:eastAsia="Times New Roman" w:cstheme="minorHAnsi"/>
          <w:sz w:val="20"/>
          <w:szCs w:val="20"/>
          <w:lang w:val="es-ES" w:eastAsia="es-ES"/>
        </w:rPr>
        <w:t xml:space="preserve"> tendrá que cubrir el fondo de la misma con una manto de 15 </w:t>
      </w:r>
      <w:r w:rsidR="00495690" w:rsidRPr="00920A4F">
        <w:rPr>
          <w:rFonts w:eastAsia="Times New Roman" w:cstheme="minorHAnsi"/>
          <w:sz w:val="20"/>
          <w:szCs w:val="20"/>
          <w:lang w:val="es-ES" w:eastAsia="es-ES"/>
        </w:rPr>
        <w:t>cm de</w:t>
      </w:r>
      <w:r w:rsidRPr="00920A4F">
        <w:rPr>
          <w:rFonts w:eastAsia="Times New Roman" w:cstheme="minorHAnsi"/>
          <w:sz w:val="20"/>
          <w:szCs w:val="20"/>
          <w:lang w:val="es-ES" w:eastAsia="es-ES"/>
        </w:rPr>
        <w:t xml:space="preserv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1C752F" w:rsidRPr="00920A4F" w:rsidRDefault="001C752F"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E1110" w:rsidRDefault="003E1110" w:rsidP="009113B2">
      <w:pPr>
        <w:jc w:val="both"/>
        <w:rPr>
          <w:rFonts w:asciiTheme="minorHAnsi" w:hAnsiTheme="minorHAnsi" w:cstheme="minorHAnsi"/>
          <w:sz w:val="20"/>
          <w:szCs w:val="20"/>
        </w:rPr>
      </w:pPr>
    </w:p>
    <w:p w:rsidR="004B7BE4" w:rsidRDefault="004B7BE4" w:rsidP="009113B2">
      <w:pPr>
        <w:jc w:val="both"/>
        <w:rPr>
          <w:rFonts w:asciiTheme="minorHAnsi" w:hAnsiTheme="minorHAnsi" w:cstheme="minorHAnsi"/>
          <w:sz w:val="20"/>
          <w:szCs w:val="20"/>
        </w:rPr>
      </w:pP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lastRenderedPageBreak/>
        <w:t>RELLENO DE ZANJA CON TIERRA CERNIDA</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 </w:t>
      </w:r>
    </w:p>
    <w:p w:rsidR="005C0675"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MATERIAL</w:t>
      </w:r>
      <w:r w:rsidR="009113B2" w:rsidRPr="00845055">
        <w:rPr>
          <w:rFonts w:asciiTheme="minorHAnsi" w:eastAsia="Times New Roman" w:hAnsiTheme="minorHAnsi" w:cstheme="minorHAnsi"/>
          <w:sz w:val="20"/>
          <w:szCs w:val="20"/>
          <w:lang w:val="es-ES"/>
        </w:rPr>
        <w:t>, HERRAMIENTAS Y EQUIPO</w:t>
      </w:r>
    </w:p>
    <w:p w:rsidR="005C0675" w:rsidRPr="00920A4F"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495690"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495690"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PROCEDIMIENTO</w:t>
      </w:r>
      <w:r w:rsidR="009113B2" w:rsidRPr="00845055">
        <w:rPr>
          <w:rFonts w:asciiTheme="minorHAnsi" w:eastAsia="Times New Roman" w:hAnsiTheme="minorHAnsi" w:cstheme="minorHAnsi"/>
          <w:sz w:val="20"/>
          <w:szCs w:val="20"/>
          <w:lang w:val="es-ES"/>
        </w:rPr>
        <w:t xml:space="preserve"> PARA LA EJECUCIÓN</w:t>
      </w:r>
    </w:p>
    <w:p w:rsidR="009113B2" w:rsidRDefault="009113B2" w:rsidP="0084505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45055" w:rsidRPr="00920A4F" w:rsidRDefault="00845055" w:rsidP="00845055">
      <w:pPr>
        <w:jc w:val="both"/>
        <w:rPr>
          <w:rFonts w:asciiTheme="minorHAnsi" w:hAnsiTheme="minorHAnsi" w:cstheme="minorHAnsi"/>
          <w:sz w:val="20"/>
          <w:szCs w:val="20"/>
        </w:rPr>
      </w:pP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7" w:name="_Toc314666649"/>
      <w:r w:rsidRPr="00920A4F">
        <w:rPr>
          <w:rFonts w:asciiTheme="minorHAnsi" w:hAnsiTheme="minorHAnsi" w:cstheme="minorHAnsi"/>
          <w:sz w:val="20"/>
          <w:szCs w:val="20"/>
        </w:rPr>
        <w:t>tadas con apisonadores manuales, el control de compactación será realizado por el SUPERVISOR DE OBRA.</w:t>
      </w:r>
      <w:bookmarkEnd w:id="2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495690"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3E1110" w:rsidRDefault="003E1110" w:rsidP="003E1110">
      <w:pPr>
        <w:tabs>
          <w:tab w:val="num" w:pos="709"/>
        </w:tabs>
        <w:spacing w:line="276" w:lineRule="auto"/>
        <w:jc w:val="both"/>
        <w:rPr>
          <w:rFonts w:asciiTheme="minorHAnsi" w:hAnsiTheme="minorHAnsi" w:cstheme="minorHAnsi"/>
          <w:sz w:val="20"/>
          <w:szCs w:val="20"/>
        </w:rPr>
      </w:pPr>
    </w:p>
    <w:p w:rsidR="003E1110" w:rsidRDefault="003E1110" w:rsidP="003E1110">
      <w:pPr>
        <w:tabs>
          <w:tab w:val="num" w:pos="709"/>
        </w:tabs>
        <w:spacing w:line="276" w:lineRule="auto"/>
        <w:jc w:val="both"/>
        <w:rPr>
          <w:rFonts w:asciiTheme="minorHAnsi" w:hAnsiTheme="minorHAnsi" w:cstheme="minorHAnsi"/>
          <w:sz w:val="20"/>
          <w:szCs w:val="20"/>
        </w:rPr>
      </w:pPr>
    </w:p>
    <w:p w:rsidR="003E1110" w:rsidRDefault="003E1110" w:rsidP="003E1110">
      <w:pPr>
        <w:tabs>
          <w:tab w:val="num" w:pos="709"/>
        </w:tabs>
        <w:spacing w:line="276" w:lineRule="auto"/>
        <w:jc w:val="both"/>
        <w:rPr>
          <w:rFonts w:asciiTheme="minorHAnsi" w:hAnsiTheme="minorHAnsi" w:cstheme="minorHAnsi"/>
          <w:sz w:val="20"/>
          <w:szCs w:val="20"/>
        </w:rPr>
      </w:pP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lastRenderedPageBreak/>
        <w:t>MEDIDAS</w:t>
      </w:r>
      <w:r w:rsidR="009113B2" w:rsidRPr="00845055">
        <w:rPr>
          <w:rFonts w:asciiTheme="minorHAnsi" w:hAnsiTheme="minorHAnsi" w:cstheme="minorHAnsi"/>
          <w:iCs/>
          <w:sz w:val="20"/>
          <w:szCs w:val="20"/>
        </w:rPr>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5055" w:rsidRDefault="005D2A39"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MEDICIÓN</w:t>
      </w:r>
      <w:r w:rsidR="009113B2" w:rsidRPr="00845055">
        <w:rPr>
          <w:rFonts w:asciiTheme="minorHAnsi" w:hAnsiTheme="minorHAnsi" w:cstheme="minorHAnsi"/>
          <w:sz w:val="20"/>
          <w:szCs w:val="20"/>
        </w:rPr>
        <w:t xml:space="preserve">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845055">
        <w:rPr>
          <w:rFonts w:asciiTheme="minorHAnsi" w:hAnsiTheme="minorHAnsi" w:cstheme="minorHAnsi"/>
          <w:sz w:val="20"/>
          <w:szCs w:val="20"/>
        </w:rPr>
        <w:t>.</w:t>
      </w:r>
    </w:p>
    <w:p w:rsidR="00C56F88" w:rsidRDefault="00C56F88" w:rsidP="009113B2">
      <w:pPr>
        <w:spacing w:before="120" w:after="120"/>
        <w:jc w:val="both"/>
        <w:rPr>
          <w:rFonts w:asciiTheme="minorHAnsi" w:hAnsiTheme="minorHAnsi" w:cstheme="minorHAnsi"/>
          <w:sz w:val="20"/>
          <w:szCs w:val="20"/>
        </w:rPr>
      </w:pPr>
    </w:p>
    <w:p w:rsidR="003E1110" w:rsidRDefault="003E1110" w:rsidP="009113B2">
      <w:pPr>
        <w:spacing w:before="120" w:after="120"/>
        <w:jc w:val="both"/>
        <w:rPr>
          <w:rFonts w:asciiTheme="minorHAnsi" w:hAnsiTheme="minorHAnsi" w:cstheme="minorHAnsi"/>
          <w:sz w:val="20"/>
          <w:szCs w:val="20"/>
        </w:rPr>
      </w:pPr>
    </w:p>
    <w:p w:rsidR="003E1110" w:rsidRDefault="003E1110" w:rsidP="009113B2">
      <w:pPr>
        <w:spacing w:before="120" w:after="120"/>
        <w:jc w:val="both"/>
        <w:rPr>
          <w:rFonts w:asciiTheme="minorHAnsi" w:hAnsiTheme="minorHAnsi" w:cstheme="minorHAnsi"/>
          <w:sz w:val="20"/>
          <w:szCs w:val="20"/>
        </w:rPr>
      </w:pP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lastRenderedPageBreak/>
        <w:t>RELLENO Y COMPACTADO DE ZANJA CON TIERRA COMÚN.</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8"/>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5D2A39"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2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0" w:name="_Toc314666666"/>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5D2A39"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 Igualmente se prohíbe el empleo de suelos con piedras mayores a 8 cm. de diámetro.</w:t>
      </w:r>
      <w:bookmarkEnd w:id="30"/>
    </w:p>
    <w:p w:rsidR="009113B2" w:rsidRDefault="009113B2" w:rsidP="009113B2">
      <w:pPr>
        <w:spacing w:before="100" w:beforeAutospacing="1" w:after="100" w:afterAutospacing="1"/>
        <w:jc w:val="both"/>
        <w:rPr>
          <w:rFonts w:asciiTheme="minorHAnsi" w:hAnsiTheme="minorHAnsi" w:cstheme="minorHAnsi"/>
          <w:sz w:val="20"/>
          <w:szCs w:val="20"/>
        </w:rPr>
      </w:pPr>
      <w:bookmarkStart w:id="3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r w:rsidR="00C56F88">
        <w:rPr>
          <w:rFonts w:asciiTheme="minorHAnsi" w:hAnsiTheme="minorHAnsi" w:cstheme="minorHAnsi"/>
          <w:sz w:val="20"/>
          <w:szCs w:val="20"/>
        </w:rPr>
        <w:t>.</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F78B8" w:rsidRPr="00920A4F" w:rsidRDefault="00EF78B8"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9113B2" w:rsidRDefault="009113B2" w:rsidP="00EF78B8">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EF78B8">
        <w:rPr>
          <w:rFonts w:asciiTheme="minorHAnsi" w:hAnsiTheme="minorHAnsi" w:cstheme="minorHAnsi"/>
          <w:sz w:val="20"/>
          <w:szCs w:val="20"/>
        </w:rPr>
        <w:t>Retiro de todos los escombros y materiales en exceso o rechazados.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Limpieza y retiro de todos los escombros incluyendo rocas de gran tamaño, que serán llevados a sitios autorizados.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C56F8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920A4F">
        <w:rPr>
          <w:rFonts w:asciiTheme="minorHAnsi" w:hAnsiTheme="minorHAnsi" w:cstheme="minorHAnsi"/>
          <w:sz w:val="20"/>
          <w:szCs w:val="20"/>
        </w:rPr>
        <w:t xml:space="preserve">En la medición se </w:t>
      </w:r>
      <w:r w:rsidR="005D2A39" w:rsidRPr="00920A4F">
        <w:rPr>
          <w:rFonts w:asciiTheme="minorHAnsi" w:hAnsiTheme="minorHAnsi" w:cstheme="minorHAnsi"/>
          <w:sz w:val="20"/>
          <w:szCs w:val="20"/>
        </w:rPr>
        <w:t>deberá descontar</w:t>
      </w:r>
      <w:r w:rsidRPr="00920A4F">
        <w:rPr>
          <w:rFonts w:asciiTheme="minorHAnsi" w:hAnsiTheme="minorHAnsi" w:cstheme="minorHAnsi"/>
          <w:sz w:val="20"/>
          <w:szCs w:val="20"/>
        </w:rPr>
        <w:t xml:space="preserve"> los volúmenes de tierra que desplazan, estructuras y otros</w:t>
      </w:r>
      <w:bookmarkEnd w:id="42"/>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9113B2" w:rsidRDefault="009113B2" w:rsidP="009113B2">
      <w:pPr>
        <w:spacing w:before="100" w:beforeAutospacing="1" w:after="100" w:afterAutospacing="1"/>
        <w:jc w:val="both"/>
        <w:rPr>
          <w:rFonts w:asciiTheme="minorHAnsi" w:hAnsiTheme="minorHAnsi" w:cstheme="minorHAnsi"/>
          <w:sz w:val="20"/>
          <w:szCs w:val="20"/>
        </w:rPr>
      </w:pPr>
      <w:bookmarkStart w:id="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r w:rsidR="00845055">
        <w:rPr>
          <w:rFonts w:asciiTheme="minorHAnsi" w:hAnsiTheme="minorHAnsi" w:cstheme="minorHAnsi"/>
          <w:sz w:val="20"/>
          <w:szCs w:val="20"/>
        </w:rPr>
        <w:t>.</w:t>
      </w:r>
    </w:p>
    <w:p w:rsidR="00845055" w:rsidRPr="00845055" w:rsidRDefault="00845055" w:rsidP="00845055">
      <w:pPr>
        <w:pStyle w:val="Prrafodelista"/>
        <w:numPr>
          <w:ilvl w:val="0"/>
          <w:numId w:val="52"/>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t>REPOSICIÓN Y AFINADO DE ACERA Y/O CUNETA</w:t>
      </w:r>
      <w:r w:rsidR="009B53C7">
        <w:rPr>
          <w:rFonts w:asciiTheme="minorHAnsi" w:hAnsiTheme="minorHAnsi" w:cstheme="minorHAnsi"/>
          <w:b/>
          <w:color w:val="2E74B5" w:themeColor="accent1" w:themeShade="BF"/>
          <w:sz w:val="20"/>
          <w:szCs w:val="20"/>
        </w:rPr>
        <w:t>S</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5D2A39" w:rsidRPr="00920A4F">
        <w:rPr>
          <w:rFonts w:asciiTheme="minorHAnsi" w:hAnsiTheme="minorHAnsi" w:cstheme="minorHAnsi"/>
          <w:sz w:val="20"/>
          <w:szCs w:val="20"/>
        </w:rPr>
        <w:t>una dosificación</w:t>
      </w:r>
      <w:r w:rsidRPr="00920A4F">
        <w:rPr>
          <w:rFonts w:asciiTheme="minorHAnsi" w:hAnsiTheme="minorHAnsi" w:cstheme="minorHAnsi"/>
          <w:sz w:val="20"/>
          <w:szCs w:val="20"/>
        </w:rPr>
        <w:t xml:space="preserve"> 1:2:3 de 180 kg/cm2, de resistencia, incluyendo mortero para el terminado en una relación </w:t>
      </w:r>
      <w:r w:rsidR="005D2A39" w:rsidRPr="00920A4F">
        <w:rPr>
          <w:rFonts w:asciiTheme="minorHAnsi" w:hAnsiTheme="minorHAnsi" w:cstheme="minorHAnsi"/>
          <w:sz w:val="20"/>
          <w:szCs w:val="20"/>
        </w:rPr>
        <w:t>de 1:3.y</w:t>
      </w:r>
      <w:r w:rsidRPr="00920A4F">
        <w:rPr>
          <w:rFonts w:asciiTheme="minorHAnsi" w:hAnsiTheme="minorHAnsi" w:cstheme="minorHAnsi"/>
          <w:sz w:val="20"/>
          <w:szCs w:val="20"/>
        </w:rPr>
        <w:t xml:space="preserve">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4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6"/>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851"/>
      <w:r w:rsidRPr="00920A4F">
        <w:rPr>
          <w:rFonts w:asciiTheme="minorHAnsi" w:hAnsiTheme="minorHAnsi" w:cstheme="minorHAnsi"/>
          <w:sz w:val="20"/>
          <w:szCs w:val="20"/>
        </w:rPr>
        <w:t>Dosificación:</w:t>
      </w:r>
      <w:bookmarkEnd w:id="4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9" w:name="_Toc314666852"/>
      <w:r w:rsidRPr="00920A4F">
        <w:rPr>
          <w:rFonts w:asciiTheme="minorHAnsi" w:hAnsiTheme="minorHAnsi" w:cstheme="minorHAnsi"/>
          <w:sz w:val="20"/>
          <w:szCs w:val="20"/>
        </w:rPr>
        <w:t>1</w:t>
      </w:r>
      <w:bookmarkEnd w:id="4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3"/>
      <w:r w:rsidRPr="00920A4F">
        <w:rPr>
          <w:rFonts w:asciiTheme="minorHAnsi" w:hAnsiTheme="minorHAnsi" w:cstheme="minorHAnsi"/>
          <w:sz w:val="20"/>
          <w:szCs w:val="20"/>
        </w:rPr>
        <w:t>2: Arena fina</w:t>
      </w:r>
      <w:bookmarkEnd w:id="5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4"/>
      <w:r w:rsidRPr="00920A4F">
        <w:rPr>
          <w:rFonts w:asciiTheme="minorHAnsi" w:hAnsiTheme="minorHAnsi" w:cstheme="minorHAnsi"/>
          <w:sz w:val="20"/>
          <w:szCs w:val="20"/>
        </w:rPr>
        <w:t>3: Grava común</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w:t>
      </w:r>
      <w:r w:rsidRPr="00920A4F">
        <w:rPr>
          <w:rFonts w:asciiTheme="minorHAnsi" w:hAnsiTheme="minorHAnsi" w:cstheme="minorHAnsi"/>
          <w:sz w:val="20"/>
          <w:szCs w:val="20"/>
        </w:rPr>
        <w:lastRenderedPageBreak/>
        <w:t>metálicas, especiales para el caso, en el vaciado de cunetas, la empresa deberá colocar juntas de plastoformo de acuerdo a la instrucción del SUPERVISOR de YPFB.</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 xml:space="preserve">Tramos que presenten resistencia mayor al 90 %.  de lo especificado: se procederá a la verificación de resistencia a costo del CONTRATISTA, mediante ensayos de esclerómetro u otro ensayo no destructivo. La disposición y número de ensayos a realizar </w:t>
      </w:r>
      <w:r w:rsidR="00372360" w:rsidRPr="00372360">
        <w:rPr>
          <w:rFonts w:asciiTheme="minorHAnsi" w:hAnsiTheme="minorHAnsi" w:cstheme="minorHAnsi"/>
          <w:sz w:val="20"/>
          <w:szCs w:val="20"/>
        </w:rPr>
        <w:t>será a</w:t>
      </w:r>
      <w:r w:rsidRPr="00372360">
        <w:rPr>
          <w:rFonts w:asciiTheme="minorHAnsi" w:hAnsiTheme="minorHAnsi" w:cstheme="minorHAnsi"/>
          <w:sz w:val="20"/>
          <w:szCs w:val="20"/>
        </w:rPr>
        <w:t xml:space="preserve"> requerimiento del SUPERVISOR.</w:t>
      </w:r>
    </w:p>
    <w:p w:rsidR="009113B2" w:rsidRPr="00372360"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54" w:name="_Toc314666872"/>
      <w:r w:rsidRPr="00920A4F">
        <w:rPr>
          <w:rFonts w:asciiTheme="minorHAnsi" w:hAnsiTheme="minorHAnsi" w:cstheme="minorHAnsi"/>
          <w:b/>
          <w:sz w:val="20"/>
          <w:szCs w:val="20"/>
        </w:rPr>
        <w:lastRenderedPageBreak/>
        <w:t>Ensayos</w:t>
      </w:r>
      <w:bookmarkEnd w:id="54"/>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bookmarkStart w:id="5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372360" w:rsidRPr="00920A4F" w:rsidRDefault="00372360"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6"/>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6"/>
      <w:r w:rsidRPr="00920A4F">
        <w:rPr>
          <w:rFonts w:asciiTheme="minorHAnsi" w:hAnsiTheme="minorHAnsi" w:cstheme="minorHAnsi"/>
          <w:b/>
          <w:sz w:val="20"/>
          <w:szCs w:val="20"/>
        </w:rPr>
        <w:t>Frecuencia de los ensayos</w:t>
      </w:r>
      <w:bookmarkEnd w:id="5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5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0" w:name="_Toc314666879"/>
      <w:r w:rsidRPr="00920A4F">
        <w:rPr>
          <w:rFonts w:asciiTheme="minorHAnsi" w:hAnsiTheme="minorHAnsi" w:cstheme="minorHAnsi"/>
          <w:sz w:val="20"/>
          <w:szCs w:val="20"/>
        </w:rPr>
        <w:t>Se deberá individualizar cada probeta anotando la fecha y hora y el elemento estructural correspondiente.</w:t>
      </w:r>
      <w:bookmarkEnd w:id="60"/>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1" w:name="_Toc314666880"/>
      <w:r w:rsidRPr="00920A4F">
        <w:rPr>
          <w:rFonts w:asciiTheme="minorHAnsi" w:hAnsiTheme="minorHAnsi" w:cstheme="minorHAnsi"/>
          <w:sz w:val="20"/>
          <w:szCs w:val="20"/>
        </w:rPr>
        <w:t>Las probetas serán preparadas en presencia del SUPERVISOR DE OBRA.</w:t>
      </w:r>
      <w:bookmarkEnd w:id="6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2"/>
    </w:p>
    <w:p w:rsidR="009113B2" w:rsidRDefault="009113B2" w:rsidP="009113B2">
      <w:pPr>
        <w:autoSpaceDE w:val="0"/>
        <w:autoSpaceDN w:val="0"/>
        <w:adjustRightInd w:val="0"/>
        <w:ind w:left="360"/>
        <w:jc w:val="both"/>
        <w:rPr>
          <w:rFonts w:asciiTheme="minorHAnsi" w:hAnsiTheme="minorHAnsi" w:cstheme="minorHAnsi"/>
          <w:sz w:val="20"/>
          <w:szCs w:val="20"/>
        </w:rPr>
      </w:pPr>
      <w:bookmarkStart w:id="6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4" w:name="_Toc314666883"/>
      <w:r w:rsidRPr="00920A4F">
        <w:rPr>
          <w:rFonts w:asciiTheme="minorHAnsi" w:hAnsiTheme="minorHAnsi" w:cstheme="minorHAnsi"/>
          <w:b/>
          <w:sz w:val="20"/>
          <w:szCs w:val="20"/>
        </w:rPr>
        <w:t xml:space="preserve">Evaluación y aceptación del </w:t>
      </w:r>
      <w:bookmarkStart w:id="65" w:name="_Toc314666884"/>
      <w:bookmarkEnd w:id="6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5"/>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66" w:name="_Toc314666885"/>
      <w:r w:rsidRPr="00920A4F">
        <w:rPr>
          <w:rFonts w:asciiTheme="minorHAnsi" w:hAnsiTheme="minorHAnsi" w:cstheme="minorHAnsi"/>
          <w:b/>
          <w:sz w:val="20"/>
          <w:szCs w:val="20"/>
        </w:rPr>
        <w:t xml:space="preserve">Aceptación de la </w:t>
      </w:r>
      <w:bookmarkStart w:id="67" w:name="_Toc314666886"/>
      <w:bookmarkEnd w:id="6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68" w:name="_Toc314666887"/>
      <w:r w:rsidRPr="00920A4F">
        <w:rPr>
          <w:rFonts w:asciiTheme="minorHAnsi" w:hAnsiTheme="minorHAnsi" w:cstheme="minorHAnsi"/>
          <w:sz w:val="20"/>
          <w:szCs w:val="20"/>
        </w:rPr>
        <w:t>i) Resistencia del 80 a 90 %.</w:t>
      </w:r>
      <w:bookmarkStart w:id="69" w:name="_Toc314666888"/>
      <w:bookmarkEnd w:id="68"/>
      <w:r w:rsidRPr="00920A4F">
        <w:rPr>
          <w:rFonts w:asciiTheme="minorHAnsi" w:hAnsiTheme="minorHAnsi" w:cstheme="minorHAnsi"/>
          <w:sz w:val="20"/>
          <w:szCs w:val="20"/>
        </w:rPr>
        <w:t>Se procederá a:</w:t>
      </w:r>
      <w:bookmarkEnd w:id="6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0" w:name="_Toc314666889"/>
      <w:r w:rsidRPr="00920A4F">
        <w:rPr>
          <w:rFonts w:asciiTheme="minorHAnsi" w:hAnsiTheme="minorHAnsi" w:cstheme="minorHAnsi"/>
          <w:sz w:val="20"/>
          <w:szCs w:val="20"/>
        </w:rPr>
        <w:t>1. Ensayo con esclerómetro, senoscopio u otro no destructivo.</w:t>
      </w:r>
      <w:bookmarkEnd w:id="70"/>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2" w:name="_Toc314666891"/>
      <w:r w:rsidRPr="00920A4F">
        <w:rPr>
          <w:rFonts w:asciiTheme="minorHAnsi" w:hAnsiTheme="minorHAnsi" w:cstheme="minorHAnsi"/>
          <w:sz w:val="20"/>
          <w:szCs w:val="20"/>
        </w:rPr>
        <w:t>ii) Resistencia inferior al 60 %.</w:t>
      </w:r>
      <w:bookmarkEnd w:id="72"/>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3" w:name="_Toc314666892"/>
      <w:r w:rsidRPr="00920A4F">
        <w:rPr>
          <w:rFonts w:asciiTheme="minorHAnsi" w:hAnsiTheme="minorHAnsi" w:cstheme="minorHAnsi"/>
          <w:sz w:val="20"/>
          <w:szCs w:val="20"/>
        </w:rPr>
        <w:t>El CONTRATISTA procederá a la demolición y reemplazo del sector de vaciado afectado.</w:t>
      </w:r>
      <w:bookmarkEnd w:id="7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4" w:name="_Toc314666893"/>
      <w:r w:rsidRPr="00920A4F">
        <w:rPr>
          <w:rFonts w:asciiTheme="minorHAnsi" w:hAnsiTheme="minorHAnsi" w:cstheme="minorHAnsi"/>
          <w:sz w:val="20"/>
          <w:szCs w:val="20"/>
        </w:rPr>
        <w:t>Todos los ensayos, pruebas, demoliciones, reemplazos necesarios serán cancelados por el CONTRATISTA.</w:t>
      </w:r>
      <w:bookmarkEnd w:id="74"/>
    </w:p>
    <w:p w:rsidR="009113B2" w:rsidRPr="00920A4F" w:rsidRDefault="009113B2" w:rsidP="009113B2">
      <w:pPr>
        <w:jc w:val="both"/>
        <w:rPr>
          <w:rFonts w:asciiTheme="minorHAnsi" w:hAnsiTheme="minorHAnsi" w:cstheme="minorHAnsi"/>
          <w:sz w:val="20"/>
          <w:szCs w:val="20"/>
        </w:rPr>
      </w:pPr>
      <w:bookmarkStart w:id="7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5"/>
    </w:p>
    <w:p w:rsidR="009113B2" w:rsidRPr="00920A4F" w:rsidRDefault="009113B2" w:rsidP="009113B2">
      <w:pPr>
        <w:jc w:val="both"/>
        <w:rPr>
          <w:rFonts w:asciiTheme="minorHAnsi" w:hAnsiTheme="minorHAnsi" w:cstheme="minorHAnsi"/>
          <w:sz w:val="20"/>
          <w:szCs w:val="20"/>
        </w:rPr>
      </w:pPr>
      <w:bookmarkStart w:id="7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6"/>
    </w:p>
    <w:p w:rsidR="009113B2" w:rsidRPr="00920A4F" w:rsidRDefault="009113B2" w:rsidP="009113B2">
      <w:pPr>
        <w:jc w:val="both"/>
        <w:rPr>
          <w:rFonts w:asciiTheme="minorHAnsi" w:hAnsiTheme="minorHAnsi" w:cstheme="minorHAnsi"/>
          <w:sz w:val="20"/>
          <w:szCs w:val="20"/>
        </w:rPr>
      </w:pPr>
      <w:bookmarkStart w:id="77" w:name="_Toc314666896"/>
      <w:r w:rsidRPr="00920A4F">
        <w:rPr>
          <w:rFonts w:asciiTheme="minorHAnsi" w:hAnsiTheme="minorHAnsi" w:cstheme="minorHAnsi"/>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77"/>
    </w:p>
    <w:p w:rsidR="009113B2" w:rsidRPr="00920A4F" w:rsidRDefault="009113B2" w:rsidP="009113B2">
      <w:pPr>
        <w:jc w:val="both"/>
        <w:rPr>
          <w:rFonts w:asciiTheme="minorHAnsi" w:hAnsiTheme="minorHAnsi" w:cstheme="minorHAnsi"/>
          <w:sz w:val="20"/>
          <w:szCs w:val="20"/>
        </w:rPr>
      </w:pPr>
      <w:bookmarkStart w:id="78" w:name="_Toc314666897"/>
      <w:r w:rsidRPr="00920A4F">
        <w:rPr>
          <w:rFonts w:asciiTheme="minorHAnsi" w:hAnsiTheme="minorHAnsi" w:cstheme="minorHAnsi"/>
          <w:sz w:val="20"/>
          <w:szCs w:val="20"/>
        </w:rPr>
        <w:t>En esta forma no se requerirá el empleo adicional de agua una vez la superficie haya sido cubierta.</w:t>
      </w:r>
      <w:bookmarkEnd w:id="78"/>
    </w:p>
    <w:p w:rsidR="009113B2" w:rsidRPr="00920A4F" w:rsidRDefault="009113B2" w:rsidP="009113B2">
      <w:pPr>
        <w:jc w:val="both"/>
        <w:rPr>
          <w:rFonts w:asciiTheme="minorHAnsi" w:hAnsiTheme="minorHAnsi" w:cstheme="minorHAnsi"/>
          <w:sz w:val="20"/>
          <w:szCs w:val="20"/>
        </w:rPr>
      </w:pPr>
      <w:bookmarkStart w:id="79" w:name="_Toc314666898"/>
      <w:r w:rsidRPr="00920A4F">
        <w:rPr>
          <w:rFonts w:asciiTheme="minorHAnsi" w:hAnsiTheme="minorHAnsi" w:cstheme="minorHAnsi"/>
          <w:sz w:val="20"/>
          <w:szCs w:val="20"/>
        </w:rPr>
        <w:t>El tramo debe revisarse frecuentemente para asegurarse que si tenga la humedad requerida.</w:t>
      </w:r>
      <w:bookmarkEnd w:id="79"/>
    </w:p>
    <w:p w:rsidR="009113B2" w:rsidRPr="00920A4F" w:rsidRDefault="009113B2" w:rsidP="009113B2">
      <w:pPr>
        <w:jc w:val="both"/>
        <w:rPr>
          <w:rFonts w:asciiTheme="minorHAnsi" w:hAnsiTheme="minorHAnsi" w:cstheme="minorHAnsi"/>
          <w:sz w:val="20"/>
          <w:szCs w:val="20"/>
        </w:rPr>
      </w:pPr>
      <w:bookmarkStart w:id="8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9113B2" w:rsidRPr="00920A4F" w:rsidRDefault="009113B2" w:rsidP="009113B2">
      <w:pPr>
        <w:jc w:val="both"/>
        <w:rPr>
          <w:rFonts w:asciiTheme="minorHAnsi" w:hAnsiTheme="minorHAnsi" w:cstheme="minorHAnsi"/>
          <w:sz w:val="20"/>
          <w:szCs w:val="20"/>
        </w:rPr>
      </w:pPr>
      <w:bookmarkStart w:id="8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4709A5">
        <w:rPr>
          <w:rFonts w:asciiTheme="minorHAnsi" w:hAnsiTheme="minorHAnsi" w:cstheme="minorHAnsi"/>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2"/>
    </w:p>
    <w:p w:rsidR="003E1110" w:rsidRDefault="003E1110" w:rsidP="009113B2">
      <w:pPr>
        <w:jc w:val="both"/>
        <w:rPr>
          <w:rFonts w:asciiTheme="minorHAnsi" w:hAnsiTheme="minorHAnsi" w:cstheme="minorHAnsi"/>
          <w:sz w:val="20"/>
          <w:szCs w:val="20"/>
        </w:rPr>
      </w:pPr>
    </w:p>
    <w:p w:rsidR="0023668F" w:rsidRPr="0023668F" w:rsidRDefault="0023668F" w:rsidP="0023668F">
      <w:pPr>
        <w:pStyle w:val="Prrafodelista"/>
        <w:numPr>
          <w:ilvl w:val="0"/>
          <w:numId w:val="52"/>
        </w:numPr>
        <w:rPr>
          <w:rFonts w:asciiTheme="minorHAnsi" w:hAnsiTheme="minorHAnsi" w:cstheme="minorHAnsi"/>
          <w:b/>
          <w:sz w:val="20"/>
          <w:szCs w:val="20"/>
        </w:rPr>
      </w:pPr>
      <w:r w:rsidRPr="0023668F">
        <w:rPr>
          <w:rFonts w:asciiTheme="minorHAnsi" w:hAnsiTheme="minorHAnsi" w:cstheme="minorHAnsi"/>
          <w:b/>
          <w:color w:val="2E74B5" w:themeColor="accent1" w:themeShade="BF"/>
          <w:sz w:val="20"/>
          <w:szCs w:val="20"/>
        </w:rPr>
        <w:t>CONSTRUCCION DE BASE DE SUELO CEMENTO</w:t>
      </w:r>
    </w:p>
    <w:p w:rsidR="0023668F" w:rsidRPr="0023668F" w:rsidRDefault="004D6874" w:rsidP="0023668F">
      <w:pPr>
        <w:rPr>
          <w:rFonts w:asciiTheme="minorHAnsi" w:hAnsiTheme="minorHAnsi" w:cstheme="minorHAnsi"/>
          <w:b/>
          <w:sz w:val="20"/>
          <w:szCs w:val="20"/>
        </w:rPr>
      </w:pPr>
      <w:r>
        <w:rPr>
          <w:rFonts w:asciiTheme="minorHAnsi" w:hAnsiTheme="minorHAnsi" w:cstheme="minorHAnsi"/>
          <w:b/>
          <w:sz w:val="20"/>
          <w:szCs w:val="20"/>
        </w:rPr>
        <w:t>UNIDAD: Metro Cúbico (m3</w:t>
      </w:r>
      <w:r w:rsidR="0023668F" w:rsidRPr="0023668F">
        <w:rPr>
          <w:rFonts w:asciiTheme="minorHAnsi" w:hAnsiTheme="minorHAnsi" w:cstheme="minorHAnsi"/>
          <w:b/>
          <w:sz w:val="20"/>
          <w:szCs w:val="20"/>
        </w:rPr>
        <w:t>)</w:t>
      </w:r>
    </w:p>
    <w:p w:rsidR="005D2A39" w:rsidRPr="00920A4F" w:rsidRDefault="005D2A39"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adecuadamente compactados y curados.</w:t>
      </w:r>
    </w:p>
    <w:p w:rsidR="005D2A39" w:rsidRP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M</w:t>
      </w:r>
      <w:r w:rsidRPr="005D2A39">
        <w:rPr>
          <w:rFonts w:asciiTheme="minorHAnsi" w:hAnsiTheme="minorHAnsi" w:cstheme="minorHAnsi"/>
          <w:b/>
          <w:sz w:val="20"/>
          <w:szCs w:val="20"/>
        </w:rPr>
        <w:t>ATERIALES, HERRAMIENTAS Y EQUIPO</w:t>
      </w:r>
    </w:p>
    <w:p w:rsidR="005D2A39" w:rsidRDefault="005D2A39" w:rsidP="005D2A39">
      <w:pPr>
        <w:rPr>
          <w:rFonts w:asciiTheme="minorHAnsi" w:hAnsiTheme="minorHAnsi" w:cstheme="minorHAnsi"/>
          <w:b/>
          <w:kern w:val="28"/>
          <w:sz w:val="20"/>
          <w:szCs w:val="20"/>
        </w:rPr>
      </w:pP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5D2A39" w:rsidRDefault="005D2A39" w:rsidP="005D2A39">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5D2A39" w:rsidRDefault="005D2A39" w:rsidP="005D2A39">
      <w:pPr>
        <w:ind w:left="1416"/>
        <w:jc w:val="both"/>
        <w:rPr>
          <w:rFonts w:asciiTheme="minorHAnsi" w:hAnsiTheme="minorHAnsi" w:cstheme="minorHAnsi"/>
          <w:kern w:val="28"/>
          <w:sz w:val="20"/>
          <w:szCs w:val="20"/>
        </w:rPr>
      </w:pPr>
    </w:p>
    <w:p w:rsidR="00D314A8" w:rsidRPr="00A524EF" w:rsidRDefault="00D314A8"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Pulvimezcladora.</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5D2A39"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5D2A39" w:rsidRDefault="005D2A39" w:rsidP="005D2A39">
      <w:pPr>
        <w:jc w:val="both"/>
        <w:rPr>
          <w:rFonts w:asciiTheme="minorHAnsi" w:hAnsiTheme="minorHAnsi" w:cstheme="minorHAnsi"/>
          <w:kern w:val="28"/>
          <w:sz w:val="20"/>
          <w:szCs w:val="20"/>
        </w:rPr>
      </w:pPr>
    </w:p>
    <w:p w:rsidR="003E1110" w:rsidRDefault="003E1110" w:rsidP="005D2A39">
      <w:pPr>
        <w:jc w:val="both"/>
        <w:rPr>
          <w:rFonts w:asciiTheme="minorHAnsi" w:hAnsiTheme="minorHAnsi" w:cstheme="minorHAnsi"/>
          <w:kern w:val="28"/>
          <w:sz w:val="20"/>
          <w:szCs w:val="20"/>
        </w:rPr>
      </w:pPr>
    </w:p>
    <w:p w:rsidR="003E1110" w:rsidRDefault="003E1110" w:rsidP="005D2A39">
      <w:pPr>
        <w:jc w:val="both"/>
        <w:rPr>
          <w:rFonts w:asciiTheme="minorHAnsi" w:hAnsiTheme="minorHAnsi" w:cstheme="minorHAnsi"/>
          <w:kern w:val="28"/>
          <w:sz w:val="20"/>
          <w:szCs w:val="20"/>
        </w:rPr>
      </w:pPr>
    </w:p>
    <w:p w:rsidR="003E1110" w:rsidRDefault="003E1110" w:rsidP="005D2A39">
      <w:pPr>
        <w:jc w:val="both"/>
        <w:rPr>
          <w:rFonts w:asciiTheme="minorHAnsi" w:hAnsiTheme="minorHAnsi" w:cstheme="minorHAnsi"/>
          <w:kern w:val="28"/>
          <w:sz w:val="20"/>
          <w:szCs w:val="20"/>
        </w:rPr>
      </w:pP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lastRenderedPageBreak/>
        <w:t>PR</w:t>
      </w:r>
      <w:r w:rsidRPr="005D2A39">
        <w:rPr>
          <w:rFonts w:asciiTheme="minorHAnsi" w:hAnsiTheme="minorHAnsi" w:cstheme="minorHAnsi"/>
          <w:b/>
          <w:sz w:val="20"/>
          <w:szCs w:val="20"/>
        </w:rPr>
        <w:t>OCEDIMIENTOS PARA LA EJECUCIÓN</w:t>
      </w:r>
    </w:p>
    <w:p w:rsidR="005D2A39" w:rsidRDefault="005D2A39" w:rsidP="005D2A39">
      <w:pPr>
        <w:rPr>
          <w:rFonts w:asciiTheme="minorHAnsi" w:hAnsiTheme="minorHAnsi" w:cstheme="minorHAnsi"/>
          <w:b/>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resistencia promedio a la compresión simple de la mezcla compactada a los veinte y ocho días que para el presente proyecto no debe ser menor a 21 Kg/cm2 (2.1 MPa). El promedio será tomado de 5 pruebas.</w:t>
      </w:r>
    </w:p>
    <w:p w:rsidR="005D2A39"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5D2A39"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5D2A39" w:rsidRPr="00A524EF" w:rsidRDefault="005D2A39" w:rsidP="005D2A39">
      <w:pPr>
        <w:ind w:left="1416"/>
        <w:jc w:val="both"/>
        <w:rPr>
          <w:rFonts w:asciiTheme="minorHAnsi" w:hAnsiTheme="minorHAnsi" w:cstheme="minorHAnsi"/>
          <w:kern w:val="28"/>
          <w:sz w:val="20"/>
          <w:szCs w:val="20"/>
        </w:rPr>
      </w:pPr>
    </w:p>
    <w:p w:rsidR="003E1110" w:rsidRDefault="003E1110" w:rsidP="005D2A39">
      <w:pPr>
        <w:jc w:val="both"/>
        <w:rPr>
          <w:rFonts w:asciiTheme="minorHAnsi" w:hAnsiTheme="minorHAnsi" w:cstheme="minorHAnsi"/>
          <w:b/>
          <w:kern w:val="28"/>
          <w:sz w:val="20"/>
          <w:szCs w:val="20"/>
        </w:rPr>
      </w:pPr>
    </w:p>
    <w:p w:rsidR="003E1110" w:rsidRDefault="003E1110" w:rsidP="005D2A39">
      <w:pPr>
        <w:jc w:val="both"/>
        <w:rPr>
          <w:rFonts w:asciiTheme="minorHAnsi" w:hAnsiTheme="minorHAnsi" w:cstheme="minorHAnsi"/>
          <w:b/>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TRAMOS DE PRUEBA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MEZCLADO EN SITIO</w:t>
      </w: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pulverización es prolongada hasta que un mínimo de 80 % en peso de suelo seco, con exclusión de material gravoso, pase el tamiz de 4.8 mm.</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operación de pulverización, dependiendo del tipo de suelo, es permitido el empleo combinado de pulvimezcladora con escarificadores y arados de discos.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5D2A39" w:rsidRDefault="005D2A39" w:rsidP="00D314A8">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D95BE6" w:rsidRDefault="00D95BE6" w:rsidP="00D95BE6">
      <w:pPr>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sello bituminoso o membrana de curado será aplicado en cantidad suficiente para producir una </w:t>
      </w:r>
      <w:r w:rsidR="00D95BE6" w:rsidRPr="00A524EF">
        <w:rPr>
          <w:rFonts w:asciiTheme="minorHAnsi" w:hAnsiTheme="minorHAnsi" w:cstheme="minorHAnsi"/>
          <w:kern w:val="28"/>
          <w:sz w:val="20"/>
          <w:szCs w:val="20"/>
        </w:rPr>
        <w:t>película continua</w:t>
      </w:r>
      <w:r w:rsidRPr="00A524EF">
        <w:rPr>
          <w:rFonts w:asciiTheme="minorHAnsi" w:hAnsiTheme="minorHAnsi" w:cstheme="minorHAnsi"/>
          <w:kern w:val="28"/>
          <w:sz w:val="20"/>
          <w:szCs w:val="20"/>
        </w:rPr>
        <w:t xml:space="preserve"> sobre la superficie. La aplicación deberá realizarse bajo presión por medio de una barra rociadora equipada con boquillas que produzcan un rociado fino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D95BE6" w:rsidRDefault="00D95BE6"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3E1110" w:rsidRDefault="003E1110" w:rsidP="00D95BE6">
      <w:pPr>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CONTROL TECNOLÓGICO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Verificación del Ph del agua.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Granulometría y límites de Atterberg del suelo disgregado y mezclado, de muestras tomadas cada 200 metros lineales o mínimo uno por jornada.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Ensayos de compactación para la determinación de la densidad máxima y humedad óptima con una frecuencia determinada por el SUPERVISOR, pero no menor a </w:t>
      </w:r>
      <w:r w:rsidR="00D95BE6" w:rsidRPr="00D619BD">
        <w:rPr>
          <w:rFonts w:asciiTheme="minorHAnsi" w:hAnsiTheme="minorHAnsi" w:cstheme="minorHAnsi"/>
          <w:kern w:val="28"/>
          <w:sz w:val="20"/>
          <w:szCs w:val="20"/>
        </w:rPr>
        <w:t>300 metros</w:t>
      </w:r>
      <w:r w:rsidRPr="00D619BD">
        <w:rPr>
          <w:rFonts w:asciiTheme="minorHAnsi" w:hAnsiTheme="minorHAnsi" w:cstheme="minorHAnsi"/>
          <w:kern w:val="28"/>
          <w:sz w:val="20"/>
          <w:szCs w:val="20"/>
        </w:rPr>
        <w:t xml:space="preserve"> lineales de la vía (o cada 300 m3 de material colocado) con el método AASHTO T-180.</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w:t>
      </w:r>
      <w:r w:rsidR="00D95BE6" w:rsidRPr="00D619BD">
        <w:rPr>
          <w:rFonts w:asciiTheme="minorHAnsi" w:hAnsiTheme="minorHAnsi" w:cstheme="minorHAnsi"/>
          <w:kern w:val="28"/>
          <w:sz w:val="20"/>
          <w:szCs w:val="20"/>
        </w:rPr>
        <w:t>, etc</w:t>
      </w:r>
      <w:r w:rsidRPr="00D619BD">
        <w:rPr>
          <w:rFonts w:asciiTheme="minorHAnsi" w:hAnsiTheme="minorHAnsi" w:cstheme="minorHAnsi"/>
          <w:kern w:val="28"/>
          <w:sz w:val="20"/>
          <w:szCs w:val="20"/>
        </w:rPr>
        <w:t xml:space="preserve"> a 60 cm del borde.</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D95BE6" w:rsidRDefault="00D95BE6" w:rsidP="00D95BE6">
      <w:pPr>
        <w:jc w:val="both"/>
        <w:rPr>
          <w:rFonts w:asciiTheme="minorHAnsi" w:hAnsiTheme="minorHAnsi" w:cstheme="minorHAnsi"/>
          <w:kern w:val="28"/>
          <w:sz w:val="20"/>
          <w:szCs w:val="20"/>
        </w:rPr>
      </w:pPr>
    </w:p>
    <w:p w:rsidR="00D314A8" w:rsidRDefault="00D314A8"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w:t>
      </w:r>
      <w:r w:rsidR="00D95BE6" w:rsidRPr="00D619BD">
        <w:rPr>
          <w:rFonts w:asciiTheme="minorHAnsi" w:hAnsiTheme="minorHAnsi" w:cstheme="minorHAnsi"/>
          <w:kern w:val="28"/>
          <w:sz w:val="20"/>
          <w:szCs w:val="20"/>
        </w:rPr>
        <w:t>, no</w:t>
      </w:r>
      <w:r w:rsidRPr="00D619BD">
        <w:rPr>
          <w:rFonts w:asciiTheme="minorHAnsi" w:hAnsiTheme="minorHAnsi" w:cstheme="minorHAnsi"/>
          <w:kern w:val="28"/>
          <w:sz w:val="20"/>
          <w:szCs w:val="20"/>
        </w:rPr>
        <w:t xml:space="preserve">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Incremento del espesor de la capa inmediatamente superior, sin pago adicional por el material de la capa colocada en exceso.</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5D2A39" w:rsidRDefault="005D2A39" w:rsidP="005D2A39">
      <w:pPr>
        <w:ind w:left="1416"/>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w:t>
      </w:r>
      <w:r w:rsidRPr="00A524EF">
        <w:rPr>
          <w:rFonts w:asciiTheme="minorHAnsi" w:hAnsiTheme="minorHAnsi" w:cstheme="minorHAnsi"/>
          <w:kern w:val="28"/>
          <w:sz w:val="20"/>
          <w:szCs w:val="20"/>
        </w:rPr>
        <w:lastRenderedPageBreak/>
        <w:t>diferencia. Si la junta fuera inevitable deberá construirse en coincidencia con la junta longitudinal del pavimento rígido.</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EDIDAS DE MITIGACION AMBIENTAL</w:t>
      </w:r>
    </w:p>
    <w:p w:rsidR="00D95BE6" w:rsidRPr="00D95BE6" w:rsidRDefault="00D95BE6" w:rsidP="00D95BE6">
      <w:pPr>
        <w:rPr>
          <w:rFonts w:asciiTheme="minorHAnsi" w:hAnsiTheme="minorHAnsi" w:cstheme="minorHAnsi"/>
          <w:b/>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2A39" w:rsidRPr="00D619BD"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2A39" w:rsidRPr="00D619BD" w:rsidRDefault="005D2A39" w:rsidP="005D2A39">
      <w:pPr>
        <w:ind w:left="1416"/>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EDICION Y FORMA DE PAGO</w:t>
      </w:r>
    </w:p>
    <w:p w:rsidR="00D95BE6" w:rsidRPr="00D95BE6" w:rsidRDefault="00D95BE6" w:rsidP="00D95BE6">
      <w:pPr>
        <w:rPr>
          <w:rFonts w:asciiTheme="minorHAnsi" w:hAnsiTheme="minorHAnsi" w:cstheme="minorHAnsi"/>
          <w:b/>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15306B" w:rsidRDefault="0015306B" w:rsidP="00D95BE6">
      <w:pPr>
        <w:jc w:val="both"/>
        <w:rPr>
          <w:rFonts w:asciiTheme="minorHAnsi" w:hAnsiTheme="minorHAnsi" w:cstheme="minorHAnsi"/>
          <w:kern w:val="28"/>
          <w:sz w:val="20"/>
          <w:szCs w:val="20"/>
        </w:rPr>
      </w:pPr>
    </w:p>
    <w:p w:rsidR="0015306B" w:rsidRDefault="0015306B" w:rsidP="0015306B">
      <w:pPr>
        <w:jc w:val="both"/>
        <w:rPr>
          <w:rFonts w:asciiTheme="minorHAnsi" w:hAnsiTheme="minorHAnsi" w:cstheme="minorHAnsi"/>
          <w:kern w:val="28"/>
          <w:sz w:val="20"/>
          <w:szCs w:val="20"/>
        </w:rPr>
      </w:pPr>
    </w:p>
    <w:p w:rsidR="003E1110" w:rsidRPr="0023668F" w:rsidRDefault="003E1110" w:rsidP="003E1110">
      <w:pPr>
        <w:pStyle w:val="Prrafodelista"/>
        <w:numPr>
          <w:ilvl w:val="0"/>
          <w:numId w:val="52"/>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CERÁMICA, BALDOSAS Y/O CORTEZAS ESPECIALES C/PROVISIÓN</w:t>
      </w:r>
    </w:p>
    <w:p w:rsidR="003E1110" w:rsidRPr="00920A4F" w:rsidRDefault="003E1110" w:rsidP="003E1110">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E1110" w:rsidRPr="00920A4F"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bookmarkStart w:id="83" w:name="_Toc314666903"/>
      <w:r w:rsidRPr="00920A4F">
        <w:rPr>
          <w:rFonts w:asciiTheme="minorHAnsi" w:eastAsia="Times New Roman" w:hAnsiTheme="minorHAnsi" w:cstheme="minorHAnsi"/>
          <w:sz w:val="20"/>
          <w:szCs w:val="20"/>
          <w:lang w:val="es-ES"/>
        </w:rPr>
        <w:t xml:space="preserve">DEFINICIÓN </w:t>
      </w:r>
    </w:p>
    <w:p w:rsidR="003E1110" w:rsidRPr="00920A4F" w:rsidRDefault="003E1110" w:rsidP="003E1110">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3"/>
    </w:p>
    <w:p w:rsidR="003E1110" w:rsidRPr="00920A4F" w:rsidRDefault="003E1110" w:rsidP="003E1110">
      <w:pPr>
        <w:widowControl w:val="0"/>
        <w:autoSpaceDE w:val="0"/>
        <w:autoSpaceDN w:val="0"/>
        <w:adjustRightInd w:val="0"/>
        <w:spacing w:before="177"/>
        <w:jc w:val="both"/>
        <w:rPr>
          <w:rFonts w:asciiTheme="minorHAnsi" w:hAnsiTheme="minorHAnsi" w:cstheme="minorHAnsi"/>
          <w:sz w:val="20"/>
          <w:szCs w:val="20"/>
        </w:rPr>
      </w:pPr>
      <w:bookmarkStart w:id="84" w:name="_Toc314666904"/>
      <w:r w:rsidRPr="00920A4F">
        <w:rPr>
          <w:rFonts w:asciiTheme="minorHAnsi" w:hAnsiTheme="minorHAnsi" w:cstheme="minorHAnsi"/>
          <w:sz w:val="20"/>
          <w:szCs w:val="20"/>
        </w:rPr>
        <w:t>Todos los trabajos serán ejecutados de acuerdo a las instrucciones del SUPERVISOR DE OBRA.</w:t>
      </w:r>
      <w:bookmarkEnd w:id="84"/>
    </w:p>
    <w:p w:rsidR="003E1110" w:rsidRPr="00920A4F"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bookmarkStart w:id="85" w:name="_Toc314666905"/>
      <w:r w:rsidRPr="00920A4F">
        <w:rPr>
          <w:rFonts w:asciiTheme="minorHAnsi" w:eastAsia="Times New Roman" w:hAnsiTheme="minorHAnsi" w:cstheme="minorHAnsi"/>
          <w:sz w:val="20"/>
          <w:szCs w:val="20"/>
          <w:lang w:val="es-ES"/>
        </w:rPr>
        <w:t>MATERIALES, HERRAMIENTAS Y EQUIPO.</w:t>
      </w:r>
    </w:p>
    <w:p w:rsidR="003E1110" w:rsidRPr="00920A4F" w:rsidRDefault="003E1110" w:rsidP="003E1110">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5"/>
    </w:p>
    <w:p w:rsidR="003E1110" w:rsidRPr="00920A4F"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E1110" w:rsidRPr="00920A4F" w:rsidRDefault="003E1110" w:rsidP="003E1110">
      <w:pPr>
        <w:jc w:val="both"/>
        <w:rPr>
          <w:rFonts w:asciiTheme="minorHAnsi" w:hAnsiTheme="minorHAnsi" w:cstheme="minorHAnsi"/>
          <w:sz w:val="20"/>
          <w:szCs w:val="20"/>
        </w:rPr>
      </w:pPr>
      <w:bookmarkStart w:id="86"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86"/>
    </w:p>
    <w:p w:rsidR="003E1110" w:rsidRPr="00920A4F" w:rsidRDefault="003E1110" w:rsidP="003E1110">
      <w:pPr>
        <w:jc w:val="both"/>
        <w:rPr>
          <w:rFonts w:asciiTheme="minorHAnsi" w:hAnsiTheme="minorHAnsi" w:cstheme="minorHAnsi"/>
          <w:sz w:val="20"/>
          <w:szCs w:val="20"/>
        </w:rPr>
      </w:pPr>
      <w:bookmarkStart w:id="87"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87"/>
    </w:p>
    <w:p w:rsidR="003E1110" w:rsidRPr="00920A4F" w:rsidRDefault="003E1110" w:rsidP="003E1110">
      <w:pPr>
        <w:jc w:val="both"/>
        <w:rPr>
          <w:rFonts w:asciiTheme="minorHAnsi" w:hAnsiTheme="minorHAnsi" w:cstheme="minorHAnsi"/>
          <w:sz w:val="20"/>
          <w:szCs w:val="20"/>
        </w:rPr>
      </w:pPr>
      <w:bookmarkStart w:id="88"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88"/>
    </w:p>
    <w:p w:rsidR="003E1110" w:rsidRDefault="003E1110" w:rsidP="003E1110">
      <w:pPr>
        <w:jc w:val="both"/>
        <w:rPr>
          <w:rFonts w:asciiTheme="minorHAnsi" w:hAnsiTheme="minorHAnsi" w:cstheme="minorHAnsi"/>
          <w:sz w:val="20"/>
          <w:szCs w:val="20"/>
        </w:rPr>
      </w:pPr>
      <w:bookmarkStart w:id="89" w:name="_Toc314666909"/>
      <w:r w:rsidRPr="00920A4F">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89"/>
    </w:p>
    <w:p w:rsidR="003E1110" w:rsidRPr="00B83344" w:rsidRDefault="003E1110" w:rsidP="003E1110">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1110" w:rsidRPr="00920A4F" w:rsidRDefault="003E1110" w:rsidP="003E1110">
      <w:pPr>
        <w:contextualSpacing/>
        <w:jc w:val="both"/>
        <w:rPr>
          <w:rFonts w:asciiTheme="minorHAnsi" w:hAnsiTheme="minorHAnsi" w:cstheme="minorHAnsi"/>
          <w:kern w:val="28"/>
          <w:sz w:val="20"/>
          <w:szCs w:val="20"/>
        </w:rPr>
      </w:pPr>
    </w:p>
    <w:p w:rsidR="003E1110"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E1110" w:rsidRPr="00920A4F"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E1110" w:rsidRDefault="003E1110" w:rsidP="003E1110">
      <w:pPr>
        <w:jc w:val="both"/>
        <w:rPr>
          <w:rFonts w:asciiTheme="minorHAnsi" w:hAnsiTheme="minorHAnsi" w:cstheme="minorHAnsi"/>
          <w:sz w:val="20"/>
          <w:szCs w:val="20"/>
        </w:rPr>
      </w:pPr>
      <w:bookmarkStart w:id="90"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90"/>
    </w:p>
    <w:p w:rsidR="003E1110" w:rsidRDefault="003E1110" w:rsidP="0015306B">
      <w:pPr>
        <w:jc w:val="both"/>
        <w:rPr>
          <w:rFonts w:asciiTheme="minorHAnsi" w:hAnsiTheme="minorHAnsi" w:cstheme="minorHAnsi"/>
          <w:kern w:val="28"/>
          <w:sz w:val="20"/>
          <w:szCs w:val="20"/>
        </w:rPr>
      </w:pPr>
    </w:p>
    <w:p w:rsidR="003E1110" w:rsidRDefault="003E1110" w:rsidP="0015306B">
      <w:pPr>
        <w:jc w:val="both"/>
        <w:rPr>
          <w:rFonts w:asciiTheme="minorHAnsi" w:hAnsiTheme="minorHAnsi" w:cstheme="minorHAnsi"/>
          <w:kern w:val="28"/>
          <w:sz w:val="20"/>
          <w:szCs w:val="20"/>
        </w:rPr>
      </w:pPr>
    </w:p>
    <w:p w:rsidR="0015306B" w:rsidRPr="0023668F" w:rsidRDefault="0015306B" w:rsidP="0015306B">
      <w:pPr>
        <w:pStyle w:val="Prrafodelista"/>
        <w:numPr>
          <w:ilvl w:val="0"/>
          <w:numId w:val="52"/>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ESTRUCTURAS DE HORMIGÓN CICLÓPEO</w:t>
      </w:r>
    </w:p>
    <w:p w:rsidR="0015306B" w:rsidRPr="00920A4F" w:rsidRDefault="0015306B" w:rsidP="0015306B">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desplazadora y </w:t>
      </w:r>
      <w:r w:rsidRPr="00920A4F">
        <w:rPr>
          <w:rFonts w:asciiTheme="minorHAnsi" w:hAnsiTheme="minorHAnsi" w:cstheme="minorHAnsi"/>
          <w:sz w:val="20"/>
          <w:szCs w:val="20"/>
        </w:rPr>
        <w:lastRenderedPageBreak/>
        <w:t>hormigón simple como también la dosificación del hormigón serán aquellos que se encuentren establecidos en los planos de diseño, formulario de presentación de propuestas y/o instrucciones del SUPERVISOR DE OBRA.</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Pr>
          <w:rFonts w:asciiTheme="minorHAnsi" w:hAnsiTheme="minorHAnsi" w:cstheme="minorHAnsi"/>
          <w:sz w:val="20"/>
          <w:szCs w:val="20"/>
        </w:rPr>
        <w:t>. de diámetro.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acabado de los muros será del tipo frotachado o enlucido con impermeabilizante de acuerdo a lo señalado en el formulario de presentación de propuestas y /o instru</w:t>
      </w:r>
      <w:r>
        <w:rPr>
          <w:rFonts w:asciiTheme="minorHAnsi" w:hAnsiTheme="minorHAnsi" w:cstheme="minorHAnsi"/>
          <w:sz w:val="20"/>
          <w:szCs w:val="20"/>
        </w:rPr>
        <w:t>cciones del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15306B" w:rsidRPr="00B83344" w:rsidRDefault="0015306B" w:rsidP="0015306B">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759BB" w:rsidRDefault="00A759BB" w:rsidP="0015306B">
      <w:pPr>
        <w:jc w:val="both"/>
        <w:rPr>
          <w:rFonts w:asciiTheme="minorHAnsi" w:hAnsiTheme="minorHAnsi" w:cstheme="minorHAnsi"/>
          <w:sz w:val="20"/>
          <w:szCs w:val="20"/>
        </w:rPr>
      </w:pPr>
    </w:p>
    <w:p w:rsidR="0015306B" w:rsidRDefault="0015306B" w:rsidP="00D95BE6">
      <w:pPr>
        <w:jc w:val="both"/>
        <w:rPr>
          <w:rFonts w:asciiTheme="minorHAnsi" w:hAnsiTheme="minorHAnsi" w:cstheme="minorHAnsi"/>
          <w:kern w:val="28"/>
          <w:sz w:val="20"/>
          <w:szCs w:val="20"/>
        </w:rPr>
      </w:pPr>
    </w:p>
    <w:p w:rsidR="009113B2" w:rsidRPr="00F02A3A" w:rsidRDefault="009113B2" w:rsidP="00F02A3A">
      <w:pPr>
        <w:pStyle w:val="Prrafodelista"/>
        <w:numPr>
          <w:ilvl w:val="0"/>
          <w:numId w:val="52"/>
        </w:numPr>
        <w:rPr>
          <w:rFonts w:asciiTheme="minorHAnsi" w:hAnsiTheme="minorHAnsi" w:cstheme="minorHAnsi"/>
          <w:b/>
          <w:sz w:val="20"/>
          <w:szCs w:val="20"/>
        </w:rPr>
      </w:pPr>
      <w:bookmarkStart w:id="91" w:name="_Toc381213533"/>
      <w:bookmarkStart w:id="92" w:name="_Toc381214010"/>
      <w:bookmarkStart w:id="93" w:name="_Toc381214101"/>
      <w:bookmarkStart w:id="94" w:name="_Toc384130467"/>
      <w:bookmarkStart w:id="95" w:name="_Toc384130688"/>
      <w:bookmarkStart w:id="96" w:name="_Toc384130844"/>
      <w:bookmarkStart w:id="97" w:name="_Toc384131235"/>
      <w:bookmarkStart w:id="98" w:name="_Toc387785986"/>
      <w:bookmarkStart w:id="99" w:name="_Toc387788274"/>
      <w:bookmarkStart w:id="100" w:name="_Toc388648583"/>
      <w:bookmarkStart w:id="101" w:name="_Toc388648672"/>
      <w:bookmarkStart w:id="102" w:name="_Toc388693333"/>
      <w:bookmarkStart w:id="103" w:name="_Toc388702296"/>
      <w:bookmarkStart w:id="104" w:name="_Toc388724574"/>
      <w:bookmarkStart w:id="105" w:name="_Toc404098163"/>
      <w:r w:rsidRPr="00F02A3A">
        <w:rPr>
          <w:rFonts w:asciiTheme="minorHAnsi" w:hAnsiTheme="minorHAnsi" w:cstheme="minorHAnsi"/>
          <w:b/>
          <w:color w:val="2E74B5" w:themeColor="accent1" w:themeShade="BF"/>
          <w:sz w:val="20"/>
          <w:szCs w:val="20"/>
        </w:rPr>
        <w:t>REPOSICIÓN DE EMPEDRADO.</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F02A3A">
        <w:rPr>
          <w:rFonts w:asciiTheme="minorHAnsi" w:hAnsiTheme="minorHAnsi" w:cstheme="minorHAnsi"/>
          <w:b/>
          <w:color w:val="2E74B5" w:themeColor="accent1" w:themeShade="BF"/>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759BB" w:rsidRDefault="00A759BB" w:rsidP="009113B2">
      <w:pPr>
        <w:jc w:val="both"/>
        <w:rPr>
          <w:rFonts w:asciiTheme="minorHAnsi" w:hAnsiTheme="minorHAnsi" w:cstheme="minorHAnsi"/>
          <w:sz w:val="20"/>
          <w:szCs w:val="20"/>
        </w:rPr>
      </w:pPr>
    </w:p>
    <w:p w:rsidR="00A759BB" w:rsidRPr="00920A4F" w:rsidRDefault="00A759BB" w:rsidP="009113B2">
      <w:pPr>
        <w:jc w:val="both"/>
        <w:rPr>
          <w:rFonts w:asciiTheme="minorHAnsi" w:hAnsiTheme="minorHAnsi" w:cstheme="minorHAnsi"/>
          <w:sz w:val="20"/>
          <w:szCs w:val="20"/>
        </w:rPr>
      </w:pP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0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06"/>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E1110" w:rsidRDefault="003E1110" w:rsidP="009113B2">
      <w:pPr>
        <w:jc w:val="both"/>
        <w:rPr>
          <w:rFonts w:asciiTheme="minorHAnsi" w:hAnsiTheme="minorHAnsi" w:cstheme="minorHAnsi"/>
          <w:sz w:val="20"/>
          <w:szCs w:val="20"/>
        </w:rPr>
      </w:pPr>
    </w:p>
    <w:p w:rsidR="003E1110" w:rsidRPr="00F02A3A" w:rsidRDefault="003E1110" w:rsidP="003E1110">
      <w:pPr>
        <w:pStyle w:val="Prrafodelista"/>
        <w:numPr>
          <w:ilvl w:val="0"/>
          <w:numId w:val="52"/>
        </w:numPr>
        <w:rPr>
          <w:rFonts w:asciiTheme="minorHAnsi" w:hAnsiTheme="minorHAnsi" w:cstheme="minorHAnsi"/>
          <w:b/>
          <w:sz w:val="20"/>
          <w:szCs w:val="20"/>
        </w:rPr>
      </w:pPr>
      <w:r w:rsidRPr="00F02A3A">
        <w:rPr>
          <w:rFonts w:asciiTheme="minorHAnsi" w:hAnsiTheme="minorHAnsi" w:cstheme="minorHAnsi"/>
          <w:b/>
          <w:color w:val="2E74B5" w:themeColor="accent1" w:themeShade="BF"/>
          <w:sz w:val="20"/>
          <w:szCs w:val="20"/>
        </w:rPr>
        <w:t>REPOSICIÓN DE LOSE</w:t>
      </w:r>
      <w:r>
        <w:rPr>
          <w:rFonts w:asciiTheme="minorHAnsi" w:hAnsiTheme="minorHAnsi" w:cstheme="minorHAnsi"/>
          <w:b/>
          <w:color w:val="2E74B5" w:themeColor="accent1" w:themeShade="BF"/>
          <w:sz w:val="20"/>
          <w:szCs w:val="20"/>
        </w:rPr>
        <w:t>TA, ADOQUÍN Y/O PIEDRA COMANCHE</w:t>
      </w:r>
    </w:p>
    <w:p w:rsidR="003E1110" w:rsidRPr="00920A4F" w:rsidRDefault="003E1110" w:rsidP="003E1110">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E1110" w:rsidRPr="00920A4F"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E1110" w:rsidRPr="00920A4F" w:rsidRDefault="003E1110" w:rsidP="003E1110">
      <w:pPr>
        <w:jc w:val="both"/>
        <w:rPr>
          <w:rFonts w:asciiTheme="minorHAnsi" w:hAnsiTheme="minorHAnsi" w:cstheme="minorHAnsi"/>
          <w:sz w:val="20"/>
          <w:szCs w:val="20"/>
        </w:rPr>
      </w:pPr>
      <w:bookmarkStart w:id="107"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107"/>
    </w:p>
    <w:p w:rsidR="003E1110" w:rsidRPr="00D95BE6"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 xml:space="preserve">MATERIAL HERRAMIENTAS Y EQUIPO. </w:t>
      </w:r>
    </w:p>
    <w:p w:rsidR="003E1110" w:rsidRPr="00920A4F" w:rsidRDefault="003E1110" w:rsidP="003E1110">
      <w:pPr>
        <w:jc w:val="both"/>
        <w:rPr>
          <w:rFonts w:asciiTheme="minorHAnsi" w:hAnsiTheme="minorHAnsi" w:cstheme="minorHAnsi"/>
          <w:sz w:val="20"/>
          <w:szCs w:val="20"/>
        </w:rPr>
      </w:pPr>
      <w:bookmarkStart w:id="108"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08"/>
    </w:p>
    <w:p w:rsidR="003E1110" w:rsidRPr="00920A4F" w:rsidRDefault="003E1110" w:rsidP="003E1110">
      <w:pPr>
        <w:jc w:val="both"/>
        <w:rPr>
          <w:rFonts w:asciiTheme="minorHAnsi" w:hAnsiTheme="minorHAnsi" w:cstheme="minorHAnsi"/>
          <w:sz w:val="20"/>
          <w:szCs w:val="20"/>
        </w:rPr>
      </w:pPr>
    </w:p>
    <w:p w:rsidR="003E1110" w:rsidRDefault="003E1110" w:rsidP="003E1110">
      <w:pPr>
        <w:jc w:val="both"/>
        <w:rPr>
          <w:rFonts w:asciiTheme="minorHAnsi" w:hAnsiTheme="minorHAnsi" w:cstheme="minorHAnsi"/>
          <w:sz w:val="20"/>
          <w:szCs w:val="20"/>
        </w:rPr>
      </w:pPr>
      <w:bookmarkStart w:id="109" w:name="_Toc314666697"/>
      <w:r w:rsidRPr="00920A4F">
        <w:rPr>
          <w:rFonts w:asciiTheme="minorHAnsi" w:hAnsiTheme="minorHAnsi" w:cstheme="minorHAnsi"/>
          <w:sz w:val="20"/>
          <w:szCs w:val="20"/>
        </w:rPr>
        <w:t>El adoquín, loseta y piedra comanche será el mismo que se retire y se encuentre en el sector.</w:t>
      </w:r>
      <w:bookmarkEnd w:id="109"/>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0"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0"/>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E1110" w:rsidRPr="00D95BE6"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PROCEDIMIENTO PARA LA EJECUCIÓN.</w:t>
      </w:r>
    </w:p>
    <w:p w:rsidR="003E1110" w:rsidRPr="00920A4F" w:rsidRDefault="003E1110" w:rsidP="003E1110">
      <w:pPr>
        <w:jc w:val="both"/>
        <w:rPr>
          <w:rFonts w:asciiTheme="minorHAnsi" w:hAnsiTheme="minorHAnsi" w:cstheme="minorHAnsi"/>
          <w:sz w:val="20"/>
          <w:szCs w:val="20"/>
        </w:rPr>
      </w:pPr>
      <w:bookmarkStart w:id="111" w:name="_Toc314666698"/>
      <w:r w:rsidRPr="00920A4F">
        <w:rPr>
          <w:rFonts w:asciiTheme="minorHAnsi" w:hAnsiTheme="minorHAnsi" w:cstheme="minorHAnsi"/>
          <w:sz w:val="20"/>
          <w:szCs w:val="20"/>
        </w:rPr>
        <w:t>Se debe conservar el bombeo de acuerdo al diseño original de la vía.</w:t>
      </w:r>
      <w:bookmarkEnd w:id="111"/>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2" w:name="_Toc314666699"/>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12"/>
      <w:r w:rsidRPr="00920A4F">
        <w:rPr>
          <w:rFonts w:asciiTheme="minorHAnsi" w:hAnsiTheme="minorHAnsi" w:cstheme="minorHAnsi"/>
          <w:sz w:val="20"/>
          <w:szCs w:val="20"/>
        </w:rPr>
        <w:tab/>
      </w:r>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3"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113"/>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4"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4"/>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5"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15"/>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6"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16"/>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7"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17"/>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8"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18"/>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3E1110" w:rsidRPr="00920A4F" w:rsidRDefault="003E1110" w:rsidP="003E1110">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19" w:name="_Toc314666713"/>
      <w:r w:rsidRPr="00920A4F">
        <w:rPr>
          <w:rFonts w:asciiTheme="minorHAnsi" w:hAnsiTheme="minorHAnsi" w:cstheme="minorHAnsi"/>
          <w:sz w:val="20"/>
          <w:szCs w:val="20"/>
        </w:rPr>
        <w:lastRenderedPageBreak/>
        <w:t>Las losetas deberán ser colocadas con sus juntas cerradas, las juntas entre losetas no deberán exceder de 2 a 3 mm. como máximo, debiendo variar si el proyecto original fuera diferente</w:t>
      </w:r>
      <w:bookmarkEnd w:id="119"/>
    </w:p>
    <w:p w:rsidR="003E1110" w:rsidRPr="00920A4F" w:rsidRDefault="003E1110" w:rsidP="003E1110">
      <w:pPr>
        <w:jc w:val="both"/>
        <w:rPr>
          <w:rFonts w:asciiTheme="minorHAnsi" w:hAnsiTheme="minorHAnsi" w:cstheme="minorHAnsi"/>
          <w:sz w:val="20"/>
          <w:szCs w:val="20"/>
        </w:rPr>
      </w:pPr>
    </w:p>
    <w:p w:rsidR="003E1110" w:rsidRPr="00920A4F" w:rsidRDefault="003E1110" w:rsidP="003E1110">
      <w:pPr>
        <w:jc w:val="both"/>
        <w:rPr>
          <w:rFonts w:asciiTheme="minorHAnsi" w:hAnsiTheme="minorHAnsi" w:cstheme="minorHAnsi"/>
          <w:sz w:val="20"/>
          <w:szCs w:val="20"/>
        </w:rPr>
      </w:pPr>
      <w:bookmarkStart w:id="120"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20"/>
    </w:p>
    <w:p w:rsidR="003E1110" w:rsidRPr="00920A4F" w:rsidRDefault="003E1110" w:rsidP="003E1110">
      <w:pPr>
        <w:jc w:val="both"/>
        <w:rPr>
          <w:rFonts w:asciiTheme="minorHAnsi" w:hAnsiTheme="minorHAnsi" w:cstheme="minorHAnsi"/>
          <w:sz w:val="20"/>
          <w:szCs w:val="20"/>
        </w:rPr>
      </w:pPr>
    </w:p>
    <w:p w:rsidR="003E1110" w:rsidRDefault="003E1110" w:rsidP="003E1110">
      <w:pPr>
        <w:jc w:val="both"/>
        <w:rPr>
          <w:rFonts w:asciiTheme="minorHAnsi" w:hAnsiTheme="minorHAnsi" w:cstheme="minorHAnsi"/>
          <w:sz w:val="20"/>
          <w:szCs w:val="20"/>
        </w:rPr>
      </w:pPr>
      <w:bookmarkStart w:id="121"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1"/>
    </w:p>
    <w:p w:rsidR="003E1110" w:rsidRPr="00D95BE6" w:rsidRDefault="003E1110" w:rsidP="003E1110">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hAnsiTheme="minorHAnsi" w:cstheme="minorHAnsi"/>
          <w:iCs/>
          <w:sz w:val="20"/>
          <w:szCs w:val="20"/>
        </w:rPr>
        <w:t>MEDIDAS DE MITIGACION AMBIENTAL</w:t>
      </w: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1110" w:rsidRPr="00920A4F" w:rsidRDefault="003E1110" w:rsidP="003E1110">
      <w:pPr>
        <w:contextualSpacing/>
        <w:jc w:val="both"/>
        <w:rPr>
          <w:rFonts w:asciiTheme="minorHAnsi" w:hAnsiTheme="minorHAnsi" w:cstheme="minorHAnsi"/>
          <w:kern w:val="28"/>
          <w:sz w:val="20"/>
          <w:szCs w:val="20"/>
        </w:rPr>
      </w:pPr>
    </w:p>
    <w:p w:rsidR="003E1110" w:rsidRPr="00920A4F"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1110" w:rsidRPr="00920A4F" w:rsidRDefault="003E1110" w:rsidP="003E1110">
      <w:pPr>
        <w:contextualSpacing/>
        <w:jc w:val="both"/>
        <w:rPr>
          <w:rFonts w:asciiTheme="minorHAnsi" w:hAnsiTheme="minorHAnsi" w:cstheme="minorHAnsi"/>
          <w:kern w:val="28"/>
          <w:sz w:val="20"/>
          <w:szCs w:val="20"/>
        </w:rPr>
      </w:pPr>
    </w:p>
    <w:p w:rsidR="003E1110" w:rsidRDefault="003E1110" w:rsidP="003E11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E1110" w:rsidRDefault="003E1110" w:rsidP="003E1110">
      <w:pPr>
        <w:contextualSpacing/>
        <w:jc w:val="both"/>
        <w:rPr>
          <w:rFonts w:asciiTheme="minorHAnsi" w:hAnsiTheme="minorHAnsi" w:cstheme="minorHAnsi"/>
          <w:kern w:val="28"/>
          <w:sz w:val="20"/>
          <w:szCs w:val="20"/>
        </w:rPr>
      </w:pPr>
    </w:p>
    <w:p w:rsidR="003E1110" w:rsidRPr="00D95BE6" w:rsidRDefault="003E1110" w:rsidP="003E1110">
      <w:pPr>
        <w:pStyle w:val="Estilo1"/>
        <w:numPr>
          <w:ilvl w:val="1"/>
          <w:numId w:val="52"/>
        </w:numPr>
        <w:ind w:left="425" w:hanging="425"/>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MEDICIÓN Y FORMA DE PAGO.</w:t>
      </w:r>
    </w:p>
    <w:p w:rsidR="003E1110" w:rsidRPr="00920A4F" w:rsidRDefault="003E1110" w:rsidP="003E1110">
      <w:pPr>
        <w:autoSpaceDE w:val="0"/>
        <w:autoSpaceDN w:val="0"/>
        <w:adjustRightInd w:val="0"/>
        <w:jc w:val="both"/>
        <w:rPr>
          <w:rFonts w:asciiTheme="minorHAnsi" w:hAnsiTheme="minorHAnsi" w:cstheme="minorHAnsi"/>
          <w:sz w:val="20"/>
          <w:szCs w:val="20"/>
        </w:rPr>
      </w:pPr>
      <w:bookmarkStart w:id="122"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122"/>
    </w:p>
    <w:p w:rsidR="003E1110" w:rsidRPr="00920A4F" w:rsidRDefault="003E1110" w:rsidP="003E1110">
      <w:pPr>
        <w:jc w:val="both"/>
        <w:rPr>
          <w:rFonts w:asciiTheme="minorHAnsi" w:hAnsiTheme="minorHAnsi" w:cstheme="minorHAnsi"/>
          <w:kern w:val="28"/>
          <w:sz w:val="20"/>
          <w:szCs w:val="20"/>
          <w:lang w:val="es-ES_tradnl"/>
        </w:rPr>
      </w:pPr>
    </w:p>
    <w:p w:rsidR="003E1110" w:rsidRPr="00920A4F" w:rsidRDefault="003E1110" w:rsidP="003E1110">
      <w:pPr>
        <w:autoSpaceDE w:val="0"/>
        <w:autoSpaceDN w:val="0"/>
        <w:adjustRightInd w:val="0"/>
        <w:jc w:val="both"/>
        <w:rPr>
          <w:rFonts w:asciiTheme="minorHAnsi" w:hAnsiTheme="minorHAnsi" w:cstheme="minorHAnsi"/>
          <w:sz w:val="20"/>
          <w:szCs w:val="20"/>
        </w:rPr>
      </w:pPr>
      <w:bookmarkStart w:id="123" w:name="_Toc314666708"/>
      <w:r w:rsidRPr="00920A4F">
        <w:rPr>
          <w:rFonts w:asciiTheme="minorHAnsi" w:hAnsiTheme="minorHAnsi" w:cstheme="minorHAnsi"/>
          <w:sz w:val="20"/>
          <w:szCs w:val="20"/>
        </w:rPr>
        <w:t xml:space="preserve">El trabajo ejecutado tal como lo prescribe este ítem y medido en la forma indicada en el anterior acápite, será pagado por metros cuadrados, según el precio cotizado en la propuesta aceptada. En este precio global </w:t>
      </w:r>
      <w:r w:rsidRPr="00920A4F">
        <w:rPr>
          <w:rFonts w:asciiTheme="minorHAnsi" w:hAnsiTheme="minorHAnsi" w:cstheme="minorHAnsi"/>
          <w:sz w:val="20"/>
          <w:szCs w:val="20"/>
        </w:rPr>
        <w:lastRenderedPageBreak/>
        <w:t>están comprendidos todas las herramientas, mano de obra y transporte necesarios para la ejecución total de este ítem.</w:t>
      </w:r>
      <w:bookmarkEnd w:id="123"/>
    </w:p>
    <w:p w:rsidR="003E1110" w:rsidRPr="00920A4F" w:rsidRDefault="003E1110" w:rsidP="009113B2">
      <w:pPr>
        <w:jc w:val="both"/>
        <w:rPr>
          <w:rFonts w:asciiTheme="minorHAnsi" w:hAnsiTheme="minorHAnsi" w:cstheme="minorHAnsi"/>
          <w:sz w:val="20"/>
          <w:szCs w:val="20"/>
        </w:rPr>
      </w:pPr>
    </w:p>
    <w:p w:rsidR="006A1D08" w:rsidRPr="00F02A3A"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w:t>
      </w:r>
      <w:r w:rsidR="00A85D86">
        <w:rPr>
          <w:rFonts w:asciiTheme="minorHAnsi" w:hAnsiTheme="minorHAnsi" w:cstheme="minorHAnsi"/>
          <w:sz w:val="20"/>
          <w:szCs w:val="20"/>
        </w:rPr>
        <w:t xml:space="preserve"> su presentación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YPFB entregara planos de la(s) zona(s) donde se realice el proyecto, en casos excepcionales el CONTRATISTA, será el encargado de conseguir los planos de la zona pre</w:t>
      </w:r>
      <w:r w:rsidR="00A85D86">
        <w:rPr>
          <w:rFonts w:asciiTheme="minorHAnsi" w:hAnsiTheme="minorHAnsi" w:cstheme="minorHAnsi"/>
          <w:sz w:val="20"/>
          <w:szCs w:val="20"/>
        </w:rPr>
        <w:t>via comunicación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El SUPERVISOR DE OBRA entregará una </w:t>
      </w:r>
      <w:r w:rsidRPr="00A85D86">
        <w:rPr>
          <w:rFonts w:asciiTheme="minorHAnsi" w:hAnsiTheme="minorHAnsi" w:cstheme="minorHAnsi"/>
          <w:b/>
          <w:sz w:val="20"/>
          <w:szCs w:val="20"/>
        </w:rPr>
        <w:t>guía</w:t>
      </w:r>
      <w:r w:rsidRPr="00A85D86">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w:t>
      </w:r>
      <w:r w:rsidR="00A85D86">
        <w:rPr>
          <w:rFonts w:asciiTheme="minorHAnsi" w:hAnsiTheme="minorHAnsi" w:cstheme="minorHAnsi"/>
          <w:sz w:val="20"/>
          <w:szCs w:val="20"/>
        </w:rPr>
        <w:t>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w:t>
      </w:r>
      <w:r w:rsidR="00A85D86">
        <w:rPr>
          <w:rFonts w:asciiTheme="minorHAnsi" w:hAnsiTheme="minorHAnsi" w:cstheme="minorHAnsi"/>
          <w:sz w:val="20"/>
          <w:szCs w:val="20"/>
        </w:rPr>
        <w:t>construcción de red secundaria.</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Los planos "As Built" serán entregados periódicamente con anticipación a cualquier solicitud de pago y para la recepción provisional de obra. El formato de presentación será impreso a colores y en medio digital (a</w:t>
      </w:r>
      <w:r w:rsidR="00A85D86">
        <w:rPr>
          <w:rFonts w:asciiTheme="minorHAnsi" w:hAnsiTheme="minorHAnsi" w:cstheme="minorHAnsi"/>
          <w:sz w:val="20"/>
          <w:szCs w:val="20"/>
        </w:rPr>
        <w:t>rchivos .dwg – 3 copias en CD).</w:t>
      </w:r>
    </w:p>
    <w:p w:rsidR="009113B2" w:rsidRPr="00A85D86"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lastRenderedPageBreak/>
        <w:t xml:space="preserve">La presentación final de los planos “As Built” por parte del CONTRATISTA, deberá realizarse antes de la entrega definitiva de la obra, caso contrario no se realizara la recepción de la obra. </w:t>
      </w:r>
    </w:p>
    <w:p w:rsidR="009113B2" w:rsidRPr="00B83344" w:rsidRDefault="009113B2" w:rsidP="00D314A8">
      <w:pPr>
        <w:pStyle w:val="Estilo1"/>
        <w:numPr>
          <w:ilvl w:val="1"/>
          <w:numId w:val="52"/>
        </w:numPr>
        <w:spacing w:before="100" w:beforeAutospacing="1" w:after="100" w:afterAutospacing="1" w:line="276" w:lineRule="auto"/>
        <w:ind w:left="426" w:hanging="426"/>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de acuerdo a las longitudes, presentados en formato impreso y en medio digital, las cuales serán medidas y aprobadas por el SUPERVISOR. La forma de pago se efectuara de acuerdo al precio uni</w:t>
      </w:r>
      <w:r w:rsidR="00A85D86">
        <w:rPr>
          <w:rFonts w:asciiTheme="minorHAnsi" w:hAnsiTheme="minorHAnsi" w:cstheme="minorHAnsi"/>
          <w:sz w:val="20"/>
          <w:szCs w:val="20"/>
        </w:rPr>
        <w:t>tario de la propuesta aceptada.</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w:t>
      </w:r>
      <w:r w:rsidR="00A85D86">
        <w:rPr>
          <w:rFonts w:asciiTheme="minorHAnsi" w:hAnsiTheme="minorHAnsi" w:cstheme="minorHAnsi"/>
          <w:sz w:val="20"/>
          <w:szCs w:val="20"/>
        </w:rPr>
        <w:t>ecta ejecución de los trabajos.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número de metros lineales dibujados en los planos, deberán ser iguales a los metros lineales de tendido de tubería, como también dentro la elaboración de planos As Built, se debe considerar el dibujo</w:t>
      </w:r>
      <w:r w:rsidR="00A85D86">
        <w:rPr>
          <w:rFonts w:asciiTheme="minorHAnsi" w:hAnsiTheme="minorHAnsi" w:cstheme="minorHAnsi"/>
          <w:sz w:val="20"/>
          <w:szCs w:val="20"/>
        </w:rPr>
        <w:t xml:space="preserve"> y ubicación de los accesorios.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24" w:name="_Toc378236514"/>
      <w:bookmarkStart w:id="125" w:name="_Toc378667047"/>
      <w:bookmarkStart w:id="126" w:name="_Toc378667233"/>
      <w:bookmarkStart w:id="127" w:name="_Toc378667748"/>
      <w:bookmarkStart w:id="128" w:name="_Toc381213541"/>
      <w:bookmarkStart w:id="129" w:name="_Toc381214018"/>
      <w:bookmarkStart w:id="130" w:name="_Toc381214109"/>
      <w:bookmarkStart w:id="131" w:name="_Toc384130477"/>
      <w:bookmarkStart w:id="132" w:name="_Toc384130698"/>
      <w:bookmarkStart w:id="133" w:name="_Toc384130854"/>
      <w:bookmarkStart w:id="134" w:name="_Toc384131245"/>
      <w:bookmarkStart w:id="135" w:name="_Toc387785996"/>
      <w:bookmarkStart w:id="136" w:name="_Toc387788284"/>
      <w:bookmarkStart w:id="137" w:name="_Toc388648593"/>
      <w:bookmarkStart w:id="138" w:name="_Toc388648681"/>
      <w:bookmarkStart w:id="139" w:name="_Toc388693342"/>
      <w:bookmarkStart w:id="140" w:name="_Toc388702304"/>
      <w:bookmarkStart w:id="141" w:name="_Toc388724582"/>
      <w:bookmarkStart w:id="142" w:name="_Toc404098170"/>
    </w:p>
    <w:p w:rsidR="006A1D08" w:rsidRPr="006A1D08"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LIMPIEZA Y RETIRO DE ESCOMBROS.</w:t>
      </w: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3E1110" w:rsidRPr="00920A4F" w:rsidRDefault="003E1110" w:rsidP="009113B2">
      <w:pPr>
        <w:rPr>
          <w:rFonts w:asciiTheme="minorHAnsi" w:hAnsiTheme="minorHAnsi" w:cstheme="minorHAnsi"/>
          <w:b/>
          <w:sz w:val="20"/>
          <w:szCs w:val="20"/>
        </w:rPr>
      </w:pPr>
    </w:p>
    <w:p w:rsidR="009113B2" w:rsidRPr="00920A4F" w:rsidRDefault="009113B2" w:rsidP="003E1110">
      <w:pPr>
        <w:pStyle w:val="Estilo1"/>
        <w:numPr>
          <w:ilvl w:val="1"/>
          <w:numId w:val="52"/>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3E1110">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3E1110" w:rsidRPr="00920A4F" w:rsidRDefault="003E1110" w:rsidP="003E1110">
      <w:pPr>
        <w:jc w:val="both"/>
        <w:rPr>
          <w:rFonts w:asciiTheme="minorHAnsi" w:hAnsiTheme="minorHAnsi" w:cstheme="minorHAnsi"/>
          <w:sz w:val="20"/>
          <w:szCs w:val="20"/>
        </w:rPr>
      </w:pPr>
    </w:p>
    <w:p w:rsidR="009113B2" w:rsidRDefault="009113B2" w:rsidP="003E1110">
      <w:pPr>
        <w:jc w:val="both"/>
        <w:rPr>
          <w:rFonts w:asciiTheme="minorHAnsi" w:hAnsiTheme="minorHAnsi" w:cstheme="minorHAnsi"/>
          <w:sz w:val="20"/>
          <w:szCs w:val="20"/>
        </w:rPr>
      </w:pPr>
      <w:bookmarkStart w:id="14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3E1110" w:rsidRDefault="003E1110" w:rsidP="003E1110">
      <w:pPr>
        <w:jc w:val="both"/>
        <w:rPr>
          <w:rFonts w:asciiTheme="minorHAnsi" w:hAnsiTheme="minorHAnsi" w:cstheme="minorHAnsi"/>
          <w:sz w:val="20"/>
          <w:szCs w:val="20"/>
        </w:rPr>
      </w:pPr>
    </w:p>
    <w:p w:rsidR="009113B2" w:rsidRPr="00920A4F" w:rsidRDefault="009113B2" w:rsidP="003E1110">
      <w:pPr>
        <w:pStyle w:val="Estilo1"/>
        <w:numPr>
          <w:ilvl w:val="1"/>
          <w:numId w:val="52"/>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3E1110">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E1110" w:rsidRPr="00920A4F" w:rsidRDefault="003E1110" w:rsidP="003E1110">
      <w:pPr>
        <w:jc w:val="both"/>
        <w:rPr>
          <w:rFonts w:asciiTheme="minorHAnsi" w:hAnsiTheme="minorHAnsi" w:cstheme="minorHAnsi"/>
          <w:sz w:val="20"/>
          <w:szCs w:val="20"/>
        </w:rPr>
      </w:pPr>
    </w:p>
    <w:p w:rsidR="009113B2" w:rsidRPr="00920A4F" w:rsidRDefault="009113B2" w:rsidP="003E1110">
      <w:pPr>
        <w:pStyle w:val="Estilo1"/>
        <w:numPr>
          <w:ilvl w:val="1"/>
          <w:numId w:val="52"/>
        </w:numPr>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Default="009113B2" w:rsidP="003E1110">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E1110" w:rsidRPr="00920A4F" w:rsidRDefault="003E1110" w:rsidP="003E1110">
      <w:pPr>
        <w:tabs>
          <w:tab w:val="left" w:pos="993"/>
        </w:tabs>
        <w:autoSpaceDE w:val="0"/>
        <w:autoSpaceDN w:val="0"/>
        <w:adjustRightInd w:val="0"/>
        <w:jc w:val="both"/>
        <w:rPr>
          <w:rFonts w:asciiTheme="minorHAnsi" w:hAnsiTheme="minorHAnsi" w:cstheme="minorHAnsi"/>
          <w:sz w:val="20"/>
          <w:szCs w:val="20"/>
        </w:rPr>
      </w:pPr>
    </w:p>
    <w:p w:rsidR="009113B2" w:rsidRPr="00920A4F" w:rsidRDefault="009113B2" w:rsidP="003E1110">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F3609F" w:rsidSect="001C752F">
      <w:headerReference w:type="default" r:id="rId7"/>
      <w:footerReference w:type="default" r:id="rId8"/>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5E3" w:rsidRDefault="000C65E3" w:rsidP="0031499A">
      <w:r>
        <w:separator/>
      </w:r>
    </w:p>
  </w:endnote>
  <w:endnote w:type="continuationSeparator" w:id="0">
    <w:p w:rsidR="000C65E3" w:rsidRDefault="000C65E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3E1110" w:rsidRPr="000810BB" w:rsidTr="008345E5">
      <w:tc>
        <w:tcPr>
          <w:tcW w:w="2942" w:type="dxa"/>
        </w:tcPr>
        <w:p w:rsidR="003E1110" w:rsidRPr="000810BB" w:rsidRDefault="003E111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E1110" w:rsidRPr="000810BB" w:rsidRDefault="003E1110"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3E1110" w:rsidRPr="000810BB" w:rsidRDefault="003E1110" w:rsidP="0031499A">
          <w:pPr>
            <w:pStyle w:val="Piedepgina"/>
            <w:rPr>
              <w:rFonts w:ascii="Calibri" w:hAnsi="Calibri"/>
              <w:sz w:val="16"/>
              <w:szCs w:val="20"/>
            </w:rPr>
          </w:pPr>
          <w:r w:rsidRPr="000810BB">
            <w:rPr>
              <w:rFonts w:ascii="Calibri" w:hAnsi="Calibri"/>
              <w:sz w:val="16"/>
              <w:szCs w:val="20"/>
            </w:rPr>
            <w:t>Aprobado por:</w:t>
          </w:r>
        </w:p>
      </w:tc>
    </w:tr>
    <w:tr w:rsidR="003E1110" w:rsidRPr="000810BB" w:rsidTr="008345E5">
      <w:tc>
        <w:tcPr>
          <w:tcW w:w="2942" w:type="dxa"/>
        </w:tcPr>
        <w:p w:rsidR="003E1110" w:rsidRDefault="003E1110" w:rsidP="0031499A">
          <w:pPr>
            <w:pStyle w:val="Piedepgina"/>
            <w:rPr>
              <w:rFonts w:ascii="Calibri" w:hAnsi="Calibri"/>
              <w:sz w:val="16"/>
              <w:szCs w:val="20"/>
            </w:rPr>
          </w:pPr>
        </w:p>
        <w:p w:rsidR="003E1110" w:rsidRDefault="003E1110" w:rsidP="0031499A">
          <w:pPr>
            <w:pStyle w:val="Piedepgina"/>
            <w:rPr>
              <w:rFonts w:ascii="Calibri" w:hAnsi="Calibri"/>
              <w:sz w:val="16"/>
              <w:szCs w:val="20"/>
            </w:rPr>
          </w:pPr>
        </w:p>
        <w:p w:rsidR="003E1110" w:rsidRDefault="003E1110" w:rsidP="0031499A">
          <w:pPr>
            <w:pStyle w:val="Piedepgina"/>
            <w:rPr>
              <w:rFonts w:ascii="Calibri" w:hAnsi="Calibri"/>
              <w:sz w:val="16"/>
              <w:szCs w:val="20"/>
            </w:rPr>
          </w:pPr>
        </w:p>
        <w:p w:rsidR="003E1110" w:rsidRDefault="003E1110" w:rsidP="0031499A">
          <w:pPr>
            <w:pStyle w:val="Piedepgina"/>
            <w:rPr>
              <w:rFonts w:ascii="Calibri" w:hAnsi="Calibri"/>
              <w:sz w:val="16"/>
              <w:szCs w:val="20"/>
            </w:rPr>
          </w:pPr>
        </w:p>
        <w:p w:rsidR="003E1110" w:rsidRDefault="003E1110" w:rsidP="0031499A">
          <w:pPr>
            <w:pStyle w:val="Piedepgina"/>
            <w:rPr>
              <w:rFonts w:ascii="Calibri" w:hAnsi="Calibri"/>
              <w:sz w:val="16"/>
              <w:szCs w:val="20"/>
            </w:rPr>
          </w:pPr>
        </w:p>
        <w:p w:rsidR="003E1110" w:rsidRPr="000810BB" w:rsidRDefault="003E1110" w:rsidP="0031499A">
          <w:pPr>
            <w:pStyle w:val="Piedepgina"/>
            <w:rPr>
              <w:rFonts w:ascii="Calibri" w:hAnsi="Calibri"/>
              <w:sz w:val="16"/>
              <w:szCs w:val="20"/>
            </w:rPr>
          </w:pPr>
        </w:p>
      </w:tc>
      <w:tc>
        <w:tcPr>
          <w:tcW w:w="2943" w:type="dxa"/>
        </w:tcPr>
        <w:p w:rsidR="003E1110" w:rsidRPr="000810BB" w:rsidRDefault="003E1110" w:rsidP="0031499A">
          <w:pPr>
            <w:pStyle w:val="Piedepgina"/>
            <w:rPr>
              <w:rFonts w:ascii="Calibri" w:hAnsi="Calibri"/>
              <w:sz w:val="16"/>
              <w:szCs w:val="20"/>
            </w:rPr>
          </w:pPr>
        </w:p>
      </w:tc>
      <w:tc>
        <w:tcPr>
          <w:tcW w:w="2943" w:type="dxa"/>
        </w:tcPr>
        <w:p w:rsidR="003E1110" w:rsidRPr="000810BB" w:rsidRDefault="003E1110" w:rsidP="0031499A">
          <w:pPr>
            <w:pStyle w:val="Piedepgina"/>
            <w:rPr>
              <w:rFonts w:ascii="Calibri" w:hAnsi="Calibri"/>
              <w:sz w:val="16"/>
              <w:szCs w:val="20"/>
            </w:rPr>
          </w:pPr>
        </w:p>
        <w:p w:rsidR="003E1110" w:rsidRPr="000810BB" w:rsidRDefault="003E1110" w:rsidP="0031499A">
          <w:pPr>
            <w:pStyle w:val="Piedepgina"/>
            <w:rPr>
              <w:rFonts w:ascii="Calibri" w:hAnsi="Calibri"/>
              <w:sz w:val="16"/>
              <w:szCs w:val="20"/>
            </w:rPr>
          </w:pPr>
        </w:p>
        <w:p w:rsidR="003E1110" w:rsidRPr="000810BB" w:rsidRDefault="003E1110" w:rsidP="0031499A">
          <w:pPr>
            <w:pStyle w:val="Piedepgina"/>
            <w:rPr>
              <w:rFonts w:ascii="Calibri" w:hAnsi="Calibri"/>
              <w:sz w:val="16"/>
              <w:szCs w:val="20"/>
            </w:rPr>
          </w:pPr>
        </w:p>
        <w:p w:rsidR="003E1110" w:rsidRPr="000810BB" w:rsidRDefault="003E1110" w:rsidP="0031499A">
          <w:pPr>
            <w:pStyle w:val="Piedepgina"/>
            <w:rPr>
              <w:rFonts w:ascii="Calibri" w:hAnsi="Calibri"/>
              <w:sz w:val="16"/>
              <w:szCs w:val="20"/>
            </w:rPr>
          </w:pPr>
        </w:p>
      </w:tc>
    </w:tr>
    <w:tr w:rsidR="003E1110" w:rsidRPr="000810BB" w:rsidTr="008345E5">
      <w:tc>
        <w:tcPr>
          <w:tcW w:w="2942" w:type="dxa"/>
        </w:tcPr>
        <w:p w:rsidR="003E1110" w:rsidRPr="000810BB" w:rsidRDefault="003E111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E1110" w:rsidRPr="000810BB" w:rsidRDefault="003E111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E1110" w:rsidRPr="000810BB" w:rsidRDefault="003E111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E1110" w:rsidRDefault="003E11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5E3" w:rsidRDefault="000C65E3" w:rsidP="0031499A">
      <w:r>
        <w:separator/>
      </w:r>
    </w:p>
  </w:footnote>
  <w:footnote w:type="continuationSeparator" w:id="0">
    <w:p w:rsidR="000C65E3" w:rsidRDefault="000C65E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E1110" w:rsidRPr="00FA0D94" w:rsidTr="008345E5">
      <w:tc>
        <w:tcPr>
          <w:tcW w:w="1446" w:type="dxa"/>
          <w:vMerge w:val="restart"/>
          <w:vAlign w:val="center"/>
        </w:tcPr>
        <w:p w:rsidR="003E1110" w:rsidRPr="00FA0D94" w:rsidRDefault="003E11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E1110" w:rsidRDefault="003E11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E1110" w:rsidRPr="007A4F36" w:rsidRDefault="003E11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3E1110" w:rsidRPr="0076024C" w:rsidRDefault="003E1110"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3E1110" w:rsidRPr="0076024C" w:rsidRDefault="003E11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E1110" w:rsidRPr="00C57FC4" w:rsidRDefault="003E1110"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3E1110" w:rsidRPr="0076024C" w:rsidRDefault="003E1110" w:rsidP="0031499A">
          <w:pPr>
            <w:pStyle w:val="Encabezado"/>
            <w:jc w:val="center"/>
            <w:rPr>
              <w:rFonts w:ascii="Calibri" w:eastAsia="Arial Unicode MS" w:hAnsi="Calibri" w:cs="Arial"/>
              <w:b/>
              <w:sz w:val="14"/>
              <w:szCs w:val="14"/>
              <w:lang w:val="es-MX"/>
            </w:rPr>
          </w:pPr>
        </w:p>
      </w:tc>
    </w:tr>
    <w:tr w:rsidR="003E1110" w:rsidRPr="00FA0D94" w:rsidTr="008345E5">
      <w:trPr>
        <w:trHeight w:val="478"/>
      </w:trPr>
      <w:tc>
        <w:tcPr>
          <w:tcW w:w="1446" w:type="dxa"/>
          <w:vMerge/>
          <w:vAlign w:val="center"/>
        </w:tcPr>
        <w:p w:rsidR="003E1110" w:rsidRPr="00FA0D94" w:rsidRDefault="003E1110" w:rsidP="0031499A">
          <w:pPr>
            <w:pStyle w:val="Encabezado"/>
            <w:jc w:val="center"/>
            <w:rPr>
              <w:rFonts w:ascii="Arial Narrow" w:eastAsia="Arial Unicode MS" w:hAnsi="Arial Narrow"/>
              <w:szCs w:val="12"/>
              <w:lang w:val="es-MX"/>
            </w:rPr>
          </w:pPr>
        </w:p>
      </w:tc>
      <w:tc>
        <w:tcPr>
          <w:tcW w:w="6209" w:type="dxa"/>
          <w:vAlign w:val="center"/>
        </w:tcPr>
        <w:p w:rsidR="003E1110" w:rsidRPr="0076024C" w:rsidRDefault="003E111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E1110" w:rsidRPr="0076024C" w:rsidRDefault="003E11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E1110" w:rsidRPr="0076024C" w:rsidRDefault="003E1110"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D1602">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D1602">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3E1110" w:rsidRDefault="003E11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D35"/>
    <w:multiLevelType w:val="hybridMultilevel"/>
    <w:tmpl w:val="690432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5B94BD5"/>
    <w:multiLevelType w:val="multilevel"/>
    <w:tmpl w:val="BAB66ADC"/>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83043C1"/>
    <w:multiLevelType w:val="hybridMultilevel"/>
    <w:tmpl w:val="1C00A3E2"/>
    <w:lvl w:ilvl="0" w:tplc="22F0B91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04A07"/>
    <w:multiLevelType w:val="multilevel"/>
    <w:tmpl w:val="F32C8D46"/>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3D0510E"/>
    <w:multiLevelType w:val="multilevel"/>
    <w:tmpl w:val="8F3EBAA6"/>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153D0801"/>
    <w:multiLevelType w:val="multilevel"/>
    <w:tmpl w:val="8C3E9E5E"/>
    <w:lvl w:ilvl="0">
      <w:start w:val="5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5DC430C"/>
    <w:multiLevelType w:val="multilevel"/>
    <w:tmpl w:val="3248647E"/>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8A130CE"/>
    <w:multiLevelType w:val="multilevel"/>
    <w:tmpl w:val="10445F2E"/>
    <w:lvl w:ilvl="0">
      <w:start w:val="4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223B42"/>
    <w:multiLevelType w:val="hybridMultilevel"/>
    <w:tmpl w:val="1B9C7D62"/>
    <w:lvl w:ilvl="0" w:tplc="65FC14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6">
    <w:nsid w:val="40425AFA"/>
    <w:multiLevelType w:val="multilevel"/>
    <w:tmpl w:val="F850B180"/>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2753C2C"/>
    <w:multiLevelType w:val="multilevel"/>
    <w:tmpl w:val="28CEC724"/>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5F20646"/>
    <w:multiLevelType w:val="hybridMultilevel"/>
    <w:tmpl w:val="95F677A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AA56C79"/>
    <w:multiLevelType w:val="multilevel"/>
    <w:tmpl w:val="40205ECA"/>
    <w:lvl w:ilvl="0">
      <w:start w:val="4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D5868FC"/>
    <w:multiLevelType w:val="multilevel"/>
    <w:tmpl w:val="9AA890B6"/>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5105733A"/>
    <w:multiLevelType w:val="hybridMultilevel"/>
    <w:tmpl w:val="7B96CA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2A24948"/>
    <w:multiLevelType w:val="multilevel"/>
    <w:tmpl w:val="3AF4365C"/>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5B953E64"/>
    <w:multiLevelType w:val="multilevel"/>
    <w:tmpl w:val="8E2253C8"/>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nsid w:val="5FEE7CE9"/>
    <w:multiLevelType w:val="hybridMultilevel"/>
    <w:tmpl w:val="4B2433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2290001"/>
    <w:multiLevelType w:val="hybridMultilevel"/>
    <w:tmpl w:val="72743FD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8AB3564"/>
    <w:multiLevelType w:val="multilevel"/>
    <w:tmpl w:val="75BAD5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490FE0"/>
    <w:multiLevelType w:val="hybridMultilevel"/>
    <w:tmpl w:val="8FC4C4B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1">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6FC62A4"/>
    <w:multiLevelType w:val="multilevel"/>
    <w:tmpl w:val="EFF2B798"/>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nsid w:val="78385FC5"/>
    <w:multiLevelType w:val="multilevel"/>
    <w:tmpl w:val="A178F8E6"/>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B86260E"/>
    <w:multiLevelType w:val="multilevel"/>
    <w:tmpl w:val="7C8CADBA"/>
    <w:lvl w:ilvl="0">
      <w:start w:val="45"/>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3C06CF"/>
    <w:multiLevelType w:val="hybridMultilevel"/>
    <w:tmpl w:val="8C6C725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7F6A65BA"/>
    <w:multiLevelType w:val="hybridMultilevel"/>
    <w:tmpl w:val="A1AA79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9"/>
  </w:num>
  <w:num w:numId="3">
    <w:abstractNumId w:val="22"/>
  </w:num>
  <w:num w:numId="4">
    <w:abstractNumId w:val="80"/>
  </w:num>
  <w:num w:numId="5">
    <w:abstractNumId w:val="86"/>
  </w:num>
  <w:num w:numId="6">
    <w:abstractNumId w:val="61"/>
  </w:num>
  <w:num w:numId="7">
    <w:abstractNumId w:val="17"/>
  </w:num>
  <w:num w:numId="8">
    <w:abstractNumId w:val="41"/>
  </w:num>
  <w:num w:numId="9">
    <w:abstractNumId w:val="33"/>
  </w:num>
  <w:num w:numId="10">
    <w:abstractNumId w:val="93"/>
  </w:num>
  <w:num w:numId="11">
    <w:abstractNumId w:val="16"/>
  </w:num>
  <w:num w:numId="12">
    <w:abstractNumId w:val="7"/>
  </w:num>
  <w:num w:numId="13">
    <w:abstractNumId w:val="3"/>
  </w:num>
  <w:num w:numId="14">
    <w:abstractNumId w:val="23"/>
  </w:num>
  <w:num w:numId="15">
    <w:abstractNumId w:val="82"/>
  </w:num>
  <w:num w:numId="16">
    <w:abstractNumId w:val="4"/>
  </w:num>
  <w:num w:numId="17">
    <w:abstractNumId w:val="90"/>
  </w:num>
  <w:num w:numId="18">
    <w:abstractNumId w:val="50"/>
  </w:num>
  <w:num w:numId="19">
    <w:abstractNumId w:val="45"/>
  </w:num>
  <w:num w:numId="20">
    <w:abstractNumId w:val="11"/>
  </w:num>
  <w:num w:numId="21">
    <w:abstractNumId w:val="32"/>
  </w:num>
  <w:num w:numId="22">
    <w:abstractNumId w:val="18"/>
  </w:num>
  <w:num w:numId="23">
    <w:abstractNumId w:val="21"/>
  </w:num>
  <w:num w:numId="24">
    <w:abstractNumId w:val="27"/>
  </w:num>
  <w:num w:numId="25">
    <w:abstractNumId w:val="39"/>
  </w:num>
  <w:num w:numId="26">
    <w:abstractNumId w:val="37"/>
  </w:num>
  <w:num w:numId="27">
    <w:abstractNumId w:val="73"/>
  </w:num>
  <w:num w:numId="28">
    <w:abstractNumId w:val="91"/>
    <w:lvlOverride w:ilvl="0">
      <w:startOverride w:val="1"/>
    </w:lvlOverride>
  </w:num>
  <w:num w:numId="29">
    <w:abstractNumId w:val="6"/>
  </w:num>
  <w:num w:numId="30">
    <w:abstractNumId w:val="42"/>
  </w:num>
  <w:num w:numId="31">
    <w:abstractNumId w:val="31"/>
  </w:num>
  <w:num w:numId="32">
    <w:abstractNumId w:val="49"/>
  </w:num>
  <w:num w:numId="33">
    <w:abstractNumId w:val="59"/>
  </w:num>
  <w:num w:numId="34">
    <w:abstractNumId w:val="79"/>
  </w:num>
  <w:num w:numId="35">
    <w:abstractNumId w:val="38"/>
  </w:num>
  <w:num w:numId="36">
    <w:abstractNumId w:val="29"/>
  </w:num>
  <w:num w:numId="37">
    <w:abstractNumId w:val="89"/>
  </w:num>
  <w:num w:numId="38">
    <w:abstractNumId w:val="76"/>
  </w:num>
  <w:num w:numId="39">
    <w:abstractNumId w:val="8"/>
  </w:num>
  <w:num w:numId="40">
    <w:abstractNumId w:val="52"/>
  </w:num>
  <w:num w:numId="41">
    <w:abstractNumId w:val="26"/>
  </w:num>
  <w:num w:numId="42">
    <w:abstractNumId w:val="25"/>
  </w:num>
  <w:num w:numId="43">
    <w:abstractNumId w:val="77"/>
  </w:num>
  <w:num w:numId="44">
    <w:abstractNumId w:val="34"/>
  </w:num>
  <w:num w:numId="45">
    <w:abstractNumId w:val="74"/>
  </w:num>
  <w:num w:numId="46">
    <w:abstractNumId w:val="43"/>
  </w:num>
  <w:num w:numId="47">
    <w:abstractNumId w:val="60"/>
  </w:num>
  <w:num w:numId="48">
    <w:abstractNumId w:val="83"/>
  </w:num>
  <w:num w:numId="49">
    <w:abstractNumId w:val="67"/>
  </w:num>
  <w:num w:numId="50">
    <w:abstractNumId w:val="72"/>
  </w:num>
  <w:num w:numId="51">
    <w:abstractNumId w:val="87"/>
  </w:num>
  <w:num w:numId="52">
    <w:abstractNumId w:val="56"/>
  </w:num>
  <w:num w:numId="53">
    <w:abstractNumId w:val="66"/>
  </w:num>
  <w:num w:numId="54">
    <w:abstractNumId w:val="70"/>
  </w:num>
  <w:num w:numId="55">
    <w:abstractNumId w:val="20"/>
  </w:num>
  <w:num w:numId="56">
    <w:abstractNumId w:val="9"/>
  </w:num>
  <w:num w:numId="57">
    <w:abstractNumId w:val="10"/>
  </w:num>
  <w:num w:numId="58">
    <w:abstractNumId w:val="65"/>
  </w:num>
  <w:num w:numId="59">
    <w:abstractNumId w:val="75"/>
  </w:num>
  <w:num w:numId="60">
    <w:abstractNumId w:val="64"/>
  </w:num>
  <w:num w:numId="61">
    <w:abstractNumId w:val="35"/>
  </w:num>
  <w:num w:numId="62">
    <w:abstractNumId w:val="28"/>
  </w:num>
  <w:num w:numId="63">
    <w:abstractNumId w:val="62"/>
  </w:num>
  <w:num w:numId="64">
    <w:abstractNumId w:val="55"/>
  </w:num>
  <w:num w:numId="65">
    <w:abstractNumId w:val="15"/>
  </w:num>
  <w:num w:numId="66">
    <w:abstractNumId w:val="51"/>
  </w:num>
  <w:num w:numId="67">
    <w:abstractNumId w:val="30"/>
  </w:num>
  <w:num w:numId="68">
    <w:abstractNumId w:val="68"/>
  </w:num>
  <w:num w:numId="69">
    <w:abstractNumId w:val="13"/>
  </w:num>
  <w:num w:numId="70">
    <w:abstractNumId w:val="1"/>
  </w:num>
  <w:num w:numId="71">
    <w:abstractNumId w:val="24"/>
  </w:num>
  <w:num w:numId="72">
    <w:abstractNumId w:val="81"/>
  </w:num>
  <w:num w:numId="73">
    <w:abstractNumId w:val="54"/>
  </w:num>
  <w:num w:numId="74">
    <w:abstractNumId w:val="12"/>
  </w:num>
  <w:num w:numId="75">
    <w:abstractNumId w:val="53"/>
  </w:num>
  <w:num w:numId="76">
    <w:abstractNumId w:val="63"/>
  </w:num>
  <w:num w:numId="77">
    <w:abstractNumId w:val="58"/>
  </w:num>
  <w:num w:numId="78">
    <w:abstractNumId w:val="2"/>
  </w:num>
  <w:num w:numId="79">
    <w:abstractNumId w:val="84"/>
  </w:num>
  <w:num w:numId="80">
    <w:abstractNumId w:val="88"/>
  </w:num>
  <w:num w:numId="81">
    <w:abstractNumId w:val="46"/>
  </w:num>
  <w:num w:numId="82">
    <w:abstractNumId w:val="85"/>
  </w:num>
  <w:num w:numId="83">
    <w:abstractNumId w:val="36"/>
  </w:num>
  <w:num w:numId="84">
    <w:abstractNumId w:val="47"/>
  </w:num>
  <w:num w:numId="85">
    <w:abstractNumId w:val="14"/>
  </w:num>
  <w:num w:numId="86">
    <w:abstractNumId w:val="0"/>
  </w:num>
  <w:num w:numId="87">
    <w:abstractNumId w:val="69"/>
  </w:num>
  <w:num w:numId="88">
    <w:abstractNumId w:val="71"/>
  </w:num>
  <w:num w:numId="89">
    <w:abstractNumId w:val="57"/>
  </w:num>
  <w:num w:numId="90">
    <w:abstractNumId w:val="5"/>
  </w:num>
  <w:num w:numId="91">
    <w:abstractNumId w:val="44"/>
  </w:num>
  <w:num w:numId="92">
    <w:abstractNumId w:val="92"/>
  </w:num>
  <w:num w:numId="93">
    <w:abstractNumId w:val="78"/>
  </w:num>
  <w:num w:numId="94">
    <w:abstractNumId w:val="4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A282C"/>
    <w:rsid w:val="000B6C3E"/>
    <w:rsid w:val="000C65E3"/>
    <w:rsid w:val="00151364"/>
    <w:rsid w:val="00151EB4"/>
    <w:rsid w:val="0015306B"/>
    <w:rsid w:val="001A1681"/>
    <w:rsid w:val="001A7FAB"/>
    <w:rsid w:val="001C1CB3"/>
    <w:rsid w:val="001C752F"/>
    <w:rsid w:val="002329BE"/>
    <w:rsid w:val="0023668F"/>
    <w:rsid w:val="0028175A"/>
    <w:rsid w:val="002F4F16"/>
    <w:rsid w:val="0031499A"/>
    <w:rsid w:val="00367C40"/>
    <w:rsid w:val="00372360"/>
    <w:rsid w:val="003843CD"/>
    <w:rsid w:val="00385D8B"/>
    <w:rsid w:val="003B188F"/>
    <w:rsid w:val="003C3C68"/>
    <w:rsid w:val="003E1110"/>
    <w:rsid w:val="003F77A8"/>
    <w:rsid w:val="00447D36"/>
    <w:rsid w:val="004829BB"/>
    <w:rsid w:val="00495690"/>
    <w:rsid w:val="004B0CBF"/>
    <w:rsid w:val="004B7BE4"/>
    <w:rsid w:val="004D46AF"/>
    <w:rsid w:val="004D6874"/>
    <w:rsid w:val="00504AB3"/>
    <w:rsid w:val="00523480"/>
    <w:rsid w:val="00540602"/>
    <w:rsid w:val="005C0675"/>
    <w:rsid w:val="005C1D21"/>
    <w:rsid w:val="005D2A39"/>
    <w:rsid w:val="0068146B"/>
    <w:rsid w:val="00696B6B"/>
    <w:rsid w:val="006A1D08"/>
    <w:rsid w:val="006A50A6"/>
    <w:rsid w:val="006D5E32"/>
    <w:rsid w:val="007A4F36"/>
    <w:rsid w:val="007C511B"/>
    <w:rsid w:val="008055F3"/>
    <w:rsid w:val="008345E5"/>
    <w:rsid w:val="00845055"/>
    <w:rsid w:val="00892BF1"/>
    <w:rsid w:val="008D4E47"/>
    <w:rsid w:val="009113B2"/>
    <w:rsid w:val="00913877"/>
    <w:rsid w:val="0091432E"/>
    <w:rsid w:val="009429FE"/>
    <w:rsid w:val="009B53C7"/>
    <w:rsid w:val="009D070D"/>
    <w:rsid w:val="009D5A43"/>
    <w:rsid w:val="009F1C56"/>
    <w:rsid w:val="00A21006"/>
    <w:rsid w:val="00A759BB"/>
    <w:rsid w:val="00A85D86"/>
    <w:rsid w:val="00AC08EA"/>
    <w:rsid w:val="00AE5CDC"/>
    <w:rsid w:val="00B148FD"/>
    <w:rsid w:val="00C121CA"/>
    <w:rsid w:val="00C5222F"/>
    <w:rsid w:val="00C56F88"/>
    <w:rsid w:val="00C57FC4"/>
    <w:rsid w:val="00C62DCD"/>
    <w:rsid w:val="00C94723"/>
    <w:rsid w:val="00CC0770"/>
    <w:rsid w:val="00CC4577"/>
    <w:rsid w:val="00CD1B93"/>
    <w:rsid w:val="00D314A8"/>
    <w:rsid w:val="00D95BE6"/>
    <w:rsid w:val="00DA1FD4"/>
    <w:rsid w:val="00DD1568"/>
    <w:rsid w:val="00E861B5"/>
    <w:rsid w:val="00EA110D"/>
    <w:rsid w:val="00EF78B8"/>
    <w:rsid w:val="00F02A3A"/>
    <w:rsid w:val="00F3609F"/>
    <w:rsid w:val="00F50861"/>
    <w:rsid w:val="00FD160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25896</Words>
  <Characters>142429</Characters>
  <Application>Microsoft Office Word</Application>
  <DocSecurity>0</DocSecurity>
  <Lines>1186</Lines>
  <Paragraphs>335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2017-04-21T15:21:00Z</cp:lastPrinted>
  <dcterms:created xsi:type="dcterms:W3CDTF">2017-04-25T19:15:00Z</dcterms:created>
  <dcterms:modified xsi:type="dcterms:W3CDTF">2017-04-25T19:15:00Z</dcterms:modified>
</cp:coreProperties>
</file>