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74275E" w:rsidRPr="001C6786" w:rsidRDefault="00624F1E" w:rsidP="001C6786">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r w:rsidR="0074275E">
        <w:rPr>
          <w:rFonts w:asciiTheme="minorHAnsi" w:hAnsiTheme="minorHAnsi" w:cstheme="minorHAnsi"/>
        </w:rPr>
        <w:t>4</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B2486F" w:rsidRDefault="00B2486F" w:rsidP="00B2486F">
      <w:pPr>
        <w:pStyle w:val="Prrafodelista"/>
        <w:numPr>
          <w:ilvl w:val="1"/>
          <w:numId w:val="28"/>
        </w:numPr>
        <w:spacing w:before="240" w:after="120"/>
        <w:jc w:val="both"/>
        <w:rPr>
          <w:rFonts w:asciiTheme="minorHAnsi" w:hAnsiTheme="minorHAnsi" w:cstheme="minorHAnsi"/>
          <w:b/>
        </w:rPr>
      </w:pPr>
      <w:r w:rsidRPr="00B2486F">
        <w:rPr>
          <w:rFonts w:asciiTheme="minorHAnsi" w:hAnsiTheme="minorHAnsi" w:cstheme="minorHAnsi"/>
          <w:b/>
        </w:rPr>
        <w:t>Proyectos de Red Primaria/City Gates/EMO:</w:t>
      </w:r>
    </w:p>
    <w:p w:rsidR="00B2486F" w:rsidRPr="00B2486F" w:rsidRDefault="00B2486F" w:rsidP="00B2486F">
      <w:pPr>
        <w:pStyle w:val="Prrafodelista"/>
        <w:numPr>
          <w:ilvl w:val="0"/>
          <w:numId w:val="29"/>
        </w:numPr>
        <w:spacing w:before="240" w:after="120"/>
        <w:jc w:val="both"/>
        <w:rPr>
          <w:rFonts w:asciiTheme="minorHAnsi" w:hAnsiTheme="minorHAnsi" w:cstheme="minorHAnsi"/>
        </w:rPr>
      </w:pPr>
      <w:r w:rsidRPr="00B2486F">
        <w:rPr>
          <w:rFonts w:asciiTheme="minorHAnsi" w:hAnsiTheme="minorHAnsi" w:cstheme="minorHAnsi"/>
        </w:rPr>
        <w:t>1 Supervisor ó Coordinador SMS</w:t>
      </w:r>
    </w:p>
    <w:p w:rsidR="00624F1E" w:rsidRPr="001C6786" w:rsidRDefault="00B2486F" w:rsidP="001C6786">
      <w:pPr>
        <w:pStyle w:val="Prrafodelista"/>
        <w:numPr>
          <w:ilvl w:val="0"/>
          <w:numId w:val="29"/>
        </w:numPr>
        <w:spacing w:before="240" w:after="120"/>
        <w:jc w:val="both"/>
        <w:rPr>
          <w:rFonts w:asciiTheme="minorHAnsi" w:hAnsiTheme="minorHAnsi" w:cstheme="minorHAnsi"/>
        </w:rPr>
      </w:pPr>
      <w:r w:rsidRPr="00B2486F">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B2486F"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B2486F" w:rsidRDefault="00B2486F" w:rsidP="00B2486F">
      <w:pPr>
        <w:pStyle w:val="Prrafodelista"/>
        <w:numPr>
          <w:ilvl w:val="0"/>
          <w:numId w:val="31"/>
        </w:numPr>
        <w:spacing w:before="240" w:after="120"/>
        <w:jc w:val="both"/>
        <w:rPr>
          <w:rFonts w:asciiTheme="minorHAnsi" w:hAnsiTheme="minorHAnsi" w:cstheme="minorHAnsi"/>
          <w:b/>
        </w:rPr>
      </w:pPr>
      <w:r w:rsidRPr="00B2486F">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2486F" w:rsidRPr="00B2486F" w:rsidTr="00DF351B">
        <w:trPr>
          <w:jc w:val="center"/>
        </w:trPr>
        <w:tc>
          <w:tcPr>
            <w:tcW w:w="1014" w:type="pct"/>
            <w:shd w:val="clear" w:color="auto" w:fill="auto"/>
          </w:tcPr>
          <w:p w:rsidR="00B2486F" w:rsidRPr="00B2486F" w:rsidRDefault="00B2486F" w:rsidP="00DF351B">
            <w:pPr>
              <w:spacing w:before="120" w:after="120"/>
              <w:jc w:val="center"/>
              <w:rPr>
                <w:rFonts w:asciiTheme="minorHAnsi" w:hAnsiTheme="minorHAnsi" w:cstheme="minorHAnsi"/>
                <w:b/>
                <w:lang w:val="es-BO"/>
              </w:rPr>
            </w:pPr>
            <w:r w:rsidRPr="00B2486F">
              <w:rPr>
                <w:rFonts w:asciiTheme="minorHAnsi" w:hAnsiTheme="minorHAnsi" w:cstheme="minorHAnsi"/>
                <w:b/>
                <w:lang w:val="es-BO"/>
              </w:rPr>
              <w:t>Nivel</w:t>
            </w:r>
          </w:p>
        </w:tc>
        <w:tc>
          <w:tcPr>
            <w:tcW w:w="3986" w:type="pct"/>
            <w:shd w:val="clear" w:color="auto" w:fill="auto"/>
          </w:tcPr>
          <w:p w:rsidR="00B2486F" w:rsidRPr="00B2486F" w:rsidRDefault="00B2486F" w:rsidP="00DF351B">
            <w:pPr>
              <w:spacing w:before="120" w:after="120"/>
              <w:jc w:val="center"/>
              <w:rPr>
                <w:rFonts w:asciiTheme="minorHAnsi" w:hAnsiTheme="minorHAnsi" w:cstheme="minorHAnsi"/>
                <w:b/>
                <w:lang w:val="es-BO"/>
              </w:rPr>
            </w:pPr>
            <w:r w:rsidRPr="00B2486F">
              <w:rPr>
                <w:rFonts w:asciiTheme="minorHAnsi" w:hAnsiTheme="minorHAnsi" w:cstheme="minorHAnsi"/>
                <w:b/>
                <w:lang w:val="es-BO"/>
              </w:rPr>
              <w:t>Requisitos</w:t>
            </w:r>
          </w:p>
        </w:tc>
      </w:tr>
      <w:tr w:rsidR="00B2486F" w:rsidRPr="00B2486F" w:rsidTr="00DF351B">
        <w:trPr>
          <w:trHeight w:val="404"/>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Educación </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lang w:val="es-BO"/>
              </w:rPr>
            </w:pPr>
            <w:r w:rsidRPr="00B2486F">
              <w:rPr>
                <w:rFonts w:asciiTheme="minorHAnsi" w:hAnsiTheme="minorHAnsi" w:cstheme="minorHAnsi"/>
                <w:lang w:val="es-BO"/>
              </w:rPr>
              <w:t>Profesional a nivel licenciatura en ingeniería o ramas afines.</w:t>
            </w:r>
          </w:p>
        </w:tc>
      </w:tr>
      <w:tr w:rsidR="00B2486F" w:rsidRPr="00B2486F" w:rsidTr="00DF351B">
        <w:trPr>
          <w:trHeight w:val="28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Formación OBLIGATORIA </w:t>
            </w:r>
            <w:r w:rsidRPr="00B2486F">
              <w:rPr>
                <w:rFonts w:asciiTheme="minorHAnsi" w:hAnsiTheme="minorHAnsi" w:cstheme="minorHAnsi"/>
                <w:lang w:val="es-BO"/>
              </w:rPr>
              <w:t>(Cursos, seminarios, talleres, etc.)</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Seguridad Industrial, Salud Ocupacional &amp; Medio Ambiente</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Cursos relacionados con “Sistemas de Gestión  de Seguridad, Salud Ocupacional y Medio Ambiente” (OHSAS 18001 - ISO 14001). </w:t>
            </w:r>
          </w:p>
        </w:tc>
      </w:tr>
      <w:tr w:rsidR="00B2486F" w:rsidRPr="00B2486F" w:rsidTr="00DF351B">
        <w:trPr>
          <w:trHeight w:val="121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Formación</w:t>
            </w:r>
          </w:p>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DESEABLE </w:t>
            </w:r>
            <w:r w:rsidRPr="00B2486F">
              <w:rPr>
                <w:rFonts w:asciiTheme="minorHAnsi" w:hAnsiTheme="minorHAnsi" w:cstheme="minorHAnsi"/>
                <w:lang w:val="es-BO"/>
              </w:rPr>
              <w:t>(Cursos, seminarios, talleres, etc.)</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Legislación en Seguridad, Salud Ocupacional y Medio Ambiente. </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Seguridad para trabajo en espacios confinados, trabajos de izaje de cargas, trabajo en excavaciones, trabajos en altura, Bloqueo y etiquetado, Identificación y control de factores de riesgo para la Salud.</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Manejo de sustancias peligrosas, lucha contra incendios, Primeros Auxilios Básicos. Manejo Defensivo.</w:t>
            </w:r>
          </w:p>
        </w:tc>
      </w:tr>
      <w:tr w:rsidR="00B2486F" w:rsidRPr="00B2486F" w:rsidTr="00DF351B">
        <w:trPr>
          <w:trHeight w:val="67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Experiencia</w:t>
            </w:r>
          </w:p>
        </w:tc>
        <w:tc>
          <w:tcPr>
            <w:tcW w:w="3986" w:type="pct"/>
            <w:shd w:val="clear" w:color="auto" w:fill="auto"/>
          </w:tcPr>
          <w:p w:rsid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Experiencia general de 3 años y experiencia específica de 2 años en cargos similares en proyectos de gas y petróleo, construcción, y/o rubro industrial. </w:t>
            </w:r>
          </w:p>
          <w:p w:rsidR="005B34A4" w:rsidRPr="00B2486F" w:rsidRDefault="005B34A4" w:rsidP="00DF351B">
            <w:pPr>
              <w:spacing w:before="120" w:after="120"/>
              <w:jc w:val="both"/>
              <w:rPr>
                <w:rFonts w:asciiTheme="minorHAnsi" w:hAnsiTheme="minorHAnsi" w:cstheme="minorHAnsi"/>
              </w:rPr>
            </w:pP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lastRenderedPageBreak/>
              <w:t>Experiencia especifica:</w:t>
            </w:r>
          </w:p>
          <w:p w:rsidR="00B2486F" w:rsidRPr="00B2486F" w:rsidRDefault="00B2486F" w:rsidP="00B2486F">
            <w:pPr>
              <w:pStyle w:val="Prrafodelista"/>
              <w:numPr>
                <w:ilvl w:val="0"/>
                <w:numId w:val="30"/>
              </w:numPr>
              <w:spacing w:before="120" w:after="120"/>
              <w:jc w:val="both"/>
              <w:rPr>
                <w:rFonts w:asciiTheme="minorHAnsi" w:hAnsiTheme="minorHAnsi" w:cstheme="minorHAnsi"/>
              </w:rPr>
            </w:pPr>
            <w:r w:rsidRPr="00B2486F">
              <w:rPr>
                <w:rFonts w:asciiTheme="minorHAnsi" w:hAnsiTheme="minorHAnsi" w:cstheme="minorHAnsi"/>
                <w:lang w:val="es-BO"/>
              </w:rPr>
              <w:t xml:space="preserve">Manejo y/o supervisión de personal  </w:t>
            </w:r>
          </w:p>
          <w:p w:rsidR="00B2486F" w:rsidRPr="00B2486F" w:rsidRDefault="00B2486F" w:rsidP="00B2486F">
            <w:pPr>
              <w:pStyle w:val="Prrafodelista"/>
              <w:numPr>
                <w:ilvl w:val="0"/>
                <w:numId w:val="30"/>
              </w:numPr>
              <w:spacing w:before="120" w:after="120"/>
              <w:jc w:val="both"/>
              <w:rPr>
                <w:rFonts w:asciiTheme="minorHAnsi" w:hAnsiTheme="minorHAnsi" w:cstheme="minorHAnsi"/>
              </w:rPr>
            </w:pPr>
            <w:r w:rsidRPr="00B2486F">
              <w:rPr>
                <w:rFonts w:asciiTheme="minorHAnsi" w:hAnsiTheme="minorHAnsi" w:cstheme="minorHAnsi"/>
                <w:lang w:val="es-BO"/>
              </w:rPr>
              <w:t>Gestión de indicadores de SySO</w:t>
            </w:r>
          </w:p>
        </w:tc>
      </w:tr>
    </w:tbl>
    <w:p w:rsidR="00624F1E" w:rsidRPr="001A43A1" w:rsidRDefault="00624F1E" w:rsidP="00624F1E">
      <w:pPr>
        <w:pStyle w:val="Sinespaciado"/>
        <w:rPr>
          <w:rFonts w:eastAsia="Times New Roman" w:cstheme="minorHAnsi"/>
          <w:lang w:val="es-ES" w:eastAsia="es-ES"/>
        </w:rPr>
      </w:pPr>
    </w:p>
    <w:p w:rsidR="00624F1E" w:rsidRPr="00B2486F" w:rsidRDefault="00624F1E" w:rsidP="00B2486F">
      <w:pPr>
        <w:pStyle w:val="Prrafodelista"/>
        <w:numPr>
          <w:ilvl w:val="0"/>
          <w:numId w:val="31"/>
        </w:numPr>
        <w:jc w:val="both"/>
        <w:rPr>
          <w:rFonts w:asciiTheme="minorHAnsi" w:hAnsiTheme="minorHAnsi" w:cstheme="minorHAnsi"/>
          <w:b/>
          <w:sz w:val="22"/>
          <w:szCs w:val="22"/>
        </w:rPr>
      </w:pPr>
      <w:r w:rsidRPr="00B2486F">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Pr="001A43A1" w:rsidRDefault="00624F1E" w:rsidP="00624F1E">
      <w:pPr>
        <w:pStyle w:val="Prrafodelista"/>
        <w:rPr>
          <w:rFonts w:asciiTheme="minorHAnsi" w:hAnsiTheme="minorHAnsi" w:cstheme="minorHAnsi"/>
          <w:sz w:val="22"/>
          <w:szCs w:val="22"/>
        </w:rPr>
      </w:pPr>
    </w:p>
    <w:p w:rsidR="00624F1E" w:rsidRDefault="00624F1E" w:rsidP="001C6786">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1C6786" w:rsidRPr="001C6786"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1C6786">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1C6786" w:rsidRPr="001C6786"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624F1E" w:rsidRPr="00B622FE" w:rsidRDefault="005F621C" w:rsidP="00B622FE">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74275E" w:rsidRPr="001A43A1" w:rsidRDefault="0074275E" w:rsidP="00624F1E">
      <w:pPr>
        <w:tabs>
          <w:tab w:val="left" w:pos="1206"/>
        </w:tabs>
        <w:contextualSpacing/>
        <w:jc w:val="both"/>
        <w:rPr>
          <w:rFonts w:asciiTheme="minorHAnsi" w:hAnsiTheme="minorHAnsi" w:cs="Calibri"/>
          <w:sz w:val="22"/>
          <w:szCs w:val="22"/>
        </w:rPr>
      </w:pPr>
    </w:p>
    <w:p w:rsidR="00ED7806" w:rsidRPr="00B622FE"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Pr>
          <w:rFonts w:asciiTheme="minorHAnsi" w:hAnsiTheme="minorHAnsi" w:cs="Calibri"/>
          <w:sz w:val="22"/>
          <w:szCs w:val="22"/>
        </w:rPr>
        <w:t>.</w:t>
      </w:r>
    </w:p>
    <w:p w:rsidR="0074275E" w:rsidRPr="001A43A1" w:rsidRDefault="0074275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B622FE" w:rsidRDefault="00624F1E" w:rsidP="00B622FE">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CONDICIONES ADICIONALES.</w:t>
      </w: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624F1E" w:rsidRDefault="00624F1E" w:rsidP="00624F1E">
      <w:pPr>
        <w:rPr>
          <w:rFonts w:asciiTheme="minorHAnsi" w:hAnsiTheme="minorHAnsi"/>
          <w:b/>
          <w:sz w:val="22"/>
          <w:szCs w:val="20"/>
        </w:rPr>
      </w:pPr>
    </w:p>
    <w:p w:rsidR="0074275E" w:rsidRPr="00B622FE" w:rsidRDefault="0074275E" w:rsidP="0074275E">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74275E" w:rsidRPr="001A43A1"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74275E" w:rsidRPr="001A43A1" w:rsidRDefault="0074275E" w:rsidP="0074275E">
      <w:pPr>
        <w:rPr>
          <w:lang w:val="es-BO" w:eastAsia="en-US"/>
        </w:rPr>
      </w:pP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A2394A" w:rsidRDefault="00AD5CBA" w:rsidP="0074275E">
      <w:pPr>
        <w:pStyle w:val="Prrafodelista"/>
        <w:numPr>
          <w:ilvl w:val="0"/>
          <w:numId w:val="32"/>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D12115">
        <w:rPr>
          <w:rFonts w:asciiTheme="minorHAnsi" w:hAnsiTheme="minorHAnsi"/>
          <w:color w:val="FF0000"/>
          <w:sz w:val="22"/>
          <w:szCs w:val="20"/>
        </w:rPr>
        <w:t>90 </w:t>
      </w:r>
      <w:r w:rsidRPr="00A2394A">
        <w:rPr>
          <w:rFonts w:asciiTheme="minorHAnsi" w:hAnsiTheme="minorHAnsi"/>
          <w:sz w:val="22"/>
          <w:szCs w:val="20"/>
        </w:rPr>
        <w:t xml:space="preserve"> días calendario computables a partir de la fecha de Presentación de Propuestas, por un monto equivalente de  al menos </w:t>
      </w:r>
      <w:r w:rsidRPr="00D12115">
        <w:rPr>
          <w:rFonts w:asciiTheme="minorHAnsi" w:hAnsiTheme="minorHAnsi"/>
          <w:color w:val="FF0000"/>
          <w:sz w:val="22"/>
          <w:szCs w:val="20"/>
        </w:rPr>
        <w:t>1</w:t>
      </w:r>
      <w:r w:rsidRPr="00A2394A">
        <w:rPr>
          <w:rFonts w:asciiTheme="minorHAnsi" w:hAnsiTheme="minorHAnsi"/>
          <w:sz w:val="22"/>
          <w:szCs w:val="20"/>
        </w:rPr>
        <w:t xml:space="preserve"> % del valor total de la propuesta económica</w:t>
      </w:r>
      <w:r w:rsidR="0074275E" w:rsidRPr="00A2394A">
        <w:rPr>
          <w:rFonts w:asciiTheme="minorHAnsi" w:hAnsiTheme="minorHAnsi"/>
          <w:sz w:val="22"/>
          <w:szCs w:val="20"/>
        </w:rPr>
        <w:t>.</w:t>
      </w:r>
    </w:p>
    <w:p w:rsidR="0074275E" w:rsidRPr="00A2394A" w:rsidRDefault="00AD5CBA"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Pr="00D12115">
        <w:rPr>
          <w:rFonts w:asciiTheme="minorHAnsi" w:hAnsiTheme="minorHAnsi"/>
          <w:color w:val="FF0000"/>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w:t>
      </w:r>
      <w:r w:rsidRPr="00D12115">
        <w:rPr>
          <w:rFonts w:asciiTheme="minorHAnsi" w:hAnsiTheme="minorHAnsi"/>
          <w:color w:val="FF0000"/>
          <w:sz w:val="22"/>
          <w:szCs w:val="20"/>
        </w:rPr>
        <w:t>1</w:t>
      </w:r>
      <w:r w:rsidRPr="00A2394A">
        <w:rPr>
          <w:rFonts w:asciiTheme="minorHAnsi" w:hAnsiTheme="minorHAnsi"/>
          <w:sz w:val="22"/>
          <w:szCs w:val="20"/>
        </w:rPr>
        <w:t xml:space="preserve"> % del valor total la propuesta económica</w:t>
      </w:r>
      <w:r w:rsidR="0074275E" w:rsidRPr="00A2394A">
        <w:rPr>
          <w:rFonts w:asciiTheme="minorHAnsi" w:hAnsiTheme="minorHAnsi"/>
          <w:sz w:val="22"/>
          <w:szCs w:val="20"/>
        </w:rPr>
        <w:t>.</w:t>
      </w:r>
    </w:p>
    <w:p w:rsidR="0074275E" w:rsidRPr="00A2394A" w:rsidRDefault="0074275E" w:rsidP="0074275E">
      <w:pPr>
        <w:pStyle w:val="Prrafodelista"/>
        <w:ind w:left="720"/>
        <w:jc w:val="both"/>
        <w:rPr>
          <w:rFonts w:asciiTheme="minorHAnsi" w:hAnsiTheme="minorHAnsi"/>
          <w:sz w:val="22"/>
          <w:szCs w:val="20"/>
        </w:rPr>
      </w:pPr>
    </w:p>
    <w:p w:rsidR="0074275E" w:rsidRPr="00A2394A" w:rsidRDefault="00AD5CBA"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CA140B">
        <w:rPr>
          <w:rFonts w:asciiTheme="minorHAnsi" w:hAnsiTheme="minorHAnsi"/>
          <w:color w:val="FF0000"/>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w:t>
      </w:r>
      <w:r w:rsidRPr="00CA140B">
        <w:rPr>
          <w:rFonts w:asciiTheme="minorHAnsi" w:hAnsiTheme="minorHAnsi"/>
          <w:color w:val="FF0000"/>
          <w:sz w:val="22"/>
          <w:szCs w:val="20"/>
        </w:rPr>
        <w:t>1</w:t>
      </w:r>
      <w:r w:rsidRPr="00A2394A">
        <w:rPr>
          <w:rFonts w:asciiTheme="minorHAnsi" w:hAnsiTheme="minorHAnsi"/>
          <w:sz w:val="22"/>
          <w:szCs w:val="20"/>
        </w:rPr>
        <w:t xml:space="preserve"> % del valor total de la propuesta económica</w:t>
      </w:r>
      <w:r w:rsidR="0074275E" w:rsidRPr="00A2394A">
        <w:rPr>
          <w:rFonts w:asciiTheme="minorHAnsi" w:hAnsiTheme="minorHAnsi"/>
          <w:sz w:val="22"/>
          <w:szCs w:val="20"/>
        </w:rPr>
        <w:t>.</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AD5CBA" w:rsidP="0074275E">
      <w:pPr>
        <w:pStyle w:val="Prrafodelista"/>
        <w:numPr>
          <w:ilvl w:val="0"/>
          <w:numId w:val="33"/>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A2394A">
        <w:rPr>
          <w:rFonts w:asciiTheme="minorHAnsi" w:hAnsiTheme="minorHAnsi" w:cs="Arial"/>
          <w:iCs/>
          <w:szCs w:val="22"/>
          <w:lang w:val="es-BO"/>
        </w:rPr>
        <w:t>c</w:t>
      </w:r>
      <w:r>
        <w:rPr>
          <w:rFonts w:asciiTheme="minorHAnsi" w:hAnsiTheme="minorHAnsi" w:cs="Arial"/>
          <w:iCs/>
          <w:szCs w:val="22"/>
          <w:lang w:val="es-BO"/>
        </w:rPr>
        <w:t>on</w:t>
      </w:r>
      <w:r w:rsidRPr="00A2394A">
        <w:rPr>
          <w:rFonts w:asciiTheme="minorHAnsi" w:hAnsiTheme="minorHAnsi" w:cs="Arial"/>
          <w:iCs/>
          <w:szCs w:val="22"/>
          <w:lang w:val="es-BO"/>
        </w:rPr>
        <w:t xml:space="preserve"> vigencia de </w:t>
      </w:r>
      <w:r w:rsidRPr="00A655FE">
        <w:rPr>
          <w:rFonts w:asciiTheme="minorHAnsi" w:hAnsiTheme="minorHAnsi" w:cs="Arial"/>
          <w:iCs/>
          <w:color w:val="FF0000"/>
          <w:szCs w:val="22"/>
          <w:lang w:val="es-BO"/>
        </w:rPr>
        <w:t>18</w:t>
      </w:r>
      <w:r w:rsidRPr="004B386D">
        <w:rPr>
          <w:rFonts w:asciiTheme="minorHAnsi" w:hAnsiTheme="minorHAnsi" w:cs="Arial"/>
          <w:iCs/>
          <w:color w:val="FF0000"/>
          <w:szCs w:val="22"/>
          <w:lang w:val="es-BO"/>
        </w:rPr>
        <w:t xml:space="preserve">0 </w:t>
      </w:r>
      <w:r w:rsidRPr="00A2394A">
        <w:rPr>
          <w:rFonts w:asciiTheme="minorHAnsi" w:hAnsiTheme="minorHAnsi" w:cs="Arial"/>
          <w:iCs/>
          <w:szCs w:val="22"/>
          <w:lang w:val="es-BO"/>
        </w:rPr>
        <w:t xml:space="preserve">días </w:t>
      </w:r>
      <w:r>
        <w:rPr>
          <w:rFonts w:asciiTheme="minorHAnsi" w:hAnsiTheme="minorHAnsi" w:cs="Arial"/>
          <w:iCs/>
          <w:szCs w:val="22"/>
          <w:lang w:val="es-BO"/>
        </w:rPr>
        <w:t xml:space="preserve">calendario, computables a partir de la fecha de su emisión </w:t>
      </w:r>
      <w:r w:rsidRPr="00A2394A">
        <w:rPr>
          <w:rFonts w:ascii="Calibri" w:hAnsi="Calibri"/>
          <w:sz w:val="22"/>
        </w:rPr>
        <w:t>por un monto equivalente al cien por ciento (100%) del anticipo otorgado</w:t>
      </w:r>
      <w:r w:rsidR="0074275E" w:rsidRPr="00A2394A">
        <w:rPr>
          <w:rFonts w:ascii="Calibri" w:hAnsi="Calibri"/>
          <w:sz w:val="22"/>
        </w:rPr>
        <w:t>.</w:t>
      </w:r>
    </w:p>
    <w:p w:rsidR="0074275E" w:rsidRPr="00A2394A" w:rsidRDefault="0074275E" w:rsidP="0074275E">
      <w:pPr>
        <w:jc w:val="both"/>
        <w:rPr>
          <w:rFonts w:ascii="Arial" w:hAnsi="Arial"/>
          <w:sz w:val="18"/>
          <w:szCs w:val="20"/>
        </w:rPr>
      </w:pPr>
    </w:p>
    <w:p w:rsidR="0074275E" w:rsidRPr="001C6786" w:rsidRDefault="00AD5CBA" w:rsidP="00AD5CBA">
      <w:pPr>
        <w:pStyle w:val="Prrafodelista"/>
        <w:numPr>
          <w:ilvl w:val="0"/>
          <w:numId w:val="33"/>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Pr>
          <w:rFonts w:asciiTheme="minorHAnsi" w:hAnsiTheme="minorHAnsi" w:cs="Arial"/>
          <w:iCs/>
          <w:szCs w:val="22"/>
          <w:lang w:val="es-BO"/>
        </w:rPr>
        <w:t>con</w:t>
      </w:r>
      <w:r w:rsidRPr="00A2394A">
        <w:rPr>
          <w:rFonts w:asciiTheme="minorHAnsi" w:hAnsiTheme="minorHAnsi" w:cs="Arial"/>
          <w:iCs/>
          <w:szCs w:val="22"/>
          <w:lang w:val="es-BO"/>
        </w:rPr>
        <w:t xml:space="preserve"> vigencia de </w:t>
      </w:r>
      <w:r>
        <w:rPr>
          <w:rFonts w:asciiTheme="minorHAnsi" w:hAnsiTheme="minorHAnsi" w:cs="Arial"/>
          <w:iCs/>
          <w:color w:val="FF0000"/>
          <w:szCs w:val="22"/>
          <w:lang w:val="es-BO"/>
        </w:rPr>
        <w:t>18</w:t>
      </w:r>
      <w:r w:rsidRPr="004B386D">
        <w:rPr>
          <w:rFonts w:asciiTheme="minorHAnsi" w:hAnsiTheme="minorHAnsi" w:cs="Arial"/>
          <w:iCs/>
          <w:color w:val="FF0000"/>
          <w:szCs w:val="22"/>
          <w:lang w:val="es-BO"/>
        </w:rPr>
        <w:t>0</w:t>
      </w:r>
      <w:r w:rsidRPr="00A2394A">
        <w:rPr>
          <w:rFonts w:asciiTheme="minorHAnsi" w:hAnsiTheme="minorHAnsi" w:cs="Arial"/>
          <w:iCs/>
          <w:szCs w:val="22"/>
          <w:lang w:val="es-BO"/>
        </w:rPr>
        <w:t xml:space="preserve"> días</w:t>
      </w:r>
      <w:r>
        <w:rPr>
          <w:rFonts w:asciiTheme="minorHAnsi" w:hAnsiTheme="minorHAnsi" w:cs="Arial"/>
          <w:iCs/>
          <w:szCs w:val="22"/>
          <w:lang w:val="es-BO"/>
        </w:rPr>
        <w:t xml:space="preserve"> </w:t>
      </w:r>
      <w:r w:rsidRPr="004B386D">
        <w:rPr>
          <w:rFonts w:asciiTheme="minorHAnsi" w:hAnsiTheme="minorHAnsi" w:cs="Arial"/>
          <w:iCs/>
          <w:color w:val="FF0000"/>
          <w:szCs w:val="22"/>
          <w:lang w:val="es-BO"/>
        </w:rPr>
        <w:t>calendario</w:t>
      </w:r>
      <w:r>
        <w:rPr>
          <w:rFonts w:asciiTheme="minorHAnsi" w:hAnsiTheme="minorHAnsi" w:cs="Arial"/>
          <w:iCs/>
          <w:szCs w:val="22"/>
          <w:lang w:val="es-BO"/>
        </w:rPr>
        <w:t>,</w:t>
      </w:r>
      <w:r w:rsidRPr="00A2394A">
        <w:rPr>
          <w:rFonts w:asciiTheme="minorHAnsi" w:hAnsiTheme="minorHAnsi" w:cs="Arial"/>
          <w:iCs/>
          <w:szCs w:val="22"/>
          <w:lang w:val="es-BO"/>
        </w:rPr>
        <w:t xml:space="preserve"> </w:t>
      </w:r>
      <w:r>
        <w:rPr>
          <w:rFonts w:asciiTheme="minorHAnsi" w:hAnsiTheme="minorHAnsi" w:cs="Arial"/>
          <w:iCs/>
          <w:szCs w:val="22"/>
          <w:lang w:val="es-BO"/>
        </w:rPr>
        <w:t>computables a partir de la fecha de su emisión</w:t>
      </w:r>
      <w:r w:rsidR="000C4444">
        <w:rPr>
          <w:rFonts w:asciiTheme="minorHAnsi" w:hAnsiTheme="minorHAnsi" w:cs="Arial"/>
          <w:iCs/>
          <w:szCs w:val="22"/>
          <w:lang w:val="es-BO"/>
        </w:rPr>
        <w:t>,</w:t>
      </w:r>
      <w:r>
        <w:rPr>
          <w:rFonts w:asciiTheme="minorHAnsi" w:hAnsiTheme="minorHAnsi" w:cs="Arial"/>
          <w:iCs/>
          <w:szCs w:val="22"/>
          <w:lang w:val="es-BO"/>
        </w:rPr>
        <w:t xml:space="preserve"> </w:t>
      </w:r>
      <w:r w:rsidRPr="00A2394A">
        <w:rPr>
          <w:rFonts w:ascii="Calibri" w:hAnsi="Calibri"/>
          <w:sz w:val="22"/>
        </w:rPr>
        <w:t>por un monto equivalente al cien por ciento (100%) del anticipo otorgado</w:t>
      </w:r>
      <w:r w:rsidR="0074275E" w:rsidRPr="00A2394A">
        <w:rPr>
          <w:rFonts w:ascii="Calibri" w:hAnsi="Calibri"/>
          <w:sz w:val="22"/>
        </w:rPr>
        <w:t>.</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Default="00AD5CBA" w:rsidP="001C6786">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Pr="006E0981">
        <w:rPr>
          <w:rFonts w:asciiTheme="minorHAnsi" w:hAnsiTheme="minorHAnsi"/>
          <w:color w:val="FF0000"/>
          <w:sz w:val="22"/>
          <w:szCs w:val="20"/>
        </w:rPr>
        <w:t>60</w:t>
      </w:r>
      <w:r w:rsidRPr="00A2394A">
        <w:rPr>
          <w:rFonts w:asciiTheme="minorHAnsi" w:hAnsiTheme="minorHAnsi"/>
          <w:sz w:val="22"/>
          <w:szCs w:val="20"/>
        </w:rPr>
        <w:t xml:space="preserve">  días </w:t>
      </w:r>
      <w:r w:rsidRPr="00D27661">
        <w:rPr>
          <w:rFonts w:asciiTheme="minorHAnsi" w:hAnsiTheme="minorHAnsi"/>
          <w:sz w:val="22"/>
          <w:szCs w:val="22"/>
        </w:rPr>
        <w:t>calendario adicionales a la vigencia del contrato, por un monto equivalente al 7% del valor total del contrato</w:t>
      </w:r>
      <w:r w:rsidR="0074275E" w:rsidRPr="00A2394A">
        <w:rPr>
          <w:rFonts w:asciiTheme="minorHAnsi" w:hAnsiTheme="minorHAnsi"/>
          <w:sz w:val="22"/>
          <w:szCs w:val="20"/>
        </w:rPr>
        <w:t xml:space="preserve">. </w:t>
      </w:r>
    </w:p>
    <w:p w:rsidR="004D7618" w:rsidRPr="001C6786" w:rsidRDefault="004D7618" w:rsidP="004D7618">
      <w:pPr>
        <w:pStyle w:val="Prrafodelista"/>
        <w:ind w:left="720"/>
        <w:jc w:val="both"/>
        <w:rPr>
          <w:rFonts w:asciiTheme="minorHAnsi" w:hAnsiTheme="minorHAnsi"/>
          <w:sz w:val="22"/>
          <w:szCs w:val="20"/>
        </w:rPr>
      </w:pPr>
    </w:p>
    <w:p w:rsidR="0074275E" w:rsidRPr="00A2394A" w:rsidRDefault="00AD5CBA" w:rsidP="0074275E">
      <w:pPr>
        <w:pStyle w:val="Prrafodelista"/>
        <w:numPr>
          <w:ilvl w:val="0"/>
          <w:numId w:val="34"/>
        </w:numPr>
        <w:jc w:val="both"/>
        <w:rPr>
          <w:rFonts w:asciiTheme="minorHAnsi" w:hAnsiTheme="minorHAnsi"/>
          <w:sz w:val="22"/>
          <w:szCs w:val="20"/>
        </w:rPr>
      </w:pPr>
      <w:r w:rsidRPr="00D27661">
        <w:rPr>
          <w:rFonts w:asciiTheme="minorHAnsi" w:hAnsiTheme="minorHAnsi"/>
          <w:b/>
          <w:bCs/>
          <w:sz w:val="22"/>
          <w:szCs w:val="22"/>
          <w:u w:val="single"/>
        </w:rPr>
        <w:t>Garantía a Primer Requerimiento</w:t>
      </w:r>
      <w:r w:rsidRPr="00D27661">
        <w:rPr>
          <w:rFonts w:asciiTheme="minorHAnsi" w:hAnsiTheme="minorHAnsi"/>
          <w:sz w:val="22"/>
          <w:szCs w:val="22"/>
        </w:rPr>
        <w:t>, emitida por una Entidad de Intermediación Financiera (</w:t>
      </w:r>
      <w:r w:rsidRPr="00D27661">
        <w:rPr>
          <w:rFonts w:asciiTheme="minorHAnsi" w:hAnsiTheme="minorHAnsi"/>
          <w:b/>
          <w:bCs/>
          <w:sz w:val="22"/>
          <w:szCs w:val="22"/>
          <w:u w:val="single"/>
        </w:rPr>
        <w:t>Bancaria)</w:t>
      </w:r>
      <w:r w:rsidRPr="00D27661">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6E0981">
        <w:rPr>
          <w:rFonts w:asciiTheme="minorHAnsi" w:hAnsiTheme="minorHAnsi"/>
          <w:color w:val="FF0000"/>
          <w:sz w:val="22"/>
          <w:szCs w:val="22"/>
        </w:rPr>
        <w:t>60</w:t>
      </w:r>
      <w:r w:rsidRPr="00D27661">
        <w:rPr>
          <w:rFonts w:asciiTheme="minorHAnsi" w:hAnsiTheme="minorHAnsi"/>
          <w:sz w:val="22"/>
          <w:szCs w:val="22"/>
        </w:rPr>
        <w:t xml:space="preserve"> días calendario adicionales a la vigencia del contrato, por un monto equivalente al 7% del valor total del contrato</w:t>
      </w:r>
      <w:r w:rsidR="0074275E" w:rsidRPr="00A2394A">
        <w:rPr>
          <w:rFonts w:asciiTheme="minorHAnsi" w:hAnsiTheme="minorHAnsi"/>
          <w:sz w:val="22"/>
          <w:szCs w:val="20"/>
        </w:rPr>
        <w:t>.</w:t>
      </w:r>
    </w:p>
    <w:p w:rsidR="0074275E" w:rsidRPr="00A2394A" w:rsidRDefault="0074275E" w:rsidP="0074275E">
      <w:pPr>
        <w:pStyle w:val="Prrafodelista"/>
        <w:ind w:left="720"/>
        <w:jc w:val="both"/>
        <w:rPr>
          <w:rFonts w:asciiTheme="minorHAnsi" w:hAnsiTheme="minorHAnsi"/>
          <w:sz w:val="22"/>
          <w:szCs w:val="20"/>
        </w:rPr>
      </w:pPr>
    </w:p>
    <w:p w:rsidR="0074275E" w:rsidRDefault="00AD5CBA" w:rsidP="0074275E">
      <w:pPr>
        <w:pStyle w:val="Prrafodelista"/>
        <w:numPr>
          <w:ilvl w:val="0"/>
          <w:numId w:val="34"/>
        </w:numPr>
        <w:jc w:val="both"/>
        <w:rPr>
          <w:rFonts w:asciiTheme="minorHAnsi" w:hAnsiTheme="minorHAnsi"/>
          <w:sz w:val="22"/>
          <w:szCs w:val="20"/>
        </w:rPr>
      </w:pPr>
      <w:r w:rsidRPr="00D27661">
        <w:rPr>
          <w:rFonts w:asciiTheme="minorHAnsi" w:hAnsiTheme="minorHAnsi"/>
          <w:b/>
          <w:bCs/>
          <w:sz w:val="22"/>
          <w:szCs w:val="22"/>
          <w:u w:val="single"/>
        </w:rPr>
        <w:t>Póliza de caución a Primer requerimiento para Entidades Públicas</w:t>
      </w:r>
      <w:r w:rsidRPr="00D27661">
        <w:rPr>
          <w:rFonts w:asciiTheme="minorHAnsi" w:hAnsiTheme="minorHAnsi"/>
          <w:sz w:val="22"/>
          <w:szCs w:val="22"/>
        </w:rPr>
        <w:t xml:space="preserve">, emitida por una empresa aseguradora del </w:t>
      </w:r>
      <w:r>
        <w:rPr>
          <w:rFonts w:asciiTheme="minorHAnsi" w:hAnsiTheme="minorHAnsi"/>
          <w:sz w:val="22"/>
          <w:szCs w:val="22"/>
        </w:rPr>
        <w:t xml:space="preserve">Estado Plurinacional de Bolivia, </w:t>
      </w:r>
      <w:r w:rsidRPr="00D27661">
        <w:rPr>
          <w:rFonts w:asciiTheme="minorHAnsi" w:hAnsiTheme="minorHAnsi"/>
          <w:sz w:val="22"/>
          <w:szCs w:val="22"/>
        </w:rPr>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455965">
        <w:rPr>
          <w:rFonts w:asciiTheme="minorHAnsi" w:hAnsiTheme="minorHAnsi"/>
          <w:color w:val="FF0000"/>
          <w:sz w:val="22"/>
          <w:szCs w:val="22"/>
        </w:rPr>
        <w:t>60</w:t>
      </w:r>
      <w:r w:rsidRPr="00D27661">
        <w:rPr>
          <w:rFonts w:asciiTheme="minorHAnsi" w:hAnsiTheme="minorHAnsi"/>
          <w:sz w:val="22"/>
          <w:szCs w:val="22"/>
        </w:rPr>
        <w:t xml:space="preserve"> días calendario adicionales a la vigencia del contrato, por un monto equivalente al 7% del valor total del contrato</w:t>
      </w:r>
      <w:r w:rsidR="0074275E" w:rsidRPr="00A2394A">
        <w:rPr>
          <w:rFonts w:asciiTheme="minorHAnsi" w:hAnsiTheme="minorHAnsi"/>
          <w:sz w:val="22"/>
          <w:szCs w:val="20"/>
        </w:rPr>
        <w:t>.</w:t>
      </w:r>
    </w:p>
    <w:p w:rsidR="004D7618" w:rsidRPr="004D7618" w:rsidRDefault="004D7618" w:rsidP="004D7618">
      <w:pPr>
        <w:pStyle w:val="Prrafodelista"/>
        <w:rPr>
          <w:rFonts w:asciiTheme="minorHAnsi" w:hAnsiTheme="minorHAnsi"/>
          <w:sz w:val="22"/>
          <w:szCs w:val="20"/>
        </w:rPr>
      </w:pPr>
    </w:p>
    <w:p w:rsidR="004D7618" w:rsidRPr="00A2394A" w:rsidRDefault="004D7618" w:rsidP="004D7618">
      <w:pPr>
        <w:pStyle w:val="Prrafodelista"/>
        <w:ind w:left="720"/>
        <w:jc w:val="both"/>
        <w:rPr>
          <w:rFonts w:asciiTheme="minorHAnsi" w:hAnsiTheme="minorHAnsi"/>
          <w:sz w:val="22"/>
          <w:szCs w:val="20"/>
        </w:rPr>
      </w:pP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AD5CBA" w:rsidP="0074275E">
      <w:pPr>
        <w:pStyle w:val="Prrafodelista"/>
        <w:numPr>
          <w:ilvl w:val="0"/>
          <w:numId w:val="35"/>
        </w:numPr>
        <w:jc w:val="both"/>
        <w:rPr>
          <w:rFonts w:asciiTheme="minorHAnsi" w:hAnsiTheme="minorHAnsi"/>
          <w:sz w:val="22"/>
          <w:szCs w:val="20"/>
        </w:rPr>
      </w:pPr>
      <w:r w:rsidRPr="00D27661">
        <w:rPr>
          <w:rFonts w:asciiTheme="minorHAnsi" w:hAnsiTheme="minorHAnsi"/>
          <w:b/>
          <w:bCs/>
          <w:sz w:val="22"/>
          <w:szCs w:val="22"/>
          <w:u w:val="single"/>
        </w:rPr>
        <w:t>Boleta de Garantía</w:t>
      </w:r>
      <w:r w:rsidRPr="00D27661">
        <w:rPr>
          <w:rFonts w:asciiTheme="minorHAnsi" w:hAnsiTheme="minorHAnsi"/>
          <w:sz w:val="22"/>
          <w:szCs w:val="22"/>
        </w:rPr>
        <w:t xml:space="preserve">, emitida por una Entidad de Intermediación Financiera </w:t>
      </w:r>
      <w:r w:rsidRPr="00D27661">
        <w:rPr>
          <w:rFonts w:asciiTheme="minorHAnsi" w:hAnsiTheme="minorHAnsi"/>
          <w:b/>
          <w:bCs/>
          <w:sz w:val="22"/>
          <w:szCs w:val="22"/>
          <w:u w:val="single"/>
        </w:rPr>
        <w:t>(Bancaria)</w:t>
      </w:r>
      <w:r w:rsidRPr="00D27661">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Pr="00A655FE">
        <w:rPr>
          <w:rFonts w:asciiTheme="minorHAnsi" w:hAnsiTheme="minorHAnsi"/>
          <w:color w:val="FF0000"/>
          <w:sz w:val="22"/>
          <w:szCs w:val="22"/>
        </w:rPr>
        <w:t>60</w:t>
      </w:r>
      <w:r w:rsidRPr="00D27661">
        <w:rPr>
          <w:rFonts w:asciiTheme="minorHAnsi" w:hAnsiTheme="minorHAnsi"/>
          <w:sz w:val="22"/>
          <w:szCs w:val="22"/>
        </w:rPr>
        <w:t xml:space="preserve"> días calendario adicionales a la vigencia del contrato, por un monto equivalente  a la diferencia entre el ochenta y cinco por ciento (85%) del Precio Referencial y el valor de su propuesta económica</w:t>
      </w:r>
      <w:r w:rsidR="0074275E" w:rsidRPr="00A2394A">
        <w:rPr>
          <w:rFonts w:asciiTheme="minorHAnsi" w:hAnsiTheme="minorHAnsi"/>
          <w:sz w:val="22"/>
          <w:szCs w:val="20"/>
        </w:rPr>
        <w:t xml:space="preserve">. </w:t>
      </w:r>
    </w:p>
    <w:p w:rsidR="0074275E" w:rsidRPr="00A2394A" w:rsidRDefault="0074275E" w:rsidP="0074275E">
      <w:pPr>
        <w:jc w:val="both"/>
        <w:rPr>
          <w:rFonts w:asciiTheme="minorHAnsi" w:hAnsiTheme="minorHAnsi"/>
          <w:sz w:val="22"/>
          <w:szCs w:val="20"/>
        </w:rPr>
      </w:pPr>
    </w:p>
    <w:p w:rsidR="0074275E" w:rsidRPr="00A2394A" w:rsidRDefault="00AD5CBA" w:rsidP="00AD5CBA">
      <w:pPr>
        <w:pStyle w:val="Prrafodelista"/>
        <w:numPr>
          <w:ilvl w:val="0"/>
          <w:numId w:val="35"/>
        </w:numPr>
        <w:jc w:val="both"/>
        <w:rPr>
          <w:rFonts w:asciiTheme="minorHAnsi" w:hAnsiTheme="minorHAnsi"/>
          <w:sz w:val="22"/>
          <w:szCs w:val="20"/>
        </w:rPr>
      </w:pPr>
      <w:r w:rsidRPr="00D27661">
        <w:rPr>
          <w:rFonts w:asciiTheme="minorHAnsi" w:hAnsiTheme="minorHAnsi"/>
          <w:b/>
          <w:bCs/>
          <w:sz w:val="22"/>
          <w:szCs w:val="22"/>
          <w:u w:val="single"/>
        </w:rPr>
        <w:t>Garantía a Primer Requerimiento</w:t>
      </w:r>
      <w:r w:rsidRPr="00D27661">
        <w:rPr>
          <w:rFonts w:asciiTheme="minorHAnsi" w:hAnsiTheme="minorHAnsi"/>
          <w:sz w:val="22"/>
          <w:szCs w:val="22"/>
        </w:rPr>
        <w:t>, emitida por una Entidad de Intermediación Financiera (</w:t>
      </w:r>
      <w:r w:rsidRPr="00D27661">
        <w:rPr>
          <w:rFonts w:asciiTheme="minorHAnsi" w:hAnsiTheme="minorHAnsi"/>
          <w:b/>
          <w:bCs/>
          <w:sz w:val="22"/>
          <w:szCs w:val="22"/>
          <w:u w:val="single"/>
        </w:rPr>
        <w:t>Bancaria)</w:t>
      </w:r>
      <w:r w:rsidRPr="00D27661">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w:t>
      </w:r>
      <w:r w:rsidRPr="00A2394A">
        <w:rPr>
          <w:rFonts w:asciiTheme="minorHAnsi" w:hAnsiTheme="minorHAnsi"/>
          <w:sz w:val="22"/>
          <w:szCs w:val="20"/>
        </w:rPr>
        <w:t xml:space="preserve"> Fiscales Bolivianos / YPFB, con características expresas de renovable, irrevocable y de ejecución a primer requerimiento con vigencia de </w:t>
      </w:r>
      <w:r w:rsidRPr="006E0981">
        <w:rPr>
          <w:rFonts w:asciiTheme="minorHAnsi" w:hAnsiTheme="minorHAnsi"/>
          <w:color w:val="FF0000"/>
          <w:sz w:val="22"/>
          <w:szCs w:val="20"/>
        </w:rPr>
        <w:t>60</w:t>
      </w:r>
      <w:r w:rsidRPr="00A2394A">
        <w:rPr>
          <w:rFonts w:asciiTheme="minorHAnsi" w:hAnsiTheme="minorHAnsi"/>
          <w:sz w:val="22"/>
          <w:szCs w:val="20"/>
        </w:rPr>
        <w:t xml:space="preserve"> días calendario adicionales a la vigencia del contrato, por un monto equivalente  a la diferencia entre el ochenta y cinco por ciento (85%) del Precio Referencial y el valor de su propuesta económica</w:t>
      </w:r>
      <w:r w:rsidR="0074275E" w:rsidRPr="00A2394A">
        <w:rPr>
          <w:rFonts w:asciiTheme="minorHAnsi" w:hAnsiTheme="minorHAnsi"/>
          <w:sz w:val="22"/>
          <w:szCs w:val="20"/>
        </w:rPr>
        <w:t>.</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w:t>
      </w:r>
      <w:r w:rsidRPr="001A43A1">
        <w:rPr>
          <w:rFonts w:asciiTheme="minorHAnsi" w:hAnsiTheme="minorHAnsi" w:cstheme="minorHAnsi"/>
          <w:sz w:val="22"/>
          <w:szCs w:val="22"/>
          <w:lang w:val="es-BO" w:eastAsia="es-BO"/>
        </w:rPr>
        <w:lastRenderedPageBreak/>
        <w:t>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BA" w:rsidRDefault="00C22CBA" w:rsidP="00E92156">
      <w:r>
        <w:separator/>
      </w:r>
    </w:p>
  </w:endnote>
  <w:endnote w:type="continuationSeparator" w:id="0">
    <w:p w:rsidR="00C22CBA" w:rsidRDefault="00C22CB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702CF1" w:rsidRPr="00702CF1" w:rsidTr="00914764">
      <w:tc>
        <w:tcPr>
          <w:tcW w:w="2942" w:type="dxa"/>
        </w:tcPr>
        <w:p w:rsidR="00F700A2" w:rsidRPr="00702CF1" w:rsidRDefault="00F700A2" w:rsidP="00F700A2">
          <w:pPr>
            <w:pStyle w:val="Piedepgina"/>
            <w:rPr>
              <w:rFonts w:ascii="Calibri" w:hAnsi="Calibri"/>
              <w:color w:val="FFFFFF" w:themeColor="background1"/>
              <w:sz w:val="16"/>
              <w:szCs w:val="20"/>
            </w:rPr>
          </w:pPr>
          <w:r w:rsidRPr="00702CF1">
            <w:rPr>
              <w:rFonts w:ascii="Calibri" w:hAnsi="Calibri"/>
              <w:color w:val="FFFFFF" w:themeColor="background1"/>
              <w:sz w:val="16"/>
              <w:szCs w:val="20"/>
            </w:rPr>
            <w:t>Elaborado por:</w:t>
          </w:r>
        </w:p>
      </w:tc>
      <w:tc>
        <w:tcPr>
          <w:tcW w:w="2943" w:type="dxa"/>
        </w:tcPr>
        <w:p w:rsidR="00F700A2" w:rsidRPr="00702CF1" w:rsidRDefault="00F700A2" w:rsidP="00F700A2">
          <w:pPr>
            <w:pStyle w:val="Piedepgina"/>
            <w:rPr>
              <w:rFonts w:ascii="Calibri" w:hAnsi="Calibri"/>
              <w:color w:val="FFFFFF" w:themeColor="background1"/>
              <w:sz w:val="16"/>
              <w:szCs w:val="20"/>
            </w:rPr>
          </w:pPr>
          <w:r w:rsidRPr="00702CF1">
            <w:rPr>
              <w:rFonts w:ascii="Calibri" w:hAnsi="Calibri"/>
              <w:color w:val="FFFFFF" w:themeColor="background1"/>
              <w:sz w:val="16"/>
              <w:szCs w:val="20"/>
            </w:rPr>
            <w:t>Revisado por:</w:t>
          </w:r>
        </w:p>
      </w:tc>
      <w:tc>
        <w:tcPr>
          <w:tcW w:w="2943" w:type="dxa"/>
        </w:tcPr>
        <w:p w:rsidR="00F700A2" w:rsidRPr="00702CF1" w:rsidRDefault="00F700A2" w:rsidP="00F700A2">
          <w:pPr>
            <w:pStyle w:val="Piedepgina"/>
            <w:rPr>
              <w:rFonts w:ascii="Calibri" w:hAnsi="Calibri"/>
              <w:color w:val="FFFFFF" w:themeColor="background1"/>
              <w:sz w:val="16"/>
              <w:szCs w:val="20"/>
            </w:rPr>
          </w:pPr>
          <w:r w:rsidRPr="00702CF1">
            <w:rPr>
              <w:rFonts w:ascii="Calibri" w:hAnsi="Calibri"/>
              <w:color w:val="FFFFFF" w:themeColor="background1"/>
              <w:sz w:val="16"/>
              <w:szCs w:val="20"/>
            </w:rPr>
            <w:t>Aprobado por:</w:t>
          </w:r>
        </w:p>
      </w:tc>
    </w:tr>
    <w:tr w:rsidR="00702CF1" w:rsidRPr="00702CF1" w:rsidTr="00914764">
      <w:tc>
        <w:tcPr>
          <w:tcW w:w="2942" w:type="dxa"/>
        </w:tcPr>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tc>
      <w:tc>
        <w:tcPr>
          <w:tcW w:w="2943" w:type="dxa"/>
        </w:tcPr>
        <w:p w:rsidR="00F700A2" w:rsidRPr="00702CF1" w:rsidRDefault="00F700A2" w:rsidP="00F700A2">
          <w:pPr>
            <w:pStyle w:val="Piedepgina"/>
            <w:rPr>
              <w:rFonts w:ascii="Calibri" w:hAnsi="Calibri"/>
              <w:color w:val="FFFFFF" w:themeColor="background1"/>
              <w:sz w:val="16"/>
              <w:szCs w:val="20"/>
            </w:rPr>
          </w:pPr>
        </w:p>
      </w:tc>
      <w:tc>
        <w:tcPr>
          <w:tcW w:w="2943" w:type="dxa"/>
        </w:tcPr>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p w:rsidR="00F700A2" w:rsidRPr="00702CF1" w:rsidRDefault="00F700A2" w:rsidP="00F700A2">
          <w:pPr>
            <w:pStyle w:val="Piedepgina"/>
            <w:rPr>
              <w:rFonts w:ascii="Calibri" w:hAnsi="Calibri"/>
              <w:color w:val="FFFFFF" w:themeColor="background1"/>
              <w:sz w:val="16"/>
              <w:szCs w:val="20"/>
            </w:rPr>
          </w:pPr>
        </w:p>
      </w:tc>
    </w:tr>
    <w:tr w:rsidR="00702CF1" w:rsidRPr="00702CF1" w:rsidTr="00914764">
      <w:tc>
        <w:tcPr>
          <w:tcW w:w="2942" w:type="dxa"/>
        </w:tcPr>
        <w:p w:rsidR="001C6786" w:rsidRPr="00702CF1" w:rsidRDefault="001C6786" w:rsidP="00D679A2">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 xml:space="preserve">Ing. </w:t>
          </w:r>
        </w:p>
        <w:p w:rsidR="001C6786" w:rsidRPr="00702CF1" w:rsidRDefault="00FA691D" w:rsidP="00D679A2">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Supervisor de Red Primaria</w:t>
          </w:r>
        </w:p>
      </w:tc>
      <w:tc>
        <w:tcPr>
          <w:tcW w:w="2943" w:type="dxa"/>
        </w:tcPr>
        <w:p w:rsidR="00702CF1" w:rsidRPr="00702CF1" w:rsidRDefault="00FA691D" w:rsidP="00702CF1">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 xml:space="preserve">Ing. </w:t>
          </w:r>
        </w:p>
        <w:p w:rsidR="001C6786" w:rsidRPr="00702CF1" w:rsidRDefault="00FA691D" w:rsidP="00702CF1">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Jefe Unidad Distrital de Construcciones</w:t>
          </w:r>
        </w:p>
      </w:tc>
      <w:tc>
        <w:tcPr>
          <w:tcW w:w="2943" w:type="dxa"/>
        </w:tcPr>
        <w:p w:rsidR="001C6786" w:rsidRPr="00702CF1" w:rsidRDefault="001C6786" w:rsidP="00D679A2">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 xml:space="preserve">Ing. </w:t>
          </w:r>
        </w:p>
        <w:p w:rsidR="001C6786" w:rsidRPr="00702CF1" w:rsidRDefault="001C6786" w:rsidP="00D679A2">
          <w:pPr>
            <w:pStyle w:val="Piedepgina"/>
            <w:jc w:val="center"/>
            <w:rPr>
              <w:rFonts w:ascii="Calibri" w:hAnsi="Calibri"/>
              <w:color w:val="FFFFFF" w:themeColor="background1"/>
              <w:sz w:val="16"/>
              <w:szCs w:val="20"/>
            </w:rPr>
          </w:pPr>
          <w:r w:rsidRPr="00702CF1">
            <w:rPr>
              <w:rFonts w:ascii="Calibri" w:hAnsi="Calibri"/>
              <w:color w:val="FFFFFF" w:themeColor="background1"/>
              <w:sz w:val="16"/>
              <w:szCs w:val="20"/>
            </w:rPr>
            <w:t xml:space="preserve">Jefe Unidad Distrital de Construcciones </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BA" w:rsidRDefault="00C22CBA" w:rsidP="00E92156">
      <w:r>
        <w:separator/>
      </w:r>
    </w:p>
  </w:footnote>
  <w:footnote w:type="continuationSeparator" w:id="0">
    <w:p w:rsidR="00C22CBA" w:rsidRDefault="00C22CB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1A7A1067" wp14:editId="57D407A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B34A4" w:rsidRPr="005B34A4" w:rsidRDefault="00624F1E" w:rsidP="005B34A4">
          <w:pPr>
            <w:autoSpaceDE w:val="0"/>
            <w:autoSpaceDN w:val="0"/>
            <w:adjustRightInd w:val="0"/>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r w:rsidR="005B34A4" w:rsidRPr="005B34A4">
            <w:rPr>
              <w:rFonts w:ascii="Calibri" w:eastAsia="Arial Unicode MS" w:hAnsi="Calibri" w:cs="Calibri"/>
              <w:b/>
              <w:sz w:val="18"/>
              <w:szCs w:val="18"/>
              <w:lang w:val="es-MX"/>
            </w:rPr>
            <w:t>OBRAS CIVILES, MECANICAS Y ELECTRICAS PARA CONSTRUCCION DE RED PRIMARIA , EDR TIRAQUE TRAMO</w:t>
          </w:r>
        </w:p>
        <w:p w:rsidR="00E92156" w:rsidRPr="0076024C" w:rsidRDefault="005B34A4" w:rsidP="005B34A4">
          <w:pPr>
            <w:autoSpaceDE w:val="0"/>
            <w:autoSpaceDN w:val="0"/>
            <w:adjustRightInd w:val="0"/>
            <w:rPr>
              <w:rFonts w:ascii="Calibri" w:eastAsia="Arial Unicode MS" w:hAnsi="Calibri" w:cs="Calibri"/>
              <w:szCs w:val="12"/>
              <w:lang w:val="es-MX"/>
            </w:rPr>
          </w:pPr>
          <w:r w:rsidRPr="005B34A4">
            <w:rPr>
              <w:rFonts w:ascii="Calibri" w:eastAsia="Arial Unicode MS" w:hAnsi="Calibri" w:cs="Calibri"/>
              <w:b/>
              <w:sz w:val="18"/>
              <w:szCs w:val="18"/>
              <w:lang w:val="es-MX"/>
            </w:rPr>
            <w:t>2 Y EDR COLOMI, INFRAESTRUCTURA CIVIL Y ELECTRICAS DE EMO TIRAQUE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F5C1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F5C1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5D73DD" w:rsidP="005D73DD">
    <w:pPr>
      <w:pStyle w:val="Encabezado"/>
      <w:tabs>
        <w:tab w:val="clear" w:pos="4419"/>
        <w:tab w:val="clear" w:pos="8838"/>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7"/>
  </w:num>
  <w:num w:numId="3">
    <w:abstractNumId w:val="14"/>
  </w:num>
  <w:num w:numId="4">
    <w:abstractNumId w:val="7"/>
  </w:num>
  <w:num w:numId="5">
    <w:abstractNumId w:val="4"/>
  </w:num>
  <w:num w:numId="6">
    <w:abstractNumId w:val="26"/>
  </w:num>
  <w:num w:numId="7">
    <w:abstractNumId w:val="10"/>
  </w:num>
  <w:num w:numId="8">
    <w:abstractNumId w:val="6"/>
  </w:num>
  <w:num w:numId="9">
    <w:abstractNumId w:val="28"/>
  </w:num>
  <w:num w:numId="10">
    <w:abstractNumId w:val="22"/>
  </w:num>
  <w:num w:numId="11">
    <w:abstractNumId w:val="1"/>
  </w:num>
  <w:num w:numId="12">
    <w:abstractNumId w:val="25"/>
  </w:num>
  <w:num w:numId="13">
    <w:abstractNumId w:val="17"/>
  </w:num>
  <w:num w:numId="14">
    <w:abstractNumId w:val="3"/>
  </w:num>
  <w:num w:numId="15">
    <w:abstractNumId w:val="30"/>
  </w:num>
  <w:num w:numId="16">
    <w:abstractNumId w:val="32"/>
  </w:num>
  <w:num w:numId="17">
    <w:abstractNumId w:val="29"/>
  </w:num>
  <w:num w:numId="18">
    <w:abstractNumId w:val="19"/>
  </w:num>
  <w:num w:numId="19">
    <w:abstractNumId w:val="12"/>
  </w:num>
  <w:num w:numId="20">
    <w:abstractNumId w:val="7"/>
  </w:num>
  <w:num w:numId="21">
    <w:abstractNumId w:val="9"/>
  </w:num>
  <w:num w:numId="22">
    <w:abstractNumId w:val="5"/>
  </w:num>
  <w:num w:numId="23">
    <w:abstractNumId w:val="8"/>
  </w:num>
  <w:num w:numId="24">
    <w:abstractNumId w:val="21"/>
  </w:num>
  <w:num w:numId="25">
    <w:abstractNumId w:val="24"/>
  </w:num>
  <w:num w:numId="26">
    <w:abstractNumId w:val="11"/>
  </w:num>
  <w:num w:numId="27">
    <w:abstractNumId w:val="18"/>
  </w:num>
  <w:num w:numId="28">
    <w:abstractNumId w:val="31"/>
  </w:num>
  <w:num w:numId="29">
    <w:abstractNumId w:val="13"/>
  </w:num>
  <w:num w:numId="30">
    <w:abstractNumId w:val="0"/>
  </w:num>
  <w:num w:numId="31">
    <w:abstractNumId w:val="20"/>
  </w:num>
  <w:num w:numId="32">
    <w:abstractNumId w:val="16"/>
  </w:num>
  <w:num w:numId="33">
    <w:abstractNumId w:val="23"/>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811CF"/>
    <w:rsid w:val="000A4EB4"/>
    <w:rsid w:val="000C4444"/>
    <w:rsid w:val="00152360"/>
    <w:rsid w:val="00181446"/>
    <w:rsid w:val="001A43A1"/>
    <w:rsid w:val="001A64B5"/>
    <w:rsid w:val="001C6786"/>
    <w:rsid w:val="002050FC"/>
    <w:rsid w:val="0026374C"/>
    <w:rsid w:val="002F5C18"/>
    <w:rsid w:val="004D7618"/>
    <w:rsid w:val="00561DB1"/>
    <w:rsid w:val="00591A35"/>
    <w:rsid w:val="00592C8E"/>
    <w:rsid w:val="005B34A4"/>
    <w:rsid w:val="005D73DD"/>
    <w:rsid w:val="005F621C"/>
    <w:rsid w:val="00624F1E"/>
    <w:rsid w:val="006371AA"/>
    <w:rsid w:val="006704A4"/>
    <w:rsid w:val="006F280D"/>
    <w:rsid w:val="00702CF1"/>
    <w:rsid w:val="0074275E"/>
    <w:rsid w:val="007C38E7"/>
    <w:rsid w:val="007D465C"/>
    <w:rsid w:val="008251BF"/>
    <w:rsid w:val="008970A5"/>
    <w:rsid w:val="00972CC4"/>
    <w:rsid w:val="00AD5CBA"/>
    <w:rsid w:val="00AE247F"/>
    <w:rsid w:val="00AE2BD3"/>
    <w:rsid w:val="00B2486F"/>
    <w:rsid w:val="00B622FE"/>
    <w:rsid w:val="00B9515A"/>
    <w:rsid w:val="00C22CBA"/>
    <w:rsid w:val="00C61914"/>
    <w:rsid w:val="00C8287B"/>
    <w:rsid w:val="00C84243"/>
    <w:rsid w:val="00D24C3F"/>
    <w:rsid w:val="00D5156C"/>
    <w:rsid w:val="00D6134F"/>
    <w:rsid w:val="00E806D0"/>
    <w:rsid w:val="00E90B26"/>
    <w:rsid w:val="00E92156"/>
    <w:rsid w:val="00E94D22"/>
    <w:rsid w:val="00ED7806"/>
    <w:rsid w:val="00F37C49"/>
    <w:rsid w:val="00F54AB6"/>
    <w:rsid w:val="00F700A2"/>
    <w:rsid w:val="00FA691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8CCE-2AED-4D42-BA82-ED419D84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3743</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 Quiroga Rojas</cp:lastModifiedBy>
  <cp:revision>2</cp:revision>
  <cp:lastPrinted>2017-04-27T19:22:00Z</cp:lastPrinted>
  <dcterms:created xsi:type="dcterms:W3CDTF">2017-05-08T22:07:00Z</dcterms:created>
  <dcterms:modified xsi:type="dcterms:W3CDTF">2017-05-08T22:07:00Z</dcterms:modified>
</cp:coreProperties>
</file>