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D96F27" w:rsidRDefault="002E5C53" w:rsidP="002262A3">
      <w:pPr>
        <w:pStyle w:val="Ttulo2"/>
        <w:numPr>
          <w:ilvl w:val="0"/>
          <w:numId w:val="70"/>
        </w:numPr>
        <w:tabs>
          <w:tab w:val="left" w:pos="426"/>
        </w:tabs>
        <w:jc w:val="both"/>
        <w:rPr>
          <w:rFonts w:ascii="Cambria" w:hAnsi="Cambria" w:cstheme="minorHAnsi"/>
          <w:b/>
          <w:color w:val="auto"/>
          <w:sz w:val="20"/>
          <w:szCs w:val="20"/>
        </w:rPr>
      </w:pPr>
      <w:r w:rsidRPr="00D96F27">
        <w:rPr>
          <w:rFonts w:ascii="Cambria" w:hAnsi="Cambria" w:cstheme="minorHAnsi"/>
          <w:b/>
          <w:color w:val="auto"/>
          <w:sz w:val="20"/>
          <w:szCs w:val="20"/>
        </w:rPr>
        <w:t>VENTEO, PRUEBA DE RESISTENCIA Y HERMETICIDAD</w:t>
      </w:r>
    </w:p>
    <w:p w:rsidR="002E5C53" w:rsidRPr="00D96F27" w:rsidRDefault="00BF74BF" w:rsidP="002E5C53">
      <w:pPr>
        <w:tabs>
          <w:tab w:val="left" w:pos="0"/>
          <w:tab w:val="left" w:pos="142"/>
        </w:tabs>
        <w:autoSpaceDE w:val="0"/>
        <w:autoSpaceDN w:val="0"/>
        <w:adjustRightInd w:val="0"/>
        <w:jc w:val="both"/>
        <w:rPr>
          <w:rFonts w:ascii="Cambria" w:hAnsi="Cambria" w:cstheme="minorHAnsi"/>
          <w:b/>
          <w:sz w:val="20"/>
          <w:szCs w:val="20"/>
        </w:rPr>
      </w:pPr>
      <w:r w:rsidRPr="00D96F27">
        <w:rPr>
          <w:rFonts w:ascii="Cambria" w:hAnsi="Cambria" w:cstheme="minorHAnsi"/>
          <w:b/>
          <w:sz w:val="20"/>
          <w:szCs w:val="20"/>
        </w:rPr>
        <w:t>UNIDAD: m</w:t>
      </w:r>
    </w:p>
    <w:p w:rsidR="002E5C53" w:rsidRPr="00D96F27" w:rsidRDefault="002E5C53" w:rsidP="002E5C53">
      <w:pPr>
        <w:tabs>
          <w:tab w:val="left" w:pos="0"/>
          <w:tab w:val="left" w:pos="142"/>
        </w:tabs>
        <w:autoSpaceDE w:val="0"/>
        <w:autoSpaceDN w:val="0"/>
        <w:adjustRightInd w:val="0"/>
        <w:jc w:val="both"/>
        <w:rPr>
          <w:rFonts w:ascii="Cambria" w:hAnsi="Cambria" w:cstheme="minorHAnsi"/>
          <w:b/>
          <w:sz w:val="20"/>
          <w:szCs w:val="20"/>
        </w:rPr>
      </w:pPr>
    </w:p>
    <w:p w:rsidR="008E1F51" w:rsidRPr="00D96F27" w:rsidRDefault="008E1F51" w:rsidP="00BF74BF">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DEFINICIÓN</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Este ítem se r</w:t>
      </w:r>
      <w:r w:rsidR="00BF74BF" w:rsidRPr="00D96F27">
        <w:rPr>
          <w:rFonts w:ascii="Cambria" w:hAnsi="Cambria" w:cstheme="minorHAnsi"/>
          <w:b w:val="0"/>
          <w:sz w:val="20"/>
          <w:szCs w:val="20"/>
        </w:rPr>
        <w:t>efiere a la realización de las P</w:t>
      </w:r>
      <w:r w:rsidRPr="00D96F27">
        <w:rPr>
          <w:rFonts w:ascii="Cambria" w:hAnsi="Cambria" w:cstheme="minorHAnsi"/>
          <w:b w:val="0"/>
          <w:sz w:val="20"/>
          <w:szCs w:val="20"/>
        </w:rPr>
        <w:t xml:space="preserve">ruebas de Resistencia y Hermeticidad, de todos los puntos antes de realizar las interconexiones, acuerdo a planos y/o instrucciones emitidas por el SUPERVISOR DE OBRA.  </w:t>
      </w:r>
    </w:p>
    <w:p w:rsidR="008E1F51" w:rsidRPr="00D96F27" w:rsidRDefault="008E1F51"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MATERIALES, HERRAMIENTAS Y EQUIPO</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El CONTRATISTA proporcionará todos los materiales, herramientas y equipos necesarios (Compresoras, manómetros, </w:t>
      </w:r>
      <w:proofErr w:type="spellStart"/>
      <w:r w:rsidRPr="00D96F27">
        <w:rPr>
          <w:rFonts w:ascii="Cambria" w:hAnsi="Cambria" w:cstheme="minorHAnsi"/>
          <w:b w:val="0"/>
          <w:sz w:val="20"/>
          <w:szCs w:val="20"/>
        </w:rPr>
        <w:t>manifold</w:t>
      </w:r>
      <w:proofErr w:type="spellEnd"/>
      <w:r w:rsidRPr="00D96F27">
        <w:rPr>
          <w:rFonts w:ascii="Cambria" w:hAnsi="Cambria" w:cstheme="minorHAnsi"/>
          <w:b w:val="0"/>
          <w:sz w:val="20"/>
          <w:szCs w:val="20"/>
        </w:rPr>
        <w:t>, válvulas, registradores de presión y temperatura, volquetas, camionetas, etc.)</w:t>
      </w:r>
      <w:r w:rsidR="006B35D2" w:rsidRPr="00D96F27">
        <w:rPr>
          <w:rFonts w:ascii="Cambria" w:hAnsi="Cambria" w:cstheme="minorHAnsi"/>
          <w:b w:val="0"/>
          <w:sz w:val="20"/>
          <w:szCs w:val="20"/>
        </w:rPr>
        <w:t xml:space="preserve"> con los respectivos certificados de calibración cuando corresponda,</w:t>
      </w:r>
      <w:r w:rsidRPr="00D96F27">
        <w:rPr>
          <w:rFonts w:ascii="Cambria" w:hAnsi="Cambria" w:cstheme="minorHAnsi"/>
          <w:b w:val="0"/>
          <w:sz w:val="20"/>
          <w:szCs w:val="20"/>
        </w:rPr>
        <w:t xml:space="preserve"> </w:t>
      </w:r>
      <w:r w:rsidR="006B35D2" w:rsidRPr="00D96F27">
        <w:rPr>
          <w:rFonts w:ascii="Cambria" w:hAnsi="Cambria" w:cstheme="minorHAnsi"/>
          <w:b w:val="0"/>
          <w:sz w:val="20"/>
          <w:szCs w:val="20"/>
        </w:rPr>
        <w:t>p</w:t>
      </w:r>
      <w:r w:rsidRPr="00D96F27">
        <w:rPr>
          <w:rFonts w:ascii="Cambria" w:hAnsi="Cambria" w:cstheme="minorHAnsi"/>
          <w:b w:val="0"/>
          <w:sz w:val="20"/>
          <w:szCs w:val="20"/>
        </w:rPr>
        <w:t xml:space="preserve">ara la ejecución de los trabajos, los mismos deberán ser aprobados por el SUPERVISOR </w:t>
      </w:r>
      <w:r w:rsidR="00BF74BF" w:rsidRPr="00D96F27">
        <w:rPr>
          <w:rFonts w:ascii="Cambria" w:hAnsi="Cambria" w:cstheme="minorHAnsi"/>
          <w:b w:val="0"/>
          <w:sz w:val="20"/>
          <w:szCs w:val="20"/>
        </w:rPr>
        <w:t xml:space="preserve">DE OBRA </w:t>
      </w:r>
      <w:r w:rsidRPr="00D96F27">
        <w:rPr>
          <w:rFonts w:ascii="Cambria" w:hAnsi="Cambria" w:cstheme="minorHAnsi"/>
          <w:b w:val="0"/>
          <w:sz w:val="20"/>
          <w:szCs w:val="20"/>
        </w:rPr>
        <w:t>al inicio de la actividad.</w:t>
      </w:r>
    </w:p>
    <w:p w:rsidR="008E1F51" w:rsidRPr="00D96F27" w:rsidRDefault="008E1F51"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PROCEDIMIENTO PARA LA EJECUCIÓN</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sidRPr="00D96F27">
        <w:rPr>
          <w:rFonts w:ascii="Cambria" w:hAnsi="Cambria"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sidRPr="00D96F27">
        <w:rPr>
          <w:rFonts w:ascii="Cambria" w:hAnsi="Cambria" w:cstheme="minorHAnsi"/>
          <w:b w:val="0"/>
          <w:sz w:val="20"/>
          <w:szCs w:val="20"/>
        </w:rPr>
        <w:t>.</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Para realizar este trabajo se tomaran en cuenta los puntos que sean necesarios para desalojar el aire contenido, por lo que se utilizaran </w:t>
      </w:r>
      <w:proofErr w:type="spellStart"/>
      <w:r w:rsidRPr="00D96F27">
        <w:rPr>
          <w:rFonts w:ascii="Cambria" w:hAnsi="Cambria" w:cstheme="minorHAnsi"/>
          <w:b w:val="0"/>
          <w:sz w:val="20"/>
          <w:szCs w:val="20"/>
        </w:rPr>
        <w:t>c</w:t>
      </w:r>
      <w:r w:rsidR="002262A3" w:rsidRPr="00D96F27">
        <w:rPr>
          <w:rFonts w:ascii="Cambria" w:hAnsi="Cambria" w:cstheme="minorHAnsi"/>
          <w:b w:val="0"/>
          <w:sz w:val="20"/>
          <w:szCs w:val="20"/>
        </w:rPr>
        <w:t>uplas</w:t>
      </w:r>
      <w:proofErr w:type="spellEnd"/>
      <w:r w:rsidR="002262A3" w:rsidRPr="00D96F27">
        <w:rPr>
          <w:rFonts w:ascii="Cambria" w:hAnsi="Cambria" w:cstheme="minorHAnsi"/>
          <w:b w:val="0"/>
          <w:sz w:val="20"/>
          <w:szCs w:val="20"/>
        </w:rPr>
        <w:t xml:space="preserve"> y/o tapones de sacrificio</w:t>
      </w:r>
      <w:r w:rsidRPr="00D96F27">
        <w:rPr>
          <w:rFonts w:ascii="Cambria" w:hAnsi="Cambria" w:cstheme="minorHAnsi"/>
          <w:b w:val="0"/>
          <w:sz w:val="20"/>
          <w:szCs w:val="20"/>
        </w:rPr>
        <w:t>.</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Esta verificación deberá realizarse con carácter obligatorio en presencia del personal de Operación y Mantenimiento de </w:t>
      </w:r>
      <w:r w:rsidR="002262A3" w:rsidRPr="00D96F27">
        <w:rPr>
          <w:rFonts w:ascii="Cambria" w:hAnsi="Cambria" w:cstheme="minorHAnsi"/>
          <w:b w:val="0"/>
          <w:sz w:val="20"/>
          <w:szCs w:val="20"/>
        </w:rPr>
        <w:t>la</w:t>
      </w:r>
      <w:r w:rsidRPr="00D96F27">
        <w:rPr>
          <w:rFonts w:ascii="Cambria" w:hAnsi="Cambria" w:cstheme="minorHAnsi"/>
          <w:b w:val="0"/>
          <w:sz w:val="20"/>
          <w:szCs w:val="20"/>
        </w:rPr>
        <w:t xml:space="preserve"> distrital, para lo cual el </w:t>
      </w:r>
      <w:r w:rsidR="00BF74BF" w:rsidRPr="00D96F27">
        <w:rPr>
          <w:rFonts w:ascii="Cambria" w:hAnsi="Cambria" w:cstheme="minorHAnsi"/>
          <w:b w:val="0"/>
          <w:sz w:val="20"/>
          <w:szCs w:val="20"/>
        </w:rPr>
        <w:t>SUPERVISOR</w:t>
      </w:r>
      <w:r w:rsidRPr="00D96F27">
        <w:rPr>
          <w:rFonts w:ascii="Cambria" w:hAnsi="Cambria" w:cstheme="minorHAnsi"/>
          <w:b w:val="0"/>
          <w:sz w:val="20"/>
          <w:szCs w:val="20"/>
        </w:rPr>
        <w:t xml:space="preserve"> </w:t>
      </w:r>
      <w:r w:rsidR="00BF74BF" w:rsidRPr="00D96F27">
        <w:rPr>
          <w:rFonts w:ascii="Cambria" w:hAnsi="Cambria" w:cstheme="minorHAnsi"/>
          <w:b w:val="0"/>
          <w:sz w:val="20"/>
          <w:szCs w:val="20"/>
        </w:rPr>
        <w:t xml:space="preserve">DE OBRA </w:t>
      </w:r>
      <w:r w:rsidRPr="00D96F27">
        <w:rPr>
          <w:rFonts w:ascii="Cambria" w:hAnsi="Cambria" w:cstheme="minorHAnsi"/>
          <w:b w:val="0"/>
          <w:sz w:val="20"/>
          <w:szCs w:val="20"/>
        </w:rPr>
        <w:t>coordinara</w:t>
      </w:r>
      <w:r w:rsidR="002262A3" w:rsidRPr="00D96F27">
        <w:rPr>
          <w:rFonts w:ascii="Cambria" w:hAnsi="Cambria" w:cstheme="minorHAnsi"/>
          <w:b w:val="0"/>
          <w:sz w:val="20"/>
          <w:szCs w:val="20"/>
        </w:rPr>
        <w:t xml:space="preserve"> con el personal indicado</w:t>
      </w:r>
      <w:r w:rsidRPr="00D96F27">
        <w:rPr>
          <w:rFonts w:ascii="Cambria" w:hAnsi="Cambria" w:cstheme="minorHAnsi"/>
          <w:b w:val="0"/>
          <w:sz w:val="20"/>
          <w:szCs w:val="20"/>
        </w:rPr>
        <w:t>.</w:t>
      </w:r>
    </w:p>
    <w:p w:rsidR="006B35D2" w:rsidRPr="00D96F27" w:rsidRDefault="006B35D2" w:rsidP="008E1F51">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w:t>
      </w:r>
      <w:r w:rsidR="00E37CB5" w:rsidRPr="00D96F27">
        <w:rPr>
          <w:rFonts w:ascii="Cambria" w:hAnsi="Cambria" w:cstheme="minorHAnsi"/>
          <w:b w:val="0"/>
          <w:sz w:val="20"/>
          <w:szCs w:val="20"/>
          <w:lang w:val="es-BO"/>
        </w:rPr>
        <w:t xml:space="preserve">o igual </w:t>
      </w:r>
      <w:r w:rsidRPr="00D96F27">
        <w:rPr>
          <w:rFonts w:ascii="Cambria" w:hAnsi="Cambria" w:cstheme="minorHAnsi"/>
          <w:b w:val="0"/>
          <w:sz w:val="20"/>
          <w:szCs w:val="20"/>
          <w:lang w:val="es-BO"/>
        </w:rPr>
        <w:t xml:space="preserve">a 63 </w:t>
      </w:r>
      <w:proofErr w:type="spellStart"/>
      <w:r w:rsidRPr="00D96F27">
        <w:rPr>
          <w:rFonts w:ascii="Cambria" w:hAnsi="Cambria" w:cstheme="minorHAnsi"/>
          <w:b w:val="0"/>
          <w:sz w:val="20"/>
          <w:szCs w:val="20"/>
          <w:lang w:val="es-BO"/>
        </w:rPr>
        <w:t>mm.</w:t>
      </w:r>
      <w:proofErr w:type="spellEnd"/>
      <w:r w:rsidRPr="00D96F27">
        <w:rPr>
          <w:rFonts w:ascii="Cambria" w:hAnsi="Cambria" w:cstheme="minorHAnsi"/>
          <w:b w:val="0"/>
          <w:sz w:val="20"/>
          <w:szCs w:val="20"/>
          <w:lang w:val="es-BO"/>
        </w:rPr>
        <w:t xml:space="preserve"> </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El procedimiento de la prueba deberá asegurar la detección de toda pérdida en el tramo sometido a ensayo. </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La presión de prueba deberá ser, como mínimo, el 150% de la presión máxima de operación o 3,5 </w:t>
      </w:r>
      <w:proofErr w:type="gramStart"/>
      <w:r w:rsidRPr="00D96F27">
        <w:rPr>
          <w:rFonts w:ascii="Cambria" w:hAnsi="Cambria" w:cstheme="minorHAnsi"/>
          <w:b w:val="0"/>
          <w:sz w:val="20"/>
          <w:szCs w:val="20"/>
          <w:lang w:val="es-BO"/>
        </w:rPr>
        <w:t>bar</w:t>
      </w:r>
      <w:proofErr w:type="gramEnd"/>
      <w:r w:rsidRPr="00D96F27">
        <w:rPr>
          <w:rFonts w:ascii="Cambria" w:hAnsi="Cambria" w:cstheme="minorHAnsi"/>
          <w:b w:val="0"/>
          <w:sz w:val="20"/>
          <w:szCs w:val="20"/>
          <w:lang w:val="es-BO"/>
        </w:rPr>
        <w:t xml:space="preserve">, la que sea mayor. </w:t>
      </w:r>
    </w:p>
    <w:p w:rsidR="003F3834"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La tubería podrá ser presurizada con gas inerte o co</w:t>
      </w:r>
      <w:bookmarkStart w:id="0" w:name="_GoBack"/>
      <w:bookmarkEnd w:id="0"/>
      <w:r w:rsidRPr="00D96F27">
        <w:rPr>
          <w:rFonts w:ascii="Cambria" w:hAnsi="Cambria" w:cstheme="minorHAnsi"/>
          <w:b w:val="0"/>
          <w:sz w:val="20"/>
          <w:szCs w:val="20"/>
          <w:lang w:val="es-BO"/>
        </w:rPr>
        <w:t>n aire, cuya temperat</w:t>
      </w:r>
      <w:r w:rsidR="00465F51" w:rsidRPr="00D96F27">
        <w:rPr>
          <w:rFonts w:ascii="Cambria" w:hAnsi="Cambria" w:cstheme="minorHAnsi"/>
          <w:b w:val="0"/>
          <w:sz w:val="20"/>
          <w:szCs w:val="20"/>
          <w:lang w:val="es-BO"/>
        </w:rPr>
        <w:t xml:space="preserve">ura no deberá superar los 40ºC, dejando transcurrir un lapso de 2 horas, como mínimo para estabilizar la presión y temperatura. </w:t>
      </w:r>
      <w:r w:rsidRPr="00D96F27">
        <w:rPr>
          <w:rFonts w:ascii="Cambria" w:hAnsi="Cambria" w:cstheme="minorHAnsi"/>
          <w:b w:val="0"/>
          <w:sz w:val="20"/>
          <w:szCs w:val="20"/>
          <w:lang w:val="es-BO"/>
        </w:rPr>
        <w:t>Si se recurre a un compresor, deberá estar provisto con un filtro para eliminar los vapores de aceite en el gas de inyección.</w:t>
      </w:r>
    </w:p>
    <w:p w:rsidR="00465F51" w:rsidRPr="00D96F27" w:rsidRDefault="00465F51" w:rsidP="003F3834">
      <w:pPr>
        <w:pStyle w:val="Estilo1"/>
        <w:tabs>
          <w:tab w:val="left" w:pos="426"/>
        </w:tabs>
        <w:ind w:left="792"/>
        <w:rPr>
          <w:rFonts w:ascii="Cambria" w:hAnsi="Cambria" w:cstheme="minorHAnsi"/>
          <w:b w:val="0"/>
          <w:sz w:val="20"/>
          <w:szCs w:val="20"/>
          <w:lang w:val="es-BO"/>
        </w:rPr>
      </w:pPr>
    </w:p>
    <w:p w:rsidR="006B35D2"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La duración de la prueba, en función de la longitud de la tubería de distribución en la zona de bloqueo, será de: </w:t>
      </w:r>
    </w:p>
    <w:p w:rsidR="00D96F27" w:rsidRDefault="00D96F27" w:rsidP="006B35D2">
      <w:pPr>
        <w:pStyle w:val="Estilo1"/>
        <w:tabs>
          <w:tab w:val="left" w:pos="426"/>
        </w:tabs>
        <w:ind w:left="792"/>
        <w:rPr>
          <w:rFonts w:ascii="Cambria" w:hAnsi="Cambria" w:cstheme="minorHAnsi"/>
          <w:b w:val="0"/>
          <w:sz w:val="20"/>
          <w:szCs w:val="20"/>
          <w:lang w:val="es-BO"/>
        </w:rPr>
      </w:pPr>
    </w:p>
    <w:p w:rsidR="00D96F27" w:rsidRPr="00D96F27" w:rsidRDefault="00D96F27" w:rsidP="006B35D2">
      <w:pPr>
        <w:pStyle w:val="Estilo1"/>
        <w:tabs>
          <w:tab w:val="left" w:pos="426"/>
        </w:tabs>
        <w:ind w:left="792"/>
        <w:rPr>
          <w:rFonts w:ascii="Cambria" w:hAnsi="Cambria" w:cstheme="minorHAnsi"/>
          <w:b w:val="0"/>
          <w:sz w:val="20"/>
          <w:szCs w:val="20"/>
          <w:lang w:val="es-BO"/>
        </w:rPr>
      </w:pPr>
    </w:p>
    <w:p w:rsidR="006B35D2" w:rsidRPr="00D96F27" w:rsidRDefault="006B35D2" w:rsidP="006B35D2">
      <w:pPr>
        <w:pStyle w:val="Estilo1"/>
        <w:numPr>
          <w:ilvl w:val="0"/>
          <w:numId w:val="79"/>
        </w:numPr>
        <w:tabs>
          <w:tab w:val="left" w:pos="426"/>
        </w:tabs>
        <w:rPr>
          <w:rFonts w:ascii="Cambria" w:hAnsi="Cambria" w:cstheme="minorHAnsi"/>
          <w:b w:val="0"/>
          <w:sz w:val="20"/>
          <w:szCs w:val="20"/>
          <w:lang w:val="es-BO"/>
        </w:rPr>
      </w:pPr>
      <w:r w:rsidRPr="00D96F27">
        <w:rPr>
          <w:rFonts w:ascii="Cambria" w:hAnsi="Cambria" w:cstheme="minorHAnsi"/>
          <w:b w:val="0"/>
          <w:sz w:val="20"/>
          <w:szCs w:val="20"/>
          <w:lang w:val="es-BO"/>
        </w:rPr>
        <w:t xml:space="preserve">24 h para longitudes de hasta 5.000 m; </w:t>
      </w:r>
    </w:p>
    <w:p w:rsidR="006B35D2" w:rsidRPr="00D96F27" w:rsidRDefault="006B35D2" w:rsidP="006B35D2">
      <w:pPr>
        <w:pStyle w:val="Estilo1"/>
        <w:numPr>
          <w:ilvl w:val="0"/>
          <w:numId w:val="79"/>
        </w:numPr>
        <w:tabs>
          <w:tab w:val="left" w:pos="426"/>
        </w:tabs>
        <w:rPr>
          <w:rFonts w:ascii="Cambria" w:hAnsi="Cambria" w:cstheme="minorHAnsi"/>
          <w:b w:val="0"/>
          <w:sz w:val="20"/>
          <w:szCs w:val="20"/>
          <w:lang w:val="es-BO"/>
        </w:rPr>
      </w:pPr>
      <w:r w:rsidRPr="00D96F27">
        <w:rPr>
          <w:rFonts w:ascii="Cambria" w:hAnsi="Cambria" w:cstheme="minorHAnsi"/>
          <w:b w:val="0"/>
          <w:sz w:val="20"/>
          <w:szCs w:val="20"/>
          <w:lang w:val="es-BO"/>
        </w:rPr>
        <w:t xml:space="preserve">48 h para longitudes de hasta 10.000 m; y </w:t>
      </w:r>
    </w:p>
    <w:p w:rsidR="006B35D2" w:rsidRPr="00D96F27" w:rsidRDefault="006B35D2" w:rsidP="006B35D2">
      <w:pPr>
        <w:pStyle w:val="Estilo1"/>
        <w:numPr>
          <w:ilvl w:val="0"/>
          <w:numId w:val="79"/>
        </w:numPr>
        <w:tabs>
          <w:tab w:val="left" w:pos="426"/>
        </w:tabs>
        <w:rPr>
          <w:rFonts w:ascii="Cambria" w:hAnsi="Cambria" w:cstheme="minorHAnsi"/>
          <w:b w:val="0"/>
          <w:sz w:val="20"/>
          <w:szCs w:val="20"/>
          <w:lang w:val="es-BO"/>
        </w:rPr>
      </w:pPr>
      <w:r w:rsidRPr="00D96F27">
        <w:rPr>
          <w:rFonts w:ascii="Cambria" w:hAnsi="Cambria" w:cstheme="minorHAnsi"/>
          <w:b w:val="0"/>
          <w:sz w:val="20"/>
          <w:szCs w:val="20"/>
          <w:lang w:val="es-BO"/>
        </w:rPr>
        <w:t xml:space="preserve">72 h para longitudes mayores de 10.000 m. </w:t>
      </w:r>
    </w:p>
    <w:p w:rsidR="006B35D2" w:rsidRPr="00D96F27" w:rsidRDefault="006B35D2" w:rsidP="006B35D2">
      <w:pPr>
        <w:pStyle w:val="Estilo1"/>
        <w:tabs>
          <w:tab w:val="left" w:pos="426"/>
        </w:tabs>
        <w:ind w:left="792"/>
        <w:rPr>
          <w:rFonts w:ascii="Cambria" w:hAnsi="Cambria" w:cstheme="minorHAnsi"/>
          <w:b w:val="0"/>
          <w:sz w:val="20"/>
          <w:szCs w:val="20"/>
          <w:lang w:val="es-BO"/>
        </w:rPr>
      </w:pP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Los tapones y trampas utilizadas como cabezales de prueba deberán contar con dispositivos de seguridad que eviten su expulsión accidental. </w:t>
      </w:r>
    </w:p>
    <w:p w:rsidR="00465F51" w:rsidRPr="00D96F27" w:rsidRDefault="00465F51" w:rsidP="006B35D2">
      <w:pPr>
        <w:pStyle w:val="Estilo1"/>
        <w:tabs>
          <w:tab w:val="left" w:pos="426"/>
        </w:tabs>
        <w:ind w:left="792"/>
        <w:rPr>
          <w:rFonts w:ascii="Cambria" w:hAnsi="Cambria" w:cstheme="minorHAnsi"/>
          <w:b w:val="0"/>
          <w:sz w:val="20"/>
          <w:szCs w:val="20"/>
          <w:lang w:val="es-BO"/>
        </w:rPr>
      </w:pP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D96F27"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Default="006B35D2" w:rsidP="006B35D2">
      <w:pPr>
        <w:pStyle w:val="Estilo1"/>
        <w:tabs>
          <w:tab w:val="left" w:pos="426"/>
        </w:tabs>
        <w:ind w:left="792"/>
        <w:rPr>
          <w:rFonts w:ascii="Cambria" w:hAnsi="Cambria" w:cstheme="minorHAnsi"/>
          <w:b w:val="0"/>
          <w:sz w:val="20"/>
          <w:szCs w:val="20"/>
          <w:lang w:val="es-BO"/>
        </w:rPr>
      </w:pPr>
      <w:r w:rsidRPr="00D96F27">
        <w:rPr>
          <w:rFonts w:ascii="Cambria" w:hAnsi="Cambria" w:cstheme="minorHAnsi"/>
          <w:b w:val="0"/>
          <w:sz w:val="20"/>
          <w:szCs w:val="20"/>
          <w:lang w:val="es-BO"/>
        </w:rPr>
        <w:t>La verificación deberá realizarse con carácter obligatorio en presencia del personal de Operación y Mantenimiento del Distrito Redes de Gas Chuquisaca.</w:t>
      </w:r>
      <w:r w:rsidR="00465F51" w:rsidRPr="00D96F27">
        <w:rPr>
          <w:rFonts w:ascii="Cambria" w:hAnsi="Cambria" w:cstheme="minorHAnsi"/>
          <w:b w:val="0"/>
          <w:sz w:val="20"/>
          <w:szCs w:val="20"/>
          <w:lang w:val="es-BO"/>
        </w:rPr>
        <w:t xml:space="preserve"> Las pruebas de Resistencia y Hermeticidad deberán realizarse en base al Anexo 2 (Construcción de Redes) del Reglamento de Distribución de Gas Natural por Redes.</w:t>
      </w:r>
    </w:p>
    <w:p w:rsidR="00630B12" w:rsidRPr="00630B12" w:rsidRDefault="00630B12" w:rsidP="00630B12">
      <w:pPr>
        <w:pStyle w:val="Estilo1"/>
        <w:tabs>
          <w:tab w:val="left" w:pos="426"/>
        </w:tabs>
        <w:ind w:left="792"/>
        <w:rPr>
          <w:rFonts w:ascii="Cambria" w:hAnsi="Cambria" w:cstheme="minorHAnsi"/>
          <w:b w:val="0"/>
          <w:sz w:val="20"/>
          <w:szCs w:val="20"/>
          <w:lang w:val="es-BO"/>
        </w:rPr>
      </w:pPr>
      <w:r w:rsidRPr="00630B12">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p>
    <w:p w:rsidR="006B35D2" w:rsidRPr="00D96F27" w:rsidRDefault="006B35D2"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MEDIDAS DE MITIGACION AMBIENTAL</w:t>
      </w: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w:t>
      </w:r>
      <w:r w:rsidRPr="00D96F27">
        <w:rPr>
          <w:rFonts w:ascii="Cambria" w:hAnsi="Cambria" w:cstheme="minorHAnsi"/>
          <w:b w:val="0"/>
          <w:sz w:val="20"/>
          <w:szCs w:val="20"/>
        </w:rPr>
        <w:lastRenderedPageBreak/>
        <w:t xml:space="preserve">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2E5C53"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2E5C53" w:rsidRPr="00D96F27" w:rsidRDefault="002E5C53" w:rsidP="008E1F51">
      <w:pPr>
        <w:pStyle w:val="Estilo1"/>
        <w:tabs>
          <w:tab w:val="left" w:pos="426"/>
        </w:tabs>
        <w:ind w:left="792"/>
        <w:rPr>
          <w:rFonts w:ascii="Cambria" w:hAnsi="Cambria" w:cstheme="minorHAnsi"/>
          <w:b w:val="0"/>
          <w:sz w:val="20"/>
          <w:szCs w:val="20"/>
        </w:rPr>
      </w:pPr>
    </w:p>
    <w:p w:rsidR="002E5C53" w:rsidRPr="00D96F27" w:rsidRDefault="008E1F51" w:rsidP="008E1F51">
      <w:pPr>
        <w:pStyle w:val="Estilo1"/>
        <w:numPr>
          <w:ilvl w:val="1"/>
          <w:numId w:val="70"/>
        </w:numPr>
        <w:tabs>
          <w:tab w:val="left" w:pos="426"/>
        </w:tabs>
        <w:rPr>
          <w:rFonts w:ascii="Cambria" w:hAnsi="Cambria" w:cstheme="minorHAnsi"/>
          <w:sz w:val="20"/>
          <w:szCs w:val="20"/>
        </w:rPr>
      </w:pPr>
      <w:r w:rsidRPr="00D96F27">
        <w:rPr>
          <w:rFonts w:ascii="Cambria" w:hAnsi="Cambria" w:cstheme="minorHAnsi"/>
          <w:sz w:val="20"/>
          <w:szCs w:val="20"/>
        </w:rPr>
        <w:t>M</w:t>
      </w:r>
      <w:r w:rsidR="002E5C53" w:rsidRPr="00D96F27">
        <w:rPr>
          <w:rFonts w:ascii="Cambria" w:hAnsi="Cambria" w:cstheme="minorHAnsi"/>
          <w:sz w:val="20"/>
          <w:szCs w:val="20"/>
        </w:rPr>
        <w:t>EDICIÓN Y FORMA DE PAGO</w:t>
      </w:r>
    </w:p>
    <w:p w:rsidR="002E5C53" w:rsidRPr="00D96F27" w:rsidRDefault="00FB30DE" w:rsidP="008E1F51">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El ítem Venteo, P</w:t>
      </w:r>
      <w:r w:rsidR="002E5C53" w:rsidRPr="00D96F27">
        <w:rPr>
          <w:rFonts w:ascii="Cambria" w:hAnsi="Cambria" w:cstheme="minorHAnsi"/>
          <w:b w:val="0"/>
          <w:sz w:val="20"/>
          <w:szCs w:val="20"/>
        </w:rPr>
        <w:t>rueba de Resistencia y Hermeticidad serán pagados por metro lineal, de acuerdo a los parámetros indicados y aprobados por el SUPERVISOR DE OBRA.</w:t>
      </w:r>
    </w:p>
    <w:p w:rsidR="008963CD" w:rsidRPr="00D96F27" w:rsidRDefault="002E5C53" w:rsidP="003B4909">
      <w:pPr>
        <w:pStyle w:val="Estilo1"/>
        <w:tabs>
          <w:tab w:val="left" w:pos="426"/>
        </w:tabs>
        <w:ind w:left="792"/>
        <w:rPr>
          <w:rFonts w:ascii="Cambria" w:hAnsi="Cambria" w:cstheme="minorHAnsi"/>
          <w:b w:val="0"/>
          <w:sz w:val="20"/>
          <w:szCs w:val="20"/>
        </w:rPr>
      </w:pPr>
      <w:r w:rsidRPr="00D96F27">
        <w:rPr>
          <w:rFonts w:ascii="Cambria" w:hAnsi="Cambria" w:cstheme="minorHAnsi"/>
          <w:b w:val="0"/>
          <w:sz w:val="20"/>
          <w:szCs w:val="20"/>
        </w:rPr>
        <w:t>En este precio están comprendidos todos los equipos, herramientas, mano de obra, material y transporte necesarios para la ejecución total de este ítem.</w:t>
      </w:r>
    </w:p>
    <w:sectPr w:rsidR="008963CD" w:rsidRPr="00D96F2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387" w:rsidRDefault="00AB6387" w:rsidP="0031499A">
      <w:r>
        <w:separator/>
      </w:r>
    </w:p>
  </w:endnote>
  <w:endnote w:type="continuationSeparator" w:id="0">
    <w:p w:rsidR="00AB6387" w:rsidRDefault="00AB638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364" w:type="dxa"/>
      <w:tblInd w:w="420" w:type="dxa"/>
      <w:tblLook w:val="04A0" w:firstRow="1" w:lastRow="0" w:firstColumn="1" w:lastColumn="0" w:noHBand="0" w:noVBand="1"/>
    </w:tblPr>
    <w:tblGrid>
      <w:gridCol w:w="4253"/>
      <w:gridCol w:w="4111"/>
    </w:tblGrid>
    <w:tr w:rsidR="0081217C" w:rsidRPr="00BD2B53" w:rsidTr="0081217C">
      <w:tc>
        <w:tcPr>
          <w:tcW w:w="4253" w:type="dxa"/>
        </w:tcPr>
        <w:p w:rsidR="0081217C" w:rsidRPr="00BD2B53" w:rsidRDefault="0081217C" w:rsidP="00F66B6D">
          <w:pPr>
            <w:pStyle w:val="Piedepgina"/>
            <w:rPr>
              <w:rFonts w:ascii="Cambria" w:hAnsi="Cambria"/>
              <w:sz w:val="16"/>
              <w:szCs w:val="20"/>
            </w:rPr>
          </w:pPr>
          <w:r w:rsidRPr="00BD2B53">
            <w:rPr>
              <w:rFonts w:ascii="Cambria" w:hAnsi="Cambria"/>
              <w:sz w:val="16"/>
              <w:szCs w:val="20"/>
            </w:rPr>
            <w:t>Elaborado por:</w:t>
          </w:r>
        </w:p>
      </w:tc>
      <w:tc>
        <w:tcPr>
          <w:tcW w:w="4111" w:type="dxa"/>
        </w:tcPr>
        <w:p w:rsidR="0081217C" w:rsidRPr="00BD2B53" w:rsidRDefault="0081217C" w:rsidP="00F66B6D">
          <w:pPr>
            <w:pStyle w:val="Piedepgina"/>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81217C" w:rsidRPr="00BD2B53" w:rsidTr="0081217C">
      <w:tc>
        <w:tcPr>
          <w:tcW w:w="4253" w:type="dxa"/>
        </w:tcPr>
        <w:p w:rsidR="0081217C" w:rsidRDefault="0081217C" w:rsidP="00F66B6D">
          <w:pPr>
            <w:pStyle w:val="Piedepgina"/>
            <w:rPr>
              <w:rFonts w:ascii="Cambria" w:hAnsi="Cambria"/>
              <w:sz w:val="16"/>
              <w:szCs w:val="20"/>
            </w:rPr>
          </w:pPr>
        </w:p>
        <w:p w:rsidR="0081217C" w:rsidRDefault="0081217C" w:rsidP="00F66B6D">
          <w:pPr>
            <w:pStyle w:val="Piedepgina"/>
            <w:rPr>
              <w:rFonts w:ascii="Cambria" w:hAnsi="Cambria"/>
              <w:sz w:val="16"/>
              <w:szCs w:val="20"/>
            </w:rPr>
          </w:pPr>
        </w:p>
        <w:p w:rsidR="0081217C" w:rsidRDefault="0081217C" w:rsidP="00F66B6D">
          <w:pPr>
            <w:pStyle w:val="Piedepgina"/>
            <w:rPr>
              <w:rFonts w:ascii="Cambria" w:hAnsi="Cambria"/>
              <w:sz w:val="16"/>
              <w:szCs w:val="20"/>
            </w:rPr>
          </w:pPr>
        </w:p>
        <w:p w:rsidR="0081217C" w:rsidRDefault="0081217C" w:rsidP="00F66B6D">
          <w:pPr>
            <w:pStyle w:val="Piedepgina"/>
            <w:rPr>
              <w:rFonts w:ascii="Cambria" w:hAnsi="Cambria"/>
              <w:sz w:val="16"/>
              <w:szCs w:val="20"/>
            </w:rPr>
          </w:pPr>
        </w:p>
        <w:p w:rsidR="0081217C" w:rsidRDefault="0081217C" w:rsidP="00F66B6D">
          <w:pPr>
            <w:pStyle w:val="Piedepgina"/>
            <w:rPr>
              <w:rFonts w:ascii="Cambria" w:hAnsi="Cambria"/>
              <w:sz w:val="16"/>
              <w:szCs w:val="20"/>
            </w:rPr>
          </w:pPr>
        </w:p>
        <w:p w:rsidR="0081217C" w:rsidRPr="00BD2B53" w:rsidRDefault="0081217C" w:rsidP="00F66B6D">
          <w:pPr>
            <w:pStyle w:val="Piedepgina"/>
            <w:rPr>
              <w:rFonts w:ascii="Cambria" w:hAnsi="Cambria"/>
              <w:sz w:val="16"/>
              <w:szCs w:val="20"/>
            </w:rPr>
          </w:pPr>
        </w:p>
      </w:tc>
      <w:tc>
        <w:tcPr>
          <w:tcW w:w="4111" w:type="dxa"/>
        </w:tcPr>
        <w:p w:rsidR="0081217C" w:rsidRPr="00BD2B53" w:rsidRDefault="0081217C" w:rsidP="00F66B6D">
          <w:pPr>
            <w:pStyle w:val="Piedepgina"/>
            <w:rPr>
              <w:rFonts w:ascii="Cambria" w:hAnsi="Cambria"/>
              <w:sz w:val="16"/>
              <w:szCs w:val="20"/>
            </w:rPr>
          </w:pPr>
        </w:p>
      </w:tc>
    </w:tr>
    <w:tr w:rsidR="0081217C" w:rsidRPr="00BD2B53" w:rsidTr="0081217C">
      <w:tc>
        <w:tcPr>
          <w:tcW w:w="4253" w:type="dxa"/>
        </w:tcPr>
        <w:p w:rsidR="0081217C" w:rsidRPr="00BD2B53" w:rsidRDefault="0081217C" w:rsidP="0081217C">
          <w:pPr>
            <w:pStyle w:val="Piedepgina"/>
            <w:jc w:val="center"/>
            <w:rPr>
              <w:rFonts w:ascii="Cambria" w:hAnsi="Cambria"/>
              <w:sz w:val="16"/>
              <w:szCs w:val="20"/>
            </w:rPr>
          </w:pPr>
          <w:r>
            <w:rPr>
              <w:rFonts w:ascii="Cambria" w:hAnsi="Cambria"/>
              <w:sz w:val="16"/>
              <w:szCs w:val="20"/>
            </w:rPr>
            <w:t>Responsable de Ingeniería y Proyectos</w:t>
          </w:r>
        </w:p>
      </w:tc>
      <w:tc>
        <w:tcPr>
          <w:tcW w:w="4111" w:type="dxa"/>
        </w:tcPr>
        <w:p w:rsidR="0081217C" w:rsidRPr="00BD2B53" w:rsidRDefault="0081217C" w:rsidP="0081217C">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387" w:rsidRDefault="00AB6387" w:rsidP="0031499A">
      <w:r>
        <w:separator/>
      </w:r>
    </w:p>
  </w:footnote>
  <w:footnote w:type="continuationSeparator" w:id="0">
    <w:p w:rsidR="00AB6387" w:rsidRDefault="00AB6387"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1217C">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1217C">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26AD"/>
    <w:rsid w:val="001131E2"/>
    <w:rsid w:val="00190736"/>
    <w:rsid w:val="002209AD"/>
    <w:rsid w:val="002262A3"/>
    <w:rsid w:val="002E5C53"/>
    <w:rsid w:val="0031499A"/>
    <w:rsid w:val="00350A5F"/>
    <w:rsid w:val="00382480"/>
    <w:rsid w:val="003B188F"/>
    <w:rsid w:val="003B4909"/>
    <w:rsid w:val="003F3834"/>
    <w:rsid w:val="0041082D"/>
    <w:rsid w:val="00465F51"/>
    <w:rsid w:val="005A525B"/>
    <w:rsid w:val="00630B12"/>
    <w:rsid w:val="006606AF"/>
    <w:rsid w:val="006B35D2"/>
    <w:rsid w:val="006D5E32"/>
    <w:rsid w:val="006F51B7"/>
    <w:rsid w:val="007938D6"/>
    <w:rsid w:val="0081217C"/>
    <w:rsid w:val="008963CD"/>
    <w:rsid w:val="008E1F51"/>
    <w:rsid w:val="0095725F"/>
    <w:rsid w:val="0098715C"/>
    <w:rsid w:val="009E5318"/>
    <w:rsid w:val="00AB6387"/>
    <w:rsid w:val="00B7672B"/>
    <w:rsid w:val="00BF74BF"/>
    <w:rsid w:val="00CC5FD1"/>
    <w:rsid w:val="00CD4D84"/>
    <w:rsid w:val="00D96F27"/>
    <w:rsid w:val="00E37CB5"/>
    <w:rsid w:val="00F12A96"/>
    <w:rsid w:val="00F2683B"/>
    <w:rsid w:val="00F66B6D"/>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3</cp:revision>
  <cp:lastPrinted>2016-07-07T13:12:00Z</cp:lastPrinted>
  <dcterms:created xsi:type="dcterms:W3CDTF">2017-05-05T14:54:00Z</dcterms:created>
  <dcterms:modified xsi:type="dcterms:W3CDTF">2017-05-05T14:54:00Z</dcterms:modified>
</cp:coreProperties>
</file>