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PERMANENTE</w:t>
            </w:r>
          </w:p>
        </w:tc>
      </w:tr>
      <w:tr w:rsidR="00986662" w:rsidRPr="00F446A6" w:rsidTr="00986662">
        <w:trPr>
          <w:trHeight w:val="135"/>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Cintas de medición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proofErr w:type="spellStart"/>
            <w:r w:rsidRPr="00F446A6">
              <w:rPr>
                <w:rFonts w:asciiTheme="minorHAnsi" w:hAnsiTheme="minorHAnsi" w:cstheme="minorHAnsi"/>
                <w:sz w:val="22"/>
                <w:szCs w:val="22"/>
              </w:rPr>
              <w:t>EPP´s</w:t>
            </w:r>
            <w:proofErr w:type="spellEnd"/>
            <w:r w:rsidRPr="00F446A6">
              <w:rPr>
                <w:rFonts w:asciiTheme="minorHAnsi" w:hAnsiTheme="minorHAnsi" w:cstheme="minorHAnsi"/>
                <w:sz w:val="22"/>
                <w:szCs w:val="22"/>
              </w:rPr>
              <w:t xml:space="preserve"> (guantes, cascos, botas de seguridad, overoles, lentes de protección,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 xml:space="preserve"> Suficientes p</w:t>
            </w:r>
            <w:r w:rsidR="00986662" w:rsidRPr="00F446A6">
              <w:rPr>
                <w:rFonts w:asciiTheme="minorHAnsi" w:hAnsiTheme="minorHAnsi" w:cstheme="minorHAnsi"/>
                <w:sz w:val="22"/>
                <w:szCs w:val="22"/>
              </w:rPr>
              <w:t>ara todo el personal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w:t>
            </w:r>
            <w:r w:rsidR="00986662" w:rsidRPr="00F446A6">
              <w:rPr>
                <w:rFonts w:asciiTheme="minorHAnsi" w:hAnsiTheme="minorHAnsi" w:cstheme="minorHAnsi"/>
                <w:color w:val="000000"/>
                <w:sz w:val="22"/>
                <w:szCs w:val="22"/>
                <w:lang w:eastAsia="es-BO"/>
              </w:rPr>
              <w:t xml:space="preserve"> la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F446A6" w:rsidRDefault="00E067B0"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w:t>
            </w:r>
            <w:bookmarkStart w:id="0" w:name="_GoBack"/>
            <w:bookmarkEnd w:id="0"/>
            <w:r>
              <w:rPr>
                <w:rFonts w:asciiTheme="minorHAnsi" w:hAnsiTheme="minorHAnsi" w:cstheme="minorHAnsi"/>
                <w:color w:val="000000"/>
                <w:sz w:val="22"/>
                <w:szCs w:val="22"/>
                <w:lang w:eastAsia="es-BO"/>
              </w:rPr>
              <w:t>ficientes para</w:t>
            </w:r>
            <w:r w:rsidRPr="00F446A6">
              <w:rPr>
                <w:rFonts w:asciiTheme="minorHAnsi" w:hAnsiTheme="minorHAnsi" w:cstheme="minorHAnsi"/>
                <w:color w:val="000000"/>
                <w:sz w:val="22"/>
                <w:szCs w:val="22"/>
                <w:lang w:eastAsia="es-BO"/>
              </w:rPr>
              <w:t xml:space="preserve"> la ejecución de la obra</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Cortadora de disco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lastRenderedPageBreak/>
              <w:t>Mezcladora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Compactadora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2 </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Vibradora 25-60 mm</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Perforadora Neumática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Zaranda</w:t>
            </w:r>
          </w:p>
        </w:tc>
        <w:tc>
          <w:tcPr>
            <w:tcW w:w="1087" w:type="pct"/>
            <w:shd w:val="clear" w:color="000000" w:fill="FFFFFF"/>
            <w:vAlign w:val="center"/>
          </w:tcPr>
          <w:p w:rsidR="00986662" w:rsidRPr="00F446A6" w:rsidRDefault="00E067B0" w:rsidP="00274D0A">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E067B0" w:rsidP="00274D0A">
            <w:pPr>
              <w:jc w:val="center"/>
              <w:rPr>
                <w:rFonts w:asciiTheme="minorHAnsi" w:hAnsiTheme="minorHAnsi" w:cstheme="minorHAnsi"/>
                <w:sz w:val="22"/>
                <w:szCs w:val="22"/>
              </w:rPr>
            </w:pPr>
            <w:r>
              <w:rPr>
                <w:rFonts w:asciiTheme="minorHAnsi" w:hAnsiTheme="minorHAnsi" w:cstheme="minorHAnsi"/>
                <w:sz w:val="22"/>
                <w:szCs w:val="22"/>
              </w:rPr>
              <w:t>3</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Apisonador</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E067B0"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Varillas de medición</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E067B0" w:rsidP="00274D0A">
            <w:pPr>
              <w:jc w:val="center"/>
              <w:rPr>
                <w:rFonts w:asciiTheme="minorHAnsi" w:hAnsiTheme="minorHAnsi" w:cstheme="minorHAnsi"/>
                <w:sz w:val="22"/>
                <w:szCs w:val="22"/>
              </w:rPr>
            </w:pPr>
            <w:r>
              <w:rPr>
                <w:rFonts w:asciiTheme="minorHAnsi" w:hAnsiTheme="minorHAnsi" w:cstheme="minorHAnsi"/>
                <w:sz w:val="22"/>
                <w:szCs w:val="22"/>
              </w:rPr>
              <w:t>Suficientes para la ejecución de la obra</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Compresora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Topo D7G</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 ACUERDO A REQUERIMIENTO</w:t>
            </w:r>
          </w:p>
        </w:tc>
      </w:tr>
      <w:tr w:rsidR="00986662" w:rsidRPr="00F446A6" w:rsidTr="00986662">
        <w:trPr>
          <w:trHeight w:val="96"/>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prueba de hermeticidad de red (incluye compresor de aire, manómetros, registrador de presión, registrador de te</w:t>
            </w:r>
            <w:r w:rsidR="00E067B0">
              <w:rPr>
                <w:rFonts w:asciiTheme="minorHAnsi" w:hAnsiTheme="minorHAnsi" w:cstheme="minorHAnsi"/>
                <w:sz w:val="22"/>
                <w:szCs w:val="22"/>
              </w:rPr>
              <w:t xml:space="preserve">mperatura y cabezal de prueba- Debidamente calibrados) </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Otros equipos solicitados para la ejecución de cada ítem de acuerdo al cronograma</w:t>
            </w:r>
            <w:r w:rsidRPr="00F446A6">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Pr="00F446A6"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B51D89" w:rsidRPr="00F446A6"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
        <w:gridCol w:w="6547"/>
        <w:gridCol w:w="1276"/>
        <w:gridCol w:w="1417"/>
      </w:tblGrid>
      <w:tr w:rsidR="00CC1599" w:rsidRPr="00CC1599" w:rsidTr="00CC1599">
        <w:trPr>
          <w:trHeight w:val="298"/>
        </w:trPr>
        <w:tc>
          <w:tcPr>
            <w:tcW w:w="9634" w:type="dxa"/>
            <w:gridSpan w:val="4"/>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OBRAS CIVILES PARA LA AMPLIACIÓN DEL TENDIDO DE RED SECUNDARIA EN LA CIUDAD DE SUCRE - FASE 1.</w:t>
            </w:r>
          </w:p>
        </w:tc>
      </w:tr>
      <w:tr w:rsidR="00CC1599" w:rsidRPr="00CC1599" w:rsidTr="00CC1599">
        <w:trPr>
          <w:trHeight w:val="298"/>
        </w:trPr>
        <w:tc>
          <w:tcPr>
            <w:tcW w:w="394"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N°</w:t>
            </w:r>
          </w:p>
        </w:tc>
        <w:tc>
          <w:tcPr>
            <w:tcW w:w="6547"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 xml:space="preserve">DESCRIPCION DEL ÍTEM </w:t>
            </w:r>
          </w:p>
        </w:tc>
        <w:tc>
          <w:tcPr>
            <w:tcW w:w="1276"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UNIDAD</w:t>
            </w:r>
          </w:p>
        </w:tc>
        <w:tc>
          <w:tcPr>
            <w:tcW w:w="1417"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CANTIDAD</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INSTALACION DE FAENAS - PROVISION Y COLOCADO DE LETREROS DE OBRA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Glb</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MOVILIZACION DE PERSONAL Y EQUIPO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Glb</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REPLANTEO Y TRAZADO TOPOGRAFICO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13.628,00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4</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CORTE, ROTURA Y REMOCION DE ACERA Y/O CUNETA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1.332,40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5</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REMOCIÓN DE BERMA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255,60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6</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CORTE, ROTURA Y REMOCION  DE PAVIMENTO RÍGIDO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78,20</w:t>
            </w:r>
          </w:p>
        </w:tc>
      </w:tr>
      <w:tr w:rsidR="00CC1599" w:rsidRPr="00CC1599" w:rsidTr="00CC1599">
        <w:trPr>
          <w:trHeight w:val="537"/>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lastRenderedPageBreak/>
              <w:t>7</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CORTE, ROTURA Y REMOCION DE CERÁMICA, BALDOSAS Y/O CORTEZAS ESPECIALES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6,00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8</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CORTE, ROTURA Y REMOCIÓN DE ESTRUCTURAS DE HORMIGÓN CICLÓPEO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21,60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9</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REMOCIÓN DE EMPEDRADO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44,80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REMOCIÓN DE LOSETA, ADOQUÍN Y/O PIEDRA COMANCHE</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21,20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11</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EXCAVACIÓN DE ZANJA TERRENO SEMI DURO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3.072,51</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12</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EXCAVACIÓN DE ZANJA TERRENO ROCOSO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1.852,42</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TRANSPORTE DE TUBERIA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Glb</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14</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FUNDA DE PROTECCION PVC DN -3”</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589,60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15</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FUNDA DE PROTECCION PVC DN -4”</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22,00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16</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FUNDA DE PROTECCION PVC DN -6”</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117,00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17</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TENDIDO DE TUBERÍA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13.628,00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18</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OBRAS CIVILES PARA FIJACIÓN PARA VÁLVULA DE P.E. Ø 40 MM</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Pza</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19</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OBRAS CIVILES PARA FIJACIÓN PARA VÁLVULA DE P.E. Ø 90 MM</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Pza</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20</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CINTA DE SEÑALIZACIÓN</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13.494,00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SEÑALIZACIÓN VERTICAL</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Pza</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9,00</w:t>
            </w:r>
          </w:p>
        </w:tc>
      </w:tr>
      <w:tr w:rsidR="00CC1599" w:rsidRPr="00CC1599" w:rsidTr="00CC1599">
        <w:trPr>
          <w:trHeight w:val="507"/>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22</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PLAQUETAS DE SEÑALIZACION HORIZONTAL EN ACERAS DE CONCRETO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Pza</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105,00</w:t>
            </w:r>
          </w:p>
        </w:tc>
      </w:tr>
      <w:tr w:rsidR="00CC1599" w:rsidRPr="00CC1599" w:rsidTr="00CC1599">
        <w:trPr>
          <w:trHeight w:val="507"/>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23</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Y COLOCADO DE PLAQUETAS DE SEÑALIZACION HORIZONTAL EN ACERAS DE TIERRA Y PIEDRA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Pza</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215,00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24</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PROVISION, RELLENO Y COMPACTADO DE ZANJA CON MATERIAL FINO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808,64</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25</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RELLENO Y COMPACTADO DE ZANJA CON TIERRA CERNIDA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1.341,76</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26</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RELLENO Y COMPACTADO DE ZANJA CON TIERRA COMÚN</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2.774,53</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27</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REPOSICIÓN Y AFINADO DE ACERAS Y/O CUNETAS</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1.332,40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28</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REPOSICION DE BERMA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255,60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29</w:t>
            </w:r>
          </w:p>
        </w:tc>
        <w:tc>
          <w:tcPr>
            <w:tcW w:w="6547" w:type="dxa"/>
            <w:shd w:val="clear" w:color="auto" w:fill="auto"/>
            <w:vAlign w:val="bottom"/>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PROVISION, RELLENO Y COMPACTADO DE CAPA BASE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15,64</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30</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REPOSICION DE PAVIMENTO RÍGIDO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78,20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31</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REPOSICION DE CERÁMICA, BALDOSAS Y/O CORTEZAS ESPECIALES C/PROVISION</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6,00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32</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REPOSICION DE ESTRUCTURAS DE HORMIGÓN CICLÓPEO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21,60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33</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REPOSICION DE EMPEDRADO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44,80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34</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REPOSICION  DE LOSETA, ADOQUÍN Y/O PIEDRA COMANCHE</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m2</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21,20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35</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LASTRADO DE TUBERÍA</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m3</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1,85</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36</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ADOSADO DE TUBERÍA DE P.E. Ø 40 MM</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55,00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37</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ADOSADO DE TUBERÍA DE P.E. Ø 90 MM</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63,00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38</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PERFORACION SUBTERRANEA CON TOPO</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16,00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lastRenderedPageBreak/>
              <w:t>39</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 xml:space="preserve">ELABORACION DE PLANOS AS-BUILT </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13.628,00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40</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ELABORACIÓN DE DATA BOOK</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Glb</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1,00</w:t>
            </w:r>
          </w:p>
        </w:tc>
      </w:tr>
      <w:tr w:rsidR="00CC1599" w:rsidRPr="00CC1599" w:rsidTr="00CC1599">
        <w:trPr>
          <w:trHeight w:val="298"/>
        </w:trPr>
        <w:tc>
          <w:tcPr>
            <w:tcW w:w="394"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41</w:t>
            </w:r>
          </w:p>
        </w:tc>
        <w:tc>
          <w:tcPr>
            <w:tcW w:w="6547" w:type="dxa"/>
            <w:shd w:val="clear" w:color="auto" w:fill="auto"/>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LIMPIEZA Y RETIRO DE ESCOMBROS</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proofErr w:type="spellStart"/>
            <w:r w:rsidRPr="00CC1599">
              <w:rPr>
                <w:rFonts w:ascii="Calibri" w:hAnsi="Calibri" w:cs="Calibri"/>
                <w:color w:val="000000"/>
                <w:sz w:val="20"/>
                <w:szCs w:val="20"/>
                <w:lang w:val="es-BO" w:eastAsia="es-BO"/>
              </w:rPr>
              <w:t>Glb</w:t>
            </w:r>
            <w:proofErr w:type="spellEnd"/>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1,00</w:t>
            </w:r>
          </w:p>
        </w:tc>
      </w:tr>
    </w:tbl>
    <w:p w:rsidR="00B51D89"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6600"/>
        <w:gridCol w:w="1276"/>
        <w:gridCol w:w="1417"/>
      </w:tblGrid>
      <w:tr w:rsidR="00CC1599" w:rsidRPr="00CC1599" w:rsidTr="00CC1599">
        <w:trPr>
          <w:trHeight w:val="538"/>
        </w:trPr>
        <w:tc>
          <w:tcPr>
            <w:tcW w:w="9634" w:type="dxa"/>
            <w:gridSpan w:val="4"/>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OBRAS MECÁNICAS PARA LA AMPLIACIÓN DEL TENDIDO DE RED SECUNDARIA EN LA CIUDAD DE SUCRE - FASE 1.</w:t>
            </w:r>
          </w:p>
        </w:tc>
      </w:tr>
      <w:tr w:rsidR="00CC1599" w:rsidRPr="00CC1599" w:rsidTr="00CC1599">
        <w:trPr>
          <w:trHeight w:val="324"/>
        </w:trPr>
        <w:tc>
          <w:tcPr>
            <w:tcW w:w="341"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N°</w:t>
            </w:r>
          </w:p>
        </w:tc>
        <w:tc>
          <w:tcPr>
            <w:tcW w:w="6600"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 xml:space="preserve">DESCRIPCION DEL ÍTEM </w:t>
            </w:r>
          </w:p>
        </w:tc>
        <w:tc>
          <w:tcPr>
            <w:tcW w:w="1276"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UNIDAD</w:t>
            </w:r>
          </w:p>
        </w:tc>
        <w:tc>
          <w:tcPr>
            <w:tcW w:w="1417" w:type="dxa"/>
            <w:shd w:val="clear" w:color="000000" w:fill="BFBFBF"/>
            <w:noWrap/>
            <w:vAlign w:val="center"/>
            <w:hideMark/>
          </w:tcPr>
          <w:p w:rsidR="00CC1599" w:rsidRPr="00CC1599" w:rsidRDefault="00CC1599" w:rsidP="00CC1599">
            <w:pPr>
              <w:jc w:val="center"/>
              <w:rPr>
                <w:rFonts w:ascii="Calibri" w:hAnsi="Calibri" w:cs="Calibri"/>
                <w:b/>
                <w:bCs/>
                <w:sz w:val="20"/>
                <w:szCs w:val="20"/>
                <w:lang w:val="es-BO" w:eastAsia="es-BO"/>
              </w:rPr>
            </w:pPr>
            <w:r w:rsidRPr="00CC1599">
              <w:rPr>
                <w:rFonts w:ascii="Calibri" w:hAnsi="Calibri" w:cs="Calibri"/>
                <w:b/>
                <w:bCs/>
                <w:sz w:val="20"/>
                <w:szCs w:val="20"/>
                <w:lang w:val="es-BO" w:eastAsia="es-BO"/>
              </w:rPr>
              <w:t>CANTIDAD</w:t>
            </w:r>
          </w:p>
        </w:tc>
      </w:tr>
      <w:tr w:rsidR="00CC1599" w:rsidRPr="00CC1599" w:rsidTr="00CC1599">
        <w:trPr>
          <w:trHeight w:val="324"/>
        </w:trPr>
        <w:tc>
          <w:tcPr>
            <w:tcW w:w="341"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w:t>
            </w:r>
          </w:p>
        </w:tc>
        <w:tc>
          <w:tcPr>
            <w:tcW w:w="6600" w:type="dxa"/>
            <w:shd w:val="clear" w:color="auto" w:fill="auto"/>
            <w:noWrap/>
            <w:vAlign w:val="center"/>
            <w:hideMark/>
          </w:tcPr>
          <w:p w:rsidR="00CC1599" w:rsidRPr="00CC1599" w:rsidRDefault="00CC1599" w:rsidP="00CC1599">
            <w:pP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VENTEO, PRUEBA DE RESISTENCIA Y HERMETICIDAD</w:t>
            </w:r>
          </w:p>
        </w:tc>
        <w:tc>
          <w:tcPr>
            <w:tcW w:w="1276"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m</w:t>
            </w:r>
          </w:p>
        </w:tc>
        <w:tc>
          <w:tcPr>
            <w:tcW w:w="1417" w:type="dxa"/>
            <w:shd w:val="clear" w:color="auto" w:fill="auto"/>
            <w:noWrap/>
            <w:vAlign w:val="center"/>
            <w:hideMark/>
          </w:tcPr>
          <w:p w:rsidR="00CC1599" w:rsidRPr="00CC1599" w:rsidRDefault="00CC1599" w:rsidP="00CC1599">
            <w:pPr>
              <w:jc w:val="center"/>
              <w:rPr>
                <w:rFonts w:ascii="Calibri" w:hAnsi="Calibri" w:cs="Calibri"/>
                <w:color w:val="000000"/>
                <w:sz w:val="20"/>
                <w:szCs w:val="20"/>
                <w:lang w:val="es-BO" w:eastAsia="es-BO"/>
              </w:rPr>
            </w:pPr>
            <w:r w:rsidRPr="00CC1599">
              <w:rPr>
                <w:rFonts w:ascii="Calibri" w:hAnsi="Calibri" w:cs="Calibri"/>
                <w:color w:val="000000"/>
                <w:sz w:val="20"/>
                <w:szCs w:val="20"/>
                <w:lang w:val="es-BO" w:eastAsia="es-BO"/>
              </w:rPr>
              <w:t>13.628,00</w:t>
            </w:r>
          </w:p>
        </w:tc>
      </w:tr>
    </w:tbl>
    <w:p w:rsidR="00B51D89" w:rsidRPr="00F446A6" w:rsidRDefault="00B51D89" w:rsidP="00B51D89">
      <w:pPr>
        <w:pStyle w:val="Prrafodelista"/>
        <w:tabs>
          <w:tab w:val="left" w:pos="426"/>
        </w:tabs>
        <w:ind w:left="1352"/>
        <w:contextualSpacing/>
        <w:rPr>
          <w:rFonts w:asciiTheme="minorHAnsi" w:hAnsiTheme="minorHAnsi" w:cstheme="minorHAnsi"/>
          <w:b/>
          <w:color w:val="000000" w:themeColor="text1"/>
          <w:sz w:val="22"/>
          <w:szCs w:val="22"/>
          <w:u w:val="single"/>
        </w:rPr>
      </w:pPr>
    </w:p>
    <w:p w:rsidR="00D74BA3" w:rsidRPr="00D74BA3" w:rsidRDefault="00EE0D42" w:rsidP="00D74BA3">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D74BA3"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D74BA3" w:rsidRPr="00F446A6" w:rsidRDefault="00D74BA3" w:rsidP="00D74BA3">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D74BA3" w:rsidRDefault="00EE0D42" w:rsidP="00D74BA3">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D74BA3" w:rsidRDefault="00EE0D42" w:rsidP="00D74BA3">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lastRenderedPageBreak/>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Pr="00F446A6"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Pr="00F446A6"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1530E0" w:rsidP="001530E0">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 xml:space="preserve">ESPECIFICA: DEBERÁ SUMAR AL MENOS 1 VEZ EL MONTO DEL PRECIO REFERENCIAL (COMPUTADO A </w:t>
            </w:r>
            <w:r w:rsidRPr="00F446A6">
              <w:rPr>
                <w:rFonts w:asciiTheme="minorHAnsi" w:hAnsiTheme="minorHAnsi" w:cstheme="minorHAnsi"/>
                <w:sz w:val="22"/>
                <w:szCs w:val="22"/>
              </w:rPr>
              <w:lastRenderedPageBreak/>
              <w:t>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lastRenderedPageBreak/>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D74BA3"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D74BA3" w:rsidRPr="00F446A6" w:rsidRDefault="00D74BA3"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OBRAS</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1530E0" w:rsidP="001530E0">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EE0D42"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DD66F3" w:rsidRPr="00F446A6" w:rsidRDefault="00DD66F3" w:rsidP="00DD66F3">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lastRenderedPageBreak/>
        <w:t>Acta</w:t>
      </w:r>
      <w:r w:rsidRPr="00F446A6">
        <w:rPr>
          <w:rFonts w:asciiTheme="minorHAnsi" w:hAnsiTheme="minorHAnsi" w:cstheme="minorHAnsi"/>
          <w:sz w:val="22"/>
          <w:szCs w:val="22"/>
          <w:lang w:eastAsia="es-BO"/>
        </w:rPr>
        <w:t xml:space="preserve"> o documento de Conclusión de Obra.</w:t>
      </w:r>
    </w:p>
    <w:p w:rsidR="00EE0D42" w:rsidRPr="00DD66F3"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DD66F3" w:rsidRPr="00F446A6" w:rsidRDefault="00DD66F3" w:rsidP="00DD66F3">
      <w:pPr>
        <w:tabs>
          <w:tab w:val="left" w:pos="1843"/>
        </w:tabs>
        <w:ind w:left="1843"/>
        <w:contextualSpacing/>
        <w:jc w:val="both"/>
        <w:rPr>
          <w:rFonts w:asciiTheme="minorHAnsi" w:hAnsiTheme="minorHAnsi" w:cstheme="minorHAnsi"/>
          <w:bCs/>
          <w:sz w:val="22"/>
          <w:szCs w:val="22"/>
          <w:lang w:eastAsia="es-BO"/>
        </w:rPr>
      </w:pP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D74BA3" w:rsidRDefault="00EE0D42" w:rsidP="00D74BA3">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El personal clave deberá permanecer en obra hasta la entrega definitiva de la misma. (Para el caso del Dibujante de Planos As </w:t>
      </w:r>
      <w:proofErr w:type="spellStart"/>
      <w:r w:rsidRPr="00F446A6">
        <w:rPr>
          <w:rFonts w:asciiTheme="minorHAnsi" w:hAnsiTheme="minorHAnsi" w:cstheme="minorHAnsi"/>
          <w:sz w:val="22"/>
          <w:szCs w:val="22"/>
          <w:lang w:val="es-BO" w:eastAsia="es-BO"/>
        </w:rPr>
        <w:t>Built</w:t>
      </w:r>
      <w:proofErr w:type="spellEnd"/>
      <w:r w:rsidRPr="00F446A6">
        <w:rPr>
          <w:rFonts w:asciiTheme="minorHAnsi" w:hAnsiTheme="minorHAnsi" w:cstheme="minorHAnsi"/>
          <w:sz w:val="22"/>
          <w:szCs w:val="22"/>
          <w:lang w:val="es-BO" w:eastAsia="es-BO"/>
        </w:rPr>
        <w:t xml:space="preserve"> de acuerdo a requerimiento del Supervisor de Obra).</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Pr="00F446A6"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p w:rsidR="00DD66F3" w:rsidRPr="00F446A6" w:rsidRDefault="00DD66F3" w:rsidP="00EE0D42">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4"/>
        <w:gridCol w:w="1895"/>
        <w:gridCol w:w="2424"/>
        <w:gridCol w:w="2313"/>
        <w:gridCol w:w="1962"/>
      </w:tblGrid>
      <w:tr w:rsidR="00EE0D42" w:rsidRPr="00F446A6" w:rsidTr="00274D0A">
        <w:trPr>
          <w:trHeight w:val="45"/>
          <w:tblHeader/>
          <w:jc w:val="center"/>
        </w:trPr>
        <w:tc>
          <w:tcPr>
            <w:tcW w:w="121" w:type="pct"/>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N°</w:t>
            </w:r>
          </w:p>
        </w:tc>
        <w:tc>
          <w:tcPr>
            <w:tcW w:w="1076"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CARGO</w:t>
            </w:r>
          </w:p>
        </w:tc>
        <w:tc>
          <w:tcPr>
            <w:tcW w:w="1376"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FORMACIÓN</w:t>
            </w:r>
          </w:p>
        </w:tc>
        <w:tc>
          <w:tcPr>
            <w:tcW w:w="1313"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 xml:space="preserve">NUMERO DE PERSONAS </w:t>
            </w:r>
          </w:p>
        </w:tc>
        <w:tc>
          <w:tcPr>
            <w:tcW w:w="1114" w:type="pct"/>
            <w:shd w:val="clear" w:color="auto" w:fill="F2F2F2"/>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OBSERVACIONES</w:t>
            </w:r>
          </w:p>
        </w:tc>
      </w:tr>
      <w:tr w:rsidR="00EE0D42" w:rsidRPr="00F446A6" w:rsidTr="00274D0A">
        <w:trPr>
          <w:trHeight w:val="45"/>
          <w:jc w:val="center"/>
        </w:trPr>
        <w:tc>
          <w:tcPr>
            <w:tcW w:w="121" w:type="pct"/>
            <w:shd w:val="clear" w:color="auto" w:fill="FFFFFF" w:themeFill="background1"/>
            <w:tcMar>
              <w:left w:w="0" w:type="dxa"/>
              <w:right w:w="0" w:type="dxa"/>
            </w:tcMar>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1</w:t>
            </w:r>
          </w:p>
        </w:tc>
        <w:tc>
          <w:tcPr>
            <w:tcW w:w="1076" w:type="pct"/>
            <w:shd w:val="clear" w:color="auto" w:fill="FFFFFF" w:themeFill="background1"/>
            <w:vAlign w:val="center"/>
          </w:tcPr>
          <w:p w:rsidR="00EE0D42" w:rsidRPr="00F446A6" w:rsidRDefault="00EE0D42" w:rsidP="00274D0A">
            <w:pPr>
              <w:jc w:val="both"/>
              <w:rPr>
                <w:rFonts w:asciiTheme="minorHAnsi" w:hAnsiTheme="minorHAnsi" w:cstheme="minorHAnsi"/>
                <w:sz w:val="22"/>
                <w:szCs w:val="22"/>
                <w:lang w:val="es-BO"/>
              </w:rPr>
            </w:pPr>
            <w:r w:rsidRPr="00F446A6">
              <w:rPr>
                <w:rFonts w:asciiTheme="minorHAnsi" w:eastAsia="Calibri" w:hAnsiTheme="minorHAnsi" w:cstheme="minorHAnsi"/>
                <w:sz w:val="22"/>
                <w:szCs w:val="22"/>
                <w:lang w:val="es-MX" w:eastAsia="en-US"/>
              </w:rPr>
              <w:t>Capataz</w:t>
            </w:r>
          </w:p>
        </w:tc>
        <w:tc>
          <w:tcPr>
            <w:tcW w:w="1376"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w:t>
            </w:r>
          </w:p>
        </w:tc>
        <w:tc>
          <w:tcPr>
            <w:tcW w:w="1313"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114" w:type="pct"/>
            <w:shd w:val="clear" w:color="auto" w:fill="FFFFFF" w:themeFill="background1"/>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Chofer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Albañil</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Ayudante</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5</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 xml:space="preserve">Plomero Calificado </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6</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Topógrafo</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Técnico o Lic. en topografía</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lastRenderedPageBreak/>
              <w:t>7</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Alarife</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8</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Cortadora de Disco</w:t>
            </w:r>
            <w:r w:rsidRPr="00F446A6" w:rsidDel="00DE6EB1">
              <w:rPr>
                <w:rFonts w:asciiTheme="minorHAnsi" w:eastAsia="Calibri" w:hAnsiTheme="minorHAnsi" w:cstheme="minorHAnsi"/>
                <w:sz w:val="22"/>
                <w:szCs w:val="22"/>
                <w:lang w:val="es-MX" w:eastAsia="en-US"/>
              </w:rPr>
              <w:t xml:space="preserve"> </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9</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Perforadora Neumática</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10</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Compactador/ Apisonador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11</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Armador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12</w:t>
            </w:r>
          </w:p>
        </w:tc>
        <w:tc>
          <w:tcPr>
            <w:tcW w:w="1076"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Encofrador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13</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Soldador</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45"/>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14</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Operador de Equipo de Prueba de Hermeticidad</w:t>
            </w:r>
          </w:p>
        </w:tc>
        <w:tc>
          <w:tcPr>
            <w:tcW w:w="1376"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114"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274D0A">
        <w:trPr>
          <w:trHeight w:val="159"/>
          <w:jc w:val="center"/>
        </w:trPr>
        <w:tc>
          <w:tcPr>
            <w:tcW w:w="121"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15</w:t>
            </w:r>
          </w:p>
        </w:tc>
        <w:tc>
          <w:tcPr>
            <w:tcW w:w="1076"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Monitor SMS</w:t>
            </w:r>
          </w:p>
        </w:tc>
        <w:tc>
          <w:tcPr>
            <w:tcW w:w="1376" w:type="pct"/>
            <w:shd w:val="clear" w:color="auto" w:fill="auto"/>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Profesional a nivel licenciatura en ingeniería o Técnico del área Industrial (mecánico, eléctrico, SMS o similares).</w:t>
            </w:r>
          </w:p>
          <w:p w:rsidR="00EE0D42" w:rsidRPr="00F446A6" w:rsidRDefault="00EE0D42" w:rsidP="00274D0A">
            <w:pPr>
              <w:spacing w:before="120" w:after="120"/>
              <w:jc w:val="both"/>
              <w:rPr>
                <w:rFonts w:asciiTheme="minorHAnsi" w:hAnsiTheme="minorHAnsi" w:cstheme="minorHAnsi"/>
                <w:sz w:val="22"/>
                <w:szCs w:val="22"/>
              </w:rPr>
            </w:pPr>
            <w:r w:rsidRPr="00F446A6">
              <w:rPr>
                <w:rFonts w:asciiTheme="minorHAnsi" w:hAnsiTheme="minorHAnsi" w:cstheme="minorHAnsi"/>
                <w:b/>
                <w:sz w:val="22"/>
                <w:szCs w:val="22"/>
              </w:rPr>
              <w:t>Formación Obligatoria</w:t>
            </w:r>
            <w:r w:rsidRPr="00F446A6">
              <w:rPr>
                <w:rFonts w:asciiTheme="minorHAnsi" w:hAnsiTheme="minorHAnsi" w:cstheme="minorHAnsi"/>
                <w:sz w:val="22"/>
                <w:szCs w:val="22"/>
              </w:rPr>
              <w:t>. Seguridad Industrial, Salud Ocupacional y/o Medio Ambiente.</w:t>
            </w:r>
          </w:p>
          <w:p w:rsidR="00EE0D42" w:rsidRPr="00F446A6" w:rsidRDefault="00EE0D42" w:rsidP="00274D0A">
            <w:pPr>
              <w:jc w:val="center"/>
              <w:rPr>
                <w:rFonts w:asciiTheme="minorHAnsi" w:hAnsiTheme="minorHAnsi" w:cstheme="minorHAnsi"/>
                <w:sz w:val="22"/>
                <w:szCs w:val="22"/>
                <w:lang w:val="es-MX"/>
              </w:rPr>
            </w:pPr>
            <w:r w:rsidRPr="00F446A6">
              <w:rPr>
                <w:rFonts w:asciiTheme="minorHAnsi" w:hAnsiTheme="minorHAnsi" w:cstheme="minorHAnsi"/>
                <w:sz w:val="22"/>
                <w:szCs w:val="22"/>
              </w:rPr>
              <w:t>Cursos de Sistemas de Gestión  de Seguridad y salud ocupacional y/o Medio Ambiente (OHSAS 18001 - ISO 14001).</w:t>
            </w:r>
          </w:p>
        </w:tc>
        <w:tc>
          <w:tcPr>
            <w:tcW w:w="1313"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114"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 Por cada frente de trabajo</w:t>
            </w:r>
          </w:p>
        </w:tc>
      </w:tr>
    </w:tbl>
    <w:p w:rsidR="00EE0D42"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p w:rsidR="00F446A6" w:rsidRDefault="00F446A6" w:rsidP="00D74BA3">
      <w:pPr>
        <w:tabs>
          <w:tab w:val="left" w:pos="426"/>
        </w:tabs>
        <w:contextualSpacing/>
        <w:rPr>
          <w:rFonts w:asciiTheme="minorHAnsi" w:hAnsiTheme="minorHAnsi" w:cstheme="minorHAnsi"/>
          <w:b/>
          <w:color w:val="000000" w:themeColor="text1"/>
          <w:sz w:val="22"/>
          <w:szCs w:val="22"/>
          <w:u w:val="single"/>
        </w:rPr>
      </w:pPr>
    </w:p>
    <w:p w:rsidR="00D74BA3" w:rsidRDefault="00D74BA3" w:rsidP="00D74BA3">
      <w:pPr>
        <w:tabs>
          <w:tab w:val="left" w:pos="426"/>
        </w:tabs>
        <w:contextualSpacing/>
        <w:rPr>
          <w:rFonts w:asciiTheme="minorHAnsi" w:hAnsiTheme="minorHAnsi" w:cstheme="minorHAnsi"/>
          <w:b/>
          <w:color w:val="000000" w:themeColor="text1"/>
          <w:sz w:val="22"/>
          <w:szCs w:val="22"/>
          <w:u w:val="single"/>
        </w:rPr>
      </w:pPr>
    </w:p>
    <w:p w:rsidR="00D74BA3" w:rsidRDefault="00D74BA3" w:rsidP="00D74BA3">
      <w:pPr>
        <w:tabs>
          <w:tab w:val="left" w:pos="426"/>
        </w:tabs>
        <w:contextualSpacing/>
        <w:rPr>
          <w:rFonts w:asciiTheme="minorHAnsi" w:hAnsiTheme="minorHAnsi" w:cstheme="minorHAnsi"/>
          <w:b/>
          <w:color w:val="000000" w:themeColor="text1"/>
          <w:sz w:val="22"/>
          <w:szCs w:val="22"/>
          <w:u w:val="single"/>
        </w:rPr>
      </w:pPr>
    </w:p>
    <w:p w:rsidR="00D74BA3" w:rsidRPr="00D74BA3" w:rsidRDefault="00D74BA3" w:rsidP="00D74BA3">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lastRenderedPageBreak/>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OBRAS CIVILES Y MECÁNICAS PARA LA AMPLIACIÓN DEL TENDIDO DE RED SECUNDARIA EN LA CIUDAD DE SUCRE – FASE 1.</w:t>
            </w:r>
          </w:p>
        </w:tc>
        <w:tc>
          <w:tcPr>
            <w:tcW w:w="1382"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115</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EE0D42"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p w:rsidR="007F0B3D" w:rsidRPr="00F446A6" w:rsidRDefault="007F0B3D"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EE0D42" w:rsidRPr="00F446A6" w:rsidTr="00274D0A">
        <w:trPr>
          <w:trHeight w:val="189"/>
        </w:trPr>
        <w:tc>
          <w:tcPr>
            <w:tcW w:w="2647" w:type="pct"/>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Sucre</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1</w:t>
            </w:r>
          </w:p>
        </w:tc>
      </w:tr>
      <w:tr w:rsidR="00EE0D42" w:rsidRPr="00F446A6" w:rsidTr="00274D0A">
        <w:trPr>
          <w:trHeight w:val="189"/>
        </w:trPr>
        <w:tc>
          <w:tcPr>
            <w:tcW w:w="2647" w:type="pct"/>
            <w:vMerge w:val="restar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San Lázaro</w:t>
            </w:r>
          </w:p>
        </w:tc>
      </w:tr>
      <w:tr w:rsidR="00EE0D42" w:rsidRPr="00F446A6" w:rsidTr="00274D0A">
        <w:trPr>
          <w:trHeight w:val="189"/>
        </w:trPr>
        <w:tc>
          <w:tcPr>
            <w:tcW w:w="2647" w:type="pct"/>
            <w:vMerge/>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María Auxiliadora</w:t>
            </w:r>
          </w:p>
        </w:tc>
      </w:tr>
      <w:tr w:rsidR="00EE0D42" w:rsidRPr="00F446A6" w:rsidTr="00274D0A">
        <w:trPr>
          <w:trHeight w:val="189"/>
        </w:trPr>
        <w:tc>
          <w:tcPr>
            <w:tcW w:w="2647"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2</w:t>
            </w:r>
          </w:p>
        </w:tc>
      </w:tr>
      <w:tr w:rsidR="00FF1059" w:rsidRPr="00F446A6" w:rsidTr="00274D0A">
        <w:trPr>
          <w:trHeight w:val="189"/>
        </w:trPr>
        <w:tc>
          <w:tcPr>
            <w:tcW w:w="2647" w:type="pct"/>
            <w:vMerge w:val="restar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B</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Tierra Santa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Horno </w:t>
            </w:r>
            <w:proofErr w:type="spellStart"/>
            <w:r w:rsidRPr="00F446A6">
              <w:rPr>
                <w:rFonts w:asciiTheme="minorHAnsi" w:eastAsiaTheme="minorHAnsi" w:hAnsiTheme="minorHAnsi" w:cstheme="minorHAnsi"/>
                <w:color w:val="000000"/>
                <w:sz w:val="22"/>
                <w:szCs w:val="22"/>
                <w:lang w:val="es-BO" w:eastAsia="en-US"/>
              </w:rPr>
              <w:t>Khasa</w:t>
            </w:r>
            <w:proofErr w:type="spellEnd"/>
            <w:r w:rsidRPr="00F446A6">
              <w:rPr>
                <w:rFonts w:asciiTheme="minorHAnsi" w:eastAsiaTheme="minorHAnsi" w:hAnsiTheme="minorHAnsi" w:cstheme="minorHAnsi"/>
                <w:color w:val="000000"/>
                <w:sz w:val="22"/>
                <w:szCs w:val="22"/>
                <w:lang w:val="es-BO" w:eastAsia="en-US"/>
              </w:rPr>
              <w:t xml:space="preserve"> 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Nuevo Paraíso</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C</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Armonía D</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Margarita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Mercado Campesino Comercial</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Obrero Bajo</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Mesa Verde</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J. Prudencio Bustillos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Emiratos </w:t>
            </w:r>
            <w:proofErr w:type="spellStart"/>
            <w:r w:rsidRPr="00F446A6">
              <w:rPr>
                <w:rFonts w:asciiTheme="minorHAnsi" w:eastAsiaTheme="minorHAnsi" w:hAnsiTheme="minorHAnsi" w:cstheme="minorHAnsi"/>
                <w:color w:val="000000"/>
                <w:sz w:val="22"/>
                <w:szCs w:val="22"/>
                <w:lang w:val="es-BO" w:eastAsia="en-US"/>
              </w:rPr>
              <w:t>Arabes</w:t>
            </w:r>
            <w:proofErr w:type="spellEnd"/>
            <w:r w:rsidRPr="00F446A6">
              <w:rPr>
                <w:rFonts w:asciiTheme="minorHAnsi" w:eastAsiaTheme="minorHAnsi" w:hAnsiTheme="minorHAnsi" w:cstheme="minorHAnsi"/>
                <w:color w:val="000000"/>
                <w:sz w:val="22"/>
                <w:szCs w:val="22"/>
                <w:lang w:val="es-BO" w:eastAsia="en-US"/>
              </w:rPr>
              <w:t xml:space="preserve"> Unidos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Mama Bolera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Final Aniceto Arce</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Libertadores Simón Bolívar</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3</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Alto Villa </w:t>
            </w:r>
            <w:proofErr w:type="spellStart"/>
            <w:r w:rsidRPr="00F446A6">
              <w:rPr>
                <w:rFonts w:asciiTheme="minorHAnsi" w:eastAsiaTheme="minorHAnsi" w:hAnsiTheme="minorHAnsi" w:cstheme="minorHAnsi"/>
                <w:color w:val="000000"/>
                <w:sz w:val="22"/>
                <w:szCs w:val="22"/>
                <w:lang w:val="es-BO" w:eastAsia="en-US"/>
              </w:rPr>
              <w:t>Tunari</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Portugal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Belén</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Babilonia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Esperanza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Esperanza 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27 de Mayo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19 de Marzo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Planta de Agua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Magisterio Integrado B</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Imperial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Andino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Simón Bolívar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sidRPr="00F446A6">
              <w:rPr>
                <w:rFonts w:asciiTheme="minorHAnsi" w:eastAsiaTheme="minorHAnsi" w:hAnsiTheme="minorHAnsi" w:cstheme="minorHAnsi"/>
                <w:color w:val="000000"/>
                <w:sz w:val="22"/>
                <w:szCs w:val="22"/>
                <w:lang w:val="es-BO" w:eastAsia="en-US"/>
              </w:rPr>
              <w:t>Casegural</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sidRPr="00F446A6">
              <w:rPr>
                <w:rFonts w:asciiTheme="minorHAnsi" w:eastAsiaTheme="minorHAnsi" w:hAnsiTheme="minorHAnsi" w:cstheme="minorHAnsi"/>
                <w:color w:val="000000"/>
                <w:sz w:val="22"/>
                <w:szCs w:val="22"/>
                <w:lang w:val="es-BO" w:eastAsia="en-US"/>
              </w:rPr>
              <w:t>Urkupiña</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Molle </w:t>
            </w:r>
            <w:proofErr w:type="spellStart"/>
            <w:r w:rsidRPr="00F446A6">
              <w:rPr>
                <w:rFonts w:asciiTheme="minorHAnsi" w:eastAsiaTheme="minorHAnsi" w:hAnsiTheme="minorHAnsi" w:cstheme="minorHAnsi"/>
                <w:color w:val="000000"/>
                <w:sz w:val="22"/>
                <w:szCs w:val="22"/>
                <w:lang w:val="es-BO" w:eastAsia="en-US"/>
              </w:rPr>
              <w:t>Molle</w:t>
            </w:r>
            <w:proofErr w:type="spellEnd"/>
            <w:r w:rsidRPr="00F446A6">
              <w:rPr>
                <w:rFonts w:asciiTheme="minorHAnsi" w:eastAsiaTheme="minorHAnsi" w:hAnsiTheme="minorHAnsi" w:cstheme="minorHAnsi"/>
                <w:color w:val="000000"/>
                <w:sz w:val="22"/>
                <w:szCs w:val="22"/>
                <w:lang w:val="es-BO" w:eastAsia="en-US"/>
              </w:rPr>
              <w:t xml:space="preserve"> Nuevo</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4</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Tejar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Lomas Aranjuez</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La </w:t>
            </w:r>
            <w:proofErr w:type="spellStart"/>
            <w:r w:rsidRPr="00F446A6">
              <w:rPr>
                <w:rFonts w:asciiTheme="minorHAnsi" w:eastAsiaTheme="minorHAnsi" w:hAnsiTheme="minorHAnsi" w:cstheme="minorHAnsi"/>
                <w:color w:val="000000"/>
                <w:sz w:val="22"/>
                <w:szCs w:val="22"/>
                <w:lang w:val="es-BO" w:eastAsia="en-US"/>
              </w:rPr>
              <w:t>Calancha</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Florida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Liceo Militar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Centro de Convenciones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Urbanización Las Brisas</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5</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San Antonio Bajo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Alemania Unida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Sagrado Corazón Alto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Alto Villa Charcas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Cooperativa Loyola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Villa Laguna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6 de Agosto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 de Septiembre</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20 de Marzo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Hera Pampa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Rumi </w:t>
            </w:r>
            <w:proofErr w:type="spellStart"/>
            <w:r w:rsidRPr="00F446A6">
              <w:rPr>
                <w:rFonts w:asciiTheme="minorHAnsi" w:eastAsiaTheme="minorHAnsi" w:hAnsiTheme="minorHAnsi" w:cstheme="minorHAnsi"/>
                <w:color w:val="000000"/>
                <w:sz w:val="22"/>
                <w:szCs w:val="22"/>
                <w:lang w:val="es-BO" w:eastAsia="en-US"/>
              </w:rPr>
              <w:t>Rumi</w:t>
            </w:r>
            <w:proofErr w:type="spellEnd"/>
          </w:p>
        </w:tc>
      </w:tr>
      <w:tr w:rsidR="007F0B3D" w:rsidRPr="00F446A6" w:rsidTr="007F0B3D">
        <w:trPr>
          <w:trHeight w:val="189"/>
        </w:trPr>
        <w:tc>
          <w:tcPr>
            <w:tcW w:w="5000" w:type="pct"/>
            <w:gridSpan w:val="2"/>
            <w:vAlign w:val="center"/>
          </w:tcPr>
          <w:p w:rsidR="007F0B3D" w:rsidRDefault="007F0B3D" w:rsidP="007F0B3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noProof/>
                <w:color w:val="000000"/>
                <w:sz w:val="22"/>
                <w:szCs w:val="22"/>
                <w:lang w:val="es-BO" w:eastAsia="es-BO"/>
              </w:rPr>
              <w:drawing>
                <wp:inline distT="0" distB="0" distL="0" distR="0">
                  <wp:extent cx="4096131" cy="3975652"/>
                  <wp:effectExtent l="0" t="0" r="0" b="6350"/>
                  <wp:docPr id="1" name="Imagen 1"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944" t="9281" r="41574" b="9628"/>
                          <a:stretch/>
                        </pic:blipFill>
                        <pic:spPr bwMode="auto">
                          <a:xfrm>
                            <a:off x="0" y="0"/>
                            <a:ext cx="4117816" cy="39966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lastRenderedPageBreak/>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los barrios descritos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D74BA3" w:rsidRDefault="00A86B93" w:rsidP="00D74BA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w:t>
      </w:r>
      <w:r w:rsidRPr="00F446A6">
        <w:rPr>
          <w:rFonts w:asciiTheme="minorHAnsi" w:hAnsiTheme="minorHAnsi" w:cstheme="minorHAnsi"/>
          <w:sz w:val="22"/>
          <w:szCs w:val="22"/>
          <w:lang w:val="es-BO" w:eastAsia="es-BO"/>
        </w:rPr>
        <w:lastRenderedPageBreak/>
        <w:t xml:space="preserve">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contemplar mínimamente 4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F446A6" w:rsidTr="00AC5C08">
        <w:trPr>
          <w:jc w:val="center"/>
        </w:trPr>
        <w:tc>
          <w:tcPr>
            <w:tcW w:w="5098"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OBJETO DE LA CONTRATACIÓN</w:t>
            </w:r>
          </w:p>
        </w:tc>
        <w:tc>
          <w:tcPr>
            <w:tcW w:w="3261"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N° DE FRENTES MÍNIMO</w:t>
            </w:r>
          </w:p>
        </w:tc>
      </w:tr>
      <w:tr w:rsidR="00A86B93" w:rsidRPr="00F446A6" w:rsidTr="00AC5C08">
        <w:trPr>
          <w:jc w:val="center"/>
        </w:trPr>
        <w:tc>
          <w:tcPr>
            <w:tcW w:w="5098" w:type="dxa"/>
            <w:tcBorders>
              <w:bottom w:val="single" w:sz="4" w:space="0" w:color="auto"/>
            </w:tcBorders>
          </w:tcPr>
          <w:p w:rsidR="00A86B93" w:rsidRPr="00F446A6" w:rsidRDefault="00A86B93" w:rsidP="00AC5C08">
            <w:pPr>
              <w:jc w:val="both"/>
              <w:rPr>
                <w:rFonts w:asciiTheme="minorHAnsi" w:hAnsiTheme="minorHAnsi" w:cstheme="minorHAnsi"/>
                <w:b/>
                <w:color w:val="000000"/>
                <w:sz w:val="22"/>
                <w:szCs w:val="22"/>
              </w:rPr>
            </w:pPr>
            <w:r w:rsidRPr="00F446A6">
              <w:rPr>
                <w:rFonts w:asciiTheme="minorHAnsi" w:hAnsiTheme="minorHAnsi" w:cstheme="minorHAnsi"/>
                <w:bCs/>
                <w:color w:val="000000" w:themeColor="text1"/>
                <w:sz w:val="22"/>
                <w:szCs w:val="22"/>
              </w:rPr>
              <w:t>OBRAS CIVILES Y MECÁNICAS PARA LA AMPLIACIÓN DEL TENDIDO DE RED SECUNDARIA EN LA CIUDAD DE SUCRE – FASE I</w:t>
            </w:r>
          </w:p>
        </w:tc>
        <w:tc>
          <w:tcPr>
            <w:tcW w:w="3261" w:type="dxa"/>
            <w:tcBorders>
              <w:bottom w:val="single" w:sz="4" w:space="0" w:color="auto"/>
            </w:tcBorders>
          </w:tcPr>
          <w:p w:rsidR="00A86B93" w:rsidRPr="00F446A6" w:rsidRDefault="00A86B93" w:rsidP="00AC5C08">
            <w:pPr>
              <w:jc w:val="both"/>
              <w:rPr>
                <w:rFonts w:asciiTheme="minorHAnsi" w:hAnsiTheme="minorHAnsi" w:cstheme="minorHAnsi"/>
                <w:color w:val="000000"/>
                <w:sz w:val="22"/>
                <w:szCs w:val="22"/>
              </w:rPr>
            </w:pPr>
          </w:p>
          <w:p w:rsidR="00A86B93" w:rsidRPr="00F446A6" w:rsidRDefault="00A86B93" w:rsidP="00AC5C08">
            <w:pPr>
              <w:jc w:val="center"/>
              <w:rPr>
                <w:rFonts w:asciiTheme="minorHAnsi" w:hAnsiTheme="minorHAnsi" w:cstheme="minorHAnsi"/>
                <w:sz w:val="22"/>
                <w:szCs w:val="22"/>
              </w:rPr>
            </w:pPr>
            <w:r w:rsidRPr="00F446A6">
              <w:rPr>
                <w:rFonts w:asciiTheme="minorHAnsi" w:hAnsiTheme="minorHAnsi" w:cstheme="minorHAnsi"/>
                <w:sz w:val="22"/>
                <w:szCs w:val="22"/>
              </w:rPr>
              <w:t>4</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center"/>
              <w:rPr>
                <w:rFonts w:asciiTheme="minorHAnsi" w:hAnsiTheme="minorHAnsi" w:cstheme="minorHAnsi"/>
                <w:bCs/>
                <w:color w:val="000000" w:themeColor="text1"/>
                <w:sz w:val="22"/>
                <w:szCs w:val="22"/>
              </w:rPr>
            </w:pPr>
            <w:r w:rsidRPr="00F446A6">
              <w:rPr>
                <w:rFonts w:asciiTheme="minorHAnsi" w:hAnsiTheme="minorHAnsi" w:cstheme="minorHAnsi"/>
                <w:bCs/>
                <w:color w:val="000000" w:themeColor="text1"/>
                <w:sz w:val="22"/>
                <w:szCs w:val="22"/>
              </w:rPr>
              <w:t>3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both"/>
              <w:rPr>
                <w:rFonts w:asciiTheme="minorHAnsi" w:hAnsiTheme="minorHAnsi" w:cstheme="minorHAnsi"/>
                <w:color w:val="000000"/>
                <w:sz w:val="22"/>
                <w:szCs w:val="22"/>
              </w:rPr>
            </w:pPr>
            <w:r w:rsidRPr="00F446A6">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A86B93" w:rsidRPr="00F446A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603" w:rsidRDefault="00E75603" w:rsidP="001D5DF6">
      <w:r>
        <w:separator/>
      </w:r>
    </w:p>
  </w:endnote>
  <w:endnote w:type="continuationSeparator" w:id="0">
    <w:p w:rsidR="00E75603" w:rsidRDefault="00E75603"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C08" w:rsidRDefault="00AC5C08">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AC5C08" w:rsidRPr="000810BB" w:rsidTr="00AC5C08">
      <w:tc>
        <w:tcPr>
          <w:tcW w:w="2942"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AC5C08" w:rsidRPr="000810BB" w:rsidRDefault="006562B5" w:rsidP="006562B5">
          <w:pPr>
            <w:pStyle w:val="Piedepgina"/>
            <w:rPr>
              <w:rFonts w:ascii="Calibri" w:hAnsi="Calibri"/>
              <w:sz w:val="16"/>
              <w:szCs w:val="20"/>
            </w:rPr>
          </w:pPr>
          <w:r>
            <w:rPr>
              <w:rFonts w:ascii="Calibri" w:hAnsi="Calibri"/>
              <w:sz w:val="16"/>
              <w:szCs w:val="20"/>
            </w:rPr>
            <w:t>Revisado</w:t>
          </w:r>
          <w:r w:rsidR="00AC5C08" w:rsidRPr="000810BB">
            <w:rPr>
              <w:rFonts w:ascii="Calibri" w:hAnsi="Calibri"/>
              <w:sz w:val="16"/>
              <w:szCs w:val="20"/>
            </w:rPr>
            <w:t xml:space="preserve"> por:</w:t>
          </w:r>
        </w:p>
      </w:tc>
      <w:tc>
        <w:tcPr>
          <w:tcW w:w="2943" w:type="dxa"/>
        </w:tcPr>
        <w:p w:rsidR="00AC5C08" w:rsidRPr="000810BB" w:rsidRDefault="00AC5C08" w:rsidP="00A86B93">
          <w:pPr>
            <w:pStyle w:val="Piedepgina"/>
            <w:rPr>
              <w:rFonts w:ascii="Calibri" w:hAnsi="Calibri"/>
              <w:sz w:val="16"/>
              <w:szCs w:val="20"/>
            </w:rPr>
          </w:pPr>
          <w:r w:rsidRPr="000810BB">
            <w:rPr>
              <w:rFonts w:ascii="Calibri" w:hAnsi="Calibri"/>
              <w:sz w:val="16"/>
              <w:szCs w:val="20"/>
            </w:rPr>
            <w:t>Aprobado por:</w:t>
          </w:r>
        </w:p>
      </w:tc>
    </w:tr>
    <w:tr w:rsidR="00AC5C08" w:rsidRPr="000810BB" w:rsidTr="00AC5C08">
      <w:tc>
        <w:tcPr>
          <w:tcW w:w="2942" w:type="dxa"/>
        </w:tcPr>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p w:rsidR="00AC5C08" w:rsidRPr="000810BB" w:rsidRDefault="00AC5C08" w:rsidP="00A86B93">
          <w:pPr>
            <w:pStyle w:val="Piedepgina"/>
            <w:rPr>
              <w:rFonts w:ascii="Calibri" w:hAnsi="Calibri"/>
              <w:sz w:val="16"/>
              <w:szCs w:val="20"/>
            </w:rPr>
          </w:pPr>
        </w:p>
      </w:tc>
    </w:tr>
    <w:tr w:rsidR="00AC5C08" w:rsidRPr="000810BB" w:rsidTr="00AC5C08">
      <w:tc>
        <w:tcPr>
          <w:tcW w:w="2942" w:type="dxa"/>
        </w:tcPr>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tc>
      <w:tc>
        <w:tcPr>
          <w:tcW w:w="2943" w:type="dxa"/>
        </w:tcPr>
        <w:p w:rsidR="00AC5C08" w:rsidRPr="000810BB" w:rsidRDefault="00AC5C08" w:rsidP="00A86B93">
          <w:pPr>
            <w:pStyle w:val="Piedepgina"/>
            <w:rPr>
              <w:rFonts w:ascii="Calibri" w:hAnsi="Calibri"/>
              <w:sz w:val="16"/>
              <w:szCs w:val="20"/>
            </w:rPr>
          </w:pPr>
        </w:p>
      </w:tc>
    </w:tr>
  </w:tbl>
  <w:p w:rsidR="00AC5C08" w:rsidRDefault="00AC5C08"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603" w:rsidRDefault="00E75603" w:rsidP="001D5DF6">
      <w:r>
        <w:separator/>
      </w:r>
    </w:p>
  </w:footnote>
  <w:footnote w:type="continuationSeparator" w:id="0">
    <w:p w:rsidR="00E75603" w:rsidRDefault="00E75603"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5C08" w:rsidRPr="00FA0D94" w:rsidTr="00274D0A">
      <w:tc>
        <w:tcPr>
          <w:tcW w:w="1446" w:type="dxa"/>
          <w:vMerge w:val="restart"/>
          <w:vAlign w:val="center"/>
        </w:tcPr>
        <w:p w:rsidR="00AC5C08" w:rsidRPr="00FA0D94" w:rsidRDefault="00AC5C08"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AC5C08" w:rsidRPr="0076024C" w:rsidRDefault="00AC5C08" w:rsidP="001D5DF6">
          <w:pPr>
            <w:pStyle w:val="Encabezado"/>
            <w:jc w:val="center"/>
            <w:rPr>
              <w:rFonts w:ascii="Calibri" w:eastAsia="Arial Unicode MS" w:hAnsi="Calibri" w:cs="Calibri"/>
              <w:szCs w:val="12"/>
              <w:lang w:val="es-MX"/>
            </w:rPr>
          </w:pPr>
        </w:p>
        <w:p w:rsidR="00AC5C08" w:rsidRDefault="00AC5C08"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AC5C08" w:rsidRPr="00FF6B13" w:rsidRDefault="00AC5C08" w:rsidP="001D5DF6">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 CIUDAD DE SUCRE – FASE 1.</w:t>
          </w:r>
        </w:p>
      </w:tc>
      <w:tc>
        <w:tcPr>
          <w:tcW w:w="1276" w:type="dxa"/>
          <w:vAlign w:val="center"/>
        </w:tcPr>
        <w:p w:rsidR="00AC5C08" w:rsidRPr="00D543D2" w:rsidRDefault="00AC5C08"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C5C08" w:rsidRPr="00FF6B13" w:rsidRDefault="00AC5C08"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AC5C08" w:rsidRPr="00D543D2" w:rsidRDefault="00AC5C08" w:rsidP="001D5DF6">
          <w:pPr>
            <w:pStyle w:val="Encabezado"/>
            <w:rPr>
              <w:rFonts w:ascii="Calibri" w:eastAsia="Arial Unicode MS" w:hAnsi="Calibri" w:cs="Arial"/>
              <w:b/>
              <w:sz w:val="14"/>
              <w:szCs w:val="14"/>
              <w:highlight w:val="yellow"/>
              <w:lang w:val="es-MX"/>
            </w:rPr>
          </w:pPr>
        </w:p>
      </w:tc>
    </w:tr>
    <w:tr w:rsidR="00AC5C08" w:rsidRPr="00FA0D94" w:rsidTr="00274D0A">
      <w:trPr>
        <w:trHeight w:val="478"/>
      </w:trPr>
      <w:tc>
        <w:tcPr>
          <w:tcW w:w="1446" w:type="dxa"/>
          <w:vMerge/>
          <w:vAlign w:val="center"/>
        </w:tcPr>
        <w:p w:rsidR="00AC5C08" w:rsidRPr="00FA0D94" w:rsidRDefault="00AC5C08" w:rsidP="001D5DF6">
          <w:pPr>
            <w:pStyle w:val="Encabezado"/>
            <w:jc w:val="center"/>
            <w:rPr>
              <w:rFonts w:ascii="Arial Narrow" w:eastAsia="Arial Unicode MS" w:hAnsi="Arial Narrow"/>
              <w:szCs w:val="12"/>
              <w:lang w:val="es-MX"/>
            </w:rPr>
          </w:pPr>
        </w:p>
      </w:tc>
      <w:tc>
        <w:tcPr>
          <w:tcW w:w="6209" w:type="dxa"/>
          <w:vMerge/>
          <w:vAlign w:val="center"/>
        </w:tcPr>
        <w:p w:rsidR="00AC5C08" w:rsidRPr="0076024C" w:rsidRDefault="00AC5C08" w:rsidP="001D5DF6">
          <w:pPr>
            <w:pStyle w:val="Encabezado"/>
            <w:jc w:val="center"/>
            <w:rPr>
              <w:rFonts w:ascii="Calibri" w:eastAsia="Arial Unicode MS" w:hAnsi="Calibri" w:cs="Calibri"/>
              <w:szCs w:val="12"/>
              <w:lang w:val="es-MX"/>
            </w:rPr>
          </w:pPr>
        </w:p>
      </w:tc>
      <w:tc>
        <w:tcPr>
          <w:tcW w:w="1276" w:type="dxa"/>
          <w:vAlign w:val="center"/>
        </w:tcPr>
        <w:p w:rsidR="00AC5C08" w:rsidRPr="0076024C" w:rsidRDefault="00AC5C08"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5C08" w:rsidRPr="0076024C" w:rsidRDefault="00AC5C08"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114F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114F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AC5C08" w:rsidRDefault="00AC5C08"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055724"/>
    <w:rsid w:val="001530E0"/>
    <w:rsid w:val="001A3E7F"/>
    <w:rsid w:val="001D5DF6"/>
    <w:rsid w:val="00213884"/>
    <w:rsid w:val="00274D0A"/>
    <w:rsid w:val="00425C63"/>
    <w:rsid w:val="00445CBC"/>
    <w:rsid w:val="00503D33"/>
    <w:rsid w:val="00592FC1"/>
    <w:rsid w:val="006114FB"/>
    <w:rsid w:val="006562B5"/>
    <w:rsid w:val="00674A8B"/>
    <w:rsid w:val="007166D9"/>
    <w:rsid w:val="00776A36"/>
    <w:rsid w:val="007F0B3D"/>
    <w:rsid w:val="008F6666"/>
    <w:rsid w:val="00986662"/>
    <w:rsid w:val="00A86B93"/>
    <w:rsid w:val="00AC5C08"/>
    <w:rsid w:val="00AF4C67"/>
    <w:rsid w:val="00B51D89"/>
    <w:rsid w:val="00BD5F4A"/>
    <w:rsid w:val="00CC1599"/>
    <w:rsid w:val="00D663FC"/>
    <w:rsid w:val="00D74BA3"/>
    <w:rsid w:val="00DD66F3"/>
    <w:rsid w:val="00E067B0"/>
    <w:rsid w:val="00E26AF9"/>
    <w:rsid w:val="00E75603"/>
    <w:rsid w:val="00EE0D42"/>
    <w:rsid w:val="00F446A6"/>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401292272">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338582554">
      <w:bodyDiv w:val="1"/>
      <w:marLeft w:val="0"/>
      <w:marRight w:val="0"/>
      <w:marTop w:val="0"/>
      <w:marBottom w:val="0"/>
      <w:divBdr>
        <w:top w:val="none" w:sz="0" w:space="0" w:color="auto"/>
        <w:left w:val="none" w:sz="0" w:space="0" w:color="auto"/>
        <w:bottom w:val="none" w:sz="0" w:space="0" w:color="auto"/>
        <w:right w:val="none" w:sz="0" w:space="0" w:color="auto"/>
      </w:divBdr>
    </w:div>
    <w:div w:id="14896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2790</Words>
  <Characters>15349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Maria Angelica Galindo Medrano</cp:lastModifiedBy>
  <cp:revision>18</cp:revision>
  <cp:lastPrinted>2017-05-11T15:10:00Z</cp:lastPrinted>
  <dcterms:created xsi:type="dcterms:W3CDTF">2017-02-14T13:12:00Z</dcterms:created>
  <dcterms:modified xsi:type="dcterms:W3CDTF">2017-05-12T20:09:00Z</dcterms:modified>
</cp:coreProperties>
</file>