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PERMANENTE</w:t>
            </w:r>
          </w:p>
        </w:tc>
      </w:tr>
      <w:tr w:rsidR="00986662" w:rsidRPr="00EE47FE" w:rsidTr="00986662">
        <w:trPr>
          <w:trHeight w:val="135"/>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Cintas de medición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proofErr w:type="spellStart"/>
            <w:r w:rsidRPr="00EE47FE">
              <w:rPr>
                <w:rFonts w:asciiTheme="minorHAnsi" w:hAnsiTheme="minorHAnsi" w:cstheme="minorHAnsi"/>
                <w:sz w:val="22"/>
                <w:szCs w:val="22"/>
              </w:rPr>
              <w:t>EPP´s</w:t>
            </w:r>
            <w:proofErr w:type="spellEnd"/>
            <w:r w:rsidRPr="00EE47FE">
              <w:rPr>
                <w:rFonts w:asciiTheme="minorHAnsi" w:hAnsiTheme="minorHAnsi" w:cstheme="minorHAnsi"/>
                <w:sz w:val="22"/>
                <w:szCs w:val="22"/>
              </w:rPr>
              <w:t xml:space="preserve"> (guantes, cascos, botas de seguridad, overoles, lentes de protección,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w:t>
            </w:r>
            <w:r w:rsidR="00986662" w:rsidRPr="00EE47FE">
              <w:rPr>
                <w:rFonts w:asciiTheme="minorHAnsi" w:hAnsiTheme="minorHAnsi" w:cstheme="minorHAnsi"/>
                <w:sz w:val="22"/>
                <w:szCs w:val="22"/>
              </w:rPr>
              <w:t>ara todo el personal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bookmarkStart w:id="0" w:name="_GoBack"/>
            <w:r w:rsidRPr="00EE47FE">
              <w:rPr>
                <w:rFonts w:asciiTheme="minorHAnsi" w:hAnsiTheme="minorHAnsi" w:cstheme="minorHAnsi"/>
                <w:sz w:val="22"/>
                <w:szCs w:val="22"/>
              </w:rPr>
              <w:t>G</w:t>
            </w:r>
            <w:bookmarkEnd w:id="0"/>
            <w:r w:rsidRPr="00EE47FE">
              <w:rPr>
                <w:rFonts w:asciiTheme="minorHAnsi" w:hAnsiTheme="minorHAnsi" w:cstheme="minorHAnsi"/>
                <w:sz w:val="22"/>
                <w:szCs w:val="22"/>
              </w:rPr>
              <w:t>enerador de energía eléctrica</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00986662"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Cortadora de disco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lastRenderedPageBreak/>
              <w:t>Mezcladora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Compactadora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2 </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Vibradora 25-60 mm</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Perforadora Neumática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Zaranda</w:t>
            </w:r>
          </w:p>
        </w:tc>
        <w:tc>
          <w:tcPr>
            <w:tcW w:w="1087" w:type="pct"/>
            <w:shd w:val="clear" w:color="000000" w:fill="FFFFFF"/>
            <w:vAlign w:val="center"/>
          </w:tcPr>
          <w:p w:rsidR="00986662" w:rsidRPr="00EE47FE" w:rsidRDefault="006832C1" w:rsidP="00274D0A">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Apisonador</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Varillas de medición</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6832C1" w:rsidP="00274D0A">
            <w:pPr>
              <w:jc w:val="center"/>
              <w:rPr>
                <w:rFonts w:asciiTheme="minorHAnsi" w:hAnsiTheme="minorHAnsi" w:cstheme="minorHAnsi"/>
                <w:sz w:val="22"/>
                <w:szCs w:val="22"/>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Compresora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Topo D7G</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 ACUERDO A REQUERIMIENTO</w:t>
            </w:r>
          </w:p>
        </w:tc>
      </w:tr>
      <w:tr w:rsidR="00986662" w:rsidRPr="00EE47FE" w:rsidTr="00986662">
        <w:trPr>
          <w:trHeight w:val="96"/>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prueba de hermeticidad de red (incluye compresor de aire, manómetros, registrador de presión, registrador de te</w:t>
            </w:r>
            <w:r w:rsidR="007C1988">
              <w:rPr>
                <w:rFonts w:asciiTheme="minorHAnsi" w:hAnsiTheme="minorHAnsi" w:cstheme="minorHAnsi"/>
                <w:sz w:val="22"/>
                <w:szCs w:val="22"/>
              </w:rPr>
              <w:t>mperatura y cabezal de prueba, debidamente calibrados)</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5000" w:type="pct"/>
            <w:gridSpan w:val="3"/>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Otros equipos solicitados para la ejecución de cada ítem de acuerdo al cronograma</w:t>
            </w:r>
            <w:r w:rsidRPr="00EE47FE">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A40AC9" w:rsidRPr="00F446A6" w:rsidRDefault="00A40AC9" w:rsidP="00A40AC9">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7489" w:type="dxa"/>
        <w:jc w:val="center"/>
        <w:tblCellMar>
          <w:left w:w="70" w:type="dxa"/>
          <w:right w:w="70" w:type="dxa"/>
        </w:tblCellMar>
        <w:tblLook w:val="04A0" w:firstRow="1" w:lastRow="0" w:firstColumn="1" w:lastColumn="0" w:noHBand="0" w:noVBand="1"/>
      </w:tblPr>
      <w:tblGrid>
        <w:gridCol w:w="359"/>
        <w:gridCol w:w="5306"/>
        <w:gridCol w:w="829"/>
        <w:gridCol w:w="1136"/>
      </w:tblGrid>
      <w:tr w:rsidR="007E4546" w:rsidRPr="007E4546" w:rsidTr="007E4546">
        <w:trPr>
          <w:trHeight w:val="300"/>
          <w:jc w:val="center"/>
        </w:trPr>
        <w:tc>
          <w:tcPr>
            <w:tcW w:w="7489"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OBRAS CIVILES PARA LA AMPLIACIÓN DEL TENDIDO DE RED SECUNDARIA EN LAS LOCALIDADES DE CAMARGO, VILLA ABECIA Y LAS CARRERAS.</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N°</w:t>
            </w:r>
          </w:p>
        </w:tc>
        <w:tc>
          <w:tcPr>
            <w:tcW w:w="5306" w:type="dxa"/>
            <w:tcBorders>
              <w:top w:val="nil"/>
              <w:left w:val="nil"/>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 xml:space="preserve">DESCRIPCION DEL ÍTEM </w:t>
            </w:r>
          </w:p>
        </w:tc>
        <w:tc>
          <w:tcPr>
            <w:tcW w:w="688" w:type="dxa"/>
            <w:tcBorders>
              <w:top w:val="nil"/>
              <w:left w:val="nil"/>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UNIDAD</w:t>
            </w:r>
          </w:p>
        </w:tc>
        <w:tc>
          <w:tcPr>
            <w:tcW w:w="1136" w:type="dxa"/>
            <w:tcBorders>
              <w:top w:val="nil"/>
              <w:left w:val="nil"/>
              <w:bottom w:val="single" w:sz="4" w:space="0" w:color="auto"/>
              <w:right w:val="single" w:sz="4" w:space="0" w:color="auto"/>
            </w:tcBorders>
            <w:shd w:val="clear" w:color="000000" w:fill="BFBFBF"/>
            <w:noWrap/>
            <w:vAlign w:val="center"/>
            <w:hideMark/>
          </w:tcPr>
          <w:p w:rsidR="007E4546" w:rsidRPr="007E4546" w:rsidRDefault="007E4546" w:rsidP="007E4546">
            <w:pPr>
              <w:jc w:val="center"/>
              <w:rPr>
                <w:rFonts w:asciiTheme="minorHAnsi" w:hAnsiTheme="minorHAnsi" w:cstheme="minorHAnsi"/>
                <w:b/>
                <w:bCs/>
                <w:sz w:val="20"/>
                <w:szCs w:val="20"/>
                <w:lang w:val="es-BO" w:eastAsia="es-BO"/>
              </w:rPr>
            </w:pPr>
            <w:r w:rsidRPr="007E4546">
              <w:rPr>
                <w:rFonts w:asciiTheme="minorHAnsi" w:hAnsiTheme="minorHAnsi" w:cstheme="minorHAnsi"/>
                <w:b/>
                <w:bCs/>
                <w:sz w:val="20"/>
                <w:szCs w:val="20"/>
                <w:lang w:val="es-BO" w:eastAsia="es-BO"/>
              </w:rPr>
              <w:t>CANTIDAD</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INSTALACIÓN DE FAENAS - PROVISIÓN Y COLOCADO DE LETREROS DE OBRA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MOVILIZACIÓN DE PERSONAL Y EQUIPO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REPLANTEO Y TRAZADO TOPOGRÁFICO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6.708,00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4</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CORTE, ROTURA Y REMOCIÓN DE ACERA Y/O CUNETA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306,60</w:t>
            </w:r>
          </w:p>
        </w:tc>
      </w:tr>
      <w:tr w:rsidR="007E4546" w:rsidRPr="007E4546" w:rsidTr="0016484C">
        <w:trPr>
          <w:trHeight w:val="323"/>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5</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CORTE, ROTURA Y REMOCIÓN  DE PAVIMENTO FLEXIBLE</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3,20</w:t>
            </w:r>
          </w:p>
        </w:tc>
      </w:tr>
      <w:tr w:rsidR="007E4546" w:rsidRPr="007E4546" w:rsidTr="0016484C">
        <w:trPr>
          <w:trHeight w:val="322"/>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lastRenderedPageBreak/>
              <w:t>6</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CORTE, ROTURA Y REMOCIÓN  DE PAVIMENTO RÍGIDO </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2,80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7</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CORTE, ROTURA Y REMOCIÓN DE CERÁMICA, BALDOSAS Y/O CORTEZAS ESPECIALES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8</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REMOCIÓN DE EMPEDRADO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25,20</w:t>
            </w:r>
          </w:p>
        </w:tc>
      </w:tr>
      <w:tr w:rsidR="007E4546" w:rsidRPr="007E4546" w:rsidTr="0016484C">
        <w:trPr>
          <w:trHeight w:val="292"/>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9</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REMOCIÓN DE LOSETA, ADOQUÍN Y/O PIEDRA COMANCHE</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9,20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EXCAVACIÓN DE ZANJA TERRENO SEMI DURO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1.869,48</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EXCAVACIÓN DE ZANJA TERRENO ROCOSO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566,10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TRANSPORTE DE TUBERIA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PROVISION Y COLOCADO DE FUNDA DE PROTECCION PVC DN -3”</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247,00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14</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PROVISION Y COLOCADO DE FUNDA DE PROTECCION PVC DN -4”</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154,00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15</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TENDIDO DE TUBERÍA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6.708,00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16</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OBRAS CIVILES PARA FIJACIÓN PARA VÁLVULA DE P.E. Ø 40 MM</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17</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OBRAS CIVILES PARA FIJACIÓN PARA VÁLVULA DE P.E. Ø 63 MM</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4,00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18</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Y COLOCADO DE CINTA DE SEÑALIZACIÓN</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6.655,50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19</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PROVISION Y COLOCADO DE SEÑALIZACIÓN VERTICAL</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6,00</w:t>
            </w:r>
          </w:p>
        </w:tc>
      </w:tr>
      <w:tr w:rsidR="007E4546" w:rsidRPr="007E4546" w:rsidTr="0016484C">
        <w:trPr>
          <w:trHeight w:val="512"/>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20</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Y COLOCADO DE PLAQUETAS DE SEÑALIZACION HORIZONTAL EN ACERAS DE CONCRETO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16,00</w:t>
            </w:r>
          </w:p>
        </w:tc>
      </w:tr>
      <w:tr w:rsidR="007E4546" w:rsidRPr="007E4546" w:rsidTr="0016484C">
        <w:trPr>
          <w:trHeight w:val="561"/>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Y COLOCADO DE PLAQUETAS DE SEÑALIZACION HORIZONTAL EN ACERAS DE TIERRA Y PIEDRA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Pza</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135,00</w:t>
            </w:r>
          </w:p>
        </w:tc>
      </w:tr>
      <w:tr w:rsidR="007E4546" w:rsidRPr="007E4546" w:rsidTr="007E4546">
        <w:trPr>
          <w:trHeight w:val="51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PROVISIÓN, RELLENO Y COMPACTADO DE ZANJA CON MATERIAL FINO</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247,92</w:t>
            </w:r>
          </w:p>
        </w:tc>
      </w:tr>
      <w:tr w:rsidR="007E4546" w:rsidRPr="007E4546" w:rsidTr="0016484C">
        <w:trPr>
          <w:trHeight w:val="307"/>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RELLENO Y COMPACTADO DE ZANJA CON TIERRA CERNIDA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816,96</w:t>
            </w:r>
          </w:p>
        </w:tc>
      </w:tr>
      <w:tr w:rsidR="007E4546" w:rsidRPr="007E4546" w:rsidTr="0016484C">
        <w:trPr>
          <w:trHeight w:val="286"/>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24</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RELLENO Y COMPACTADO DE ZANJA CON TIERRA COMÚN</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1.370,70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25</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Y AFINADO DE ACERAS Y/O CUNETAS</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306,60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26</w:t>
            </w:r>
          </w:p>
        </w:tc>
        <w:tc>
          <w:tcPr>
            <w:tcW w:w="5306" w:type="dxa"/>
            <w:tcBorders>
              <w:top w:val="nil"/>
              <w:left w:val="nil"/>
              <w:bottom w:val="nil"/>
              <w:right w:val="nil"/>
            </w:tcBorders>
            <w:shd w:val="clear" w:color="auto" w:fill="auto"/>
            <w:vAlign w:val="bottom"/>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PROVISIÓN, RELLENO Y COMPACTADO DE CAPA BASE </w:t>
            </w:r>
          </w:p>
        </w:tc>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27</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PAVIMENTO FLEXIBLE</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28</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REPOSICIÓN DE PAVIMENTO RÍGIDO </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2,80</w:t>
            </w:r>
          </w:p>
        </w:tc>
      </w:tr>
      <w:tr w:rsidR="007E4546" w:rsidRPr="007E4546" w:rsidTr="007E4546">
        <w:trPr>
          <w:trHeight w:val="51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29</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CERÁMICA, BALDOSAS Y/O CORTEZAS ESPECIALES C/PROVISIÓN</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2,00</w:t>
            </w:r>
          </w:p>
        </w:tc>
      </w:tr>
      <w:tr w:rsidR="007E4546" w:rsidRPr="007E4546" w:rsidTr="007E4546">
        <w:trPr>
          <w:trHeight w:val="30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30</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EMPEDRADO</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25,20</w:t>
            </w:r>
          </w:p>
        </w:tc>
      </w:tr>
      <w:tr w:rsidR="007E4546" w:rsidRPr="007E4546" w:rsidTr="0016484C">
        <w:trPr>
          <w:trHeight w:val="262"/>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31</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REPOSICIÓN  DE LOSETA, ADOQUÍN Y/O PIEDRA COMANCHE</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m2</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9,20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32</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ADOSADO DE TUBERÍA DE P.E. Ø 40 MM</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21,50</w:t>
            </w:r>
          </w:p>
        </w:tc>
      </w:tr>
      <w:tr w:rsidR="007E4546" w:rsidRPr="007E4546" w:rsidTr="0016484C">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33</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LASTRADO DE TUBERÍA</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m3</w:t>
            </w:r>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4,09</w:t>
            </w:r>
          </w:p>
        </w:tc>
      </w:tr>
      <w:tr w:rsidR="007E4546" w:rsidRPr="007E4546" w:rsidTr="0016484C">
        <w:trPr>
          <w:trHeight w:val="30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lastRenderedPageBreak/>
              <w:t>34</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PERFORACIÓN SUBTERRÁNEA CON TOPO</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31,00</w:t>
            </w:r>
          </w:p>
        </w:tc>
      </w:tr>
      <w:tr w:rsidR="007E4546" w:rsidRPr="007E4546" w:rsidTr="0016484C">
        <w:trPr>
          <w:trHeight w:val="300"/>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35</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 xml:space="preserve">ELABORACIÓN DE PLANOS AS-BUILT </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6.708,00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36</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ELABORACIÓN DE DATA BOOK</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r w:rsidR="007E4546" w:rsidRPr="007E4546" w:rsidTr="007E4546">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37</w:t>
            </w:r>
          </w:p>
        </w:tc>
        <w:tc>
          <w:tcPr>
            <w:tcW w:w="5306" w:type="dxa"/>
            <w:tcBorders>
              <w:top w:val="nil"/>
              <w:left w:val="nil"/>
              <w:bottom w:val="single" w:sz="4" w:space="0" w:color="auto"/>
              <w:right w:val="single" w:sz="4" w:space="0" w:color="auto"/>
            </w:tcBorders>
            <w:shd w:val="clear" w:color="auto" w:fill="auto"/>
            <w:vAlign w:val="center"/>
            <w:hideMark/>
          </w:tcPr>
          <w:p w:rsidR="007E4546" w:rsidRPr="007E4546" w:rsidRDefault="007E4546" w:rsidP="007E4546">
            <w:pP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LIMPIEZA Y RETIRO DE ESCOMBROS</w:t>
            </w:r>
          </w:p>
        </w:tc>
        <w:tc>
          <w:tcPr>
            <w:tcW w:w="688"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proofErr w:type="spellStart"/>
            <w:r w:rsidRPr="007E4546">
              <w:rPr>
                <w:rFonts w:asciiTheme="minorHAnsi" w:hAnsiTheme="minorHAnsi" w:cstheme="minorHAnsi"/>
                <w:color w:val="000000"/>
                <w:sz w:val="20"/>
                <w:szCs w:val="20"/>
                <w:lang w:val="es-BO" w:eastAsia="es-BO"/>
              </w:rPr>
              <w:t>Glb</w:t>
            </w:r>
            <w:proofErr w:type="spellEnd"/>
          </w:p>
        </w:tc>
        <w:tc>
          <w:tcPr>
            <w:tcW w:w="1136" w:type="dxa"/>
            <w:tcBorders>
              <w:top w:val="nil"/>
              <w:left w:val="nil"/>
              <w:bottom w:val="single" w:sz="4" w:space="0" w:color="auto"/>
              <w:right w:val="single" w:sz="4" w:space="0" w:color="auto"/>
            </w:tcBorders>
            <w:shd w:val="clear" w:color="auto" w:fill="auto"/>
            <w:noWrap/>
            <w:vAlign w:val="center"/>
            <w:hideMark/>
          </w:tcPr>
          <w:p w:rsidR="007E4546" w:rsidRPr="007E4546" w:rsidRDefault="007E4546" w:rsidP="007E4546">
            <w:pPr>
              <w:jc w:val="center"/>
              <w:rPr>
                <w:rFonts w:asciiTheme="minorHAnsi" w:hAnsiTheme="minorHAnsi" w:cstheme="minorHAnsi"/>
                <w:color w:val="000000"/>
                <w:sz w:val="20"/>
                <w:szCs w:val="20"/>
                <w:lang w:val="es-BO" w:eastAsia="es-BO"/>
              </w:rPr>
            </w:pPr>
            <w:r w:rsidRPr="007E4546">
              <w:rPr>
                <w:rFonts w:asciiTheme="minorHAnsi" w:hAnsiTheme="minorHAnsi" w:cstheme="minorHAnsi"/>
                <w:color w:val="000000"/>
                <w:sz w:val="20"/>
                <w:szCs w:val="20"/>
                <w:lang w:val="es-BO" w:eastAsia="es-BO"/>
              </w:rPr>
              <w:t>1,00</w:t>
            </w:r>
          </w:p>
        </w:tc>
      </w:tr>
    </w:tbl>
    <w:p w:rsidR="009B2CC7" w:rsidRDefault="009B2CC7" w:rsidP="009B2CC7">
      <w:pPr>
        <w:tabs>
          <w:tab w:val="left" w:pos="426"/>
        </w:tabs>
        <w:contextualSpacing/>
        <w:rPr>
          <w:rFonts w:asciiTheme="minorHAnsi" w:hAnsiTheme="minorHAnsi" w:cstheme="minorHAnsi"/>
          <w:b/>
          <w:color w:val="000000" w:themeColor="text1"/>
          <w:sz w:val="22"/>
          <w:szCs w:val="22"/>
          <w:u w:val="single"/>
          <w:lang w:val="es-BO"/>
        </w:rPr>
      </w:pPr>
    </w:p>
    <w:tbl>
      <w:tblPr>
        <w:tblW w:w="7060" w:type="dxa"/>
        <w:jc w:val="center"/>
        <w:tblCellMar>
          <w:left w:w="70" w:type="dxa"/>
          <w:right w:w="70" w:type="dxa"/>
        </w:tblCellMar>
        <w:tblLook w:val="04A0" w:firstRow="1" w:lastRow="0" w:firstColumn="1" w:lastColumn="0" w:noHBand="0" w:noVBand="1"/>
      </w:tblPr>
      <w:tblGrid>
        <w:gridCol w:w="341"/>
        <w:gridCol w:w="5211"/>
        <w:gridCol w:w="829"/>
        <w:gridCol w:w="1025"/>
      </w:tblGrid>
      <w:tr w:rsidR="00EE47FE" w:rsidRPr="00EE47FE" w:rsidTr="00A40AC9">
        <w:trPr>
          <w:trHeight w:val="300"/>
          <w:jc w:val="center"/>
        </w:trPr>
        <w:tc>
          <w:tcPr>
            <w:tcW w:w="7060"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OBRAS MECÁNICAS PARA LA AMPLIACIÓN DEL TENDIDO DE RED SECUNDARIA EN LAS LOCALIDADES DE CAMARGO, VILLA ABECIA Y LAS CARRERAS.</w:t>
            </w:r>
          </w:p>
        </w:tc>
      </w:tr>
      <w:tr w:rsidR="00EE47FE" w:rsidRPr="00EE47FE" w:rsidTr="00A40AC9">
        <w:trPr>
          <w:trHeight w:val="300"/>
          <w:jc w:val="center"/>
        </w:trPr>
        <w:tc>
          <w:tcPr>
            <w:tcW w:w="234" w:type="dxa"/>
            <w:tcBorders>
              <w:top w:val="nil"/>
              <w:left w:val="single" w:sz="4" w:space="0" w:color="auto"/>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N°</w:t>
            </w:r>
          </w:p>
        </w:tc>
        <w:tc>
          <w:tcPr>
            <w:tcW w:w="5211" w:type="dxa"/>
            <w:tcBorders>
              <w:top w:val="nil"/>
              <w:left w:val="nil"/>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 xml:space="preserve">DESCRIPCION DEL ÍTEM </w:t>
            </w:r>
          </w:p>
        </w:tc>
        <w:tc>
          <w:tcPr>
            <w:tcW w:w="712" w:type="dxa"/>
            <w:tcBorders>
              <w:top w:val="nil"/>
              <w:left w:val="nil"/>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UNIDAD</w:t>
            </w:r>
          </w:p>
        </w:tc>
        <w:tc>
          <w:tcPr>
            <w:tcW w:w="903" w:type="dxa"/>
            <w:tcBorders>
              <w:top w:val="nil"/>
              <w:left w:val="nil"/>
              <w:bottom w:val="single" w:sz="4" w:space="0" w:color="auto"/>
              <w:right w:val="single" w:sz="4" w:space="0" w:color="auto"/>
            </w:tcBorders>
            <w:shd w:val="clear" w:color="000000" w:fill="BFBFBF"/>
            <w:noWrap/>
            <w:vAlign w:val="center"/>
            <w:hideMark/>
          </w:tcPr>
          <w:p w:rsidR="00EE47FE" w:rsidRPr="00EE47FE" w:rsidRDefault="00EE47FE" w:rsidP="00EE47FE">
            <w:pPr>
              <w:jc w:val="center"/>
              <w:rPr>
                <w:rFonts w:asciiTheme="minorHAnsi" w:hAnsiTheme="minorHAnsi" w:cstheme="minorHAnsi"/>
                <w:b/>
                <w:bCs/>
                <w:sz w:val="20"/>
                <w:szCs w:val="20"/>
                <w:lang w:val="es-BO" w:eastAsia="es-BO"/>
              </w:rPr>
            </w:pPr>
            <w:r w:rsidRPr="00EE47FE">
              <w:rPr>
                <w:rFonts w:asciiTheme="minorHAnsi" w:hAnsiTheme="minorHAnsi" w:cstheme="minorHAnsi"/>
                <w:b/>
                <w:bCs/>
                <w:sz w:val="20"/>
                <w:szCs w:val="20"/>
                <w:lang w:val="es-BO" w:eastAsia="es-BO"/>
              </w:rPr>
              <w:t>CANTIDAD</w:t>
            </w:r>
          </w:p>
        </w:tc>
      </w:tr>
      <w:tr w:rsidR="00EE47FE" w:rsidRPr="00EE47FE" w:rsidTr="00A40AC9">
        <w:trPr>
          <w:trHeight w:val="300"/>
          <w:jc w:val="center"/>
        </w:trPr>
        <w:tc>
          <w:tcPr>
            <w:tcW w:w="234" w:type="dxa"/>
            <w:tcBorders>
              <w:top w:val="nil"/>
              <w:left w:val="single" w:sz="4" w:space="0" w:color="auto"/>
              <w:bottom w:val="single" w:sz="4" w:space="0" w:color="auto"/>
              <w:right w:val="single" w:sz="4" w:space="0" w:color="auto"/>
            </w:tcBorders>
            <w:shd w:val="clear" w:color="auto" w:fill="auto"/>
            <w:noWrap/>
            <w:vAlign w:val="center"/>
            <w:hideMark/>
          </w:tcPr>
          <w:p w:rsidR="00EE47FE" w:rsidRPr="00EE47FE" w:rsidRDefault="00EE47FE" w:rsidP="00EE47FE">
            <w:pPr>
              <w:jc w:val="center"/>
              <w:rPr>
                <w:rFonts w:asciiTheme="minorHAnsi" w:hAnsiTheme="minorHAnsi" w:cstheme="minorHAnsi"/>
                <w:color w:val="000000"/>
                <w:sz w:val="20"/>
                <w:szCs w:val="20"/>
                <w:lang w:val="es-BO" w:eastAsia="es-BO"/>
              </w:rPr>
            </w:pPr>
            <w:r w:rsidRPr="00EE47FE">
              <w:rPr>
                <w:rFonts w:asciiTheme="minorHAnsi" w:hAnsiTheme="minorHAnsi" w:cstheme="minorHAnsi"/>
                <w:color w:val="000000"/>
                <w:sz w:val="20"/>
                <w:szCs w:val="20"/>
                <w:lang w:val="es-BO" w:eastAsia="es-BO"/>
              </w:rPr>
              <w:t>1</w:t>
            </w:r>
          </w:p>
        </w:tc>
        <w:tc>
          <w:tcPr>
            <w:tcW w:w="5211" w:type="dxa"/>
            <w:tcBorders>
              <w:top w:val="nil"/>
              <w:left w:val="nil"/>
              <w:bottom w:val="single" w:sz="4" w:space="0" w:color="auto"/>
              <w:right w:val="single" w:sz="4" w:space="0" w:color="auto"/>
            </w:tcBorders>
            <w:shd w:val="clear" w:color="auto" w:fill="auto"/>
            <w:noWrap/>
            <w:vAlign w:val="center"/>
            <w:hideMark/>
          </w:tcPr>
          <w:p w:rsidR="00EE47FE" w:rsidRPr="00EE47FE" w:rsidRDefault="00EE47FE" w:rsidP="00EE47FE">
            <w:pPr>
              <w:rPr>
                <w:rFonts w:asciiTheme="minorHAnsi" w:hAnsiTheme="minorHAnsi" w:cstheme="minorHAnsi"/>
                <w:color w:val="000000"/>
                <w:sz w:val="20"/>
                <w:szCs w:val="20"/>
                <w:lang w:val="es-BO" w:eastAsia="es-BO"/>
              </w:rPr>
            </w:pPr>
            <w:r w:rsidRPr="00EE47FE">
              <w:rPr>
                <w:rFonts w:asciiTheme="minorHAnsi" w:hAnsiTheme="minorHAnsi" w:cstheme="minorHAnsi"/>
                <w:color w:val="000000"/>
                <w:sz w:val="20"/>
                <w:szCs w:val="20"/>
                <w:lang w:val="es-BO" w:eastAsia="es-BO"/>
              </w:rPr>
              <w:t>VENTEO, PRUEBA DE RESISTENCIA Y HERMETICIDAD</w:t>
            </w:r>
          </w:p>
        </w:tc>
        <w:tc>
          <w:tcPr>
            <w:tcW w:w="712" w:type="dxa"/>
            <w:tcBorders>
              <w:top w:val="nil"/>
              <w:left w:val="nil"/>
              <w:bottom w:val="single" w:sz="4" w:space="0" w:color="auto"/>
              <w:right w:val="single" w:sz="4" w:space="0" w:color="auto"/>
            </w:tcBorders>
            <w:shd w:val="clear" w:color="auto" w:fill="auto"/>
            <w:noWrap/>
            <w:vAlign w:val="center"/>
            <w:hideMark/>
          </w:tcPr>
          <w:p w:rsidR="00EE47FE" w:rsidRPr="00EE47FE" w:rsidRDefault="00EE47FE" w:rsidP="00EE47FE">
            <w:pPr>
              <w:jc w:val="center"/>
              <w:rPr>
                <w:rFonts w:asciiTheme="minorHAnsi" w:hAnsiTheme="minorHAnsi" w:cstheme="minorHAnsi"/>
                <w:color w:val="000000"/>
                <w:sz w:val="20"/>
                <w:szCs w:val="20"/>
                <w:lang w:val="es-BO" w:eastAsia="es-BO"/>
              </w:rPr>
            </w:pPr>
            <w:r w:rsidRPr="00EE47FE">
              <w:rPr>
                <w:rFonts w:asciiTheme="minorHAnsi" w:hAnsiTheme="minorHAnsi" w:cstheme="minorHAnsi"/>
                <w:color w:val="000000"/>
                <w:sz w:val="20"/>
                <w:szCs w:val="20"/>
                <w:lang w:val="es-BO" w:eastAsia="es-BO"/>
              </w:rPr>
              <w:t>m</w:t>
            </w:r>
          </w:p>
        </w:tc>
        <w:tc>
          <w:tcPr>
            <w:tcW w:w="903" w:type="dxa"/>
            <w:tcBorders>
              <w:top w:val="nil"/>
              <w:left w:val="nil"/>
              <w:bottom w:val="single" w:sz="4" w:space="0" w:color="auto"/>
              <w:right w:val="single" w:sz="4" w:space="0" w:color="auto"/>
            </w:tcBorders>
            <w:shd w:val="clear" w:color="auto" w:fill="auto"/>
            <w:noWrap/>
            <w:vAlign w:val="center"/>
            <w:hideMark/>
          </w:tcPr>
          <w:p w:rsidR="00EE47FE" w:rsidRPr="00EE47FE" w:rsidRDefault="0016484C" w:rsidP="00EE47FE">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6.708,0</w:t>
            </w:r>
            <w:r w:rsidR="00EE47FE" w:rsidRPr="00EE47FE">
              <w:rPr>
                <w:rFonts w:asciiTheme="minorHAnsi" w:hAnsiTheme="minorHAnsi" w:cstheme="minorHAnsi"/>
                <w:color w:val="000000"/>
                <w:sz w:val="20"/>
                <w:szCs w:val="20"/>
                <w:lang w:val="es-BO" w:eastAsia="es-BO"/>
              </w:rPr>
              <w:t>0</w:t>
            </w:r>
          </w:p>
        </w:tc>
      </w:tr>
    </w:tbl>
    <w:p w:rsidR="00EE47FE" w:rsidRPr="009B2CC7" w:rsidRDefault="00EE47FE" w:rsidP="009B2CC7">
      <w:pPr>
        <w:tabs>
          <w:tab w:val="left" w:pos="426"/>
        </w:tabs>
        <w:contextualSpacing/>
        <w:rPr>
          <w:rFonts w:asciiTheme="minorHAnsi" w:hAnsiTheme="minorHAnsi" w:cstheme="minorHAnsi"/>
          <w:b/>
          <w:color w:val="000000" w:themeColor="text1"/>
          <w:sz w:val="22"/>
          <w:szCs w:val="22"/>
          <w:u w:val="single"/>
          <w:lang w:val="es-BO"/>
        </w:rPr>
      </w:pPr>
    </w:p>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Pr="00F446A6"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9C31F5"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9C31F5" w:rsidRPr="00F446A6" w:rsidRDefault="009C31F5" w:rsidP="009C31F5">
      <w:pPr>
        <w:pStyle w:val="Prrafodelista"/>
        <w:tabs>
          <w:tab w:val="left" w:pos="426"/>
        </w:tabs>
        <w:ind w:left="644"/>
        <w:contextualSpacing/>
        <w:rPr>
          <w:rFonts w:asciiTheme="minorHAnsi" w:hAnsiTheme="minorHAnsi" w:cstheme="minorHAnsi"/>
          <w:b/>
          <w:color w:val="000000" w:themeColor="text1"/>
          <w:sz w:val="22"/>
          <w:szCs w:val="22"/>
          <w:u w:val="single"/>
        </w:rPr>
      </w:pPr>
    </w:p>
    <w:p w:rsidR="00EE0D42" w:rsidRPr="009C31F5" w:rsidRDefault="00EE0D42" w:rsidP="009C31F5">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9C31F5" w:rsidRDefault="00EE0D42" w:rsidP="009C31F5">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lastRenderedPageBreak/>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794FD7" w:rsidRPr="00F446A6" w:rsidRDefault="00794FD7" w:rsidP="00EE0D42">
      <w:pPr>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contextualSpacing/>
        <w:jc w:val="both"/>
        <w:rPr>
          <w:rFonts w:asciiTheme="minorHAnsi" w:hAnsiTheme="minorHAnsi" w:cstheme="minorHAnsi"/>
          <w:sz w:val="22"/>
          <w:szCs w:val="22"/>
          <w:lang w:val="es-BO" w:eastAsia="es-BO"/>
        </w:rPr>
      </w:pPr>
    </w:p>
    <w:p w:rsidR="00EE0D42" w:rsidRDefault="00EE0D42" w:rsidP="00F446A6">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794FD7" w:rsidRPr="00F446A6" w:rsidRDefault="00794FD7" w:rsidP="00F446A6">
      <w:pPr>
        <w:rPr>
          <w:rFonts w:asciiTheme="minorHAnsi" w:hAnsiTheme="minorHAnsi" w:cstheme="minorHAnsi"/>
          <w:b/>
          <w:sz w:val="22"/>
          <w:szCs w:val="22"/>
          <w:lang w:val="es-BO" w:eastAsia="es-BO"/>
        </w:rPr>
      </w:pP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EE0D42" w:rsidRDefault="00EE0D42"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794FD7" w:rsidRPr="00F446A6"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977207"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977207" w:rsidRPr="00F446A6" w:rsidRDefault="00977207"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EE0D42" w:rsidRPr="00F446A6" w:rsidRDefault="00EE0D42" w:rsidP="00EE0D42">
      <w:pPr>
        <w:spacing w:line="276" w:lineRule="auto"/>
        <w:jc w:val="both"/>
        <w:rPr>
          <w:rFonts w:asciiTheme="minorHAnsi" w:hAnsiTheme="minorHAnsi" w:cstheme="minorHAnsi"/>
          <w:b/>
          <w:bCs/>
          <w:sz w:val="22"/>
          <w:szCs w:val="22"/>
          <w:u w:val="single"/>
        </w:rPr>
      </w:pPr>
    </w:p>
    <w:p w:rsidR="00794FD7" w:rsidRDefault="00794FD7" w:rsidP="00EE0D42">
      <w:pPr>
        <w:spacing w:line="276" w:lineRule="auto"/>
        <w:ind w:left="405" w:firstLine="405"/>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lastRenderedPageBreak/>
        <w:t>NOTAS</w:t>
      </w:r>
      <w:r w:rsidRPr="00F446A6">
        <w:rPr>
          <w:rFonts w:asciiTheme="minorHAnsi" w:hAnsiTheme="minorHAnsi" w:cstheme="minorHAnsi"/>
          <w:b/>
          <w:bCs/>
          <w:sz w:val="22"/>
          <w:szCs w:val="22"/>
        </w:rPr>
        <w:t>:</w:t>
      </w:r>
    </w:p>
    <w:p w:rsidR="00F870D7" w:rsidRPr="00F446A6" w:rsidRDefault="00F870D7" w:rsidP="00F870D7">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794FD7"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794FD7" w:rsidRPr="00F446A6" w:rsidRDefault="00794FD7" w:rsidP="00794FD7">
      <w:pPr>
        <w:tabs>
          <w:tab w:val="left" w:pos="1843"/>
        </w:tabs>
        <w:ind w:left="1843"/>
        <w:contextualSpacing/>
        <w:jc w:val="both"/>
        <w:rPr>
          <w:rFonts w:asciiTheme="minorHAnsi" w:hAnsiTheme="minorHAnsi" w:cstheme="minorHAnsi"/>
          <w:bCs/>
          <w:sz w:val="22"/>
          <w:szCs w:val="22"/>
          <w:lang w:eastAsia="es-BO"/>
        </w:rPr>
      </w:pP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3A5268"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3A5268" w:rsidRPr="00F446A6" w:rsidRDefault="003A5268" w:rsidP="003A5268">
      <w:pPr>
        <w:pStyle w:val="Prrafodelista"/>
        <w:spacing w:line="276" w:lineRule="auto"/>
        <w:ind w:left="765"/>
        <w:contextualSpacing/>
        <w:jc w:val="both"/>
        <w:rPr>
          <w:rFonts w:asciiTheme="minorHAnsi" w:hAnsiTheme="minorHAnsi" w:cstheme="minorHAnsi"/>
          <w:sz w:val="22"/>
          <w:szCs w:val="22"/>
          <w:lang w:val="es-BO" w:eastAsia="es-BO"/>
        </w:rPr>
      </w:pPr>
    </w:p>
    <w:p w:rsidR="00EE0D42"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El personal clave deberá permanecer en obra hasta la entrega definitiva de la misma. (Para el caso del Dibujante de Planos As </w:t>
      </w:r>
      <w:proofErr w:type="spellStart"/>
      <w:r w:rsidRPr="00F446A6">
        <w:rPr>
          <w:rFonts w:asciiTheme="minorHAnsi" w:hAnsiTheme="minorHAnsi" w:cstheme="minorHAnsi"/>
          <w:sz w:val="22"/>
          <w:szCs w:val="22"/>
          <w:lang w:val="es-BO" w:eastAsia="es-BO"/>
        </w:rPr>
        <w:t>Built</w:t>
      </w:r>
      <w:proofErr w:type="spellEnd"/>
      <w:r w:rsidRPr="00F446A6">
        <w:rPr>
          <w:rFonts w:asciiTheme="minorHAnsi" w:hAnsiTheme="minorHAnsi" w:cstheme="minorHAnsi"/>
          <w:sz w:val="22"/>
          <w:szCs w:val="22"/>
          <w:lang w:val="es-BO" w:eastAsia="es-BO"/>
        </w:rPr>
        <w:t xml:space="preserve"> de acuerdo a requerimiento del Supervisor de Obra).</w:t>
      </w:r>
    </w:p>
    <w:p w:rsidR="003A5268" w:rsidRPr="003A5268" w:rsidRDefault="003A5268" w:rsidP="003A5268">
      <w:pPr>
        <w:spacing w:line="276" w:lineRule="auto"/>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0D42" w:rsidRDefault="00EE0D42" w:rsidP="00EE0D42">
      <w:pPr>
        <w:pStyle w:val="Prrafodelista"/>
        <w:spacing w:line="276" w:lineRule="auto"/>
        <w:ind w:left="765"/>
        <w:contextualSpacing/>
        <w:jc w:val="both"/>
        <w:rPr>
          <w:rFonts w:asciiTheme="minorHAnsi" w:hAnsiTheme="minorHAnsi" w:cstheme="minorHAnsi"/>
          <w:sz w:val="22"/>
          <w:szCs w:val="22"/>
          <w:lang w:val="es-BO" w:eastAsia="es-BO"/>
        </w:rPr>
      </w:pPr>
    </w:p>
    <w:p w:rsidR="00794FD7" w:rsidRDefault="00794FD7" w:rsidP="00EE0D42">
      <w:pPr>
        <w:pStyle w:val="Prrafodelista"/>
        <w:spacing w:line="276" w:lineRule="auto"/>
        <w:ind w:left="765"/>
        <w:contextualSpacing/>
        <w:jc w:val="both"/>
        <w:rPr>
          <w:rFonts w:asciiTheme="minorHAnsi" w:hAnsiTheme="minorHAnsi" w:cstheme="minorHAnsi"/>
          <w:sz w:val="22"/>
          <w:szCs w:val="22"/>
          <w:lang w:val="es-BO" w:eastAsia="es-BO"/>
        </w:rPr>
      </w:pPr>
    </w:p>
    <w:p w:rsidR="00794FD7" w:rsidRPr="00F446A6" w:rsidRDefault="00794FD7"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Pr="00F446A6"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1708"/>
        <w:gridCol w:w="2424"/>
        <w:gridCol w:w="2313"/>
        <w:gridCol w:w="1962"/>
      </w:tblGrid>
      <w:tr w:rsidR="00EE0D42" w:rsidRPr="00EE47FE" w:rsidTr="0016484C">
        <w:trPr>
          <w:trHeight w:val="45"/>
          <w:tblHeader/>
          <w:jc w:val="center"/>
        </w:trPr>
        <w:tc>
          <w:tcPr>
            <w:tcW w:w="238" w:type="pct"/>
            <w:shd w:val="clear" w:color="auto" w:fill="F2F2F2"/>
            <w:tcMar>
              <w:left w:w="0" w:type="dxa"/>
              <w:right w:w="0" w:type="dxa"/>
            </w:tcMar>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N°</w:t>
            </w:r>
          </w:p>
        </w:tc>
        <w:tc>
          <w:tcPr>
            <w:tcW w:w="967"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CARGO</w:t>
            </w:r>
          </w:p>
        </w:tc>
        <w:tc>
          <w:tcPr>
            <w:tcW w:w="1373"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FORMACIÓN</w:t>
            </w:r>
          </w:p>
        </w:tc>
        <w:tc>
          <w:tcPr>
            <w:tcW w:w="1310"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 xml:space="preserve">NUMERO DE PERSONAS </w:t>
            </w:r>
          </w:p>
        </w:tc>
        <w:tc>
          <w:tcPr>
            <w:tcW w:w="1111" w:type="pct"/>
            <w:shd w:val="clear" w:color="auto" w:fill="F2F2F2"/>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OBSERVACIONES</w:t>
            </w:r>
          </w:p>
        </w:tc>
      </w:tr>
      <w:tr w:rsidR="00EE0D42" w:rsidRPr="00EE47FE" w:rsidTr="0016484C">
        <w:trPr>
          <w:trHeight w:val="45"/>
          <w:jc w:val="center"/>
        </w:trPr>
        <w:tc>
          <w:tcPr>
            <w:tcW w:w="238" w:type="pct"/>
            <w:shd w:val="clear" w:color="auto" w:fill="FFFFFF" w:themeFill="background1"/>
            <w:tcMar>
              <w:left w:w="0" w:type="dxa"/>
              <w:right w:w="0" w:type="dxa"/>
            </w:tcMar>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1</w:t>
            </w:r>
          </w:p>
        </w:tc>
        <w:tc>
          <w:tcPr>
            <w:tcW w:w="967" w:type="pct"/>
            <w:shd w:val="clear" w:color="auto" w:fill="FFFFFF" w:themeFill="background1"/>
            <w:vAlign w:val="center"/>
          </w:tcPr>
          <w:p w:rsidR="00EE0D42" w:rsidRPr="00EE47FE" w:rsidRDefault="00EE0D42" w:rsidP="00274D0A">
            <w:pPr>
              <w:jc w:val="both"/>
              <w:rPr>
                <w:rFonts w:asciiTheme="minorHAnsi" w:hAnsiTheme="minorHAnsi" w:cstheme="minorHAnsi"/>
                <w:sz w:val="22"/>
                <w:szCs w:val="22"/>
                <w:lang w:val="es-BO"/>
              </w:rPr>
            </w:pPr>
            <w:r w:rsidRPr="00EE47FE">
              <w:rPr>
                <w:rFonts w:asciiTheme="minorHAnsi" w:eastAsia="Calibri" w:hAnsiTheme="minorHAnsi" w:cstheme="minorHAnsi"/>
                <w:sz w:val="22"/>
                <w:szCs w:val="22"/>
                <w:lang w:val="es-MX" w:eastAsia="en-US"/>
              </w:rPr>
              <w:t>Capataz</w:t>
            </w:r>
          </w:p>
        </w:tc>
        <w:tc>
          <w:tcPr>
            <w:tcW w:w="1373" w:type="pct"/>
            <w:shd w:val="clear" w:color="auto" w:fill="FFFFFF" w:themeFill="background1"/>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w:t>
            </w:r>
          </w:p>
        </w:tc>
        <w:tc>
          <w:tcPr>
            <w:tcW w:w="1310" w:type="pct"/>
            <w:shd w:val="clear" w:color="auto" w:fill="FFFFFF" w:themeFill="background1"/>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1111" w:type="pct"/>
            <w:shd w:val="clear" w:color="auto" w:fill="FFFFFF" w:themeFill="background1"/>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Chofer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Albañil</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4</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Ayudante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30</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5</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 xml:space="preserve">Plomero Calificado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6</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Topógrafo</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Técnico o Lic. en topografía</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7</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Alarife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8</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Cortadora de Disco</w:t>
            </w:r>
            <w:r w:rsidRPr="00EE47FE" w:rsidDel="00DE6EB1">
              <w:rPr>
                <w:rFonts w:asciiTheme="minorHAnsi" w:eastAsia="Calibri" w:hAnsiTheme="minorHAnsi" w:cstheme="minorHAnsi"/>
                <w:sz w:val="22"/>
                <w:szCs w:val="22"/>
                <w:lang w:val="es-MX" w:eastAsia="en-US"/>
              </w:rPr>
              <w:t xml:space="preserve">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9</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Perforadora Neumática</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10</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Compactador/ Apisonador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304C45" w:rsidRDefault="00EE0D42" w:rsidP="00274D0A">
            <w:pPr>
              <w:jc w:val="center"/>
              <w:rPr>
                <w:rFonts w:asciiTheme="minorHAnsi" w:hAnsiTheme="minorHAnsi" w:cstheme="minorHAnsi"/>
                <w:sz w:val="22"/>
                <w:szCs w:val="22"/>
              </w:rPr>
            </w:pPr>
            <w:r w:rsidRPr="00304C45">
              <w:rPr>
                <w:rFonts w:asciiTheme="minorHAnsi" w:hAnsiTheme="minorHAnsi" w:cstheme="minorHAnsi"/>
                <w:sz w:val="22"/>
                <w:szCs w:val="22"/>
              </w:rPr>
              <w:t>11</w:t>
            </w:r>
          </w:p>
        </w:tc>
        <w:tc>
          <w:tcPr>
            <w:tcW w:w="967" w:type="pct"/>
            <w:shd w:val="clear" w:color="auto" w:fill="auto"/>
            <w:vAlign w:val="center"/>
          </w:tcPr>
          <w:p w:rsidR="00EE0D42" w:rsidRPr="00304C45" w:rsidRDefault="00EE0D42" w:rsidP="00274D0A">
            <w:pPr>
              <w:jc w:val="both"/>
              <w:rPr>
                <w:rFonts w:asciiTheme="minorHAnsi" w:hAnsiTheme="minorHAnsi" w:cstheme="minorHAnsi"/>
                <w:sz w:val="22"/>
                <w:szCs w:val="22"/>
              </w:rPr>
            </w:pPr>
            <w:r w:rsidRPr="00304C45">
              <w:rPr>
                <w:rFonts w:asciiTheme="minorHAnsi" w:eastAsia="Calibri" w:hAnsiTheme="minorHAnsi" w:cstheme="minorHAnsi"/>
                <w:sz w:val="22"/>
                <w:szCs w:val="22"/>
                <w:lang w:val="es-MX" w:eastAsia="en-US"/>
              </w:rPr>
              <w:t>Armador</w:t>
            </w:r>
          </w:p>
        </w:tc>
        <w:tc>
          <w:tcPr>
            <w:tcW w:w="1373" w:type="pct"/>
            <w:shd w:val="clear" w:color="auto" w:fill="auto"/>
          </w:tcPr>
          <w:p w:rsidR="00EE0D42" w:rsidRPr="00304C45" w:rsidRDefault="00EE0D42" w:rsidP="00274D0A">
            <w:pPr>
              <w:jc w:val="center"/>
              <w:rPr>
                <w:rFonts w:asciiTheme="minorHAnsi" w:hAnsiTheme="minorHAnsi" w:cstheme="minorHAnsi"/>
                <w:sz w:val="22"/>
                <w:szCs w:val="22"/>
              </w:rPr>
            </w:pPr>
            <w:r w:rsidRPr="00304C45">
              <w:rPr>
                <w:rFonts w:asciiTheme="minorHAnsi" w:hAnsiTheme="minorHAnsi" w:cstheme="minorHAnsi"/>
                <w:sz w:val="22"/>
                <w:szCs w:val="22"/>
              </w:rPr>
              <w:t>-</w:t>
            </w:r>
          </w:p>
        </w:tc>
        <w:tc>
          <w:tcPr>
            <w:tcW w:w="1310" w:type="pct"/>
            <w:vAlign w:val="center"/>
          </w:tcPr>
          <w:p w:rsidR="00EE0D42" w:rsidRPr="00304C45" w:rsidRDefault="00FA475B" w:rsidP="00274D0A">
            <w:pPr>
              <w:jc w:val="center"/>
              <w:rPr>
                <w:rFonts w:asciiTheme="minorHAnsi" w:hAnsiTheme="minorHAnsi" w:cstheme="minorHAnsi"/>
                <w:sz w:val="22"/>
                <w:szCs w:val="22"/>
              </w:rPr>
            </w:pPr>
            <w:r w:rsidRPr="00304C45">
              <w:rPr>
                <w:rFonts w:asciiTheme="minorHAnsi" w:hAnsiTheme="minorHAnsi" w:cstheme="minorHAnsi"/>
                <w:sz w:val="22"/>
                <w:szCs w:val="22"/>
              </w:rPr>
              <w:t>1</w:t>
            </w:r>
          </w:p>
        </w:tc>
        <w:tc>
          <w:tcPr>
            <w:tcW w:w="1111" w:type="pct"/>
          </w:tcPr>
          <w:p w:rsidR="00EE0D42" w:rsidRPr="00304C45" w:rsidRDefault="00EE0D42" w:rsidP="00274D0A">
            <w:pPr>
              <w:jc w:val="center"/>
              <w:rPr>
                <w:rFonts w:asciiTheme="minorHAnsi" w:hAnsiTheme="minorHAnsi" w:cstheme="minorHAnsi"/>
                <w:sz w:val="22"/>
                <w:szCs w:val="22"/>
              </w:rPr>
            </w:pPr>
            <w:r w:rsidRPr="00304C45">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304C45" w:rsidRDefault="00EE0D42" w:rsidP="00274D0A">
            <w:pPr>
              <w:jc w:val="center"/>
              <w:rPr>
                <w:rFonts w:asciiTheme="minorHAnsi" w:hAnsiTheme="minorHAnsi" w:cstheme="minorHAnsi"/>
                <w:sz w:val="22"/>
                <w:szCs w:val="22"/>
              </w:rPr>
            </w:pPr>
            <w:r w:rsidRPr="00304C45">
              <w:rPr>
                <w:rFonts w:asciiTheme="minorHAnsi" w:hAnsiTheme="minorHAnsi" w:cstheme="minorHAnsi"/>
                <w:sz w:val="22"/>
                <w:szCs w:val="22"/>
              </w:rPr>
              <w:t>12</w:t>
            </w:r>
          </w:p>
        </w:tc>
        <w:tc>
          <w:tcPr>
            <w:tcW w:w="967" w:type="pct"/>
            <w:shd w:val="clear" w:color="auto" w:fill="auto"/>
            <w:vAlign w:val="center"/>
          </w:tcPr>
          <w:p w:rsidR="00EE0D42" w:rsidRPr="00304C45" w:rsidRDefault="00EE0D42" w:rsidP="00274D0A">
            <w:pPr>
              <w:jc w:val="both"/>
              <w:rPr>
                <w:rFonts w:asciiTheme="minorHAnsi" w:hAnsiTheme="minorHAnsi" w:cstheme="minorHAnsi"/>
                <w:sz w:val="22"/>
                <w:szCs w:val="22"/>
              </w:rPr>
            </w:pPr>
            <w:r w:rsidRPr="00304C45">
              <w:rPr>
                <w:rFonts w:asciiTheme="minorHAnsi" w:eastAsia="Calibri" w:hAnsiTheme="minorHAnsi" w:cstheme="minorHAnsi"/>
                <w:sz w:val="22"/>
                <w:szCs w:val="22"/>
                <w:lang w:val="es-MX" w:eastAsia="en-US"/>
              </w:rPr>
              <w:t>Encofrador</w:t>
            </w:r>
          </w:p>
        </w:tc>
        <w:tc>
          <w:tcPr>
            <w:tcW w:w="1373" w:type="pct"/>
            <w:shd w:val="clear" w:color="auto" w:fill="auto"/>
          </w:tcPr>
          <w:p w:rsidR="00EE0D42" w:rsidRPr="00304C45" w:rsidRDefault="00EE0D42" w:rsidP="00274D0A">
            <w:pPr>
              <w:jc w:val="center"/>
              <w:rPr>
                <w:rFonts w:asciiTheme="minorHAnsi" w:hAnsiTheme="minorHAnsi" w:cstheme="minorHAnsi"/>
                <w:sz w:val="22"/>
                <w:szCs w:val="22"/>
              </w:rPr>
            </w:pPr>
            <w:r w:rsidRPr="00304C45">
              <w:rPr>
                <w:rFonts w:asciiTheme="minorHAnsi" w:hAnsiTheme="minorHAnsi" w:cstheme="minorHAnsi"/>
                <w:sz w:val="22"/>
                <w:szCs w:val="22"/>
              </w:rPr>
              <w:t>-</w:t>
            </w:r>
          </w:p>
        </w:tc>
        <w:tc>
          <w:tcPr>
            <w:tcW w:w="1310" w:type="pct"/>
            <w:vAlign w:val="center"/>
          </w:tcPr>
          <w:p w:rsidR="00EE0D42" w:rsidRPr="00304C45" w:rsidRDefault="00FA475B" w:rsidP="00274D0A">
            <w:pPr>
              <w:jc w:val="center"/>
              <w:rPr>
                <w:rFonts w:asciiTheme="minorHAnsi" w:hAnsiTheme="minorHAnsi" w:cstheme="minorHAnsi"/>
                <w:sz w:val="22"/>
                <w:szCs w:val="22"/>
              </w:rPr>
            </w:pPr>
            <w:r w:rsidRPr="00304C45">
              <w:rPr>
                <w:rFonts w:asciiTheme="minorHAnsi" w:hAnsiTheme="minorHAnsi" w:cstheme="minorHAnsi"/>
                <w:sz w:val="22"/>
                <w:szCs w:val="22"/>
              </w:rPr>
              <w:t>1</w:t>
            </w:r>
          </w:p>
        </w:tc>
        <w:tc>
          <w:tcPr>
            <w:tcW w:w="1111" w:type="pct"/>
          </w:tcPr>
          <w:p w:rsidR="00EE0D42" w:rsidRPr="00304C45" w:rsidRDefault="00EE0D42" w:rsidP="00274D0A">
            <w:pPr>
              <w:jc w:val="center"/>
              <w:rPr>
                <w:rFonts w:asciiTheme="minorHAnsi" w:hAnsiTheme="minorHAnsi" w:cstheme="minorHAnsi"/>
                <w:sz w:val="22"/>
                <w:szCs w:val="22"/>
              </w:rPr>
            </w:pPr>
            <w:r w:rsidRPr="00304C45">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14</w:t>
            </w:r>
          </w:p>
        </w:tc>
        <w:tc>
          <w:tcPr>
            <w:tcW w:w="967" w:type="pct"/>
            <w:shd w:val="clear" w:color="auto" w:fill="auto"/>
            <w:vAlign w:val="center"/>
          </w:tcPr>
          <w:p w:rsidR="00EE0D42" w:rsidRPr="00EE47FE" w:rsidRDefault="00EE0D42" w:rsidP="00274D0A">
            <w:pPr>
              <w:jc w:val="both"/>
              <w:rPr>
                <w:rFonts w:asciiTheme="minorHAnsi" w:eastAsia="Calibri" w:hAnsiTheme="minorHAnsi" w:cstheme="minorHAnsi"/>
                <w:sz w:val="22"/>
                <w:szCs w:val="22"/>
                <w:lang w:val="es-MX" w:eastAsia="en-US"/>
              </w:rPr>
            </w:pPr>
            <w:r w:rsidRPr="00EE47FE">
              <w:rPr>
                <w:rFonts w:asciiTheme="minorHAnsi" w:eastAsia="Calibri" w:hAnsiTheme="minorHAnsi" w:cstheme="minorHAnsi"/>
                <w:sz w:val="22"/>
                <w:szCs w:val="22"/>
                <w:lang w:val="es-MX" w:eastAsia="en-US"/>
              </w:rPr>
              <w:t>Operador de Equipo de Prueba de Hermeticidad</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F446A6" w:rsidTr="0016484C">
        <w:trPr>
          <w:trHeight w:val="159"/>
          <w:jc w:val="center"/>
        </w:trPr>
        <w:tc>
          <w:tcPr>
            <w:tcW w:w="238" w:type="pct"/>
            <w:shd w:val="clear" w:color="auto" w:fill="auto"/>
            <w:tcMar>
              <w:left w:w="0" w:type="dxa"/>
              <w:right w:w="0" w:type="dxa"/>
            </w:tcMar>
            <w:vAlign w:val="center"/>
          </w:tcPr>
          <w:p w:rsidR="00EE0D42" w:rsidRPr="00EE47FE" w:rsidRDefault="00794FD7" w:rsidP="00794FD7">
            <w:pPr>
              <w:jc w:val="center"/>
              <w:rPr>
                <w:rFonts w:asciiTheme="minorHAnsi" w:hAnsiTheme="minorHAnsi" w:cstheme="minorHAnsi"/>
                <w:sz w:val="22"/>
                <w:szCs w:val="22"/>
              </w:rPr>
            </w:pPr>
            <w:r>
              <w:rPr>
                <w:rFonts w:asciiTheme="minorHAnsi" w:hAnsiTheme="minorHAnsi" w:cstheme="minorHAnsi"/>
                <w:sz w:val="22"/>
                <w:szCs w:val="22"/>
              </w:rPr>
              <w:t>15</w:t>
            </w:r>
          </w:p>
        </w:tc>
        <w:tc>
          <w:tcPr>
            <w:tcW w:w="967" w:type="pct"/>
            <w:shd w:val="clear" w:color="auto" w:fill="auto"/>
            <w:vAlign w:val="center"/>
          </w:tcPr>
          <w:p w:rsidR="00EE0D42" w:rsidRPr="00EE47FE" w:rsidRDefault="00794FD7" w:rsidP="00274D0A">
            <w:pPr>
              <w:jc w:val="both"/>
              <w:rPr>
                <w:rFonts w:asciiTheme="minorHAnsi" w:eastAsia="Calibri" w:hAnsiTheme="minorHAnsi" w:cstheme="minorHAnsi"/>
                <w:sz w:val="22"/>
                <w:szCs w:val="22"/>
                <w:lang w:val="es-MX" w:eastAsia="en-US"/>
              </w:rPr>
            </w:pPr>
            <w:r>
              <w:rPr>
                <w:rFonts w:asciiTheme="minorHAnsi" w:eastAsia="Calibri" w:hAnsiTheme="minorHAnsi" w:cstheme="minorHAnsi"/>
                <w:sz w:val="22"/>
                <w:szCs w:val="22"/>
                <w:lang w:val="es-MX" w:eastAsia="en-US"/>
              </w:rPr>
              <w:t>Monitor SMS</w:t>
            </w:r>
          </w:p>
        </w:tc>
        <w:tc>
          <w:tcPr>
            <w:tcW w:w="1373" w:type="pct"/>
            <w:shd w:val="clear" w:color="auto" w:fill="auto"/>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Profesional a nivel licenciatura en ingeniería o Técnico del área Industrial (mecánico, eléctrico, SMS o similares).</w:t>
            </w:r>
          </w:p>
          <w:p w:rsidR="00EE0D42" w:rsidRPr="00EE47FE" w:rsidRDefault="00EE0D42" w:rsidP="00274D0A">
            <w:pPr>
              <w:spacing w:before="120" w:after="120"/>
              <w:jc w:val="both"/>
              <w:rPr>
                <w:rFonts w:asciiTheme="minorHAnsi" w:hAnsiTheme="minorHAnsi" w:cstheme="minorHAnsi"/>
                <w:sz w:val="22"/>
                <w:szCs w:val="22"/>
              </w:rPr>
            </w:pPr>
            <w:r w:rsidRPr="00EE47FE">
              <w:rPr>
                <w:rFonts w:asciiTheme="minorHAnsi" w:hAnsiTheme="minorHAnsi" w:cstheme="minorHAnsi"/>
                <w:b/>
                <w:sz w:val="22"/>
                <w:szCs w:val="22"/>
              </w:rPr>
              <w:t>Formación Obligatoria</w:t>
            </w:r>
            <w:r w:rsidRPr="00EE47FE">
              <w:rPr>
                <w:rFonts w:asciiTheme="minorHAnsi" w:hAnsiTheme="minorHAnsi" w:cstheme="minorHAnsi"/>
                <w:sz w:val="22"/>
                <w:szCs w:val="22"/>
              </w:rPr>
              <w:t xml:space="preserve">. Seguridad Industrial, Salud </w:t>
            </w:r>
            <w:r w:rsidRPr="00EE47FE">
              <w:rPr>
                <w:rFonts w:asciiTheme="minorHAnsi" w:hAnsiTheme="minorHAnsi" w:cstheme="minorHAnsi"/>
                <w:sz w:val="22"/>
                <w:szCs w:val="22"/>
              </w:rPr>
              <w:lastRenderedPageBreak/>
              <w:t>Ocupacional y/o Medio Ambiente.</w:t>
            </w:r>
          </w:p>
          <w:p w:rsidR="00EE0D42" w:rsidRPr="00EE47FE" w:rsidRDefault="00EE0D42" w:rsidP="00274D0A">
            <w:pPr>
              <w:jc w:val="center"/>
              <w:rPr>
                <w:rFonts w:asciiTheme="minorHAnsi" w:hAnsiTheme="minorHAnsi" w:cstheme="minorHAnsi"/>
                <w:sz w:val="22"/>
                <w:szCs w:val="22"/>
                <w:lang w:val="es-MX"/>
              </w:rPr>
            </w:pPr>
            <w:r w:rsidRPr="00EE47FE">
              <w:rPr>
                <w:rFonts w:asciiTheme="minorHAnsi" w:hAnsiTheme="minorHAnsi" w:cstheme="minorHAnsi"/>
                <w:sz w:val="22"/>
                <w:szCs w:val="22"/>
              </w:rPr>
              <w:t>Cursos de Sistemas de Gestión  de Seguridad y salud ocupacional y/o Medio Ambiente (OHSAS 18001 - ISO 14001).</w:t>
            </w:r>
          </w:p>
        </w:tc>
        <w:tc>
          <w:tcPr>
            <w:tcW w:w="1310" w:type="pct"/>
            <w:vAlign w:val="center"/>
          </w:tcPr>
          <w:p w:rsidR="00EE0D42" w:rsidRPr="00EE47FE" w:rsidRDefault="00794FD7" w:rsidP="00794FD7">
            <w:pPr>
              <w:jc w:val="center"/>
              <w:rPr>
                <w:rFonts w:asciiTheme="minorHAnsi" w:hAnsiTheme="minorHAnsi" w:cstheme="minorHAnsi"/>
                <w:sz w:val="22"/>
                <w:szCs w:val="22"/>
              </w:rPr>
            </w:pPr>
            <w:r>
              <w:rPr>
                <w:rFonts w:asciiTheme="minorHAnsi" w:hAnsiTheme="minorHAnsi" w:cstheme="minorHAnsi"/>
                <w:sz w:val="22"/>
                <w:szCs w:val="22"/>
              </w:rPr>
              <w:lastRenderedPageBreak/>
              <w:t>3</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794FD7">
            <w:pPr>
              <w:rPr>
                <w:rFonts w:asciiTheme="minorHAnsi" w:hAnsiTheme="minorHAnsi" w:cstheme="minorHAnsi"/>
                <w:sz w:val="22"/>
                <w:szCs w:val="22"/>
              </w:rPr>
            </w:pPr>
          </w:p>
          <w:p w:rsidR="00EE0D42" w:rsidRPr="00EE47FE" w:rsidRDefault="00EE0D42" w:rsidP="00794FD7">
            <w:pP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 Por cada frente de trabajo</w:t>
            </w:r>
          </w:p>
        </w:tc>
      </w:tr>
    </w:tbl>
    <w:p w:rsidR="0016484C" w:rsidRDefault="0016484C" w:rsidP="00FA475B">
      <w:pPr>
        <w:tabs>
          <w:tab w:val="left" w:pos="426"/>
        </w:tabs>
        <w:contextualSpacing/>
        <w:rPr>
          <w:rFonts w:asciiTheme="minorHAnsi" w:hAnsiTheme="minorHAnsi" w:cstheme="minorHAnsi"/>
          <w:b/>
          <w:color w:val="000000" w:themeColor="text1"/>
          <w:sz w:val="22"/>
          <w:szCs w:val="22"/>
          <w:u w:val="single"/>
        </w:rPr>
      </w:pPr>
    </w:p>
    <w:p w:rsidR="0016484C" w:rsidRPr="00FA475B" w:rsidRDefault="0016484C" w:rsidP="00FA475B">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FA475B" w:rsidRPr="00F446A6" w:rsidRDefault="00FA475B"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sidR="007314AD">
              <w:rPr>
                <w:rFonts w:asciiTheme="minorHAnsi" w:hAnsiTheme="minorHAnsi" w:cstheme="minorHAnsi"/>
                <w:bCs/>
                <w:color w:val="000000" w:themeColor="text1"/>
                <w:sz w:val="22"/>
                <w:szCs w:val="22"/>
              </w:rPr>
              <w:t>LAS LOCALIDADES DE CAMARGO, VILLA ABECIA Y LAS CARRERAS.</w:t>
            </w:r>
          </w:p>
        </w:tc>
        <w:tc>
          <w:tcPr>
            <w:tcW w:w="1382" w:type="pct"/>
            <w:vAlign w:val="center"/>
          </w:tcPr>
          <w:p w:rsidR="00EE0D42" w:rsidRPr="00F446A6" w:rsidRDefault="00EE47FE"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75</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EE0D42"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794FD7" w:rsidRDefault="00794FD7"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794FD7" w:rsidRDefault="00794FD7"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794FD7" w:rsidRPr="00F446A6" w:rsidRDefault="00794FD7"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UBICACIÓN DE LA OBRA</w:t>
      </w:r>
    </w:p>
    <w:p w:rsidR="007F0B3D" w:rsidRPr="00F446A6" w:rsidRDefault="00EE0D42" w:rsidP="007B2E35">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260"/>
        <w:gridCol w:w="4154"/>
      </w:tblGrid>
      <w:tr w:rsidR="00EE0D42" w:rsidRPr="00F446A6" w:rsidTr="00274D0A">
        <w:trPr>
          <w:trHeight w:val="189"/>
        </w:trPr>
        <w:tc>
          <w:tcPr>
            <w:tcW w:w="2647" w:type="pct"/>
            <w:gridSpan w:val="2"/>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gridSpan w:val="2"/>
            <w:vAlign w:val="center"/>
          </w:tcPr>
          <w:p w:rsidR="00EE0D42" w:rsidRPr="00F446A6" w:rsidRDefault="007314AD"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rsidR="00EE0D42" w:rsidRPr="00F446A6" w:rsidRDefault="007314AD" w:rsidP="00274D0A">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Nor</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Cinti</w:t>
            </w:r>
            <w:proofErr w:type="spellEnd"/>
          </w:p>
        </w:tc>
      </w:tr>
      <w:tr w:rsidR="00EE0D42" w:rsidRPr="00F446A6" w:rsidTr="00274D0A">
        <w:trPr>
          <w:trHeight w:val="189"/>
        </w:trPr>
        <w:tc>
          <w:tcPr>
            <w:tcW w:w="2647" w:type="pct"/>
            <w:gridSpan w:val="2"/>
            <w:vAlign w:val="center"/>
          </w:tcPr>
          <w:p w:rsidR="00EE0D42"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7314AD">
              <w:rPr>
                <w:rFonts w:asciiTheme="minorHAnsi" w:eastAsiaTheme="minorHAnsi" w:hAnsiTheme="minorHAnsi" w:cstheme="minorHAnsi"/>
                <w:color w:val="000000"/>
                <w:sz w:val="22"/>
                <w:szCs w:val="22"/>
                <w:lang w:val="es-BO" w:eastAsia="en-US"/>
              </w:rPr>
              <w:t>Camargo</w:t>
            </w:r>
          </w:p>
        </w:tc>
      </w:tr>
      <w:tr w:rsidR="007314AD" w:rsidRPr="00F446A6" w:rsidTr="00274D0A">
        <w:trPr>
          <w:trHeight w:val="189"/>
        </w:trPr>
        <w:tc>
          <w:tcPr>
            <w:tcW w:w="2647" w:type="pct"/>
            <w:gridSpan w:val="2"/>
            <w:vAlign w:val="center"/>
          </w:tcPr>
          <w:p w:rsid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rsidR="007314AD"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Camargo</w:t>
            </w:r>
          </w:p>
        </w:tc>
      </w:tr>
      <w:tr w:rsidR="007F0B3D" w:rsidRPr="00F446A6" w:rsidTr="007F0B3D">
        <w:trPr>
          <w:trHeight w:val="189"/>
        </w:trPr>
        <w:tc>
          <w:tcPr>
            <w:tcW w:w="5000" w:type="pct"/>
            <w:gridSpan w:val="3"/>
            <w:vAlign w:val="center"/>
          </w:tcPr>
          <w:p w:rsidR="00376E65" w:rsidRDefault="00376E65" w:rsidP="00376E65">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Default="00376E65" w:rsidP="00376E65">
            <w:pPr>
              <w:autoSpaceDE w:val="0"/>
              <w:autoSpaceDN w:val="0"/>
              <w:adjustRightInd w:val="0"/>
              <w:jc w:val="center"/>
              <w:rPr>
                <w:rFonts w:asciiTheme="minorHAnsi" w:eastAsiaTheme="minorHAnsi" w:hAnsiTheme="minorHAnsi" w:cstheme="minorHAnsi"/>
                <w:color w:val="000000"/>
                <w:sz w:val="32"/>
                <w:szCs w:val="22"/>
                <w:lang w:val="es-BO" w:eastAsia="en-US"/>
              </w:rPr>
            </w:pPr>
            <w:r w:rsidRPr="00376E65">
              <w:rPr>
                <w:rFonts w:asciiTheme="minorHAnsi" w:eastAsiaTheme="minorHAnsi" w:hAnsiTheme="minorHAnsi" w:cstheme="minorHAnsi"/>
                <w:noProof/>
                <w:color w:val="000000"/>
                <w:sz w:val="32"/>
                <w:szCs w:val="22"/>
                <w:lang w:val="es-BO" w:eastAsia="es-BO"/>
              </w:rPr>
              <w:drawing>
                <wp:inline distT="0" distB="0" distL="0" distR="0">
                  <wp:extent cx="4015484" cy="3768919"/>
                  <wp:effectExtent l="0" t="0" r="4445" b="3175"/>
                  <wp:docPr id="2" name="Imagen 2" descr="D:\Cecilia\GESTION 2017\PROCESOS 2017\Ampliaciones Camargo, Villa Abecia, Las Carreras\CAMAR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ecilia\GESTION 2017\PROCESOS 2017\Ampliaciones Camargo, Villa Abecia, Las Carreras\CAMARGO.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7874" t="12642" r="29870" b="7784"/>
                          <a:stretch/>
                        </pic:blipFill>
                        <pic:spPr bwMode="auto">
                          <a:xfrm>
                            <a:off x="0" y="0"/>
                            <a:ext cx="4041188" cy="3793045"/>
                          </a:xfrm>
                          <a:prstGeom prst="rect">
                            <a:avLst/>
                          </a:prstGeom>
                          <a:noFill/>
                          <a:ln>
                            <a:noFill/>
                          </a:ln>
                          <a:extLst>
                            <a:ext uri="{53640926-AAD7-44D8-BBD7-CCE9431645EC}">
                              <a14:shadowObscured xmlns:a14="http://schemas.microsoft.com/office/drawing/2010/main"/>
                            </a:ext>
                          </a:extLst>
                        </pic:spPr>
                      </pic:pic>
                    </a:graphicData>
                  </a:graphic>
                </wp:inline>
              </w:drawing>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14AD" w:rsidRPr="00F446A6" w:rsidTr="007314AD">
        <w:trPr>
          <w:trHeight w:val="189"/>
        </w:trPr>
        <w:tc>
          <w:tcPr>
            <w:tcW w:w="2500" w:type="pct"/>
            <w:vAlign w:val="center"/>
          </w:tcPr>
          <w:p w:rsidR="007314AD" w:rsidRPr="00F446A6"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Sud </w:t>
            </w:r>
            <w:proofErr w:type="spellStart"/>
            <w:r>
              <w:rPr>
                <w:rFonts w:asciiTheme="minorHAnsi" w:eastAsiaTheme="minorHAnsi" w:hAnsiTheme="minorHAnsi" w:cstheme="minorHAnsi"/>
                <w:color w:val="000000"/>
                <w:sz w:val="22"/>
                <w:szCs w:val="22"/>
                <w:lang w:val="es-BO" w:eastAsia="en-US"/>
              </w:rPr>
              <w:t>Cinti</w:t>
            </w:r>
            <w:proofErr w:type="spellEnd"/>
          </w:p>
        </w:tc>
      </w:tr>
      <w:tr w:rsidR="007314AD" w:rsidRPr="00F446A6" w:rsidTr="007314AD">
        <w:trPr>
          <w:trHeight w:val="189"/>
        </w:trPr>
        <w:tc>
          <w:tcPr>
            <w:tcW w:w="2500" w:type="pct"/>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Villa </w:t>
            </w:r>
            <w:proofErr w:type="spellStart"/>
            <w:r>
              <w:rPr>
                <w:rFonts w:asciiTheme="minorHAnsi" w:eastAsiaTheme="minorHAnsi" w:hAnsiTheme="minorHAnsi" w:cstheme="minorHAnsi"/>
                <w:color w:val="000000"/>
                <w:sz w:val="22"/>
                <w:szCs w:val="22"/>
                <w:lang w:val="es-BO" w:eastAsia="en-US"/>
              </w:rPr>
              <w:t>Abecia</w:t>
            </w:r>
            <w:proofErr w:type="spellEnd"/>
          </w:p>
        </w:tc>
      </w:tr>
      <w:tr w:rsidR="007314AD" w:rsidRPr="00F446A6" w:rsidTr="007314AD">
        <w:trPr>
          <w:trHeight w:val="189"/>
        </w:trPr>
        <w:tc>
          <w:tcPr>
            <w:tcW w:w="2500" w:type="pct"/>
            <w:vAlign w:val="center"/>
          </w:tcPr>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Villa </w:t>
            </w:r>
            <w:proofErr w:type="spellStart"/>
            <w:r>
              <w:rPr>
                <w:rFonts w:asciiTheme="minorHAnsi" w:eastAsiaTheme="minorHAnsi" w:hAnsiTheme="minorHAnsi" w:cstheme="minorHAnsi"/>
                <w:color w:val="000000"/>
                <w:sz w:val="22"/>
                <w:szCs w:val="22"/>
                <w:lang w:val="es-BO" w:eastAsia="en-US"/>
              </w:rPr>
              <w:t>Abecia</w:t>
            </w:r>
            <w:proofErr w:type="spellEnd"/>
          </w:p>
        </w:tc>
      </w:tr>
      <w:tr w:rsidR="007314AD" w:rsidRPr="00F446A6" w:rsidTr="007314AD">
        <w:trPr>
          <w:trHeight w:val="189"/>
        </w:trPr>
        <w:tc>
          <w:tcPr>
            <w:tcW w:w="5000" w:type="pct"/>
            <w:gridSpan w:val="3"/>
            <w:vAlign w:val="center"/>
          </w:tcPr>
          <w:p w:rsidR="007314AD" w:rsidRDefault="007314AD" w:rsidP="007314A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p w:rsidR="007314AD" w:rsidRDefault="00376E65" w:rsidP="007B2E35">
            <w:pPr>
              <w:autoSpaceDE w:val="0"/>
              <w:autoSpaceDN w:val="0"/>
              <w:adjustRightInd w:val="0"/>
              <w:jc w:val="center"/>
              <w:rPr>
                <w:rFonts w:asciiTheme="minorHAnsi" w:eastAsiaTheme="minorHAnsi" w:hAnsiTheme="minorHAnsi" w:cstheme="minorHAnsi"/>
                <w:color w:val="000000"/>
                <w:sz w:val="22"/>
                <w:szCs w:val="22"/>
                <w:lang w:val="es-BO" w:eastAsia="en-US"/>
              </w:rPr>
            </w:pPr>
            <w:r w:rsidRPr="00376E65">
              <w:rPr>
                <w:rFonts w:asciiTheme="minorHAnsi" w:eastAsiaTheme="minorHAnsi" w:hAnsiTheme="minorHAnsi" w:cstheme="minorHAnsi"/>
                <w:noProof/>
                <w:color w:val="000000"/>
                <w:sz w:val="22"/>
                <w:szCs w:val="22"/>
                <w:lang w:val="es-BO" w:eastAsia="es-BO"/>
              </w:rPr>
              <w:lastRenderedPageBreak/>
              <w:drawing>
                <wp:inline distT="0" distB="0" distL="0" distR="0">
                  <wp:extent cx="3513642" cy="3769200"/>
                  <wp:effectExtent l="0" t="0" r="0" b="3175"/>
                  <wp:docPr id="4" name="Imagen 4" descr="D:\Cecilia\GESTION 2017\PROCESOS 2017\Ampliaciones Camargo, Villa Abecia, Las Carreras\VILLA ABE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ecilia\GESTION 2017\PROCESOS 2017\Ampliaciones Camargo, Villa Abecia, Las Carreras\VILLA ABECIA.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1205" t="11117" r="38332" b="18462"/>
                          <a:stretch/>
                        </pic:blipFill>
                        <pic:spPr bwMode="auto">
                          <a:xfrm>
                            <a:off x="0" y="0"/>
                            <a:ext cx="3513642" cy="3769200"/>
                          </a:xfrm>
                          <a:prstGeom prst="rect">
                            <a:avLst/>
                          </a:prstGeom>
                          <a:noFill/>
                          <a:ln>
                            <a:noFill/>
                          </a:ln>
                          <a:extLst>
                            <a:ext uri="{53640926-AAD7-44D8-BBD7-CCE9431645EC}">
                              <a14:shadowObscured xmlns:a14="http://schemas.microsoft.com/office/drawing/2010/main"/>
                            </a:ext>
                          </a:extLst>
                        </pic:spPr>
                      </pic:pic>
                    </a:graphicData>
                  </a:graphic>
                </wp:inline>
              </w:drawing>
            </w:r>
          </w:p>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14AD" w:rsidRPr="00F446A6" w:rsidTr="007314AD">
        <w:trPr>
          <w:trHeight w:val="189"/>
        </w:trPr>
        <w:tc>
          <w:tcPr>
            <w:tcW w:w="2500" w:type="pct"/>
            <w:vAlign w:val="center"/>
          </w:tcPr>
          <w:p w:rsidR="007314AD" w:rsidRPr="00F446A6"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Provincia</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Sud </w:t>
            </w:r>
            <w:proofErr w:type="spellStart"/>
            <w:r>
              <w:rPr>
                <w:rFonts w:asciiTheme="minorHAnsi" w:eastAsiaTheme="minorHAnsi" w:hAnsiTheme="minorHAnsi" w:cstheme="minorHAnsi"/>
                <w:color w:val="000000"/>
                <w:sz w:val="22"/>
                <w:szCs w:val="22"/>
                <w:lang w:val="es-BO" w:eastAsia="en-US"/>
              </w:rPr>
              <w:t>Cinti</w:t>
            </w:r>
            <w:proofErr w:type="spellEnd"/>
          </w:p>
        </w:tc>
      </w:tr>
      <w:tr w:rsidR="007314AD" w:rsidRPr="00F446A6" w:rsidTr="007314AD">
        <w:trPr>
          <w:trHeight w:val="189"/>
        </w:trPr>
        <w:tc>
          <w:tcPr>
            <w:tcW w:w="2500" w:type="pct"/>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Carreras</w:t>
            </w:r>
          </w:p>
        </w:tc>
      </w:tr>
      <w:tr w:rsidR="007314AD" w:rsidRPr="00F446A6" w:rsidTr="007314AD">
        <w:trPr>
          <w:trHeight w:val="189"/>
        </w:trPr>
        <w:tc>
          <w:tcPr>
            <w:tcW w:w="2500" w:type="pct"/>
            <w:vAlign w:val="center"/>
          </w:tcPr>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00" w:type="pct"/>
            <w:gridSpan w:val="2"/>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Carreras – San Juan del Oro</w:t>
            </w:r>
          </w:p>
        </w:tc>
      </w:tr>
      <w:tr w:rsidR="007314AD" w:rsidRPr="00F446A6" w:rsidTr="007314AD">
        <w:trPr>
          <w:trHeight w:val="189"/>
        </w:trPr>
        <w:tc>
          <w:tcPr>
            <w:tcW w:w="5000" w:type="pct"/>
            <w:gridSpan w:val="3"/>
            <w:vAlign w:val="center"/>
          </w:tcPr>
          <w:p w:rsidR="007314AD" w:rsidRDefault="007B2E35" w:rsidP="007B2E35">
            <w:pPr>
              <w:autoSpaceDE w:val="0"/>
              <w:autoSpaceDN w:val="0"/>
              <w:adjustRightInd w:val="0"/>
              <w:rPr>
                <w:rFonts w:asciiTheme="minorHAnsi" w:eastAsiaTheme="minorHAnsi" w:hAnsiTheme="minorHAnsi" w:cstheme="minorHAnsi"/>
                <w:color w:val="000000"/>
                <w:sz w:val="22"/>
                <w:szCs w:val="22"/>
                <w:lang w:val="es-BO" w:eastAsia="en-US"/>
              </w:rPr>
            </w:pPr>
            <w:r w:rsidRPr="007F0B3D">
              <w:rPr>
                <w:rFonts w:asciiTheme="minorHAnsi" w:eastAsiaTheme="minorHAnsi" w:hAnsiTheme="minorHAnsi" w:cstheme="minorHAnsi"/>
                <w:color w:val="000000"/>
                <w:sz w:val="32"/>
                <w:szCs w:val="22"/>
                <w:lang w:val="es-BO" w:eastAsia="en-US"/>
              </w:rPr>
              <w:t>*</w:t>
            </w:r>
          </w:p>
          <w:p w:rsidR="007314AD" w:rsidRPr="007B2E35" w:rsidRDefault="00376E65" w:rsidP="007B2E35">
            <w:pPr>
              <w:autoSpaceDE w:val="0"/>
              <w:autoSpaceDN w:val="0"/>
              <w:adjustRightInd w:val="0"/>
              <w:jc w:val="center"/>
              <w:rPr>
                <w:rFonts w:asciiTheme="minorHAnsi" w:eastAsiaTheme="minorHAnsi" w:hAnsiTheme="minorHAnsi" w:cstheme="minorHAnsi"/>
                <w:color w:val="000000"/>
                <w:sz w:val="32"/>
                <w:szCs w:val="22"/>
                <w:lang w:val="es-BO" w:eastAsia="en-US"/>
              </w:rPr>
            </w:pPr>
            <w:r w:rsidRPr="00376E65">
              <w:rPr>
                <w:rFonts w:asciiTheme="minorHAnsi" w:eastAsiaTheme="minorHAnsi" w:hAnsiTheme="minorHAnsi" w:cstheme="minorHAnsi"/>
                <w:noProof/>
                <w:color w:val="000000"/>
                <w:sz w:val="32"/>
                <w:szCs w:val="22"/>
                <w:lang w:val="es-BO" w:eastAsia="es-BO"/>
              </w:rPr>
              <w:lastRenderedPageBreak/>
              <w:drawing>
                <wp:inline distT="0" distB="0" distL="0" distR="0">
                  <wp:extent cx="3145332" cy="3769200"/>
                  <wp:effectExtent l="0" t="0" r="0" b="3175"/>
                  <wp:docPr id="3" name="Imagen 3" descr="D:\Cecilia\GESTION 2017\PROCESOS 2017\Ampliaciones Camargo, Villa Abecia, Las Carreras\LAS CARRERAS-SAN JUAN DEL 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ecilia\GESTION 2017\PROCESOS 2017\Ampliaciones Camargo, Villa Abecia, Las Carreras\LAS CARRERAS-SAN JUAN DEL OR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5773" t="10585" r="34742" b="12648"/>
                          <a:stretch/>
                        </pic:blipFill>
                        <pic:spPr bwMode="auto">
                          <a:xfrm>
                            <a:off x="0" y="0"/>
                            <a:ext cx="3145332" cy="3769200"/>
                          </a:xfrm>
                          <a:prstGeom prst="rect">
                            <a:avLst/>
                          </a:prstGeom>
                          <a:noFill/>
                          <a:ln>
                            <a:noFill/>
                          </a:ln>
                          <a:extLst>
                            <a:ext uri="{53640926-AAD7-44D8-BBD7-CCE9431645EC}">
                              <a14:shadowObscured xmlns:a14="http://schemas.microsoft.com/office/drawing/2010/main"/>
                            </a:ext>
                          </a:extLst>
                        </pic:spPr>
                      </pic:pic>
                    </a:graphicData>
                  </a:graphic>
                </wp:inline>
              </w:drawing>
            </w:r>
          </w:p>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tc>
      </w:tr>
    </w:tbl>
    <w:p w:rsidR="00EE0D42" w:rsidRPr="00F446A6"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74D0A" w:rsidRPr="00F446A6"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La ubicación de </w:t>
      </w:r>
      <w:r w:rsidR="003E3E8F">
        <w:rPr>
          <w:rFonts w:asciiTheme="minorHAnsi" w:hAnsiTheme="minorHAnsi" w:cstheme="minorHAnsi"/>
          <w:bCs/>
          <w:i/>
          <w:sz w:val="22"/>
          <w:szCs w:val="22"/>
          <w:lang w:eastAsia="es-BO"/>
        </w:rPr>
        <w:t>las localidades</w:t>
      </w:r>
      <w:r w:rsidR="007F0B3D">
        <w:rPr>
          <w:rFonts w:asciiTheme="minorHAnsi" w:hAnsiTheme="minorHAnsi" w:cstheme="minorHAnsi"/>
          <w:bCs/>
          <w:i/>
          <w:sz w:val="22"/>
          <w:szCs w:val="22"/>
          <w:lang w:eastAsia="es-BO"/>
        </w:rPr>
        <w:t xml:space="preserve"> </w:t>
      </w:r>
      <w:r w:rsidR="00794FD7">
        <w:rPr>
          <w:rFonts w:asciiTheme="minorHAnsi" w:hAnsiTheme="minorHAnsi" w:cstheme="minorHAnsi"/>
          <w:bCs/>
          <w:i/>
          <w:sz w:val="22"/>
          <w:szCs w:val="22"/>
          <w:lang w:eastAsia="es-BO"/>
        </w:rPr>
        <w:t>descritas</w:t>
      </w:r>
      <w:r w:rsidR="007F0B3D">
        <w:rPr>
          <w:rFonts w:asciiTheme="minorHAnsi" w:hAnsiTheme="minorHAnsi" w:cstheme="minorHAnsi"/>
          <w:bCs/>
          <w:i/>
          <w:sz w:val="22"/>
          <w:szCs w:val="22"/>
          <w:lang w:eastAsia="es-BO"/>
        </w:rPr>
        <w:t xml:space="preserve">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F446A6" w:rsidRDefault="00A86B93" w:rsidP="00A86B93">
      <w:pPr>
        <w:rPr>
          <w:rFonts w:asciiTheme="minorHAnsi" w:hAnsiTheme="minorHAnsi" w:cstheme="minorHAnsi"/>
          <w:b/>
          <w:bCs/>
          <w:sz w:val="22"/>
          <w:szCs w:val="22"/>
          <w:u w:val="single"/>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sz w:val="22"/>
          <w:szCs w:val="22"/>
          <w:lang w:val="es-BO" w:eastAsia="en-US"/>
        </w:rPr>
        <w:t xml:space="preserve">Los pagos serán parciales, y de acuerdo </w:t>
      </w:r>
      <w:r w:rsidRPr="00F446A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w:t>
      </w:r>
      <w:r w:rsidRPr="00F446A6">
        <w:rPr>
          <w:rFonts w:asciiTheme="minorHAnsi" w:eastAsiaTheme="minorHAnsi" w:hAnsiTheme="minorHAnsi" w:cstheme="minorHAnsi"/>
          <w:color w:val="000000"/>
          <w:sz w:val="22"/>
          <w:szCs w:val="22"/>
          <w:lang w:val="es-BO" w:eastAsia="en-US"/>
        </w:rPr>
        <w:lastRenderedPageBreak/>
        <w:t>VALIDACIONES del presente documento, por el 100% (cien por ciento) del monto a ser desembolsado, caso contrario se entenderá por anticipo no solicitado.</w:t>
      </w:r>
      <w:r w:rsidRPr="00F446A6">
        <w:rPr>
          <w:rFonts w:asciiTheme="minorHAnsi" w:eastAsiaTheme="minorHAnsi" w:hAnsiTheme="minorHAnsi" w:cstheme="minorHAnsi"/>
          <w:sz w:val="22"/>
          <w:szCs w:val="22"/>
          <w:lang w:val="es-BO" w:eastAsia="en-US"/>
        </w:rPr>
        <w:t xml:space="preserve"> El anticipo podrá ser solicitado hasta antes de la firma de contrato.</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274D0A" w:rsidRPr="00F446A6" w:rsidRDefault="00274D0A" w:rsidP="00274D0A">
      <w:pPr>
        <w:autoSpaceDE w:val="0"/>
        <w:autoSpaceDN w:val="0"/>
        <w:adjustRightInd w:val="0"/>
        <w:rPr>
          <w:rFonts w:asciiTheme="minorHAnsi" w:eastAsiaTheme="minorHAnsi" w:hAnsiTheme="minorHAnsi" w:cstheme="minorHAnsi"/>
          <w:color w:val="000000"/>
          <w:sz w:val="22"/>
          <w:szCs w:val="22"/>
          <w:lang w:val="es-BO"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A86B93" w:rsidRPr="00F446A6" w:rsidRDefault="00A86B93" w:rsidP="00AC5C0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 por cada día de retraso</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contemplar mínimamente </w:t>
      </w:r>
      <w:r w:rsidR="00AE231B">
        <w:rPr>
          <w:rFonts w:asciiTheme="minorHAnsi" w:eastAsiaTheme="minorHAnsi" w:hAnsiTheme="minorHAnsi" w:cstheme="minorHAnsi"/>
          <w:color w:val="000000"/>
          <w:sz w:val="22"/>
          <w:szCs w:val="22"/>
          <w:lang w:val="es-BO" w:eastAsia="en-US"/>
        </w:rPr>
        <w:t>3</w:t>
      </w:r>
      <w:r w:rsidRPr="00F446A6">
        <w:rPr>
          <w:rFonts w:asciiTheme="minorHAnsi" w:eastAsiaTheme="minorHAnsi" w:hAnsiTheme="minorHAnsi" w:cstheme="minorHAnsi"/>
          <w:color w:val="000000"/>
          <w:sz w:val="22"/>
          <w:szCs w:val="22"/>
          <w:lang w:val="es-BO" w:eastAsia="en-US"/>
        </w:rPr>
        <w:t xml:space="preserve"> frentes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EE47FE" w:rsidTr="00AC5C08">
        <w:trPr>
          <w:jc w:val="center"/>
        </w:trPr>
        <w:tc>
          <w:tcPr>
            <w:tcW w:w="5098"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OBJETO DE LA CONTRATACIÓN</w:t>
            </w:r>
          </w:p>
        </w:tc>
        <w:tc>
          <w:tcPr>
            <w:tcW w:w="3261"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N° DE FRENTES MÍNIMO</w:t>
            </w:r>
          </w:p>
        </w:tc>
      </w:tr>
      <w:tr w:rsidR="00A86B93" w:rsidRPr="00EE47FE" w:rsidTr="00AC5C08">
        <w:trPr>
          <w:jc w:val="center"/>
        </w:trPr>
        <w:tc>
          <w:tcPr>
            <w:tcW w:w="5098" w:type="dxa"/>
            <w:tcBorders>
              <w:bottom w:val="single" w:sz="4" w:space="0" w:color="auto"/>
            </w:tcBorders>
          </w:tcPr>
          <w:p w:rsidR="00A86B93" w:rsidRPr="00EE47FE" w:rsidRDefault="00A86B93" w:rsidP="007314AD">
            <w:pPr>
              <w:jc w:val="both"/>
              <w:rPr>
                <w:rFonts w:asciiTheme="minorHAnsi" w:hAnsiTheme="minorHAnsi" w:cstheme="minorHAnsi"/>
                <w:b/>
                <w:color w:val="000000"/>
                <w:sz w:val="22"/>
                <w:szCs w:val="22"/>
              </w:rPr>
            </w:pPr>
            <w:r w:rsidRPr="00EE47FE">
              <w:rPr>
                <w:rFonts w:asciiTheme="minorHAnsi" w:hAnsiTheme="minorHAnsi" w:cstheme="minorHAnsi"/>
                <w:bCs/>
                <w:color w:val="000000" w:themeColor="text1"/>
                <w:sz w:val="22"/>
                <w:szCs w:val="22"/>
              </w:rPr>
              <w:t>OBRAS CIVILES Y MECÁNICAS PARA LA AMPLIACIÓN DEL TENDIDO DE RED SECUNDARI</w:t>
            </w:r>
            <w:r w:rsidR="00381720" w:rsidRPr="00EE47FE">
              <w:rPr>
                <w:rFonts w:asciiTheme="minorHAnsi" w:hAnsiTheme="minorHAnsi" w:cstheme="minorHAnsi"/>
                <w:bCs/>
                <w:color w:val="000000" w:themeColor="text1"/>
                <w:sz w:val="22"/>
                <w:szCs w:val="22"/>
              </w:rPr>
              <w:t xml:space="preserve">A EN </w:t>
            </w:r>
            <w:r w:rsidR="007314AD" w:rsidRPr="00EE47FE">
              <w:rPr>
                <w:rFonts w:asciiTheme="minorHAnsi" w:hAnsiTheme="minorHAnsi" w:cstheme="minorHAnsi"/>
                <w:bCs/>
                <w:color w:val="000000" w:themeColor="text1"/>
                <w:sz w:val="22"/>
                <w:szCs w:val="22"/>
              </w:rPr>
              <w:t>LAS LOCALIDADES DE CAMARGO, VILLA ABECIA Y LAS CARRERAS.</w:t>
            </w:r>
          </w:p>
        </w:tc>
        <w:tc>
          <w:tcPr>
            <w:tcW w:w="3261" w:type="dxa"/>
            <w:tcBorders>
              <w:bottom w:val="single" w:sz="4" w:space="0" w:color="auto"/>
            </w:tcBorders>
          </w:tcPr>
          <w:p w:rsidR="00A86B93" w:rsidRPr="00EE47FE" w:rsidRDefault="00A86B93" w:rsidP="00AC5C08">
            <w:pPr>
              <w:jc w:val="both"/>
              <w:rPr>
                <w:rFonts w:asciiTheme="minorHAnsi" w:hAnsiTheme="minorHAnsi" w:cstheme="minorHAnsi"/>
                <w:color w:val="000000"/>
                <w:sz w:val="22"/>
                <w:szCs w:val="22"/>
              </w:rPr>
            </w:pPr>
          </w:p>
          <w:p w:rsidR="00A86B93" w:rsidRPr="00EE47FE" w:rsidRDefault="00EE47FE" w:rsidP="00AC5C08">
            <w:pPr>
              <w:jc w:val="center"/>
              <w:rPr>
                <w:rFonts w:asciiTheme="minorHAnsi" w:hAnsiTheme="minorHAnsi" w:cstheme="minorHAnsi"/>
                <w:sz w:val="22"/>
                <w:szCs w:val="22"/>
              </w:rPr>
            </w:pPr>
            <w:r w:rsidRPr="00EE47FE">
              <w:rPr>
                <w:rFonts w:asciiTheme="minorHAnsi" w:hAnsiTheme="minorHAnsi" w:cstheme="minorHAnsi"/>
                <w:sz w:val="22"/>
                <w:szCs w:val="22"/>
              </w:rPr>
              <w:t>3</w:t>
            </w:r>
          </w:p>
        </w:tc>
      </w:tr>
      <w:tr w:rsidR="00A86B93" w:rsidRPr="00F446A6" w:rsidTr="00AC5C08">
        <w:trPr>
          <w:jc w:val="center"/>
        </w:trPr>
        <w:tc>
          <w:tcPr>
            <w:tcW w:w="5098" w:type="dxa"/>
            <w:tcBorders>
              <w:top w:val="single" w:sz="4" w:space="0" w:color="auto"/>
              <w:left w:val="single" w:sz="4" w:space="0" w:color="auto"/>
              <w:bottom w:val="single" w:sz="4" w:space="0" w:color="auto"/>
              <w:right w:val="single" w:sz="4" w:space="0" w:color="auto"/>
            </w:tcBorders>
          </w:tcPr>
          <w:p w:rsidR="00A86B93" w:rsidRPr="00EE47FE" w:rsidRDefault="00EE47FE" w:rsidP="00AC5C08">
            <w:pPr>
              <w:jc w:val="center"/>
              <w:rPr>
                <w:rFonts w:asciiTheme="minorHAnsi" w:hAnsiTheme="minorHAnsi" w:cstheme="minorHAnsi"/>
                <w:bCs/>
                <w:color w:val="000000" w:themeColor="text1"/>
                <w:sz w:val="22"/>
                <w:szCs w:val="22"/>
              </w:rPr>
            </w:pPr>
            <w:r w:rsidRPr="00EE47FE">
              <w:rPr>
                <w:rFonts w:asciiTheme="minorHAnsi" w:hAnsiTheme="minorHAnsi" w:cstheme="minorHAnsi"/>
                <w:bCs/>
                <w:color w:val="000000" w:themeColor="text1"/>
                <w:sz w:val="22"/>
                <w:szCs w:val="22"/>
              </w:rPr>
              <w:t>2</w:t>
            </w:r>
            <w:r w:rsidR="00A86B93" w:rsidRPr="00EE47FE">
              <w:rPr>
                <w:rFonts w:asciiTheme="minorHAnsi" w:hAnsiTheme="minorHAnsi" w:cstheme="minorHAnsi"/>
                <w:bCs/>
                <w:color w:val="000000" w:themeColor="text1"/>
                <w:sz w:val="22"/>
                <w:szCs w:val="22"/>
              </w:rPr>
              <w:t xml:space="preserve"> frentes para Obras Civiles</w:t>
            </w:r>
          </w:p>
        </w:tc>
        <w:tc>
          <w:tcPr>
            <w:tcW w:w="3261" w:type="dxa"/>
            <w:tcBorders>
              <w:top w:val="single" w:sz="4" w:space="0" w:color="auto"/>
              <w:left w:val="single" w:sz="4" w:space="0" w:color="auto"/>
              <w:bottom w:val="single" w:sz="4" w:space="0" w:color="auto"/>
              <w:right w:val="single" w:sz="4" w:space="0" w:color="auto"/>
            </w:tcBorders>
          </w:tcPr>
          <w:p w:rsidR="00A86B93" w:rsidRPr="00EE47FE" w:rsidRDefault="00A86B93" w:rsidP="009C31F5">
            <w:pPr>
              <w:jc w:val="center"/>
              <w:rPr>
                <w:rFonts w:asciiTheme="minorHAnsi" w:hAnsiTheme="minorHAnsi" w:cstheme="minorHAnsi"/>
                <w:color w:val="000000"/>
                <w:sz w:val="22"/>
                <w:szCs w:val="22"/>
              </w:rPr>
            </w:pPr>
            <w:r w:rsidRPr="00EE47FE">
              <w:rPr>
                <w:rFonts w:asciiTheme="minorHAnsi" w:hAnsiTheme="minorHAnsi" w:cstheme="minorHAnsi"/>
                <w:color w:val="000000"/>
                <w:sz w:val="22"/>
                <w:szCs w:val="22"/>
              </w:rPr>
              <w:t>1 frente para Obras Mecánicas</w:t>
            </w:r>
          </w:p>
        </w:tc>
      </w:tr>
    </w:tbl>
    <w:p w:rsidR="00A86B93" w:rsidRPr="00F446A6"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sectPr w:rsidR="00A86B93" w:rsidRPr="00F446A6">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8CF" w:rsidRDefault="00F928CF" w:rsidP="001D5DF6">
      <w:r>
        <w:separator/>
      </w:r>
    </w:p>
  </w:endnote>
  <w:endnote w:type="continuationSeparator" w:id="0">
    <w:p w:rsidR="00F928CF" w:rsidRDefault="00F928CF"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2C1" w:rsidRDefault="006832C1">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6832C1" w:rsidRPr="000810BB" w:rsidTr="00AC5C08">
      <w:tc>
        <w:tcPr>
          <w:tcW w:w="2942"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6832C1" w:rsidRPr="000810BB" w:rsidRDefault="006832C1" w:rsidP="006562B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832C1" w:rsidRPr="000810BB" w:rsidRDefault="006832C1" w:rsidP="00A86B93">
          <w:pPr>
            <w:pStyle w:val="Piedepgina"/>
            <w:rPr>
              <w:rFonts w:ascii="Calibri" w:hAnsi="Calibri"/>
              <w:sz w:val="16"/>
              <w:szCs w:val="20"/>
            </w:rPr>
          </w:pPr>
          <w:r w:rsidRPr="000810BB">
            <w:rPr>
              <w:rFonts w:ascii="Calibri" w:hAnsi="Calibri"/>
              <w:sz w:val="16"/>
              <w:szCs w:val="20"/>
            </w:rPr>
            <w:t>Aprobado por:</w:t>
          </w:r>
        </w:p>
      </w:tc>
    </w:tr>
    <w:tr w:rsidR="006832C1" w:rsidRPr="000810BB" w:rsidTr="00AC5C08">
      <w:tc>
        <w:tcPr>
          <w:tcW w:w="2942" w:type="dxa"/>
        </w:tcPr>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tc>
      <w:tc>
        <w:tcPr>
          <w:tcW w:w="2943" w:type="dxa"/>
        </w:tcPr>
        <w:p w:rsidR="006832C1" w:rsidRPr="000810BB" w:rsidRDefault="006832C1" w:rsidP="00A86B93">
          <w:pPr>
            <w:pStyle w:val="Piedepgina"/>
            <w:rPr>
              <w:rFonts w:ascii="Calibri" w:hAnsi="Calibri"/>
              <w:sz w:val="16"/>
              <w:szCs w:val="20"/>
            </w:rPr>
          </w:pPr>
        </w:p>
      </w:tc>
      <w:tc>
        <w:tcPr>
          <w:tcW w:w="2943" w:type="dxa"/>
        </w:tcPr>
        <w:p w:rsidR="006832C1" w:rsidRPr="000810BB"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p w:rsidR="006832C1" w:rsidRPr="000810BB" w:rsidRDefault="006832C1" w:rsidP="00A86B93">
          <w:pPr>
            <w:pStyle w:val="Piedepgina"/>
            <w:rPr>
              <w:rFonts w:ascii="Calibri" w:hAnsi="Calibri"/>
              <w:sz w:val="16"/>
              <w:szCs w:val="20"/>
            </w:rPr>
          </w:pPr>
        </w:p>
      </w:tc>
    </w:tr>
    <w:tr w:rsidR="006832C1" w:rsidRPr="000810BB" w:rsidTr="00AC5C08">
      <w:tc>
        <w:tcPr>
          <w:tcW w:w="2942" w:type="dxa"/>
        </w:tcPr>
        <w:p w:rsidR="006832C1" w:rsidRPr="000810BB" w:rsidRDefault="006832C1" w:rsidP="00A86B93">
          <w:pPr>
            <w:pStyle w:val="Piedepgina"/>
            <w:rPr>
              <w:rFonts w:ascii="Calibri" w:hAnsi="Calibri"/>
              <w:sz w:val="16"/>
              <w:szCs w:val="20"/>
            </w:rPr>
          </w:pPr>
        </w:p>
      </w:tc>
      <w:tc>
        <w:tcPr>
          <w:tcW w:w="2943" w:type="dxa"/>
        </w:tcPr>
        <w:p w:rsidR="006832C1" w:rsidRPr="000810BB" w:rsidRDefault="006832C1" w:rsidP="00A86B93">
          <w:pPr>
            <w:pStyle w:val="Piedepgina"/>
            <w:rPr>
              <w:rFonts w:ascii="Calibri" w:hAnsi="Calibri"/>
              <w:sz w:val="16"/>
              <w:szCs w:val="20"/>
            </w:rPr>
          </w:pPr>
        </w:p>
      </w:tc>
      <w:tc>
        <w:tcPr>
          <w:tcW w:w="2943" w:type="dxa"/>
        </w:tcPr>
        <w:p w:rsidR="006832C1" w:rsidRPr="000810BB" w:rsidRDefault="006832C1" w:rsidP="00A86B93">
          <w:pPr>
            <w:pStyle w:val="Piedepgina"/>
            <w:rPr>
              <w:rFonts w:ascii="Calibri" w:hAnsi="Calibri"/>
              <w:sz w:val="16"/>
              <w:szCs w:val="20"/>
            </w:rPr>
          </w:pPr>
        </w:p>
      </w:tc>
    </w:tr>
  </w:tbl>
  <w:p w:rsidR="006832C1" w:rsidRDefault="006832C1" w:rsidP="00A86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8CF" w:rsidRDefault="00F928CF" w:rsidP="001D5DF6">
      <w:r>
        <w:separator/>
      </w:r>
    </w:p>
  </w:footnote>
  <w:footnote w:type="continuationSeparator" w:id="0">
    <w:p w:rsidR="00F928CF" w:rsidRDefault="00F928CF" w:rsidP="001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832C1" w:rsidRPr="00FA0D94" w:rsidTr="00274D0A">
      <w:tc>
        <w:tcPr>
          <w:tcW w:w="1446" w:type="dxa"/>
          <w:vMerge w:val="restart"/>
          <w:vAlign w:val="center"/>
        </w:tcPr>
        <w:p w:rsidR="006832C1" w:rsidRPr="00FA0D94" w:rsidRDefault="006832C1"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6832C1" w:rsidRPr="0076024C" w:rsidRDefault="006832C1" w:rsidP="001D5DF6">
          <w:pPr>
            <w:pStyle w:val="Encabezado"/>
            <w:jc w:val="center"/>
            <w:rPr>
              <w:rFonts w:ascii="Calibri" w:eastAsia="Arial Unicode MS" w:hAnsi="Calibri" w:cs="Calibri"/>
              <w:szCs w:val="12"/>
              <w:lang w:val="es-MX"/>
            </w:rPr>
          </w:pPr>
        </w:p>
        <w:p w:rsidR="006832C1" w:rsidRDefault="006832C1"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6832C1" w:rsidRPr="00FF6B13" w:rsidRDefault="006832C1" w:rsidP="007314AD">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OBRAS CIVILES Y MECÁNICAS PARA LA AMPLIACIÓN DEL TENDIDO DE RED SECUNDARIA EN LAS LOCALIDADES DE CAMARGO, VILLA ABECIA Y LAS CARRERAS.</w:t>
          </w:r>
        </w:p>
      </w:tc>
      <w:tc>
        <w:tcPr>
          <w:tcW w:w="1276" w:type="dxa"/>
          <w:vAlign w:val="center"/>
        </w:tcPr>
        <w:p w:rsidR="006832C1" w:rsidRPr="00D543D2" w:rsidRDefault="006832C1"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6832C1" w:rsidRPr="00FF6B13" w:rsidRDefault="006832C1"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6832C1" w:rsidRPr="00D543D2" w:rsidRDefault="006832C1" w:rsidP="001D5DF6">
          <w:pPr>
            <w:pStyle w:val="Encabezado"/>
            <w:rPr>
              <w:rFonts w:ascii="Calibri" w:eastAsia="Arial Unicode MS" w:hAnsi="Calibri" w:cs="Arial"/>
              <w:b/>
              <w:sz w:val="14"/>
              <w:szCs w:val="14"/>
              <w:highlight w:val="yellow"/>
              <w:lang w:val="es-MX"/>
            </w:rPr>
          </w:pPr>
        </w:p>
      </w:tc>
    </w:tr>
    <w:tr w:rsidR="006832C1" w:rsidRPr="00FA0D94" w:rsidTr="00274D0A">
      <w:trPr>
        <w:trHeight w:val="478"/>
      </w:trPr>
      <w:tc>
        <w:tcPr>
          <w:tcW w:w="1446" w:type="dxa"/>
          <w:vMerge/>
          <w:vAlign w:val="center"/>
        </w:tcPr>
        <w:p w:rsidR="006832C1" w:rsidRPr="00FA0D94" w:rsidRDefault="006832C1" w:rsidP="001D5DF6">
          <w:pPr>
            <w:pStyle w:val="Encabezado"/>
            <w:jc w:val="center"/>
            <w:rPr>
              <w:rFonts w:ascii="Arial Narrow" w:eastAsia="Arial Unicode MS" w:hAnsi="Arial Narrow"/>
              <w:szCs w:val="12"/>
              <w:lang w:val="es-MX"/>
            </w:rPr>
          </w:pPr>
        </w:p>
      </w:tc>
      <w:tc>
        <w:tcPr>
          <w:tcW w:w="6209" w:type="dxa"/>
          <w:vMerge/>
          <w:vAlign w:val="center"/>
        </w:tcPr>
        <w:p w:rsidR="006832C1" w:rsidRPr="0076024C" w:rsidRDefault="006832C1" w:rsidP="001D5DF6">
          <w:pPr>
            <w:pStyle w:val="Encabezado"/>
            <w:jc w:val="center"/>
            <w:rPr>
              <w:rFonts w:ascii="Calibri" w:eastAsia="Arial Unicode MS" w:hAnsi="Calibri" w:cs="Calibri"/>
              <w:szCs w:val="12"/>
              <w:lang w:val="es-MX"/>
            </w:rPr>
          </w:pPr>
        </w:p>
      </w:tc>
      <w:tc>
        <w:tcPr>
          <w:tcW w:w="1276" w:type="dxa"/>
          <w:vAlign w:val="center"/>
        </w:tcPr>
        <w:p w:rsidR="006832C1" w:rsidRPr="0076024C" w:rsidRDefault="006832C1"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832C1" w:rsidRPr="0076024C" w:rsidRDefault="006832C1"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E5D9D">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E5D9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6832C1" w:rsidRDefault="006832C1" w:rsidP="001D5D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16484C"/>
    <w:rsid w:val="001A3E7F"/>
    <w:rsid w:val="001D5DF6"/>
    <w:rsid w:val="00203BAB"/>
    <w:rsid w:val="00267E7D"/>
    <w:rsid w:val="00274D0A"/>
    <w:rsid w:val="00304C45"/>
    <w:rsid w:val="00364674"/>
    <w:rsid w:val="00376E65"/>
    <w:rsid w:val="00381720"/>
    <w:rsid w:val="003A5268"/>
    <w:rsid w:val="003E3E8F"/>
    <w:rsid w:val="00445CBC"/>
    <w:rsid w:val="00447B28"/>
    <w:rsid w:val="004763F2"/>
    <w:rsid w:val="00503D33"/>
    <w:rsid w:val="006562B5"/>
    <w:rsid w:val="006832C1"/>
    <w:rsid w:val="007166D9"/>
    <w:rsid w:val="007314AD"/>
    <w:rsid w:val="00794FD7"/>
    <w:rsid w:val="007B2E35"/>
    <w:rsid w:val="007C1988"/>
    <w:rsid w:val="007E4546"/>
    <w:rsid w:val="007F099E"/>
    <w:rsid w:val="007F0B3D"/>
    <w:rsid w:val="00860323"/>
    <w:rsid w:val="008F6666"/>
    <w:rsid w:val="009119E2"/>
    <w:rsid w:val="00977207"/>
    <w:rsid w:val="00986662"/>
    <w:rsid w:val="00986DCC"/>
    <w:rsid w:val="009B2CC7"/>
    <w:rsid w:val="009C2743"/>
    <w:rsid w:val="009C31F5"/>
    <w:rsid w:val="009D7EA6"/>
    <w:rsid w:val="00A40AC9"/>
    <w:rsid w:val="00A86B93"/>
    <w:rsid w:val="00AC5C08"/>
    <w:rsid w:val="00AE231B"/>
    <w:rsid w:val="00AF4C67"/>
    <w:rsid w:val="00B51D89"/>
    <w:rsid w:val="00B83FE0"/>
    <w:rsid w:val="00BD5F4A"/>
    <w:rsid w:val="00CE5D9D"/>
    <w:rsid w:val="00D06D93"/>
    <w:rsid w:val="00D663FC"/>
    <w:rsid w:val="00E1111B"/>
    <w:rsid w:val="00E26AF9"/>
    <w:rsid w:val="00E65A49"/>
    <w:rsid w:val="00EE0D42"/>
    <w:rsid w:val="00EE47FE"/>
    <w:rsid w:val="00F446A6"/>
    <w:rsid w:val="00F46AA9"/>
    <w:rsid w:val="00F6674F"/>
    <w:rsid w:val="00F870D7"/>
    <w:rsid w:val="00F928CF"/>
    <w:rsid w:val="00FA475B"/>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E3E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E8F"/>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10269">
      <w:bodyDiv w:val="1"/>
      <w:marLeft w:val="0"/>
      <w:marRight w:val="0"/>
      <w:marTop w:val="0"/>
      <w:marBottom w:val="0"/>
      <w:divBdr>
        <w:top w:val="none" w:sz="0" w:space="0" w:color="auto"/>
        <w:left w:val="none" w:sz="0" w:space="0" w:color="auto"/>
        <w:bottom w:val="none" w:sz="0" w:space="0" w:color="auto"/>
        <w:right w:val="none" w:sz="0" w:space="0" w:color="auto"/>
      </w:divBdr>
    </w:div>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486820959">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423377851">
      <w:bodyDiv w:val="1"/>
      <w:marLeft w:val="0"/>
      <w:marRight w:val="0"/>
      <w:marTop w:val="0"/>
      <w:marBottom w:val="0"/>
      <w:divBdr>
        <w:top w:val="none" w:sz="0" w:space="0" w:color="auto"/>
        <w:left w:val="none" w:sz="0" w:space="0" w:color="auto"/>
        <w:bottom w:val="none" w:sz="0" w:space="0" w:color="auto"/>
        <w:right w:val="none" w:sz="0" w:space="0" w:color="auto"/>
      </w:divBdr>
    </w:div>
    <w:div w:id="1632394662">
      <w:bodyDiv w:val="1"/>
      <w:marLeft w:val="0"/>
      <w:marRight w:val="0"/>
      <w:marTop w:val="0"/>
      <w:marBottom w:val="0"/>
      <w:divBdr>
        <w:top w:val="none" w:sz="0" w:space="0" w:color="auto"/>
        <w:left w:val="none" w:sz="0" w:space="0" w:color="auto"/>
        <w:bottom w:val="none" w:sz="0" w:space="0" w:color="auto"/>
        <w:right w:val="none" w:sz="0" w:space="0" w:color="auto"/>
      </w:divBdr>
    </w:div>
    <w:div w:id="1657343217">
      <w:bodyDiv w:val="1"/>
      <w:marLeft w:val="0"/>
      <w:marRight w:val="0"/>
      <w:marTop w:val="0"/>
      <w:marBottom w:val="0"/>
      <w:divBdr>
        <w:top w:val="none" w:sz="0" w:space="0" w:color="auto"/>
        <w:left w:val="none" w:sz="0" w:space="0" w:color="auto"/>
        <w:bottom w:val="none" w:sz="0" w:space="0" w:color="auto"/>
        <w:right w:val="none" w:sz="0" w:space="0" w:color="auto"/>
      </w:divBdr>
    </w:div>
    <w:div w:id="1774783013">
      <w:bodyDiv w:val="1"/>
      <w:marLeft w:val="0"/>
      <w:marRight w:val="0"/>
      <w:marTop w:val="0"/>
      <w:marBottom w:val="0"/>
      <w:divBdr>
        <w:top w:val="none" w:sz="0" w:space="0" w:color="auto"/>
        <w:left w:val="none" w:sz="0" w:space="0" w:color="auto"/>
        <w:bottom w:val="none" w:sz="0" w:space="0" w:color="auto"/>
        <w:right w:val="none" w:sz="0" w:space="0" w:color="auto"/>
      </w:divBdr>
    </w:div>
    <w:div w:id="18563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14</Pages>
  <Words>2648</Words>
  <Characters>14567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Maria Angelica Galindo Medrano</cp:lastModifiedBy>
  <cp:revision>20</cp:revision>
  <cp:lastPrinted>2017-05-11T15:12:00Z</cp:lastPrinted>
  <dcterms:created xsi:type="dcterms:W3CDTF">2017-03-10T19:46:00Z</dcterms:created>
  <dcterms:modified xsi:type="dcterms:W3CDTF">2017-05-12T21:37:00Z</dcterms:modified>
</cp:coreProperties>
</file>