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99A" w:rsidRPr="005A3330" w:rsidRDefault="0031499A" w:rsidP="004F6C81">
      <w:pPr>
        <w:pStyle w:val="Ttulo3"/>
        <w:keepLines w:val="0"/>
        <w:numPr>
          <w:ilvl w:val="0"/>
          <w:numId w:val="26"/>
        </w:numPr>
        <w:spacing w:before="240"/>
        <w:contextualSpacing/>
        <w:jc w:val="both"/>
        <w:rPr>
          <w:rFonts w:asciiTheme="minorHAnsi" w:eastAsia="Times New Roman" w:hAnsiTheme="minorHAnsi" w:cstheme="minorHAnsi"/>
          <w:bCs w:val="0"/>
          <w:color w:val="auto"/>
          <w:kern w:val="28"/>
        </w:rPr>
      </w:pPr>
      <w:r w:rsidRPr="005A3330">
        <w:rPr>
          <w:rFonts w:asciiTheme="minorHAnsi" w:eastAsia="Times New Roman" w:hAnsiTheme="minorHAnsi" w:cstheme="minorHAnsi"/>
          <w:color w:val="000000" w:themeColor="text1"/>
          <w:lang w:val="es-ES" w:eastAsia="es-BO"/>
        </w:rPr>
        <w:t>INSTALACIÓN DE FAENAS - PROVISIÓN Y COLOCADO DE LETREROS DE OBRA.</w:t>
      </w:r>
    </w:p>
    <w:p w:rsidR="0031499A" w:rsidRPr="005A3330" w:rsidRDefault="0031499A" w:rsidP="0031499A">
      <w:pPr>
        <w:contextualSpacing/>
        <w:jc w:val="both"/>
        <w:rPr>
          <w:rFonts w:asciiTheme="minorHAnsi" w:hAnsiTheme="minorHAnsi" w:cstheme="minorHAnsi"/>
          <w:b/>
          <w:sz w:val="20"/>
          <w:szCs w:val="20"/>
        </w:rPr>
      </w:pPr>
      <w:r w:rsidRPr="005A3330">
        <w:rPr>
          <w:rFonts w:asciiTheme="minorHAnsi" w:hAnsiTheme="minorHAnsi" w:cstheme="minorHAnsi"/>
          <w:b/>
          <w:sz w:val="20"/>
          <w:szCs w:val="20"/>
        </w:rPr>
        <w:t>UNIDAD: GLB</w:t>
      </w:r>
    </w:p>
    <w:p w:rsidR="0031499A" w:rsidRPr="005A3330" w:rsidRDefault="0031499A" w:rsidP="0031499A">
      <w:pPr>
        <w:contextualSpacing/>
        <w:jc w:val="both"/>
        <w:rPr>
          <w:rFonts w:asciiTheme="minorHAnsi" w:hAnsiTheme="minorHAnsi" w:cstheme="minorHAnsi"/>
          <w:b/>
          <w:sz w:val="20"/>
          <w:szCs w:val="20"/>
        </w:rPr>
      </w:pPr>
    </w:p>
    <w:p w:rsidR="0031499A" w:rsidRPr="005A3330" w:rsidRDefault="0031499A" w:rsidP="0031499A">
      <w:pPr>
        <w:pStyle w:val="Prrafodelista"/>
        <w:numPr>
          <w:ilvl w:val="0"/>
          <w:numId w:val="5"/>
        </w:numPr>
        <w:autoSpaceDE w:val="0"/>
        <w:autoSpaceDN w:val="0"/>
        <w:adjustRightInd w:val="0"/>
        <w:spacing w:line="276" w:lineRule="auto"/>
        <w:contextualSpacing/>
        <w:jc w:val="both"/>
        <w:rPr>
          <w:rFonts w:asciiTheme="minorHAnsi" w:eastAsia="Arial Unicode MS" w:hAnsiTheme="minorHAnsi" w:cstheme="minorHAnsi"/>
          <w:b/>
          <w:bCs/>
          <w:iCs/>
          <w:vanish/>
          <w:sz w:val="20"/>
          <w:szCs w:val="20"/>
          <w:lang w:val="es-ES_tradnl"/>
        </w:rPr>
      </w:pPr>
      <w:bookmarkStart w:id="0" w:name="_Toc314666489"/>
    </w:p>
    <w:p w:rsidR="0031499A" w:rsidRPr="005A3330" w:rsidRDefault="0031499A" w:rsidP="0031499A">
      <w:pPr>
        <w:pStyle w:val="Prrafodelista"/>
        <w:numPr>
          <w:ilvl w:val="0"/>
          <w:numId w:val="5"/>
        </w:numPr>
        <w:autoSpaceDE w:val="0"/>
        <w:autoSpaceDN w:val="0"/>
        <w:adjustRightInd w:val="0"/>
        <w:spacing w:line="276" w:lineRule="auto"/>
        <w:contextualSpacing/>
        <w:jc w:val="both"/>
        <w:rPr>
          <w:rFonts w:asciiTheme="minorHAnsi" w:eastAsia="Arial Unicode MS" w:hAnsiTheme="minorHAnsi" w:cstheme="minorHAnsi"/>
          <w:b/>
          <w:bCs/>
          <w:iCs/>
          <w:vanish/>
          <w:sz w:val="20"/>
          <w:szCs w:val="20"/>
          <w:lang w:val="es-ES_tradnl"/>
        </w:rPr>
      </w:pPr>
    </w:p>
    <w:bookmarkEnd w:id="0"/>
    <w:p w:rsidR="0031499A" w:rsidRPr="005A3330" w:rsidRDefault="0031499A" w:rsidP="0031499A">
      <w:pPr>
        <w:pStyle w:val="Estilo1"/>
        <w:numPr>
          <w:ilvl w:val="1"/>
          <w:numId w:val="4"/>
        </w:numPr>
        <w:tabs>
          <w:tab w:val="clear" w:pos="780"/>
          <w:tab w:val="num" w:pos="426"/>
        </w:tabs>
        <w:spacing w:line="276" w:lineRule="auto"/>
        <w:ind w:hanging="780"/>
        <w:contextualSpacing/>
        <w:rPr>
          <w:rFonts w:asciiTheme="minorHAnsi" w:hAnsiTheme="minorHAnsi" w:cstheme="minorHAnsi"/>
          <w:sz w:val="20"/>
          <w:szCs w:val="20"/>
        </w:rPr>
      </w:pPr>
      <w:r w:rsidRPr="005A3330">
        <w:rPr>
          <w:rFonts w:asciiTheme="minorHAnsi" w:hAnsiTheme="minorHAnsi" w:cstheme="minorHAnsi"/>
          <w:sz w:val="20"/>
          <w:szCs w:val="20"/>
        </w:rPr>
        <w:t>DEFINICIÓN</w:t>
      </w:r>
    </w:p>
    <w:p w:rsidR="0031499A" w:rsidRPr="005A3330" w:rsidRDefault="0031499A" w:rsidP="0031499A">
      <w:pPr>
        <w:autoSpaceDE w:val="0"/>
        <w:autoSpaceDN w:val="0"/>
        <w:adjustRightInd w:val="0"/>
        <w:contextualSpacing/>
        <w:jc w:val="both"/>
        <w:rPr>
          <w:rFonts w:asciiTheme="minorHAnsi" w:hAnsiTheme="minorHAnsi" w:cstheme="minorHAnsi"/>
          <w:iCs/>
          <w:sz w:val="20"/>
          <w:szCs w:val="20"/>
          <w:lang w:val="es-ES_tradnl"/>
        </w:rPr>
      </w:pPr>
      <w:bookmarkStart w:id="1" w:name="_Toc314666490"/>
      <w:r w:rsidRPr="005A3330">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5A3330">
        <w:rPr>
          <w:rFonts w:asciiTheme="minorHAnsi" w:hAnsiTheme="minorHAnsi" w:cstheme="minorHAnsi"/>
          <w:sz w:val="20"/>
          <w:szCs w:val="20"/>
        </w:rPr>
        <w:t>(todo el material pertinente para una adecuada señalización</w:t>
      </w:r>
      <w:r w:rsidRPr="005A3330">
        <w:rPr>
          <w:rFonts w:asciiTheme="minorHAnsi" w:hAnsiTheme="minorHAnsi" w:cstheme="minorHAnsi"/>
          <w:kern w:val="28"/>
          <w:sz w:val="20"/>
          <w:szCs w:val="20"/>
          <w:lang w:val="es-ES_tradnl"/>
        </w:rPr>
        <w:t xml:space="preserve"> en obra), limpieza del sector de emplazamiento, movilización ,</w:t>
      </w:r>
      <w:r w:rsidRPr="005A3330">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eastAsia="Arial Unicode MS" w:hAnsiTheme="minorHAnsi" w:cstheme="minorHAnsi"/>
          <w:sz w:val="20"/>
          <w:szCs w:val="20"/>
          <w:lang w:val="es-ES_tradnl"/>
        </w:rPr>
      </w:pPr>
      <w:bookmarkStart w:id="2" w:name="_Toc314666491"/>
      <w:r w:rsidRPr="005A3330">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autoSpaceDE w:val="0"/>
        <w:autoSpaceDN w:val="0"/>
        <w:adjustRightInd w:val="0"/>
        <w:contextualSpacing/>
        <w:jc w:val="both"/>
        <w:rPr>
          <w:rFonts w:asciiTheme="minorHAnsi" w:hAnsiTheme="minorHAnsi" w:cstheme="minorHAnsi"/>
          <w:iCs/>
          <w:sz w:val="20"/>
          <w:szCs w:val="20"/>
          <w:lang w:val="es-ES_tradnl"/>
        </w:rPr>
      </w:pPr>
      <w:bookmarkStart w:id="3" w:name="_Toc314666492"/>
      <w:r w:rsidRPr="005A3330">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5A3330">
        <w:rPr>
          <w:rFonts w:asciiTheme="minorHAnsi" w:hAnsiTheme="minorHAnsi" w:cstheme="minorHAnsi"/>
          <w:iCs/>
          <w:sz w:val="20"/>
          <w:szCs w:val="20"/>
          <w:lang w:val="es-ES_tradnl"/>
        </w:rPr>
        <w:t xml:space="preserve">y la </w:t>
      </w:r>
      <w:r w:rsidRPr="005A3330">
        <w:rPr>
          <w:rFonts w:asciiTheme="minorHAnsi" w:hAnsiTheme="minorHAnsi" w:cstheme="minorHAnsi"/>
          <w:kern w:val="28"/>
          <w:sz w:val="20"/>
          <w:szCs w:val="20"/>
          <w:lang w:val="es-ES_tradnl"/>
        </w:rPr>
        <w:t>desmovilización del mismo una vez realizada la recepción final del Proyecto.</w:t>
      </w:r>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b/>
          <w:sz w:val="16"/>
          <w:szCs w:val="20"/>
          <w:lang w:val="es-ES_tradnl"/>
        </w:rPr>
      </w:pPr>
      <w:r w:rsidRPr="005A3330">
        <w:rPr>
          <w:rFonts w:asciiTheme="minorHAnsi" w:eastAsia="Arial Unicode MS" w:hAnsiTheme="minorHAnsi" w:cstheme="minorHAnsi"/>
          <w:sz w:val="20"/>
          <w:szCs w:val="20"/>
          <w:lang w:val="es-ES_tradnl"/>
        </w:rPr>
        <w:tab/>
      </w:r>
      <w:r w:rsidRPr="005A3330">
        <w:rPr>
          <w:rFonts w:asciiTheme="minorHAnsi" w:eastAsia="Arial Unicode MS" w:hAnsiTheme="minorHAnsi" w:cstheme="minorHAnsi"/>
          <w:b/>
          <w:sz w:val="16"/>
          <w:szCs w:val="20"/>
          <w:lang w:val="es-ES_tradnl"/>
        </w:rPr>
        <w:t>DETALLE</w:t>
      </w:r>
      <w:r w:rsidRPr="005A3330">
        <w:rPr>
          <w:rFonts w:asciiTheme="minorHAnsi" w:eastAsia="Arial Unicode MS" w:hAnsiTheme="minorHAnsi" w:cstheme="minorHAnsi"/>
          <w:b/>
          <w:sz w:val="16"/>
          <w:szCs w:val="20"/>
          <w:lang w:val="es-ES_tradnl"/>
        </w:rPr>
        <w:tab/>
      </w:r>
      <w:r w:rsidRPr="005A3330">
        <w:rPr>
          <w:rFonts w:asciiTheme="minorHAnsi" w:eastAsia="Arial Unicode MS" w:hAnsiTheme="minorHAnsi" w:cstheme="minorHAnsi"/>
          <w:b/>
          <w:sz w:val="16"/>
          <w:szCs w:val="20"/>
          <w:lang w:val="es-ES_tradnl"/>
        </w:rPr>
        <w:tab/>
      </w:r>
      <w:r w:rsidRPr="005A3330">
        <w:rPr>
          <w:rFonts w:asciiTheme="minorHAnsi" w:eastAsia="Arial Unicode MS" w:hAnsiTheme="minorHAnsi" w:cstheme="minorHAnsi"/>
          <w:b/>
          <w:sz w:val="16"/>
          <w:szCs w:val="20"/>
          <w:lang w:val="es-ES_tradnl"/>
        </w:rPr>
        <w:tab/>
        <w:t xml:space="preserve">                  UNIDAD</w:t>
      </w:r>
      <w:r w:rsidRPr="005A3330">
        <w:rPr>
          <w:rFonts w:asciiTheme="minorHAnsi" w:eastAsia="Arial Unicode MS" w:hAnsiTheme="minorHAnsi" w:cstheme="minorHAnsi"/>
          <w:b/>
          <w:sz w:val="16"/>
          <w:szCs w:val="20"/>
          <w:lang w:val="es-ES_tradnl"/>
        </w:rPr>
        <w:tab/>
      </w:r>
      <w:r w:rsidRPr="005A3330">
        <w:rPr>
          <w:rFonts w:asciiTheme="minorHAnsi" w:eastAsia="Arial Unicode MS" w:hAnsiTheme="minorHAnsi" w:cstheme="minorHAnsi"/>
          <w:b/>
          <w:sz w:val="16"/>
          <w:szCs w:val="20"/>
          <w:lang w:val="es-ES_tradnl"/>
        </w:rPr>
        <w:tab/>
        <w:t xml:space="preserve">                        CANTIDAD</w:t>
      </w:r>
    </w:p>
    <w:p w:rsidR="0031499A" w:rsidRPr="005A3330" w:rsidRDefault="0031499A" w:rsidP="0031499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sz w:val="16"/>
          <w:szCs w:val="20"/>
          <w:lang w:val="es-ES_tradnl"/>
        </w:rPr>
      </w:pPr>
      <w:r w:rsidRPr="005A3330">
        <w:rPr>
          <w:rFonts w:asciiTheme="minorHAnsi" w:eastAsia="Arial Unicode MS" w:hAnsiTheme="minorHAnsi" w:cstheme="minorHAnsi"/>
          <w:sz w:val="16"/>
          <w:szCs w:val="20"/>
          <w:lang w:val="es-ES_tradnl"/>
        </w:rPr>
        <w:t xml:space="preserve">DEPOSITO DE MATERIALES CON OFICINA DE OBRA          PZA </w:t>
      </w:r>
      <w:r w:rsidR="00494E59">
        <w:rPr>
          <w:rFonts w:asciiTheme="minorHAnsi" w:eastAsia="Arial Unicode MS" w:hAnsiTheme="minorHAnsi" w:cstheme="minorHAnsi"/>
          <w:sz w:val="16"/>
          <w:szCs w:val="20"/>
          <w:lang w:val="es-ES_tradnl"/>
        </w:rPr>
        <w:t xml:space="preserve">                                                          1</w:t>
      </w:r>
    </w:p>
    <w:p w:rsidR="0031499A" w:rsidRPr="005A3330" w:rsidRDefault="0031499A" w:rsidP="0031499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sz w:val="16"/>
          <w:szCs w:val="20"/>
          <w:lang w:val="es-ES_tradnl"/>
        </w:rPr>
      </w:pPr>
      <w:r w:rsidRPr="005A3330">
        <w:rPr>
          <w:rFonts w:asciiTheme="minorHAnsi" w:eastAsia="Arial Unicode MS" w:hAnsiTheme="minorHAnsi" w:cstheme="minorHAnsi"/>
          <w:sz w:val="16"/>
          <w:szCs w:val="20"/>
          <w:lang w:val="es-ES_tradnl"/>
        </w:rPr>
        <w:t xml:space="preserve">LETRERO DE OBRA       </w:t>
      </w:r>
      <w:r w:rsidRPr="005A3330">
        <w:rPr>
          <w:rFonts w:asciiTheme="minorHAnsi" w:eastAsia="Arial Unicode MS" w:hAnsiTheme="minorHAnsi" w:cstheme="minorHAnsi"/>
          <w:sz w:val="16"/>
          <w:szCs w:val="20"/>
          <w:lang w:val="es-ES_tradnl"/>
        </w:rPr>
        <w:tab/>
      </w:r>
      <w:r w:rsidRPr="005A3330">
        <w:rPr>
          <w:rFonts w:asciiTheme="minorHAnsi" w:eastAsia="Arial Unicode MS" w:hAnsiTheme="minorHAnsi" w:cstheme="minorHAnsi"/>
          <w:sz w:val="16"/>
          <w:szCs w:val="20"/>
          <w:lang w:val="es-ES_tradnl"/>
        </w:rPr>
        <w:tab/>
      </w:r>
      <w:r w:rsidR="00494E59">
        <w:rPr>
          <w:rFonts w:asciiTheme="minorHAnsi" w:eastAsia="Arial Unicode MS" w:hAnsiTheme="minorHAnsi" w:cstheme="minorHAnsi"/>
          <w:sz w:val="16"/>
          <w:szCs w:val="20"/>
          <w:lang w:val="es-ES_tradnl"/>
        </w:rPr>
        <w:t xml:space="preserve">                      PZA</w:t>
      </w:r>
      <w:r w:rsidR="00494E59">
        <w:rPr>
          <w:rFonts w:asciiTheme="minorHAnsi" w:eastAsia="Arial Unicode MS" w:hAnsiTheme="minorHAnsi" w:cstheme="minorHAnsi"/>
          <w:sz w:val="16"/>
          <w:szCs w:val="20"/>
          <w:lang w:val="es-ES_tradnl"/>
        </w:rPr>
        <w:tab/>
        <w:t xml:space="preserve">                                                 3</w:t>
      </w:r>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pStyle w:val="Estilo1"/>
        <w:numPr>
          <w:ilvl w:val="1"/>
          <w:numId w:val="4"/>
        </w:numPr>
        <w:tabs>
          <w:tab w:val="clear" w:pos="780"/>
          <w:tab w:val="num" w:pos="426"/>
        </w:tabs>
        <w:ind w:hanging="780"/>
        <w:contextualSpacing/>
        <w:rPr>
          <w:rFonts w:asciiTheme="minorHAnsi" w:hAnsiTheme="minorHAnsi" w:cstheme="minorHAnsi"/>
          <w:sz w:val="20"/>
          <w:szCs w:val="20"/>
        </w:rPr>
      </w:pPr>
      <w:bookmarkStart w:id="4" w:name="_Toc314666493"/>
      <w:r w:rsidRPr="005A3330">
        <w:rPr>
          <w:rFonts w:asciiTheme="minorHAnsi" w:hAnsiTheme="minorHAnsi" w:cstheme="minorHAnsi"/>
          <w:sz w:val="20"/>
          <w:szCs w:val="20"/>
        </w:rPr>
        <w:t>MATERIALES, HERRAMIENTAS Y EQUIPO</w:t>
      </w:r>
      <w:bookmarkEnd w:id="4"/>
    </w:p>
    <w:p w:rsidR="0031499A" w:rsidRPr="005A3330" w:rsidRDefault="0031499A" w:rsidP="0031499A">
      <w:pPr>
        <w:pStyle w:val="Estilo1"/>
        <w:contextualSpacing/>
        <w:rPr>
          <w:rFonts w:asciiTheme="minorHAnsi" w:hAnsiTheme="minorHAnsi" w:cstheme="minorHAnsi"/>
          <w:b w:val="0"/>
          <w:sz w:val="20"/>
          <w:szCs w:val="20"/>
        </w:rPr>
      </w:pPr>
      <w:r w:rsidRPr="005A3330">
        <w:rPr>
          <w:rFonts w:asciiTheme="minorHAnsi" w:hAnsiTheme="minorHAnsi" w:cstheme="minorHAnsi"/>
          <w:b w:val="0"/>
          <w:kern w:val="28"/>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31499A" w:rsidRPr="005A3330" w:rsidRDefault="0031499A" w:rsidP="0031499A">
      <w:pPr>
        <w:pStyle w:val="Prrafodelista"/>
        <w:numPr>
          <w:ilvl w:val="0"/>
          <w:numId w:val="6"/>
        </w:numPr>
        <w:spacing w:before="240" w:after="240" w:line="276" w:lineRule="auto"/>
        <w:ind w:left="0" w:firstLine="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Tablones de Madera o Piso de Cemento, etc.; como base de asiento para el material.</w:t>
      </w:r>
    </w:p>
    <w:p w:rsidR="0031499A" w:rsidRPr="005A3330" w:rsidRDefault="0031499A" w:rsidP="0031499A">
      <w:pPr>
        <w:pStyle w:val="Prrafodelista"/>
        <w:numPr>
          <w:ilvl w:val="0"/>
          <w:numId w:val="6"/>
        </w:numPr>
        <w:spacing w:before="240" w:after="240" w:line="276" w:lineRule="auto"/>
        <w:ind w:left="0" w:firstLine="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Carpas o Semi-Sombras, Tinglados, etc.; para el resguardo del material del sol o lluvia.</w:t>
      </w:r>
    </w:p>
    <w:p w:rsidR="0031499A" w:rsidRPr="005A3330" w:rsidRDefault="0031499A" w:rsidP="0031499A">
      <w:pPr>
        <w:pStyle w:val="Estilo1"/>
        <w:numPr>
          <w:ilvl w:val="1"/>
          <w:numId w:val="4"/>
        </w:numPr>
        <w:tabs>
          <w:tab w:val="clear" w:pos="780"/>
          <w:tab w:val="num" w:pos="426"/>
        </w:tabs>
        <w:spacing w:line="276" w:lineRule="auto"/>
        <w:ind w:hanging="780"/>
        <w:contextualSpacing/>
        <w:rPr>
          <w:rFonts w:asciiTheme="minorHAnsi" w:hAnsiTheme="minorHAnsi" w:cstheme="minorHAnsi"/>
          <w:sz w:val="20"/>
          <w:szCs w:val="20"/>
        </w:rPr>
      </w:pPr>
      <w:bookmarkStart w:id="5" w:name="_Toc314666495"/>
      <w:r w:rsidRPr="005A3330">
        <w:rPr>
          <w:rFonts w:asciiTheme="minorHAnsi" w:hAnsiTheme="minorHAnsi" w:cstheme="minorHAnsi"/>
          <w:sz w:val="20"/>
          <w:szCs w:val="20"/>
        </w:rPr>
        <w:t>PROCEDIMIENTO PARA LA EJECUCIÓN</w:t>
      </w:r>
      <w:bookmarkEnd w:id="5"/>
    </w:p>
    <w:p w:rsidR="0031499A" w:rsidRPr="005A3330" w:rsidRDefault="0031499A" w:rsidP="0031499A">
      <w:pPr>
        <w:contextualSpacing/>
        <w:jc w:val="both"/>
        <w:rPr>
          <w:rFonts w:asciiTheme="minorHAnsi" w:eastAsia="Arial Unicode MS" w:hAnsiTheme="minorHAnsi" w:cstheme="minorHAnsi"/>
          <w:sz w:val="20"/>
          <w:szCs w:val="20"/>
          <w:lang w:val="es-ES_tradnl"/>
        </w:rPr>
      </w:pPr>
      <w:bookmarkStart w:id="6" w:name="_Toc314666496"/>
      <w:r w:rsidRPr="005A3330">
        <w:rPr>
          <w:rFonts w:asciiTheme="minorHAnsi" w:eastAsia="Arial Unicode MS" w:hAnsiTheme="minorHAnsi" w:cstheme="minorHAnsi"/>
          <w:sz w:val="20"/>
          <w:szCs w:val="20"/>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obras mecánicas de YPFB</w:t>
      </w:r>
      <w:bookmarkEnd w:id="6"/>
      <w:r w:rsidRPr="005A3330">
        <w:rPr>
          <w:rFonts w:asciiTheme="minorHAnsi" w:eastAsia="Arial Unicode MS" w:hAnsiTheme="minorHAnsi" w:cstheme="minorHAnsi"/>
          <w:sz w:val="20"/>
          <w:szCs w:val="20"/>
          <w:lang w:val="es-ES_tradnl"/>
        </w:rPr>
        <w:t>,</w:t>
      </w:r>
      <w:r w:rsidRPr="005A3330">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eastAsia="Arial Unicode MS" w:hAnsiTheme="minorHAnsi" w:cstheme="minorHAnsi"/>
          <w:sz w:val="20"/>
          <w:szCs w:val="20"/>
          <w:lang w:val="es-BO"/>
        </w:rPr>
      </w:pPr>
      <w:r w:rsidRPr="005A3330">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w:t>
      </w:r>
      <w:r w:rsidRPr="005A3330">
        <w:rPr>
          <w:rFonts w:asciiTheme="minorHAnsi" w:hAnsiTheme="minorHAnsi" w:cstheme="minorHAnsi"/>
          <w:sz w:val="20"/>
          <w:szCs w:val="20"/>
        </w:rPr>
        <w:lastRenderedPageBreak/>
        <w:t xml:space="preserve">Instalación de Faenas. </w:t>
      </w:r>
      <w:r w:rsidRPr="005A3330">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31499A" w:rsidRPr="005A3330" w:rsidRDefault="0031499A" w:rsidP="0031499A">
      <w:pPr>
        <w:contextualSpacing/>
        <w:jc w:val="both"/>
        <w:rPr>
          <w:rFonts w:asciiTheme="minorHAnsi" w:eastAsia="Arial Unicode MS" w:hAnsiTheme="minorHAnsi" w:cstheme="minorHAnsi"/>
          <w:sz w:val="20"/>
          <w:szCs w:val="20"/>
          <w:lang w:val="es-ES_tradnl"/>
        </w:rPr>
      </w:pPr>
      <w:bookmarkStart w:id="7" w:name="_Toc314666500"/>
      <w:r w:rsidRPr="005A3330">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eastAsia="Arial Unicode MS" w:hAnsiTheme="minorHAnsi" w:cstheme="minorHAnsi"/>
          <w:sz w:val="20"/>
          <w:szCs w:val="20"/>
          <w:lang w:val="es-ES_tradnl"/>
        </w:rPr>
      </w:pPr>
      <w:bookmarkStart w:id="8" w:name="_Toc314666501"/>
      <w:r w:rsidRPr="005A3330">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lang w:val="es-ES_tradnl"/>
        </w:rPr>
        <w:t xml:space="preserve">Los letreros de obra serán </w:t>
      </w:r>
      <w:r w:rsidRPr="005A3330">
        <w:rPr>
          <w:rFonts w:asciiTheme="minorHAnsi" w:eastAsia="Arial Unicode MS" w:hAnsiTheme="minorHAnsi" w:cstheme="minorHAnsi"/>
          <w:sz w:val="20"/>
          <w:szCs w:val="20"/>
        </w:rPr>
        <w:t>elaborados en lona con densidad de 18 onzas/m</w:t>
      </w:r>
      <w:r w:rsidRPr="005A3330">
        <w:rPr>
          <w:rFonts w:asciiTheme="minorHAnsi" w:eastAsia="Arial Unicode MS" w:hAnsiTheme="minorHAnsi" w:cstheme="minorHAnsi"/>
          <w:sz w:val="20"/>
          <w:szCs w:val="20"/>
          <w:vertAlign w:val="superscript"/>
        </w:rPr>
        <w:t>2</w:t>
      </w:r>
      <w:r w:rsidRPr="005A3330">
        <w:rPr>
          <w:rFonts w:asciiTheme="minorHAnsi" w:eastAsia="Arial Unicode MS" w:hAnsiTheme="minorHAnsi" w:cstheme="minorHAnsi"/>
          <w:sz w:val="20"/>
          <w:szCs w:val="20"/>
        </w:rPr>
        <w:t>, con una impresión como mínimo de 1440 DPI de resolución,  no aceptándose de ninguna manera trabajos con menor calidad.</w:t>
      </w:r>
    </w:p>
    <w:p w:rsidR="0031499A" w:rsidRPr="005A3330" w:rsidRDefault="0031499A" w:rsidP="0031499A">
      <w:pPr>
        <w:contextualSpacing/>
        <w:jc w:val="both"/>
        <w:rPr>
          <w:rFonts w:asciiTheme="minorHAnsi" w:eastAsia="Arial Unicode MS" w:hAnsiTheme="minorHAnsi" w:cstheme="minorHAnsi"/>
          <w:sz w:val="20"/>
          <w:szCs w:val="20"/>
        </w:rPr>
      </w:pP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Los mismos serán fijados mediante (tornillos a columnas de madera), tornillos a la tubería de fierro galvanizado de 3”, las mismas que luego serán empotradas en el suelo, de tal manera que queden perfectamente firmes y verticales.</w:t>
      </w:r>
    </w:p>
    <w:p w:rsidR="0031499A" w:rsidRPr="005A3330" w:rsidRDefault="0031499A" w:rsidP="0031499A">
      <w:pPr>
        <w:contextualSpacing/>
        <w:jc w:val="both"/>
        <w:rPr>
          <w:rFonts w:asciiTheme="minorHAnsi" w:eastAsia="Arial Unicode MS" w:hAnsiTheme="minorHAnsi" w:cstheme="minorHAnsi"/>
          <w:sz w:val="20"/>
          <w:szCs w:val="20"/>
        </w:rPr>
      </w:pP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 xml:space="preserve">La altura final del letrero debe ser fijada por el SUPERVISOR DE OBRA del YPFB de forma tal que sea visible y de fácil identificación, sin ningún costo adicional para YPFB. (La altura de los letreros será uniforme a nivel nacional, verificar detalle letrero de obra) </w:t>
      </w: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5A3330">
        <w:rPr>
          <w:rFonts w:asciiTheme="minorHAnsi" w:eastAsia="Arial Unicode MS" w:hAnsiTheme="minorHAnsi" w:cstheme="minorHAnsi"/>
          <w:sz w:val="20"/>
          <w:szCs w:val="20"/>
        </w:rPr>
        <w:t>impresión, que correrá por cuenta del CONTRATISTA.</w:t>
      </w:r>
    </w:p>
    <w:p w:rsidR="0031499A" w:rsidRPr="005A3330" w:rsidRDefault="0031499A" w:rsidP="0031499A">
      <w:pPr>
        <w:contextualSpacing/>
        <w:jc w:val="both"/>
        <w:rPr>
          <w:rFonts w:asciiTheme="minorHAnsi" w:eastAsia="Arial Unicode MS" w:hAnsiTheme="minorHAnsi" w:cstheme="minorHAnsi"/>
          <w:sz w:val="20"/>
          <w:szCs w:val="20"/>
        </w:rPr>
      </w:pPr>
    </w:p>
    <w:p w:rsidR="0031499A" w:rsidRPr="005A3330" w:rsidRDefault="0031499A" w:rsidP="0031499A">
      <w:pPr>
        <w:contextualSpacing/>
        <w:jc w:val="both"/>
        <w:rPr>
          <w:rFonts w:asciiTheme="minorHAnsi" w:eastAsia="Arial Unicode MS" w:hAnsiTheme="minorHAnsi" w:cstheme="minorHAnsi"/>
          <w:sz w:val="20"/>
          <w:szCs w:val="20"/>
        </w:rPr>
      </w:pPr>
      <w:r w:rsidRPr="005A3330">
        <w:rPr>
          <w:rFonts w:asciiTheme="minorHAnsi" w:hAnsiTheme="minorHAnsi" w:cstheme="minorHAnsi"/>
          <w:sz w:val="20"/>
          <w:szCs w:val="20"/>
        </w:rPr>
        <w:t>Será de exclusiva responsabilidad del CONTRATISTA y a su costo el resguardar, mantener y reponer en caso de deterioro y sustracción de los letreros.</w:t>
      </w:r>
    </w:p>
    <w:p w:rsidR="0031499A" w:rsidRPr="005A3330" w:rsidRDefault="0031499A" w:rsidP="0031499A">
      <w:pPr>
        <w:contextualSpacing/>
        <w:jc w:val="both"/>
        <w:rPr>
          <w:rFonts w:asciiTheme="minorHAnsi" w:eastAsia="Arial Unicode MS" w:hAnsiTheme="minorHAnsi" w:cstheme="minorHAnsi"/>
          <w:sz w:val="20"/>
          <w:szCs w:val="20"/>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 el trabajo en obra, el o el Letreros serán retirados </w:t>
      </w:r>
      <w:r w:rsidRPr="005A3330">
        <w:rPr>
          <w:rFonts w:asciiTheme="minorHAnsi" w:eastAsiaTheme="minorHAnsi" w:hAnsiTheme="minorHAnsi" w:cstheme="minorHAnsi"/>
          <w:b/>
          <w:bCs/>
          <w:sz w:val="20"/>
          <w:szCs w:val="20"/>
          <w:lang w:val="es-BO" w:eastAsia="en-US"/>
        </w:rPr>
        <w:t>durante la Inspección de la entrega definitiva del Proyecto</w:t>
      </w:r>
      <w:r w:rsidRPr="005A3330">
        <w:rPr>
          <w:rFonts w:asciiTheme="minorHAnsi" w:eastAsiaTheme="minorHAnsi" w:hAnsiTheme="minorHAnsi" w:cstheme="minorHAnsi"/>
          <w:sz w:val="20"/>
          <w:szCs w:val="20"/>
          <w:lang w:val="es-BO" w:eastAsia="en-US"/>
        </w:rPr>
        <w:t>.</w:t>
      </w:r>
    </w:p>
    <w:p w:rsidR="0031499A" w:rsidRPr="005A3330" w:rsidRDefault="0031499A" w:rsidP="0031499A">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 xml:space="preserve"> </w:t>
      </w:r>
    </w:p>
    <w:p w:rsidR="0031499A" w:rsidRPr="005A3330" w:rsidRDefault="0031499A" w:rsidP="0031499A">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5A3330">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FIG., estos letreros de señalización correrán por cuenta del CONTRATISTA.</w:t>
      </w:r>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pStyle w:val="Estilo1"/>
        <w:numPr>
          <w:ilvl w:val="1"/>
          <w:numId w:val="4"/>
        </w:numPr>
        <w:tabs>
          <w:tab w:val="clear" w:pos="780"/>
          <w:tab w:val="num" w:pos="993"/>
        </w:tabs>
        <w:spacing w:line="276" w:lineRule="auto"/>
        <w:ind w:left="426" w:hanging="426"/>
        <w:contextualSpacing/>
        <w:rPr>
          <w:rFonts w:asciiTheme="minorHAnsi" w:hAnsiTheme="minorHAnsi" w:cstheme="minorHAnsi"/>
          <w:sz w:val="20"/>
          <w:szCs w:val="20"/>
        </w:rPr>
      </w:pPr>
      <w:bookmarkStart w:id="9" w:name="_Toc314666502"/>
      <w:r w:rsidRPr="005A3330">
        <w:rPr>
          <w:rFonts w:asciiTheme="minorHAnsi" w:hAnsiTheme="minorHAnsi" w:cstheme="minorHAnsi"/>
          <w:sz w:val="20"/>
          <w:szCs w:val="20"/>
        </w:rPr>
        <w:t>MEDIDAS DE MITIGACIÓN AMBIENTAL</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w:t>
      </w:r>
      <w:r w:rsidRPr="005A3330">
        <w:rPr>
          <w:rFonts w:asciiTheme="minorHAnsi" w:hAnsiTheme="minorHAnsi" w:cstheme="minorHAnsi"/>
          <w:kern w:val="28"/>
          <w:sz w:val="20"/>
          <w:szCs w:val="20"/>
          <w:lang w:val="es-ES_tradnl"/>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5A3330" w:rsidRDefault="0031499A" w:rsidP="0031499A">
      <w:pPr>
        <w:pStyle w:val="Estilo1"/>
        <w:spacing w:line="276" w:lineRule="auto"/>
        <w:ind w:left="426"/>
        <w:contextualSpacing/>
        <w:rPr>
          <w:rFonts w:asciiTheme="minorHAnsi" w:hAnsiTheme="minorHAnsi" w:cstheme="minorHAnsi"/>
          <w:sz w:val="20"/>
          <w:szCs w:val="20"/>
        </w:rPr>
      </w:pPr>
    </w:p>
    <w:p w:rsidR="0031499A" w:rsidRPr="005A3330" w:rsidRDefault="0031499A" w:rsidP="0031499A">
      <w:pPr>
        <w:pStyle w:val="Estilo1"/>
        <w:numPr>
          <w:ilvl w:val="1"/>
          <w:numId w:val="4"/>
        </w:numPr>
        <w:tabs>
          <w:tab w:val="clear" w:pos="780"/>
          <w:tab w:val="num" w:pos="993"/>
        </w:tabs>
        <w:spacing w:line="276" w:lineRule="auto"/>
        <w:ind w:left="426" w:hanging="426"/>
        <w:contextualSpacing/>
        <w:rPr>
          <w:rFonts w:asciiTheme="minorHAnsi" w:hAnsiTheme="minorHAnsi" w:cstheme="minorHAnsi"/>
          <w:sz w:val="20"/>
          <w:szCs w:val="20"/>
        </w:rPr>
      </w:pPr>
      <w:r w:rsidRPr="005A3330">
        <w:rPr>
          <w:rFonts w:asciiTheme="minorHAnsi" w:hAnsiTheme="minorHAnsi" w:cstheme="minorHAnsi"/>
          <w:sz w:val="20"/>
          <w:szCs w:val="20"/>
        </w:rPr>
        <w:t>MEDICIÓN Y FORMA DE PAGO</w:t>
      </w:r>
      <w:bookmarkStart w:id="10" w:name="_Toc314666503"/>
      <w:bookmarkEnd w:id="9"/>
    </w:p>
    <w:p w:rsidR="0031499A" w:rsidRPr="005A3330" w:rsidRDefault="0031499A" w:rsidP="0031499A">
      <w:pPr>
        <w:pStyle w:val="Estilo1"/>
        <w:spacing w:line="276" w:lineRule="auto"/>
        <w:contextualSpacing/>
        <w:rPr>
          <w:rFonts w:asciiTheme="minorHAnsi" w:hAnsiTheme="minorHAnsi" w:cstheme="minorHAnsi"/>
          <w:b w:val="0"/>
          <w:sz w:val="20"/>
          <w:szCs w:val="20"/>
        </w:rPr>
      </w:pPr>
      <w:r w:rsidRPr="005A3330">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31499A" w:rsidRPr="005A3330" w:rsidRDefault="0031499A" w:rsidP="0031499A">
      <w:pPr>
        <w:spacing w:before="100" w:beforeAutospacing="1" w:after="100" w:afterAutospacing="1"/>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31499A" w:rsidRPr="005A3330" w:rsidRDefault="0031499A" w:rsidP="004F6C81">
      <w:pPr>
        <w:pStyle w:val="Ttulo3"/>
        <w:keepLines w:val="0"/>
        <w:numPr>
          <w:ilvl w:val="0"/>
          <w:numId w:val="26"/>
        </w:numPr>
        <w:spacing w:before="0"/>
        <w:contextualSpacing/>
        <w:jc w:val="both"/>
        <w:rPr>
          <w:rFonts w:asciiTheme="minorHAnsi" w:eastAsia="Times New Roman" w:hAnsiTheme="minorHAnsi" w:cstheme="minorHAnsi"/>
          <w:iCs/>
          <w:color w:val="auto"/>
          <w:lang w:val="es-ES_tradnl" w:eastAsia="es-ES"/>
        </w:rPr>
      </w:pPr>
      <w:r w:rsidRPr="005A3330">
        <w:rPr>
          <w:rFonts w:asciiTheme="minorHAnsi" w:eastAsia="Times New Roman" w:hAnsiTheme="minorHAnsi" w:cstheme="minorHAnsi"/>
          <w:iCs/>
          <w:color w:val="auto"/>
          <w:lang w:val="es-ES_tradnl" w:eastAsia="es-ES"/>
        </w:rPr>
        <w:t>MOVILIZACIÓN, DESMOVILIZACIÓN DE EQUIPO, MATERIAL, HERRAMIENTAS Y PERSONAL.</w:t>
      </w:r>
    </w:p>
    <w:p w:rsidR="0031499A" w:rsidRPr="005A3330" w:rsidRDefault="0031499A" w:rsidP="0031499A">
      <w:pPr>
        <w:autoSpaceDE w:val="0"/>
        <w:autoSpaceDN w:val="0"/>
        <w:adjustRightInd w:val="0"/>
        <w:contextualSpacing/>
        <w:jc w:val="both"/>
        <w:rPr>
          <w:rFonts w:asciiTheme="minorHAnsi" w:hAnsiTheme="minorHAnsi" w:cstheme="minorHAnsi"/>
          <w:b/>
          <w:sz w:val="20"/>
          <w:szCs w:val="20"/>
        </w:rPr>
      </w:pPr>
      <w:r w:rsidRPr="005A3330">
        <w:rPr>
          <w:rFonts w:asciiTheme="minorHAnsi" w:hAnsiTheme="minorHAnsi" w:cstheme="minorHAnsi"/>
          <w:b/>
          <w:sz w:val="20"/>
          <w:szCs w:val="20"/>
        </w:rPr>
        <w:t>UNIDAD: GLB</w:t>
      </w:r>
    </w:p>
    <w:p w:rsidR="0031499A" w:rsidRPr="005A3330" w:rsidRDefault="0031499A" w:rsidP="004F6C81">
      <w:pPr>
        <w:pStyle w:val="Estilo2"/>
        <w:numPr>
          <w:ilvl w:val="1"/>
          <w:numId w:val="25"/>
        </w:numPr>
      </w:pPr>
      <w:r w:rsidRPr="005A3330">
        <w:t>DEFINICIÓN</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comprende la movilización y desmovilización de equipo, material, herramientas y personal necesarios para la ejecución de cada uno de los ítems que comprende el proyecto.</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lastRenderedPageBreak/>
        <w:t xml:space="preserve">El CONTRATISTA realizará los trabajos siguientes: transportar, descargar, proveer maquinarias, herramientas, materiales y personal necesarios para la ejecución de las obras. </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4F6C81">
      <w:pPr>
        <w:pStyle w:val="Estilo2"/>
        <w:numPr>
          <w:ilvl w:val="1"/>
          <w:numId w:val="25"/>
        </w:numPr>
      </w:pPr>
      <w:r w:rsidRPr="005A3330">
        <w:t>MATERIALES, HERRAMIENTAS, EQUIPO Y PERSONAL</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deberá proporcionar todos los materiales, herramientas, equipo y personal necesario para la ejecución de este ítem.</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Todo el equipo y personal mínimo comprometido para la obra deberá ser puesto a disposición del SUPERVISOR durante toda la ejecución de la obra.</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4F6C81">
      <w:pPr>
        <w:pStyle w:val="Estilo2"/>
        <w:numPr>
          <w:ilvl w:val="1"/>
          <w:numId w:val="25"/>
        </w:numPr>
      </w:pPr>
      <w:r w:rsidRPr="005A3330">
        <w:t>PROCEDIMIENTO PARA LA EJECUCIÓN</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deberá presentar al SUPERVISOR un plan de Movilización y Desmovilización que contemple lo siguiente:</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Medio de Transporte</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Tipo de carga a transportar</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Inspección de equipos, herramientas y carga</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Descripción de las rutas</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Horarios de viaje</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Cronogramas de trabajo.</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será responsable de todas las actividades y consecuencias de las mismas.</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será responsable de programar sus movilizaciones de acuerdo con el cronograma de trabajo y órdenes del SUPERVISOR DE OBRA. No se reconocerán costos de movilizaciones y desmovilizaciones adicionales, ni costos de equipos y personal en Stand By, puesto que los mismos son incluidos dentro de los gastos generales que forman parte de los costos indirectos.</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4F6C81">
      <w:pPr>
        <w:pStyle w:val="Estilo2"/>
        <w:numPr>
          <w:ilvl w:val="1"/>
          <w:numId w:val="25"/>
        </w:numPr>
      </w:pPr>
      <w:r w:rsidRPr="005A3330">
        <w:t>MEDIDAS DE MITIGACIÓN AMBIENTAL</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5A3330">
        <w:rPr>
          <w:rFonts w:asciiTheme="minorHAnsi" w:hAnsiTheme="minorHAnsi" w:cstheme="minorHAnsi"/>
          <w:kern w:val="28"/>
          <w:sz w:val="20"/>
          <w:szCs w:val="20"/>
          <w:lang w:val="es-ES_tradnl"/>
        </w:rPr>
        <w:lastRenderedPageBreak/>
        <w:t xml:space="preserve">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5A3330" w:rsidRDefault="0031499A" w:rsidP="0031499A">
      <w:pPr>
        <w:rPr>
          <w:lang w:val="es-ES_tradnl"/>
        </w:rPr>
      </w:pPr>
    </w:p>
    <w:p w:rsidR="0031499A" w:rsidRPr="005A3330" w:rsidRDefault="0031499A" w:rsidP="004F6C81">
      <w:pPr>
        <w:pStyle w:val="Estilo2"/>
        <w:numPr>
          <w:ilvl w:val="1"/>
          <w:numId w:val="25"/>
        </w:numPr>
      </w:pPr>
      <w:r w:rsidRPr="005A3330">
        <w:t>MEDICIÓN Y FORMA DE PAGO</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ítem de 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4F6C81">
      <w:pPr>
        <w:pStyle w:val="Ttulo3"/>
        <w:keepLines w:val="0"/>
        <w:numPr>
          <w:ilvl w:val="0"/>
          <w:numId w:val="26"/>
        </w:numPr>
        <w:spacing w:before="0"/>
        <w:contextualSpacing/>
        <w:jc w:val="both"/>
        <w:rPr>
          <w:rFonts w:asciiTheme="minorHAnsi" w:eastAsia="Arial Unicode MS" w:hAnsiTheme="minorHAnsi" w:cstheme="minorHAnsi"/>
          <w:bCs w:val="0"/>
          <w:color w:val="auto"/>
          <w:lang w:val="es-ES_tradnl" w:eastAsia="es-ES"/>
        </w:rPr>
      </w:pPr>
      <w:r w:rsidRPr="005A3330">
        <w:rPr>
          <w:rFonts w:asciiTheme="minorHAnsi" w:eastAsia="Arial Unicode MS" w:hAnsiTheme="minorHAnsi" w:cstheme="minorHAnsi"/>
          <w:bCs w:val="0"/>
          <w:color w:val="auto"/>
          <w:lang w:val="es-ES_tradnl" w:eastAsia="es-ES"/>
        </w:rPr>
        <w:t>REPLANTEO Y TRAZADO TOPOGRÁFICO.</w:t>
      </w:r>
    </w:p>
    <w:p w:rsidR="0031499A" w:rsidRPr="005A3330" w:rsidRDefault="0031499A" w:rsidP="0031499A">
      <w:pPr>
        <w:contextualSpacing/>
        <w:jc w:val="both"/>
        <w:rPr>
          <w:rFonts w:asciiTheme="minorHAnsi" w:hAnsiTheme="minorHAnsi" w:cstheme="minorHAnsi"/>
          <w:b/>
          <w:sz w:val="20"/>
          <w:szCs w:val="20"/>
        </w:rPr>
      </w:pPr>
      <w:r w:rsidRPr="005A3330">
        <w:rPr>
          <w:rFonts w:asciiTheme="minorHAnsi" w:hAnsiTheme="minorHAnsi" w:cstheme="minorHAnsi"/>
          <w:b/>
          <w:sz w:val="20"/>
          <w:szCs w:val="20"/>
        </w:rPr>
        <w:t>UNIDAD: m</w:t>
      </w:r>
    </w:p>
    <w:p w:rsidR="0031499A" w:rsidRPr="005A3330" w:rsidRDefault="0031499A" w:rsidP="0031499A">
      <w:pPr>
        <w:contextualSpacing/>
        <w:jc w:val="both"/>
        <w:rPr>
          <w:rFonts w:asciiTheme="minorHAnsi" w:hAnsiTheme="minorHAnsi" w:cstheme="minorHAnsi"/>
          <w:b/>
          <w:sz w:val="20"/>
          <w:szCs w:val="20"/>
        </w:rPr>
      </w:pPr>
    </w:p>
    <w:p w:rsidR="0031499A" w:rsidRPr="005A3330" w:rsidRDefault="0031499A" w:rsidP="008A5B22">
      <w:pPr>
        <w:pStyle w:val="Prrafodelista"/>
        <w:numPr>
          <w:ilvl w:val="0"/>
          <w:numId w:val="19"/>
        </w:numPr>
        <w:spacing w:line="276" w:lineRule="auto"/>
        <w:contextualSpacing/>
        <w:jc w:val="both"/>
        <w:rPr>
          <w:rFonts w:asciiTheme="minorHAnsi" w:eastAsia="Arial Unicode MS" w:hAnsiTheme="minorHAnsi" w:cstheme="minorHAnsi"/>
          <w:b/>
          <w:vanish/>
          <w:sz w:val="20"/>
          <w:szCs w:val="20"/>
          <w:lang w:val="es-ES_tradnl"/>
        </w:rPr>
      </w:pPr>
    </w:p>
    <w:p w:rsidR="0031499A" w:rsidRPr="005A3330" w:rsidRDefault="0031499A" w:rsidP="008A5B22">
      <w:pPr>
        <w:pStyle w:val="Prrafodelista"/>
        <w:numPr>
          <w:ilvl w:val="0"/>
          <w:numId w:val="19"/>
        </w:numPr>
        <w:spacing w:line="276" w:lineRule="auto"/>
        <w:contextualSpacing/>
        <w:jc w:val="both"/>
        <w:rPr>
          <w:rFonts w:asciiTheme="minorHAnsi" w:eastAsia="Arial Unicode MS" w:hAnsiTheme="minorHAnsi" w:cstheme="minorHAnsi"/>
          <w:b/>
          <w:vanish/>
          <w:sz w:val="20"/>
          <w:szCs w:val="20"/>
          <w:lang w:val="es-ES_tradnl"/>
        </w:rPr>
      </w:pPr>
    </w:p>
    <w:p w:rsidR="0031499A" w:rsidRPr="005A3330" w:rsidRDefault="0031499A" w:rsidP="008A5B22">
      <w:pPr>
        <w:pStyle w:val="Estilo1"/>
        <w:numPr>
          <w:ilvl w:val="1"/>
          <w:numId w:val="19"/>
        </w:numPr>
        <w:spacing w:line="276" w:lineRule="auto"/>
        <w:contextualSpacing/>
        <w:rPr>
          <w:rFonts w:asciiTheme="minorHAnsi" w:hAnsiTheme="minorHAnsi" w:cstheme="minorHAnsi"/>
          <w:sz w:val="20"/>
          <w:szCs w:val="20"/>
        </w:rPr>
      </w:pPr>
      <w:r w:rsidRPr="005A3330">
        <w:rPr>
          <w:rFonts w:asciiTheme="minorHAnsi" w:hAnsiTheme="minorHAnsi" w:cstheme="minorHAnsi"/>
          <w:sz w:val="20"/>
          <w:szCs w:val="20"/>
        </w:rPr>
        <w:t>DEFINICIÓN</w:t>
      </w:r>
    </w:p>
    <w:p w:rsidR="0031499A" w:rsidRPr="005A3330" w:rsidRDefault="0031499A" w:rsidP="0031499A">
      <w:pPr>
        <w:pStyle w:val="Default"/>
        <w:spacing w:line="276" w:lineRule="auto"/>
        <w:contextualSpacing/>
        <w:jc w:val="both"/>
        <w:rPr>
          <w:rFonts w:asciiTheme="minorHAnsi" w:hAnsiTheme="minorHAnsi" w:cstheme="minorHAnsi"/>
          <w:color w:val="auto"/>
          <w:sz w:val="20"/>
          <w:szCs w:val="20"/>
        </w:rPr>
      </w:pPr>
      <w:bookmarkStart w:id="11" w:name="_Toc314666506"/>
      <w:r w:rsidRPr="005A3330">
        <w:rPr>
          <w:rFonts w:asciiTheme="minorHAnsi" w:hAnsiTheme="minorHAnsi" w:cstheme="minorHAnsi"/>
          <w:color w:val="auto"/>
          <w:sz w:val="20"/>
          <w:szCs w:val="20"/>
        </w:rPr>
        <w:t>Este ítem comprende todos los trabajos necesarios para realizar el replanteo, trazado y el marcado de las progresivas, ubicación de cámaras, cruces especiales,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1"/>
      <w:r w:rsidRPr="005A3330">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31499A" w:rsidRPr="005A3330" w:rsidRDefault="0031499A" w:rsidP="0031499A">
      <w:pPr>
        <w:pStyle w:val="Default"/>
        <w:spacing w:line="276" w:lineRule="auto"/>
        <w:contextualSpacing/>
        <w:jc w:val="both"/>
        <w:rPr>
          <w:rFonts w:asciiTheme="minorHAnsi" w:hAnsiTheme="minorHAnsi" w:cstheme="minorHAnsi"/>
          <w:color w:val="auto"/>
          <w:sz w:val="20"/>
          <w:szCs w:val="20"/>
        </w:rPr>
      </w:pPr>
    </w:p>
    <w:p w:rsidR="0031499A" w:rsidRPr="005A3330" w:rsidRDefault="0031499A" w:rsidP="0031499A">
      <w:pPr>
        <w:pStyle w:val="Default"/>
        <w:spacing w:line="276" w:lineRule="auto"/>
        <w:contextualSpacing/>
        <w:jc w:val="both"/>
        <w:rPr>
          <w:rFonts w:asciiTheme="minorHAnsi" w:hAnsiTheme="minorHAnsi" w:cstheme="minorHAnsi"/>
          <w:color w:val="auto"/>
          <w:sz w:val="20"/>
          <w:szCs w:val="20"/>
        </w:rPr>
      </w:pPr>
      <w:r w:rsidRPr="005A3330">
        <w:rPr>
          <w:rFonts w:asciiTheme="minorHAnsi" w:hAnsiTheme="minorHAnsi" w:cstheme="minorHAnsi"/>
          <w:color w:val="auto"/>
          <w:sz w:val="20"/>
          <w:szCs w:val="20"/>
        </w:rPr>
        <w:t>De igual manera contempla la definición de la poligonal abierta, y la documentación de los PB´s y BM´s, a objeto de tener establecido las coordenadas de eje del ducto.</w:t>
      </w:r>
    </w:p>
    <w:p w:rsidR="0031499A" w:rsidRPr="005A3330" w:rsidRDefault="0031499A" w:rsidP="0031499A">
      <w:pPr>
        <w:contextualSpacing/>
        <w:jc w:val="both"/>
        <w:rPr>
          <w:rFonts w:asciiTheme="minorHAnsi" w:eastAsia="Arial Unicode MS" w:hAnsiTheme="minorHAnsi" w:cstheme="minorHAnsi"/>
          <w:iCs/>
          <w:sz w:val="20"/>
          <w:szCs w:val="20"/>
          <w:lang w:val="es-ES_tradnl"/>
        </w:rPr>
      </w:pPr>
    </w:p>
    <w:p w:rsidR="0031499A" w:rsidRPr="005A3330" w:rsidRDefault="0031499A" w:rsidP="008A5B22">
      <w:pPr>
        <w:pStyle w:val="Estilo1"/>
        <w:numPr>
          <w:ilvl w:val="1"/>
          <w:numId w:val="19"/>
        </w:numPr>
        <w:contextualSpacing/>
        <w:rPr>
          <w:rFonts w:asciiTheme="minorHAnsi" w:hAnsiTheme="minorHAnsi" w:cstheme="minorHAnsi"/>
          <w:sz w:val="20"/>
          <w:szCs w:val="20"/>
        </w:rPr>
      </w:pPr>
      <w:r w:rsidRPr="005A3330">
        <w:rPr>
          <w:rFonts w:asciiTheme="minorHAnsi" w:hAnsiTheme="minorHAnsi" w:cstheme="minorHAnsi"/>
          <w:sz w:val="20"/>
          <w:szCs w:val="20"/>
        </w:rPr>
        <w:t>MATERIALES, HERRAMIENTAS Y EQUIPO</w:t>
      </w:r>
    </w:p>
    <w:p w:rsidR="0031499A" w:rsidRPr="005A3330" w:rsidRDefault="0031499A" w:rsidP="0031499A">
      <w:pPr>
        <w:pStyle w:val="Estilo1"/>
        <w:contextualSpacing/>
        <w:rPr>
          <w:rFonts w:asciiTheme="minorHAnsi" w:hAnsiTheme="minorHAnsi" w:cstheme="minorHAnsi"/>
          <w:b w:val="0"/>
          <w:kern w:val="28"/>
          <w:sz w:val="20"/>
          <w:szCs w:val="20"/>
        </w:rPr>
      </w:pPr>
      <w:r w:rsidRPr="005A3330">
        <w:rPr>
          <w:rFonts w:asciiTheme="minorHAnsi" w:hAnsiTheme="minorHAnsi" w:cstheme="minorHAnsi"/>
          <w:b w:val="0"/>
          <w:kern w:val="28"/>
          <w:sz w:val="20"/>
          <w:szCs w:val="20"/>
        </w:rPr>
        <w:t xml:space="preserve">El CONTRATISTA, proporcionará todos los materiales, herramientas, equipos y personal necesarios (estación total, cinta métrica de 50 y 100 m, instrumentos de medición, pintura, estacas, mojones de H°A°, etc.) y </w:t>
      </w:r>
      <w:r w:rsidRPr="005A3330">
        <w:rPr>
          <w:rFonts w:asciiTheme="minorHAnsi" w:hAnsiTheme="minorHAnsi" w:cstheme="minorHAnsi"/>
          <w:b w:val="0"/>
          <w:sz w:val="20"/>
          <w:szCs w:val="20"/>
        </w:rPr>
        <w:t>los que proponga el CONTRATISTA en análisis de precios unitarios</w:t>
      </w:r>
      <w:r w:rsidRPr="005A3330">
        <w:rPr>
          <w:rFonts w:asciiTheme="minorHAnsi" w:hAnsiTheme="minorHAnsi" w:cstheme="minorHAnsi"/>
          <w:b w:val="0"/>
          <w:kern w:val="28"/>
          <w:sz w:val="20"/>
          <w:szCs w:val="20"/>
        </w:rPr>
        <w:t xml:space="preserve"> para la ejecución de los trabajos, los cuales serán aprobados y verificados por el SUPERVISOR DE OBRA al inicio de la actividad.</w:t>
      </w:r>
    </w:p>
    <w:p w:rsidR="0031499A" w:rsidRPr="005A3330" w:rsidRDefault="0031499A" w:rsidP="0031499A">
      <w:pPr>
        <w:pStyle w:val="Estilo1"/>
        <w:contextualSpacing/>
        <w:rPr>
          <w:rFonts w:asciiTheme="minorHAnsi" w:hAnsiTheme="minorHAnsi" w:cstheme="minorHAnsi"/>
          <w:b w:val="0"/>
          <w:sz w:val="20"/>
          <w:szCs w:val="20"/>
        </w:rPr>
      </w:pPr>
    </w:p>
    <w:p w:rsidR="0031499A" w:rsidRPr="005A3330" w:rsidRDefault="0031499A" w:rsidP="008A5B22">
      <w:pPr>
        <w:pStyle w:val="Estilo1"/>
        <w:numPr>
          <w:ilvl w:val="1"/>
          <w:numId w:val="19"/>
        </w:numPr>
        <w:spacing w:line="276" w:lineRule="auto"/>
        <w:contextualSpacing/>
        <w:rPr>
          <w:rFonts w:asciiTheme="minorHAnsi" w:hAnsiTheme="minorHAnsi" w:cstheme="minorHAnsi"/>
          <w:sz w:val="20"/>
          <w:szCs w:val="20"/>
        </w:rPr>
      </w:pPr>
      <w:bookmarkStart w:id="12" w:name="_Toc314666511"/>
      <w:r w:rsidRPr="005A3330">
        <w:rPr>
          <w:rFonts w:asciiTheme="minorHAnsi" w:hAnsiTheme="minorHAnsi" w:cstheme="minorHAnsi"/>
          <w:sz w:val="20"/>
          <w:szCs w:val="20"/>
        </w:rPr>
        <w:t>PROCEDIMIENTO PARA LA EJECUCIÓN</w:t>
      </w:r>
      <w:bookmarkEnd w:id="12"/>
    </w:p>
    <w:p w:rsidR="0031499A" w:rsidRPr="005A3330" w:rsidRDefault="0031499A" w:rsidP="0031499A">
      <w:pPr>
        <w:contextualSpacing/>
        <w:jc w:val="both"/>
        <w:rPr>
          <w:rFonts w:asciiTheme="minorHAnsi" w:eastAsia="Arial Unicode MS" w:hAnsiTheme="minorHAnsi" w:cstheme="minorHAnsi"/>
          <w:iCs/>
          <w:sz w:val="20"/>
          <w:szCs w:val="20"/>
          <w:lang w:val="es-ES_tradnl"/>
        </w:rPr>
      </w:pPr>
      <w:bookmarkStart w:id="13" w:name="_Toc314666512"/>
      <w:r w:rsidRPr="005A3330">
        <w:rPr>
          <w:rFonts w:asciiTheme="minorHAnsi" w:eastAsia="Arial Unicode MS" w:hAnsiTheme="minorHAnsi" w:cstheme="minorHAnsi"/>
          <w:sz w:val="20"/>
          <w:szCs w:val="20"/>
          <w:lang w:val="es-ES_tradnl"/>
        </w:rPr>
        <w:t xml:space="preserve">El personal técnico propuesto por el CONTRATISTA, SUPERINTENDENTE, DIRECTOR O RESIDENTE DE OBRA Y RESPONSABLE DE PLANOS (CADISTA) conjuntamente con el SUPERVISOR DE OBRA DE OBRA demarcara toda </w:t>
      </w:r>
      <w:r w:rsidRPr="005A3330">
        <w:rPr>
          <w:rFonts w:asciiTheme="minorHAnsi" w:eastAsia="Arial Unicode MS" w:hAnsiTheme="minorHAnsi" w:cstheme="minorHAnsi"/>
          <w:sz w:val="20"/>
          <w:szCs w:val="20"/>
          <w:lang w:val="es-ES_tradnl"/>
        </w:rPr>
        <w:lastRenderedPageBreak/>
        <w:t xml:space="preserve">el área simultáneamente a los trabajos de tendido de red con progresivas pintadas cada 50 metros, el </w:t>
      </w:r>
      <w:r w:rsidRPr="005A3330">
        <w:rPr>
          <w:rFonts w:asciiTheme="minorHAnsi" w:eastAsia="Arial Unicode MS" w:hAnsiTheme="minorHAnsi" w:cstheme="minorHAnsi"/>
          <w:iCs/>
          <w:sz w:val="20"/>
          <w:szCs w:val="20"/>
          <w:lang w:val="es-ES_tradnl"/>
        </w:rPr>
        <w:t>replanteo a realizar comprende:</w:t>
      </w:r>
      <w:bookmarkEnd w:id="13"/>
    </w:p>
    <w:p w:rsidR="0031499A" w:rsidRPr="005A3330" w:rsidRDefault="0031499A" w:rsidP="0031499A">
      <w:pPr>
        <w:contextualSpacing/>
        <w:jc w:val="both"/>
        <w:rPr>
          <w:rFonts w:asciiTheme="minorHAnsi" w:eastAsia="Arial Unicode MS" w:hAnsiTheme="minorHAnsi" w:cstheme="minorHAnsi"/>
          <w:b/>
          <w:bCs/>
          <w:iCs/>
          <w:sz w:val="20"/>
          <w:szCs w:val="20"/>
          <w:lang w:val="es-ES_tradnl"/>
        </w:rPr>
      </w:pPr>
    </w:p>
    <w:p w:rsidR="0031499A" w:rsidRPr="005A3330" w:rsidRDefault="0031499A" w:rsidP="0031499A">
      <w:pPr>
        <w:contextualSpacing/>
        <w:jc w:val="both"/>
        <w:rPr>
          <w:rFonts w:asciiTheme="minorHAnsi" w:eastAsia="Arial Unicode MS" w:hAnsiTheme="minorHAnsi" w:cstheme="minorHAnsi"/>
          <w:iCs/>
          <w:sz w:val="20"/>
          <w:szCs w:val="20"/>
          <w:lang w:val="es-ES_tradnl"/>
        </w:rPr>
      </w:pPr>
      <w:bookmarkStart w:id="14" w:name="_Toc314666513"/>
      <w:r w:rsidRPr="005A3330">
        <w:rPr>
          <w:rFonts w:asciiTheme="minorHAnsi" w:eastAsia="Arial Unicode MS" w:hAnsiTheme="minorHAnsi" w:cstheme="minorHAnsi"/>
          <w:b/>
          <w:bCs/>
          <w:iCs/>
          <w:sz w:val="20"/>
          <w:szCs w:val="20"/>
          <w:lang w:val="es-ES_tradnl"/>
        </w:rPr>
        <w:t xml:space="preserve">a) </w:t>
      </w:r>
      <w:r w:rsidRPr="005A3330">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4"/>
    </w:p>
    <w:p w:rsidR="0031499A" w:rsidRPr="005A3330" w:rsidRDefault="0031499A" w:rsidP="0031499A">
      <w:pPr>
        <w:contextualSpacing/>
        <w:jc w:val="both"/>
        <w:rPr>
          <w:rFonts w:asciiTheme="minorHAnsi" w:eastAsia="Arial Unicode MS" w:hAnsiTheme="minorHAnsi" w:cstheme="minorHAnsi"/>
          <w:b/>
          <w:bCs/>
          <w:iCs/>
          <w:sz w:val="20"/>
          <w:szCs w:val="20"/>
          <w:lang w:val="es-ES_tradnl"/>
        </w:rPr>
      </w:pPr>
    </w:p>
    <w:p w:rsidR="0031499A" w:rsidRPr="005A3330" w:rsidRDefault="0031499A" w:rsidP="0031499A">
      <w:pPr>
        <w:contextualSpacing/>
        <w:jc w:val="both"/>
        <w:rPr>
          <w:rFonts w:asciiTheme="minorHAnsi" w:eastAsia="Arial Unicode MS" w:hAnsiTheme="minorHAnsi" w:cstheme="minorHAnsi"/>
          <w:iCs/>
          <w:sz w:val="20"/>
          <w:szCs w:val="20"/>
          <w:lang w:val="es-ES_tradnl"/>
        </w:rPr>
      </w:pPr>
      <w:bookmarkStart w:id="15" w:name="_Toc314666514"/>
      <w:r w:rsidRPr="005A3330">
        <w:rPr>
          <w:rFonts w:asciiTheme="minorHAnsi" w:eastAsia="Arial Unicode MS" w:hAnsiTheme="minorHAnsi" w:cstheme="minorHAnsi"/>
          <w:b/>
          <w:iCs/>
          <w:sz w:val="20"/>
          <w:szCs w:val="20"/>
          <w:lang w:val="es-ES_tradnl"/>
        </w:rPr>
        <w:t>b</w:t>
      </w:r>
      <w:r w:rsidRPr="005A3330">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5"/>
      <w:r w:rsidRPr="005A3330">
        <w:rPr>
          <w:rFonts w:asciiTheme="minorHAnsi" w:eastAsia="Arial Unicode MS" w:hAnsiTheme="minorHAnsi" w:cstheme="minorHAnsi"/>
          <w:iCs/>
          <w:sz w:val="20"/>
          <w:szCs w:val="20"/>
          <w:lang w:val="es-ES_tradnl"/>
        </w:rPr>
        <w:t>.</w:t>
      </w:r>
    </w:p>
    <w:p w:rsidR="0031499A" w:rsidRPr="005A3330" w:rsidRDefault="0031499A" w:rsidP="0031499A">
      <w:pPr>
        <w:contextualSpacing/>
        <w:jc w:val="both"/>
        <w:rPr>
          <w:rFonts w:asciiTheme="minorHAnsi" w:eastAsia="Arial Unicode MS" w:hAnsiTheme="minorHAnsi" w:cstheme="minorHAnsi"/>
          <w:iCs/>
          <w:sz w:val="20"/>
          <w:szCs w:val="20"/>
        </w:rPr>
      </w:pPr>
    </w:p>
    <w:p w:rsidR="0031499A" w:rsidRPr="005A3330" w:rsidRDefault="0031499A" w:rsidP="0031499A">
      <w:pPr>
        <w:contextualSpacing/>
        <w:jc w:val="both"/>
        <w:rPr>
          <w:rFonts w:asciiTheme="minorHAnsi" w:eastAsia="Arial Unicode MS" w:hAnsiTheme="minorHAnsi" w:cstheme="minorHAnsi"/>
          <w:iCs/>
          <w:sz w:val="20"/>
          <w:szCs w:val="20"/>
          <w:lang w:val="es-ES_tradnl"/>
        </w:rPr>
      </w:pPr>
      <w:bookmarkStart w:id="16" w:name="_Toc314666516"/>
      <w:r w:rsidRPr="005A3330">
        <w:rPr>
          <w:rFonts w:asciiTheme="minorHAnsi" w:eastAsia="Arial Unicode MS" w:hAnsiTheme="minorHAnsi" w:cstheme="minorHAnsi"/>
          <w:b/>
          <w:bCs/>
          <w:iCs/>
          <w:sz w:val="20"/>
          <w:szCs w:val="20"/>
        </w:rPr>
        <w:t>c</w:t>
      </w:r>
      <w:r w:rsidRPr="005A3330">
        <w:rPr>
          <w:rFonts w:asciiTheme="minorHAnsi" w:eastAsia="Arial Unicode MS" w:hAnsiTheme="minorHAnsi" w:cstheme="minorHAnsi"/>
          <w:b/>
          <w:bCs/>
          <w:iCs/>
          <w:sz w:val="20"/>
          <w:szCs w:val="20"/>
          <w:lang w:val="es-ES_tradnl"/>
        </w:rPr>
        <w:t>)</w:t>
      </w:r>
      <w:r w:rsidRPr="005A3330">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5A3330">
        <w:rPr>
          <w:rFonts w:asciiTheme="minorHAnsi" w:eastAsia="Arial Unicode MS" w:hAnsiTheme="minorHAnsi" w:cstheme="minorHAnsi"/>
          <w:iCs/>
          <w:sz w:val="20"/>
          <w:szCs w:val="20"/>
          <w:lang w:val="es-ES_tradnl"/>
        </w:rPr>
        <w:t xml:space="preserve">despejada de todo material u obstáculos antes de iniciar </w:t>
      </w:r>
      <w:r w:rsidRPr="005A3330">
        <w:rPr>
          <w:rFonts w:asciiTheme="minorHAnsi" w:eastAsia="Arial Unicode MS" w:hAnsiTheme="minorHAnsi" w:cstheme="minorHAnsi"/>
          <w:iCs/>
          <w:sz w:val="20"/>
          <w:szCs w:val="20"/>
        </w:rPr>
        <w:t xml:space="preserve"> cualquier trabajo.</w:t>
      </w:r>
      <w:bookmarkEnd w:id="16"/>
    </w:p>
    <w:p w:rsidR="0031499A" w:rsidRPr="005A3330" w:rsidRDefault="0031499A" w:rsidP="0031499A">
      <w:pPr>
        <w:contextualSpacing/>
        <w:jc w:val="both"/>
        <w:rPr>
          <w:rFonts w:asciiTheme="minorHAnsi" w:eastAsia="Arial Unicode MS" w:hAnsiTheme="minorHAnsi" w:cstheme="minorHAnsi"/>
          <w:iCs/>
          <w:sz w:val="20"/>
          <w:szCs w:val="20"/>
        </w:rPr>
      </w:pPr>
    </w:p>
    <w:p w:rsidR="0031499A" w:rsidRPr="005A3330" w:rsidRDefault="0031499A" w:rsidP="0031499A">
      <w:pPr>
        <w:contextualSpacing/>
        <w:jc w:val="both"/>
        <w:rPr>
          <w:rFonts w:asciiTheme="minorHAnsi" w:eastAsia="Arial Unicode MS" w:hAnsiTheme="minorHAnsi" w:cstheme="minorHAnsi"/>
          <w:iCs/>
          <w:sz w:val="20"/>
          <w:szCs w:val="20"/>
          <w:lang w:val="es-ES_tradnl"/>
        </w:rPr>
      </w:pPr>
      <w:bookmarkStart w:id="17" w:name="_Toc314666518"/>
      <w:r w:rsidRPr="005A3330">
        <w:rPr>
          <w:rFonts w:asciiTheme="minorHAnsi" w:eastAsia="Arial Unicode MS" w:hAnsiTheme="minorHAnsi" w:cstheme="minorHAnsi"/>
          <w:b/>
          <w:bCs/>
          <w:iCs/>
          <w:sz w:val="20"/>
          <w:szCs w:val="20"/>
          <w:lang w:val="es-ES_tradnl"/>
        </w:rPr>
        <w:t>e)</w:t>
      </w:r>
      <w:r w:rsidRPr="005A3330">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7"/>
      <w:r w:rsidRPr="005A3330">
        <w:rPr>
          <w:rFonts w:asciiTheme="minorHAnsi" w:eastAsia="Arial Unicode MS" w:hAnsiTheme="minorHAnsi" w:cstheme="minorHAnsi"/>
          <w:iCs/>
          <w:sz w:val="20"/>
          <w:szCs w:val="20"/>
          <w:lang w:val="es-ES_tradnl"/>
        </w:rPr>
        <w:t>los gobiernos Departamentales y municipales.</w:t>
      </w:r>
    </w:p>
    <w:p w:rsidR="0031499A" w:rsidRPr="005A3330" w:rsidRDefault="0031499A" w:rsidP="0031499A">
      <w:pPr>
        <w:contextualSpacing/>
        <w:jc w:val="both"/>
        <w:rPr>
          <w:rFonts w:asciiTheme="minorHAnsi" w:eastAsia="Arial Unicode MS" w:hAnsiTheme="minorHAnsi" w:cstheme="minorHAnsi"/>
          <w:iCs/>
          <w:strike/>
          <w:sz w:val="20"/>
          <w:szCs w:val="20"/>
          <w:lang w:val="es-ES_tradnl"/>
        </w:rPr>
      </w:pPr>
    </w:p>
    <w:p w:rsidR="0031499A" w:rsidRPr="005A3330" w:rsidRDefault="0031499A" w:rsidP="0031499A">
      <w:pPr>
        <w:spacing w:before="120" w:after="120"/>
        <w:contextualSpacing/>
        <w:jc w:val="both"/>
        <w:rPr>
          <w:rFonts w:asciiTheme="minorHAnsi" w:hAnsiTheme="minorHAnsi" w:cstheme="minorHAnsi"/>
          <w:sz w:val="20"/>
          <w:szCs w:val="20"/>
        </w:rPr>
      </w:pPr>
      <w:r w:rsidRPr="005A3330">
        <w:rPr>
          <w:rFonts w:asciiTheme="minorHAnsi" w:hAnsiTheme="minorHAnsi" w:cstheme="minorHAnsi"/>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31499A" w:rsidRPr="005A3330" w:rsidRDefault="0031499A" w:rsidP="0031499A">
      <w:pPr>
        <w:spacing w:before="120" w:after="120"/>
        <w:contextualSpacing/>
        <w:jc w:val="both"/>
        <w:rPr>
          <w:rFonts w:asciiTheme="minorHAnsi" w:hAnsiTheme="minorHAnsi" w:cstheme="minorHAnsi"/>
          <w:sz w:val="20"/>
          <w:szCs w:val="20"/>
        </w:rPr>
      </w:pPr>
    </w:p>
    <w:p w:rsidR="0031499A" w:rsidRPr="005A3330" w:rsidRDefault="0031499A" w:rsidP="0031499A">
      <w:pPr>
        <w:spacing w:before="120" w:after="120"/>
        <w:contextualSpacing/>
        <w:jc w:val="both"/>
        <w:rPr>
          <w:rFonts w:asciiTheme="minorHAnsi" w:eastAsia="Arial Unicode MS" w:hAnsiTheme="minorHAnsi" w:cstheme="minorHAnsi"/>
          <w:sz w:val="20"/>
          <w:szCs w:val="20"/>
          <w:lang w:val="es-ES_tradnl"/>
        </w:rPr>
      </w:pPr>
      <w:r w:rsidRPr="005A3330">
        <w:rPr>
          <w:rFonts w:asciiTheme="minorHAnsi" w:hAnsiTheme="minorHAnsi" w:cstheme="minorHAnsi"/>
          <w:b/>
          <w:sz w:val="20"/>
          <w:szCs w:val="20"/>
        </w:rPr>
        <w:t>NOTA:</w:t>
      </w:r>
      <w:r w:rsidRPr="005A3330">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r w:rsidRPr="005A3330">
        <w:rPr>
          <w:rFonts w:asciiTheme="minorHAnsi" w:eastAsia="Arial Unicode MS" w:hAnsiTheme="minorHAnsi" w:cstheme="minorHAnsi"/>
          <w:sz w:val="20"/>
          <w:szCs w:val="20"/>
          <w:lang w:val="es-ES_tradnl"/>
        </w:rPr>
        <w:t xml:space="preserve"> </w:t>
      </w:r>
    </w:p>
    <w:p w:rsidR="0031499A" w:rsidRPr="005A3330" w:rsidRDefault="0031499A" w:rsidP="0031499A">
      <w:pPr>
        <w:spacing w:before="120" w:after="120"/>
        <w:contextualSpacing/>
        <w:jc w:val="both"/>
        <w:rPr>
          <w:rFonts w:asciiTheme="minorHAnsi" w:eastAsia="Arial Unicode MS" w:hAnsiTheme="minorHAnsi" w:cstheme="minorHAnsi"/>
          <w:sz w:val="20"/>
          <w:szCs w:val="20"/>
          <w:lang w:val="es-ES_tradnl"/>
        </w:rPr>
      </w:pPr>
    </w:p>
    <w:p w:rsidR="0031499A" w:rsidRPr="005A3330" w:rsidRDefault="0031499A" w:rsidP="008A5B22">
      <w:pPr>
        <w:pStyle w:val="Estilo2"/>
        <w:numPr>
          <w:ilvl w:val="1"/>
          <w:numId w:val="19"/>
        </w:numPr>
      </w:pPr>
      <w:r w:rsidRPr="005A3330">
        <w:t>MEDIDAS DE MITIGACIÓN AMBIENTAL</w:t>
      </w: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5A3330">
        <w:rPr>
          <w:rFonts w:asciiTheme="minorHAnsi" w:hAnsiTheme="minorHAnsi" w:cstheme="minorHAnsi"/>
          <w:kern w:val="28"/>
          <w:sz w:val="20"/>
          <w:szCs w:val="20"/>
          <w:lang w:val="es-ES_tradnl"/>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5A3330" w:rsidRDefault="0031499A" w:rsidP="0031499A">
      <w:pPr>
        <w:pStyle w:val="Estilo1"/>
        <w:spacing w:line="276" w:lineRule="auto"/>
        <w:contextualSpacing/>
        <w:rPr>
          <w:rFonts w:asciiTheme="minorHAnsi" w:hAnsiTheme="minorHAnsi" w:cstheme="minorHAnsi"/>
        </w:rPr>
      </w:pPr>
    </w:p>
    <w:p w:rsidR="0031499A" w:rsidRPr="005A3330" w:rsidRDefault="0031499A" w:rsidP="008A5B22">
      <w:pPr>
        <w:pStyle w:val="Estilo1"/>
        <w:numPr>
          <w:ilvl w:val="1"/>
          <w:numId w:val="19"/>
        </w:numPr>
        <w:spacing w:line="276" w:lineRule="auto"/>
        <w:contextualSpacing/>
        <w:rPr>
          <w:rFonts w:asciiTheme="minorHAnsi" w:hAnsiTheme="minorHAnsi" w:cstheme="minorHAnsi"/>
          <w:sz w:val="20"/>
          <w:szCs w:val="20"/>
        </w:rPr>
      </w:pPr>
      <w:r w:rsidRPr="005A3330">
        <w:rPr>
          <w:rFonts w:asciiTheme="minorHAnsi" w:hAnsiTheme="minorHAnsi" w:cstheme="minorHAnsi"/>
          <w:sz w:val="20"/>
          <w:szCs w:val="20"/>
        </w:rPr>
        <w:t>MEDICIÓN Y FORMA DE PAGO</w:t>
      </w:r>
    </w:p>
    <w:p w:rsidR="0031499A" w:rsidRPr="005A3330" w:rsidRDefault="0031499A" w:rsidP="0031499A">
      <w:pPr>
        <w:pStyle w:val="Estilo1"/>
        <w:spacing w:line="276" w:lineRule="auto"/>
        <w:contextualSpacing/>
        <w:rPr>
          <w:rFonts w:asciiTheme="minorHAnsi" w:hAnsiTheme="minorHAnsi" w:cstheme="minorHAnsi"/>
          <w:b w:val="0"/>
          <w:sz w:val="20"/>
          <w:szCs w:val="20"/>
        </w:rPr>
      </w:pPr>
      <w:r w:rsidRPr="005A3330">
        <w:rPr>
          <w:rFonts w:asciiTheme="minorHAnsi" w:hAnsiTheme="minorHAnsi" w:cstheme="minorHAnsi"/>
          <w:b w:val="0"/>
          <w:kern w:val="28"/>
          <w:sz w:val="20"/>
          <w:szCs w:val="20"/>
        </w:rPr>
        <w:t>El ítem de replanteo y trazado topográfico será medido en metro lineal,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31499A" w:rsidRDefault="0031499A" w:rsidP="0031499A">
      <w:pPr>
        <w:spacing w:before="100" w:beforeAutospacing="1" w:after="100" w:afterAutospacing="1"/>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esto incluye el costo de provisión de mojones para monumentacion de BM´s y PB´s, relevamiento de la ubicación de los servicios </w:t>
      </w:r>
      <w:r w:rsidRPr="0012054B">
        <w:rPr>
          <w:rFonts w:asciiTheme="minorHAnsi" w:hAnsiTheme="minorHAnsi" w:cstheme="minorHAnsi"/>
          <w:kern w:val="28"/>
          <w:sz w:val="20"/>
          <w:szCs w:val="20"/>
          <w:lang w:val="es-ES_tradnl"/>
        </w:rPr>
        <w:t>básicos, y otros trabajos que</w:t>
      </w:r>
      <w:r w:rsidRPr="005A3330">
        <w:rPr>
          <w:rFonts w:asciiTheme="minorHAnsi" w:hAnsiTheme="minorHAnsi" w:cstheme="minorHAnsi"/>
          <w:kern w:val="28"/>
          <w:sz w:val="20"/>
          <w:szCs w:val="20"/>
          <w:lang w:val="es-ES_tradnl"/>
        </w:rPr>
        <w:t xml:space="preserve"> se encuentran descritos en las Especificaciones técnicas. </w:t>
      </w:r>
    </w:p>
    <w:p w:rsidR="0012054B" w:rsidRDefault="0012054B" w:rsidP="0031499A">
      <w:pPr>
        <w:spacing w:before="100" w:beforeAutospacing="1" w:after="100" w:afterAutospacing="1"/>
        <w:contextualSpacing/>
        <w:jc w:val="both"/>
        <w:rPr>
          <w:rFonts w:asciiTheme="minorHAnsi" w:hAnsiTheme="minorHAnsi" w:cstheme="minorHAnsi"/>
          <w:kern w:val="28"/>
          <w:sz w:val="20"/>
          <w:szCs w:val="20"/>
          <w:lang w:val="es-ES_tradnl"/>
        </w:rPr>
      </w:pPr>
    </w:p>
    <w:p w:rsidR="0012054B" w:rsidRPr="005A3330" w:rsidRDefault="0012054B" w:rsidP="004F6C81">
      <w:pPr>
        <w:pStyle w:val="Ttulo3"/>
        <w:keepLines w:val="0"/>
        <w:numPr>
          <w:ilvl w:val="0"/>
          <w:numId w:val="26"/>
        </w:numPr>
        <w:spacing w:before="0" w:line="240" w:lineRule="auto"/>
        <w:contextualSpacing/>
        <w:jc w:val="both"/>
        <w:rPr>
          <w:rFonts w:asciiTheme="minorHAnsi" w:hAnsiTheme="minorHAnsi" w:cstheme="minorHAnsi"/>
          <w:color w:val="auto"/>
        </w:rPr>
      </w:pPr>
      <w:r w:rsidRPr="005A3330">
        <w:rPr>
          <w:rFonts w:asciiTheme="minorHAnsi" w:hAnsiTheme="minorHAnsi" w:cstheme="minorHAnsi"/>
          <w:color w:val="auto"/>
          <w:kern w:val="28"/>
        </w:rPr>
        <w:t>APERTURA DE VÍA, ACCESO Y DESBROCE.</w:t>
      </w:r>
    </w:p>
    <w:p w:rsidR="0012054B" w:rsidRPr="005A3330" w:rsidRDefault="0012054B" w:rsidP="0012054B">
      <w:pPr>
        <w:ind w:left="708" w:hanging="708"/>
        <w:contextualSpacing/>
        <w:jc w:val="both"/>
        <w:rPr>
          <w:rFonts w:asciiTheme="minorHAnsi" w:hAnsiTheme="minorHAnsi" w:cstheme="minorHAnsi"/>
          <w:b/>
          <w:kern w:val="28"/>
          <w:sz w:val="20"/>
          <w:szCs w:val="20"/>
          <w:vertAlign w:val="superscript"/>
        </w:rPr>
      </w:pPr>
      <w:r w:rsidRPr="005A3330">
        <w:rPr>
          <w:rFonts w:asciiTheme="minorHAnsi" w:hAnsiTheme="minorHAnsi" w:cstheme="minorHAnsi"/>
          <w:b/>
          <w:kern w:val="28"/>
          <w:sz w:val="20"/>
          <w:szCs w:val="20"/>
        </w:rPr>
        <w:t>UNIDAD: m</w:t>
      </w:r>
      <w:r w:rsidRPr="005A3330">
        <w:rPr>
          <w:rFonts w:asciiTheme="minorHAnsi" w:hAnsiTheme="minorHAnsi" w:cstheme="minorHAnsi"/>
          <w:b/>
          <w:kern w:val="28"/>
          <w:sz w:val="20"/>
          <w:szCs w:val="20"/>
          <w:vertAlign w:val="superscript"/>
        </w:rPr>
        <w:t>2</w:t>
      </w:r>
    </w:p>
    <w:p w:rsidR="0012054B" w:rsidRPr="005A3330" w:rsidRDefault="0012054B" w:rsidP="0012054B">
      <w:pPr>
        <w:ind w:left="708" w:hanging="708"/>
        <w:contextualSpacing/>
        <w:jc w:val="both"/>
        <w:rPr>
          <w:rFonts w:asciiTheme="minorHAnsi" w:hAnsiTheme="minorHAnsi" w:cstheme="minorHAnsi"/>
          <w:b/>
          <w:kern w:val="28"/>
          <w:sz w:val="20"/>
          <w:szCs w:val="20"/>
        </w:rPr>
      </w:pPr>
    </w:p>
    <w:p w:rsidR="0012054B" w:rsidRPr="005A3330" w:rsidRDefault="0012054B" w:rsidP="004F6C81">
      <w:pPr>
        <w:pStyle w:val="Prrafodelista"/>
        <w:numPr>
          <w:ilvl w:val="0"/>
          <w:numId w:val="27"/>
        </w:numPr>
        <w:contextualSpacing/>
        <w:jc w:val="both"/>
        <w:rPr>
          <w:rFonts w:asciiTheme="minorHAnsi" w:eastAsia="Arial Unicode MS" w:hAnsiTheme="minorHAnsi" w:cstheme="minorHAnsi"/>
          <w:b/>
          <w:vanish/>
          <w:kern w:val="28"/>
          <w:sz w:val="20"/>
          <w:szCs w:val="20"/>
          <w:lang w:val="es-ES_tradnl"/>
        </w:rPr>
      </w:pPr>
    </w:p>
    <w:p w:rsidR="0012054B" w:rsidRPr="005A3330" w:rsidRDefault="0012054B" w:rsidP="004F6C81">
      <w:pPr>
        <w:pStyle w:val="Estilo1"/>
        <w:numPr>
          <w:ilvl w:val="1"/>
          <w:numId w:val="26"/>
        </w:numPr>
        <w:contextualSpacing/>
        <w:rPr>
          <w:rFonts w:asciiTheme="minorHAnsi" w:hAnsiTheme="minorHAnsi" w:cstheme="minorHAnsi"/>
          <w:kern w:val="28"/>
          <w:sz w:val="20"/>
          <w:szCs w:val="20"/>
        </w:rPr>
      </w:pPr>
      <w:r w:rsidRPr="005A3330">
        <w:rPr>
          <w:rFonts w:asciiTheme="minorHAnsi" w:hAnsiTheme="minorHAnsi" w:cstheme="minorHAnsi"/>
          <w:kern w:val="28"/>
          <w:sz w:val="20"/>
          <w:szCs w:val="20"/>
        </w:rPr>
        <w:t>DEFINICIÓN</w:t>
      </w: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Apertura de Vía, desbroce, desbosque, destronque y la limpieza del terreno es el conjunto de trabajos necesarios para retirar y disponer los materiales vegetales, orgánicos y/o inadecuados existentes en la zona necesaria para construir,  y la habilitación de una via de acceso provisional de acuerdo con las presentes Especificaciones.</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trabajo de desbosque consistirá en el corte y remoción de toda la vegetación constituida por arbustos o árboles, cualquiera sea su densidad.</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trabajo de destronque y limpieza consistirá en la excavación y total remoción de troncos, raíces, matorrales, hojarasca, o cualquier otro material objetable, incluyendo las capas de suelos orgánicos a la profundidad indicada en la Especificación Especial o por el SUPERVISOR.</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También se refiere al trabajo de limpieza de cauces para el retiro de depósitos de sedimentación, detritos y palizadas, basuras y materiales que se hayan depositado por efecto de la sedimentación en la zona adyacente a las pilas y, estribos del puente  disminuyendo la capacidad hidráulica</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También se efectuará la demolición y el retiro de edificaciones y otras instalaciones que obstruyan, crucen u obstaculicen de alguna manera la obra, excepto cuando los planos o Especificaciones  Técnicas Especiales establezcan otra cosa al respecto.</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En sectores donde la presencia de arbustos y/o árboles, que por su pequeña cantidad no perjudiquen a los trabajos de construcción y al futuro desempeño de la obra, a exclusivo criterio del SUPERVISOR, no serán objeto de desbosque y destronque, mucho menos considerado como apertura de vía.</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4F6C81">
      <w:pPr>
        <w:pStyle w:val="Estilo1"/>
        <w:numPr>
          <w:ilvl w:val="1"/>
          <w:numId w:val="29"/>
        </w:numPr>
        <w:contextualSpacing/>
        <w:rPr>
          <w:rFonts w:asciiTheme="minorHAnsi" w:hAnsiTheme="minorHAnsi" w:cstheme="minorHAnsi"/>
          <w:kern w:val="28"/>
          <w:sz w:val="20"/>
          <w:szCs w:val="20"/>
        </w:rPr>
      </w:pPr>
      <w:r w:rsidRPr="005A3330">
        <w:rPr>
          <w:rFonts w:asciiTheme="minorHAnsi" w:hAnsiTheme="minorHAnsi" w:cstheme="minorHAnsi"/>
          <w:kern w:val="28"/>
          <w:sz w:val="20"/>
          <w:szCs w:val="20"/>
        </w:rPr>
        <w:t>MATERIALES, HERRAMIENTAS Y EQUIPO</w:t>
      </w: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efectuará el desbroce, desbosque, destronque y limpieza utilizando equipo y maquinaria mínimo como ser topadora, angulable, similar a un CAT D-6, complementado con el empleo de servicios  manuales. La cantidad de equipo que asigne el CONTRATISTA será  función de la densidad y tipo de vegetación existente, de las obras a ser demolidas y de los plazos exigidos para la conclusión de la obra.</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4F6C81">
      <w:pPr>
        <w:pStyle w:val="Estilo1"/>
        <w:numPr>
          <w:ilvl w:val="1"/>
          <w:numId w:val="29"/>
        </w:numPr>
        <w:contextualSpacing/>
        <w:rPr>
          <w:rFonts w:asciiTheme="minorHAnsi" w:hAnsiTheme="minorHAnsi" w:cstheme="minorHAnsi"/>
          <w:kern w:val="28"/>
          <w:sz w:val="20"/>
          <w:szCs w:val="20"/>
        </w:rPr>
      </w:pPr>
      <w:r w:rsidRPr="005A3330">
        <w:rPr>
          <w:rFonts w:asciiTheme="minorHAnsi" w:hAnsiTheme="minorHAnsi" w:cstheme="minorHAnsi"/>
          <w:kern w:val="28"/>
          <w:sz w:val="20"/>
          <w:szCs w:val="20"/>
        </w:rPr>
        <w:t>PROCEDIMIENTO PARA LA EJECUCIÓN</w:t>
      </w: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Luego de recibir la autorización, el CONTRATISTA iniciará las operaciones de desbroce, desbosque, destronque, limpieza y apertura de vía.</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colocará estacas a ambos lados del eje de la línea, delimitando los extremos de la faja de Desbroce, Desbosque, Destronque y Limpieza de acuerdo a los límites definidos para realizar esta actividad en las Especificaciones Técnicas Especiales, considerando un máximo ancho de 6 metros.</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árboles aislados, de composición paisajista, que señale y marque el SUPERVISOR, se dejarán en pie y se evitará que sean dañados.  Para reducir el riesgo de dañar a los árboles que sean dejados en el lugar, se procederá a talar los restantes, desde la parte externa hacia el centro del área a limpiar, cuando el SUPERVISOR así lo exija. Para evitar daños a edificios, otros árboles o propiedades privadas, así como para reducir a un mínimo los peligros para el tránsito, los árboles se cortarán en trozos desde arriba hacia abajo.</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materiales provenientes del desbroce, desbosque, destronque y limpieza serán dispuestos de la siguiente manera, si las Especificaciones Técnicas Especiales no instruyen de otra forma:</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12054B">
      <w:pPr>
        <w:ind w:left="284" w:hanging="284"/>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a)</w:t>
      </w:r>
      <w:r w:rsidRPr="005A3330">
        <w:rPr>
          <w:rFonts w:asciiTheme="minorHAnsi" w:hAnsiTheme="minorHAnsi" w:cstheme="minorHAnsi"/>
          <w:kern w:val="28"/>
          <w:sz w:val="20"/>
          <w:szCs w:val="20"/>
          <w:lang w:val="es-ES_tradnl"/>
        </w:rPr>
        <w:tab/>
        <w:t>Las maderas que sean requeridas para la construcción de campamentos, encofrados, apuntalamientos y otras obras complementarias serán utilizadas por el CONTRATISTA previa autorización escrita del SUPERVISOR.</w:t>
      </w:r>
    </w:p>
    <w:p w:rsidR="0012054B" w:rsidRPr="005A3330" w:rsidRDefault="0012054B" w:rsidP="0012054B">
      <w:pPr>
        <w:ind w:left="284" w:hanging="284"/>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b)</w:t>
      </w:r>
      <w:r w:rsidRPr="005A3330">
        <w:rPr>
          <w:rFonts w:asciiTheme="minorHAnsi" w:hAnsiTheme="minorHAnsi" w:cstheme="minorHAnsi"/>
          <w:kern w:val="28"/>
          <w:sz w:val="20"/>
          <w:szCs w:val="20"/>
          <w:lang w:val="es-ES_tradnl"/>
        </w:rPr>
        <w:tab/>
        <w:t>De las partes comerciales de árboles talados serán eliminadas de ramas y raíces y luego serán apiladas convenientemente en áreas señaladas por el SUPERVISOR, en los límites del derecho de vía.</w:t>
      </w:r>
    </w:p>
    <w:p w:rsidR="0012054B" w:rsidRPr="005A3330" w:rsidRDefault="0012054B" w:rsidP="0012054B">
      <w:pPr>
        <w:ind w:left="284" w:hanging="284"/>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c)</w:t>
      </w:r>
      <w:r w:rsidRPr="005A3330">
        <w:rPr>
          <w:rFonts w:asciiTheme="minorHAnsi" w:hAnsiTheme="minorHAnsi" w:cstheme="minorHAnsi"/>
          <w:kern w:val="28"/>
          <w:sz w:val="20"/>
          <w:szCs w:val="20"/>
          <w:lang w:val="es-ES_tradnl"/>
        </w:rPr>
        <w:tab/>
        <w:t>Todos los materiales y residuos provenientes del desbroce, desbosque, destronque y limpieza que no sean utilizados o acopiados como se indica en a y b serán dispuestos dentro de los límites del derecho de vía o como lo disponga el SUPERVISOR. Estos materiales serán distribuidos uniformemente sobre el área de depósito definida por el SUPERVISOR, para obtener una conformación regular a los costados de la carretera y a lo largo del derecho de vía, sin distorsionar el paisaje del entorno. Estos materiales provenientes de la limpieza y desmonte no serán depositados en quebradas y corrientes de agua.</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Si el CONTRATISTA, para facilitar sus operaciones, requiere realizar limpieza de la vegetación en el área donde deposite los materiales y residuos provenientes de desbroce, desbosque, destronque y limpieza que no sean utilizados o acopiados como se indica en a y b requerirá la autorización del SUPERVISOR.</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A no ser que las Especificaciones Técnicas Especiales indiquen otra cosa, se efectuará la totalidad de estos trabajos entre las líneas de pie de taludes de terraplenes, zonas de préstamo lateral o cresta de cortes, más 3 m de sobreancho a cada lado. En las fajas laterales restantes, comprendidas dentro de los límites del derecho de vía, sólo serán realizados servicios de desbosque, si son necesarios. No se eliminará aquella vegetación que el SUPERVISOR ordene mantener en las fajas laterales.</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Las operaciones de desbroce, desbosque, destronque y limpieza se adelantarán al menos en un kilómetro con relación a los frentes de trabajo del movimiento de tierras.</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Ningún trabajo de movimiento de tierras podrá iniciarse antes que hayan sido totalmente concluidas y aprobadas por el SUPERVISOR las operaciones de desbroce, desbosque, destronque, limpieza y apertura de vía.</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personal de topografía del SUPERVISOR verificará los límites colocados por el CONTRATISTA para la ejecución de los trabajos de desbroce, desbosque, destronque y limpieza, previamente a la aprobación y autorización  para iniciar los trabajos.</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Una vez aprobados los límites para realizar las operaciones de desbroce, desbosque, destronque y limpieza, el personal del SUPERVISOR controlará visualmente para que todas las actividades que realice el CONTRATISTA se enmarquen dentro de lo señalado en las Especificaciones Generales y Especiales y/o de las instrucciones impartidas por el SUPERVISOR. </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4F6C81">
      <w:pPr>
        <w:pStyle w:val="Estilo1"/>
        <w:numPr>
          <w:ilvl w:val="1"/>
          <w:numId w:val="29"/>
        </w:numPr>
        <w:contextualSpacing/>
        <w:rPr>
          <w:rFonts w:asciiTheme="minorHAnsi" w:hAnsiTheme="minorHAnsi" w:cstheme="minorHAnsi"/>
          <w:kern w:val="28"/>
          <w:sz w:val="20"/>
          <w:szCs w:val="20"/>
        </w:rPr>
      </w:pPr>
      <w:r w:rsidRPr="005A3330">
        <w:rPr>
          <w:rFonts w:asciiTheme="minorHAnsi" w:hAnsiTheme="minorHAnsi" w:cstheme="minorHAnsi"/>
          <w:sz w:val="20"/>
          <w:szCs w:val="20"/>
        </w:rPr>
        <w:t>MEDIDAS DE MITIGACIÓN AMBIENTAL</w:t>
      </w:r>
    </w:p>
    <w:p w:rsidR="0012054B" w:rsidRPr="005A3330" w:rsidRDefault="0012054B" w:rsidP="0012054B">
      <w:pPr>
        <w:pStyle w:val="Estilo1"/>
        <w:ind w:left="426"/>
        <w:contextualSpacing/>
        <w:rPr>
          <w:rFonts w:asciiTheme="minorHAnsi" w:hAnsiTheme="minorHAnsi" w:cstheme="minorHAnsi"/>
          <w:sz w:val="20"/>
          <w:szCs w:val="20"/>
        </w:rPr>
      </w:pPr>
    </w:p>
    <w:p w:rsidR="0012054B" w:rsidRPr="005A3330" w:rsidRDefault="0012054B" w:rsidP="0012054B">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2054B" w:rsidRPr="005A3330" w:rsidRDefault="0012054B" w:rsidP="0012054B">
      <w:pPr>
        <w:jc w:val="both"/>
        <w:rPr>
          <w:rFonts w:asciiTheme="minorHAnsi" w:hAnsiTheme="minorHAnsi" w:cstheme="minorHAnsi"/>
          <w:kern w:val="28"/>
          <w:sz w:val="20"/>
          <w:szCs w:val="20"/>
          <w:lang w:val="es-ES_tradnl"/>
        </w:rPr>
      </w:pPr>
    </w:p>
    <w:p w:rsidR="0012054B" w:rsidRPr="005A3330" w:rsidRDefault="0012054B" w:rsidP="0012054B">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2054B" w:rsidRPr="005A3330" w:rsidRDefault="0012054B" w:rsidP="0012054B">
      <w:pPr>
        <w:jc w:val="both"/>
        <w:rPr>
          <w:rFonts w:asciiTheme="minorHAnsi" w:hAnsiTheme="minorHAnsi" w:cstheme="minorHAnsi"/>
          <w:kern w:val="28"/>
          <w:sz w:val="20"/>
          <w:szCs w:val="20"/>
          <w:lang w:val="es-ES_tradnl"/>
        </w:rPr>
      </w:pPr>
    </w:p>
    <w:p w:rsidR="0012054B" w:rsidRPr="005A3330" w:rsidRDefault="0012054B" w:rsidP="0012054B">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2054B" w:rsidRPr="005A3330" w:rsidRDefault="0012054B" w:rsidP="0012054B">
      <w:pPr>
        <w:jc w:val="both"/>
        <w:rPr>
          <w:rFonts w:asciiTheme="minorHAnsi" w:hAnsiTheme="minorHAnsi" w:cstheme="minorHAnsi"/>
          <w:kern w:val="28"/>
          <w:sz w:val="20"/>
          <w:szCs w:val="20"/>
          <w:lang w:val="es-ES_tradnl"/>
        </w:rPr>
      </w:pPr>
    </w:p>
    <w:p w:rsidR="0012054B" w:rsidRPr="005A3330" w:rsidRDefault="0012054B" w:rsidP="0012054B">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2054B" w:rsidRPr="005A3330" w:rsidRDefault="0012054B" w:rsidP="0012054B">
      <w:pPr>
        <w:jc w:val="both"/>
        <w:rPr>
          <w:rFonts w:asciiTheme="minorHAnsi" w:hAnsiTheme="minorHAnsi" w:cstheme="minorHAnsi"/>
          <w:kern w:val="28"/>
          <w:sz w:val="20"/>
          <w:szCs w:val="20"/>
        </w:rPr>
      </w:pPr>
    </w:p>
    <w:p w:rsidR="0012054B" w:rsidRPr="005A3330" w:rsidRDefault="0012054B" w:rsidP="004F6C81">
      <w:pPr>
        <w:pStyle w:val="Estilo1"/>
        <w:numPr>
          <w:ilvl w:val="1"/>
          <w:numId w:val="29"/>
        </w:numPr>
        <w:contextualSpacing/>
        <w:rPr>
          <w:rFonts w:asciiTheme="minorHAnsi" w:hAnsiTheme="minorHAnsi" w:cstheme="minorHAnsi"/>
          <w:kern w:val="28"/>
          <w:sz w:val="20"/>
          <w:szCs w:val="20"/>
        </w:rPr>
      </w:pPr>
      <w:r w:rsidRPr="005A3330">
        <w:rPr>
          <w:rFonts w:asciiTheme="minorHAnsi" w:hAnsiTheme="minorHAnsi" w:cstheme="minorHAnsi"/>
          <w:kern w:val="28"/>
          <w:sz w:val="20"/>
          <w:szCs w:val="20"/>
        </w:rPr>
        <w:t>MEDICIÓN Y FORMA DE PAGO</w:t>
      </w: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ítem de apertura de vía  y desbroce  será medido en metros cuadrados, de acuerdo a las áreas netas ejecutadas y dimensiones establecidas en los planos y especificaciones técnicas, las cuales serán aprobadas por el SUPERVISOR.</w:t>
      </w: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 </w:t>
      </w:r>
    </w:p>
    <w:p w:rsidR="0012054B" w:rsidRPr="005A3330"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12054B" w:rsidRPr="005A3330" w:rsidRDefault="0012054B" w:rsidP="0012054B">
      <w:pPr>
        <w:rPr>
          <w:rFonts w:asciiTheme="minorHAnsi" w:hAnsiTheme="minorHAnsi" w:cstheme="minorHAnsi"/>
          <w:kern w:val="28"/>
          <w:sz w:val="20"/>
          <w:szCs w:val="20"/>
          <w:lang w:val="es-ES_tradnl"/>
        </w:rPr>
      </w:pPr>
    </w:p>
    <w:p w:rsidR="0012054B" w:rsidRDefault="0012054B" w:rsidP="0012054B">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31499A" w:rsidRPr="005A3330" w:rsidRDefault="0031499A" w:rsidP="0031499A">
      <w:pPr>
        <w:pStyle w:val="Estilo1"/>
        <w:contextualSpacing/>
        <w:rPr>
          <w:rFonts w:asciiTheme="minorHAnsi" w:hAnsiTheme="minorHAnsi" w:cstheme="minorHAnsi"/>
          <w:b w:val="0"/>
          <w:sz w:val="20"/>
          <w:szCs w:val="20"/>
          <w:vertAlign w:val="superscript"/>
        </w:rPr>
      </w:pPr>
    </w:p>
    <w:p w:rsidR="0031499A" w:rsidRPr="005A3330" w:rsidRDefault="0031499A" w:rsidP="004F6C81">
      <w:pPr>
        <w:pStyle w:val="Ttulo3"/>
        <w:keepLines w:val="0"/>
        <w:numPr>
          <w:ilvl w:val="0"/>
          <w:numId w:val="26"/>
        </w:numPr>
        <w:spacing w:before="0" w:line="240" w:lineRule="auto"/>
        <w:contextualSpacing/>
        <w:jc w:val="both"/>
        <w:rPr>
          <w:rFonts w:asciiTheme="minorHAnsi" w:eastAsia="Times New Roman" w:hAnsiTheme="minorHAnsi" w:cstheme="minorHAnsi"/>
          <w:bCs w:val="0"/>
          <w:color w:val="auto"/>
          <w:kern w:val="28"/>
        </w:rPr>
      </w:pPr>
      <w:r w:rsidRPr="005A3330">
        <w:rPr>
          <w:rFonts w:asciiTheme="minorHAnsi" w:eastAsia="Times New Roman" w:hAnsiTheme="minorHAnsi" w:cstheme="minorHAnsi"/>
          <w:color w:val="auto"/>
        </w:rPr>
        <w:t xml:space="preserve">EXCAVACIÓN DE ZANJA TERRENO BLANDO. </w:t>
      </w:r>
    </w:p>
    <w:p w:rsidR="0031499A" w:rsidRPr="005A3330" w:rsidRDefault="0031499A" w:rsidP="0031499A">
      <w:pPr>
        <w:contextualSpacing/>
        <w:jc w:val="both"/>
        <w:rPr>
          <w:rFonts w:asciiTheme="minorHAnsi" w:hAnsiTheme="minorHAnsi" w:cstheme="minorHAnsi"/>
          <w:b/>
          <w:sz w:val="20"/>
          <w:szCs w:val="20"/>
          <w:vertAlign w:val="superscript"/>
        </w:rPr>
      </w:pPr>
      <w:r w:rsidRPr="005A3330">
        <w:rPr>
          <w:rFonts w:asciiTheme="minorHAnsi" w:hAnsiTheme="minorHAnsi" w:cstheme="minorHAnsi"/>
          <w:b/>
          <w:sz w:val="20"/>
          <w:szCs w:val="20"/>
        </w:rPr>
        <w:t>UNIDAD: m</w:t>
      </w:r>
      <w:r w:rsidRPr="005A3330">
        <w:rPr>
          <w:rFonts w:asciiTheme="minorHAnsi" w:hAnsiTheme="minorHAnsi" w:cstheme="minorHAnsi"/>
          <w:b/>
          <w:sz w:val="20"/>
          <w:szCs w:val="20"/>
          <w:vertAlign w:val="superscript"/>
        </w:rPr>
        <w:t>3</w:t>
      </w:r>
    </w:p>
    <w:p w:rsidR="0031499A" w:rsidRPr="005A3330" w:rsidRDefault="0031499A" w:rsidP="0031499A">
      <w:pPr>
        <w:contextualSpacing/>
        <w:jc w:val="both"/>
        <w:rPr>
          <w:rFonts w:asciiTheme="minorHAnsi" w:hAnsiTheme="minorHAnsi" w:cstheme="minorHAnsi"/>
          <w:b/>
          <w:sz w:val="20"/>
          <w:szCs w:val="20"/>
          <w:vertAlign w:val="superscript"/>
        </w:rPr>
      </w:pPr>
    </w:p>
    <w:p w:rsidR="0031499A" w:rsidRPr="005A3330" w:rsidRDefault="0031499A" w:rsidP="008A5B22">
      <w:pPr>
        <w:pStyle w:val="Prrafodelista"/>
        <w:numPr>
          <w:ilvl w:val="0"/>
          <w:numId w:val="22"/>
        </w:numPr>
        <w:contextualSpacing/>
        <w:jc w:val="both"/>
        <w:rPr>
          <w:rFonts w:asciiTheme="minorHAnsi" w:eastAsia="Arial Unicode MS" w:hAnsiTheme="minorHAnsi" w:cstheme="minorHAnsi"/>
          <w:b/>
          <w:vanish/>
          <w:sz w:val="20"/>
          <w:szCs w:val="20"/>
          <w:lang w:val="es-ES_tradnl"/>
        </w:rPr>
      </w:pPr>
    </w:p>
    <w:p w:rsidR="0031499A" w:rsidRPr="005A3330" w:rsidRDefault="0031499A" w:rsidP="004F6C81">
      <w:pPr>
        <w:pStyle w:val="Estilo1"/>
        <w:numPr>
          <w:ilvl w:val="1"/>
          <w:numId w:val="30"/>
        </w:numPr>
        <w:contextualSpacing/>
        <w:rPr>
          <w:rFonts w:asciiTheme="minorHAnsi" w:hAnsiTheme="minorHAnsi" w:cstheme="minorHAnsi"/>
          <w:sz w:val="20"/>
          <w:szCs w:val="20"/>
        </w:rPr>
      </w:pPr>
      <w:r w:rsidRPr="005A3330">
        <w:rPr>
          <w:rFonts w:asciiTheme="minorHAnsi" w:hAnsiTheme="minorHAnsi" w:cstheme="minorHAnsi"/>
          <w:sz w:val="20"/>
          <w:szCs w:val="20"/>
        </w:rPr>
        <w:t>DEFINICIÓN.</w:t>
      </w:r>
      <w:bookmarkStart w:id="18" w:name="_Toc314666598"/>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eastAsia="Arial Unicode MS" w:hAnsiTheme="minorHAnsi" w:cstheme="minorHAnsi"/>
          <w:sz w:val="20"/>
          <w:szCs w:val="20"/>
          <w:lang w:val="es-ES_tradnl"/>
        </w:rPr>
        <w:t>Este ítem comprende los trabajos necesarios para</w:t>
      </w:r>
      <w:r w:rsidRPr="005A3330">
        <w:rPr>
          <w:rFonts w:asciiTheme="minorHAnsi" w:hAnsiTheme="minorHAnsi" w:cstheme="minorHAnsi"/>
          <w:kern w:val="28"/>
          <w:sz w:val="20"/>
          <w:szCs w:val="20"/>
          <w:lang w:val="es-ES_tradnl"/>
        </w:rPr>
        <w:t xml:space="preserve"> la excavación en zanja con la finalidad de realizar el tendido de tuberías de acero negro al carbón en sus distintos diámetros, actividad  a ser realizada de acuerdo a especificaciones, planos, gráficos </w:t>
      </w:r>
      <w:r w:rsidRPr="005A3330">
        <w:rPr>
          <w:rFonts w:asciiTheme="minorHAnsi" w:eastAsia="Arial Unicode MS" w:hAnsiTheme="minorHAnsi" w:cstheme="minorHAnsi"/>
          <w:sz w:val="20"/>
          <w:szCs w:val="20"/>
          <w:lang w:val="es-ES_tradnl"/>
        </w:rPr>
        <w:t>y/o</w:t>
      </w:r>
      <w:r w:rsidRPr="005A3330">
        <w:rPr>
          <w:rFonts w:asciiTheme="minorHAnsi" w:eastAsia="Arial Unicode MS" w:hAnsiTheme="minorHAnsi" w:cstheme="minorHAnsi"/>
          <w:b/>
          <w:sz w:val="20"/>
          <w:szCs w:val="20"/>
          <w:lang w:val="es-ES_tradnl"/>
        </w:rPr>
        <w:t xml:space="preserve"> </w:t>
      </w:r>
      <w:r w:rsidRPr="005A3330">
        <w:rPr>
          <w:rFonts w:asciiTheme="minorHAnsi" w:eastAsia="Arial Unicode MS" w:hAnsiTheme="minorHAnsi" w:cstheme="minorHAnsi"/>
          <w:sz w:val="20"/>
          <w:szCs w:val="20"/>
          <w:lang w:val="es-ES_tradnl"/>
        </w:rPr>
        <w:t>instrucciones emitidas por el SUPERVISOR DE OBRA</w:t>
      </w:r>
      <w:r w:rsidRPr="005A3330">
        <w:rPr>
          <w:rFonts w:asciiTheme="minorHAnsi" w:hAnsiTheme="minorHAnsi" w:cstheme="minorHAnsi"/>
          <w:kern w:val="28"/>
          <w:sz w:val="20"/>
          <w:szCs w:val="20"/>
          <w:lang w:val="es-ES_tradnl"/>
        </w:rPr>
        <w:t>, utilizando medios mecánicos o manuales. En este ítem se incluye cualquier desbroce superficial</w:t>
      </w:r>
      <w:bookmarkEnd w:id="18"/>
      <w:r w:rsidRPr="005A3330">
        <w:rPr>
          <w:rFonts w:asciiTheme="minorHAnsi" w:hAnsiTheme="minorHAnsi" w:cstheme="minorHAnsi"/>
          <w:kern w:val="28"/>
          <w:sz w:val="20"/>
          <w:szCs w:val="20"/>
          <w:lang w:val="es-ES_tradnl"/>
        </w:rPr>
        <w:t>.</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sz w:val="20"/>
          <w:szCs w:val="20"/>
        </w:rPr>
        <w:t>De acuerdo a la naturaleza y características del suelo a excavarse durante el Proyecto, se establece en este ítem el tipo de suelo:</w:t>
      </w:r>
    </w:p>
    <w:p w:rsidR="0031499A" w:rsidRPr="005A3330" w:rsidRDefault="0031499A" w:rsidP="0031499A">
      <w:pPr>
        <w:contextualSpacing/>
        <w:jc w:val="both"/>
        <w:rPr>
          <w:rFonts w:asciiTheme="minorHAnsi" w:hAnsiTheme="minorHAnsi" w:cstheme="minorHAnsi"/>
          <w:sz w:val="20"/>
          <w:szCs w:val="20"/>
        </w:rPr>
      </w:pPr>
    </w:p>
    <w:p w:rsidR="0031499A" w:rsidRPr="005A3330" w:rsidRDefault="0031499A" w:rsidP="0031499A">
      <w:pPr>
        <w:pStyle w:val="PARRAFO"/>
        <w:spacing w:after="0" w:afterAutospacing="0" w:line="240" w:lineRule="auto"/>
        <w:contextualSpacing/>
        <w:jc w:val="left"/>
        <w:rPr>
          <w:sz w:val="20"/>
          <w:szCs w:val="20"/>
          <w:u w:val="single"/>
          <w:lang w:val="es-BO"/>
        </w:rPr>
      </w:pPr>
      <w:r w:rsidRPr="005A3330">
        <w:rPr>
          <w:sz w:val="20"/>
          <w:szCs w:val="20"/>
          <w:u w:val="single"/>
          <w:lang w:val="es-BO"/>
        </w:rPr>
        <w:t>Terreno Normal a Semiduro Tipo I: Dunas, arenas sueltas, terreno de relleno y tierra vegetal.</w:t>
      </w:r>
    </w:p>
    <w:p w:rsidR="0031499A" w:rsidRPr="005A3330" w:rsidRDefault="0031499A" w:rsidP="0031499A">
      <w:pPr>
        <w:pStyle w:val="PARRAFO"/>
        <w:spacing w:after="0" w:afterAutospacing="0" w:line="240" w:lineRule="auto"/>
        <w:contextualSpacing/>
        <w:jc w:val="left"/>
        <w:rPr>
          <w:sz w:val="20"/>
          <w:szCs w:val="20"/>
          <w:u w:val="single"/>
          <w:lang w:val="es-BO"/>
        </w:rPr>
      </w:pPr>
    </w:p>
    <w:p w:rsidR="0031499A" w:rsidRPr="005A3330" w:rsidRDefault="0031499A" w:rsidP="004F6C81">
      <w:pPr>
        <w:pStyle w:val="Estilo1"/>
        <w:numPr>
          <w:ilvl w:val="1"/>
          <w:numId w:val="30"/>
        </w:numPr>
        <w:contextualSpacing/>
        <w:rPr>
          <w:rFonts w:asciiTheme="minorHAnsi" w:hAnsiTheme="minorHAnsi" w:cstheme="minorHAnsi"/>
          <w:sz w:val="20"/>
          <w:szCs w:val="20"/>
        </w:rPr>
      </w:pPr>
      <w:r w:rsidRPr="005A3330">
        <w:rPr>
          <w:rFonts w:asciiTheme="minorHAnsi" w:hAnsiTheme="minorHAnsi" w:cstheme="minorHAnsi"/>
          <w:sz w:val="20"/>
          <w:szCs w:val="20"/>
        </w:rPr>
        <w:t>MATERIALES, HERRAMIENTAS Y EQUIPO.</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El CONTRATISTA proporcionará todos los materiales, herramientas y equipos necesarios como excavadora hidráulica, retroexcavadora, (palas, picotas, barretas, carretillas, etc.) para la ejecución de los trabajos, los mismos deberán ser aprobados por el SUPERVISOR DE OBRA al Inicio de la actividad</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4F6C81">
      <w:pPr>
        <w:pStyle w:val="Estilo1"/>
        <w:numPr>
          <w:ilvl w:val="1"/>
          <w:numId w:val="30"/>
        </w:numPr>
        <w:contextualSpacing/>
        <w:rPr>
          <w:rFonts w:asciiTheme="minorHAnsi" w:hAnsiTheme="minorHAnsi" w:cstheme="minorHAnsi"/>
          <w:sz w:val="20"/>
          <w:szCs w:val="20"/>
        </w:rPr>
      </w:pPr>
      <w:r w:rsidRPr="005A3330">
        <w:rPr>
          <w:rFonts w:asciiTheme="minorHAnsi" w:hAnsiTheme="minorHAnsi" w:cstheme="minorHAnsi"/>
          <w:sz w:val="20"/>
          <w:szCs w:val="20"/>
        </w:rPr>
        <w:t>PROCEDIMIENTO PARA LA EJECUCIÓN.</w:t>
      </w:r>
    </w:p>
    <w:p w:rsidR="0031499A" w:rsidRPr="005A3330" w:rsidRDefault="0031499A" w:rsidP="0031499A">
      <w:pPr>
        <w:contextualSpacing/>
        <w:jc w:val="both"/>
        <w:rPr>
          <w:rFonts w:asciiTheme="minorHAnsi" w:eastAsia="Arial Unicode MS" w:hAnsiTheme="minorHAnsi" w:cstheme="minorHAnsi"/>
          <w:sz w:val="20"/>
          <w:szCs w:val="20"/>
          <w:lang w:val="es-ES_tradnl"/>
        </w:rPr>
      </w:pPr>
      <w:bookmarkStart w:id="19" w:name="_Toc314666600"/>
      <w:r w:rsidRPr="005A3330">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w:t>
      </w:r>
    </w:p>
    <w:p w:rsidR="0031499A" w:rsidRPr="005A3330" w:rsidRDefault="0031499A" w:rsidP="0031499A">
      <w:pPr>
        <w:contextualSpacing/>
        <w:jc w:val="both"/>
        <w:rPr>
          <w:rFonts w:asciiTheme="minorHAnsi" w:eastAsia="Arial Unicode MS" w:hAnsiTheme="minorHAnsi" w:cstheme="minorHAnsi"/>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19"/>
      <w:r w:rsidRPr="005A3330">
        <w:rPr>
          <w:rFonts w:asciiTheme="minorHAnsi" w:hAnsiTheme="minorHAnsi" w:cstheme="minorHAnsi"/>
          <w:kern w:val="28"/>
          <w:sz w:val="20"/>
          <w:szCs w:val="20"/>
          <w:lang w:val="es-ES_tradnl"/>
        </w:rPr>
        <w:t xml:space="preserve"> en cada tramo.</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br/>
      </w:r>
      <w:bookmarkStart w:id="20" w:name="_Toc314666601"/>
      <w:r w:rsidRPr="005A3330">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bookmarkEnd w:id="20"/>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bookmarkStart w:id="21" w:name="_Toc314666602"/>
      <w:r w:rsidRPr="005A3330">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acero negro al carbón. </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8A5B22">
      <w:pPr>
        <w:pStyle w:val="Prrafodelista"/>
        <w:numPr>
          <w:ilvl w:val="0"/>
          <w:numId w:val="10"/>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5A3330">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1"/>
    </w:p>
    <w:p w:rsidR="0031499A" w:rsidRPr="005A3330" w:rsidRDefault="0031499A" w:rsidP="0031499A">
      <w:pPr>
        <w:pStyle w:val="Prrafodelista"/>
        <w:ind w:left="644"/>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bookmarkStart w:id="22" w:name="_Toc314666603"/>
      <w:r w:rsidRPr="005A3330">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siempre y cuando el método constructivo así lo establezca teniendo como plazo máximo 48 horas para poder cerrar una zanja. </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Si fuese necesario el CONTRATISTA deberá contar con el personal, equipo y herramientas necesarias para la ejecución de trabajos en horario nocturno, la autorización para la ejecución de trabajos en estos horarios, </w:t>
      </w:r>
      <w:r w:rsidRPr="005A3330">
        <w:rPr>
          <w:rFonts w:asciiTheme="minorHAnsi" w:hAnsiTheme="minorHAnsi" w:cstheme="minorHAnsi"/>
          <w:kern w:val="28"/>
          <w:sz w:val="20"/>
          <w:szCs w:val="20"/>
          <w:lang w:val="es-ES_tradnl"/>
        </w:rPr>
        <w:lastRenderedPageBreak/>
        <w:t>previa autorización del SUPERVISOR DE OBRA, una vez verificada de la existencia de los medios necesarios para la ejecución.</w:t>
      </w:r>
      <w:bookmarkStart w:id="23" w:name="_Toc314666605"/>
      <w:bookmarkEnd w:id="22"/>
    </w:p>
    <w:p w:rsidR="0031499A" w:rsidRPr="005A3330" w:rsidRDefault="0031499A" w:rsidP="0031499A">
      <w:pPr>
        <w:contextualSpacing/>
        <w:jc w:val="both"/>
        <w:rPr>
          <w:rFonts w:asciiTheme="minorHAnsi" w:hAnsiTheme="minorHAnsi" w:cstheme="minorHAnsi"/>
          <w:kern w:val="28"/>
          <w:sz w:val="20"/>
          <w:szCs w:val="20"/>
          <w:lang w:val="es-ES_tradnl"/>
        </w:rPr>
      </w:pPr>
    </w:p>
    <w:bookmarkEnd w:id="23"/>
    <w:p w:rsidR="0031499A" w:rsidRPr="005A3330" w:rsidRDefault="0031499A" w:rsidP="0031499A">
      <w:pPr>
        <w:pStyle w:val="PARRAFO"/>
        <w:spacing w:after="0" w:afterAutospacing="0" w:line="240" w:lineRule="auto"/>
        <w:contextualSpacing/>
        <w:rPr>
          <w:sz w:val="20"/>
          <w:szCs w:val="20"/>
        </w:rPr>
      </w:pPr>
      <w:r w:rsidRPr="005A3330">
        <w:rPr>
          <w:sz w:val="20"/>
          <w:szCs w:val="20"/>
          <w:lang w:val="es-ES_tradnl"/>
        </w:rPr>
        <w:t xml:space="preserve">Será responsabilidad del CONTRATISTA y del SUPERVISOR DE OBRA  </w:t>
      </w:r>
      <w:r w:rsidRPr="005A3330">
        <w:rPr>
          <w:sz w:val="20"/>
          <w:szCs w:val="20"/>
        </w:rPr>
        <w:t>comunicar a los vecinos beneficiarios del proyecto (ya sea a través de la dirigencia, de Distrito u otra institución que sea representativa)</w:t>
      </w:r>
      <w:r w:rsidRPr="005A3330">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5A3330">
        <w:rPr>
          <w:sz w:val="20"/>
          <w:szCs w:val="20"/>
        </w:rPr>
        <w:t>La ejecución de la actividad conllevara la responsabilidad de reparación de daños si corresponde.</w:t>
      </w:r>
    </w:p>
    <w:p w:rsidR="0031499A" w:rsidRPr="005A3330" w:rsidRDefault="0031499A" w:rsidP="0031499A">
      <w:pPr>
        <w:pStyle w:val="PARRAFO"/>
        <w:spacing w:after="0" w:afterAutospacing="0" w:line="240" w:lineRule="auto"/>
        <w:contextualSpacing/>
        <w:rPr>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Todas las excavaciones serán hechas a cielo abierto </w:t>
      </w:r>
      <w:r w:rsidRPr="005A3330">
        <w:rPr>
          <w:rFonts w:asciiTheme="minorHAnsi" w:eastAsia="Arial Unicode MS" w:hAnsiTheme="minorHAnsi" w:cstheme="minorHAnsi"/>
          <w:iCs/>
          <w:sz w:val="20"/>
          <w:szCs w:val="20"/>
          <w:lang w:val="es-ES_tradnl"/>
        </w:rPr>
        <w:t>de acuerdo a los planos del proyecto y según el replanteo autorizado por el SUPERVISOR DE OBRA</w:t>
      </w:r>
      <w:r w:rsidRPr="005A3330">
        <w:rPr>
          <w:rFonts w:asciiTheme="minorHAnsi" w:hAnsiTheme="minorHAnsi" w:cstheme="minorHAnsi"/>
          <w:kern w:val="28"/>
          <w:sz w:val="20"/>
          <w:szCs w:val="20"/>
          <w:lang w:val="es-ES_tradnl"/>
        </w:rPr>
        <w:t xml:space="preserve">. La ejecución de la actividad conllevara la responsabilidad de reparación de daños si corresponde. </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sz w:val="20"/>
          <w:szCs w:val="20"/>
        </w:rPr>
        <w:t xml:space="preserve">En caso de excavarse por debajo del límite inferior especificado en los planos de construcción o indicados por el SUPERVISOR DE OBRA de Obra, el CONTRATISTA realizará el relleno y compactado por su cuenta y riesgo, relleno que será propuesto al SUPERVISOR DE OBRA y aprobado por éste antes y después de su realización. </w:t>
      </w:r>
    </w:p>
    <w:p w:rsidR="0031499A" w:rsidRPr="005A3330" w:rsidRDefault="0031499A" w:rsidP="0031499A">
      <w:pPr>
        <w:contextualSpacing/>
        <w:jc w:val="both"/>
        <w:rPr>
          <w:rFonts w:asciiTheme="minorHAnsi" w:hAnsiTheme="minorHAnsi" w:cstheme="minorHAnsi"/>
          <w:sz w:val="20"/>
          <w:szCs w:val="20"/>
        </w:rPr>
      </w:pPr>
    </w:p>
    <w:p w:rsidR="0031499A" w:rsidRPr="005A3330" w:rsidRDefault="0031499A" w:rsidP="0031499A">
      <w:pPr>
        <w:contextualSpacing/>
        <w:jc w:val="both"/>
        <w:rPr>
          <w:rFonts w:asciiTheme="minorHAnsi" w:hAnsiTheme="minorHAnsi" w:cstheme="minorHAnsi"/>
          <w:sz w:val="20"/>
          <w:szCs w:val="20"/>
        </w:rPr>
      </w:pPr>
      <w:r w:rsidRPr="005A3330">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31499A" w:rsidRPr="005A3330" w:rsidRDefault="0031499A" w:rsidP="0031499A">
      <w:pPr>
        <w:contextualSpacing/>
        <w:jc w:val="both"/>
        <w:rPr>
          <w:rFonts w:asciiTheme="minorHAnsi" w:hAnsiTheme="minorHAnsi" w:cstheme="minorHAnsi"/>
          <w:sz w:val="20"/>
          <w:szCs w:val="20"/>
        </w:rPr>
      </w:pPr>
    </w:p>
    <w:p w:rsidR="0031499A" w:rsidRPr="005A3330" w:rsidRDefault="0031499A" w:rsidP="0031499A">
      <w:pPr>
        <w:contextualSpacing/>
        <w:jc w:val="both"/>
        <w:rPr>
          <w:rFonts w:asciiTheme="minorHAnsi" w:hAnsiTheme="minorHAnsi" w:cstheme="minorHAnsi"/>
          <w:kern w:val="28"/>
          <w:sz w:val="20"/>
          <w:szCs w:val="20"/>
          <w:lang w:val="es-ES_tradnl"/>
        </w:rPr>
      </w:pPr>
      <w:bookmarkStart w:id="24" w:name="_Toc314666610"/>
      <w:r w:rsidRPr="005A3330">
        <w:rPr>
          <w:rFonts w:asciiTheme="minorHAnsi" w:hAnsiTheme="minorHAnsi" w:cstheme="minorHAnsi"/>
          <w:kern w:val="28"/>
          <w:sz w:val="20"/>
          <w:szCs w:val="20"/>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bookmarkStart w:id="25" w:name="_Toc314666612"/>
      <w:bookmarkEnd w:id="24"/>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eastAsia="Arial Unicode MS" w:hAnsiTheme="minorHAnsi" w:cstheme="minorHAnsi"/>
          <w:iCs/>
          <w:sz w:val="20"/>
          <w:szCs w:val="20"/>
          <w:lang w:val="es-ES_tradnl"/>
        </w:rPr>
      </w:pPr>
      <w:r w:rsidRPr="005A3330">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26" w:name="_Toc314666613"/>
      <w:bookmarkEnd w:id="25"/>
      <w:r w:rsidRPr="005A3330">
        <w:rPr>
          <w:rFonts w:asciiTheme="minorHAnsi" w:hAnsiTheme="minorHAnsi" w:cstheme="minorHAnsi"/>
          <w:kern w:val="28"/>
          <w:sz w:val="20"/>
          <w:szCs w:val="20"/>
          <w:lang w:val="es-ES_tradnl"/>
        </w:rPr>
        <w:t xml:space="preserve"> </w:t>
      </w:r>
      <w:r w:rsidRPr="005A3330">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6"/>
    </w:p>
    <w:p w:rsidR="0031499A" w:rsidRPr="005A3330" w:rsidRDefault="0031499A" w:rsidP="0031499A">
      <w:pPr>
        <w:contextualSpacing/>
        <w:jc w:val="both"/>
        <w:rPr>
          <w:rFonts w:asciiTheme="minorHAnsi" w:eastAsia="Arial Unicode MS" w:hAnsiTheme="minorHAnsi" w:cstheme="minorHAnsi"/>
          <w:iCs/>
          <w:sz w:val="20"/>
          <w:szCs w:val="20"/>
          <w:lang w:val="es-ES_tradnl"/>
        </w:rPr>
      </w:pPr>
    </w:p>
    <w:p w:rsidR="0031499A" w:rsidRPr="005A3330" w:rsidRDefault="0031499A" w:rsidP="0031499A">
      <w:pPr>
        <w:pStyle w:val="Estilo1"/>
        <w:contextualSpacing/>
        <w:rPr>
          <w:rFonts w:asciiTheme="minorHAnsi" w:eastAsia="Times New Roman" w:hAnsiTheme="minorHAnsi" w:cstheme="minorHAnsi"/>
          <w:bCs/>
          <w:sz w:val="20"/>
          <w:szCs w:val="20"/>
        </w:rPr>
      </w:pPr>
      <w:r w:rsidRPr="005A3330">
        <w:rPr>
          <w:rFonts w:asciiTheme="minorHAnsi" w:hAnsiTheme="minorHAnsi" w:cstheme="minorHAnsi"/>
          <w:sz w:val="20"/>
          <w:szCs w:val="20"/>
        </w:rPr>
        <w:t>P</w:t>
      </w:r>
      <w:r w:rsidRPr="005A3330">
        <w:rPr>
          <w:rFonts w:asciiTheme="minorHAnsi" w:eastAsia="Times New Roman" w:hAnsiTheme="minorHAnsi" w:cstheme="minorHAnsi"/>
          <w:bCs/>
          <w:sz w:val="20"/>
          <w:szCs w:val="20"/>
        </w:rPr>
        <w:t>revisiones aplicables a la excavación</w:t>
      </w:r>
    </w:p>
    <w:p w:rsidR="0031499A" w:rsidRPr="005A3330" w:rsidRDefault="0031499A" w:rsidP="0031499A">
      <w:pPr>
        <w:tabs>
          <w:tab w:val="left" w:pos="2235"/>
        </w:tabs>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31499A" w:rsidRPr="005A3330" w:rsidRDefault="0031499A" w:rsidP="0031499A">
      <w:pPr>
        <w:pStyle w:val="Estilo1"/>
        <w:contextualSpacing/>
        <w:rPr>
          <w:rFonts w:asciiTheme="minorHAnsi" w:hAnsiTheme="minorHAnsi" w:cstheme="minorHAnsi"/>
          <w:sz w:val="20"/>
          <w:szCs w:val="20"/>
        </w:rPr>
      </w:pPr>
      <w:r w:rsidRPr="005A3330">
        <w:rPr>
          <w:rFonts w:asciiTheme="minorHAnsi" w:hAnsiTheme="minorHAnsi" w:cstheme="minorHAnsi"/>
          <w:sz w:val="20"/>
          <w:szCs w:val="20"/>
        </w:rPr>
        <w:t>Sistemas Subterráneos.</w:t>
      </w:r>
    </w:p>
    <w:p w:rsidR="0031499A" w:rsidRPr="005A3330" w:rsidRDefault="0031499A" w:rsidP="0031499A">
      <w:pPr>
        <w:pStyle w:val="Estilo1"/>
        <w:contextualSpacing/>
        <w:rPr>
          <w:rFonts w:asciiTheme="minorHAnsi" w:hAnsiTheme="minorHAnsi" w:cstheme="minorHAnsi"/>
          <w:sz w:val="20"/>
          <w:szCs w:val="20"/>
        </w:rPr>
      </w:pPr>
    </w:p>
    <w:p w:rsidR="0031499A" w:rsidRPr="005A3330" w:rsidRDefault="0031499A" w:rsidP="008A5B22">
      <w:pPr>
        <w:numPr>
          <w:ilvl w:val="0"/>
          <w:numId w:val="13"/>
        </w:numPr>
        <w:contextualSpacing/>
        <w:jc w:val="both"/>
        <w:rPr>
          <w:rFonts w:asciiTheme="minorHAnsi" w:eastAsia="Arial Unicode MS" w:hAnsiTheme="minorHAnsi" w:cstheme="minorHAnsi"/>
          <w:b/>
          <w:sz w:val="20"/>
          <w:szCs w:val="20"/>
          <w:lang w:val="es-ES_tradnl"/>
        </w:rPr>
      </w:pPr>
      <w:r w:rsidRPr="005A3330">
        <w:rPr>
          <w:rFonts w:asciiTheme="minorHAnsi" w:eastAsia="Arial Unicode MS" w:hAnsiTheme="minorHAnsi" w:cstheme="minorHAnsi"/>
          <w:b/>
          <w:sz w:val="20"/>
          <w:szCs w:val="20"/>
          <w:lang w:val="es-ES_tradnl"/>
        </w:rPr>
        <w:t>Cruce con líneas enterradas existentes</w:t>
      </w:r>
    </w:p>
    <w:p w:rsidR="0031499A" w:rsidRPr="005A3330" w:rsidRDefault="0031499A" w:rsidP="008A5B22">
      <w:pPr>
        <w:numPr>
          <w:ilvl w:val="0"/>
          <w:numId w:val="12"/>
        </w:numPr>
        <w:tabs>
          <w:tab w:val="clear" w:pos="360"/>
          <w:tab w:val="num" w:pos="426"/>
          <w:tab w:val="left" w:pos="9072"/>
        </w:tabs>
        <w:autoSpaceDE w:val="0"/>
        <w:autoSpaceDN w:val="0"/>
        <w:adjustRightInd w:val="0"/>
        <w:ind w:left="426" w:right="51" w:hanging="426"/>
        <w:contextualSpacing/>
        <w:jc w:val="both"/>
        <w:rPr>
          <w:rFonts w:asciiTheme="minorHAnsi" w:hAnsiTheme="minorHAnsi" w:cstheme="minorHAnsi"/>
          <w:sz w:val="20"/>
          <w:szCs w:val="20"/>
          <w:lang w:val="es-ES_tradnl"/>
        </w:rPr>
      </w:pPr>
      <w:bookmarkStart w:id="27" w:name="_Toc314666620"/>
      <w:r w:rsidRPr="005A3330">
        <w:rPr>
          <w:rFonts w:asciiTheme="minorHAnsi" w:hAnsiTheme="minorHAnsi" w:cstheme="minorHAnsi"/>
          <w:sz w:val="20"/>
          <w:szCs w:val="20"/>
          <w:lang w:val="es-ES_tradnl"/>
        </w:rPr>
        <w:lastRenderedPageBreak/>
        <w:t>El CONTRATISTA debe ubicar cada uno de los puntos de cruce de la tubería de acero negro al carbon con los sistemas existentes, en cada punto realizará la excavación con el objeto de determinar cómo se ejecutara el cruce.</w:t>
      </w:r>
      <w:bookmarkEnd w:id="27"/>
    </w:p>
    <w:p w:rsidR="0031499A" w:rsidRPr="005A3330" w:rsidRDefault="0031499A" w:rsidP="008A5B22">
      <w:pPr>
        <w:numPr>
          <w:ilvl w:val="0"/>
          <w:numId w:val="12"/>
        </w:numPr>
        <w:tabs>
          <w:tab w:val="clear" w:pos="360"/>
          <w:tab w:val="num" w:pos="426"/>
          <w:tab w:val="left" w:pos="9072"/>
        </w:tabs>
        <w:autoSpaceDE w:val="0"/>
        <w:autoSpaceDN w:val="0"/>
        <w:adjustRightInd w:val="0"/>
        <w:ind w:left="426" w:right="51" w:hanging="426"/>
        <w:contextualSpacing/>
        <w:jc w:val="both"/>
        <w:rPr>
          <w:rFonts w:asciiTheme="minorHAnsi" w:hAnsiTheme="minorHAnsi" w:cstheme="minorHAnsi"/>
          <w:sz w:val="20"/>
          <w:szCs w:val="20"/>
          <w:lang w:val="es-ES_tradnl"/>
        </w:rPr>
      </w:pPr>
      <w:bookmarkStart w:id="28" w:name="_Toc314666621"/>
      <w:r w:rsidRPr="005A3330">
        <w:rPr>
          <w:rFonts w:asciiTheme="minorHAnsi" w:hAnsiTheme="minorHAnsi" w:cstheme="minorHAnsi"/>
          <w:sz w:val="20"/>
          <w:szCs w:val="20"/>
          <w:lang w:val="es-ES_tradnl"/>
        </w:rPr>
        <w:t>El CONTRATISTA realizará el cruce por debajo o encima del sistema existente bajo autorización del SUPERVISOR DE OBRA.</w:t>
      </w:r>
      <w:bookmarkEnd w:id="28"/>
    </w:p>
    <w:p w:rsidR="0031499A" w:rsidRPr="005A3330" w:rsidRDefault="0031499A" w:rsidP="008A5B22">
      <w:pPr>
        <w:numPr>
          <w:ilvl w:val="0"/>
          <w:numId w:val="12"/>
        </w:numPr>
        <w:tabs>
          <w:tab w:val="clear" w:pos="360"/>
          <w:tab w:val="num" w:pos="426"/>
          <w:tab w:val="left" w:pos="9072"/>
        </w:tabs>
        <w:autoSpaceDE w:val="0"/>
        <w:autoSpaceDN w:val="0"/>
        <w:adjustRightInd w:val="0"/>
        <w:ind w:left="426" w:right="51" w:hanging="426"/>
        <w:contextualSpacing/>
        <w:jc w:val="both"/>
        <w:rPr>
          <w:rFonts w:asciiTheme="minorHAnsi" w:hAnsiTheme="minorHAnsi" w:cstheme="minorHAnsi"/>
          <w:sz w:val="20"/>
          <w:szCs w:val="20"/>
          <w:lang w:val="es-ES_tradnl"/>
        </w:rPr>
      </w:pPr>
      <w:bookmarkStart w:id="29" w:name="_Toc314666623"/>
      <w:r w:rsidRPr="005A3330">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29"/>
    </w:p>
    <w:p w:rsidR="0031499A" w:rsidRPr="005A3330" w:rsidRDefault="0031499A" w:rsidP="008A5B22">
      <w:pPr>
        <w:numPr>
          <w:ilvl w:val="0"/>
          <w:numId w:val="13"/>
        </w:numPr>
        <w:contextualSpacing/>
        <w:jc w:val="both"/>
        <w:rPr>
          <w:rFonts w:asciiTheme="minorHAnsi" w:eastAsia="Arial Unicode MS" w:hAnsiTheme="minorHAnsi" w:cstheme="minorHAnsi"/>
          <w:b/>
          <w:sz w:val="20"/>
          <w:szCs w:val="20"/>
          <w:lang w:val="es-ES_tradnl"/>
        </w:rPr>
      </w:pPr>
      <w:r w:rsidRPr="005A3330">
        <w:rPr>
          <w:rFonts w:asciiTheme="minorHAnsi" w:eastAsia="Arial Unicode MS" w:hAnsiTheme="minorHAnsi" w:cstheme="minorHAnsi"/>
          <w:b/>
          <w:sz w:val="20"/>
          <w:szCs w:val="20"/>
          <w:lang w:val="es-ES_tradnl"/>
        </w:rPr>
        <w:t>Paralelismo c</w:t>
      </w:r>
      <w:bookmarkStart w:id="30" w:name="_Toc314666624"/>
      <w:r w:rsidRPr="005A3330">
        <w:rPr>
          <w:rFonts w:asciiTheme="minorHAnsi" w:eastAsia="Arial Unicode MS" w:hAnsiTheme="minorHAnsi" w:cstheme="minorHAnsi"/>
          <w:b/>
          <w:sz w:val="20"/>
          <w:szCs w:val="20"/>
          <w:lang w:val="es-ES_tradnl"/>
        </w:rPr>
        <w:t>on líneas enterradas existentes</w:t>
      </w:r>
    </w:p>
    <w:bookmarkEnd w:id="30"/>
    <w:p w:rsidR="0031499A" w:rsidRPr="005A3330" w:rsidRDefault="0031499A" w:rsidP="008A5B22">
      <w:pPr>
        <w:numPr>
          <w:ilvl w:val="0"/>
          <w:numId w:val="12"/>
        </w:numPr>
        <w:tabs>
          <w:tab w:val="clear" w:pos="360"/>
          <w:tab w:val="num" w:pos="426"/>
          <w:tab w:val="left" w:pos="9072"/>
        </w:tabs>
        <w:autoSpaceDE w:val="0"/>
        <w:autoSpaceDN w:val="0"/>
        <w:adjustRightInd w:val="0"/>
        <w:ind w:left="426" w:right="51" w:hanging="426"/>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Cuando el tendido se realice de forma paralela a otros sistemas subterráneos (en lo posible evitable), la tubería de acero negro llevara una funda de protección de PVC (provista por el Contratista) a lo largo del tramo en cuestión. Además de ello la funda de protección deberá estar envuelta con cinta adicional de señalización (provista por el CONTRATISTA); con el fin de diferenciarla de los demás servicios subterráneos.</w:t>
      </w:r>
    </w:p>
    <w:p w:rsidR="0031499A" w:rsidRPr="005A3330" w:rsidRDefault="0031499A" w:rsidP="008A5B22">
      <w:pPr>
        <w:numPr>
          <w:ilvl w:val="0"/>
          <w:numId w:val="12"/>
        </w:numPr>
        <w:tabs>
          <w:tab w:val="clear" w:pos="360"/>
          <w:tab w:val="num" w:pos="426"/>
          <w:tab w:val="left" w:pos="9072"/>
        </w:tabs>
        <w:autoSpaceDE w:val="0"/>
        <w:autoSpaceDN w:val="0"/>
        <w:adjustRightInd w:val="0"/>
        <w:ind w:left="426" w:right="51" w:hanging="426"/>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31499A" w:rsidRPr="005A3330" w:rsidRDefault="0031499A" w:rsidP="008A5B22">
      <w:pPr>
        <w:numPr>
          <w:ilvl w:val="0"/>
          <w:numId w:val="12"/>
        </w:numPr>
        <w:tabs>
          <w:tab w:val="clear" w:pos="360"/>
          <w:tab w:val="num" w:pos="426"/>
          <w:tab w:val="left" w:pos="9072"/>
        </w:tabs>
        <w:autoSpaceDE w:val="0"/>
        <w:autoSpaceDN w:val="0"/>
        <w:adjustRightInd w:val="0"/>
        <w:ind w:left="426" w:right="51" w:hanging="426"/>
        <w:contextualSpacing/>
        <w:jc w:val="both"/>
        <w:rPr>
          <w:rFonts w:asciiTheme="minorHAnsi" w:eastAsia="Arial Unicode MS" w:hAnsiTheme="minorHAnsi" w:cstheme="minorHAnsi"/>
          <w:b/>
          <w:sz w:val="20"/>
          <w:szCs w:val="20"/>
          <w:lang w:val="es-ES_tradnl"/>
        </w:rPr>
      </w:pPr>
      <w:r w:rsidRPr="005A3330">
        <w:rPr>
          <w:rFonts w:asciiTheme="minorHAnsi" w:hAnsiTheme="minorHAnsi" w:cstheme="minorHAnsi"/>
          <w:sz w:val="20"/>
          <w:szCs w:val="20"/>
          <w:lang w:val="es-ES_tradnl"/>
        </w:rPr>
        <w:t>Cuando el contratista provea de fundas de protección de PVC y la cinta para realizar proteger y señalizar las tubería de gas, estas deberán contar con su respectivo archivo fotográfico y deben ser verificadas y aprobadas</w:t>
      </w:r>
      <w:r w:rsidRPr="005A3330">
        <w:rPr>
          <w:rFonts w:asciiTheme="minorHAnsi" w:eastAsia="Arial Unicode MS" w:hAnsiTheme="minorHAnsi" w:cstheme="minorHAnsi"/>
          <w:sz w:val="20"/>
          <w:szCs w:val="20"/>
          <w:lang w:val="es-ES_tradnl"/>
        </w:rPr>
        <w:t xml:space="preserve"> por el SUPERVISOR DE OBRA. </w:t>
      </w:r>
    </w:p>
    <w:p w:rsidR="0031499A" w:rsidRPr="005A3330" w:rsidRDefault="0031499A" w:rsidP="0031499A">
      <w:pPr>
        <w:tabs>
          <w:tab w:val="left" w:pos="9072"/>
        </w:tabs>
        <w:autoSpaceDE w:val="0"/>
        <w:autoSpaceDN w:val="0"/>
        <w:adjustRightInd w:val="0"/>
        <w:ind w:left="426" w:right="51"/>
        <w:contextualSpacing/>
        <w:jc w:val="both"/>
        <w:rPr>
          <w:rFonts w:asciiTheme="minorHAnsi" w:eastAsia="Arial Unicode MS" w:hAnsiTheme="minorHAnsi" w:cstheme="minorHAnsi"/>
          <w:b/>
          <w:sz w:val="20"/>
          <w:szCs w:val="20"/>
          <w:lang w:val="es-ES_tradnl"/>
        </w:rPr>
      </w:pPr>
    </w:p>
    <w:p w:rsidR="0031499A" w:rsidRPr="005A3330" w:rsidRDefault="0031499A" w:rsidP="0031499A">
      <w:pPr>
        <w:contextualSpacing/>
        <w:jc w:val="both"/>
        <w:rPr>
          <w:rFonts w:asciiTheme="minorHAnsi" w:eastAsia="Arial Unicode MS" w:hAnsiTheme="minorHAnsi" w:cstheme="minorHAnsi"/>
          <w:b/>
          <w:sz w:val="20"/>
          <w:szCs w:val="20"/>
          <w:lang w:val="es-ES_tradnl"/>
        </w:rPr>
      </w:pPr>
      <w:r w:rsidRPr="005A3330">
        <w:rPr>
          <w:rFonts w:asciiTheme="minorHAnsi" w:eastAsia="Arial Unicode MS" w:hAnsiTheme="minorHAnsi" w:cstheme="minorHAnsi"/>
          <w:b/>
          <w:sz w:val="20"/>
          <w:szCs w:val="20"/>
          <w:lang w:val="es-ES_tradnl"/>
        </w:rPr>
        <w:t>Excavación para uniones de tubería</w:t>
      </w:r>
    </w:p>
    <w:p w:rsidR="0031499A" w:rsidRPr="005A3330" w:rsidRDefault="0031499A" w:rsidP="008A5B22">
      <w:pPr>
        <w:numPr>
          <w:ilvl w:val="0"/>
          <w:numId w:val="12"/>
        </w:numPr>
        <w:tabs>
          <w:tab w:val="clear" w:pos="360"/>
          <w:tab w:val="num" w:pos="426"/>
          <w:tab w:val="left" w:pos="9072"/>
        </w:tabs>
        <w:autoSpaceDE w:val="0"/>
        <w:autoSpaceDN w:val="0"/>
        <w:adjustRightInd w:val="0"/>
        <w:ind w:left="426" w:right="51" w:hanging="426"/>
        <w:contextualSpacing/>
        <w:jc w:val="both"/>
        <w:rPr>
          <w:rFonts w:asciiTheme="minorHAnsi" w:hAnsiTheme="minorHAnsi" w:cstheme="minorHAnsi"/>
          <w:bCs/>
          <w:sz w:val="20"/>
          <w:szCs w:val="20"/>
        </w:rPr>
      </w:pPr>
      <w:r w:rsidRPr="005A3330">
        <w:rPr>
          <w:rFonts w:asciiTheme="minorHAnsi" w:eastAsia="Arial Unicode MS" w:hAnsiTheme="minorHAnsi" w:cstheme="minorHAnsi"/>
          <w:sz w:val="20"/>
          <w:szCs w:val="20"/>
          <w:lang w:val="es-ES_tradnl"/>
        </w:rPr>
        <w:t xml:space="preserve">El </w:t>
      </w:r>
      <w:r w:rsidRPr="005A3330">
        <w:rPr>
          <w:rFonts w:asciiTheme="minorHAnsi" w:hAnsiTheme="minorHAnsi" w:cstheme="minorHAnsi"/>
          <w:sz w:val="20"/>
          <w:szCs w:val="20"/>
          <w:lang w:val="es-ES_tradnl"/>
        </w:rPr>
        <w:t>CONTRATISTA deberá realizar las excavaciones para unión, garantizando en todo momento las mejores condiciones para que la unión de lingadas sea la más adecuada;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31499A" w:rsidRPr="005A3330" w:rsidRDefault="0031499A" w:rsidP="0031499A">
      <w:pPr>
        <w:tabs>
          <w:tab w:val="left" w:pos="9072"/>
        </w:tabs>
        <w:autoSpaceDE w:val="0"/>
        <w:autoSpaceDN w:val="0"/>
        <w:adjustRightInd w:val="0"/>
        <w:ind w:left="426" w:right="51"/>
        <w:contextualSpacing/>
        <w:jc w:val="both"/>
        <w:rPr>
          <w:rFonts w:asciiTheme="minorHAnsi" w:hAnsiTheme="minorHAnsi" w:cstheme="minorHAnsi"/>
          <w:bCs/>
          <w:sz w:val="20"/>
          <w:szCs w:val="20"/>
        </w:rPr>
      </w:pPr>
    </w:p>
    <w:p w:rsidR="0031499A" w:rsidRPr="005A3330" w:rsidRDefault="0031499A" w:rsidP="004F6C81">
      <w:pPr>
        <w:pStyle w:val="Estilo1"/>
        <w:numPr>
          <w:ilvl w:val="1"/>
          <w:numId w:val="30"/>
        </w:numPr>
        <w:contextualSpacing/>
        <w:rPr>
          <w:rFonts w:asciiTheme="minorHAnsi" w:hAnsiTheme="minorHAnsi" w:cstheme="minorHAnsi"/>
          <w:sz w:val="20"/>
          <w:szCs w:val="20"/>
        </w:rPr>
      </w:pPr>
      <w:r w:rsidRPr="005A3330">
        <w:rPr>
          <w:rFonts w:asciiTheme="minorHAnsi" w:hAnsiTheme="minorHAnsi" w:cstheme="minorHAnsi"/>
          <w:sz w:val="20"/>
          <w:szCs w:val="20"/>
        </w:rPr>
        <w:t>MEDIDAS DE MITIGACIÓN AMBIENTAL</w:t>
      </w: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w:t>
      </w:r>
      <w:r w:rsidRPr="005A3330">
        <w:rPr>
          <w:rFonts w:asciiTheme="minorHAnsi" w:hAnsiTheme="minorHAnsi" w:cstheme="minorHAnsi"/>
          <w:kern w:val="28"/>
          <w:sz w:val="20"/>
          <w:szCs w:val="20"/>
          <w:lang w:val="es-ES_tradnl"/>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jc w:val="both"/>
        <w:rPr>
          <w:rFonts w:asciiTheme="minorHAnsi" w:hAnsiTheme="minorHAnsi" w:cstheme="minorHAnsi"/>
          <w:kern w:val="28"/>
          <w:sz w:val="20"/>
          <w:szCs w:val="20"/>
          <w:lang w:val="es-ES_tradnl"/>
        </w:rPr>
      </w:pPr>
    </w:p>
    <w:p w:rsidR="0031499A" w:rsidRPr="005A3330" w:rsidRDefault="0031499A" w:rsidP="0031499A">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5A3330" w:rsidRDefault="0031499A" w:rsidP="0031499A">
      <w:pPr>
        <w:rPr>
          <w:rFonts w:asciiTheme="minorHAnsi" w:hAnsiTheme="minorHAnsi" w:cstheme="minorHAnsi"/>
          <w:sz w:val="20"/>
          <w:szCs w:val="20"/>
        </w:rPr>
      </w:pPr>
    </w:p>
    <w:p w:rsidR="0031499A" w:rsidRPr="005A3330" w:rsidRDefault="0031499A" w:rsidP="004F6C81">
      <w:pPr>
        <w:pStyle w:val="Estilo1"/>
        <w:numPr>
          <w:ilvl w:val="1"/>
          <w:numId w:val="30"/>
        </w:numPr>
        <w:contextualSpacing/>
        <w:rPr>
          <w:rFonts w:asciiTheme="minorHAnsi" w:hAnsiTheme="minorHAnsi" w:cstheme="minorHAnsi"/>
          <w:sz w:val="20"/>
          <w:szCs w:val="20"/>
        </w:rPr>
      </w:pPr>
      <w:r w:rsidRPr="005A3330">
        <w:rPr>
          <w:rFonts w:asciiTheme="minorHAnsi" w:hAnsiTheme="minorHAnsi" w:cstheme="minorHAnsi"/>
          <w:sz w:val="20"/>
          <w:szCs w:val="20"/>
        </w:rPr>
        <w:t>MEDICIÓN Y FORMA DE PAGO.</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rPr>
        <w:t xml:space="preserve">El ítem de </w:t>
      </w:r>
      <w:r w:rsidRPr="005A3330">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31499A" w:rsidRPr="005A3330" w:rsidRDefault="0031499A" w:rsidP="0031499A">
      <w:pPr>
        <w:contextualSpacing/>
        <w:jc w:val="both"/>
        <w:rPr>
          <w:rFonts w:asciiTheme="minorHAnsi" w:hAnsiTheme="minorHAnsi" w:cstheme="minorHAnsi"/>
          <w:kern w:val="28"/>
          <w:sz w:val="20"/>
          <w:szCs w:val="20"/>
          <w:lang w:val="es-ES_tradnl"/>
        </w:rPr>
      </w:pPr>
    </w:p>
    <w:p w:rsidR="0012054B"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4F6C81">
      <w:pPr>
        <w:pStyle w:val="Ttulo3"/>
        <w:keepLines w:val="0"/>
        <w:numPr>
          <w:ilvl w:val="0"/>
          <w:numId w:val="26"/>
        </w:numPr>
        <w:spacing w:before="0"/>
        <w:contextualSpacing/>
        <w:jc w:val="both"/>
        <w:rPr>
          <w:rFonts w:asciiTheme="minorHAnsi" w:eastAsia="Times New Roman" w:hAnsiTheme="minorHAnsi" w:cstheme="minorHAnsi"/>
          <w:bCs w:val="0"/>
          <w:color w:val="auto"/>
          <w:kern w:val="28"/>
        </w:rPr>
      </w:pPr>
      <w:r w:rsidRPr="005A3330">
        <w:rPr>
          <w:rFonts w:asciiTheme="minorHAnsi" w:hAnsiTheme="minorHAnsi" w:cstheme="minorHAnsi"/>
          <w:color w:val="auto"/>
        </w:rPr>
        <w:t>CORTE, ROTURA Y REMOCIÓN DE ACERA Y/O CUNETA.</w:t>
      </w:r>
    </w:p>
    <w:p w:rsidR="0012054B" w:rsidRPr="005A3330" w:rsidRDefault="0012054B" w:rsidP="0012054B">
      <w:pPr>
        <w:ind w:left="708" w:hanging="708"/>
        <w:contextualSpacing/>
        <w:jc w:val="both"/>
        <w:rPr>
          <w:rFonts w:asciiTheme="minorHAnsi" w:hAnsiTheme="minorHAnsi" w:cstheme="minorHAnsi"/>
          <w:b/>
          <w:sz w:val="20"/>
          <w:szCs w:val="20"/>
          <w:vertAlign w:val="superscript"/>
        </w:rPr>
      </w:pPr>
      <w:r w:rsidRPr="005A3330">
        <w:rPr>
          <w:rFonts w:asciiTheme="minorHAnsi" w:hAnsiTheme="minorHAnsi" w:cstheme="minorHAnsi"/>
          <w:b/>
          <w:sz w:val="20"/>
          <w:szCs w:val="20"/>
        </w:rPr>
        <w:t>UNIDAD: m</w:t>
      </w:r>
      <w:r w:rsidRPr="005A3330">
        <w:rPr>
          <w:rFonts w:asciiTheme="minorHAnsi" w:hAnsiTheme="minorHAnsi" w:cstheme="minorHAnsi"/>
          <w:b/>
          <w:sz w:val="20"/>
          <w:szCs w:val="20"/>
          <w:vertAlign w:val="superscript"/>
        </w:rPr>
        <w:t>2</w:t>
      </w:r>
    </w:p>
    <w:p w:rsidR="0012054B" w:rsidRPr="005A3330" w:rsidRDefault="0012054B" w:rsidP="0012054B">
      <w:pPr>
        <w:ind w:left="708" w:hanging="708"/>
        <w:contextualSpacing/>
        <w:jc w:val="both"/>
        <w:rPr>
          <w:rFonts w:asciiTheme="minorHAnsi" w:hAnsiTheme="minorHAnsi" w:cstheme="minorHAnsi"/>
          <w:b/>
          <w:sz w:val="20"/>
          <w:szCs w:val="20"/>
        </w:rPr>
      </w:pPr>
    </w:p>
    <w:p w:rsidR="0012054B" w:rsidRPr="005A3330" w:rsidRDefault="0012054B" w:rsidP="004F6C81">
      <w:pPr>
        <w:pStyle w:val="Prrafodelista"/>
        <w:numPr>
          <w:ilvl w:val="0"/>
          <w:numId w:val="29"/>
        </w:numPr>
        <w:spacing w:line="276" w:lineRule="auto"/>
        <w:contextualSpacing/>
        <w:jc w:val="both"/>
        <w:rPr>
          <w:rFonts w:asciiTheme="minorHAnsi" w:eastAsia="Arial Unicode MS" w:hAnsiTheme="minorHAnsi" w:cstheme="minorHAnsi"/>
          <w:b/>
          <w:vanish/>
          <w:sz w:val="20"/>
          <w:szCs w:val="20"/>
          <w:lang w:val="es-ES_tradnl"/>
        </w:rPr>
      </w:pPr>
    </w:p>
    <w:p w:rsidR="0012054B" w:rsidRPr="005A3330" w:rsidRDefault="0012054B" w:rsidP="004F6C81">
      <w:pPr>
        <w:pStyle w:val="Estilo1"/>
        <w:numPr>
          <w:ilvl w:val="1"/>
          <w:numId w:val="31"/>
        </w:numPr>
        <w:spacing w:line="276" w:lineRule="auto"/>
        <w:contextualSpacing/>
        <w:rPr>
          <w:rFonts w:asciiTheme="minorHAnsi" w:hAnsiTheme="minorHAnsi" w:cstheme="minorHAnsi"/>
          <w:sz w:val="20"/>
          <w:szCs w:val="20"/>
        </w:rPr>
      </w:pPr>
      <w:r w:rsidRPr="005A3330">
        <w:rPr>
          <w:rFonts w:asciiTheme="minorHAnsi" w:hAnsiTheme="minorHAnsi" w:cstheme="minorHAnsi"/>
          <w:sz w:val="20"/>
          <w:szCs w:val="20"/>
        </w:rPr>
        <w:t>DEFINICIÓN</w:t>
      </w:r>
    </w:p>
    <w:p w:rsidR="0012054B" w:rsidRPr="005A3330" w:rsidRDefault="0012054B" w:rsidP="0012054B">
      <w:pPr>
        <w:pStyle w:val="Estilo1"/>
        <w:spacing w:line="276" w:lineRule="auto"/>
        <w:contextualSpacing/>
        <w:rPr>
          <w:rFonts w:asciiTheme="minorHAnsi" w:hAnsiTheme="minorHAnsi" w:cstheme="minorHAnsi"/>
          <w:b w:val="0"/>
          <w:kern w:val="28"/>
          <w:sz w:val="20"/>
          <w:szCs w:val="20"/>
        </w:rPr>
      </w:pPr>
      <w:r w:rsidRPr="005A3330">
        <w:rPr>
          <w:rFonts w:asciiTheme="minorHAnsi" w:hAnsiTheme="minorHAnsi" w:cstheme="minorHAnsi"/>
          <w:b w:val="0"/>
          <w:kern w:val="28"/>
          <w:sz w:val="20"/>
          <w:szCs w:val="20"/>
        </w:rPr>
        <w:t>Este ítem comprende los trabajos necesarios para el corte, rotura y remoción de aceras y/o cuentas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primaria.</w:t>
      </w:r>
    </w:p>
    <w:p w:rsidR="0012054B" w:rsidRPr="005A3330" w:rsidRDefault="0012054B" w:rsidP="0012054B">
      <w:pPr>
        <w:pStyle w:val="Estilo1"/>
        <w:spacing w:line="276" w:lineRule="auto"/>
        <w:contextualSpacing/>
        <w:rPr>
          <w:rFonts w:asciiTheme="minorHAnsi" w:hAnsiTheme="minorHAnsi" w:cstheme="minorHAnsi"/>
          <w:b w:val="0"/>
          <w:sz w:val="20"/>
          <w:szCs w:val="20"/>
        </w:rPr>
      </w:pPr>
    </w:p>
    <w:p w:rsidR="0012054B" w:rsidRPr="005A3330" w:rsidRDefault="0012054B" w:rsidP="004F6C81">
      <w:pPr>
        <w:pStyle w:val="Estilo1"/>
        <w:numPr>
          <w:ilvl w:val="1"/>
          <w:numId w:val="31"/>
        </w:numPr>
        <w:contextualSpacing/>
        <w:rPr>
          <w:rFonts w:asciiTheme="minorHAnsi" w:hAnsiTheme="minorHAnsi" w:cstheme="minorHAnsi"/>
          <w:sz w:val="20"/>
          <w:szCs w:val="20"/>
        </w:rPr>
      </w:pPr>
      <w:r w:rsidRPr="005A3330">
        <w:rPr>
          <w:rFonts w:asciiTheme="minorHAnsi" w:hAnsiTheme="minorHAnsi" w:cstheme="minorHAnsi"/>
          <w:sz w:val="20"/>
          <w:szCs w:val="20"/>
        </w:rPr>
        <w:t>MATERIALES, HERRAMIENTAS Y EQUIPO</w:t>
      </w:r>
    </w:p>
    <w:p w:rsidR="0012054B" w:rsidRPr="005A3330" w:rsidRDefault="0012054B" w:rsidP="0012054B">
      <w:pPr>
        <w:spacing w:after="120"/>
        <w:contextualSpacing/>
        <w:jc w:val="both"/>
        <w:rPr>
          <w:rFonts w:asciiTheme="minorHAnsi" w:hAnsiTheme="minorHAnsi" w:cstheme="minorHAnsi"/>
          <w:kern w:val="28"/>
          <w:sz w:val="20"/>
          <w:szCs w:val="20"/>
          <w:lang w:val="es-ES_tradnl"/>
        </w:rPr>
      </w:pPr>
      <w:r w:rsidRPr="005A3330">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5A3330">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12054B" w:rsidRPr="005A3330" w:rsidRDefault="0012054B" w:rsidP="0012054B">
      <w:pPr>
        <w:contextualSpacing/>
        <w:jc w:val="both"/>
        <w:rPr>
          <w:rFonts w:asciiTheme="minorHAnsi" w:hAnsiTheme="minorHAnsi" w:cstheme="minorHAnsi"/>
          <w:sz w:val="20"/>
          <w:szCs w:val="20"/>
          <w:lang w:val="es-ES_tradnl"/>
        </w:rPr>
      </w:pPr>
    </w:p>
    <w:p w:rsidR="0012054B" w:rsidRPr="005A3330" w:rsidRDefault="0012054B" w:rsidP="004F6C81">
      <w:pPr>
        <w:pStyle w:val="Estilo1"/>
        <w:numPr>
          <w:ilvl w:val="1"/>
          <w:numId w:val="31"/>
        </w:numPr>
        <w:contextualSpacing/>
        <w:rPr>
          <w:rFonts w:asciiTheme="minorHAnsi" w:hAnsiTheme="minorHAnsi" w:cstheme="minorHAnsi"/>
          <w:sz w:val="20"/>
          <w:szCs w:val="20"/>
        </w:rPr>
      </w:pPr>
      <w:r w:rsidRPr="005A3330">
        <w:rPr>
          <w:rFonts w:asciiTheme="minorHAnsi" w:hAnsiTheme="minorHAnsi" w:cstheme="minorHAnsi"/>
          <w:sz w:val="20"/>
          <w:szCs w:val="20"/>
        </w:rPr>
        <w:t>PROCEDIMIENTO PARA LA EJECUCIÓN</w:t>
      </w:r>
    </w:p>
    <w:p w:rsidR="0012054B" w:rsidRPr="005A3330" w:rsidRDefault="0012054B" w:rsidP="0012054B">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trabajos de corte, rotura y remoción de aceras y/o cunetas de hormigón serán ejecutados de acuerdo al siguiente detalle:</w:t>
      </w:r>
    </w:p>
    <w:p w:rsidR="0012054B" w:rsidRPr="005A3330" w:rsidRDefault="0012054B" w:rsidP="0012054B">
      <w:pPr>
        <w:contextualSpacing/>
        <w:jc w:val="both"/>
        <w:rPr>
          <w:rFonts w:asciiTheme="minorHAnsi" w:hAnsiTheme="minorHAnsi" w:cstheme="minorHAnsi"/>
          <w:kern w:val="28"/>
          <w:sz w:val="20"/>
          <w:szCs w:val="20"/>
          <w:lang w:val="es-ES_tradnl"/>
        </w:rPr>
      </w:pPr>
    </w:p>
    <w:p w:rsidR="0012054B" w:rsidRPr="005A3330" w:rsidRDefault="0012054B" w:rsidP="008A5B22">
      <w:pPr>
        <w:numPr>
          <w:ilvl w:val="0"/>
          <w:numId w:val="9"/>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12054B" w:rsidRPr="005A3330" w:rsidRDefault="0012054B" w:rsidP="008A5B22">
      <w:pPr>
        <w:numPr>
          <w:ilvl w:val="0"/>
          <w:numId w:val="9"/>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una vez emitida la orden de proceder. </w:t>
      </w:r>
    </w:p>
    <w:p w:rsidR="0012054B" w:rsidRPr="005A3330" w:rsidRDefault="0012054B" w:rsidP="008A5B22">
      <w:pPr>
        <w:numPr>
          <w:ilvl w:val="0"/>
          <w:numId w:val="9"/>
        </w:numPr>
        <w:contextualSpacing/>
        <w:jc w:val="both"/>
        <w:rPr>
          <w:rFonts w:asciiTheme="minorHAnsi" w:hAnsiTheme="minorHAnsi" w:cstheme="minorHAnsi"/>
          <w:b/>
          <w:kern w:val="28"/>
          <w:sz w:val="20"/>
          <w:szCs w:val="20"/>
          <w:lang w:val="es-ES_tradnl"/>
        </w:rPr>
      </w:pPr>
      <w:r w:rsidRPr="005A3330">
        <w:rPr>
          <w:rFonts w:asciiTheme="minorHAnsi" w:hAnsiTheme="minorHAnsi" w:cstheme="minorHAnsi"/>
          <w:kern w:val="28"/>
          <w:sz w:val="20"/>
          <w:szCs w:val="20"/>
          <w:lang w:val="es-ES_tradnl"/>
        </w:rPr>
        <w:lastRenderedPageBreak/>
        <w:t xml:space="preserve">La zona de trabajo debe estar perfectamente señalizada incluyendo a las vías alternas de ser el caso, a fin de evitar que peatones y otros obreros se acerquen mientras se ejecute el trabajo. </w:t>
      </w:r>
    </w:p>
    <w:p w:rsidR="0012054B" w:rsidRPr="005A3330" w:rsidRDefault="0012054B" w:rsidP="008A5B22">
      <w:pPr>
        <w:pStyle w:val="Prrafodelista"/>
        <w:numPr>
          <w:ilvl w:val="0"/>
          <w:numId w:val="9"/>
        </w:num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 xml:space="preserve">Todo corte se realizara </w:t>
      </w:r>
      <w:r w:rsidRPr="005A3330">
        <w:rPr>
          <w:rFonts w:asciiTheme="minorHAnsi" w:hAnsiTheme="minorHAnsi" w:cstheme="minorHAnsi"/>
          <w:kern w:val="28"/>
          <w:sz w:val="20"/>
          <w:szCs w:val="20"/>
          <w:lang w:val="es-ES_tradnl"/>
        </w:rPr>
        <w:t>de manera rectilínea, simétrica y con el cuidado correspondiente</w:t>
      </w:r>
      <w:r w:rsidRPr="005A3330">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5A3330">
        <w:rPr>
          <w:rFonts w:asciiTheme="minorHAnsi" w:hAnsiTheme="minorHAnsi" w:cstheme="minorHAnsi"/>
          <w:kern w:val="28"/>
          <w:sz w:val="20"/>
          <w:szCs w:val="20"/>
          <w:lang w:val="es-ES_tradnl"/>
        </w:rPr>
        <w:t>sobre la franja de tendido o fuera de ella</w:t>
      </w:r>
      <w:r w:rsidRPr="005A3330">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5A3330">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12054B" w:rsidRPr="005A3330" w:rsidRDefault="0012054B" w:rsidP="008A5B22">
      <w:pPr>
        <w:numPr>
          <w:ilvl w:val="0"/>
          <w:numId w:val="9"/>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12054B" w:rsidRPr="005A3330" w:rsidRDefault="0012054B" w:rsidP="008A5B22">
      <w:pPr>
        <w:numPr>
          <w:ilvl w:val="0"/>
          <w:numId w:val="9"/>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12054B" w:rsidRPr="005A3330" w:rsidRDefault="0012054B" w:rsidP="008A5B22">
      <w:pPr>
        <w:numPr>
          <w:ilvl w:val="0"/>
          <w:numId w:val="9"/>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12054B" w:rsidRPr="005A3330" w:rsidRDefault="0012054B" w:rsidP="0012054B">
      <w:pPr>
        <w:contextualSpacing/>
        <w:jc w:val="both"/>
        <w:rPr>
          <w:rFonts w:asciiTheme="minorHAnsi" w:hAnsiTheme="minorHAnsi" w:cstheme="minorHAnsi"/>
          <w:kern w:val="28"/>
          <w:sz w:val="20"/>
          <w:szCs w:val="20"/>
          <w:lang w:val="es-ES_tradnl"/>
        </w:rPr>
      </w:pPr>
    </w:p>
    <w:p w:rsidR="0012054B" w:rsidRPr="005A3330" w:rsidRDefault="0012054B" w:rsidP="0012054B">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12054B" w:rsidRPr="005A3330" w:rsidRDefault="0012054B" w:rsidP="0012054B">
      <w:pPr>
        <w:contextualSpacing/>
        <w:jc w:val="both"/>
        <w:rPr>
          <w:rFonts w:asciiTheme="minorHAnsi" w:hAnsiTheme="minorHAnsi" w:cstheme="minorHAnsi"/>
          <w:kern w:val="28"/>
          <w:sz w:val="20"/>
          <w:szCs w:val="20"/>
          <w:lang w:val="es-ES_tradnl"/>
        </w:rPr>
      </w:pPr>
    </w:p>
    <w:p w:rsidR="0012054B" w:rsidRPr="005A3330" w:rsidRDefault="0012054B" w:rsidP="0012054B">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uso del combo u otra herramienta manual en la remoción de aceras queda terminantemente PROHIBIDO.</w:t>
      </w:r>
    </w:p>
    <w:p w:rsidR="0012054B" w:rsidRPr="005A3330" w:rsidRDefault="0012054B" w:rsidP="0012054B">
      <w:pPr>
        <w:contextualSpacing/>
        <w:jc w:val="both"/>
        <w:rPr>
          <w:rFonts w:asciiTheme="minorHAnsi" w:hAnsiTheme="minorHAnsi" w:cstheme="minorHAnsi"/>
          <w:kern w:val="28"/>
          <w:sz w:val="20"/>
          <w:szCs w:val="20"/>
          <w:lang w:val="es-ES_tradnl"/>
        </w:rPr>
      </w:pPr>
    </w:p>
    <w:p w:rsidR="0012054B" w:rsidRPr="005A3330" w:rsidRDefault="0012054B" w:rsidP="004F6C81">
      <w:pPr>
        <w:pStyle w:val="Estilo2"/>
        <w:numPr>
          <w:ilvl w:val="1"/>
          <w:numId w:val="31"/>
        </w:numPr>
        <w:spacing w:line="240" w:lineRule="auto"/>
      </w:pPr>
      <w:r w:rsidRPr="005A3330">
        <w:t>MEDIDAS DE MITIGACIÓN AMBIENTAL</w:t>
      </w:r>
    </w:p>
    <w:p w:rsidR="0012054B" w:rsidRPr="005A3330" w:rsidRDefault="0012054B" w:rsidP="0012054B">
      <w:pPr>
        <w:pStyle w:val="Estilo1"/>
        <w:ind w:left="426"/>
        <w:contextualSpacing/>
        <w:rPr>
          <w:rFonts w:asciiTheme="minorHAnsi" w:hAnsiTheme="minorHAnsi" w:cstheme="minorHAnsi"/>
          <w:sz w:val="20"/>
          <w:szCs w:val="20"/>
        </w:rPr>
      </w:pPr>
    </w:p>
    <w:p w:rsidR="0012054B" w:rsidRPr="005A3330" w:rsidRDefault="0012054B" w:rsidP="0012054B">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2054B" w:rsidRPr="005A3330" w:rsidRDefault="0012054B" w:rsidP="0012054B">
      <w:pPr>
        <w:jc w:val="both"/>
        <w:rPr>
          <w:rFonts w:asciiTheme="minorHAnsi" w:hAnsiTheme="minorHAnsi" w:cstheme="minorHAnsi"/>
          <w:kern w:val="28"/>
          <w:sz w:val="20"/>
          <w:szCs w:val="20"/>
          <w:lang w:val="es-ES_tradnl"/>
        </w:rPr>
      </w:pPr>
    </w:p>
    <w:p w:rsidR="0012054B" w:rsidRPr="005A3330" w:rsidRDefault="0012054B" w:rsidP="0012054B">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2054B" w:rsidRPr="005A3330" w:rsidRDefault="0012054B" w:rsidP="0012054B">
      <w:pPr>
        <w:jc w:val="both"/>
        <w:rPr>
          <w:rFonts w:asciiTheme="minorHAnsi" w:hAnsiTheme="minorHAnsi" w:cstheme="minorHAnsi"/>
          <w:kern w:val="28"/>
          <w:sz w:val="20"/>
          <w:szCs w:val="20"/>
          <w:lang w:val="es-ES_tradnl"/>
        </w:rPr>
      </w:pPr>
    </w:p>
    <w:p w:rsidR="0012054B" w:rsidRPr="005A3330" w:rsidRDefault="0012054B" w:rsidP="0012054B">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2054B" w:rsidRPr="005A3330" w:rsidRDefault="0012054B" w:rsidP="0012054B">
      <w:pPr>
        <w:jc w:val="both"/>
        <w:rPr>
          <w:rFonts w:asciiTheme="minorHAnsi" w:hAnsiTheme="minorHAnsi" w:cstheme="minorHAnsi"/>
          <w:kern w:val="28"/>
          <w:sz w:val="20"/>
          <w:szCs w:val="20"/>
          <w:lang w:val="es-ES_tradnl"/>
        </w:rPr>
      </w:pPr>
    </w:p>
    <w:p w:rsidR="0012054B" w:rsidRPr="005A3330" w:rsidRDefault="0012054B" w:rsidP="0012054B">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2054B" w:rsidRPr="005A3330" w:rsidRDefault="0012054B" w:rsidP="0012054B">
      <w:pPr>
        <w:rPr>
          <w:rFonts w:asciiTheme="minorHAnsi" w:hAnsiTheme="minorHAnsi" w:cstheme="minorHAnsi"/>
          <w:kern w:val="28"/>
          <w:sz w:val="20"/>
          <w:szCs w:val="20"/>
          <w:lang w:val="es-ES_tradnl"/>
        </w:rPr>
      </w:pPr>
    </w:p>
    <w:p w:rsidR="0012054B" w:rsidRPr="005A3330" w:rsidRDefault="0012054B" w:rsidP="004F6C81">
      <w:pPr>
        <w:pStyle w:val="Estilo1"/>
        <w:numPr>
          <w:ilvl w:val="1"/>
          <w:numId w:val="31"/>
        </w:numPr>
        <w:contextualSpacing/>
        <w:rPr>
          <w:rFonts w:asciiTheme="minorHAnsi" w:hAnsiTheme="minorHAnsi" w:cstheme="minorHAnsi"/>
          <w:sz w:val="20"/>
          <w:szCs w:val="20"/>
        </w:rPr>
      </w:pPr>
      <w:r w:rsidRPr="005A3330">
        <w:rPr>
          <w:rFonts w:asciiTheme="minorHAnsi" w:hAnsiTheme="minorHAnsi" w:cstheme="minorHAnsi"/>
          <w:sz w:val="20"/>
          <w:szCs w:val="20"/>
        </w:rPr>
        <w:t>MEDICIÓN Y FORMA DE PAGO</w:t>
      </w:r>
    </w:p>
    <w:p w:rsidR="0012054B" w:rsidRPr="005A3330" w:rsidRDefault="0012054B" w:rsidP="0012054B">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ítem de corte y remoción de aceras y/o cunetas de hormigón será medido en metros cuadrados, de acuerdo a las áreas netas ejecutadas y dimensiones establecidas en los planos y especificaciones técnicas, las cuales serán aprobadas por el SUPERVISOR DE OBRA. </w:t>
      </w:r>
    </w:p>
    <w:p w:rsidR="0012054B" w:rsidRPr="005A3330" w:rsidRDefault="0012054B" w:rsidP="0012054B">
      <w:pPr>
        <w:contextualSpacing/>
        <w:jc w:val="both"/>
        <w:rPr>
          <w:rFonts w:asciiTheme="minorHAnsi" w:hAnsiTheme="minorHAnsi" w:cstheme="minorHAnsi"/>
          <w:kern w:val="28"/>
          <w:sz w:val="20"/>
          <w:szCs w:val="20"/>
          <w:lang w:val="es-ES_tradnl"/>
        </w:rPr>
      </w:pPr>
    </w:p>
    <w:p w:rsidR="0012054B" w:rsidRPr="005A3330" w:rsidRDefault="0012054B" w:rsidP="0012054B">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12054B" w:rsidRPr="005A3330" w:rsidRDefault="0012054B" w:rsidP="0012054B">
      <w:pPr>
        <w:contextualSpacing/>
        <w:jc w:val="both"/>
        <w:rPr>
          <w:rFonts w:asciiTheme="minorHAnsi" w:hAnsiTheme="minorHAnsi" w:cstheme="minorHAnsi"/>
          <w:kern w:val="28"/>
          <w:sz w:val="20"/>
          <w:szCs w:val="20"/>
          <w:lang w:val="es-ES_tradnl"/>
        </w:rPr>
      </w:pPr>
    </w:p>
    <w:p w:rsidR="0012054B" w:rsidRPr="005A3330" w:rsidRDefault="0012054B" w:rsidP="0012054B">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6B1AD7" w:rsidRDefault="006B1AD7" w:rsidP="0031499A">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p>
    <w:p w:rsidR="006B1AD7" w:rsidRPr="006B1AD7" w:rsidRDefault="006B1AD7" w:rsidP="004F6C81">
      <w:pPr>
        <w:pStyle w:val="Ttulo2"/>
        <w:numPr>
          <w:ilvl w:val="0"/>
          <w:numId w:val="26"/>
        </w:numPr>
        <w:spacing w:before="200" w:line="276" w:lineRule="auto"/>
        <w:jc w:val="both"/>
        <w:rPr>
          <w:rFonts w:asciiTheme="minorHAnsi" w:hAnsiTheme="minorHAnsi" w:cstheme="minorHAnsi"/>
          <w:b/>
          <w:color w:val="auto"/>
          <w:sz w:val="20"/>
          <w:szCs w:val="20"/>
        </w:rPr>
      </w:pPr>
      <w:r w:rsidRPr="006B1AD7">
        <w:rPr>
          <w:rFonts w:asciiTheme="minorHAnsi" w:hAnsiTheme="minorHAnsi" w:cstheme="minorHAnsi"/>
          <w:b/>
          <w:color w:val="auto"/>
          <w:sz w:val="20"/>
          <w:szCs w:val="20"/>
        </w:rPr>
        <w:t xml:space="preserve">TENDIDO DE TUBERÍA </w:t>
      </w:r>
      <w:r>
        <w:rPr>
          <w:rFonts w:asciiTheme="minorHAnsi" w:hAnsiTheme="minorHAnsi" w:cstheme="minorHAnsi"/>
          <w:b/>
          <w:color w:val="auto"/>
          <w:sz w:val="20"/>
          <w:szCs w:val="20"/>
        </w:rPr>
        <w:t>P.E.</w:t>
      </w:r>
    </w:p>
    <w:p w:rsidR="006B1AD7" w:rsidRPr="00250CAF" w:rsidRDefault="006B1AD7" w:rsidP="006B1AD7">
      <w:pPr>
        <w:rPr>
          <w:rFonts w:asciiTheme="minorHAnsi" w:hAnsiTheme="minorHAnsi" w:cstheme="minorHAnsi"/>
          <w:b/>
          <w:sz w:val="20"/>
          <w:szCs w:val="20"/>
        </w:rPr>
      </w:pPr>
      <w:r>
        <w:rPr>
          <w:rFonts w:asciiTheme="minorHAnsi" w:hAnsiTheme="minorHAnsi" w:cstheme="minorHAnsi"/>
          <w:b/>
          <w:sz w:val="20"/>
          <w:szCs w:val="20"/>
        </w:rPr>
        <w:t>UNIDAD: Metro (m)</w:t>
      </w:r>
    </w:p>
    <w:p w:rsidR="006B1AD7" w:rsidRPr="00250CAF" w:rsidRDefault="006B1AD7" w:rsidP="004F6C81">
      <w:pPr>
        <w:pStyle w:val="Estilo1"/>
        <w:numPr>
          <w:ilvl w:val="1"/>
          <w:numId w:val="26"/>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6B1AD7" w:rsidRPr="00920A4F" w:rsidRDefault="006B1AD7" w:rsidP="006B1AD7">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6B1AD7" w:rsidRPr="00920A4F" w:rsidRDefault="006B1AD7" w:rsidP="006B1AD7">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6B1AD7" w:rsidRPr="00920A4F" w:rsidRDefault="006B1AD7" w:rsidP="004F6C81">
      <w:pPr>
        <w:pStyle w:val="Estilo1"/>
        <w:numPr>
          <w:ilvl w:val="1"/>
          <w:numId w:val="26"/>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6B1AD7" w:rsidRPr="00920A4F" w:rsidRDefault="006B1AD7" w:rsidP="006B1AD7">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6B1AD7" w:rsidRDefault="006B1AD7" w:rsidP="006B1AD7">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w:t>
      </w:r>
      <w:r>
        <w:rPr>
          <w:rFonts w:asciiTheme="minorHAnsi" w:hAnsiTheme="minorHAnsi" w:cstheme="minorHAnsi"/>
          <w:sz w:val="20"/>
          <w:szCs w:val="20"/>
        </w:rPr>
        <w:t>PFB. Bajo el siguiente detalle:</w:t>
      </w:r>
    </w:p>
    <w:p w:rsidR="006B1AD7" w:rsidRDefault="006B1AD7" w:rsidP="006B1AD7">
      <w:pPr>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6B1AD7" w:rsidRPr="00920A4F" w:rsidTr="00A45582">
        <w:trPr>
          <w:jc w:val="center"/>
        </w:trPr>
        <w:tc>
          <w:tcPr>
            <w:tcW w:w="392" w:type="dxa"/>
            <w:shd w:val="clear" w:color="auto" w:fill="B4C6E7" w:themeFill="accent5" w:themeFillTint="66"/>
            <w:vAlign w:val="center"/>
          </w:tcPr>
          <w:p w:rsidR="006B1AD7" w:rsidRPr="00920A4F" w:rsidRDefault="006B1AD7" w:rsidP="00A45582">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6B1AD7" w:rsidRPr="00920A4F" w:rsidRDefault="006B1AD7" w:rsidP="00A45582">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6B1AD7" w:rsidRPr="00920A4F" w:rsidRDefault="006B1AD7" w:rsidP="00A45582">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6B1AD7" w:rsidRPr="00920A4F" w:rsidRDefault="006B1AD7" w:rsidP="00A45582">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6B1AD7" w:rsidRPr="00920A4F" w:rsidTr="00A45582">
        <w:trPr>
          <w:jc w:val="center"/>
        </w:trPr>
        <w:tc>
          <w:tcPr>
            <w:tcW w:w="392" w:type="dxa"/>
            <w:shd w:val="clear" w:color="auto" w:fill="auto"/>
            <w:vAlign w:val="center"/>
          </w:tcPr>
          <w:p w:rsidR="006B1AD7" w:rsidRPr="00920A4F" w:rsidRDefault="008B4DE1" w:rsidP="00A45582">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1</w:t>
            </w:r>
          </w:p>
        </w:tc>
        <w:tc>
          <w:tcPr>
            <w:tcW w:w="3198" w:type="dxa"/>
            <w:shd w:val="clear" w:color="auto" w:fill="auto"/>
            <w:vAlign w:val="center"/>
          </w:tcPr>
          <w:p w:rsidR="006B1AD7" w:rsidRPr="00920A4F" w:rsidRDefault="006B1AD7" w:rsidP="00A45582">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TUBERÍA DE PE 125 MM</w:t>
            </w:r>
          </w:p>
        </w:tc>
        <w:tc>
          <w:tcPr>
            <w:tcW w:w="1512" w:type="dxa"/>
            <w:shd w:val="clear" w:color="auto" w:fill="auto"/>
            <w:vAlign w:val="center"/>
          </w:tcPr>
          <w:p w:rsidR="006B1AD7" w:rsidRPr="00920A4F" w:rsidRDefault="006B1AD7" w:rsidP="00A45582">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60</w:t>
            </w:r>
            <w:r w:rsidRPr="00920A4F">
              <w:rPr>
                <w:rFonts w:asciiTheme="minorHAnsi" w:hAnsiTheme="minorHAnsi" w:cstheme="minorHAnsi"/>
                <w:sz w:val="20"/>
                <w:szCs w:val="20"/>
                <w:lang w:val="es-ES_tradnl"/>
              </w:rPr>
              <w:t>[m]</w:t>
            </w:r>
          </w:p>
        </w:tc>
        <w:tc>
          <w:tcPr>
            <w:tcW w:w="1809" w:type="dxa"/>
            <w:shd w:val="clear" w:color="auto" w:fill="auto"/>
            <w:vAlign w:val="center"/>
          </w:tcPr>
          <w:p w:rsidR="006B1AD7" w:rsidRPr="00920A4F" w:rsidRDefault="006B1AD7" w:rsidP="00A45582">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5 </w:t>
            </w:r>
            <w:r w:rsidRPr="00920A4F">
              <w:rPr>
                <w:rFonts w:asciiTheme="minorHAnsi" w:hAnsiTheme="minorHAnsi" w:cstheme="minorHAnsi"/>
                <w:sz w:val="20"/>
                <w:szCs w:val="20"/>
                <w:lang w:val="es-ES_tradnl"/>
              </w:rPr>
              <w:t>Barras</w:t>
            </w:r>
          </w:p>
        </w:tc>
      </w:tr>
    </w:tbl>
    <w:p w:rsidR="006B1AD7" w:rsidRPr="00250CAF" w:rsidRDefault="006B1AD7" w:rsidP="006B1AD7">
      <w:pPr>
        <w:jc w:val="both"/>
        <w:rPr>
          <w:rFonts w:asciiTheme="minorHAnsi" w:hAnsiTheme="minorHAnsi" w:cstheme="minorHAnsi"/>
          <w:sz w:val="20"/>
          <w:szCs w:val="20"/>
        </w:rPr>
      </w:pPr>
    </w:p>
    <w:p w:rsidR="006B1AD7" w:rsidRPr="00920A4F" w:rsidRDefault="006B1AD7" w:rsidP="004F6C81">
      <w:pPr>
        <w:pStyle w:val="Estilo1"/>
        <w:numPr>
          <w:ilvl w:val="1"/>
          <w:numId w:val="26"/>
        </w:numPr>
        <w:spacing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6B1AD7" w:rsidRPr="00920A4F" w:rsidRDefault="006B1AD7" w:rsidP="006B1AD7">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6B1AD7" w:rsidRPr="00920A4F" w:rsidRDefault="006B1AD7" w:rsidP="006B1AD7">
      <w:pPr>
        <w:spacing w:before="120" w:after="120"/>
        <w:jc w:val="both"/>
        <w:rPr>
          <w:rFonts w:asciiTheme="minorHAnsi" w:hAnsiTheme="minorHAnsi" w:cstheme="minorHAnsi"/>
          <w:sz w:val="20"/>
          <w:szCs w:val="20"/>
        </w:rPr>
      </w:pPr>
    </w:p>
    <w:p w:rsidR="006B1AD7" w:rsidRPr="00920A4F" w:rsidRDefault="006B1AD7" w:rsidP="006B1AD7">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Los trabajos de Tendido de tubería comprenden las siguientes operaciones:</w:t>
      </w:r>
    </w:p>
    <w:p w:rsidR="006B1AD7" w:rsidRPr="00920A4F" w:rsidRDefault="006B1AD7" w:rsidP="004F6C81">
      <w:pPr>
        <w:pStyle w:val="Textoindependiente"/>
        <w:numPr>
          <w:ilvl w:val="0"/>
          <w:numId w:val="3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6B1AD7" w:rsidRPr="00920A4F" w:rsidRDefault="006B1AD7" w:rsidP="004F6C81">
      <w:pPr>
        <w:pStyle w:val="Textoindependiente"/>
        <w:numPr>
          <w:ilvl w:val="0"/>
          <w:numId w:val="3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6B1AD7" w:rsidRPr="00920A4F" w:rsidRDefault="006B1AD7" w:rsidP="004F6C81">
      <w:pPr>
        <w:pStyle w:val="Textoindependiente"/>
        <w:numPr>
          <w:ilvl w:val="0"/>
          <w:numId w:val="3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6B1AD7" w:rsidRPr="00920A4F" w:rsidRDefault="006B1AD7" w:rsidP="004F6C81">
      <w:pPr>
        <w:pStyle w:val="Textoindependiente"/>
        <w:numPr>
          <w:ilvl w:val="0"/>
          <w:numId w:val="3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6B1AD7" w:rsidRPr="00920A4F" w:rsidRDefault="006B1AD7" w:rsidP="004F6C81">
      <w:pPr>
        <w:pStyle w:val="Textoindependiente"/>
        <w:numPr>
          <w:ilvl w:val="0"/>
          <w:numId w:val="3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6B1AD7" w:rsidRPr="00920A4F" w:rsidRDefault="006B1AD7" w:rsidP="004F6C81">
      <w:pPr>
        <w:pStyle w:val="Textoindependiente"/>
        <w:numPr>
          <w:ilvl w:val="0"/>
          <w:numId w:val="3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6B1AD7" w:rsidRPr="00920A4F" w:rsidRDefault="006B1AD7" w:rsidP="006B1AD7">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6B1AD7" w:rsidRPr="00920A4F" w:rsidRDefault="006B1AD7" w:rsidP="006B1AD7">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6B1AD7" w:rsidRPr="00920A4F" w:rsidRDefault="006B1AD7" w:rsidP="006B1AD7">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6B1AD7" w:rsidRPr="00920A4F" w:rsidRDefault="006B1AD7" w:rsidP="006B1AD7">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6B1AD7" w:rsidRPr="00920A4F" w:rsidRDefault="006B1AD7" w:rsidP="004F6C81">
      <w:pPr>
        <w:pStyle w:val="Textoindependiente"/>
        <w:numPr>
          <w:ilvl w:val="0"/>
          <w:numId w:val="32"/>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6B1AD7" w:rsidRPr="00920A4F" w:rsidRDefault="006B1AD7" w:rsidP="004F6C81">
      <w:pPr>
        <w:pStyle w:val="Textoindependiente"/>
        <w:numPr>
          <w:ilvl w:val="0"/>
          <w:numId w:val="32"/>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6B1AD7" w:rsidRPr="00920A4F" w:rsidRDefault="006B1AD7" w:rsidP="004F6C81">
      <w:pPr>
        <w:pStyle w:val="Textoindependiente"/>
        <w:numPr>
          <w:ilvl w:val="0"/>
          <w:numId w:val="32"/>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6B1AD7" w:rsidRPr="00920A4F" w:rsidRDefault="006B1AD7" w:rsidP="004F6C81">
      <w:pPr>
        <w:pStyle w:val="Textoindependiente"/>
        <w:numPr>
          <w:ilvl w:val="0"/>
          <w:numId w:val="32"/>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6B1AD7" w:rsidRPr="00920A4F" w:rsidRDefault="006B1AD7" w:rsidP="004F6C81">
      <w:pPr>
        <w:pStyle w:val="Textoindependiente"/>
        <w:numPr>
          <w:ilvl w:val="0"/>
          <w:numId w:val="32"/>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6B1AD7" w:rsidRPr="00920A4F" w:rsidRDefault="006B1AD7" w:rsidP="006B1AD7">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6B1AD7" w:rsidRPr="00920A4F" w:rsidRDefault="006B1AD7" w:rsidP="006B1AD7">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6B1AD7" w:rsidRPr="00920A4F" w:rsidRDefault="006B1AD7" w:rsidP="006B1AD7">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lastRenderedPageBreak/>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6B1AD7" w:rsidRPr="00920A4F" w:rsidRDefault="006B1AD7" w:rsidP="006B1AD7">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6B1AD7" w:rsidRPr="00920A4F" w:rsidRDefault="006B1AD7" w:rsidP="006B1AD7">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6B1AD7" w:rsidRPr="00920A4F" w:rsidRDefault="006B1AD7" w:rsidP="006B1AD7">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6B1AD7" w:rsidRPr="00920A4F" w:rsidRDefault="006B1AD7" w:rsidP="006B1AD7">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6B1AD7" w:rsidRPr="00C83748" w:rsidRDefault="006B1AD7" w:rsidP="004F6C81">
      <w:pPr>
        <w:pStyle w:val="Estilo1"/>
        <w:numPr>
          <w:ilvl w:val="1"/>
          <w:numId w:val="26"/>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6B1AD7" w:rsidRPr="00920A4F" w:rsidRDefault="006B1AD7" w:rsidP="006B1AD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B1AD7" w:rsidRPr="00920A4F" w:rsidRDefault="006B1AD7" w:rsidP="006B1AD7">
      <w:pPr>
        <w:contextualSpacing/>
        <w:jc w:val="both"/>
        <w:rPr>
          <w:rFonts w:asciiTheme="minorHAnsi" w:hAnsiTheme="minorHAnsi" w:cstheme="minorHAnsi"/>
          <w:kern w:val="28"/>
          <w:sz w:val="20"/>
          <w:szCs w:val="20"/>
        </w:rPr>
      </w:pPr>
    </w:p>
    <w:p w:rsidR="006B1AD7" w:rsidRPr="00920A4F" w:rsidRDefault="006B1AD7" w:rsidP="006B1AD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B1AD7" w:rsidRPr="00920A4F" w:rsidRDefault="006B1AD7" w:rsidP="006B1AD7">
      <w:pPr>
        <w:contextualSpacing/>
        <w:jc w:val="both"/>
        <w:rPr>
          <w:rFonts w:asciiTheme="minorHAnsi" w:hAnsiTheme="minorHAnsi" w:cstheme="minorHAnsi"/>
          <w:kern w:val="28"/>
          <w:sz w:val="20"/>
          <w:szCs w:val="20"/>
        </w:rPr>
      </w:pPr>
    </w:p>
    <w:p w:rsidR="006B1AD7" w:rsidRPr="00920A4F" w:rsidRDefault="006B1AD7" w:rsidP="006B1AD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B1AD7" w:rsidRPr="00920A4F" w:rsidRDefault="006B1AD7" w:rsidP="006B1AD7">
      <w:pPr>
        <w:contextualSpacing/>
        <w:jc w:val="both"/>
        <w:rPr>
          <w:rFonts w:asciiTheme="minorHAnsi" w:hAnsiTheme="minorHAnsi" w:cstheme="minorHAnsi"/>
          <w:kern w:val="28"/>
          <w:sz w:val="20"/>
          <w:szCs w:val="20"/>
        </w:rPr>
      </w:pPr>
    </w:p>
    <w:p w:rsidR="006B1AD7" w:rsidRDefault="006B1AD7" w:rsidP="006B1AD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6B1AD7" w:rsidRPr="00920A4F" w:rsidRDefault="006B1AD7" w:rsidP="004F6C81">
      <w:pPr>
        <w:pStyle w:val="Estilo1"/>
        <w:numPr>
          <w:ilvl w:val="1"/>
          <w:numId w:val="2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6B1AD7" w:rsidRPr="00920A4F" w:rsidRDefault="006B1AD7" w:rsidP="006B1AD7">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Pr>
          <w:rFonts w:asciiTheme="minorHAnsi" w:hAnsiTheme="minorHAnsi" w:cstheme="minorHAnsi"/>
          <w:sz w:val="20"/>
          <w:szCs w:val="20"/>
        </w:rPr>
        <w:t xml:space="preserve"> lineales</w:t>
      </w:r>
      <w:r w:rsidRPr="00920A4F">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6B1AD7" w:rsidRDefault="006B1AD7" w:rsidP="006B1AD7">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8B4DE1" w:rsidRDefault="008B4DE1" w:rsidP="006B1AD7">
      <w:pPr>
        <w:jc w:val="both"/>
        <w:rPr>
          <w:rFonts w:asciiTheme="minorHAnsi" w:hAnsiTheme="minorHAnsi" w:cstheme="minorHAnsi"/>
          <w:sz w:val="20"/>
          <w:szCs w:val="20"/>
        </w:rPr>
      </w:pPr>
    </w:p>
    <w:p w:rsidR="008B4DE1" w:rsidRPr="005A3330" w:rsidRDefault="008B4DE1" w:rsidP="004F6C81">
      <w:pPr>
        <w:pStyle w:val="Ttulo3"/>
        <w:keepLines w:val="0"/>
        <w:numPr>
          <w:ilvl w:val="0"/>
          <w:numId w:val="26"/>
        </w:numPr>
        <w:spacing w:before="0" w:line="240" w:lineRule="auto"/>
        <w:contextualSpacing/>
        <w:jc w:val="both"/>
        <w:rPr>
          <w:rFonts w:asciiTheme="minorHAnsi" w:eastAsia="Times New Roman" w:hAnsiTheme="minorHAnsi" w:cstheme="minorHAnsi"/>
          <w:bCs w:val="0"/>
          <w:color w:val="auto"/>
          <w:kern w:val="28"/>
        </w:rPr>
      </w:pPr>
      <w:r w:rsidRPr="005A3330">
        <w:rPr>
          <w:rFonts w:asciiTheme="minorHAnsi" w:hAnsiTheme="minorHAnsi" w:cstheme="minorHAnsi"/>
          <w:color w:val="auto"/>
          <w:lang w:val="es-ES_tradnl"/>
        </w:rPr>
        <w:t>PROVISIÓN Y COLOCADO DE CINTA DE SEÑALIZACIÓN.</w:t>
      </w:r>
      <w:r w:rsidRPr="005A3330">
        <w:rPr>
          <w:rFonts w:asciiTheme="minorHAnsi" w:hAnsiTheme="minorHAnsi" w:cstheme="minorHAnsi"/>
          <w:color w:val="auto"/>
        </w:rPr>
        <w:t xml:space="preserve"> </w:t>
      </w:r>
    </w:p>
    <w:p w:rsidR="008B4DE1" w:rsidRPr="005A3330" w:rsidRDefault="008B4DE1" w:rsidP="008B4DE1">
      <w:pPr>
        <w:contextualSpacing/>
        <w:jc w:val="both"/>
        <w:rPr>
          <w:rFonts w:asciiTheme="minorHAnsi" w:hAnsiTheme="minorHAnsi" w:cstheme="minorHAnsi"/>
          <w:b/>
          <w:sz w:val="20"/>
          <w:szCs w:val="20"/>
        </w:rPr>
      </w:pPr>
      <w:r w:rsidRPr="005A3330">
        <w:rPr>
          <w:rFonts w:asciiTheme="minorHAnsi" w:hAnsiTheme="minorHAnsi" w:cstheme="minorHAnsi"/>
          <w:b/>
          <w:sz w:val="20"/>
          <w:szCs w:val="20"/>
        </w:rPr>
        <w:t>UNIDAD:   m</w:t>
      </w:r>
    </w:p>
    <w:p w:rsidR="008B4DE1" w:rsidRPr="005A3330" w:rsidRDefault="008B4DE1" w:rsidP="008B4DE1">
      <w:pPr>
        <w:contextualSpacing/>
        <w:jc w:val="both"/>
        <w:rPr>
          <w:rFonts w:asciiTheme="minorHAnsi" w:hAnsiTheme="minorHAnsi" w:cstheme="minorHAnsi"/>
          <w:b/>
          <w:sz w:val="20"/>
          <w:szCs w:val="20"/>
        </w:rPr>
      </w:pPr>
    </w:p>
    <w:p w:rsidR="008B4DE1" w:rsidRPr="005A3330" w:rsidRDefault="008B4DE1" w:rsidP="008A5B22">
      <w:pPr>
        <w:pStyle w:val="Prrafodelista"/>
        <w:numPr>
          <w:ilvl w:val="0"/>
          <w:numId w:val="23"/>
        </w:numPr>
        <w:contextualSpacing/>
        <w:rPr>
          <w:rFonts w:asciiTheme="minorHAnsi" w:eastAsia="Arial Unicode MS" w:hAnsiTheme="minorHAnsi" w:cstheme="minorHAnsi"/>
          <w:b/>
          <w:vanish/>
          <w:sz w:val="20"/>
          <w:szCs w:val="20"/>
          <w:lang w:val="es-ES_tradnl"/>
        </w:rPr>
      </w:pPr>
    </w:p>
    <w:p w:rsidR="008B4DE1" w:rsidRPr="005A3330" w:rsidRDefault="008B4DE1" w:rsidP="004F6C81">
      <w:pPr>
        <w:pStyle w:val="Estilo1"/>
        <w:numPr>
          <w:ilvl w:val="1"/>
          <w:numId w:val="34"/>
        </w:numPr>
        <w:contextualSpacing/>
        <w:jc w:val="left"/>
        <w:rPr>
          <w:rFonts w:asciiTheme="minorHAnsi" w:hAnsiTheme="minorHAnsi" w:cstheme="minorHAnsi"/>
          <w:b w:val="0"/>
          <w:sz w:val="20"/>
          <w:szCs w:val="20"/>
          <w:lang w:val="es-ES"/>
        </w:rPr>
      </w:pPr>
      <w:r w:rsidRPr="005A3330">
        <w:rPr>
          <w:rFonts w:asciiTheme="minorHAnsi" w:hAnsiTheme="minorHAnsi" w:cstheme="minorHAnsi"/>
          <w:sz w:val="20"/>
          <w:szCs w:val="20"/>
        </w:rPr>
        <w:t>DEFINICIÓN</w:t>
      </w:r>
      <w:r w:rsidRPr="005A3330">
        <w:rPr>
          <w:rFonts w:asciiTheme="minorHAnsi" w:hAnsiTheme="minorHAnsi" w:cstheme="minorHAnsi"/>
          <w:kern w:val="28"/>
          <w:sz w:val="20"/>
          <w:szCs w:val="20"/>
        </w:rPr>
        <w:t xml:space="preserve"> </w:t>
      </w:r>
    </w:p>
    <w:p w:rsidR="008B4DE1" w:rsidRPr="005A3330" w:rsidRDefault="008B4DE1" w:rsidP="008B4DE1">
      <w:pPr>
        <w:pStyle w:val="Estilo1"/>
        <w:contextualSpacing/>
        <w:rPr>
          <w:rFonts w:asciiTheme="minorHAnsi" w:hAnsiTheme="minorHAnsi" w:cstheme="minorHAnsi"/>
          <w:b w:val="0"/>
          <w:sz w:val="20"/>
          <w:szCs w:val="20"/>
          <w:lang w:val="es-ES"/>
        </w:rPr>
      </w:pPr>
      <w:r w:rsidRPr="005A3330">
        <w:rPr>
          <w:rFonts w:asciiTheme="minorHAnsi" w:hAnsiTheme="minorHAnsi" w:cstheme="minorHAnsi"/>
          <w:b w:val="0"/>
          <w:sz w:val="20"/>
          <w:szCs w:val="20"/>
          <w:lang w:val="es-ES"/>
        </w:rPr>
        <w:t>Este ítem se refiere a la provisión y colocación de cinta de señalización, que señalizará la red de gas a construir.</w:t>
      </w:r>
    </w:p>
    <w:p w:rsidR="008B4DE1" w:rsidRPr="005A3330" w:rsidRDefault="008B4DE1" w:rsidP="008B4DE1">
      <w:pPr>
        <w:pStyle w:val="Estilo1"/>
        <w:ind w:left="360"/>
        <w:contextualSpacing/>
        <w:rPr>
          <w:rFonts w:asciiTheme="minorHAnsi" w:hAnsiTheme="minorHAnsi" w:cstheme="minorHAnsi"/>
          <w:kern w:val="28"/>
          <w:sz w:val="20"/>
          <w:szCs w:val="20"/>
        </w:rPr>
      </w:pPr>
    </w:p>
    <w:p w:rsidR="008B4DE1" w:rsidRPr="005A3330" w:rsidRDefault="008B4DE1" w:rsidP="004F6C81">
      <w:pPr>
        <w:pStyle w:val="Estilo1"/>
        <w:numPr>
          <w:ilvl w:val="1"/>
          <w:numId w:val="34"/>
        </w:numPr>
        <w:contextualSpacing/>
        <w:jc w:val="left"/>
        <w:rPr>
          <w:rFonts w:asciiTheme="minorHAnsi" w:hAnsiTheme="minorHAnsi" w:cstheme="minorHAnsi"/>
          <w:kern w:val="28"/>
          <w:sz w:val="20"/>
          <w:szCs w:val="20"/>
        </w:rPr>
      </w:pPr>
      <w:r w:rsidRPr="005A3330">
        <w:rPr>
          <w:rFonts w:asciiTheme="minorHAnsi" w:hAnsiTheme="minorHAnsi" w:cstheme="minorHAnsi"/>
          <w:kern w:val="28"/>
          <w:sz w:val="20"/>
          <w:szCs w:val="20"/>
        </w:rPr>
        <w:t>MATERIALES, HERRAMIENTAS Y EQUIPO</w:t>
      </w:r>
    </w:p>
    <w:p w:rsidR="008B4DE1" w:rsidRPr="005A3330" w:rsidRDefault="008B4DE1" w:rsidP="008B4DE1">
      <w:pPr>
        <w:pStyle w:val="Estilo1"/>
        <w:contextualSpacing/>
        <w:rPr>
          <w:rFonts w:asciiTheme="minorHAnsi" w:hAnsiTheme="minorHAnsi" w:cstheme="minorHAnsi"/>
          <w:b w:val="0"/>
          <w:sz w:val="20"/>
          <w:szCs w:val="20"/>
          <w:lang w:val="es-ES"/>
        </w:rPr>
      </w:pPr>
      <w:r w:rsidRPr="005A3330">
        <w:rPr>
          <w:rFonts w:asciiTheme="minorHAnsi"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8B4DE1" w:rsidRPr="005A3330" w:rsidRDefault="008B4DE1" w:rsidP="008B4DE1">
      <w:pPr>
        <w:autoSpaceDE w:val="0"/>
        <w:autoSpaceDN w:val="0"/>
        <w:adjustRightInd w:val="0"/>
        <w:contextualSpacing/>
        <w:jc w:val="both"/>
        <w:rPr>
          <w:rFonts w:asciiTheme="minorHAnsi" w:hAnsiTheme="minorHAnsi" w:cstheme="minorHAnsi"/>
          <w:b/>
          <w:iCs/>
          <w:sz w:val="20"/>
          <w:szCs w:val="20"/>
        </w:rPr>
      </w:pPr>
    </w:p>
    <w:p w:rsidR="008B4DE1" w:rsidRPr="005A3330" w:rsidRDefault="008B4DE1" w:rsidP="008B4DE1">
      <w:pPr>
        <w:contextualSpacing/>
        <w:jc w:val="both"/>
        <w:rPr>
          <w:rFonts w:asciiTheme="minorHAnsi" w:hAnsiTheme="minorHAnsi" w:cstheme="minorHAnsi"/>
          <w:sz w:val="20"/>
          <w:szCs w:val="20"/>
        </w:rPr>
      </w:pPr>
      <w:r w:rsidRPr="005A3330">
        <w:rPr>
          <w:rFonts w:asciiTheme="minorHAnsi" w:hAnsiTheme="minorHAnsi" w:cstheme="minorHAnsi"/>
          <w:sz w:val="20"/>
          <w:szCs w:val="20"/>
        </w:rPr>
        <w:t>El proponente deberá considerar que el material a ser provisto debe ser nuevo.</w:t>
      </w:r>
    </w:p>
    <w:p w:rsidR="008B4DE1" w:rsidRPr="005A3330" w:rsidRDefault="008B4DE1" w:rsidP="008B4DE1">
      <w:pPr>
        <w:contextualSpacing/>
        <w:jc w:val="both"/>
        <w:rPr>
          <w:rFonts w:asciiTheme="minorHAnsi" w:hAnsiTheme="minorHAnsi" w:cstheme="minorHAnsi"/>
          <w:sz w:val="20"/>
          <w:szCs w:val="20"/>
        </w:rPr>
      </w:pPr>
    </w:p>
    <w:p w:rsidR="008B4DE1" w:rsidRPr="005A3330" w:rsidRDefault="008B4DE1" w:rsidP="004F6C81">
      <w:pPr>
        <w:pStyle w:val="Estilo1"/>
        <w:numPr>
          <w:ilvl w:val="1"/>
          <w:numId w:val="34"/>
        </w:numPr>
        <w:contextualSpacing/>
        <w:jc w:val="left"/>
        <w:rPr>
          <w:rFonts w:asciiTheme="minorHAnsi" w:hAnsiTheme="minorHAnsi" w:cstheme="minorHAnsi"/>
          <w:kern w:val="28"/>
          <w:sz w:val="20"/>
          <w:szCs w:val="20"/>
        </w:rPr>
      </w:pPr>
      <w:r w:rsidRPr="005A3330">
        <w:rPr>
          <w:rFonts w:asciiTheme="minorHAnsi" w:hAnsiTheme="minorHAnsi" w:cstheme="minorHAnsi"/>
          <w:kern w:val="28"/>
          <w:sz w:val="20"/>
          <w:szCs w:val="20"/>
        </w:rPr>
        <w:t>PROCEDIMIENTO PARA LA EJECUCIÓN</w:t>
      </w:r>
    </w:p>
    <w:p w:rsidR="008B4DE1" w:rsidRPr="005A3330" w:rsidRDefault="008B4DE1" w:rsidP="008B4DE1">
      <w:pPr>
        <w:pStyle w:val="Estilo1"/>
        <w:contextualSpacing/>
        <w:rPr>
          <w:rFonts w:asciiTheme="minorHAnsi" w:hAnsiTheme="minorHAnsi" w:cstheme="minorHAnsi"/>
          <w:b w:val="0"/>
          <w:sz w:val="20"/>
          <w:szCs w:val="20"/>
          <w:lang w:val="es-ES"/>
        </w:rPr>
      </w:pPr>
      <w:r w:rsidRPr="005A3330">
        <w:rPr>
          <w:rFonts w:asciiTheme="minorHAnsi" w:hAnsiTheme="minorHAnsi" w:cstheme="minorHAnsi"/>
          <w:b w:val="0"/>
          <w:sz w:val="20"/>
          <w:szCs w:val="20"/>
          <w:lang w:val="es-ES"/>
        </w:rPr>
        <w:t>La cinta de señalización debe ser ubicada en todos los tramos de tendido de red con la longitud y disposición previamente aprobada por el Supervisor de YPFB.</w:t>
      </w:r>
    </w:p>
    <w:p w:rsidR="008B4DE1" w:rsidRPr="005A3330" w:rsidRDefault="008B4DE1" w:rsidP="008B4DE1">
      <w:pPr>
        <w:pStyle w:val="Estilo1"/>
        <w:contextualSpacing/>
        <w:rPr>
          <w:rFonts w:asciiTheme="minorHAnsi" w:hAnsiTheme="minorHAnsi" w:cstheme="minorHAnsi"/>
          <w:b w:val="0"/>
          <w:sz w:val="20"/>
          <w:szCs w:val="20"/>
          <w:lang w:val="es-ES"/>
        </w:rPr>
      </w:pPr>
    </w:p>
    <w:p w:rsidR="008B4DE1" w:rsidRPr="005A3330" w:rsidRDefault="008B4DE1" w:rsidP="008B4DE1">
      <w:pPr>
        <w:pStyle w:val="Estilo1"/>
        <w:contextualSpacing/>
        <w:rPr>
          <w:rFonts w:asciiTheme="minorHAnsi" w:hAnsiTheme="minorHAnsi" w:cstheme="minorHAnsi"/>
          <w:b w:val="0"/>
          <w:sz w:val="20"/>
          <w:szCs w:val="20"/>
          <w:lang w:val="es-ES"/>
        </w:rPr>
      </w:pPr>
      <w:r w:rsidRPr="005A3330">
        <w:rPr>
          <w:rFonts w:asciiTheme="minorHAnsi" w:hAnsiTheme="minorHAnsi" w:cstheme="minorHAnsi"/>
          <w:b w:val="0"/>
          <w:sz w:val="20"/>
          <w:szCs w:val="20"/>
          <w:lang w:val="es-ES"/>
        </w:rPr>
        <w:t>La cinta de señalización debe cumplir con las siguientes características técnicas, de carácter enunciativo pero no limitativo.</w:t>
      </w:r>
    </w:p>
    <w:p w:rsidR="008B4DE1" w:rsidRPr="005A3330" w:rsidRDefault="008B4DE1" w:rsidP="008B4DE1">
      <w:pPr>
        <w:contextualSpacing/>
        <w:jc w:val="both"/>
        <w:rPr>
          <w:rFonts w:asciiTheme="minorHAnsi" w:hAnsiTheme="minorHAnsi" w:cstheme="minorHAnsi"/>
          <w:sz w:val="20"/>
          <w:szCs w:val="20"/>
        </w:rPr>
      </w:pPr>
    </w:p>
    <w:p w:rsidR="008B4DE1" w:rsidRDefault="008B4DE1" w:rsidP="008B4DE1">
      <w:pPr>
        <w:contextualSpacing/>
        <w:jc w:val="both"/>
        <w:rPr>
          <w:rFonts w:asciiTheme="minorHAnsi" w:hAnsiTheme="minorHAnsi" w:cstheme="minorHAnsi"/>
          <w:sz w:val="20"/>
          <w:szCs w:val="20"/>
        </w:rPr>
      </w:pPr>
      <w:r w:rsidRPr="005A3330">
        <w:rPr>
          <w:rFonts w:asciiTheme="minorHAnsi" w:hAnsiTheme="minorHAnsi" w:cstheme="minorHAnsi"/>
          <w:sz w:val="20"/>
          <w:szCs w:val="20"/>
        </w:rPr>
        <w:t>Los bienes a adquirir deben cumplir con las siguientes características, mismas que tienen carácter enunciativo pero no limitativo:</w:t>
      </w:r>
    </w:p>
    <w:p w:rsidR="008B4DE1" w:rsidRDefault="008B4DE1" w:rsidP="008B4DE1">
      <w:pPr>
        <w:contextualSpacing/>
        <w:jc w:val="both"/>
        <w:rPr>
          <w:rFonts w:asciiTheme="minorHAnsi" w:hAnsiTheme="minorHAnsi" w:cstheme="minorHAnsi"/>
          <w:sz w:val="20"/>
          <w:szCs w:val="20"/>
        </w:rPr>
      </w:pPr>
    </w:p>
    <w:p w:rsidR="008B4DE1" w:rsidRDefault="008B4DE1" w:rsidP="008B4DE1">
      <w:pPr>
        <w:contextualSpacing/>
        <w:jc w:val="both"/>
        <w:rPr>
          <w:rFonts w:asciiTheme="minorHAnsi" w:hAnsiTheme="minorHAnsi" w:cstheme="minorHAnsi"/>
          <w:sz w:val="20"/>
          <w:szCs w:val="20"/>
        </w:rPr>
      </w:pPr>
    </w:p>
    <w:p w:rsidR="008B4DE1" w:rsidRDefault="008B4DE1" w:rsidP="008B4DE1">
      <w:pPr>
        <w:contextualSpacing/>
        <w:jc w:val="both"/>
        <w:rPr>
          <w:rFonts w:asciiTheme="minorHAnsi" w:hAnsiTheme="minorHAnsi" w:cstheme="minorHAnsi"/>
          <w:sz w:val="20"/>
          <w:szCs w:val="20"/>
        </w:rPr>
      </w:pPr>
    </w:p>
    <w:p w:rsidR="008B4DE1" w:rsidRDefault="008B4DE1" w:rsidP="008B4DE1">
      <w:pPr>
        <w:contextualSpacing/>
        <w:jc w:val="both"/>
        <w:rPr>
          <w:rFonts w:asciiTheme="minorHAnsi" w:hAnsiTheme="minorHAnsi" w:cstheme="minorHAnsi"/>
          <w:sz w:val="20"/>
          <w:szCs w:val="20"/>
        </w:rPr>
      </w:pPr>
    </w:p>
    <w:p w:rsidR="008B4DE1" w:rsidRDefault="008B4DE1" w:rsidP="008B4DE1">
      <w:pPr>
        <w:contextualSpacing/>
        <w:jc w:val="both"/>
        <w:rPr>
          <w:rFonts w:asciiTheme="minorHAnsi" w:hAnsiTheme="minorHAnsi" w:cstheme="minorHAnsi"/>
          <w:sz w:val="20"/>
          <w:szCs w:val="20"/>
        </w:rPr>
      </w:pPr>
    </w:p>
    <w:p w:rsidR="008B4DE1" w:rsidRDefault="008B4DE1" w:rsidP="008B4DE1">
      <w:pPr>
        <w:contextualSpacing/>
        <w:jc w:val="both"/>
        <w:rPr>
          <w:rFonts w:asciiTheme="minorHAnsi" w:hAnsiTheme="minorHAnsi" w:cstheme="minorHAnsi"/>
          <w:sz w:val="20"/>
          <w:szCs w:val="20"/>
        </w:rPr>
      </w:pPr>
    </w:p>
    <w:p w:rsidR="008B4DE1" w:rsidRDefault="008B4DE1" w:rsidP="008B4DE1">
      <w:pPr>
        <w:contextualSpacing/>
        <w:jc w:val="both"/>
        <w:rPr>
          <w:rFonts w:asciiTheme="minorHAnsi" w:hAnsiTheme="minorHAnsi" w:cstheme="minorHAnsi"/>
          <w:sz w:val="20"/>
          <w:szCs w:val="20"/>
        </w:rPr>
      </w:pPr>
    </w:p>
    <w:p w:rsidR="008B4DE1" w:rsidRPr="005A3330" w:rsidRDefault="008B4DE1" w:rsidP="008B4DE1">
      <w:pPr>
        <w:contextualSpacing/>
        <w:jc w:val="both"/>
        <w:rPr>
          <w:rFonts w:asciiTheme="minorHAnsi" w:hAnsiTheme="minorHAnsi" w:cstheme="minorHAnsi"/>
          <w:sz w:val="20"/>
          <w:szCs w:val="20"/>
        </w:rPr>
      </w:pPr>
    </w:p>
    <w:p w:rsidR="008B4DE1" w:rsidRPr="005A3330" w:rsidRDefault="008B4DE1" w:rsidP="008A5B22">
      <w:pPr>
        <w:numPr>
          <w:ilvl w:val="2"/>
          <w:numId w:val="14"/>
        </w:numPr>
        <w:contextualSpacing/>
        <w:jc w:val="both"/>
        <w:rPr>
          <w:rFonts w:asciiTheme="minorHAnsi" w:hAnsiTheme="minorHAnsi" w:cstheme="minorHAnsi"/>
          <w:sz w:val="20"/>
          <w:szCs w:val="20"/>
        </w:rPr>
      </w:pPr>
      <w:r w:rsidRPr="005A3330">
        <w:rPr>
          <w:rFonts w:asciiTheme="minorHAnsi" w:hAnsiTheme="minorHAnsi" w:cstheme="minorHAnsi"/>
          <w:sz w:val="20"/>
          <w:szCs w:val="20"/>
        </w:rPr>
        <w:t>Cinta de señalización de 50 micrones (de carácter obligatorio)</w:t>
      </w:r>
    </w:p>
    <w:p w:rsidR="008B4DE1" w:rsidRPr="005A3330" w:rsidRDefault="008B4DE1" w:rsidP="008A5B22">
      <w:pPr>
        <w:numPr>
          <w:ilvl w:val="2"/>
          <w:numId w:val="14"/>
        </w:numPr>
        <w:contextualSpacing/>
        <w:jc w:val="both"/>
        <w:rPr>
          <w:rFonts w:asciiTheme="minorHAnsi" w:hAnsiTheme="minorHAnsi" w:cstheme="minorHAnsi"/>
          <w:sz w:val="20"/>
          <w:szCs w:val="20"/>
        </w:rPr>
      </w:pPr>
      <w:r w:rsidRPr="005A3330">
        <w:rPr>
          <w:rFonts w:asciiTheme="minorHAnsi" w:hAnsiTheme="minorHAnsi" w:cstheme="minorHAnsi"/>
          <w:sz w:val="20"/>
          <w:szCs w:val="20"/>
        </w:rPr>
        <w:t>Ancho de la cinta de 35 cm. (como mínimo)</w:t>
      </w:r>
    </w:p>
    <w:p w:rsidR="008B4DE1" w:rsidRPr="005A3330" w:rsidRDefault="008B4DE1" w:rsidP="008A5B22">
      <w:pPr>
        <w:numPr>
          <w:ilvl w:val="2"/>
          <w:numId w:val="14"/>
        </w:numPr>
        <w:contextualSpacing/>
        <w:jc w:val="both"/>
        <w:rPr>
          <w:rFonts w:asciiTheme="minorHAnsi" w:hAnsiTheme="minorHAnsi" w:cstheme="minorHAnsi"/>
          <w:sz w:val="20"/>
          <w:szCs w:val="20"/>
        </w:rPr>
      </w:pPr>
      <w:r w:rsidRPr="005A3330">
        <w:rPr>
          <w:rFonts w:asciiTheme="minorHAnsi" w:hAnsiTheme="minorHAnsi" w:cstheme="minorHAnsi"/>
          <w:sz w:val="20"/>
          <w:szCs w:val="20"/>
        </w:rPr>
        <w:t>Color amarillo</w:t>
      </w:r>
    </w:p>
    <w:p w:rsidR="008B4DE1" w:rsidRPr="005A3330" w:rsidRDefault="008B4DE1" w:rsidP="008A5B22">
      <w:pPr>
        <w:numPr>
          <w:ilvl w:val="2"/>
          <w:numId w:val="14"/>
        </w:numPr>
        <w:contextualSpacing/>
        <w:jc w:val="both"/>
        <w:rPr>
          <w:rFonts w:asciiTheme="minorHAnsi" w:hAnsiTheme="minorHAnsi" w:cstheme="minorHAnsi"/>
          <w:sz w:val="20"/>
          <w:szCs w:val="20"/>
        </w:rPr>
      </w:pPr>
      <w:r w:rsidRPr="005A3330">
        <w:rPr>
          <w:rFonts w:asciiTheme="minorHAnsi" w:hAnsiTheme="minorHAnsi" w:cstheme="minorHAnsi"/>
          <w:sz w:val="20"/>
          <w:szCs w:val="20"/>
        </w:rPr>
        <w:t>Texto: PRECAUCIÓN! YPFB LÍNEA DE GAS.</w:t>
      </w:r>
    </w:p>
    <w:p w:rsidR="008B4DE1" w:rsidRPr="005A3330" w:rsidRDefault="008B4DE1" w:rsidP="008B4DE1">
      <w:pPr>
        <w:tabs>
          <w:tab w:val="left" w:pos="1140"/>
        </w:tabs>
        <w:ind w:left="1108"/>
        <w:contextualSpacing/>
        <w:jc w:val="center"/>
        <w:rPr>
          <w:rFonts w:asciiTheme="minorHAnsi" w:eastAsia="Arial Unicode MS" w:hAnsiTheme="minorHAnsi" w:cstheme="minorHAnsi"/>
          <w:b/>
          <w:bCs/>
          <w:sz w:val="20"/>
          <w:szCs w:val="20"/>
        </w:rPr>
      </w:pPr>
      <w:r w:rsidRPr="005A3330">
        <w:rPr>
          <w:rFonts w:asciiTheme="minorHAnsi" w:hAnsiTheme="minorHAnsi" w:cstheme="minorHAnsi"/>
          <w:b/>
          <w:noProof/>
          <w:sz w:val="20"/>
          <w:szCs w:val="20"/>
          <w:lang w:val="es-BO" w:eastAsia="es-BO"/>
        </w:rPr>
        <w:lastRenderedPageBreak/>
        <mc:AlternateContent>
          <mc:Choice Requires="wps">
            <w:drawing>
              <wp:anchor distT="0" distB="0" distL="114300" distR="114300" simplePos="0" relativeHeight="251664384" behindDoc="0" locked="0" layoutInCell="1" allowOverlap="1" wp14:anchorId="35295114" wp14:editId="0D1834E0">
                <wp:simplePos x="0" y="0"/>
                <wp:positionH relativeFrom="column">
                  <wp:posOffset>4696115</wp:posOffset>
                </wp:positionH>
                <wp:positionV relativeFrom="paragraph">
                  <wp:posOffset>151608</wp:posOffset>
                </wp:positionV>
                <wp:extent cx="0" cy="1440000"/>
                <wp:effectExtent l="76200" t="38100" r="57150" b="6540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00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89A2D8" id="_x0000_t32" coordsize="21600,21600" o:spt="32" o:oned="t" path="m,l21600,21600e" filled="f">
                <v:path arrowok="t" fillok="f" o:connecttype="none"/>
                <o:lock v:ext="edit" shapetype="t"/>
              </v:shapetype>
              <v:shape id="Conector recto de flecha 6" o:spid="_x0000_s1026" type="#_x0000_t32" style="position:absolute;margin-left:369.75pt;margin-top:11.95pt;width:0;height:113.4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">
                <v:stroke startarrow="block" endarrow="block"/>
              </v:shape>
            </w:pict>
          </mc:Fallback>
        </mc:AlternateContent>
      </w:r>
      <w:r w:rsidRPr="005A3330">
        <w:rPr>
          <w:rFonts w:asciiTheme="minorHAnsi" w:eastAsia="Arial Unicode MS" w:hAnsiTheme="minorHAnsi" w:cstheme="minorHAnsi"/>
          <w:b/>
          <w:bCs/>
          <w:sz w:val="20"/>
          <w:szCs w:val="20"/>
        </w:rPr>
        <w:t>GRAFICO 1 (Dimensiones)</w:t>
      </w:r>
    </w:p>
    <w:p w:rsidR="008B4DE1" w:rsidRDefault="008B4DE1" w:rsidP="008B4DE1">
      <w:pPr>
        <w:tabs>
          <w:tab w:val="left" w:pos="3960"/>
        </w:tabs>
        <w:contextualSpacing/>
        <w:jc w:val="center"/>
        <w:rPr>
          <w:rFonts w:asciiTheme="minorHAnsi" w:hAnsiTheme="minorHAnsi" w:cstheme="minorHAnsi"/>
          <w:b/>
          <w:sz w:val="20"/>
          <w:szCs w:val="20"/>
        </w:rPr>
      </w:pPr>
      <w:r w:rsidRPr="006D2679">
        <w:rPr>
          <w:noProof/>
          <w:lang w:val="es-BO" w:eastAsia="es-BO"/>
        </w:rPr>
        <w:drawing>
          <wp:anchor distT="0" distB="0" distL="114300" distR="114300" simplePos="0" relativeHeight="251667456" behindDoc="0" locked="0" layoutInCell="1" allowOverlap="1" wp14:anchorId="241CA391" wp14:editId="79BBC8BD">
            <wp:simplePos x="0" y="0"/>
            <wp:positionH relativeFrom="margin">
              <wp:posOffset>1524000</wp:posOffset>
            </wp:positionH>
            <wp:positionV relativeFrom="paragraph">
              <wp:posOffset>32385</wp:posOffset>
            </wp:positionV>
            <wp:extent cx="3072765" cy="1764665"/>
            <wp:effectExtent l="0" t="0" r="0" b="6985"/>
            <wp:wrapSquare wrapText="bothSides"/>
            <wp:docPr id="2" name="Imagen 2"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60212-WA00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2765" cy="1764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4DE1" w:rsidRDefault="008B4DE1" w:rsidP="008B4DE1">
      <w:pPr>
        <w:tabs>
          <w:tab w:val="left" w:pos="3960"/>
        </w:tabs>
        <w:contextualSpacing/>
        <w:jc w:val="center"/>
        <w:rPr>
          <w:rFonts w:asciiTheme="minorHAnsi" w:hAnsiTheme="minorHAnsi" w:cstheme="minorHAnsi"/>
          <w:b/>
          <w:sz w:val="20"/>
          <w:szCs w:val="20"/>
        </w:rPr>
      </w:pPr>
    </w:p>
    <w:p w:rsidR="008B4DE1" w:rsidRDefault="008B4DE1" w:rsidP="008B4DE1">
      <w:pPr>
        <w:tabs>
          <w:tab w:val="left" w:pos="3960"/>
        </w:tabs>
        <w:contextualSpacing/>
        <w:jc w:val="center"/>
        <w:rPr>
          <w:rFonts w:asciiTheme="minorHAnsi" w:hAnsiTheme="minorHAnsi" w:cstheme="minorHAnsi"/>
          <w:b/>
          <w:sz w:val="20"/>
          <w:szCs w:val="20"/>
        </w:rPr>
      </w:pPr>
    </w:p>
    <w:p w:rsidR="008B4DE1" w:rsidRDefault="008B4DE1" w:rsidP="008B4DE1">
      <w:pPr>
        <w:tabs>
          <w:tab w:val="left" w:pos="3960"/>
        </w:tabs>
        <w:contextualSpacing/>
        <w:jc w:val="center"/>
        <w:rPr>
          <w:rFonts w:asciiTheme="minorHAnsi" w:hAnsiTheme="minorHAnsi" w:cstheme="minorHAnsi"/>
          <w:b/>
          <w:sz w:val="20"/>
          <w:szCs w:val="20"/>
        </w:rPr>
      </w:pPr>
    </w:p>
    <w:p w:rsidR="008B4DE1" w:rsidRDefault="008B4DE1" w:rsidP="008B4DE1">
      <w:pPr>
        <w:tabs>
          <w:tab w:val="left" w:pos="3960"/>
        </w:tabs>
        <w:contextualSpacing/>
        <w:jc w:val="center"/>
        <w:rPr>
          <w:rFonts w:asciiTheme="minorHAnsi" w:hAnsiTheme="minorHAnsi" w:cstheme="minorHAnsi"/>
          <w:b/>
          <w:sz w:val="20"/>
          <w:szCs w:val="20"/>
        </w:rPr>
      </w:pPr>
      <w:r w:rsidRPr="005A3330">
        <w:rPr>
          <w:rFonts w:asciiTheme="minorHAnsi" w:hAnsiTheme="minorHAnsi" w:cstheme="minorHAnsi"/>
          <w:b/>
          <w:noProof/>
          <w:sz w:val="20"/>
          <w:szCs w:val="20"/>
          <w:lang w:val="es-BO" w:eastAsia="es-BO"/>
        </w:rPr>
        <mc:AlternateContent>
          <mc:Choice Requires="wps">
            <w:drawing>
              <wp:anchor distT="0" distB="0" distL="114300" distR="114300" simplePos="0" relativeHeight="251665408" behindDoc="0" locked="0" layoutInCell="1" allowOverlap="1" wp14:anchorId="4CAA9194" wp14:editId="469FA877">
                <wp:simplePos x="0" y="0"/>
                <wp:positionH relativeFrom="column">
                  <wp:posOffset>4802505</wp:posOffset>
                </wp:positionH>
                <wp:positionV relativeFrom="paragraph">
                  <wp:posOffset>9525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6D2174" w:rsidRPr="00723B04" w:rsidRDefault="006D2174" w:rsidP="008B4DE1">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CAA9194" id="_x0000_t202" coordsize="21600,21600" o:spt="202" path="m,l,21600r21600,l21600,xe">
                <v:stroke joinstyle="miter"/>
                <v:path gradientshapeok="t" o:connecttype="rect"/>
              </v:shapetype>
              <v:shape id="Cuadro de texto 5" o:spid="_x0000_s1026" type="#_x0000_t202" style="position:absolute;left:0;text-align:left;margin-left:378.15pt;margin-top:.75pt;width:58.65pt;height:21.7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" strokecolor="white">
                <v:textbox style="mso-fit-shape-to-text:t">
                  <w:txbxContent>
                    <w:p w:rsidR="006D2174" w:rsidRPr="00723B04" w:rsidRDefault="006D2174" w:rsidP="008B4DE1">
                      <w:pPr>
                        <w:rPr>
                          <w:b/>
                          <w:lang w:val="es-BO"/>
                        </w:rPr>
                      </w:pPr>
                      <w:r w:rsidRPr="00723B04">
                        <w:rPr>
                          <w:b/>
                          <w:lang w:val="es-BO"/>
                        </w:rPr>
                        <w:t>35 (cm)</w:t>
                      </w:r>
                    </w:p>
                  </w:txbxContent>
                </v:textbox>
              </v:shape>
            </w:pict>
          </mc:Fallback>
        </mc:AlternateContent>
      </w:r>
    </w:p>
    <w:p w:rsidR="008B4DE1" w:rsidRDefault="008B4DE1" w:rsidP="008B4DE1">
      <w:pPr>
        <w:tabs>
          <w:tab w:val="left" w:pos="3960"/>
        </w:tabs>
        <w:contextualSpacing/>
        <w:jc w:val="center"/>
        <w:rPr>
          <w:rFonts w:asciiTheme="minorHAnsi" w:hAnsiTheme="minorHAnsi" w:cstheme="minorHAnsi"/>
          <w:b/>
          <w:sz w:val="20"/>
          <w:szCs w:val="20"/>
        </w:rPr>
      </w:pPr>
    </w:p>
    <w:p w:rsidR="008B4DE1" w:rsidRDefault="008B4DE1" w:rsidP="008B4DE1">
      <w:pPr>
        <w:tabs>
          <w:tab w:val="left" w:pos="3960"/>
        </w:tabs>
        <w:contextualSpacing/>
        <w:jc w:val="center"/>
        <w:rPr>
          <w:rFonts w:asciiTheme="minorHAnsi" w:hAnsiTheme="minorHAnsi" w:cstheme="minorHAnsi"/>
          <w:b/>
          <w:sz w:val="20"/>
          <w:szCs w:val="20"/>
        </w:rPr>
      </w:pPr>
    </w:p>
    <w:p w:rsidR="008B4DE1" w:rsidRDefault="008B4DE1" w:rsidP="008B4DE1">
      <w:pPr>
        <w:tabs>
          <w:tab w:val="left" w:pos="3960"/>
        </w:tabs>
        <w:contextualSpacing/>
        <w:jc w:val="center"/>
        <w:rPr>
          <w:rFonts w:asciiTheme="minorHAnsi" w:hAnsiTheme="minorHAnsi" w:cstheme="minorHAnsi"/>
          <w:b/>
          <w:sz w:val="20"/>
          <w:szCs w:val="20"/>
        </w:rPr>
      </w:pPr>
    </w:p>
    <w:p w:rsidR="008B4DE1" w:rsidRDefault="008B4DE1" w:rsidP="008B4DE1">
      <w:pPr>
        <w:tabs>
          <w:tab w:val="left" w:pos="3960"/>
        </w:tabs>
        <w:contextualSpacing/>
        <w:jc w:val="center"/>
        <w:rPr>
          <w:rFonts w:asciiTheme="minorHAnsi" w:hAnsiTheme="minorHAnsi" w:cstheme="minorHAnsi"/>
          <w:b/>
          <w:sz w:val="20"/>
          <w:szCs w:val="20"/>
        </w:rPr>
      </w:pPr>
    </w:p>
    <w:p w:rsidR="008B4DE1" w:rsidRDefault="008B4DE1" w:rsidP="008B4DE1">
      <w:pPr>
        <w:tabs>
          <w:tab w:val="left" w:pos="3960"/>
        </w:tabs>
        <w:contextualSpacing/>
        <w:jc w:val="center"/>
        <w:rPr>
          <w:rFonts w:asciiTheme="minorHAnsi" w:hAnsiTheme="minorHAnsi" w:cstheme="minorHAnsi"/>
          <w:b/>
          <w:sz w:val="20"/>
          <w:szCs w:val="20"/>
        </w:rPr>
      </w:pPr>
    </w:p>
    <w:p w:rsidR="008B4DE1" w:rsidRDefault="008B4DE1" w:rsidP="008B4DE1">
      <w:pPr>
        <w:tabs>
          <w:tab w:val="left" w:pos="3960"/>
        </w:tabs>
        <w:contextualSpacing/>
        <w:jc w:val="center"/>
        <w:rPr>
          <w:rFonts w:asciiTheme="minorHAnsi" w:hAnsiTheme="minorHAnsi" w:cstheme="minorHAnsi"/>
          <w:b/>
          <w:sz w:val="20"/>
          <w:szCs w:val="20"/>
        </w:rPr>
      </w:pPr>
    </w:p>
    <w:p w:rsidR="008B4DE1" w:rsidRPr="005A3330" w:rsidRDefault="008B4DE1" w:rsidP="008B4DE1">
      <w:pPr>
        <w:tabs>
          <w:tab w:val="left" w:pos="3960"/>
        </w:tabs>
        <w:contextualSpacing/>
        <w:jc w:val="center"/>
        <w:rPr>
          <w:rFonts w:asciiTheme="minorHAnsi" w:hAnsiTheme="minorHAnsi" w:cstheme="minorHAnsi"/>
          <w:b/>
          <w:sz w:val="20"/>
          <w:szCs w:val="20"/>
        </w:rPr>
      </w:pPr>
    </w:p>
    <w:p w:rsidR="008B4DE1" w:rsidRPr="005A3330" w:rsidRDefault="008B4DE1" w:rsidP="008B4DE1">
      <w:pPr>
        <w:contextualSpacing/>
        <w:jc w:val="both"/>
        <w:rPr>
          <w:rFonts w:asciiTheme="minorHAnsi" w:hAnsiTheme="minorHAnsi" w:cstheme="minorHAnsi"/>
          <w:b/>
          <w:sz w:val="20"/>
          <w:szCs w:val="20"/>
        </w:rPr>
      </w:pPr>
      <w:r w:rsidRPr="005A3330">
        <w:rPr>
          <w:rFonts w:asciiTheme="minorHAnsi" w:hAnsiTheme="minorHAnsi" w:cstheme="minorHAnsi"/>
          <w:b/>
          <w:noProof/>
          <w:sz w:val="20"/>
          <w:szCs w:val="20"/>
          <w:lang w:val="es-BO" w:eastAsia="es-BO"/>
        </w:rPr>
        <mc:AlternateContent>
          <mc:Choice Requires="wps">
            <w:drawing>
              <wp:anchor distT="0" distB="0" distL="114300" distR="114300" simplePos="0" relativeHeight="251663360" behindDoc="0" locked="0" layoutInCell="1" allowOverlap="1" wp14:anchorId="0FDB7D7D" wp14:editId="7269D629">
                <wp:simplePos x="0" y="0"/>
                <wp:positionH relativeFrom="column">
                  <wp:posOffset>1710841</wp:posOffset>
                </wp:positionH>
                <wp:positionV relativeFrom="paragraph">
                  <wp:posOffset>107950</wp:posOffset>
                </wp:positionV>
                <wp:extent cx="2422800" cy="10800"/>
                <wp:effectExtent l="38100" t="76200" r="15875" b="1035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22800" cy="10800"/>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C35FC7" id="Conector recto de flecha 7" o:spid="_x0000_s1026" type="#_x0000_t32" style="position:absolute;margin-left:134.7pt;margin-top:8.5pt;width:190.75pt;height:.8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" strokeweight=".5pt">
                <v:stroke startarrow="block" endarrow="block"/>
              </v:shape>
            </w:pict>
          </mc:Fallback>
        </mc:AlternateContent>
      </w:r>
    </w:p>
    <w:p w:rsidR="008B4DE1" w:rsidRPr="005A3330" w:rsidRDefault="008B4DE1" w:rsidP="008B4DE1">
      <w:pPr>
        <w:contextualSpacing/>
        <w:jc w:val="center"/>
        <w:rPr>
          <w:rFonts w:asciiTheme="minorHAnsi" w:hAnsiTheme="minorHAnsi" w:cstheme="minorHAnsi"/>
          <w:b/>
          <w:sz w:val="20"/>
          <w:szCs w:val="20"/>
        </w:rPr>
      </w:pPr>
      <w:r w:rsidRPr="005A3330">
        <w:rPr>
          <w:rFonts w:asciiTheme="minorHAnsi" w:hAnsiTheme="minorHAnsi" w:cstheme="minorHAnsi"/>
          <w:b/>
          <w:sz w:val="20"/>
          <w:szCs w:val="20"/>
        </w:rPr>
        <w:t>500 metros</w:t>
      </w:r>
    </w:p>
    <w:p w:rsidR="008B4DE1" w:rsidRPr="005A3330" w:rsidRDefault="008B4DE1" w:rsidP="008B4DE1">
      <w:pPr>
        <w:tabs>
          <w:tab w:val="left" w:pos="1140"/>
        </w:tabs>
        <w:ind w:left="1108"/>
        <w:contextualSpacing/>
        <w:jc w:val="both"/>
        <w:rPr>
          <w:rFonts w:asciiTheme="minorHAnsi" w:eastAsia="Arial Unicode MS" w:hAnsiTheme="minorHAnsi" w:cstheme="minorHAnsi"/>
          <w:b/>
          <w:bCs/>
          <w:sz w:val="20"/>
          <w:szCs w:val="20"/>
        </w:rPr>
      </w:pPr>
    </w:p>
    <w:p w:rsidR="008B4DE1" w:rsidRPr="005A3330" w:rsidRDefault="008B4DE1" w:rsidP="008B4DE1">
      <w:pPr>
        <w:widowControl w:val="0"/>
        <w:autoSpaceDE w:val="0"/>
        <w:autoSpaceDN w:val="0"/>
        <w:adjustRightInd w:val="0"/>
        <w:contextualSpacing/>
        <w:jc w:val="both"/>
        <w:rPr>
          <w:rFonts w:asciiTheme="minorHAnsi" w:hAnsiTheme="minorHAnsi" w:cstheme="minorHAnsi"/>
          <w:sz w:val="20"/>
          <w:szCs w:val="20"/>
        </w:rPr>
      </w:pPr>
      <w:r w:rsidRPr="005A3330">
        <w:rPr>
          <w:rFonts w:asciiTheme="minorHAnsi" w:hAnsiTheme="minorHAnsi" w:cstheme="minorHAnsi"/>
          <w:iCs/>
          <w:sz w:val="20"/>
          <w:szCs w:val="20"/>
        </w:rPr>
        <w:t>La cinta de señalización debe ser ubicada 30 cm antes del nivel superior de la zanja indicando “PRECAUCIÓN – LÍNEA DE GAS”</w:t>
      </w:r>
    </w:p>
    <w:p w:rsidR="008B4DE1" w:rsidRPr="005A3330" w:rsidRDefault="008B4DE1" w:rsidP="008B4DE1">
      <w:pPr>
        <w:widowControl w:val="0"/>
        <w:autoSpaceDE w:val="0"/>
        <w:autoSpaceDN w:val="0"/>
        <w:adjustRightInd w:val="0"/>
        <w:contextualSpacing/>
        <w:jc w:val="both"/>
        <w:rPr>
          <w:rFonts w:asciiTheme="minorHAnsi" w:hAnsiTheme="minorHAnsi" w:cstheme="minorHAnsi"/>
          <w:sz w:val="20"/>
          <w:szCs w:val="20"/>
        </w:rPr>
      </w:pPr>
    </w:p>
    <w:p w:rsidR="008B4DE1" w:rsidRPr="005A3330" w:rsidRDefault="008B4DE1" w:rsidP="008B4DE1">
      <w:pPr>
        <w:widowControl w:val="0"/>
        <w:autoSpaceDE w:val="0"/>
        <w:autoSpaceDN w:val="0"/>
        <w:adjustRightInd w:val="0"/>
        <w:contextualSpacing/>
        <w:jc w:val="both"/>
        <w:rPr>
          <w:rFonts w:asciiTheme="minorHAnsi" w:hAnsiTheme="minorHAnsi" w:cstheme="minorHAnsi"/>
          <w:sz w:val="20"/>
          <w:szCs w:val="20"/>
        </w:rPr>
      </w:pPr>
      <w:r w:rsidRPr="005A3330">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8B4DE1" w:rsidRPr="005A3330" w:rsidRDefault="008B4DE1" w:rsidP="008B4DE1">
      <w:pPr>
        <w:widowControl w:val="0"/>
        <w:autoSpaceDE w:val="0"/>
        <w:autoSpaceDN w:val="0"/>
        <w:adjustRightInd w:val="0"/>
        <w:contextualSpacing/>
        <w:jc w:val="both"/>
        <w:rPr>
          <w:rFonts w:asciiTheme="minorHAnsi" w:hAnsiTheme="minorHAnsi" w:cstheme="minorHAnsi"/>
          <w:sz w:val="20"/>
          <w:szCs w:val="20"/>
        </w:rPr>
      </w:pPr>
    </w:p>
    <w:p w:rsidR="008B4DE1" w:rsidRPr="005A3330" w:rsidRDefault="008B4DE1" w:rsidP="004F6C81">
      <w:pPr>
        <w:pStyle w:val="Estilo1"/>
        <w:numPr>
          <w:ilvl w:val="1"/>
          <w:numId w:val="34"/>
        </w:numPr>
        <w:contextualSpacing/>
        <w:jc w:val="left"/>
        <w:rPr>
          <w:rFonts w:asciiTheme="minorHAnsi" w:hAnsiTheme="minorHAnsi" w:cstheme="minorHAnsi"/>
          <w:kern w:val="28"/>
          <w:sz w:val="20"/>
          <w:szCs w:val="20"/>
        </w:rPr>
      </w:pPr>
      <w:r w:rsidRPr="005A3330">
        <w:rPr>
          <w:rFonts w:asciiTheme="minorHAnsi" w:hAnsiTheme="minorHAnsi" w:cstheme="minorHAnsi"/>
          <w:sz w:val="20"/>
          <w:szCs w:val="20"/>
        </w:rPr>
        <w:t>MEDIDAS DE MITIGACIÓN AMBIENTAL</w:t>
      </w:r>
    </w:p>
    <w:p w:rsidR="008B4DE1" w:rsidRPr="005A3330" w:rsidRDefault="008B4DE1" w:rsidP="008B4DE1">
      <w:pPr>
        <w:pStyle w:val="Estilo1"/>
        <w:ind w:left="426"/>
        <w:contextualSpacing/>
        <w:rPr>
          <w:rFonts w:asciiTheme="minorHAnsi" w:hAnsiTheme="minorHAnsi" w:cstheme="minorHAnsi"/>
          <w:sz w:val="20"/>
          <w:szCs w:val="20"/>
        </w:rPr>
      </w:pPr>
    </w:p>
    <w:p w:rsidR="008B4DE1" w:rsidRPr="005A3330" w:rsidRDefault="008B4DE1" w:rsidP="008B4DE1">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B4DE1" w:rsidRPr="005A3330" w:rsidRDefault="008B4DE1" w:rsidP="008B4DE1">
      <w:pPr>
        <w:jc w:val="both"/>
        <w:rPr>
          <w:rFonts w:asciiTheme="minorHAnsi" w:hAnsiTheme="minorHAnsi" w:cstheme="minorHAnsi"/>
          <w:kern w:val="28"/>
          <w:sz w:val="20"/>
          <w:szCs w:val="20"/>
          <w:lang w:val="es-ES_tradnl"/>
        </w:rPr>
      </w:pPr>
    </w:p>
    <w:p w:rsidR="008B4DE1" w:rsidRPr="005A3330" w:rsidRDefault="008B4DE1" w:rsidP="008B4DE1">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B4DE1" w:rsidRPr="005A3330" w:rsidRDefault="008B4DE1" w:rsidP="008B4DE1">
      <w:pPr>
        <w:jc w:val="both"/>
        <w:rPr>
          <w:rFonts w:asciiTheme="minorHAnsi" w:hAnsiTheme="minorHAnsi" w:cstheme="minorHAnsi"/>
          <w:kern w:val="28"/>
          <w:sz w:val="20"/>
          <w:szCs w:val="20"/>
          <w:lang w:val="es-ES_tradnl"/>
        </w:rPr>
      </w:pPr>
    </w:p>
    <w:p w:rsidR="008B4DE1" w:rsidRPr="005A3330" w:rsidRDefault="008B4DE1" w:rsidP="008B4DE1">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B4DE1" w:rsidRPr="005A3330" w:rsidRDefault="008B4DE1" w:rsidP="008B4DE1">
      <w:pPr>
        <w:jc w:val="both"/>
        <w:rPr>
          <w:rFonts w:asciiTheme="minorHAnsi" w:hAnsiTheme="minorHAnsi" w:cstheme="minorHAnsi"/>
          <w:kern w:val="28"/>
          <w:sz w:val="20"/>
          <w:szCs w:val="20"/>
          <w:lang w:val="es-ES_tradnl"/>
        </w:rPr>
      </w:pPr>
    </w:p>
    <w:p w:rsidR="008B4DE1" w:rsidRPr="005A3330" w:rsidRDefault="008B4DE1" w:rsidP="008B4DE1">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B4DE1" w:rsidRPr="005A3330" w:rsidRDefault="008B4DE1" w:rsidP="008B4DE1">
      <w:pPr>
        <w:jc w:val="both"/>
        <w:rPr>
          <w:rFonts w:asciiTheme="minorHAnsi" w:hAnsiTheme="minorHAnsi" w:cstheme="minorHAnsi"/>
          <w:kern w:val="28"/>
          <w:sz w:val="20"/>
          <w:szCs w:val="20"/>
        </w:rPr>
      </w:pPr>
    </w:p>
    <w:p w:rsidR="008B4DE1" w:rsidRPr="005A3330" w:rsidRDefault="008B4DE1" w:rsidP="004F6C81">
      <w:pPr>
        <w:pStyle w:val="Estilo1"/>
        <w:numPr>
          <w:ilvl w:val="1"/>
          <w:numId w:val="34"/>
        </w:numPr>
        <w:contextualSpacing/>
        <w:jc w:val="left"/>
        <w:rPr>
          <w:rFonts w:asciiTheme="minorHAnsi" w:hAnsiTheme="minorHAnsi" w:cstheme="minorHAnsi"/>
          <w:kern w:val="28"/>
          <w:sz w:val="20"/>
          <w:szCs w:val="20"/>
        </w:rPr>
      </w:pPr>
      <w:r w:rsidRPr="005A3330">
        <w:rPr>
          <w:rFonts w:asciiTheme="minorHAnsi" w:hAnsiTheme="minorHAnsi" w:cstheme="minorHAnsi"/>
          <w:kern w:val="28"/>
          <w:sz w:val="20"/>
          <w:szCs w:val="20"/>
        </w:rPr>
        <w:t>MEDICIÓN Y FORMA DE PAGO</w:t>
      </w:r>
    </w:p>
    <w:p w:rsidR="008B4DE1" w:rsidRPr="005A3330" w:rsidRDefault="008B4DE1" w:rsidP="008B4DE1">
      <w:pPr>
        <w:pStyle w:val="Prrafodelista"/>
        <w:ind w:left="0"/>
        <w:jc w:val="both"/>
        <w:rPr>
          <w:rFonts w:asciiTheme="minorHAnsi" w:hAnsiTheme="minorHAnsi" w:cstheme="minorHAnsi"/>
          <w:kern w:val="28"/>
          <w:sz w:val="20"/>
          <w:szCs w:val="20"/>
        </w:rPr>
      </w:pPr>
      <w:r w:rsidRPr="005A3330">
        <w:rPr>
          <w:rFonts w:asciiTheme="minorHAnsi" w:hAnsiTheme="minorHAnsi" w:cstheme="minorHAnsi"/>
          <w:sz w:val="20"/>
          <w:szCs w:val="20"/>
        </w:rPr>
        <w:t xml:space="preserve">La provisión y colocación de </w:t>
      </w:r>
      <w:r w:rsidRPr="005A3330">
        <w:rPr>
          <w:rFonts w:asciiTheme="minorHAnsi" w:hAnsiTheme="minorHAnsi" w:cstheme="minorHAnsi"/>
          <w:iCs/>
          <w:sz w:val="20"/>
          <w:szCs w:val="20"/>
        </w:rPr>
        <w:t xml:space="preserve">cinta de señalización </w:t>
      </w:r>
      <w:r w:rsidRPr="005A3330">
        <w:rPr>
          <w:rFonts w:asciiTheme="minorHAnsi" w:hAnsiTheme="minorHAnsi" w:cstheme="minorHAnsi"/>
          <w:sz w:val="20"/>
          <w:szCs w:val="20"/>
        </w:rPr>
        <w:t>será medida por metro lineal,</w:t>
      </w:r>
      <w:r w:rsidRPr="005A3330">
        <w:rPr>
          <w:rFonts w:asciiTheme="minorHAnsi" w:hAnsiTheme="minorHAnsi" w:cstheme="minorHAnsi"/>
          <w:kern w:val="28"/>
          <w:sz w:val="20"/>
          <w:szCs w:val="20"/>
        </w:rPr>
        <w:t xml:space="preserve"> con materiales y dimensiones aprobadas por el SUPERVISOR DE OBRA de YPFB y compatibles con lo aquí especificado, será pagada sólo la longitud empleada en zanja y según el precio cotizado en la propuesta aceptada.</w:t>
      </w:r>
    </w:p>
    <w:p w:rsidR="008B4DE1" w:rsidRPr="005A3330" w:rsidRDefault="008B4DE1" w:rsidP="008B4DE1">
      <w:pPr>
        <w:pStyle w:val="Prrafodelista"/>
        <w:ind w:left="0"/>
        <w:jc w:val="both"/>
        <w:rPr>
          <w:rFonts w:asciiTheme="minorHAnsi" w:hAnsiTheme="minorHAnsi" w:cstheme="minorHAnsi"/>
          <w:kern w:val="28"/>
          <w:sz w:val="20"/>
          <w:szCs w:val="20"/>
        </w:rPr>
      </w:pPr>
    </w:p>
    <w:p w:rsidR="008B4DE1" w:rsidRDefault="008B4DE1" w:rsidP="008B4DE1">
      <w:pPr>
        <w:jc w:val="both"/>
        <w:rPr>
          <w:rFonts w:asciiTheme="minorHAnsi" w:hAnsiTheme="minorHAnsi" w:cstheme="minorHAnsi"/>
          <w:kern w:val="28"/>
          <w:sz w:val="20"/>
          <w:szCs w:val="20"/>
        </w:rPr>
      </w:pPr>
      <w:r w:rsidRPr="005A3330">
        <w:rPr>
          <w:rFonts w:asciiTheme="minorHAnsi" w:hAnsiTheme="minorHAnsi" w:cstheme="minorHAnsi"/>
          <w:kern w:val="28"/>
          <w:sz w:val="20"/>
          <w:szCs w:val="20"/>
        </w:rPr>
        <w:t>En este precio global están comprendidos todas las herramientas, mano de obra, material y transporte necesarios para la ejecución total de este ítem</w:t>
      </w:r>
      <w:r>
        <w:rPr>
          <w:rFonts w:asciiTheme="minorHAnsi" w:hAnsiTheme="minorHAnsi" w:cstheme="minorHAnsi"/>
          <w:kern w:val="28"/>
          <w:sz w:val="20"/>
          <w:szCs w:val="20"/>
        </w:rPr>
        <w:t>.</w:t>
      </w:r>
    </w:p>
    <w:p w:rsidR="008B4DE1" w:rsidRDefault="008B4DE1" w:rsidP="008B4DE1">
      <w:pPr>
        <w:jc w:val="both"/>
        <w:rPr>
          <w:rFonts w:asciiTheme="minorHAnsi" w:hAnsiTheme="minorHAnsi" w:cstheme="minorHAnsi"/>
          <w:kern w:val="28"/>
          <w:sz w:val="20"/>
          <w:szCs w:val="20"/>
        </w:rPr>
      </w:pPr>
    </w:p>
    <w:p w:rsidR="008B4DE1" w:rsidRPr="005A3330" w:rsidRDefault="008B4DE1" w:rsidP="004F6C81">
      <w:pPr>
        <w:pStyle w:val="Ttulo3"/>
        <w:keepLines w:val="0"/>
        <w:numPr>
          <w:ilvl w:val="0"/>
          <w:numId w:val="26"/>
        </w:numPr>
        <w:spacing w:before="0" w:line="240" w:lineRule="auto"/>
        <w:contextualSpacing/>
        <w:jc w:val="both"/>
        <w:rPr>
          <w:rFonts w:asciiTheme="minorHAnsi" w:eastAsia="Times New Roman" w:hAnsiTheme="minorHAnsi" w:cstheme="minorHAnsi"/>
          <w:bCs w:val="0"/>
          <w:color w:val="auto"/>
          <w:kern w:val="28"/>
        </w:rPr>
      </w:pPr>
      <w:r w:rsidRPr="005A3330">
        <w:rPr>
          <w:rFonts w:asciiTheme="minorHAnsi" w:eastAsiaTheme="minorHAnsi" w:hAnsiTheme="minorHAnsi" w:cstheme="minorHAnsi"/>
          <w:bCs w:val="0"/>
          <w:color w:val="auto"/>
        </w:rPr>
        <w:t>RELLENO Y COMPACTADO DE ZANJA CON TIERRA COMUN.</w:t>
      </w:r>
      <w:r w:rsidRPr="005A3330">
        <w:rPr>
          <w:rFonts w:asciiTheme="minorHAnsi" w:hAnsiTheme="minorHAnsi" w:cstheme="minorHAnsi"/>
          <w:color w:val="auto"/>
        </w:rPr>
        <w:t xml:space="preserve"> </w:t>
      </w:r>
    </w:p>
    <w:p w:rsidR="008B4DE1" w:rsidRPr="005A3330" w:rsidRDefault="008B4DE1" w:rsidP="008B4DE1">
      <w:pPr>
        <w:jc w:val="both"/>
        <w:rPr>
          <w:rFonts w:asciiTheme="minorHAnsi" w:hAnsiTheme="minorHAnsi" w:cstheme="minorHAnsi"/>
          <w:b/>
          <w:sz w:val="20"/>
          <w:szCs w:val="20"/>
        </w:rPr>
      </w:pPr>
      <w:r w:rsidRPr="005A3330">
        <w:rPr>
          <w:rFonts w:asciiTheme="minorHAnsi" w:hAnsiTheme="minorHAnsi" w:cstheme="minorHAnsi"/>
          <w:b/>
          <w:sz w:val="20"/>
          <w:szCs w:val="20"/>
        </w:rPr>
        <w:t>UNIDAD: m3</w:t>
      </w:r>
    </w:p>
    <w:p w:rsidR="008B4DE1" w:rsidRPr="005A3330" w:rsidRDefault="008B4DE1" w:rsidP="008B4DE1">
      <w:pPr>
        <w:jc w:val="both"/>
        <w:rPr>
          <w:rFonts w:asciiTheme="minorHAnsi" w:hAnsiTheme="minorHAnsi" w:cstheme="minorHAnsi"/>
          <w:b/>
          <w:sz w:val="20"/>
          <w:szCs w:val="20"/>
        </w:rPr>
      </w:pPr>
    </w:p>
    <w:p w:rsidR="008B4DE1" w:rsidRPr="005A3330" w:rsidRDefault="008B4DE1" w:rsidP="004F6C81">
      <w:pPr>
        <w:pStyle w:val="Estilo1"/>
        <w:numPr>
          <w:ilvl w:val="1"/>
          <w:numId w:val="35"/>
        </w:numPr>
        <w:rPr>
          <w:rFonts w:asciiTheme="minorHAnsi" w:hAnsiTheme="minorHAnsi" w:cstheme="minorHAnsi"/>
          <w:sz w:val="20"/>
          <w:szCs w:val="20"/>
        </w:rPr>
      </w:pPr>
      <w:r w:rsidRPr="005A3330">
        <w:rPr>
          <w:rFonts w:asciiTheme="minorHAnsi" w:hAnsiTheme="minorHAnsi" w:cstheme="minorHAnsi"/>
          <w:sz w:val="20"/>
          <w:szCs w:val="20"/>
        </w:rPr>
        <w:t>DEFINICIÓN.</w:t>
      </w: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Este ítem comprende los trabajos de provisión, relleno y compactado con material común en sectores en los cuales no se pueda encontrar material de relleno,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Específicamente se refiere a la provisión y al empleo de tierra común o seleccionada, echada por capas, cada una debidamente compactada con máquina.</w:t>
      </w:r>
    </w:p>
    <w:p w:rsidR="008B4DE1" w:rsidRPr="005A3330" w:rsidRDefault="008B4DE1" w:rsidP="008B4DE1">
      <w:pPr>
        <w:jc w:val="both"/>
        <w:rPr>
          <w:rFonts w:asciiTheme="minorHAnsi" w:hAnsiTheme="minorHAnsi" w:cstheme="minorHAnsi"/>
          <w:sz w:val="20"/>
          <w:szCs w:val="20"/>
          <w:lang w:val="es-MX"/>
        </w:rPr>
      </w:pPr>
    </w:p>
    <w:p w:rsidR="008B4DE1" w:rsidRPr="005A3330" w:rsidRDefault="008B4DE1" w:rsidP="004F6C81">
      <w:pPr>
        <w:pStyle w:val="Estilo1"/>
        <w:numPr>
          <w:ilvl w:val="1"/>
          <w:numId w:val="35"/>
        </w:numPr>
        <w:rPr>
          <w:rFonts w:asciiTheme="minorHAnsi" w:hAnsiTheme="minorHAnsi" w:cstheme="minorHAnsi"/>
          <w:sz w:val="20"/>
          <w:szCs w:val="20"/>
        </w:rPr>
      </w:pPr>
      <w:r w:rsidRPr="005A3330">
        <w:rPr>
          <w:rFonts w:asciiTheme="minorHAnsi" w:hAnsiTheme="minorHAnsi" w:cstheme="minorHAnsi"/>
          <w:sz w:val="20"/>
          <w:szCs w:val="20"/>
        </w:rPr>
        <w:t>MATERIAL, HERRAMIENTAS Y EQUIPO.</w:t>
      </w: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kern w:val="28"/>
          <w:sz w:val="20"/>
          <w:szCs w:val="20"/>
          <w:lang w:val="es-ES_tradnl"/>
        </w:rPr>
        <w:t>El CONTRATISTA proporcionará todos los materiales, herramientas y equipos necesarios (</w:t>
      </w:r>
      <w:r w:rsidRPr="005A3330">
        <w:rPr>
          <w:rFonts w:asciiTheme="minorHAnsi" w:eastAsia="Arial Unicode MS" w:hAnsiTheme="minorHAnsi" w:cstheme="minorHAnsi"/>
          <w:sz w:val="20"/>
          <w:szCs w:val="20"/>
          <w:lang w:val="es-ES_tradnl"/>
        </w:rPr>
        <w:t>compactadora mecánica, etc.</w:t>
      </w:r>
      <w:r w:rsidRPr="005A3330">
        <w:rPr>
          <w:rFonts w:asciiTheme="minorHAnsi" w:hAnsiTheme="minorHAnsi" w:cstheme="minorHAnsi"/>
          <w:kern w:val="28"/>
          <w:sz w:val="20"/>
          <w:szCs w:val="20"/>
          <w:lang w:val="es-ES_tradnl"/>
        </w:rPr>
        <w:t xml:space="preserve">) para la ejecución de los trabajos, los mismos deberán ser aprobados por el SUPERVISOR al Inicio de la actividad. </w:t>
      </w:r>
      <w:r w:rsidRPr="005A3330">
        <w:rPr>
          <w:rFonts w:asciiTheme="minorHAnsi" w:eastAsia="Arial Unicode MS" w:hAnsiTheme="minorHAnsi" w:cstheme="minorHAnsi"/>
          <w:sz w:val="20"/>
          <w:szCs w:val="20"/>
          <w:lang w:val="es-ES_tradnl"/>
        </w:rPr>
        <w:t xml:space="preserve">El material de relleno, será provisto de la misma excavación. </w:t>
      </w:r>
      <w:r w:rsidRPr="005A3330">
        <w:rPr>
          <w:rFonts w:asciiTheme="minorHAnsi" w:hAnsiTheme="minorHAnsi" w:cstheme="minorHAnsi"/>
          <w:sz w:val="20"/>
          <w:szCs w:val="20"/>
          <w:lang w:val="es-MX"/>
        </w:rPr>
        <w:t>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p>
    <w:p w:rsidR="008B4DE1" w:rsidRPr="005A3330" w:rsidRDefault="008B4DE1" w:rsidP="008B4DE1">
      <w:pPr>
        <w:jc w:val="both"/>
        <w:rPr>
          <w:rFonts w:asciiTheme="minorHAnsi" w:hAnsiTheme="minorHAnsi" w:cstheme="minorHAnsi"/>
          <w:sz w:val="20"/>
          <w:szCs w:val="20"/>
          <w:lang w:val="es-MX"/>
        </w:rPr>
      </w:pP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8B4DE1" w:rsidRPr="005A3330" w:rsidRDefault="008B4DE1" w:rsidP="008B4DE1">
      <w:pPr>
        <w:jc w:val="both"/>
        <w:rPr>
          <w:rFonts w:asciiTheme="minorHAnsi" w:hAnsiTheme="minorHAnsi" w:cstheme="minorHAnsi"/>
          <w:sz w:val="20"/>
          <w:szCs w:val="20"/>
          <w:lang w:val="es-MX"/>
        </w:rPr>
      </w:pP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Para efectuar el relleno, el CONTRATISTA deberá disponer en obra del número suficiente de compactadoras mecánicas exigido por el SUPERVISOR DE OBRA, en función a la longitud de la obra.</w:t>
      </w:r>
    </w:p>
    <w:p w:rsidR="008B4DE1" w:rsidRPr="005A3330" w:rsidRDefault="008B4DE1" w:rsidP="008B4DE1">
      <w:pPr>
        <w:jc w:val="both"/>
        <w:rPr>
          <w:rFonts w:asciiTheme="minorHAnsi" w:hAnsiTheme="minorHAnsi" w:cstheme="minorHAnsi"/>
          <w:sz w:val="20"/>
          <w:szCs w:val="20"/>
          <w:lang w:val="es-MX"/>
        </w:rPr>
      </w:pPr>
    </w:p>
    <w:p w:rsidR="008B4DE1" w:rsidRPr="005A3330" w:rsidRDefault="008B4DE1" w:rsidP="004F6C81">
      <w:pPr>
        <w:pStyle w:val="Estilo1"/>
        <w:numPr>
          <w:ilvl w:val="1"/>
          <w:numId w:val="35"/>
        </w:numPr>
        <w:rPr>
          <w:rFonts w:asciiTheme="minorHAnsi" w:hAnsiTheme="minorHAnsi" w:cstheme="minorHAnsi"/>
          <w:sz w:val="20"/>
          <w:szCs w:val="20"/>
        </w:rPr>
      </w:pPr>
      <w:r w:rsidRPr="005A3330">
        <w:rPr>
          <w:rFonts w:asciiTheme="minorHAnsi" w:hAnsiTheme="minorHAnsi" w:cstheme="minorHAnsi"/>
          <w:sz w:val="20"/>
          <w:szCs w:val="20"/>
        </w:rPr>
        <w:t>PROCEDIMIENTO PARA LA EJECUCIÓN.</w:t>
      </w:r>
    </w:p>
    <w:p w:rsidR="008B4DE1" w:rsidRPr="005A3330" w:rsidRDefault="008B4DE1" w:rsidP="008B4DE1">
      <w:pPr>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Los trabajos de provisión, relleno y compactado de zanja serán autorizados por el SUPERVISOR, siempre y cuando se verifique en zanja lo siguiente:</w:t>
      </w:r>
    </w:p>
    <w:p w:rsidR="008B4DE1" w:rsidRPr="005A3330" w:rsidRDefault="008B4DE1" w:rsidP="008B4DE1">
      <w:pPr>
        <w:jc w:val="both"/>
        <w:rPr>
          <w:rFonts w:asciiTheme="minorHAnsi" w:eastAsia="Arial Unicode MS" w:hAnsiTheme="minorHAnsi" w:cstheme="minorHAnsi"/>
          <w:sz w:val="20"/>
          <w:szCs w:val="20"/>
          <w:lang w:val="es-ES_tradnl"/>
        </w:rPr>
      </w:pPr>
    </w:p>
    <w:p w:rsidR="008B4DE1" w:rsidRPr="005A3330" w:rsidRDefault="008B4DE1" w:rsidP="008B4DE1">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lastRenderedPageBreak/>
        <w:t>La zanja deberá estar perfilada, libre de cualquier escombro o cualquier otro elemento que pueda dañar la tubería.</w:t>
      </w:r>
    </w:p>
    <w:p w:rsidR="008B4DE1" w:rsidRPr="005A3330" w:rsidRDefault="008B4DE1" w:rsidP="008B4DE1">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 xml:space="preserve"> </w:t>
      </w: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A partir de la capa de relleno con tierra cernida, se colocará material de relleno (tierra común), en una altura de 55 centímetros en aceras y 65 centímetros en calzada.</w:t>
      </w:r>
    </w:p>
    <w:p w:rsidR="008B4DE1" w:rsidRPr="005A3330" w:rsidRDefault="008B4DE1" w:rsidP="008B4DE1">
      <w:pPr>
        <w:jc w:val="both"/>
        <w:rPr>
          <w:rFonts w:asciiTheme="minorHAnsi" w:hAnsiTheme="minorHAnsi" w:cstheme="minorHAnsi"/>
          <w:sz w:val="20"/>
          <w:szCs w:val="20"/>
          <w:lang w:val="es-MX"/>
        </w:rPr>
      </w:pPr>
    </w:p>
    <w:p w:rsidR="008B4DE1" w:rsidRPr="005A3330" w:rsidRDefault="008B4DE1" w:rsidP="008B4DE1">
      <w:pPr>
        <w:tabs>
          <w:tab w:val="left" w:pos="0"/>
          <w:tab w:val="left" w:pos="142"/>
        </w:tabs>
        <w:autoSpaceDE w:val="0"/>
        <w:autoSpaceDN w:val="0"/>
        <w:adjustRightInd w:val="0"/>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8B4DE1" w:rsidRPr="005A3330" w:rsidRDefault="008B4DE1" w:rsidP="008B4DE1">
      <w:pPr>
        <w:jc w:val="both"/>
        <w:rPr>
          <w:rFonts w:asciiTheme="minorHAnsi" w:hAnsiTheme="minorHAnsi" w:cstheme="minorHAnsi"/>
          <w:sz w:val="20"/>
          <w:szCs w:val="20"/>
          <w:lang w:val="es-MX"/>
        </w:rPr>
      </w:pP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8B4DE1" w:rsidRPr="005A3330" w:rsidRDefault="008B4DE1" w:rsidP="008B4DE1">
      <w:pPr>
        <w:jc w:val="both"/>
        <w:rPr>
          <w:rFonts w:asciiTheme="minorHAnsi" w:hAnsiTheme="minorHAnsi" w:cstheme="minorHAnsi"/>
          <w:sz w:val="20"/>
          <w:szCs w:val="20"/>
          <w:lang w:val="es-MX"/>
        </w:rPr>
      </w:pP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grado de compactación para vías con tráfico vehicular deberá ser de 95% del Proctor modificado. Y en el caso de veredas deberá ser del orden del 90% mínimo del Proctor modificado.</w:t>
      </w:r>
    </w:p>
    <w:p w:rsidR="008B4DE1" w:rsidRPr="005A3330" w:rsidRDefault="008B4DE1" w:rsidP="008B4DE1">
      <w:pPr>
        <w:jc w:val="both"/>
        <w:rPr>
          <w:rFonts w:asciiTheme="minorHAnsi" w:hAnsiTheme="minorHAnsi" w:cstheme="minorHAnsi"/>
          <w:sz w:val="20"/>
          <w:szCs w:val="20"/>
          <w:lang w:val="es-MX"/>
        </w:rPr>
      </w:pP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8B4DE1" w:rsidRPr="005A3330" w:rsidRDefault="008B4DE1" w:rsidP="008B4DE1">
      <w:pPr>
        <w:jc w:val="both"/>
        <w:rPr>
          <w:rFonts w:asciiTheme="minorHAnsi" w:hAnsiTheme="minorHAnsi" w:cstheme="minorHAnsi"/>
          <w:sz w:val="20"/>
          <w:szCs w:val="20"/>
          <w:lang w:val="es-MX"/>
        </w:rPr>
      </w:pP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 xml:space="preserve">Las pruebas de laboratorio de suelos serán llevados a cabo por un laboratorio especializado, quedando a cargo del CONTRATISTA el costo de los mismos. </w:t>
      </w:r>
    </w:p>
    <w:p w:rsidR="008B4DE1" w:rsidRPr="005A3330" w:rsidRDefault="008B4DE1" w:rsidP="008B4DE1">
      <w:pPr>
        <w:jc w:val="both"/>
        <w:rPr>
          <w:rFonts w:asciiTheme="minorHAnsi" w:hAnsiTheme="minorHAnsi" w:cstheme="minorHAnsi"/>
          <w:sz w:val="20"/>
          <w:szCs w:val="20"/>
          <w:lang w:val="es-MX"/>
        </w:rPr>
      </w:pP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En caso de ser necesaria la utilización de agua para la compactación del suelo, la operación deberá ser previamente autorizada por la Supervisión.</w:t>
      </w:r>
    </w:p>
    <w:p w:rsidR="008B4DE1" w:rsidRPr="005A3330" w:rsidRDefault="008B4DE1" w:rsidP="008B4DE1">
      <w:pPr>
        <w:jc w:val="both"/>
        <w:rPr>
          <w:rFonts w:asciiTheme="minorHAnsi" w:hAnsiTheme="minorHAnsi" w:cstheme="minorHAnsi"/>
          <w:sz w:val="20"/>
          <w:szCs w:val="20"/>
          <w:lang w:val="es-MX"/>
        </w:rPr>
      </w:pP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La tierra sobrante del tapado de zanjas, deberá ser retirada de inmediato, tan pronto como haya sido repuesto el contrapiso de la vereda o la base de la calzada.</w:t>
      </w:r>
    </w:p>
    <w:p w:rsidR="008B4DE1" w:rsidRPr="005A3330" w:rsidRDefault="008B4DE1" w:rsidP="008B4DE1">
      <w:pPr>
        <w:jc w:val="both"/>
        <w:rPr>
          <w:rFonts w:asciiTheme="minorHAnsi" w:hAnsiTheme="minorHAnsi" w:cstheme="minorHAnsi"/>
          <w:sz w:val="20"/>
          <w:szCs w:val="20"/>
          <w:lang w:val="es-MX"/>
        </w:rPr>
      </w:pP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La cinta de señalización debe ser ubicada 40 cm antes del nivel superior de la zanja indicando la palabra "PRECAUCIÓN YPFB LÍNEA DE GAS", esta cinta de señalización para la zanja será otorgada por YPFB.</w:t>
      </w: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lastRenderedPageBreak/>
        <w:t>Todas las áreas comprendidas en el trabajo deberán nivelarse en forma uniforme. La superficie final deberá entregarse libre de irregularidades.</w:t>
      </w:r>
    </w:p>
    <w:p w:rsidR="008B4DE1" w:rsidRPr="005A3330" w:rsidRDefault="008B4DE1" w:rsidP="008B4DE1">
      <w:pPr>
        <w:jc w:val="both"/>
        <w:rPr>
          <w:rFonts w:asciiTheme="minorHAnsi" w:hAnsiTheme="minorHAnsi" w:cstheme="minorHAnsi"/>
          <w:sz w:val="20"/>
          <w:szCs w:val="20"/>
          <w:lang w:val="es-MX"/>
        </w:rPr>
      </w:pPr>
    </w:p>
    <w:p w:rsidR="008B4DE1" w:rsidRPr="005A3330" w:rsidRDefault="008B4DE1" w:rsidP="008B4DE1">
      <w:pPr>
        <w:tabs>
          <w:tab w:val="left" w:pos="0"/>
          <w:tab w:val="left" w:pos="142"/>
        </w:tabs>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 xml:space="preserve">En todo momento los bordes de la zanja deberán tener un espacio libre de 20 cm; para evitar que el material excavado u otros elementos perjudiciales caigan a la zanja.  </w:t>
      </w:r>
    </w:p>
    <w:p w:rsidR="008B4DE1" w:rsidRPr="005A3330" w:rsidRDefault="008B4DE1" w:rsidP="008B4DE1">
      <w:pPr>
        <w:tabs>
          <w:tab w:val="left" w:pos="0"/>
          <w:tab w:val="left" w:pos="142"/>
        </w:tabs>
        <w:autoSpaceDE w:val="0"/>
        <w:autoSpaceDN w:val="0"/>
        <w:adjustRightInd w:val="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Tan pronto como se haya culminado con el relleno y compactado, el CONTRATISTA una vez finalizada esta actividad deberá proceder al:</w:t>
      </w:r>
    </w:p>
    <w:p w:rsidR="008B4DE1" w:rsidRPr="005A3330" w:rsidRDefault="008B4DE1" w:rsidP="008B4DE1">
      <w:pPr>
        <w:tabs>
          <w:tab w:val="left" w:pos="0"/>
          <w:tab w:val="left" w:pos="142"/>
        </w:tabs>
        <w:autoSpaceDE w:val="0"/>
        <w:autoSpaceDN w:val="0"/>
        <w:adjustRightInd w:val="0"/>
        <w:jc w:val="both"/>
        <w:rPr>
          <w:rFonts w:asciiTheme="minorHAnsi" w:eastAsia="Arial Unicode MS" w:hAnsiTheme="minorHAnsi" w:cstheme="minorHAnsi"/>
          <w:sz w:val="20"/>
          <w:szCs w:val="20"/>
          <w:lang w:val="es-ES_tradnl"/>
        </w:rPr>
      </w:pPr>
    </w:p>
    <w:p w:rsidR="008B4DE1" w:rsidRPr="005A3330" w:rsidRDefault="008B4DE1" w:rsidP="008A5B22">
      <w:pPr>
        <w:numPr>
          <w:ilvl w:val="0"/>
          <w:numId w:val="16"/>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Retiro de todos los escombros y materiales en exceso o rechazados.</w:t>
      </w:r>
    </w:p>
    <w:p w:rsidR="008B4DE1" w:rsidRPr="005A3330" w:rsidRDefault="008B4DE1" w:rsidP="008A5B22">
      <w:pPr>
        <w:numPr>
          <w:ilvl w:val="0"/>
          <w:numId w:val="16"/>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8B4DE1" w:rsidRPr="005A3330" w:rsidRDefault="008B4DE1" w:rsidP="008A5B22">
      <w:pPr>
        <w:numPr>
          <w:ilvl w:val="0"/>
          <w:numId w:val="16"/>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Limpieza y retiro de todos los escombros incluyendo rocas de gran tamaño, que serán llevados a sitios autorizados.</w:t>
      </w:r>
    </w:p>
    <w:p w:rsidR="008B4DE1" w:rsidRPr="005A3330" w:rsidRDefault="008B4DE1" w:rsidP="008A5B22">
      <w:pPr>
        <w:numPr>
          <w:ilvl w:val="0"/>
          <w:numId w:val="16"/>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8B4DE1" w:rsidRPr="005A3330" w:rsidRDefault="008B4DE1" w:rsidP="008A5B22">
      <w:pPr>
        <w:numPr>
          <w:ilvl w:val="0"/>
          <w:numId w:val="16"/>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8B4DE1" w:rsidRPr="005A3330" w:rsidRDefault="008B4DE1" w:rsidP="008B4DE1">
      <w:pPr>
        <w:jc w:val="both"/>
        <w:rPr>
          <w:rFonts w:asciiTheme="minorHAnsi" w:eastAsia="Arial Unicode MS" w:hAnsiTheme="minorHAnsi" w:cstheme="minorHAnsi"/>
          <w:sz w:val="20"/>
          <w:szCs w:val="20"/>
          <w:lang w:val="es-ES_tradnl"/>
        </w:rPr>
      </w:pPr>
    </w:p>
    <w:p w:rsidR="008B4DE1" w:rsidRPr="005A3330" w:rsidRDefault="008B4DE1" w:rsidP="004F6C81">
      <w:pPr>
        <w:pStyle w:val="Estilo1"/>
        <w:numPr>
          <w:ilvl w:val="1"/>
          <w:numId w:val="35"/>
        </w:numPr>
        <w:ind w:left="426"/>
        <w:contextualSpacing/>
        <w:rPr>
          <w:rFonts w:asciiTheme="minorHAnsi" w:hAnsiTheme="minorHAnsi" w:cstheme="minorHAnsi"/>
          <w:sz w:val="20"/>
          <w:szCs w:val="20"/>
        </w:rPr>
      </w:pPr>
      <w:r w:rsidRPr="005A3330">
        <w:rPr>
          <w:rFonts w:asciiTheme="minorHAnsi" w:hAnsiTheme="minorHAnsi" w:cstheme="minorHAnsi"/>
          <w:sz w:val="20"/>
          <w:szCs w:val="20"/>
        </w:rPr>
        <w:t>MEDIDAS DE MITIGACIÓN AMBIENTAL</w:t>
      </w:r>
    </w:p>
    <w:p w:rsidR="008B4DE1" w:rsidRPr="005A3330" w:rsidRDefault="008B4DE1" w:rsidP="008B4DE1">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B4DE1" w:rsidRPr="005A3330" w:rsidRDefault="008B4DE1" w:rsidP="008B4DE1">
      <w:pPr>
        <w:jc w:val="both"/>
        <w:rPr>
          <w:rFonts w:asciiTheme="minorHAnsi" w:hAnsiTheme="minorHAnsi" w:cstheme="minorHAnsi"/>
          <w:kern w:val="28"/>
          <w:sz w:val="20"/>
          <w:szCs w:val="20"/>
          <w:lang w:val="es-ES_tradnl"/>
        </w:rPr>
      </w:pPr>
    </w:p>
    <w:p w:rsidR="008B4DE1" w:rsidRPr="005A3330" w:rsidRDefault="008B4DE1" w:rsidP="008B4DE1">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B4DE1" w:rsidRPr="005A3330" w:rsidRDefault="008B4DE1" w:rsidP="008B4DE1">
      <w:pPr>
        <w:jc w:val="both"/>
        <w:rPr>
          <w:rFonts w:asciiTheme="minorHAnsi" w:hAnsiTheme="minorHAnsi" w:cstheme="minorHAnsi"/>
          <w:kern w:val="28"/>
          <w:sz w:val="20"/>
          <w:szCs w:val="20"/>
          <w:lang w:val="es-ES_tradnl"/>
        </w:rPr>
      </w:pPr>
    </w:p>
    <w:p w:rsidR="008B4DE1" w:rsidRPr="005A3330" w:rsidRDefault="008B4DE1" w:rsidP="008B4DE1">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B4DE1" w:rsidRPr="005A3330" w:rsidRDefault="008B4DE1" w:rsidP="008B4DE1">
      <w:pPr>
        <w:jc w:val="both"/>
        <w:rPr>
          <w:rFonts w:asciiTheme="minorHAnsi" w:hAnsiTheme="minorHAnsi" w:cstheme="minorHAnsi"/>
          <w:kern w:val="28"/>
          <w:sz w:val="20"/>
          <w:szCs w:val="20"/>
          <w:lang w:val="es-ES_tradnl"/>
        </w:rPr>
      </w:pPr>
    </w:p>
    <w:p w:rsidR="008B4DE1" w:rsidRPr="005A3330" w:rsidRDefault="008B4DE1" w:rsidP="008B4DE1">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enviará al Ingeniero, a la mayor brevedad posible, información detallada sobre cualquier accidente que ocurra. El Contratista mantendrá un registro y hará informes acerca de la salud, la seguridad y </w:t>
      </w:r>
      <w:r w:rsidRPr="005A3330">
        <w:rPr>
          <w:rFonts w:asciiTheme="minorHAnsi" w:hAnsiTheme="minorHAnsi" w:cstheme="minorHAnsi"/>
          <w:kern w:val="28"/>
          <w:sz w:val="20"/>
          <w:szCs w:val="20"/>
          <w:lang w:val="es-ES_tradnl"/>
        </w:rPr>
        <w:lastRenderedPageBreak/>
        <w:t>el bienestar de las personas, así como de los daños a la propiedad, según lo solicite razonablemente el Ingeniero.</w:t>
      </w:r>
    </w:p>
    <w:p w:rsidR="008B4DE1" w:rsidRPr="005A3330" w:rsidRDefault="008B4DE1" w:rsidP="008B4DE1">
      <w:pPr>
        <w:rPr>
          <w:rFonts w:asciiTheme="minorHAnsi" w:hAnsiTheme="minorHAnsi" w:cstheme="minorHAnsi"/>
          <w:sz w:val="20"/>
          <w:szCs w:val="20"/>
        </w:rPr>
      </w:pPr>
    </w:p>
    <w:p w:rsidR="008B4DE1" w:rsidRPr="005A3330" w:rsidRDefault="008B4DE1" w:rsidP="004F6C81">
      <w:pPr>
        <w:pStyle w:val="Estilo1"/>
        <w:numPr>
          <w:ilvl w:val="1"/>
          <w:numId w:val="35"/>
        </w:numPr>
        <w:rPr>
          <w:rFonts w:asciiTheme="minorHAnsi" w:hAnsiTheme="minorHAnsi" w:cstheme="minorHAnsi"/>
          <w:sz w:val="20"/>
          <w:szCs w:val="20"/>
        </w:rPr>
      </w:pPr>
      <w:r w:rsidRPr="005A3330">
        <w:rPr>
          <w:rFonts w:asciiTheme="minorHAnsi" w:hAnsiTheme="minorHAnsi" w:cstheme="minorHAnsi"/>
          <w:sz w:val="20"/>
          <w:szCs w:val="20"/>
        </w:rPr>
        <w:t>MEDICIÓN Y FORMA DE PAGO.</w:t>
      </w: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kern w:val="28"/>
          <w:sz w:val="20"/>
          <w:szCs w:val="20"/>
          <w:lang w:val="es-ES_tradnl"/>
        </w:rPr>
        <w:t xml:space="preserve">La provisión,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r w:rsidRPr="005A3330">
        <w:rPr>
          <w:rFonts w:asciiTheme="minorHAnsi" w:hAnsiTheme="minorHAnsi" w:cstheme="minorHAnsi"/>
          <w:sz w:val="20"/>
          <w:szCs w:val="20"/>
          <w:lang w:val="es-MX"/>
        </w:rPr>
        <w:t>En la medición se deberá descontar los volúmenes de tierra que desplazan, estructuras y otros que la SUPERVISIÓN considere necesario.</w:t>
      </w:r>
    </w:p>
    <w:p w:rsidR="008B4DE1" w:rsidRPr="005A3330" w:rsidRDefault="008B4DE1" w:rsidP="008B4DE1">
      <w:pPr>
        <w:jc w:val="both"/>
        <w:rPr>
          <w:rFonts w:asciiTheme="minorHAnsi" w:hAnsiTheme="minorHAnsi" w:cstheme="minorHAnsi"/>
          <w:sz w:val="20"/>
          <w:szCs w:val="20"/>
          <w:lang w:val="es-MX"/>
        </w:rPr>
      </w:pP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Este ítem ejecutado en un todo de acuerdo con los planos y las presentes especificaciones, medido según lo señalado y aprobado por el SUPERVISOR DE OBRA, será pagado al precio unitario de la propuesta aceptada.</w:t>
      </w:r>
    </w:p>
    <w:p w:rsidR="008B4DE1" w:rsidRPr="005A3330" w:rsidRDefault="008B4DE1" w:rsidP="008B4DE1">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Dicho precio será compensación total por los materiales, mano de obra, herramientas, equipo y otros gastos que sean necesarios para la adecuada y correcta ejecución de los trabajos.</w:t>
      </w:r>
    </w:p>
    <w:p w:rsidR="008B4DE1" w:rsidRPr="005A3330" w:rsidRDefault="008B4DE1" w:rsidP="008B4DE1">
      <w:pPr>
        <w:jc w:val="both"/>
        <w:rPr>
          <w:rFonts w:asciiTheme="minorHAnsi" w:hAnsiTheme="minorHAnsi" w:cstheme="minorHAnsi"/>
          <w:sz w:val="20"/>
          <w:szCs w:val="20"/>
          <w:lang w:val="es-MX"/>
        </w:rPr>
      </w:pPr>
    </w:p>
    <w:p w:rsidR="008B4DE1" w:rsidRPr="005A3330" w:rsidRDefault="008B4DE1" w:rsidP="008B4DE1">
      <w:pPr>
        <w:jc w:val="both"/>
        <w:rPr>
          <w:rFonts w:asciiTheme="minorHAnsi" w:hAnsiTheme="minorHAnsi" w:cstheme="minorHAnsi"/>
          <w:b/>
          <w:sz w:val="20"/>
          <w:szCs w:val="20"/>
        </w:rPr>
      </w:pPr>
      <w:r w:rsidRPr="005A3330">
        <w:rPr>
          <w:rFonts w:asciiTheme="minorHAnsi" w:hAnsiTheme="minorHAnsi" w:cstheme="minorHAnsi"/>
          <w:sz w:val="20"/>
          <w:szCs w:val="20"/>
          <w:lang w:val="es-MX"/>
        </w:rPr>
        <w:t>Si el SUPERVISOR DE OBRA de YPFB no indicara lo contrario, correrá a cargo del CONTRATISTA, sin remuneración especial alguna tanto la desviación de las aguas pluviales, como las instalaciones para el agotamiento.</w:t>
      </w:r>
      <w:r w:rsidRPr="005A3330">
        <w:rPr>
          <w:rFonts w:asciiTheme="minorHAnsi" w:hAnsiTheme="minorHAnsi" w:cstheme="minorHAnsi"/>
          <w:b/>
          <w:sz w:val="20"/>
          <w:szCs w:val="20"/>
        </w:rPr>
        <w:t xml:space="preserve"> </w:t>
      </w:r>
    </w:p>
    <w:p w:rsidR="008B4DE1" w:rsidRDefault="008B4DE1" w:rsidP="008B4DE1">
      <w:pPr>
        <w:jc w:val="both"/>
        <w:rPr>
          <w:rFonts w:asciiTheme="minorHAnsi" w:hAnsiTheme="minorHAnsi" w:cstheme="minorHAnsi"/>
          <w:kern w:val="28"/>
          <w:sz w:val="20"/>
          <w:szCs w:val="20"/>
        </w:rPr>
      </w:pPr>
    </w:p>
    <w:p w:rsidR="00266430" w:rsidRPr="00650B1D" w:rsidRDefault="00266430" w:rsidP="004F6C81">
      <w:pPr>
        <w:pStyle w:val="Ttulo2"/>
        <w:numPr>
          <w:ilvl w:val="0"/>
          <w:numId w:val="26"/>
        </w:numPr>
        <w:spacing w:before="200" w:line="276" w:lineRule="auto"/>
        <w:jc w:val="both"/>
        <w:rPr>
          <w:rFonts w:asciiTheme="minorHAnsi" w:hAnsiTheme="minorHAnsi" w:cstheme="minorHAnsi"/>
          <w:b/>
          <w:color w:val="auto"/>
          <w:sz w:val="20"/>
          <w:szCs w:val="20"/>
          <w:lang w:val="es-ES_tradnl"/>
        </w:rPr>
      </w:pPr>
      <w:r w:rsidRPr="00650B1D">
        <w:rPr>
          <w:rFonts w:asciiTheme="minorHAnsi" w:hAnsiTheme="minorHAnsi" w:cstheme="minorHAnsi"/>
          <w:b/>
          <w:color w:val="auto"/>
          <w:sz w:val="20"/>
          <w:szCs w:val="20"/>
        </w:rPr>
        <w:t>REPOSICIÓN Y AFINADO DE ACERAS Y/O CUNETAS</w:t>
      </w:r>
    </w:p>
    <w:p w:rsidR="00266430" w:rsidRPr="00920A4F" w:rsidRDefault="00266430" w:rsidP="00266430">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266430" w:rsidRPr="00920A4F" w:rsidRDefault="00266430" w:rsidP="004F6C81">
      <w:pPr>
        <w:pStyle w:val="Estilo1"/>
        <w:numPr>
          <w:ilvl w:val="1"/>
          <w:numId w:val="2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266430" w:rsidRPr="00920A4F" w:rsidRDefault="00266430" w:rsidP="00266430">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266430" w:rsidRPr="00920A4F" w:rsidRDefault="00266430" w:rsidP="00266430">
      <w:pPr>
        <w:jc w:val="both"/>
        <w:rPr>
          <w:rFonts w:asciiTheme="minorHAnsi" w:hAnsiTheme="minorHAnsi" w:cstheme="minorHAnsi"/>
          <w:sz w:val="20"/>
          <w:szCs w:val="20"/>
        </w:rPr>
      </w:pPr>
    </w:p>
    <w:p w:rsidR="00266430" w:rsidRPr="00920A4F" w:rsidRDefault="00266430" w:rsidP="00266430">
      <w:pPr>
        <w:jc w:val="both"/>
        <w:rPr>
          <w:rFonts w:asciiTheme="minorHAnsi" w:hAnsiTheme="minorHAnsi" w:cstheme="minorHAnsi"/>
          <w:sz w:val="20"/>
          <w:szCs w:val="20"/>
        </w:rPr>
      </w:pPr>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p>
    <w:p w:rsidR="00266430" w:rsidRPr="00266430" w:rsidRDefault="00266430" w:rsidP="004F6C81">
      <w:pPr>
        <w:pStyle w:val="Estilo1"/>
        <w:numPr>
          <w:ilvl w:val="1"/>
          <w:numId w:val="2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266430" w:rsidRPr="00920A4F" w:rsidRDefault="00266430" w:rsidP="00266430">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El agua de mezclado deberá estar limpia y libre de cualquier sustancia perjudicial para el Hormigón.  </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266430" w:rsidRPr="00920A4F" w:rsidRDefault="00266430" w:rsidP="004F6C81">
      <w:pPr>
        <w:pStyle w:val="Estilo1"/>
        <w:numPr>
          <w:ilvl w:val="1"/>
          <w:numId w:val="2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266430" w:rsidRDefault="00266430" w:rsidP="00266430">
      <w:pPr>
        <w:spacing w:before="100" w:beforeAutospacing="1" w:after="100" w:afterAutospacing="1"/>
        <w:jc w:val="both"/>
        <w:rPr>
          <w:rFonts w:asciiTheme="minorHAnsi" w:hAnsiTheme="minorHAnsi" w:cstheme="minorHAnsi"/>
          <w:sz w:val="20"/>
          <w:szCs w:val="20"/>
        </w:rPr>
      </w:pPr>
      <w:r w:rsidRPr="0050708D">
        <w:rPr>
          <w:rFonts w:asciiTheme="minorHAnsi" w:hAnsiTheme="minorHAnsi" w:cstheme="minorHAnsi"/>
          <w:sz w:val="20"/>
          <w:szCs w:val="20"/>
        </w:rPr>
        <w:t>En caso que no se encuentre soladura de piedra y/o ladrillo gambote en aceras al momento de su reposición, el CONTRATISTA deberá proveer la piedra manzana y/o ladrillo gambote sin costo adicional.</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Dosificación:</w:t>
      </w:r>
    </w:p>
    <w:p w:rsidR="00266430" w:rsidRPr="00920A4F" w:rsidRDefault="00266430" w:rsidP="00266430">
      <w:pPr>
        <w:jc w:val="both"/>
        <w:rPr>
          <w:rFonts w:asciiTheme="minorHAnsi" w:hAnsiTheme="minorHAnsi" w:cstheme="minorHAnsi"/>
          <w:sz w:val="20"/>
          <w:szCs w:val="20"/>
        </w:rPr>
      </w:pPr>
      <w:r w:rsidRPr="00920A4F">
        <w:rPr>
          <w:rFonts w:asciiTheme="minorHAnsi" w:hAnsiTheme="minorHAnsi" w:cstheme="minorHAnsi"/>
          <w:sz w:val="20"/>
          <w:szCs w:val="20"/>
        </w:rPr>
        <w:tab/>
        <w:t>1: Cemento</w:t>
      </w:r>
    </w:p>
    <w:p w:rsidR="00266430" w:rsidRPr="00920A4F" w:rsidRDefault="00266430" w:rsidP="00266430">
      <w:pPr>
        <w:jc w:val="both"/>
        <w:rPr>
          <w:rFonts w:asciiTheme="minorHAnsi" w:hAnsiTheme="minorHAnsi" w:cstheme="minorHAnsi"/>
          <w:sz w:val="20"/>
          <w:szCs w:val="20"/>
        </w:rPr>
      </w:pPr>
      <w:r w:rsidRPr="00920A4F">
        <w:rPr>
          <w:rFonts w:asciiTheme="minorHAnsi" w:hAnsiTheme="minorHAnsi" w:cstheme="minorHAnsi"/>
          <w:sz w:val="20"/>
          <w:szCs w:val="20"/>
        </w:rPr>
        <w:tab/>
        <w:t>2: Arena fina</w:t>
      </w:r>
    </w:p>
    <w:p w:rsidR="00266430" w:rsidRPr="00920A4F" w:rsidRDefault="00266430" w:rsidP="00266430">
      <w:pPr>
        <w:jc w:val="both"/>
        <w:rPr>
          <w:rFonts w:asciiTheme="minorHAnsi" w:hAnsiTheme="minorHAnsi" w:cstheme="minorHAnsi"/>
          <w:sz w:val="20"/>
          <w:szCs w:val="20"/>
        </w:rPr>
      </w:pPr>
      <w:r w:rsidRPr="00920A4F">
        <w:rPr>
          <w:rFonts w:asciiTheme="minorHAnsi" w:hAnsiTheme="minorHAnsi" w:cstheme="minorHAnsi"/>
          <w:sz w:val="20"/>
          <w:szCs w:val="20"/>
        </w:rPr>
        <w:tab/>
        <w:t>3: Grava común</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266430" w:rsidRPr="00920A4F" w:rsidRDefault="00266430" w:rsidP="00266430">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266430" w:rsidRPr="00920A4F" w:rsidRDefault="00266430" w:rsidP="00266430">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266430" w:rsidRPr="00920A4F" w:rsidRDefault="00266430" w:rsidP="00266430">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266430" w:rsidRPr="00920A4F" w:rsidRDefault="00266430" w:rsidP="00266430">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266430" w:rsidRPr="00920A4F" w:rsidRDefault="00266430" w:rsidP="00266430">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w:t>
      </w:r>
      <w:r w:rsidRPr="00920A4F">
        <w:rPr>
          <w:rFonts w:asciiTheme="minorHAnsi" w:hAnsiTheme="minorHAnsi" w:cstheme="minorHAnsi"/>
          <w:sz w:val="20"/>
          <w:szCs w:val="20"/>
        </w:rPr>
        <w:lastRenderedPageBreak/>
        <w:t>para el caso, en el vaciado de cunetas, la empresa deberá colocar juntas de plastoformo de acuerdo a la instrucción del SUPERVISOR de YPFB.</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266430" w:rsidRPr="00920A4F" w:rsidRDefault="00266430" w:rsidP="00266430">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266430" w:rsidRPr="00920A4F" w:rsidRDefault="00266430" w:rsidP="00266430">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266430" w:rsidRPr="00920A4F" w:rsidRDefault="00266430" w:rsidP="00266430">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266430" w:rsidRPr="00920A4F" w:rsidRDefault="00266430" w:rsidP="00266430">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266430" w:rsidRPr="00920A4F" w:rsidRDefault="00266430" w:rsidP="00266430">
      <w:pPr>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Ensayos</w:t>
      </w:r>
    </w:p>
    <w:p w:rsidR="00266430" w:rsidRPr="00920A4F" w:rsidRDefault="00266430" w:rsidP="00266430">
      <w:pPr>
        <w:autoSpaceDE w:val="0"/>
        <w:autoSpaceDN w:val="0"/>
        <w:adjustRightInd w:val="0"/>
        <w:jc w:val="both"/>
        <w:rPr>
          <w:rFonts w:asciiTheme="minorHAnsi" w:hAnsiTheme="minorHAnsi" w:cstheme="minorHAnsi"/>
          <w:b/>
          <w:sz w:val="20"/>
          <w:szCs w:val="20"/>
        </w:rPr>
      </w:pPr>
    </w:p>
    <w:p w:rsidR="00266430" w:rsidRPr="00920A4F" w:rsidRDefault="00266430" w:rsidP="00266430">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p>
    <w:p w:rsidR="00266430" w:rsidRPr="00920A4F" w:rsidRDefault="00266430" w:rsidP="008A5B22">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p>
    <w:p w:rsidR="00266430" w:rsidRPr="00920A4F" w:rsidRDefault="00266430" w:rsidP="00266430">
      <w:pPr>
        <w:autoSpaceDE w:val="0"/>
        <w:autoSpaceDN w:val="0"/>
        <w:adjustRightInd w:val="0"/>
        <w:jc w:val="both"/>
        <w:rPr>
          <w:rFonts w:asciiTheme="minorHAnsi" w:hAnsiTheme="minorHAnsi" w:cstheme="minorHAnsi"/>
          <w:sz w:val="20"/>
          <w:szCs w:val="20"/>
        </w:rPr>
      </w:pPr>
    </w:p>
    <w:p w:rsidR="00266430" w:rsidRPr="00920A4F" w:rsidRDefault="00266430" w:rsidP="008A5B22">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r w:rsidRPr="00920A4F">
        <w:rPr>
          <w:rFonts w:asciiTheme="minorHAnsi" w:hAnsiTheme="minorHAnsi" w:cstheme="minorHAnsi"/>
          <w:b/>
          <w:sz w:val="20"/>
          <w:szCs w:val="20"/>
        </w:rPr>
        <w:t>Frecuencia de los ensayos.</w:t>
      </w:r>
      <w:r w:rsidRPr="00920A4F">
        <w:rPr>
          <w:rFonts w:asciiTheme="minorHAnsi" w:hAnsiTheme="minorHAnsi" w:cstheme="minorHAnsi"/>
          <w:sz w:val="20"/>
          <w:szCs w:val="20"/>
        </w:rPr>
        <w:t xml:space="preserve"> Se realizará la toma de probetas cada 300 metros o cada vez que lo exija el SUPERVISOR, donde se realice la reposición de aceras, estas serán analizadas a los 28 días mediante las fórmulas indicadas en la Norma Boliviana del Hormigón Armado CBH-87.</w:t>
      </w:r>
    </w:p>
    <w:p w:rsidR="00266430" w:rsidRPr="00920A4F" w:rsidRDefault="00266430" w:rsidP="00266430">
      <w:pPr>
        <w:autoSpaceDE w:val="0"/>
        <w:autoSpaceDN w:val="0"/>
        <w:adjustRightInd w:val="0"/>
        <w:ind w:left="360"/>
        <w:jc w:val="both"/>
        <w:rPr>
          <w:rFonts w:asciiTheme="minorHAnsi" w:hAnsiTheme="minorHAnsi" w:cstheme="minorHAnsi"/>
          <w:sz w:val="20"/>
          <w:szCs w:val="20"/>
        </w:rPr>
      </w:pPr>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p>
    <w:p w:rsidR="00266430" w:rsidRPr="00920A4F" w:rsidRDefault="00266430" w:rsidP="00266430">
      <w:pPr>
        <w:autoSpaceDE w:val="0"/>
        <w:autoSpaceDN w:val="0"/>
        <w:adjustRightInd w:val="0"/>
        <w:ind w:left="360"/>
        <w:jc w:val="both"/>
        <w:rPr>
          <w:rFonts w:asciiTheme="minorHAnsi" w:hAnsiTheme="minorHAnsi" w:cstheme="minorHAnsi"/>
          <w:sz w:val="20"/>
          <w:szCs w:val="20"/>
        </w:rPr>
      </w:pPr>
      <w:r w:rsidRPr="00920A4F">
        <w:rPr>
          <w:rFonts w:asciiTheme="minorHAnsi" w:hAnsiTheme="minorHAnsi" w:cstheme="minorHAnsi"/>
          <w:sz w:val="20"/>
          <w:szCs w:val="20"/>
        </w:rPr>
        <w:t>Se deberá individualizar cada probeta anotando la fecha y hora y el elemento estructural correspondiente.</w:t>
      </w:r>
    </w:p>
    <w:p w:rsidR="00266430" w:rsidRPr="00920A4F" w:rsidRDefault="00266430" w:rsidP="00266430">
      <w:pPr>
        <w:autoSpaceDE w:val="0"/>
        <w:autoSpaceDN w:val="0"/>
        <w:adjustRightInd w:val="0"/>
        <w:ind w:firstLine="360"/>
        <w:jc w:val="both"/>
        <w:rPr>
          <w:rFonts w:asciiTheme="minorHAnsi" w:hAnsiTheme="minorHAnsi" w:cstheme="minorHAnsi"/>
          <w:sz w:val="20"/>
          <w:szCs w:val="20"/>
        </w:rPr>
      </w:pPr>
      <w:r w:rsidRPr="00920A4F">
        <w:rPr>
          <w:rFonts w:asciiTheme="minorHAnsi" w:hAnsiTheme="minorHAnsi" w:cstheme="minorHAnsi"/>
          <w:sz w:val="20"/>
          <w:szCs w:val="20"/>
        </w:rPr>
        <w:t>Las probetas serán preparadas en presencia del SUPERVISOR DE OBRA.</w:t>
      </w:r>
    </w:p>
    <w:p w:rsidR="00266430" w:rsidRPr="00920A4F" w:rsidRDefault="00266430" w:rsidP="00266430">
      <w:pPr>
        <w:autoSpaceDE w:val="0"/>
        <w:autoSpaceDN w:val="0"/>
        <w:adjustRightInd w:val="0"/>
        <w:ind w:left="360"/>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p>
    <w:p w:rsidR="00266430" w:rsidRPr="00920A4F" w:rsidRDefault="00266430" w:rsidP="00266430">
      <w:pPr>
        <w:autoSpaceDE w:val="0"/>
        <w:autoSpaceDN w:val="0"/>
        <w:adjustRightInd w:val="0"/>
        <w:ind w:left="360"/>
        <w:jc w:val="both"/>
        <w:rPr>
          <w:rFonts w:asciiTheme="minorHAnsi" w:hAnsiTheme="minorHAnsi" w:cstheme="minorHAnsi"/>
          <w:sz w:val="20"/>
          <w:szCs w:val="20"/>
        </w:rPr>
      </w:pPr>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p>
    <w:p w:rsidR="00266430" w:rsidRPr="00920A4F" w:rsidRDefault="00266430" w:rsidP="008A5B22">
      <w:pPr>
        <w:pStyle w:val="Prrafodelista"/>
        <w:numPr>
          <w:ilvl w:val="0"/>
          <w:numId w:val="18"/>
        </w:numPr>
        <w:autoSpaceDE w:val="0"/>
        <w:autoSpaceDN w:val="0"/>
        <w:adjustRightInd w:val="0"/>
        <w:spacing w:line="276" w:lineRule="auto"/>
        <w:ind w:left="426" w:hanging="426"/>
        <w:contextualSpacing/>
        <w:jc w:val="both"/>
        <w:rPr>
          <w:rFonts w:asciiTheme="minorHAnsi" w:hAnsiTheme="minorHAnsi" w:cstheme="minorHAnsi"/>
          <w:sz w:val="20"/>
          <w:szCs w:val="20"/>
        </w:rPr>
      </w:pPr>
      <w:r w:rsidRPr="00920A4F">
        <w:rPr>
          <w:rFonts w:asciiTheme="minorHAnsi" w:hAnsiTheme="minorHAnsi" w:cstheme="minorHAnsi"/>
          <w:b/>
          <w:sz w:val="20"/>
          <w:szCs w:val="20"/>
        </w:rPr>
        <w:t>Evaluación y aceptación del 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p>
    <w:p w:rsidR="00266430" w:rsidRPr="00920A4F" w:rsidRDefault="00266430" w:rsidP="008A5B22">
      <w:pPr>
        <w:pStyle w:val="Prrafodelista"/>
        <w:numPr>
          <w:ilvl w:val="0"/>
          <w:numId w:val="18"/>
        </w:numPr>
        <w:autoSpaceDE w:val="0"/>
        <w:autoSpaceDN w:val="0"/>
        <w:adjustRightInd w:val="0"/>
        <w:spacing w:line="276" w:lineRule="auto"/>
        <w:ind w:left="426"/>
        <w:contextualSpacing/>
        <w:jc w:val="both"/>
        <w:rPr>
          <w:rFonts w:asciiTheme="minorHAnsi" w:hAnsiTheme="minorHAnsi" w:cstheme="minorHAnsi"/>
          <w:sz w:val="20"/>
          <w:szCs w:val="20"/>
        </w:rPr>
      </w:pPr>
      <w:r w:rsidRPr="00920A4F">
        <w:rPr>
          <w:rFonts w:asciiTheme="minorHAnsi" w:hAnsiTheme="minorHAnsi" w:cstheme="minorHAnsi"/>
          <w:b/>
          <w:sz w:val="20"/>
          <w:szCs w:val="20"/>
        </w:rPr>
        <w:t>Aceptación de la 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p>
    <w:p w:rsidR="00266430" w:rsidRPr="00920A4F" w:rsidRDefault="00266430" w:rsidP="00266430">
      <w:pPr>
        <w:autoSpaceDE w:val="0"/>
        <w:autoSpaceDN w:val="0"/>
        <w:adjustRightInd w:val="0"/>
        <w:ind w:firstLine="720"/>
        <w:jc w:val="both"/>
        <w:rPr>
          <w:rFonts w:asciiTheme="minorHAnsi" w:hAnsiTheme="minorHAnsi" w:cstheme="minorHAnsi"/>
          <w:sz w:val="20"/>
          <w:szCs w:val="20"/>
        </w:rPr>
      </w:pPr>
      <w:r w:rsidRPr="00920A4F">
        <w:rPr>
          <w:rFonts w:asciiTheme="minorHAnsi" w:hAnsiTheme="minorHAnsi" w:cstheme="minorHAnsi"/>
          <w:sz w:val="20"/>
          <w:szCs w:val="20"/>
        </w:rPr>
        <w:t>i) Resistencia del 80 a 90 %.Se procederá a:</w:t>
      </w:r>
    </w:p>
    <w:p w:rsidR="00266430" w:rsidRPr="00920A4F" w:rsidRDefault="00266430" w:rsidP="00266430">
      <w:pPr>
        <w:autoSpaceDE w:val="0"/>
        <w:autoSpaceDN w:val="0"/>
        <w:adjustRightInd w:val="0"/>
        <w:ind w:firstLine="720"/>
        <w:jc w:val="both"/>
        <w:rPr>
          <w:rFonts w:asciiTheme="minorHAnsi" w:hAnsiTheme="minorHAnsi" w:cstheme="minorHAnsi"/>
          <w:sz w:val="20"/>
          <w:szCs w:val="20"/>
        </w:rPr>
      </w:pPr>
      <w:r w:rsidRPr="00920A4F">
        <w:rPr>
          <w:rFonts w:asciiTheme="minorHAnsi" w:hAnsiTheme="minorHAnsi" w:cstheme="minorHAnsi"/>
          <w:sz w:val="20"/>
          <w:szCs w:val="20"/>
        </w:rPr>
        <w:t>1. Ensayo con esclerómetro, senoscopio u otro no destructivo.</w:t>
      </w:r>
    </w:p>
    <w:p w:rsidR="00266430" w:rsidRPr="00920A4F" w:rsidRDefault="00266430" w:rsidP="00266430">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2. Carga directa según normas y precauciones previstas. En caso de obtener resultados satisfactorios, será aceptada la estructura.</w:t>
      </w:r>
    </w:p>
    <w:p w:rsidR="00266430" w:rsidRPr="00920A4F" w:rsidRDefault="00266430" w:rsidP="00266430">
      <w:pPr>
        <w:autoSpaceDE w:val="0"/>
        <w:autoSpaceDN w:val="0"/>
        <w:adjustRightInd w:val="0"/>
        <w:ind w:firstLine="720"/>
        <w:jc w:val="both"/>
        <w:rPr>
          <w:rFonts w:asciiTheme="minorHAnsi" w:hAnsiTheme="minorHAnsi" w:cstheme="minorHAnsi"/>
          <w:sz w:val="20"/>
          <w:szCs w:val="20"/>
        </w:rPr>
      </w:pPr>
      <w:r w:rsidRPr="00920A4F">
        <w:rPr>
          <w:rFonts w:asciiTheme="minorHAnsi" w:hAnsiTheme="minorHAnsi" w:cstheme="minorHAnsi"/>
          <w:sz w:val="20"/>
          <w:szCs w:val="20"/>
        </w:rPr>
        <w:t>ii) Resistencia inferior al 60 %. Se procederá a:</w:t>
      </w:r>
    </w:p>
    <w:p w:rsidR="00266430" w:rsidRPr="00920A4F" w:rsidRDefault="00266430" w:rsidP="00266430">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1. El CONTRATISTA procederá a la demolición y reemplazo del sector de vaciado afectado.</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pruebas, demoliciones, reemplazos necesarios serán cancelados por el CONTRATISTA.</w:t>
      </w:r>
    </w:p>
    <w:p w:rsidR="00266430" w:rsidRPr="00920A4F" w:rsidRDefault="00266430" w:rsidP="00266430">
      <w:pPr>
        <w:jc w:val="both"/>
        <w:rPr>
          <w:rFonts w:asciiTheme="minorHAnsi" w:hAnsiTheme="minorHAnsi" w:cstheme="minorHAnsi"/>
          <w:sz w:val="20"/>
          <w:szCs w:val="20"/>
        </w:rPr>
      </w:pPr>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p>
    <w:p w:rsidR="00266430" w:rsidRPr="00920A4F" w:rsidRDefault="00266430" w:rsidP="00266430">
      <w:pPr>
        <w:jc w:val="both"/>
        <w:rPr>
          <w:rFonts w:asciiTheme="minorHAnsi" w:hAnsiTheme="minorHAnsi" w:cstheme="minorHAnsi"/>
          <w:sz w:val="20"/>
          <w:szCs w:val="20"/>
        </w:rPr>
      </w:pPr>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p>
    <w:p w:rsidR="00266430" w:rsidRPr="00920A4F" w:rsidRDefault="00266430" w:rsidP="00266430">
      <w:pPr>
        <w:jc w:val="both"/>
        <w:rPr>
          <w:rFonts w:asciiTheme="minorHAnsi" w:hAnsiTheme="minorHAnsi" w:cstheme="minorHAnsi"/>
          <w:sz w:val="20"/>
          <w:szCs w:val="20"/>
        </w:rPr>
      </w:pPr>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p>
    <w:p w:rsidR="00266430" w:rsidRPr="00920A4F" w:rsidRDefault="00266430" w:rsidP="00266430">
      <w:pPr>
        <w:jc w:val="both"/>
        <w:rPr>
          <w:rFonts w:asciiTheme="minorHAnsi" w:hAnsiTheme="minorHAnsi" w:cstheme="minorHAnsi"/>
          <w:sz w:val="20"/>
          <w:szCs w:val="20"/>
        </w:rPr>
      </w:pPr>
      <w:r w:rsidRPr="00920A4F">
        <w:rPr>
          <w:rFonts w:asciiTheme="minorHAnsi" w:hAnsiTheme="minorHAnsi" w:cstheme="minorHAnsi"/>
          <w:sz w:val="20"/>
          <w:szCs w:val="20"/>
        </w:rPr>
        <w:lastRenderedPageBreak/>
        <w:t>En esta forma no se requerirá el empleo adicional de agua una vez la superficie haya sido cubierta.</w:t>
      </w:r>
    </w:p>
    <w:p w:rsidR="00266430" w:rsidRPr="00920A4F" w:rsidRDefault="00266430" w:rsidP="00266430">
      <w:pPr>
        <w:jc w:val="both"/>
        <w:rPr>
          <w:rFonts w:asciiTheme="minorHAnsi" w:hAnsiTheme="minorHAnsi" w:cstheme="minorHAnsi"/>
          <w:sz w:val="20"/>
          <w:szCs w:val="20"/>
        </w:rPr>
      </w:pPr>
      <w:r w:rsidRPr="00920A4F">
        <w:rPr>
          <w:rFonts w:asciiTheme="minorHAnsi" w:hAnsiTheme="minorHAnsi" w:cstheme="minorHAnsi"/>
          <w:sz w:val="20"/>
          <w:szCs w:val="20"/>
        </w:rPr>
        <w:t>El tramo debe revisarse frecuentemente para asegurarse que si tenga la humedad requerida.</w:t>
      </w:r>
    </w:p>
    <w:p w:rsidR="00266430" w:rsidRPr="00920A4F" w:rsidRDefault="00266430" w:rsidP="00266430">
      <w:pPr>
        <w:jc w:val="both"/>
        <w:rPr>
          <w:rFonts w:asciiTheme="minorHAnsi" w:hAnsiTheme="minorHAnsi" w:cstheme="minorHAnsi"/>
          <w:sz w:val="20"/>
          <w:szCs w:val="20"/>
        </w:rPr>
      </w:pPr>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p>
    <w:p w:rsidR="00266430" w:rsidRPr="00920A4F" w:rsidRDefault="00266430" w:rsidP="00266430">
      <w:pPr>
        <w:jc w:val="both"/>
        <w:rPr>
          <w:rFonts w:asciiTheme="minorHAnsi" w:hAnsiTheme="minorHAnsi" w:cstheme="minorHAnsi"/>
          <w:sz w:val="20"/>
          <w:szCs w:val="20"/>
        </w:rPr>
      </w:pPr>
      <w:r w:rsidRPr="00920A4F">
        <w:rPr>
          <w:rFonts w:asciiTheme="minorHAnsi" w:hAnsiTheme="minorHAnsi" w:cstheme="minorHAnsi"/>
          <w:sz w:val="20"/>
          <w:szCs w:val="20"/>
        </w:rPr>
        <w:t>La humedad del concreto debe permanecer intacta por lo menos durante los siete días posteriores a su colocación.</w:t>
      </w:r>
    </w:p>
    <w:p w:rsidR="00266430" w:rsidRPr="00920A4F" w:rsidRDefault="00266430" w:rsidP="0026643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266430" w:rsidRPr="00920A4F" w:rsidRDefault="00266430" w:rsidP="008A5B22">
      <w:pPr>
        <w:numPr>
          <w:ilvl w:val="0"/>
          <w:numId w:val="17"/>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266430" w:rsidRPr="00920A4F" w:rsidRDefault="00266430" w:rsidP="008A5B22">
      <w:pPr>
        <w:numPr>
          <w:ilvl w:val="0"/>
          <w:numId w:val="17"/>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266430" w:rsidRPr="004709A5" w:rsidRDefault="00266430" w:rsidP="004F6C81">
      <w:pPr>
        <w:pStyle w:val="Estilo1"/>
        <w:numPr>
          <w:ilvl w:val="1"/>
          <w:numId w:val="26"/>
        </w:numPr>
        <w:spacing w:before="100" w:beforeAutospacing="1" w:after="100" w:afterAutospacing="1" w:line="276" w:lineRule="auto"/>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MEDIDAS DE MITIGACION AMBIENTAL</w:t>
      </w:r>
    </w:p>
    <w:p w:rsidR="00266430" w:rsidRPr="004709A5" w:rsidRDefault="00266430" w:rsidP="00266430">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66430" w:rsidRPr="004709A5" w:rsidRDefault="00266430" w:rsidP="00266430">
      <w:pPr>
        <w:jc w:val="both"/>
        <w:rPr>
          <w:rFonts w:asciiTheme="minorHAnsi" w:hAnsiTheme="minorHAnsi" w:cstheme="minorHAnsi"/>
          <w:sz w:val="20"/>
          <w:szCs w:val="20"/>
        </w:rPr>
      </w:pPr>
    </w:p>
    <w:p w:rsidR="00266430" w:rsidRPr="004709A5" w:rsidRDefault="00266430" w:rsidP="00266430">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66430" w:rsidRPr="004709A5" w:rsidRDefault="00266430" w:rsidP="00266430">
      <w:pPr>
        <w:jc w:val="both"/>
        <w:rPr>
          <w:rFonts w:asciiTheme="minorHAnsi" w:hAnsiTheme="minorHAnsi" w:cstheme="minorHAnsi"/>
          <w:sz w:val="20"/>
          <w:szCs w:val="20"/>
        </w:rPr>
      </w:pPr>
    </w:p>
    <w:p w:rsidR="00266430" w:rsidRPr="004709A5" w:rsidRDefault="00266430" w:rsidP="00266430">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66430" w:rsidRPr="004709A5" w:rsidRDefault="00266430" w:rsidP="00266430">
      <w:pPr>
        <w:jc w:val="both"/>
        <w:rPr>
          <w:rFonts w:asciiTheme="minorHAnsi" w:hAnsiTheme="minorHAnsi" w:cstheme="minorHAnsi"/>
          <w:sz w:val="20"/>
          <w:szCs w:val="20"/>
        </w:rPr>
      </w:pPr>
    </w:p>
    <w:p w:rsidR="00266430" w:rsidRDefault="00266430" w:rsidP="00266430">
      <w:pPr>
        <w:jc w:val="both"/>
        <w:rPr>
          <w:rFonts w:asciiTheme="minorHAnsi" w:hAnsiTheme="minorHAnsi" w:cstheme="minorHAnsi"/>
          <w:sz w:val="20"/>
          <w:szCs w:val="20"/>
        </w:rPr>
      </w:pPr>
      <w:r w:rsidRPr="004709A5">
        <w:rPr>
          <w:rFonts w:asciiTheme="minorHAnsi" w:hAnsiTheme="minorHAnsi" w:cstheme="minorHAnsi"/>
          <w:sz w:val="20"/>
          <w:szCs w:val="20"/>
        </w:rPr>
        <w:lastRenderedPageBreak/>
        <w:t>El Contratista mantendrá un registro y hará informes acerca de la salud, la seguridad y el bienestar de las personas, así como de los daños a la propiedad, según lo solicite razonablemente el Ingeniero.</w:t>
      </w:r>
    </w:p>
    <w:p w:rsidR="00266430" w:rsidRPr="00920A4F" w:rsidRDefault="00266430" w:rsidP="004F6C81">
      <w:pPr>
        <w:pStyle w:val="Estilo1"/>
        <w:numPr>
          <w:ilvl w:val="1"/>
          <w:numId w:val="2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266430" w:rsidRPr="00920A4F" w:rsidRDefault="00266430" w:rsidP="00266430">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Pr>
          <w:rFonts w:asciiTheme="minorHAnsi" w:hAnsiTheme="minorHAnsi" w:cstheme="minorHAnsi"/>
          <w:sz w:val="20"/>
          <w:szCs w:val="20"/>
        </w:rPr>
        <w:t>nes en aceras de hormigón, sera</w:t>
      </w:r>
      <w:r w:rsidRPr="00920A4F">
        <w:rPr>
          <w:rFonts w:asciiTheme="minorHAnsi" w:hAnsiTheme="minorHAnsi" w:cstheme="minorHAnsi"/>
          <w:sz w:val="20"/>
          <w:szCs w:val="20"/>
        </w:rPr>
        <w:t xml:space="preserve">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266430" w:rsidRPr="00920A4F" w:rsidRDefault="00266430" w:rsidP="00266430">
      <w:pPr>
        <w:jc w:val="both"/>
        <w:rPr>
          <w:rFonts w:asciiTheme="minorHAnsi" w:hAnsiTheme="minorHAnsi" w:cstheme="minorHAnsi"/>
          <w:sz w:val="20"/>
          <w:szCs w:val="20"/>
        </w:rPr>
      </w:pPr>
    </w:p>
    <w:p w:rsidR="00266430" w:rsidRPr="00920A4F" w:rsidRDefault="00266430" w:rsidP="00266430">
      <w:pPr>
        <w:jc w:val="both"/>
        <w:rPr>
          <w:rFonts w:asciiTheme="minorHAnsi" w:hAnsiTheme="minorHAnsi" w:cstheme="minorHAnsi"/>
          <w:sz w:val="20"/>
          <w:szCs w:val="20"/>
        </w:rPr>
      </w:pPr>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p>
    <w:p w:rsidR="00266430" w:rsidRPr="00920A4F" w:rsidRDefault="00266430" w:rsidP="00266430">
      <w:pPr>
        <w:jc w:val="both"/>
        <w:rPr>
          <w:rFonts w:asciiTheme="minorHAnsi" w:hAnsiTheme="minorHAnsi" w:cstheme="minorHAnsi"/>
          <w:sz w:val="20"/>
          <w:szCs w:val="20"/>
        </w:rPr>
      </w:pPr>
      <w:r>
        <w:rPr>
          <w:rFonts w:asciiTheme="minorHAnsi" w:hAnsiTheme="minorHAnsi" w:cstheme="minorHAnsi"/>
          <w:sz w:val="20"/>
          <w:szCs w:val="20"/>
        </w:rPr>
        <w:t xml:space="preserve">El ítem será </w:t>
      </w:r>
      <w:r w:rsidRPr="00920A4F">
        <w:rPr>
          <w:rFonts w:asciiTheme="minorHAnsi" w:hAnsiTheme="minorHAnsi" w:cstheme="minorHAnsi"/>
          <w:sz w:val="20"/>
          <w:szCs w:val="20"/>
        </w:rPr>
        <w:t>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w:t>
      </w:r>
      <w:r>
        <w:rPr>
          <w:rFonts w:asciiTheme="minorHAnsi" w:hAnsiTheme="minorHAnsi" w:cstheme="minorHAnsi"/>
          <w:sz w:val="20"/>
          <w:szCs w:val="20"/>
        </w:rPr>
        <w:t>en</w:t>
      </w:r>
      <w:r w:rsidRPr="00920A4F">
        <w:rPr>
          <w:rFonts w:asciiTheme="minorHAnsi" w:hAnsiTheme="minorHAnsi" w:cstheme="minorHAnsi"/>
          <w:sz w:val="20"/>
          <w:szCs w:val="20"/>
        </w:rPr>
        <w:t xml:space="preserve"> metros cuadrados tomando en cuenta solamente el área neta de trabajo ejecutado.</w:t>
      </w:r>
    </w:p>
    <w:p w:rsidR="00266430" w:rsidRPr="00920A4F" w:rsidRDefault="00266430" w:rsidP="00266430">
      <w:pPr>
        <w:jc w:val="both"/>
        <w:rPr>
          <w:rFonts w:asciiTheme="minorHAnsi" w:hAnsiTheme="minorHAnsi" w:cstheme="minorHAnsi"/>
          <w:sz w:val="20"/>
          <w:szCs w:val="20"/>
        </w:rPr>
      </w:pPr>
      <w:r w:rsidRPr="00920A4F">
        <w:rPr>
          <w:rFonts w:asciiTheme="minorHAnsi" w:hAnsiTheme="minorHAnsi" w:cstheme="minorHAnsi"/>
          <w:sz w:val="20"/>
          <w:szCs w:val="20"/>
        </w:rPr>
        <w:t>Las carpetas construidas con materiales aprobados y en todo de acuerdo con lo aquí especificado, medidos según lo prescrito en medición, serán pagados a los precios unitarios de la propuesta aceptada.</w:t>
      </w:r>
    </w:p>
    <w:p w:rsidR="00266430" w:rsidRPr="00920A4F" w:rsidRDefault="00266430" w:rsidP="00266430">
      <w:pPr>
        <w:jc w:val="both"/>
        <w:rPr>
          <w:rFonts w:asciiTheme="minorHAnsi" w:hAnsiTheme="minorHAnsi" w:cstheme="minorHAnsi"/>
          <w:sz w:val="20"/>
          <w:szCs w:val="20"/>
        </w:rPr>
      </w:pPr>
      <w:r w:rsidRPr="00920A4F">
        <w:rPr>
          <w:rFonts w:asciiTheme="minorHAnsi" w:hAnsiTheme="minorHAnsi" w:cstheme="minorHAnsi"/>
          <w:sz w:val="20"/>
          <w:szCs w:val="20"/>
        </w:rPr>
        <w:t>Estos precios unitarios serán compensación total por todos los materiales, herramientas, equipo y mano de obra que inciden en su costo.</w:t>
      </w:r>
    </w:p>
    <w:p w:rsidR="00266430" w:rsidRDefault="00266430" w:rsidP="00266430">
      <w:pPr>
        <w:jc w:val="both"/>
        <w:rPr>
          <w:rFonts w:asciiTheme="minorHAnsi" w:hAnsiTheme="minorHAnsi" w:cstheme="minorHAnsi"/>
          <w:sz w:val="20"/>
          <w:szCs w:val="20"/>
        </w:rPr>
      </w:pPr>
      <w:r w:rsidRPr="00920A4F">
        <w:rPr>
          <w:rFonts w:asciiTheme="minorHAnsi" w:hAnsiTheme="minorHAnsi" w:cstheme="minorHAnsi"/>
          <w:sz w:val="20"/>
          <w:szCs w:val="20"/>
        </w:rPr>
        <w:t>No serán pagados los trabajos que tengan que realizarse por deficiencias en la reposición.</w:t>
      </w:r>
    </w:p>
    <w:p w:rsidR="0031499A" w:rsidRDefault="0031499A" w:rsidP="00650B1D">
      <w:pPr>
        <w:pStyle w:val="Ttulo3"/>
        <w:keepLines w:val="0"/>
        <w:numPr>
          <w:ilvl w:val="0"/>
          <w:numId w:val="0"/>
        </w:numPr>
        <w:spacing w:before="0" w:line="240" w:lineRule="auto"/>
        <w:contextualSpacing/>
        <w:jc w:val="both"/>
        <w:rPr>
          <w:rFonts w:asciiTheme="minorHAnsi" w:eastAsia="Times New Roman" w:hAnsiTheme="minorHAnsi" w:cstheme="minorHAnsi"/>
          <w:b w:val="0"/>
          <w:bCs w:val="0"/>
          <w:color w:val="auto"/>
          <w:kern w:val="28"/>
          <w:sz w:val="20"/>
          <w:szCs w:val="20"/>
          <w:lang w:val="es-ES" w:eastAsia="es-ES"/>
        </w:rPr>
      </w:pPr>
    </w:p>
    <w:p w:rsidR="00650B1D" w:rsidRPr="00650B1D" w:rsidRDefault="00650B1D" w:rsidP="004F6C81">
      <w:pPr>
        <w:pStyle w:val="Ttulo2"/>
        <w:numPr>
          <w:ilvl w:val="0"/>
          <w:numId w:val="26"/>
        </w:numPr>
        <w:jc w:val="both"/>
        <w:rPr>
          <w:rFonts w:asciiTheme="minorHAnsi" w:hAnsiTheme="minorHAnsi" w:cstheme="minorHAnsi"/>
          <w:b/>
          <w:color w:val="auto"/>
          <w:sz w:val="20"/>
          <w:szCs w:val="20"/>
        </w:rPr>
      </w:pPr>
      <w:r w:rsidRPr="00650B1D">
        <w:rPr>
          <w:rFonts w:asciiTheme="minorHAnsi" w:hAnsiTheme="minorHAnsi" w:cstheme="minorHAnsi"/>
          <w:b/>
          <w:color w:val="auto"/>
          <w:sz w:val="20"/>
          <w:szCs w:val="20"/>
        </w:rPr>
        <w:t>PERFORACION SUBTERRANEA</w:t>
      </w:r>
    </w:p>
    <w:p w:rsidR="00650B1D" w:rsidRPr="00920A4F" w:rsidRDefault="00650B1D" w:rsidP="00650B1D">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650B1D" w:rsidRPr="00920A4F" w:rsidRDefault="00650B1D" w:rsidP="008A5B22">
      <w:pPr>
        <w:pStyle w:val="Prrafodelista"/>
        <w:numPr>
          <w:ilvl w:val="0"/>
          <w:numId w:val="15"/>
        </w:numPr>
        <w:spacing w:before="100" w:beforeAutospacing="1" w:after="100" w:afterAutospacing="1" w:line="276" w:lineRule="auto"/>
        <w:contextualSpacing/>
        <w:jc w:val="both"/>
        <w:rPr>
          <w:rFonts w:asciiTheme="minorHAnsi" w:eastAsia="Arial Unicode MS" w:hAnsiTheme="minorHAnsi" w:cstheme="minorHAnsi"/>
          <w:b/>
          <w:vanish/>
          <w:kern w:val="28"/>
          <w:sz w:val="20"/>
          <w:szCs w:val="20"/>
          <w:lang w:val="es-ES_tradnl"/>
        </w:rPr>
      </w:pPr>
    </w:p>
    <w:p w:rsidR="00650B1D" w:rsidRPr="00920A4F" w:rsidRDefault="00650B1D" w:rsidP="004F6C81">
      <w:pPr>
        <w:pStyle w:val="Estilo1"/>
        <w:numPr>
          <w:ilvl w:val="1"/>
          <w:numId w:val="36"/>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650B1D" w:rsidRPr="00920A4F" w:rsidRDefault="00650B1D" w:rsidP="00650B1D">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p>
    <w:p w:rsidR="00650B1D" w:rsidRPr="00920A4F" w:rsidRDefault="00650B1D" w:rsidP="004F6C81">
      <w:pPr>
        <w:pStyle w:val="Estilo1"/>
        <w:numPr>
          <w:ilvl w:val="1"/>
          <w:numId w:val="36"/>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650B1D" w:rsidRPr="00920A4F" w:rsidRDefault="00650B1D" w:rsidP="00650B1D">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Los trabajos serán realizados con las herramientas necesarias para la ejecución del ítem.</w:t>
      </w:r>
    </w:p>
    <w:p w:rsidR="00650B1D" w:rsidRPr="00920A4F" w:rsidRDefault="00650B1D" w:rsidP="00650B1D">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El CONTRATISTA previo a ejecutar este ítem deberá presentar los procedimientos técnicos a utilizar al SUPERVISOR DE OBRA, quien revisara y aprobara dicho procedimiento.</w:t>
      </w:r>
    </w:p>
    <w:p w:rsidR="00650B1D" w:rsidRPr="00920A4F" w:rsidRDefault="00650B1D" w:rsidP="00650B1D">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Habiendo realizado la empresa contratista la inspección previa del lugar de obras es que la misma deberá tomar en cuenta todas las herramientas y equipos en su análisis de precios unitarios. </w:t>
      </w:r>
    </w:p>
    <w:p w:rsidR="00650B1D" w:rsidRPr="00920A4F" w:rsidRDefault="00650B1D" w:rsidP="004F6C81">
      <w:pPr>
        <w:pStyle w:val="Estilo1"/>
        <w:numPr>
          <w:ilvl w:val="1"/>
          <w:numId w:val="36"/>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650B1D" w:rsidRPr="00920A4F" w:rsidRDefault="00650B1D" w:rsidP="00650B1D">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lastRenderedPageBreak/>
        <w:t>Una vez entregada al SUPERVISOR DE OBRA el procedimiento a utilizar y siendo este revisado y aprobado por el mismo, se iniciaran los trabajos de acuerdo a cronograma presentado.</w:t>
      </w:r>
    </w:p>
    <w:p w:rsidR="00650B1D" w:rsidRPr="00920A4F" w:rsidRDefault="00650B1D" w:rsidP="00650B1D">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atravesara  carreteras, cruces de calle, avenidas, canales, vías férreas; la perforación subterránea será protegida por fundas cuya provisión de las mismas estará a cargo de la Empresa Contratista.</w:t>
      </w:r>
    </w:p>
    <w:p w:rsidR="00650B1D" w:rsidRDefault="00650B1D" w:rsidP="00650B1D">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650B1D" w:rsidRPr="00B83344" w:rsidRDefault="00650B1D" w:rsidP="004F6C81">
      <w:pPr>
        <w:pStyle w:val="Estilo1"/>
        <w:numPr>
          <w:ilvl w:val="1"/>
          <w:numId w:val="36"/>
        </w:numPr>
        <w:spacing w:before="100" w:beforeAutospacing="1" w:after="100" w:afterAutospacing="1" w:line="276" w:lineRule="auto"/>
        <w:contextualSpacing/>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650B1D" w:rsidRPr="00920A4F" w:rsidRDefault="00650B1D" w:rsidP="00650B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50B1D" w:rsidRPr="00920A4F" w:rsidRDefault="00650B1D" w:rsidP="00650B1D">
      <w:pPr>
        <w:contextualSpacing/>
        <w:jc w:val="both"/>
        <w:rPr>
          <w:rFonts w:asciiTheme="minorHAnsi" w:hAnsiTheme="minorHAnsi" w:cstheme="minorHAnsi"/>
          <w:kern w:val="28"/>
          <w:sz w:val="20"/>
          <w:szCs w:val="20"/>
        </w:rPr>
      </w:pPr>
    </w:p>
    <w:p w:rsidR="00650B1D" w:rsidRPr="00920A4F" w:rsidRDefault="00650B1D" w:rsidP="00650B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50B1D" w:rsidRPr="00920A4F" w:rsidRDefault="00650B1D" w:rsidP="00650B1D">
      <w:pPr>
        <w:contextualSpacing/>
        <w:jc w:val="both"/>
        <w:rPr>
          <w:rFonts w:asciiTheme="minorHAnsi" w:hAnsiTheme="minorHAnsi" w:cstheme="minorHAnsi"/>
          <w:kern w:val="28"/>
          <w:sz w:val="20"/>
          <w:szCs w:val="20"/>
        </w:rPr>
      </w:pPr>
    </w:p>
    <w:p w:rsidR="00650B1D" w:rsidRPr="00920A4F" w:rsidRDefault="00650B1D" w:rsidP="00650B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50B1D" w:rsidRPr="00920A4F" w:rsidRDefault="00650B1D" w:rsidP="00650B1D">
      <w:pPr>
        <w:contextualSpacing/>
        <w:jc w:val="both"/>
        <w:rPr>
          <w:rFonts w:asciiTheme="minorHAnsi" w:hAnsiTheme="minorHAnsi" w:cstheme="minorHAnsi"/>
          <w:kern w:val="28"/>
          <w:sz w:val="20"/>
          <w:szCs w:val="20"/>
        </w:rPr>
      </w:pPr>
    </w:p>
    <w:p w:rsidR="00650B1D" w:rsidRDefault="00650B1D" w:rsidP="00650B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50B1D" w:rsidRPr="00920A4F" w:rsidRDefault="00650B1D" w:rsidP="004F6C81">
      <w:pPr>
        <w:pStyle w:val="Estilo1"/>
        <w:numPr>
          <w:ilvl w:val="1"/>
          <w:numId w:val="36"/>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650B1D" w:rsidRPr="00920A4F" w:rsidRDefault="00650B1D" w:rsidP="00650B1D">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El ítem de Perforación Subterránea con Topo,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de acuerdo a las longitudes, las cuales serán medidas y aprobadas por el SUPERVISOR DE OBRA. La forma de pago se efectuara de acuerdo al precio unitario de la propuesta aceptada. </w:t>
      </w:r>
    </w:p>
    <w:p w:rsidR="00650B1D" w:rsidRPr="00920A4F" w:rsidRDefault="00650B1D" w:rsidP="00650B1D">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650B1D" w:rsidRDefault="00650B1D" w:rsidP="00650B1D">
      <w:pPr>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r>
        <w:rPr>
          <w:rFonts w:asciiTheme="minorHAnsi" w:hAnsiTheme="minorHAnsi" w:cstheme="minorHAnsi"/>
          <w:sz w:val="20"/>
          <w:szCs w:val="20"/>
        </w:rPr>
        <w:t>.</w:t>
      </w:r>
    </w:p>
    <w:p w:rsidR="00650B1D" w:rsidRDefault="00650B1D" w:rsidP="00650B1D">
      <w:pPr>
        <w:rPr>
          <w:rFonts w:asciiTheme="minorHAnsi" w:hAnsiTheme="minorHAnsi" w:cstheme="minorHAnsi"/>
          <w:sz w:val="20"/>
          <w:szCs w:val="20"/>
        </w:rPr>
      </w:pPr>
    </w:p>
    <w:p w:rsidR="00650B1D" w:rsidRPr="00650B1D" w:rsidRDefault="00650B1D" w:rsidP="004F6C81">
      <w:pPr>
        <w:pStyle w:val="Ttulo2"/>
        <w:numPr>
          <w:ilvl w:val="0"/>
          <w:numId w:val="26"/>
        </w:numPr>
        <w:spacing w:before="200" w:line="276" w:lineRule="auto"/>
        <w:ind w:left="426"/>
        <w:jc w:val="both"/>
        <w:rPr>
          <w:rFonts w:asciiTheme="minorHAnsi" w:hAnsiTheme="minorHAnsi" w:cstheme="minorHAnsi"/>
          <w:b/>
          <w:color w:val="auto"/>
          <w:sz w:val="20"/>
          <w:szCs w:val="20"/>
        </w:rPr>
      </w:pPr>
      <w:r w:rsidRPr="00650B1D">
        <w:rPr>
          <w:rFonts w:asciiTheme="minorHAnsi" w:hAnsiTheme="minorHAnsi" w:cstheme="minorHAnsi"/>
          <w:b/>
          <w:color w:val="auto"/>
          <w:sz w:val="20"/>
          <w:szCs w:val="20"/>
        </w:rPr>
        <w:t>NOBRAS CIVILES PARA FIJACIÓN PARA VÁLVULA DE P.E. Ø 125 MM</w:t>
      </w:r>
    </w:p>
    <w:p w:rsidR="00650B1D" w:rsidRPr="00920A4F" w:rsidRDefault="00650B1D" w:rsidP="00650B1D">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650B1D" w:rsidRPr="00920A4F" w:rsidRDefault="00650B1D" w:rsidP="004F6C81">
      <w:pPr>
        <w:pStyle w:val="Estilo1"/>
        <w:numPr>
          <w:ilvl w:val="1"/>
          <w:numId w:val="3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650B1D" w:rsidRPr="00920A4F" w:rsidRDefault="00650B1D" w:rsidP="00650B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650B1D" w:rsidRPr="00920A4F" w:rsidRDefault="00650B1D" w:rsidP="004F6C81">
      <w:pPr>
        <w:pStyle w:val="Estilo1"/>
        <w:numPr>
          <w:ilvl w:val="1"/>
          <w:numId w:val="3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650B1D" w:rsidRPr="00920A4F" w:rsidRDefault="00650B1D" w:rsidP="00650B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650B1D" w:rsidRPr="00920A4F" w:rsidRDefault="00650B1D" w:rsidP="004F6C81">
      <w:pPr>
        <w:pStyle w:val="Estilo1"/>
        <w:numPr>
          <w:ilvl w:val="1"/>
          <w:numId w:val="3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650B1D" w:rsidRPr="00920A4F" w:rsidRDefault="00650B1D" w:rsidP="00650B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650B1D" w:rsidRPr="00920A4F" w:rsidRDefault="00650B1D" w:rsidP="00650B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650B1D" w:rsidRDefault="00650B1D" w:rsidP="00650B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650B1D" w:rsidRPr="00920A4F" w:rsidRDefault="00650B1D" w:rsidP="00650B1D">
      <w:pPr>
        <w:spacing w:before="100" w:beforeAutospacing="1" w:after="100" w:afterAutospacing="1"/>
        <w:jc w:val="both"/>
        <w:rPr>
          <w:rFonts w:asciiTheme="minorHAnsi" w:hAnsiTheme="minorHAnsi" w:cstheme="minorHAnsi"/>
          <w:sz w:val="20"/>
          <w:szCs w:val="20"/>
        </w:rPr>
      </w:pPr>
      <w:r w:rsidRPr="002065D8">
        <w:rPr>
          <w:rFonts w:asciiTheme="minorHAnsi" w:hAnsiTheme="minorHAnsi" w:cstheme="minorHAnsi"/>
          <w:sz w:val="20"/>
          <w:szCs w:val="20"/>
        </w:rPr>
        <w:t>El tipo de cámara podrá ser ajustado al tipo de válvula según aprobación del supervisor de obra.</w:t>
      </w:r>
    </w:p>
    <w:p w:rsidR="00650B1D" w:rsidRPr="001B1365" w:rsidRDefault="00650B1D" w:rsidP="004F6C81">
      <w:pPr>
        <w:pStyle w:val="Estilo1"/>
        <w:numPr>
          <w:ilvl w:val="1"/>
          <w:numId w:val="37"/>
        </w:numPr>
        <w:spacing w:before="100" w:beforeAutospacing="1" w:after="100" w:afterAutospacing="1" w:line="276" w:lineRule="auto"/>
        <w:rPr>
          <w:rFonts w:asciiTheme="minorHAnsi" w:hAnsiTheme="minorHAnsi" w:cstheme="minorHAnsi"/>
          <w:iCs/>
          <w:sz w:val="20"/>
          <w:szCs w:val="20"/>
        </w:rPr>
      </w:pPr>
      <w:r w:rsidRPr="001B1365">
        <w:rPr>
          <w:rFonts w:asciiTheme="minorHAnsi" w:hAnsiTheme="minorHAnsi" w:cstheme="minorHAnsi"/>
          <w:iCs/>
          <w:sz w:val="20"/>
          <w:szCs w:val="20"/>
        </w:rPr>
        <w:t>MEDIDAS DE MITIGACION AMBIENTAL</w:t>
      </w:r>
    </w:p>
    <w:p w:rsidR="00650B1D" w:rsidRPr="001B1365" w:rsidRDefault="00650B1D" w:rsidP="00650B1D">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1B1365">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50B1D" w:rsidRPr="001B1365" w:rsidRDefault="00650B1D" w:rsidP="00650B1D">
      <w:pPr>
        <w:contextualSpacing/>
        <w:jc w:val="both"/>
        <w:rPr>
          <w:rFonts w:asciiTheme="minorHAnsi" w:hAnsiTheme="minorHAnsi" w:cstheme="minorHAnsi"/>
          <w:kern w:val="28"/>
          <w:sz w:val="20"/>
          <w:szCs w:val="20"/>
        </w:rPr>
      </w:pPr>
    </w:p>
    <w:p w:rsidR="00650B1D" w:rsidRPr="001B1365" w:rsidRDefault="00650B1D" w:rsidP="00650B1D">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50B1D" w:rsidRPr="001B1365" w:rsidRDefault="00650B1D" w:rsidP="00650B1D">
      <w:pPr>
        <w:contextualSpacing/>
        <w:jc w:val="both"/>
        <w:rPr>
          <w:rFonts w:asciiTheme="minorHAnsi" w:hAnsiTheme="minorHAnsi" w:cstheme="minorHAnsi"/>
          <w:kern w:val="28"/>
          <w:sz w:val="20"/>
          <w:szCs w:val="20"/>
        </w:rPr>
      </w:pPr>
    </w:p>
    <w:p w:rsidR="00650B1D" w:rsidRPr="001B1365" w:rsidRDefault="00650B1D" w:rsidP="00650B1D">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50B1D" w:rsidRPr="001B1365" w:rsidRDefault="00650B1D" w:rsidP="00650B1D">
      <w:pPr>
        <w:contextualSpacing/>
        <w:jc w:val="both"/>
        <w:rPr>
          <w:rFonts w:asciiTheme="minorHAnsi" w:hAnsiTheme="minorHAnsi" w:cstheme="minorHAnsi"/>
          <w:kern w:val="28"/>
          <w:sz w:val="20"/>
          <w:szCs w:val="20"/>
        </w:rPr>
      </w:pPr>
    </w:p>
    <w:p w:rsidR="00650B1D" w:rsidRPr="001B1365" w:rsidRDefault="00650B1D" w:rsidP="00650B1D">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50B1D" w:rsidRPr="00920A4F" w:rsidRDefault="00650B1D" w:rsidP="004F6C81">
      <w:pPr>
        <w:pStyle w:val="Estilo1"/>
        <w:numPr>
          <w:ilvl w:val="1"/>
          <w:numId w:val="3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650B1D" w:rsidRDefault="00650B1D" w:rsidP="00650B1D">
      <w:pPr>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w:t>
      </w:r>
      <w:r>
        <w:rPr>
          <w:rFonts w:asciiTheme="minorHAnsi" w:hAnsiTheme="minorHAnsi" w:cstheme="minorHAnsi"/>
          <w:sz w:val="20"/>
          <w:szCs w:val="20"/>
        </w:rPr>
        <w:t>ecta ejecución de los trabajos</w:t>
      </w:r>
    </w:p>
    <w:p w:rsidR="00650B1D" w:rsidRDefault="00650B1D" w:rsidP="00650B1D">
      <w:pPr>
        <w:rPr>
          <w:rFonts w:asciiTheme="minorHAnsi" w:hAnsiTheme="minorHAnsi" w:cstheme="minorHAnsi"/>
          <w:sz w:val="20"/>
          <w:szCs w:val="20"/>
        </w:rPr>
      </w:pPr>
    </w:p>
    <w:p w:rsidR="00650B1D" w:rsidRPr="005A3330" w:rsidRDefault="00650B1D" w:rsidP="004F6C81">
      <w:pPr>
        <w:pStyle w:val="Ttulo3"/>
        <w:keepLines w:val="0"/>
        <w:numPr>
          <w:ilvl w:val="0"/>
          <w:numId w:val="26"/>
        </w:numPr>
        <w:spacing w:before="0" w:line="240" w:lineRule="auto"/>
        <w:contextualSpacing/>
        <w:jc w:val="both"/>
        <w:rPr>
          <w:rFonts w:asciiTheme="minorHAnsi" w:eastAsiaTheme="minorHAnsi" w:hAnsiTheme="minorHAnsi" w:cstheme="minorHAnsi"/>
          <w:bCs w:val="0"/>
          <w:color w:val="auto"/>
        </w:rPr>
      </w:pPr>
      <w:r w:rsidRPr="005A3330">
        <w:rPr>
          <w:rFonts w:asciiTheme="minorHAnsi" w:eastAsiaTheme="minorHAnsi" w:hAnsiTheme="minorHAnsi" w:cstheme="minorHAnsi"/>
          <w:bCs w:val="0"/>
          <w:color w:val="auto"/>
        </w:rPr>
        <w:t>PROVISIÓN Y COLOCADO DE SEÑALIZACIÓN VERTICAL</w:t>
      </w:r>
      <w:r w:rsidRPr="005A3330">
        <w:rPr>
          <w:rFonts w:asciiTheme="minorHAnsi" w:hAnsiTheme="minorHAnsi" w:cstheme="minorHAnsi"/>
          <w:color w:val="auto"/>
        </w:rPr>
        <w:t>.</w:t>
      </w:r>
    </w:p>
    <w:p w:rsidR="00650B1D" w:rsidRPr="005A3330" w:rsidRDefault="00650B1D" w:rsidP="00650B1D">
      <w:pPr>
        <w:contextualSpacing/>
        <w:jc w:val="both"/>
        <w:rPr>
          <w:rFonts w:asciiTheme="minorHAnsi" w:hAnsiTheme="minorHAnsi" w:cstheme="minorHAnsi"/>
          <w:b/>
          <w:sz w:val="20"/>
          <w:szCs w:val="20"/>
        </w:rPr>
      </w:pPr>
      <w:r w:rsidRPr="005A3330">
        <w:rPr>
          <w:rFonts w:asciiTheme="minorHAnsi" w:hAnsiTheme="minorHAnsi" w:cstheme="minorHAnsi"/>
          <w:b/>
          <w:sz w:val="20"/>
          <w:szCs w:val="20"/>
        </w:rPr>
        <w:t>UNIDAD: PZA</w:t>
      </w:r>
    </w:p>
    <w:p w:rsidR="00650B1D" w:rsidRPr="005A3330" w:rsidRDefault="00650B1D" w:rsidP="00650B1D">
      <w:pPr>
        <w:contextualSpacing/>
        <w:jc w:val="both"/>
        <w:rPr>
          <w:rFonts w:asciiTheme="minorHAnsi" w:hAnsiTheme="minorHAnsi" w:cstheme="minorHAnsi"/>
          <w:b/>
          <w:sz w:val="20"/>
          <w:szCs w:val="20"/>
          <w:vertAlign w:val="superscript"/>
        </w:rPr>
      </w:pPr>
    </w:p>
    <w:p w:rsidR="00650B1D" w:rsidRPr="005A3330" w:rsidRDefault="00650B1D" w:rsidP="008A5B22">
      <w:pPr>
        <w:pStyle w:val="Prrafodelista"/>
        <w:numPr>
          <w:ilvl w:val="0"/>
          <w:numId w:val="24"/>
        </w:numPr>
        <w:contextualSpacing/>
        <w:rPr>
          <w:rFonts w:asciiTheme="minorHAnsi" w:eastAsia="Arial Unicode MS" w:hAnsiTheme="minorHAnsi" w:cstheme="minorHAnsi"/>
          <w:b/>
          <w:vanish/>
          <w:sz w:val="20"/>
          <w:szCs w:val="20"/>
          <w:lang w:val="es-ES_tradnl"/>
        </w:rPr>
      </w:pPr>
    </w:p>
    <w:p w:rsidR="00650B1D" w:rsidRPr="005A3330" w:rsidRDefault="00650B1D" w:rsidP="004F6C81">
      <w:pPr>
        <w:pStyle w:val="Estilo1"/>
        <w:numPr>
          <w:ilvl w:val="1"/>
          <w:numId w:val="38"/>
        </w:numPr>
        <w:contextualSpacing/>
        <w:jc w:val="left"/>
        <w:rPr>
          <w:rFonts w:asciiTheme="minorHAnsi" w:hAnsiTheme="minorHAnsi" w:cstheme="minorHAnsi"/>
          <w:sz w:val="20"/>
          <w:szCs w:val="20"/>
        </w:rPr>
      </w:pPr>
      <w:r w:rsidRPr="005A3330">
        <w:rPr>
          <w:rFonts w:asciiTheme="minorHAnsi" w:hAnsiTheme="minorHAnsi" w:cstheme="minorHAnsi"/>
          <w:sz w:val="20"/>
          <w:szCs w:val="20"/>
        </w:rPr>
        <w:t>DEFINICIÓN</w:t>
      </w:r>
    </w:p>
    <w:p w:rsidR="00650B1D" w:rsidRPr="005A3330" w:rsidRDefault="00650B1D" w:rsidP="00650B1D">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Comprende todos los trabajos para la construcción de la base de hormigón (fundación) y la implementación de un poste o mojón de señalización, de acuerdo a la tipología, dimensiones y materiales indicados en los planos y especificaciones.</w:t>
      </w:r>
    </w:p>
    <w:p w:rsidR="00650B1D" w:rsidRPr="005A3330" w:rsidRDefault="00650B1D" w:rsidP="00650B1D">
      <w:pPr>
        <w:autoSpaceDE w:val="0"/>
        <w:autoSpaceDN w:val="0"/>
        <w:adjustRightInd w:val="0"/>
        <w:contextualSpacing/>
        <w:jc w:val="both"/>
        <w:rPr>
          <w:rFonts w:asciiTheme="minorHAnsi" w:eastAsiaTheme="minorHAnsi" w:hAnsiTheme="minorHAnsi" w:cstheme="minorHAnsi"/>
          <w:sz w:val="20"/>
          <w:szCs w:val="20"/>
          <w:lang w:val="es-BO" w:eastAsia="en-US"/>
        </w:rPr>
      </w:pPr>
    </w:p>
    <w:p w:rsidR="00650B1D" w:rsidRPr="005A3330" w:rsidRDefault="00650B1D" w:rsidP="004F6C81">
      <w:pPr>
        <w:pStyle w:val="Estilo1"/>
        <w:numPr>
          <w:ilvl w:val="1"/>
          <w:numId w:val="38"/>
        </w:numPr>
        <w:contextualSpacing/>
        <w:jc w:val="left"/>
        <w:rPr>
          <w:rFonts w:asciiTheme="minorHAnsi" w:hAnsiTheme="minorHAnsi" w:cstheme="minorHAnsi"/>
          <w:sz w:val="20"/>
          <w:szCs w:val="20"/>
        </w:rPr>
      </w:pPr>
      <w:r w:rsidRPr="005A3330">
        <w:rPr>
          <w:rFonts w:asciiTheme="minorHAnsi" w:hAnsiTheme="minorHAnsi" w:cstheme="minorHAnsi"/>
          <w:sz w:val="20"/>
          <w:szCs w:val="20"/>
        </w:rPr>
        <w:t>MATERIALES</w:t>
      </w:r>
      <w:r w:rsidRPr="005A3330">
        <w:rPr>
          <w:rFonts w:asciiTheme="minorHAnsi" w:eastAsiaTheme="minorHAnsi" w:hAnsiTheme="minorHAnsi" w:cstheme="minorHAnsi"/>
          <w:bCs/>
          <w:sz w:val="20"/>
          <w:szCs w:val="20"/>
          <w:lang w:val="es-BO" w:eastAsia="en-US"/>
        </w:rPr>
        <w:t>, HERRAMIENTAS, EQUIPO Y PERSONAL</w:t>
      </w:r>
    </w:p>
    <w:p w:rsidR="00650B1D" w:rsidRPr="005A3330" w:rsidRDefault="00650B1D" w:rsidP="00650B1D">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deberá proporcionar todos los materiales, herramientas y equipo necesario para la ejecución de este ítem.</w:t>
      </w:r>
    </w:p>
    <w:p w:rsidR="00650B1D" w:rsidRPr="005A3330" w:rsidRDefault="00650B1D" w:rsidP="00650B1D">
      <w:pPr>
        <w:autoSpaceDE w:val="0"/>
        <w:autoSpaceDN w:val="0"/>
        <w:adjustRightInd w:val="0"/>
        <w:contextualSpacing/>
        <w:jc w:val="both"/>
        <w:rPr>
          <w:rFonts w:asciiTheme="minorHAnsi" w:eastAsiaTheme="minorHAnsi" w:hAnsiTheme="minorHAnsi" w:cstheme="minorHAnsi"/>
          <w:sz w:val="20"/>
          <w:szCs w:val="20"/>
          <w:lang w:val="es-BO" w:eastAsia="en-US"/>
        </w:rPr>
      </w:pPr>
    </w:p>
    <w:p w:rsidR="00650B1D" w:rsidRPr="005A3330" w:rsidRDefault="00650B1D" w:rsidP="00650B1D">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p>
    <w:p w:rsidR="00650B1D" w:rsidRPr="005A3330" w:rsidRDefault="00650B1D" w:rsidP="00650B1D">
      <w:pPr>
        <w:autoSpaceDE w:val="0"/>
        <w:autoSpaceDN w:val="0"/>
        <w:adjustRightInd w:val="0"/>
        <w:contextualSpacing/>
        <w:jc w:val="both"/>
        <w:rPr>
          <w:rFonts w:asciiTheme="minorHAnsi" w:eastAsiaTheme="minorHAnsi" w:hAnsiTheme="minorHAnsi" w:cstheme="minorHAnsi"/>
          <w:sz w:val="20"/>
          <w:szCs w:val="20"/>
          <w:lang w:val="es-BO" w:eastAsia="en-US"/>
        </w:rPr>
      </w:pPr>
    </w:p>
    <w:tbl>
      <w:tblPr>
        <w:tblStyle w:val="Tablaconcuadrcula"/>
        <w:tblW w:w="5000" w:type="pct"/>
        <w:jc w:val="center"/>
        <w:tblLook w:val="04A0" w:firstRow="1" w:lastRow="0" w:firstColumn="1" w:lastColumn="0" w:noHBand="0" w:noVBand="1"/>
      </w:tblPr>
      <w:tblGrid>
        <w:gridCol w:w="2137"/>
        <w:gridCol w:w="3748"/>
        <w:gridCol w:w="2943"/>
      </w:tblGrid>
      <w:tr w:rsidR="00650B1D" w:rsidRPr="005A3330" w:rsidTr="00A45582">
        <w:trPr>
          <w:jc w:val="center"/>
        </w:trPr>
        <w:tc>
          <w:tcPr>
            <w:tcW w:w="1210" w:type="pct"/>
            <w:shd w:val="clear" w:color="auto" w:fill="44546A" w:themeFill="text2"/>
          </w:tcPr>
          <w:p w:rsidR="00650B1D" w:rsidRPr="005A3330" w:rsidRDefault="00650B1D" w:rsidP="00A45582">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5A3330">
              <w:rPr>
                <w:rFonts w:asciiTheme="minorHAnsi" w:eastAsiaTheme="minorHAnsi" w:hAnsiTheme="minorHAnsi" w:cstheme="minorHAnsi"/>
                <w:b/>
                <w:bCs/>
                <w:color w:val="FFFFFF" w:themeColor="background1"/>
                <w:sz w:val="20"/>
                <w:szCs w:val="20"/>
                <w:lang w:val="es-BO" w:eastAsia="en-US"/>
              </w:rPr>
              <w:t>TIPO DE LETRERO DESCRIPCIÓN</w:t>
            </w:r>
          </w:p>
        </w:tc>
        <w:tc>
          <w:tcPr>
            <w:tcW w:w="2123" w:type="pct"/>
            <w:shd w:val="clear" w:color="auto" w:fill="44546A" w:themeFill="text2"/>
          </w:tcPr>
          <w:p w:rsidR="00650B1D" w:rsidRPr="005A3330" w:rsidRDefault="00650B1D" w:rsidP="00A45582">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5A3330">
              <w:rPr>
                <w:rFonts w:asciiTheme="minorHAnsi" w:eastAsiaTheme="minorHAnsi" w:hAnsiTheme="minorHAnsi" w:cstheme="minorHAnsi"/>
                <w:b/>
                <w:bCs/>
                <w:color w:val="FFFFFF" w:themeColor="background1"/>
                <w:sz w:val="20"/>
                <w:szCs w:val="20"/>
                <w:lang w:val="es-BO" w:eastAsia="en-US"/>
              </w:rPr>
              <w:t>MATERIAL</w:t>
            </w:r>
          </w:p>
        </w:tc>
        <w:tc>
          <w:tcPr>
            <w:tcW w:w="1667" w:type="pct"/>
            <w:shd w:val="clear" w:color="auto" w:fill="44546A" w:themeFill="text2"/>
          </w:tcPr>
          <w:p w:rsidR="00650B1D" w:rsidRPr="005A3330" w:rsidRDefault="00650B1D" w:rsidP="00A45582">
            <w:pPr>
              <w:autoSpaceDE w:val="0"/>
              <w:autoSpaceDN w:val="0"/>
              <w:adjustRightInd w:val="0"/>
              <w:contextualSpacing/>
              <w:jc w:val="center"/>
              <w:rPr>
                <w:rFonts w:asciiTheme="minorHAnsi" w:eastAsiaTheme="minorHAnsi" w:hAnsiTheme="minorHAnsi" w:cstheme="minorHAnsi"/>
                <w:b/>
                <w:bCs/>
                <w:color w:val="FFFFFF" w:themeColor="background1"/>
                <w:sz w:val="20"/>
                <w:szCs w:val="20"/>
                <w:lang w:val="es-BO" w:eastAsia="en-US"/>
              </w:rPr>
            </w:pPr>
            <w:r w:rsidRPr="005A3330">
              <w:rPr>
                <w:rFonts w:asciiTheme="minorHAnsi" w:eastAsiaTheme="minorHAnsi" w:hAnsiTheme="minorHAnsi" w:cstheme="minorHAnsi"/>
                <w:b/>
                <w:bCs/>
                <w:color w:val="FFFFFF" w:themeColor="background1"/>
                <w:sz w:val="20"/>
                <w:szCs w:val="20"/>
                <w:lang w:val="es-BO" w:eastAsia="en-US"/>
              </w:rPr>
              <w:t>INSTALACIÓN</w:t>
            </w:r>
          </w:p>
          <w:p w:rsidR="00650B1D" w:rsidRPr="005A3330" w:rsidRDefault="00650B1D" w:rsidP="00A45582">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p>
        </w:tc>
      </w:tr>
      <w:tr w:rsidR="00650B1D" w:rsidRPr="005A3330" w:rsidTr="00A45582">
        <w:trPr>
          <w:jc w:val="center"/>
        </w:trPr>
        <w:tc>
          <w:tcPr>
            <w:tcW w:w="1210" w:type="pct"/>
          </w:tcPr>
          <w:p w:rsidR="00650B1D" w:rsidRPr="005A3330" w:rsidRDefault="00650B1D" w:rsidP="00A45582">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650B1D" w:rsidRPr="005A3330" w:rsidRDefault="00650B1D" w:rsidP="00A45582">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650B1D" w:rsidRPr="005A3330" w:rsidRDefault="00650B1D" w:rsidP="00A45582">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650B1D" w:rsidRPr="005A3330" w:rsidRDefault="00650B1D" w:rsidP="00A45582">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650B1D" w:rsidRPr="005A3330" w:rsidRDefault="00650B1D" w:rsidP="00A45582">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5A3330">
              <w:rPr>
                <w:rFonts w:asciiTheme="minorHAnsi" w:eastAsiaTheme="minorHAnsi" w:hAnsiTheme="minorHAnsi" w:cstheme="minorHAnsi"/>
                <w:b/>
                <w:bCs/>
                <w:sz w:val="20"/>
                <w:szCs w:val="20"/>
                <w:lang w:val="es-BO" w:eastAsia="en-US"/>
              </w:rPr>
              <w:t>Poste de</w:t>
            </w:r>
          </w:p>
          <w:p w:rsidR="00650B1D" w:rsidRPr="005A3330" w:rsidRDefault="00650B1D" w:rsidP="00A45582">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5A3330">
              <w:rPr>
                <w:rFonts w:asciiTheme="minorHAnsi" w:eastAsiaTheme="minorHAnsi" w:hAnsiTheme="minorHAnsi" w:cstheme="minorHAnsi"/>
                <w:b/>
                <w:bCs/>
                <w:sz w:val="20"/>
                <w:szCs w:val="20"/>
                <w:lang w:val="es-BO" w:eastAsia="en-US"/>
              </w:rPr>
              <w:t>Señalización</w:t>
            </w:r>
          </w:p>
          <w:p w:rsidR="00650B1D" w:rsidRPr="005A3330" w:rsidRDefault="00650B1D" w:rsidP="00A45582">
            <w:pPr>
              <w:autoSpaceDE w:val="0"/>
              <w:autoSpaceDN w:val="0"/>
              <w:adjustRightInd w:val="0"/>
              <w:contextualSpacing/>
              <w:jc w:val="center"/>
              <w:rPr>
                <w:rFonts w:asciiTheme="minorHAnsi" w:eastAsiaTheme="minorHAnsi" w:hAnsiTheme="minorHAnsi" w:cstheme="minorHAnsi"/>
                <w:sz w:val="20"/>
                <w:szCs w:val="20"/>
                <w:lang w:val="es-BO" w:eastAsia="en-US"/>
              </w:rPr>
            </w:pPr>
          </w:p>
        </w:tc>
        <w:tc>
          <w:tcPr>
            <w:tcW w:w="2123" w:type="pct"/>
          </w:tcPr>
          <w:p w:rsidR="00650B1D" w:rsidRPr="005A3330" w:rsidRDefault="00650B1D" w:rsidP="00A45582">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sz w:val="20"/>
                <w:szCs w:val="20"/>
                <w:lang w:val="es-BO" w:eastAsia="en-US"/>
              </w:rPr>
              <w:t>Poste:</w:t>
            </w:r>
            <w:r w:rsidRPr="005A3330">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p w:rsidR="00650B1D" w:rsidRPr="005A3330" w:rsidRDefault="00650B1D" w:rsidP="00A45582">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sz w:val="20"/>
                <w:szCs w:val="20"/>
                <w:lang w:val="es-BO" w:eastAsia="en-US"/>
              </w:rPr>
              <w:t>Letrero</w:t>
            </w:r>
            <w:r w:rsidRPr="005A3330">
              <w:rPr>
                <w:rFonts w:asciiTheme="minorHAnsi" w:eastAsiaTheme="minorHAnsi" w:hAnsiTheme="minorHAnsi" w:cstheme="minorHAnsi"/>
                <w:sz w:val="20"/>
                <w:szCs w:val="20"/>
                <w:lang w:val="es-BO" w:eastAsia="en-US"/>
              </w:rPr>
              <w:t>: Plancha de acero, espesor 1/32” tratada contra la corrosión con 2 perforaciones de Φ 5/16” para su instalación en el poste. Las letras debe ser tipo STENCIL.</w:t>
            </w:r>
          </w:p>
        </w:tc>
        <w:tc>
          <w:tcPr>
            <w:tcW w:w="1667" w:type="pct"/>
          </w:tcPr>
          <w:p w:rsidR="00650B1D" w:rsidRPr="005A3330" w:rsidRDefault="00650B1D" w:rsidP="00A45582">
            <w:pPr>
              <w:autoSpaceDE w:val="0"/>
              <w:autoSpaceDN w:val="0"/>
              <w:adjustRightInd w:val="0"/>
              <w:contextualSpacing/>
              <w:jc w:val="center"/>
              <w:rPr>
                <w:rFonts w:asciiTheme="minorHAnsi" w:eastAsiaTheme="minorHAnsi" w:hAnsiTheme="minorHAnsi" w:cstheme="minorHAnsi"/>
                <w:sz w:val="20"/>
                <w:szCs w:val="20"/>
                <w:lang w:val="es-BO" w:eastAsia="en-US"/>
              </w:rPr>
            </w:pPr>
          </w:p>
          <w:p w:rsidR="00650B1D" w:rsidRPr="005A3330" w:rsidRDefault="00650B1D" w:rsidP="00A45582">
            <w:pPr>
              <w:autoSpaceDE w:val="0"/>
              <w:autoSpaceDN w:val="0"/>
              <w:adjustRightInd w:val="0"/>
              <w:contextualSpacing/>
              <w:jc w:val="center"/>
              <w:rPr>
                <w:rFonts w:asciiTheme="minorHAnsi" w:eastAsiaTheme="minorHAnsi" w:hAnsiTheme="minorHAnsi" w:cstheme="minorHAnsi"/>
                <w:sz w:val="20"/>
                <w:szCs w:val="20"/>
                <w:lang w:val="es-BO" w:eastAsia="en-US"/>
              </w:rPr>
            </w:pPr>
          </w:p>
          <w:p w:rsidR="00650B1D" w:rsidRPr="005A3330" w:rsidRDefault="00650B1D" w:rsidP="00A45582">
            <w:pPr>
              <w:autoSpaceDE w:val="0"/>
              <w:autoSpaceDN w:val="0"/>
              <w:adjustRightInd w:val="0"/>
              <w:contextualSpacing/>
              <w:jc w:val="center"/>
              <w:rPr>
                <w:rFonts w:asciiTheme="minorHAnsi" w:eastAsiaTheme="minorHAnsi" w:hAnsiTheme="minorHAnsi" w:cstheme="minorHAnsi"/>
                <w:sz w:val="20"/>
                <w:szCs w:val="20"/>
                <w:lang w:val="es-BO" w:eastAsia="en-US"/>
              </w:rPr>
            </w:pPr>
          </w:p>
          <w:p w:rsidR="00650B1D" w:rsidRPr="005A3330" w:rsidRDefault="00650B1D" w:rsidP="00A45582">
            <w:pPr>
              <w:autoSpaceDE w:val="0"/>
              <w:autoSpaceDN w:val="0"/>
              <w:adjustRightInd w:val="0"/>
              <w:contextualSpacing/>
              <w:jc w:val="center"/>
              <w:rPr>
                <w:rFonts w:asciiTheme="minorHAnsi" w:eastAsiaTheme="minorHAnsi" w:hAnsiTheme="minorHAnsi" w:cstheme="minorHAnsi"/>
                <w:sz w:val="20"/>
                <w:szCs w:val="20"/>
                <w:lang w:val="es-BO" w:eastAsia="en-US"/>
              </w:rPr>
            </w:pPr>
          </w:p>
          <w:p w:rsidR="00650B1D" w:rsidRPr="005A3330" w:rsidRDefault="00650B1D" w:rsidP="00A45582">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Área Urbana</w:t>
            </w:r>
          </w:p>
        </w:tc>
      </w:tr>
      <w:tr w:rsidR="00650B1D" w:rsidRPr="005A3330" w:rsidTr="00A45582">
        <w:trPr>
          <w:jc w:val="center"/>
        </w:trPr>
        <w:tc>
          <w:tcPr>
            <w:tcW w:w="1210" w:type="pct"/>
          </w:tcPr>
          <w:p w:rsidR="00650B1D" w:rsidRPr="005A3330" w:rsidRDefault="00650B1D" w:rsidP="00A45582">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650B1D" w:rsidRPr="005A3330" w:rsidRDefault="00650B1D" w:rsidP="00A45582">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5A3330">
              <w:rPr>
                <w:rFonts w:asciiTheme="minorHAnsi" w:eastAsiaTheme="minorHAnsi" w:hAnsiTheme="minorHAnsi" w:cstheme="minorHAnsi"/>
                <w:b/>
                <w:bCs/>
                <w:sz w:val="20"/>
                <w:szCs w:val="20"/>
                <w:lang w:val="es-BO" w:eastAsia="en-US"/>
              </w:rPr>
              <w:t>Mojón de</w:t>
            </w:r>
          </w:p>
          <w:p w:rsidR="00650B1D" w:rsidRPr="005A3330" w:rsidRDefault="00650B1D" w:rsidP="00A45582">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5A3330">
              <w:rPr>
                <w:rFonts w:asciiTheme="minorHAnsi" w:eastAsiaTheme="minorHAnsi" w:hAnsiTheme="minorHAnsi" w:cstheme="minorHAnsi"/>
                <w:b/>
                <w:bCs/>
                <w:sz w:val="20"/>
                <w:szCs w:val="20"/>
                <w:lang w:val="es-BO" w:eastAsia="en-US"/>
              </w:rPr>
              <w:t>señalización</w:t>
            </w:r>
          </w:p>
          <w:p w:rsidR="00650B1D" w:rsidRPr="005A3330" w:rsidRDefault="00650B1D" w:rsidP="00A45582">
            <w:pPr>
              <w:autoSpaceDE w:val="0"/>
              <w:autoSpaceDN w:val="0"/>
              <w:adjustRightInd w:val="0"/>
              <w:contextualSpacing/>
              <w:jc w:val="center"/>
              <w:rPr>
                <w:rFonts w:asciiTheme="minorHAnsi" w:eastAsiaTheme="minorHAnsi" w:hAnsiTheme="minorHAnsi" w:cstheme="minorHAnsi"/>
                <w:sz w:val="20"/>
                <w:szCs w:val="20"/>
                <w:lang w:val="es-BO" w:eastAsia="en-US"/>
              </w:rPr>
            </w:pPr>
          </w:p>
        </w:tc>
        <w:tc>
          <w:tcPr>
            <w:tcW w:w="2123" w:type="pct"/>
          </w:tcPr>
          <w:p w:rsidR="00650B1D" w:rsidRPr="005A3330" w:rsidRDefault="00650B1D" w:rsidP="00A45582">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Material: tanto la zapata como el mojón deben ser de concreto reforzado y dosificado 1:3:5.</w:t>
            </w:r>
          </w:p>
          <w:p w:rsidR="00650B1D" w:rsidRPr="005A3330" w:rsidRDefault="00650B1D" w:rsidP="00A45582">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sz w:val="20"/>
                <w:szCs w:val="20"/>
                <w:lang w:val="es-BO" w:eastAsia="en-US"/>
              </w:rPr>
              <w:t>Poste:</w:t>
            </w:r>
            <w:r w:rsidRPr="005A3330">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tc>
        <w:tc>
          <w:tcPr>
            <w:tcW w:w="1667" w:type="pct"/>
          </w:tcPr>
          <w:p w:rsidR="00650B1D" w:rsidRPr="005A3330" w:rsidRDefault="00650B1D" w:rsidP="00A45582">
            <w:pPr>
              <w:autoSpaceDE w:val="0"/>
              <w:autoSpaceDN w:val="0"/>
              <w:adjustRightInd w:val="0"/>
              <w:contextualSpacing/>
              <w:jc w:val="center"/>
              <w:rPr>
                <w:rFonts w:asciiTheme="minorHAnsi" w:eastAsiaTheme="minorHAnsi" w:hAnsiTheme="minorHAnsi" w:cstheme="minorHAnsi"/>
                <w:sz w:val="20"/>
                <w:szCs w:val="20"/>
                <w:lang w:val="es-BO" w:eastAsia="en-US"/>
              </w:rPr>
            </w:pPr>
          </w:p>
          <w:p w:rsidR="00650B1D" w:rsidRPr="005A3330" w:rsidRDefault="00650B1D" w:rsidP="00A45582">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Área Rural</w:t>
            </w:r>
          </w:p>
        </w:tc>
      </w:tr>
    </w:tbl>
    <w:p w:rsidR="00650B1D" w:rsidRPr="005A3330" w:rsidRDefault="00650B1D" w:rsidP="00650B1D">
      <w:pPr>
        <w:pStyle w:val="Estilo1"/>
        <w:contextualSpacing/>
        <w:jc w:val="left"/>
        <w:rPr>
          <w:rFonts w:asciiTheme="minorHAnsi" w:hAnsiTheme="minorHAnsi" w:cstheme="minorHAnsi"/>
          <w:sz w:val="20"/>
          <w:szCs w:val="20"/>
        </w:rPr>
      </w:pPr>
    </w:p>
    <w:p w:rsidR="00650B1D" w:rsidRPr="005A3330" w:rsidRDefault="00650B1D" w:rsidP="004F6C81">
      <w:pPr>
        <w:pStyle w:val="Estilo1"/>
        <w:numPr>
          <w:ilvl w:val="1"/>
          <w:numId w:val="38"/>
        </w:numPr>
        <w:contextualSpacing/>
        <w:jc w:val="left"/>
        <w:rPr>
          <w:rFonts w:asciiTheme="minorHAnsi" w:hAnsiTheme="minorHAnsi" w:cstheme="minorHAnsi"/>
          <w:sz w:val="20"/>
          <w:szCs w:val="20"/>
        </w:rPr>
      </w:pPr>
      <w:r w:rsidRPr="005A3330">
        <w:rPr>
          <w:rFonts w:asciiTheme="minorHAnsi" w:hAnsiTheme="minorHAnsi" w:cstheme="minorHAnsi"/>
          <w:sz w:val="20"/>
          <w:szCs w:val="20"/>
        </w:rPr>
        <w:t>PROCEDIMIENTO</w:t>
      </w:r>
      <w:r w:rsidRPr="005A3330">
        <w:rPr>
          <w:rFonts w:asciiTheme="minorHAnsi" w:eastAsiaTheme="minorHAnsi" w:hAnsiTheme="minorHAnsi" w:cstheme="minorHAnsi"/>
          <w:bCs/>
          <w:sz w:val="20"/>
          <w:szCs w:val="20"/>
          <w:lang w:val="es-BO" w:eastAsia="en-US"/>
        </w:rPr>
        <w:t xml:space="preserve"> PARA LA EJECUCIÓN</w:t>
      </w:r>
    </w:p>
    <w:p w:rsidR="00650B1D" w:rsidRPr="005A3330" w:rsidRDefault="00650B1D" w:rsidP="00650B1D">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bCs/>
          <w:sz w:val="20"/>
          <w:szCs w:val="20"/>
          <w:lang w:val="es-BO" w:eastAsia="en-US"/>
        </w:rPr>
        <w:t xml:space="preserve">Poste de señalización.- </w:t>
      </w:r>
      <w:r w:rsidRPr="005A3330">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poste debe estar desfasada del eje de la tubería en un rango de 0,5-1,5 metros al lado de mayor actividad humana.</w:t>
      </w:r>
    </w:p>
    <w:p w:rsidR="00650B1D" w:rsidRPr="005A3330" w:rsidRDefault="00650B1D" w:rsidP="00650B1D">
      <w:pPr>
        <w:contextualSpacing/>
        <w:jc w:val="both"/>
        <w:rPr>
          <w:rFonts w:asciiTheme="minorHAnsi" w:eastAsiaTheme="minorHAnsi" w:hAnsiTheme="minorHAnsi" w:cstheme="minorHAnsi"/>
          <w:sz w:val="20"/>
          <w:szCs w:val="20"/>
          <w:lang w:val="es-BO" w:eastAsia="en-US"/>
        </w:rPr>
      </w:pPr>
    </w:p>
    <w:p w:rsidR="00650B1D" w:rsidRPr="005A3330" w:rsidRDefault="00650B1D" w:rsidP="00650B1D">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 profundidad de entierro de los postes debe ser de 0,70 metros con una fundación de hormigón de 0.60x0.60x0.70.</w:t>
      </w:r>
    </w:p>
    <w:p w:rsidR="00650B1D" w:rsidRPr="005A3330" w:rsidRDefault="00650B1D" w:rsidP="00650B1D">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Cada poste debe indicar, además, la distancia al ducto y la profundidad del ducto. La plancha de acero debe estar instalada en el poste con dos pernos de sujeción.</w:t>
      </w:r>
    </w:p>
    <w:p w:rsidR="00650B1D" w:rsidRPr="005A3330" w:rsidRDefault="00650B1D" w:rsidP="00650B1D">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650B1D" w:rsidRPr="005A3330" w:rsidRDefault="00650B1D" w:rsidP="00650B1D">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bCs/>
          <w:sz w:val="20"/>
          <w:szCs w:val="20"/>
          <w:lang w:val="es-BO" w:eastAsia="en-US"/>
        </w:rPr>
        <w:t xml:space="preserve">Mojón de señalización.- </w:t>
      </w:r>
      <w:r w:rsidRPr="005A3330">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mojón debe estar desfasada del eje de la tubería en un rango de 0,5-1,5 metros al lado de mayor actividad humana.</w:t>
      </w:r>
    </w:p>
    <w:p w:rsidR="00650B1D" w:rsidRPr="005A3330" w:rsidRDefault="00650B1D" w:rsidP="00650B1D">
      <w:pPr>
        <w:autoSpaceDE w:val="0"/>
        <w:autoSpaceDN w:val="0"/>
        <w:adjustRightInd w:val="0"/>
        <w:contextualSpacing/>
        <w:jc w:val="both"/>
        <w:rPr>
          <w:rFonts w:asciiTheme="minorHAnsi" w:eastAsiaTheme="minorHAnsi" w:hAnsiTheme="minorHAnsi" w:cstheme="minorHAnsi"/>
          <w:sz w:val="20"/>
          <w:szCs w:val="20"/>
          <w:lang w:val="es-BO" w:eastAsia="en-US"/>
        </w:rPr>
      </w:pPr>
    </w:p>
    <w:p w:rsidR="00650B1D" w:rsidRPr="005A3330" w:rsidRDefault="00650B1D" w:rsidP="004F6C81">
      <w:pPr>
        <w:pStyle w:val="Estilo1"/>
        <w:numPr>
          <w:ilvl w:val="1"/>
          <w:numId w:val="38"/>
        </w:numPr>
        <w:contextualSpacing/>
        <w:jc w:val="left"/>
        <w:rPr>
          <w:rFonts w:asciiTheme="minorHAnsi" w:eastAsiaTheme="minorHAnsi" w:hAnsiTheme="minorHAnsi" w:cstheme="minorHAnsi"/>
          <w:bCs/>
          <w:sz w:val="20"/>
          <w:szCs w:val="20"/>
          <w:lang w:val="es-BO" w:eastAsia="en-US"/>
        </w:rPr>
      </w:pPr>
      <w:r w:rsidRPr="005A3330">
        <w:rPr>
          <w:rFonts w:asciiTheme="minorHAnsi" w:hAnsiTheme="minorHAnsi" w:cstheme="minorHAnsi"/>
          <w:sz w:val="20"/>
          <w:szCs w:val="20"/>
        </w:rPr>
        <w:t>MEDIDAS DE MITIGACIÓN AMBIENTAL</w:t>
      </w:r>
    </w:p>
    <w:p w:rsidR="00650B1D" w:rsidRPr="005A3330" w:rsidRDefault="00650B1D" w:rsidP="00650B1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5A3330">
        <w:rPr>
          <w:rFonts w:asciiTheme="minorHAnsi" w:hAnsiTheme="minorHAnsi" w:cstheme="minorHAnsi"/>
          <w:kern w:val="28"/>
          <w:sz w:val="20"/>
          <w:szCs w:val="20"/>
          <w:lang w:val="es-ES_tradnl"/>
        </w:rPr>
        <w:lastRenderedPageBreak/>
        <w:t>efluentes que se produzcan como resultado de sus actividades no excedan los valores señalados en las Especificaciones o dispuestas por las leyes aplicables.</w:t>
      </w:r>
    </w:p>
    <w:p w:rsidR="00650B1D" w:rsidRPr="005A3330" w:rsidRDefault="00650B1D" w:rsidP="00650B1D">
      <w:pPr>
        <w:jc w:val="both"/>
        <w:rPr>
          <w:rFonts w:asciiTheme="minorHAnsi" w:hAnsiTheme="minorHAnsi" w:cstheme="minorHAnsi"/>
          <w:kern w:val="28"/>
          <w:sz w:val="20"/>
          <w:szCs w:val="20"/>
          <w:lang w:val="es-ES_tradnl"/>
        </w:rPr>
      </w:pPr>
    </w:p>
    <w:p w:rsidR="00650B1D" w:rsidRPr="005A3330" w:rsidRDefault="00650B1D" w:rsidP="00650B1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50B1D" w:rsidRPr="005A3330" w:rsidRDefault="00650B1D" w:rsidP="00650B1D">
      <w:pPr>
        <w:jc w:val="both"/>
        <w:rPr>
          <w:rFonts w:asciiTheme="minorHAnsi" w:hAnsiTheme="minorHAnsi" w:cstheme="minorHAnsi"/>
          <w:kern w:val="28"/>
          <w:sz w:val="20"/>
          <w:szCs w:val="20"/>
          <w:lang w:val="es-ES_tradnl"/>
        </w:rPr>
      </w:pPr>
    </w:p>
    <w:p w:rsidR="00650B1D" w:rsidRPr="005A3330" w:rsidRDefault="00650B1D" w:rsidP="00650B1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650B1D" w:rsidRPr="005A3330" w:rsidRDefault="00650B1D" w:rsidP="00650B1D">
      <w:pPr>
        <w:jc w:val="both"/>
        <w:rPr>
          <w:rFonts w:asciiTheme="minorHAnsi" w:hAnsiTheme="minorHAnsi" w:cstheme="minorHAnsi"/>
          <w:kern w:val="28"/>
          <w:sz w:val="20"/>
          <w:szCs w:val="20"/>
          <w:lang w:val="es-ES_tradnl"/>
        </w:rPr>
      </w:pPr>
    </w:p>
    <w:p w:rsidR="00650B1D" w:rsidRPr="005A3330" w:rsidRDefault="00650B1D" w:rsidP="00650B1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50B1D" w:rsidRPr="005A3330" w:rsidRDefault="00650B1D" w:rsidP="00650B1D">
      <w:pPr>
        <w:jc w:val="both"/>
        <w:rPr>
          <w:rFonts w:asciiTheme="minorHAnsi" w:eastAsiaTheme="minorHAnsi" w:hAnsiTheme="minorHAnsi" w:cstheme="minorHAnsi"/>
          <w:bCs/>
          <w:sz w:val="20"/>
          <w:szCs w:val="20"/>
          <w:lang w:eastAsia="en-US"/>
        </w:rPr>
      </w:pPr>
    </w:p>
    <w:p w:rsidR="00650B1D" w:rsidRPr="005A3330" w:rsidRDefault="00650B1D" w:rsidP="004F6C81">
      <w:pPr>
        <w:pStyle w:val="Estilo1"/>
        <w:numPr>
          <w:ilvl w:val="1"/>
          <w:numId w:val="38"/>
        </w:numPr>
        <w:contextualSpacing/>
        <w:jc w:val="left"/>
        <w:rPr>
          <w:rFonts w:asciiTheme="minorHAnsi" w:eastAsiaTheme="minorHAnsi" w:hAnsiTheme="minorHAnsi" w:cstheme="minorHAnsi"/>
          <w:bCs/>
          <w:sz w:val="20"/>
          <w:szCs w:val="20"/>
          <w:lang w:val="es-BO" w:eastAsia="en-US"/>
        </w:rPr>
      </w:pPr>
      <w:r w:rsidRPr="005A3330">
        <w:rPr>
          <w:rFonts w:asciiTheme="minorHAnsi" w:hAnsiTheme="minorHAnsi" w:cstheme="minorHAnsi"/>
          <w:sz w:val="20"/>
          <w:szCs w:val="20"/>
        </w:rPr>
        <w:t>MEDICIÓN</w:t>
      </w:r>
      <w:r w:rsidRPr="005A3330">
        <w:rPr>
          <w:rFonts w:asciiTheme="minorHAnsi" w:eastAsiaTheme="minorHAnsi" w:hAnsiTheme="minorHAnsi" w:cstheme="minorHAnsi"/>
          <w:bCs/>
          <w:sz w:val="20"/>
          <w:szCs w:val="20"/>
          <w:lang w:val="es-BO" w:eastAsia="en-US"/>
        </w:rPr>
        <w:t xml:space="preserve"> Y FORMA DE PAGO</w:t>
      </w:r>
    </w:p>
    <w:p w:rsidR="00650B1D" w:rsidRPr="005A3330" w:rsidRDefault="00650B1D" w:rsidP="00650B1D">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La señalización Vertical se medirá y pagará por pieza terminada cumpliendo las especificaciones a satisfacción del SUPERVISOR de Obra y de acuerdo a los precios unitarios establecidos en el contrato. Estos precios serán la </w:t>
      </w:r>
      <w:r w:rsidRPr="00A45582">
        <w:rPr>
          <w:rFonts w:asciiTheme="minorHAnsi" w:eastAsiaTheme="minorHAnsi" w:hAnsiTheme="minorHAnsi" w:cstheme="minorHAnsi"/>
          <w:sz w:val="20"/>
          <w:szCs w:val="20"/>
          <w:lang w:val="es-BO" w:eastAsia="en-US"/>
        </w:rPr>
        <w:t>compensación total por concepto</w:t>
      </w:r>
      <w:r w:rsidRPr="005A3330">
        <w:rPr>
          <w:rFonts w:asciiTheme="minorHAnsi" w:eastAsiaTheme="minorHAnsi" w:hAnsiTheme="minorHAnsi" w:cstheme="minorHAnsi"/>
          <w:sz w:val="20"/>
          <w:szCs w:val="20"/>
          <w:lang w:val="es-BO" w:eastAsia="en-US"/>
        </w:rPr>
        <w:t xml:space="preserve"> de mano de obra, materiales, equipos, herramientas e imprevistos.</w:t>
      </w:r>
    </w:p>
    <w:p w:rsidR="00650B1D" w:rsidRPr="00650B1D" w:rsidRDefault="00650B1D" w:rsidP="00650B1D">
      <w:pPr>
        <w:rPr>
          <w:rFonts w:asciiTheme="minorHAnsi" w:hAnsiTheme="minorHAnsi" w:cstheme="minorHAnsi"/>
          <w:sz w:val="20"/>
          <w:szCs w:val="20"/>
          <w:lang w:val="es-BO"/>
        </w:rPr>
      </w:pPr>
    </w:p>
    <w:p w:rsidR="00A45582" w:rsidRPr="008135B1" w:rsidRDefault="00A45582" w:rsidP="004F6C81">
      <w:pPr>
        <w:pStyle w:val="Ttulo2"/>
        <w:numPr>
          <w:ilvl w:val="0"/>
          <w:numId w:val="26"/>
        </w:numPr>
        <w:spacing w:before="0"/>
        <w:rPr>
          <w:rFonts w:asciiTheme="minorHAnsi" w:eastAsia="Times New Roman" w:hAnsiTheme="minorHAnsi" w:cstheme="minorHAnsi"/>
          <w:b/>
          <w:sz w:val="20"/>
          <w:szCs w:val="20"/>
        </w:rPr>
      </w:pPr>
      <w:r w:rsidRPr="008135B1">
        <w:rPr>
          <w:rFonts w:asciiTheme="minorHAnsi" w:eastAsia="Times New Roman" w:hAnsiTheme="minorHAnsi" w:cstheme="minorHAnsi"/>
          <w:b/>
          <w:sz w:val="20"/>
          <w:szCs w:val="20"/>
        </w:rPr>
        <w:t>BASE DE HORMIGON ARMADO H-21 PARA EDR</w:t>
      </w:r>
    </w:p>
    <w:p w:rsidR="00A45582" w:rsidRPr="008135B1" w:rsidRDefault="00A45582" w:rsidP="00A45582">
      <w:pPr>
        <w:jc w:val="both"/>
        <w:rPr>
          <w:rFonts w:asciiTheme="minorHAnsi" w:hAnsiTheme="minorHAnsi" w:cstheme="minorHAnsi"/>
          <w:b/>
          <w:sz w:val="20"/>
          <w:szCs w:val="20"/>
        </w:rPr>
      </w:pPr>
      <w:r w:rsidRPr="008135B1">
        <w:rPr>
          <w:rFonts w:asciiTheme="minorHAnsi" w:hAnsiTheme="minorHAnsi" w:cstheme="minorHAnsi"/>
          <w:b/>
          <w:sz w:val="20"/>
          <w:szCs w:val="20"/>
        </w:rPr>
        <w:t xml:space="preserve">UNIDAD: Metro Cúbico </w:t>
      </w:r>
      <w:r>
        <w:rPr>
          <w:rFonts w:asciiTheme="minorHAnsi" w:hAnsiTheme="minorHAnsi" w:cstheme="minorHAnsi"/>
          <w:b/>
          <w:sz w:val="20"/>
          <w:szCs w:val="20"/>
        </w:rPr>
        <w:t>(M3)</w:t>
      </w:r>
    </w:p>
    <w:p w:rsidR="00A45582" w:rsidRPr="008135B1" w:rsidRDefault="00A45582" w:rsidP="00A45582">
      <w:pPr>
        <w:jc w:val="both"/>
        <w:rPr>
          <w:rFonts w:asciiTheme="minorHAnsi" w:hAnsiTheme="minorHAnsi" w:cstheme="minorHAnsi"/>
          <w:b/>
          <w:sz w:val="20"/>
          <w:szCs w:val="20"/>
          <w:vertAlign w:val="superscript"/>
        </w:rPr>
      </w:pPr>
    </w:p>
    <w:p w:rsidR="00A45582" w:rsidRPr="008135B1" w:rsidRDefault="00A45582" w:rsidP="004F6C81">
      <w:pPr>
        <w:pStyle w:val="Prrafodelista"/>
        <w:numPr>
          <w:ilvl w:val="0"/>
          <w:numId w:val="39"/>
        </w:numPr>
        <w:jc w:val="both"/>
        <w:rPr>
          <w:rFonts w:asciiTheme="minorHAnsi" w:eastAsia="Arial Unicode MS" w:hAnsiTheme="minorHAnsi" w:cstheme="minorHAnsi"/>
          <w:b/>
          <w:vanish/>
          <w:sz w:val="20"/>
          <w:szCs w:val="20"/>
          <w:lang w:val="es-ES_tradnl"/>
        </w:rPr>
      </w:pPr>
    </w:p>
    <w:p w:rsidR="00A45582" w:rsidRPr="008135B1" w:rsidRDefault="00A45582" w:rsidP="004F6C81">
      <w:pPr>
        <w:pStyle w:val="Prrafodelista"/>
        <w:numPr>
          <w:ilvl w:val="0"/>
          <w:numId w:val="39"/>
        </w:numPr>
        <w:jc w:val="both"/>
        <w:rPr>
          <w:rFonts w:asciiTheme="minorHAnsi" w:eastAsia="Arial Unicode MS" w:hAnsiTheme="minorHAnsi" w:cstheme="minorHAnsi"/>
          <w:b/>
          <w:vanish/>
          <w:sz w:val="20"/>
          <w:szCs w:val="20"/>
          <w:lang w:val="es-ES_tradnl"/>
        </w:rPr>
      </w:pPr>
    </w:p>
    <w:p w:rsidR="00A45582" w:rsidRPr="008135B1" w:rsidRDefault="00A45582" w:rsidP="004F6C81">
      <w:pPr>
        <w:pStyle w:val="Prrafodelista"/>
        <w:numPr>
          <w:ilvl w:val="0"/>
          <w:numId w:val="39"/>
        </w:numPr>
        <w:jc w:val="both"/>
        <w:rPr>
          <w:rFonts w:asciiTheme="minorHAnsi" w:eastAsia="Arial Unicode MS" w:hAnsiTheme="minorHAnsi" w:cstheme="minorHAnsi"/>
          <w:b/>
          <w:vanish/>
          <w:sz w:val="20"/>
          <w:szCs w:val="20"/>
          <w:lang w:val="es-ES_tradnl"/>
        </w:rPr>
      </w:pPr>
    </w:p>
    <w:p w:rsidR="00A45582" w:rsidRPr="008135B1" w:rsidRDefault="00A45582" w:rsidP="004F6C81">
      <w:pPr>
        <w:pStyle w:val="Prrafodelista"/>
        <w:numPr>
          <w:ilvl w:val="0"/>
          <w:numId w:val="39"/>
        </w:numPr>
        <w:jc w:val="both"/>
        <w:rPr>
          <w:rFonts w:asciiTheme="minorHAnsi" w:eastAsia="Arial Unicode MS" w:hAnsiTheme="minorHAnsi" w:cstheme="minorHAnsi"/>
          <w:b/>
          <w:vanish/>
          <w:sz w:val="20"/>
          <w:szCs w:val="20"/>
          <w:lang w:val="es-ES_tradnl"/>
        </w:rPr>
      </w:pPr>
    </w:p>
    <w:p w:rsidR="00A45582" w:rsidRPr="008135B1" w:rsidRDefault="00A45582" w:rsidP="004F6C81">
      <w:pPr>
        <w:pStyle w:val="Prrafodelista"/>
        <w:numPr>
          <w:ilvl w:val="0"/>
          <w:numId w:val="39"/>
        </w:numPr>
        <w:jc w:val="both"/>
        <w:rPr>
          <w:rFonts w:asciiTheme="minorHAnsi" w:eastAsia="Arial Unicode MS" w:hAnsiTheme="minorHAnsi" w:cstheme="minorHAnsi"/>
          <w:b/>
          <w:vanish/>
          <w:sz w:val="20"/>
          <w:szCs w:val="20"/>
          <w:lang w:val="es-ES_tradnl"/>
        </w:rPr>
      </w:pPr>
    </w:p>
    <w:p w:rsidR="00A45582" w:rsidRPr="008135B1" w:rsidRDefault="00A45582" w:rsidP="004F6C81">
      <w:pPr>
        <w:pStyle w:val="Prrafodelista"/>
        <w:numPr>
          <w:ilvl w:val="0"/>
          <w:numId w:val="39"/>
        </w:numPr>
        <w:jc w:val="both"/>
        <w:rPr>
          <w:rFonts w:asciiTheme="minorHAnsi" w:eastAsia="Arial Unicode MS" w:hAnsiTheme="minorHAnsi" w:cstheme="minorHAnsi"/>
          <w:b/>
          <w:vanish/>
          <w:sz w:val="20"/>
          <w:szCs w:val="20"/>
          <w:lang w:val="es-ES_tradnl"/>
        </w:rPr>
      </w:pPr>
    </w:p>
    <w:p w:rsidR="00A45582" w:rsidRPr="008135B1" w:rsidRDefault="00A45582" w:rsidP="004F6C81">
      <w:pPr>
        <w:pStyle w:val="Prrafodelista"/>
        <w:numPr>
          <w:ilvl w:val="0"/>
          <w:numId w:val="39"/>
        </w:numPr>
        <w:jc w:val="both"/>
        <w:rPr>
          <w:rFonts w:asciiTheme="minorHAnsi" w:eastAsia="Arial Unicode MS" w:hAnsiTheme="minorHAnsi" w:cstheme="minorHAnsi"/>
          <w:b/>
          <w:vanish/>
          <w:sz w:val="20"/>
          <w:szCs w:val="20"/>
          <w:lang w:val="es-ES_tradnl"/>
        </w:rPr>
      </w:pPr>
    </w:p>
    <w:p w:rsidR="00A45582" w:rsidRPr="008135B1" w:rsidRDefault="00A45582" w:rsidP="004F6C81">
      <w:pPr>
        <w:pStyle w:val="Prrafodelista"/>
        <w:numPr>
          <w:ilvl w:val="0"/>
          <w:numId w:val="39"/>
        </w:numPr>
        <w:jc w:val="both"/>
        <w:rPr>
          <w:rFonts w:asciiTheme="minorHAnsi" w:eastAsia="Arial Unicode MS" w:hAnsiTheme="minorHAnsi" w:cstheme="minorHAnsi"/>
          <w:b/>
          <w:vanish/>
          <w:sz w:val="20"/>
          <w:szCs w:val="20"/>
          <w:lang w:val="es-ES_tradnl"/>
        </w:rPr>
      </w:pPr>
    </w:p>
    <w:p w:rsidR="00A45582" w:rsidRPr="008135B1" w:rsidRDefault="00A45582" w:rsidP="004F6C81">
      <w:pPr>
        <w:pStyle w:val="Prrafodelista"/>
        <w:numPr>
          <w:ilvl w:val="0"/>
          <w:numId w:val="39"/>
        </w:numPr>
        <w:jc w:val="both"/>
        <w:rPr>
          <w:rFonts w:asciiTheme="minorHAnsi" w:eastAsia="Arial Unicode MS" w:hAnsiTheme="minorHAnsi" w:cstheme="minorHAnsi"/>
          <w:b/>
          <w:vanish/>
          <w:sz w:val="20"/>
          <w:szCs w:val="20"/>
          <w:lang w:val="es-ES_tradnl"/>
        </w:rPr>
      </w:pPr>
    </w:p>
    <w:p w:rsidR="00A45582" w:rsidRPr="008135B1" w:rsidRDefault="00A45582" w:rsidP="004F6C81">
      <w:pPr>
        <w:pStyle w:val="Prrafodelista"/>
        <w:numPr>
          <w:ilvl w:val="0"/>
          <w:numId w:val="39"/>
        </w:numPr>
        <w:jc w:val="both"/>
        <w:rPr>
          <w:rFonts w:asciiTheme="minorHAnsi" w:eastAsia="Arial Unicode MS" w:hAnsiTheme="minorHAnsi" w:cstheme="minorHAnsi"/>
          <w:b/>
          <w:vanish/>
          <w:sz w:val="20"/>
          <w:szCs w:val="20"/>
          <w:lang w:val="es-ES_tradnl"/>
        </w:rPr>
      </w:pPr>
    </w:p>
    <w:p w:rsidR="00A45582" w:rsidRPr="008135B1" w:rsidRDefault="00A45582" w:rsidP="004F6C81">
      <w:pPr>
        <w:pStyle w:val="Prrafodelista"/>
        <w:numPr>
          <w:ilvl w:val="0"/>
          <w:numId w:val="39"/>
        </w:numPr>
        <w:jc w:val="both"/>
        <w:rPr>
          <w:rFonts w:asciiTheme="minorHAnsi" w:eastAsia="Arial Unicode MS" w:hAnsiTheme="minorHAnsi" w:cstheme="minorHAnsi"/>
          <w:b/>
          <w:vanish/>
          <w:sz w:val="20"/>
          <w:szCs w:val="20"/>
          <w:lang w:val="es-ES_tradnl"/>
        </w:rPr>
      </w:pPr>
    </w:p>
    <w:p w:rsidR="00A45582" w:rsidRPr="008135B1" w:rsidRDefault="00A45582" w:rsidP="004F6C81">
      <w:pPr>
        <w:pStyle w:val="Prrafodelista"/>
        <w:numPr>
          <w:ilvl w:val="0"/>
          <w:numId w:val="39"/>
        </w:numPr>
        <w:jc w:val="both"/>
        <w:rPr>
          <w:rFonts w:asciiTheme="minorHAnsi" w:eastAsia="Arial Unicode MS" w:hAnsiTheme="minorHAnsi" w:cstheme="minorHAnsi"/>
          <w:b/>
          <w:vanish/>
          <w:sz w:val="20"/>
          <w:szCs w:val="20"/>
          <w:lang w:val="es-ES_tradnl"/>
        </w:rPr>
      </w:pPr>
    </w:p>
    <w:p w:rsidR="00A45582" w:rsidRPr="008135B1" w:rsidRDefault="00A45582" w:rsidP="004F6C81">
      <w:pPr>
        <w:pStyle w:val="Prrafodelista"/>
        <w:numPr>
          <w:ilvl w:val="0"/>
          <w:numId w:val="39"/>
        </w:numPr>
        <w:jc w:val="both"/>
        <w:rPr>
          <w:rFonts w:asciiTheme="minorHAnsi" w:eastAsia="Arial Unicode MS" w:hAnsiTheme="minorHAnsi" w:cstheme="minorHAnsi"/>
          <w:b/>
          <w:vanish/>
          <w:sz w:val="20"/>
          <w:szCs w:val="20"/>
          <w:lang w:val="es-ES_tradnl"/>
        </w:rPr>
      </w:pPr>
    </w:p>
    <w:p w:rsidR="00A45582" w:rsidRPr="008135B1" w:rsidRDefault="00A45582" w:rsidP="004F6C81">
      <w:pPr>
        <w:pStyle w:val="Prrafodelista"/>
        <w:numPr>
          <w:ilvl w:val="0"/>
          <w:numId w:val="39"/>
        </w:numPr>
        <w:jc w:val="both"/>
        <w:rPr>
          <w:rFonts w:asciiTheme="minorHAnsi" w:eastAsia="Arial Unicode MS" w:hAnsiTheme="minorHAnsi" w:cstheme="minorHAnsi"/>
          <w:b/>
          <w:vanish/>
          <w:sz w:val="20"/>
          <w:szCs w:val="20"/>
          <w:lang w:val="es-ES_tradnl"/>
        </w:rPr>
      </w:pPr>
    </w:p>
    <w:p w:rsidR="00A45582" w:rsidRPr="008135B1" w:rsidRDefault="00A45582" w:rsidP="004F6C81">
      <w:pPr>
        <w:pStyle w:val="Prrafodelista"/>
        <w:numPr>
          <w:ilvl w:val="0"/>
          <w:numId w:val="39"/>
        </w:numPr>
        <w:jc w:val="both"/>
        <w:rPr>
          <w:rFonts w:asciiTheme="minorHAnsi" w:eastAsia="Arial Unicode MS" w:hAnsiTheme="minorHAnsi" w:cstheme="minorHAnsi"/>
          <w:b/>
          <w:vanish/>
          <w:sz w:val="20"/>
          <w:szCs w:val="20"/>
          <w:lang w:val="es-ES_tradnl"/>
        </w:rPr>
      </w:pPr>
    </w:p>
    <w:p w:rsidR="00A45582" w:rsidRPr="008135B1" w:rsidRDefault="00A45582" w:rsidP="004F6C81">
      <w:pPr>
        <w:pStyle w:val="Ttulo2"/>
        <w:numPr>
          <w:ilvl w:val="1"/>
          <w:numId w:val="26"/>
        </w:numPr>
        <w:spacing w:before="0"/>
        <w:ind w:left="851" w:hanging="851"/>
        <w:rPr>
          <w:rFonts w:asciiTheme="minorHAnsi" w:eastAsia="Times New Roman" w:hAnsiTheme="minorHAnsi" w:cstheme="minorHAnsi"/>
          <w:b/>
          <w:sz w:val="20"/>
          <w:szCs w:val="20"/>
        </w:rPr>
      </w:pPr>
      <w:r w:rsidRPr="008135B1">
        <w:rPr>
          <w:rFonts w:asciiTheme="minorHAnsi" w:eastAsia="Times New Roman" w:hAnsiTheme="minorHAnsi" w:cstheme="minorHAnsi"/>
          <w:b/>
          <w:sz w:val="20"/>
          <w:szCs w:val="20"/>
        </w:rPr>
        <w:t>DEFINICIÓN</w:t>
      </w:r>
    </w:p>
    <w:p w:rsidR="00A45582" w:rsidRPr="008135B1" w:rsidRDefault="00A45582" w:rsidP="00A45582">
      <w:pPr>
        <w:jc w:val="both"/>
        <w:rPr>
          <w:rFonts w:ascii="Calibri" w:eastAsia="Arial Unicode MS" w:hAnsi="Calibri"/>
          <w:sz w:val="20"/>
          <w:szCs w:val="22"/>
        </w:rPr>
      </w:pPr>
      <w:r w:rsidRPr="008135B1">
        <w:rPr>
          <w:rFonts w:ascii="Calibri" w:hAnsi="Calibri" w:cs="Calibri"/>
          <w:bCs/>
          <w:sz w:val="20"/>
          <w:szCs w:val="20"/>
        </w:rPr>
        <w:t xml:space="preserve">Este trabajo consiste en la construcción de la estructura de hormigón armado que servirá de asiento al EDR. La base de fundación de hormigón armado del EDR será mínimamente de las dimensiones señaladas en los planos constructivos, dependiendo del tamaño y capacidad del EDR a instalar, en estricto acuerdo con las líneas, cotas, niveles, rasantes y tolerancias señalados por el Supervisor de Obra y de conformidad con las presentes especificaciones técnicas. </w:t>
      </w:r>
      <w:r w:rsidRPr="008135B1">
        <w:rPr>
          <w:rFonts w:ascii="Calibri" w:eastAsia="Arial Unicode MS" w:hAnsi="Calibri"/>
          <w:sz w:val="20"/>
          <w:szCs w:val="22"/>
        </w:rPr>
        <w:t>El hecho que el Contratista no presente objeción a la ubicación, tipo de estructura profundidad de cimentación o dimensiones, tanto de las columnas y vigas como de las zapatas, significará que asume la total responsabilidad tanto de la estabilidad como del sitio de emplazamiento de la estructura.</w:t>
      </w:r>
    </w:p>
    <w:p w:rsidR="00A45582" w:rsidRPr="008135B1" w:rsidRDefault="00A45582" w:rsidP="00A45582">
      <w:pPr>
        <w:jc w:val="both"/>
        <w:rPr>
          <w:rFonts w:ascii="Calibri" w:hAnsi="Calibri" w:cs="Calibri"/>
          <w:bCs/>
          <w:sz w:val="20"/>
          <w:szCs w:val="20"/>
        </w:rPr>
      </w:pPr>
    </w:p>
    <w:p w:rsidR="00A45582" w:rsidRPr="008135B1" w:rsidRDefault="00A45582" w:rsidP="00A45582">
      <w:pPr>
        <w:contextualSpacing/>
        <w:jc w:val="both"/>
        <w:rPr>
          <w:rFonts w:asciiTheme="minorHAnsi" w:eastAsia="Arial Unicode MS" w:hAnsiTheme="minorHAnsi" w:cs="Calibri"/>
          <w:bCs/>
          <w:sz w:val="20"/>
          <w:szCs w:val="20"/>
          <w:lang w:val="es-MX" w:eastAsia="en-US"/>
        </w:rPr>
      </w:pPr>
      <w:r w:rsidRPr="008135B1">
        <w:rPr>
          <w:rFonts w:asciiTheme="minorHAnsi" w:hAnsiTheme="minorHAnsi" w:cs="Calibri"/>
          <w:bCs/>
          <w:sz w:val="20"/>
          <w:szCs w:val="20"/>
        </w:rPr>
        <w:t xml:space="preserve">El CONSTRATISTA podrá proponer otro modelo de estructura que cumpla con las normas nacionales e internacionales vigentes, previa autorización del Supervisor de Obra, en función de las dimensiones del equipo a ser entregado por YPFB al momento de la ejecución del proyecto. Para ello deberá presentar el cálculo y plano correspondiente. </w:t>
      </w:r>
      <w:r w:rsidRPr="008135B1">
        <w:rPr>
          <w:rFonts w:asciiTheme="minorHAnsi" w:eastAsia="Arial Unicode MS" w:hAnsiTheme="minorHAnsi" w:cs="Calibri"/>
          <w:bCs/>
          <w:sz w:val="20"/>
          <w:szCs w:val="20"/>
          <w:lang w:val="es-MX" w:eastAsia="en-US"/>
        </w:rPr>
        <w:t xml:space="preserve">Cualquier cambio de la ubicación o tipo de estructura debe ser aprobado por el Supervisor de Obra, previo a la presentación por parte de la Contratista de su propuesta debidamente </w:t>
      </w:r>
      <w:r w:rsidRPr="008135B1">
        <w:rPr>
          <w:rFonts w:asciiTheme="minorHAnsi" w:eastAsia="Arial Unicode MS" w:hAnsiTheme="minorHAnsi" w:cs="Calibri"/>
          <w:bCs/>
          <w:sz w:val="20"/>
          <w:szCs w:val="20"/>
          <w:lang w:val="es-MX" w:eastAsia="en-US"/>
        </w:rPr>
        <w:lastRenderedPageBreak/>
        <w:t>justificada. Esta aprobación no eximirá al CONTRATISTA de las responsabilidades que hubiera lugar en caso de presentarse desperfectos posteriores.</w:t>
      </w:r>
    </w:p>
    <w:p w:rsidR="00A45582" w:rsidRPr="008135B1" w:rsidRDefault="00A45582" w:rsidP="00A45582">
      <w:pPr>
        <w:jc w:val="both"/>
        <w:rPr>
          <w:rFonts w:asciiTheme="minorHAnsi" w:hAnsiTheme="minorHAnsi" w:cs="Calibri"/>
          <w:bCs/>
          <w:sz w:val="20"/>
          <w:szCs w:val="20"/>
        </w:rPr>
      </w:pPr>
    </w:p>
    <w:p w:rsidR="00A45582" w:rsidRPr="008135B1" w:rsidRDefault="00A45582" w:rsidP="00A45582">
      <w:pPr>
        <w:contextualSpacing/>
        <w:jc w:val="both"/>
        <w:rPr>
          <w:rFonts w:asciiTheme="minorHAnsi" w:eastAsia="Arial Unicode MS" w:hAnsiTheme="minorHAnsi" w:cs="Calibri"/>
          <w:bCs/>
          <w:sz w:val="20"/>
          <w:szCs w:val="20"/>
          <w:lang w:val="es-MX" w:eastAsia="en-US"/>
        </w:rPr>
      </w:pPr>
      <w:r w:rsidRPr="008135B1">
        <w:rPr>
          <w:rFonts w:asciiTheme="minorHAnsi" w:eastAsia="Arial Unicode MS" w:hAnsiTheme="minorHAnsi" w:cs="Calibri"/>
          <w:bCs/>
          <w:sz w:val="20"/>
          <w:szCs w:val="20"/>
          <w:lang w:val="es-MX" w:eastAsia="en-US"/>
        </w:rPr>
        <w:t xml:space="preserve">Lo señalado en las presentes especificaciones, planos o lo instruido por el Supervisor de Obra no exime al CONTRATISTA de la responsabilidad en caso de encontrarse cualquier defecto en forma posterior, por lo que el Contratista está en la obligación de verificar y validar las dimensiones, ubicación, profundidad de cimentación y tipo de estructura, realizando los estudios y cálculos que sean necesarios para la correcta ejecución de las actividades. </w:t>
      </w:r>
    </w:p>
    <w:p w:rsidR="00A45582" w:rsidRPr="008135B1" w:rsidRDefault="00A45582" w:rsidP="00A45582">
      <w:pPr>
        <w:jc w:val="both"/>
        <w:rPr>
          <w:rFonts w:ascii="Calibri" w:hAnsi="Calibri" w:cs="Calibri"/>
          <w:bCs/>
          <w:sz w:val="20"/>
          <w:szCs w:val="20"/>
        </w:rPr>
      </w:pPr>
      <w:r w:rsidRPr="008135B1">
        <w:rPr>
          <w:rFonts w:ascii="Calibri" w:hAnsi="Calibri" w:cs="Calibri"/>
          <w:bCs/>
          <w:sz w:val="20"/>
          <w:szCs w:val="20"/>
        </w:rPr>
        <w:t xml:space="preserve"> </w:t>
      </w:r>
    </w:p>
    <w:p w:rsidR="00A45582" w:rsidRPr="008135B1" w:rsidRDefault="00A45582" w:rsidP="00A45582">
      <w:pPr>
        <w:jc w:val="both"/>
        <w:rPr>
          <w:rFonts w:ascii="Calibri" w:hAnsi="Calibri" w:cs="Calibri"/>
          <w:bCs/>
          <w:sz w:val="20"/>
          <w:szCs w:val="20"/>
        </w:rPr>
      </w:pPr>
      <w:r w:rsidRPr="008135B1">
        <w:rPr>
          <w:rFonts w:ascii="Calibri" w:hAnsi="Calibri" w:cs="Calibri"/>
          <w:bCs/>
          <w:sz w:val="20"/>
          <w:szCs w:val="20"/>
        </w:rPr>
        <w:t>El trabajo incluirá la ejecución de aberturas para instalaciones, juntas, acabados, remoción de encofrados y cimbras, además de otros detalles requeridos en los planos de construcción.</w:t>
      </w:r>
    </w:p>
    <w:p w:rsidR="00A45582" w:rsidRPr="008135B1" w:rsidRDefault="00A45582" w:rsidP="00A45582">
      <w:pPr>
        <w:jc w:val="both"/>
        <w:rPr>
          <w:rFonts w:ascii="Calibri" w:hAnsi="Calibri" w:cs="Calibri"/>
          <w:bCs/>
          <w:sz w:val="20"/>
          <w:szCs w:val="20"/>
        </w:rPr>
      </w:pPr>
    </w:p>
    <w:p w:rsidR="00A45582" w:rsidRPr="008135B1" w:rsidRDefault="00A45582" w:rsidP="00A45582">
      <w:pPr>
        <w:jc w:val="both"/>
        <w:rPr>
          <w:rFonts w:asciiTheme="minorHAnsi" w:hAnsiTheme="minorHAnsi" w:cstheme="minorHAnsi"/>
          <w:sz w:val="20"/>
          <w:szCs w:val="20"/>
          <w:lang w:val="es-BO" w:eastAsia="es-BO"/>
        </w:rPr>
      </w:pPr>
      <w:r w:rsidRPr="008135B1">
        <w:rPr>
          <w:rFonts w:ascii="Calibri" w:hAnsi="Calibri" w:cs="Calibri"/>
          <w:bCs/>
          <w:sz w:val="20"/>
          <w:szCs w:val="20"/>
        </w:rPr>
        <w:t xml:space="preserve">En el ítem se incluye </w:t>
      </w:r>
      <w:r w:rsidRPr="008135B1">
        <w:rPr>
          <w:rFonts w:asciiTheme="minorHAnsi" w:hAnsiTheme="minorHAnsi" w:cstheme="minorHAnsi"/>
          <w:sz w:val="20"/>
          <w:szCs w:val="20"/>
          <w:lang w:val="es-BO" w:eastAsia="es-BO"/>
        </w:rPr>
        <w:t>la preparación y vaciado de una capa de hormigón de limpieza de 5,0 cm de espesor para mantener limpia de tierra la superficie de hormigonado de las fundaciones y estructuras de hormigón armado, según se muestra en los planos constructivos aprobados por la Supervisión.</w:t>
      </w:r>
    </w:p>
    <w:p w:rsidR="00A45582" w:rsidRPr="008135B1" w:rsidRDefault="00A45582" w:rsidP="00A45582">
      <w:pPr>
        <w:jc w:val="both"/>
        <w:rPr>
          <w:rFonts w:ascii="Calibri" w:hAnsi="Calibri" w:cs="Calibri"/>
          <w:bCs/>
          <w:sz w:val="20"/>
          <w:szCs w:val="20"/>
        </w:rPr>
      </w:pPr>
    </w:p>
    <w:p w:rsidR="00A45582" w:rsidRPr="008135B1" w:rsidRDefault="00A45582" w:rsidP="004F6C81">
      <w:pPr>
        <w:pStyle w:val="Ttulo2"/>
        <w:numPr>
          <w:ilvl w:val="1"/>
          <w:numId w:val="26"/>
        </w:numPr>
        <w:spacing w:before="0"/>
        <w:ind w:left="851" w:hanging="851"/>
        <w:rPr>
          <w:rFonts w:asciiTheme="minorHAnsi" w:eastAsia="Times New Roman" w:hAnsiTheme="minorHAnsi" w:cstheme="minorHAnsi"/>
          <w:b/>
          <w:sz w:val="20"/>
          <w:szCs w:val="20"/>
        </w:rPr>
      </w:pPr>
      <w:r w:rsidRPr="008135B1">
        <w:rPr>
          <w:rFonts w:asciiTheme="minorHAnsi" w:eastAsia="Times New Roman" w:hAnsiTheme="minorHAnsi" w:cstheme="minorHAnsi"/>
          <w:b/>
          <w:sz w:val="20"/>
          <w:szCs w:val="20"/>
        </w:rPr>
        <w:t>MATERIALES, HERRAMIENTAS Y EQUIPO</w:t>
      </w:r>
    </w:p>
    <w:p w:rsidR="00A45582" w:rsidRPr="008135B1" w:rsidRDefault="00A45582" w:rsidP="00A45582">
      <w:pPr>
        <w:jc w:val="both"/>
        <w:rPr>
          <w:rFonts w:asciiTheme="minorHAnsi" w:hAnsiTheme="minorHAnsi" w:cstheme="minorHAnsi"/>
          <w:sz w:val="20"/>
          <w:szCs w:val="20"/>
        </w:rPr>
      </w:pPr>
      <w:r w:rsidRPr="008135B1">
        <w:rPr>
          <w:rFonts w:asciiTheme="minorHAnsi" w:hAnsiTheme="minorHAnsi" w:cstheme="minorHAnsi"/>
          <w:sz w:val="20"/>
          <w:szCs w:val="20"/>
        </w:rPr>
        <w:t>Las especificaciones de los materiales no podrán ser alteradas por el contratista, en caso de no proveer el material aquí especificado se deberá presentar una justificación técnica para que sea aprobada por el Supervisor antes de la adquisición de los mismos.</w:t>
      </w:r>
    </w:p>
    <w:p w:rsidR="00A45582" w:rsidRPr="008135B1" w:rsidRDefault="00A45582" w:rsidP="00A45582">
      <w:pPr>
        <w:rPr>
          <w:rFonts w:asciiTheme="minorHAnsi" w:hAnsiTheme="minorHAnsi" w:cstheme="minorHAnsi"/>
          <w:sz w:val="20"/>
          <w:szCs w:val="20"/>
        </w:rPr>
      </w:pPr>
    </w:p>
    <w:p w:rsidR="00A45582" w:rsidRPr="008135B1" w:rsidRDefault="00A45582" w:rsidP="004F6C81">
      <w:pPr>
        <w:pStyle w:val="Prrafodelista"/>
        <w:numPr>
          <w:ilvl w:val="0"/>
          <w:numId w:val="40"/>
        </w:numPr>
        <w:spacing w:after="120"/>
        <w:ind w:left="714" w:hanging="357"/>
        <w:rPr>
          <w:rFonts w:asciiTheme="minorHAnsi" w:hAnsiTheme="minorHAnsi" w:cstheme="minorHAnsi"/>
          <w:sz w:val="20"/>
          <w:szCs w:val="20"/>
        </w:rPr>
      </w:pPr>
      <w:r w:rsidRPr="008135B1">
        <w:rPr>
          <w:rFonts w:asciiTheme="minorHAnsi" w:hAnsiTheme="minorHAnsi" w:cstheme="minorHAnsi"/>
          <w:b/>
          <w:sz w:val="20"/>
          <w:szCs w:val="20"/>
        </w:rPr>
        <w:t>Cemento.</w:t>
      </w:r>
      <w:r w:rsidRPr="008135B1">
        <w:rPr>
          <w:rFonts w:asciiTheme="minorHAnsi" w:hAnsiTheme="minorHAnsi" w:cstheme="minorHAnsi"/>
          <w:sz w:val="20"/>
          <w:szCs w:val="20"/>
        </w:rPr>
        <w:t xml:space="preserve"> Este material debe cumplir con la última versión de la norma ASTM C-150 para Cemento Portland. El contratista debe presentar los certificados de calidad del cemento por partida de fábrica</w:t>
      </w:r>
    </w:p>
    <w:p w:rsidR="00A45582" w:rsidRPr="008135B1" w:rsidRDefault="00A45582" w:rsidP="004F6C81">
      <w:pPr>
        <w:pStyle w:val="Prrafodelista"/>
        <w:numPr>
          <w:ilvl w:val="0"/>
          <w:numId w:val="40"/>
        </w:numPr>
        <w:spacing w:after="120"/>
        <w:ind w:left="714" w:hanging="357"/>
        <w:rPr>
          <w:rFonts w:asciiTheme="minorHAnsi" w:hAnsiTheme="minorHAnsi" w:cstheme="minorHAnsi"/>
          <w:sz w:val="20"/>
          <w:szCs w:val="20"/>
        </w:rPr>
      </w:pPr>
      <w:r w:rsidRPr="008135B1">
        <w:rPr>
          <w:rFonts w:asciiTheme="minorHAnsi" w:hAnsiTheme="minorHAnsi" w:cstheme="minorHAnsi"/>
          <w:b/>
          <w:sz w:val="20"/>
          <w:szCs w:val="20"/>
        </w:rPr>
        <w:t>Agregados.</w:t>
      </w:r>
      <w:r w:rsidRPr="008135B1">
        <w:rPr>
          <w:rFonts w:asciiTheme="minorHAnsi" w:hAnsiTheme="minorHAnsi" w:cstheme="minorHAnsi"/>
          <w:sz w:val="20"/>
          <w:szCs w:val="20"/>
        </w:rPr>
        <w:t xml:space="preserve"> Este material debe cumplir con la norma ASTM C 33 76 A para agregados de hormigón armado. La procedencia de estos agregados debe ser especificada por el contratista.</w:t>
      </w:r>
    </w:p>
    <w:p w:rsidR="00A45582" w:rsidRPr="008135B1" w:rsidRDefault="00A45582" w:rsidP="004F6C81">
      <w:pPr>
        <w:pStyle w:val="Prrafodelista"/>
        <w:numPr>
          <w:ilvl w:val="0"/>
          <w:numId w:val="40"/>
        </w:numPr>
        <w:spacing w:after="120"/>
        <w:ind w:left="714" w:hanging="357"/>
        <w:rPr>
          <w:rFonts w:asciiTheme="minorHAnsi" w:hAnsiTheme="minorHAnsi" w:cstheme="minorHAnsi"/>
          <w:sz w:val="20"/>
          <w:szCs w:val="20"/>
        </w:rPr>
      </w:pPr>
      <w:r w:rsidRPr="008135B1">
        <w:rPr>
          <w:rFonts w:asciiTheme="minorHAnsi" w:hAnsiTheme="minorHAnsi" w:cstheme="minorHAnsi"/>
          <w:b/>
          <w:sz w:val="20"/>
          <w:szCs w:val="20"/>
        </w:rPr>
        <w:t>Agua.</w:t>
      </w:r>
      <w:r w:rsidRPr="008135B1">
        <w:rPr>
          <w:rFonts w:asciiTheme="minorHAnsi" w:hAnsiTheme="minorHAnsi" w:cstheme="minorHAnsi"/>
          <w:sz w:val="20"/>
          <w:szCs w:val="20"/>
        </w:rPr>
        <w:t xml:space="preserve"> El agua de amasado debe ser limpia, libre de aceites y material orgánico y con los límites de dureza aceptables, los cuales serán sometidos a la aprobación del Supervisor previo a su utilización. En caso de que el agua no sea adecuada para la preparación del hormigón, el contratista será responsable de adecuarla por medio de plantas de tratamiento y filtrado o transportándola de algún sitio cercano adecuado por su cuenta.</w:t>
      </w:r>
    </w:p>
    <w:p w:rsidR="00A45582" w:rsidRPr="008135B1" w:rsidRDefault="00A45582" w:rsidP="004F6C81">
      <w:pPr>
        <w:pStyle w:val="Prrafodelista"/>
        <w:numPr>
          <w:ilvl w:val="0"/>
          <w:numId w:val="40"/>
        </w:numPr>
        <w:rPr>
          <w:rFonts w:asciiTheme="minorHAnsi" w:hAnsiTheme="minorHAnsi" w:cstheme="minorHAnsi"/>
          <w:sz w:val="20"/>
          <w:szCs w:val="20"/>
        </w:rPr>
      </w:pPr>
      <w:r w:rsidRPr="008135B1">
        <w:rPr>
          <w:rFonts w:asciiTheme="minorHAnsi" w:hAnsiTheme="minorHAnsi" w:cstheme="minorHAnsi"/>
          <w:b/>
          <w:sz w:val="20"/>
          <w:szCs w:val="20"/>
        </w:rPr>
        <w:t>Pernos de Anclaje y Material Embebido</w:t>
      </w:r>
      <w:r w:rsidRPr="008135B1">
        <w:rPr>
          <w:rFonts w:asciiTheme="minorHAnsi" w:hAnsiTheme="minorHAnsi" w:cstheme="minorHAnsi"/>
          <w:sz w:val="20"/>
          <w:szCs w:val="20"/>
        </w:rPr>
        <w:t>. Los pernos de anclaje deben ser de la calidad y dimensiones indicadas en cada plano. Es responsabilidad del contratista la verificación de las dimensiones y provisión de este material, antes de su compra.</w:t>
      </w:r>
    </w:p>
    <w:p w:rsidR="00A45582" w:rsidRPr="008135B1" w:rsidRDefault="00A45582" w:rsidP="00A45582">
      <w:pPr>
        <w:rPr>
          <w:rFonts w:asciiTheme="minorHAnsi" w:hAnsiTheme="minorHAnsi" w:cstheme="minorHAnsi"/>
          <w:sz w:val="20"/>
          <w:szCs w:val="20"/>
        </w:rPr>
      </w:pPr>
    </w:p>
    <w:p w:rsidR="00A45582" w:rsidRPr="008135B1" w:rsidRDefault="00A45582" w:rsidP="00A45582">
      <w:pPr>
        <w:pStyle w:val="Estilo1"/>
        <w:rPr>
          <w:rFonts w:ascii="Calibri" w:hAnsi="Calibri" w:cs="Calibri"/>
          <w:b w:val="0"/>
          <w:bCs/>
          <w:sz w:val="20"/>
          <w:szCs w:val="20"/>
        </w:rPr>
      </w:pPr>
      <w:r w:rsidRPr="008135B1">
        <w:rPr>
          <w:rFonts w:ascii="Calibri" w:hAnsi="Calibri" w:cs="Calibri"/>
          <w:b w:val="0"/>
          <w:bCs/>
          <w:sz w:val="20"/>
          <w:szCs w:val="20"/>
        </w:rPr>
        <w:t>El acero de refuerzo deberá tener una tensión mínima de fluencia de Fyk=5.000 kg/cm2 y el hormigón una resistencia característica a los 28 días de Fck=210 kg/cm2. El contenido del cemento no deberá ser menor a lo indicado en la norma CBH 87.</w:t>
      </w:r>
    </w:p>
    <w:p w:rsidR="00A45582" w:rsidRPr="008135B1" w:rsidRDefault="00A45582" w:rsidP="00A45582">
      <w:pPr>
        <w:pStyle w:val="Ttulo2"/>
        <w:numPr>
          <w:ilvl w:val="0"/>
          <w:numId w:val="0"/>
        </w:numPr>
        <w:spacing w:before="0"/>
        <w:ind w:left="851"/>
        <w:rPr>
          <w:rFonts w:asciiTheme="minorHAnsi" w:eastAsia="Times New Roman" w:hAnsiTheme="minorHAnsi" w:cstheme="minorHAnsi"/>
          <w:b/>
          <w:sz w:val="20"/>
          <w:szCs w:val="20"/>
        </w:rPr>
      </w:pPr>
    </w:p>
    <w:p w:rsidR="00A45582" w:rsidRPr="008135B1" w:rsidRDefault="00A45582" w:rsidP="004F6C81">
      <w:pPr>
        <w:pStyle w:val="Ttulo2"/>
        <w:numPr>
          <w:ilvl w:val="1"/>
          <w:numId w:val="26"/>
        </w:numPr>
        <w:spacing w:before="0"/>
        <w:ind w:left="851" w:hanging="851"/>
        <w:rPr>
          <w:rFonts w:asciiTheme="minorHAnsi" w:eastAsia="Times New Roman" w:hAnsiTheme="minorHAnsi" w:cstheme="minorHAnsi"/>
          <w:b/>
          <w:sz w:val="20"/>
          <w:szCs w:val="20"/>
        </w:rPr>
      </w:pPr>
      <w:r w:rsidRPr="008135B1">
        <w:rPr>
          <w:rFonts w:asciiTheme="minorHAnsi" w:eastAsia="Times New Roman" w:hAnsiTheme="minorHAnsi" w:cstheme="minorHAnsi"/>
          <w:b/>
          <w:sz w:val="20"/>
          <w:szCs w:val="20"/>
        </w:rPr>
        <w:t>PROCEDIMIENTO PARA LA EJECUCIÓN</w:t>
      </w:r>
    </w:p>
    <w:p w:rsidR="00A45582" w:rsidRPr="008135B1" w:rsidRDefault="00A45582" w:rsidP="00A45582">
      <w:pPr>
        <w:pStyle w:val="Estilo1"/>
        <w:ind w:left="420"/>
        <w:jc w:val="left"/>
        <w:rPr>
          <w:rFonts w:asciiTheme="minorHAnsi" w:hAnsiTheme="minorHAnsi" w:cstheme="minorHAnsi"/>
          <w:kern w:val="28"/>
          <w:sz w:val="20"/>
          <w:szCs w:val="20"/>
        </w:rPr>
      </w:pPr>
    </w:p>
    <w:p w:rsidR="00A45582" w:rsidRPr="008135B1" w:rsidRDefault="00A45582" w:rsidP="004F6C81">
      <w:pPr>
        <w:pStyle w:val="Prrafodelista"/>
        <w:numPr>
          <w:ilvl w:val="0"/>
          <w:numId w:val="44"/>
        </w:numPr>
        <w:jc w:val="both"/>
        <w:rPr>
          <w:rFonts w:asciiTheme="minorHAnsi" w:eastAsia="Arial Unicode MS" w:hAnsiTheme="minorHAnsi" w:cstheme="minorHAnsi"/>
          <w:b/>
          <w:sz w:val="20"/>
          <w:szCs w:val="20"/>
          <w:lang w:eastAsia="en-US"/>
        </w:rPr>
      </w:pPr>
      <w:r w:rsidRPr="008135B1">
        <w:rPr>
          <w:rFonts w:asciiTheme="minorHAnsi" w:eastAsia="Arial Unicode MS" w:hAnsiTheme="minorHAnsi" w:cstheme="minorHAnsi"/>
          <w:b/>
          <w:sz w:val="20"/>
          <w:szCs w:val="20"/>
          <w:lang w:eastAsia="en-US"/>
        </w:rPr>
        <w:t>Hormigón de limpieza</w:t>
      </w:r>
    </w:p>
    <w:p w:rsidR="00A45582" w:rsidRPr="008135B1" w:rsidRDefault="00A45582" w:rsidP="00A45582">
      <w:pPr>
        <w:jc w:val="both"/>
        <w:rPr>
          <w:rFonts w:asciiTheme="minorHAnsi" w:eastAsia="Arial Unicode MS" w:hAnsiTheme="minorHAnsi" w:cstheme="minorHAnsi"/>
          <w:b/>
          <w:sz w:val="20"/>
          <w:szCs w:val="20"/>
          <w:lang w:eastAsia="en-US"/>
        </w:rPr>
      </w:pPr>
    </w:p>
    <w:p w:rsidR="00A45582" w:rsidRPr="008135B1" w:rsidRDefault="00A45582" w:rsidP="00A45582">
      <w:pPr>
        <w:jc w:val="both"/>
        <w:rPr>
          <w:rFonts w:ascii="Calibri" w:hAnsi="Calibri" w:cs="Calibri"/>
          <w:bCs/>
          <w:sz w:val="20"/>
          <w:szCs w:val="20"/>
        </w:rPr>
      </w:pPr>
      <w:r w:rsidRPr="008135B1">
        <w:rPr>
          <w:rFonts w:ascii="Calibri" w:hAnsi="Calibri" w:cs="Calibri"/>
          <w:bCs/>
          <w:sz w:val="20"/>
          <w:szCs w:val="20"/>
        </w:rPr>
        <w:t xml:space="preserve">Se deberá disponer una capa de hormigón pobre, no estructural, de unos 5,0 cm de espesor, que permita dotar de rigidez, limpieza, uniformidad y nivelación adecuada a la superficie inferior de las cimentaciones. </w:t>
      </w:r>
    </w:p>
    <w:p w:rsidR="00A45582" w:rsidRPr="008135B1" w:rsidRDefault="00A45582" w:rsidP="00A45582">
      <w:pPr>
        <w:jc w:val="both"/>
        <w:rPr>
          <w:rFonts w:ascii="Calibri" w:hAnsi="Calibri" w:cs="Calibri"/>
          <w:bCs/>
          <w:sz w:val="20"/>
          <w:szCs w:val="20"/>
        </w:rPr>
      </w:pPr>
    </w:p>
    <w:p w:rsidR="00A45582" w:rsidRPr="008135B1" w:rsidRDefault="00A45582" w:rsidP="00A45582">
      <w:pPr>
        <w:jc w:val="both"/>
        <w:rPr>
          <w:rFonts w:ascii="Calibri" w:hAnsi="Calibri" w:cs="Calibri"/>
          <w:bCs/>
          <w:sz w:val="20"/>
          <w:szCs w:val="20"/>
        </w:rPr>
      </w:pPr>
      <w:r w:rsidRPr="008135B1">
        <w:rPr>
          <w:rFonts w:ascii="Calibri" w:hAnsi="Calibri" w:cs="Calibri"/>
          <w:bCs/>
          <w:sz w:val="20"/>
          <w:szCs w:val="20"/>
        </w:rPr>
        <w:t xml:space="preserve">La capa de hormigón pobre deberá mantener limpia de tierra la superficie de hormigonado para que el hormigón del recubrimiento de las cimentaciones esté en perfecto estado, sin mezclarse con el terreno. Además se deberá garantizar una rigidez adecuada de la superficie inferior para que por un lado la superficie de apoyo de la cimentación sea homogénea y, por otro, los separadores apoyen sobre una superficie dura sin clavarse. </w:t>
      </w:r>
    </w:p>
    <w:p w:rsidR="00A45582" w:rsidRPr="008135B1" w:rsidRDefault="00A45582" w:rsidP="00A45582">
      <w:pPr>
        <w:jc w:val="both"/>
        <w:rPr>
          <w:rFonts w:ascii="Calibri" w:hAnsi="Calibri" w:cs="Calibri"/>
          <w:bCs/>
          <w:sz w:val="20"/>
          <w:szCs w:val="20"/>
        </w:rPr>
      </w:pPr>
    </w:p>
    <w:p w:rsidR="00A45582" w:rsidRPr="008135B1" w:rsidRDefault="00A45582" w:rsidP="00A45582">
      <w:pPr>
        <w:jc w:val="both"/>
        <w:rPr>
          <w:rFonts w:ascii="Calibri" w:hAnsi="Calibri" w:cs="Calibri"/>
          <w:bCs/>
          <w:sz w:val="20"/>
          <w:szCs w:val="20"/>
        </w:rPr>
      </w:pPr>
      <w:r w:rsidRPr="008135B1">
        <w:rPr>
          <w:rFonts w:ascii="Calibri" w:hAnsi="Calibri" w:cs="Calibri"/>
          <w:bCs/>
          <w:sz w:val="20"/>
          <w:szCs w:val="20"/>
        </w:rPr>
        <w:t>El contratista deberá realizar un adecuado control de calidad en el vaciado de hormigón de limpieza con el fin de obtener una superficie homogénea y nivelada, algo más horizontal y uniforme que la superficie que resulta de la excavación.</w:t>
      </w:r>
    </w:p>
    <w:p w:rsidR="00A45582" w:rsidRPr="008135B1" w:rsidRDefault="00A45582" w:rsidP="00A45582">
      <w:pPr>
        <w:jc w:val="both"/>
        <w:rPr>
          <w:rFonts w:asciiTheme="minorHAnsi" w:eastAsia="Arial Unicode MS" w:hAnsiTheme="minorHAnsi" w:cstheme="minorHAnsi"/>
          <w:b/>
          <w:sz w:val="20"/>
          <w:szCs w:val="20"/>
          <w:lang w:eastAsia="en-US"/>
        </w:rPr>
      </w:pPr>
    </w:p>
    <w:p w:rsidR="00A45582" w:rsidRPr="008135B1" w:rsidRDefault="00A45582" w:rsidP="004F6C81">
      <w:pPr>
        <w:pStyle w:val="Prrafodelista"/>
        <w:numPr>
          <w:ilvl w:val="0"/>
          <w:numId w:val="44"/>
        </w:numPr>
        <w:jc w:val="both"/>
        <w:rPr>
          <w:rFonts w:asciiTheme="minorHAnsi" w:eastAsia="Arial Unicode MS" w:hAnsiTheme="minorHAnsi" w:cstheme="minorHAnsi"/>
          <w:b/>
          <w:sz w:val="20"/>
          <w:szCs w:val="20"/>
          <w:lang w:eastAsia="en-US"/>
        </w:rPr>
      </w:pPr>
      <w:r w:rsidRPr="008135B1">
        <w:rPr>
          <w:rFonts w:asciiTheme="minorHAnsi" w:eastAsia="Arial Unicode MS" w:hAnsiTheme="minorHAnsi" w:cstheme="minorHAnsi"/>
          <w:b/>
          <w:sz w:val="20"/>
          <w:szCs w:val="20"/>
          <w:lang w:eastAsia="en-US"/>
        </w:rPr>
        <w:t>Encofrados</w:t>
      </w:r>
    </w:p>
    <w:p w:rsidR="00A45582" w:rsidRPr="008135B1" w:rsidRDefault="00A45582" w:rsidP="00A45582">
      <w:pPr>
        <w:pStyle w:val="Prrafodelista"/>
        <w:ind w:left="1065"/>
        <w:jc w:val="both"/>
        <w:rPr>
          <w:rFonts w:asciiTheme="minorHAnsi" w:eastAsia="Arial Unicode MS" w:hAnsiTheme="minorHAnsi" w:cstheme="minorHAnsi"/>
          <w:b/>
          <w:sz w:val="20"/>
          <w:szCs w:val="20"/>
          <w:lang w:eastAsia="en-US"/>
        </w:rPr>
      </w:pP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Los encofrados podrán ser de madera, metálicos u otro material lo suficientemente rígido para soportar las cargas del concreto fresco. Tendrán las formas, dimensiones y estabilidad necesarias para resistir el peso del concreto líquido, la manipulación del personal de construcción y la vibración que sufre el hormigón luego del vaciado en situ.</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 xml:space="preserve">Deberán ser montados de tal manera que sus deformaciones sean lo suficientemente pequeñas como para no afectar al aspecto de la obra terminada.  Deberán ser estancos a fin de evitar el empobrecimiento del hormigón por escurrimiento del agua. </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 xml:space="preserve">En todos los ángulos de los encofrados se colocarán molduras o filetes triangulares cepillados para darle el “chanfle” a las esquinas.  Este chanfle será de 1 pulgada. Con Autorización del Supervisor de obra se podrá cambiar esta dimensión ó eliminarla donde no se la pueda aplicar. </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Para el hormigón visto, se utilizarán tablones cepillados del lado interior. En este caso, el encofrado deberá ser realizado con suma prolijidad.</w:t>
      </w:r>
    </w:p>
    <w:p w:rsidR="00A45582"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 xml:space="preserve">Cuando el Supervisor de Obra compruebe que los encofrados presentan defectos, interrumpirá las operaciones de vaciado hasta que las deficiencias sean corregidas. </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Como medida previa a la colocación del hormigón se procederá a la limpieza y humedecimiento de los encofrados, no debiendo sin embargo quedar películas de agua sobre la superficie.</w:t>
      </w: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 xml:space="preserve">Se deberán realizar los trabajos adecuados de encofrado de manera que permita el paso de la tubería tanto a la entrada como a la salida del EDR.  </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4F6C81">
      <w:pPr>
        <w:pStyle w:val="Prrafodelista"/>
        <w:numPr>
          <w:ilvl w:val="0"/>
          <w:numId w:val="44"/>
        </w:numPr>
        <w:jc w:val="both"/>
        <w:rPr>
          <w:rFonts w:asciiTheme="minorHAnsi" w:eastAsia="Arial Unicode MS" w:hAnsiTheme="minorHAnsi" w:cstheme="minorHAnsi"/>
          <w:b/>
          <w:sz w:val="20"/>
          <w:szCs w:val="20"/>
          <w:lang w:eastAsia="en-US"/>
        </w:rPr>
      </w:pPr>
      <w:r w:rsidRPr="008135B1">
        <w:rPr>
          <w:rFonts w:asciiTheme="minorHAnsi" w:eastAsia="Arial Unicode MS" w:hAnsiTheme="minorHAnsi" w:cstheme="minorHAnsi"/>
          <w:b/>
          <w:sz w:val="20"/>
          <w:szCs w:val="20"/>
          <w:lang w:eastAsia="en-US"/>
        </w:rPr>
        <w:t>Mezclado del Hormigón.</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 xml:space="preserve">El hormigón preparado en obra será mezclado mecánicamente y respetando estrictamente las cantidades establecidas en el Procedimiento de preparado del Hormigón, documento a ser entregado por el contratista </w:t>
      </w:r>
      <w:r w:rsidRPr="008135B1">
        <w:rPr>
          <w:rFonts w:asciiTheme="minorHAnsi" w:eastAsia="Arial Unicode MS" w:hAnsiTheme="minorHAnsi" w:cstheme="minorHAnsi"/>
          <w:sz w:val="20"/>
          <w:szCs w:val="20"/>
          <w:lang w:eastAsia="en-US"/>
        </w:rPr>
        <w:lastRenderedPageBreak/>
        <w:t>antes de iniciar cualquier trabajo de mezclado y cumplir con las especificaciones en los planos de construcción de las fundaciones.</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Este diseño debe ser presentado con la firma de un profesional calificado y en un laboratorio de acuerdo a lo descrito en el Código Boliviano del Hormigón (CBH-87). El agua, el cemento y los agregados deben ser los que se utilizarán en obra.</w:t>
      </w:r>
    </w:p>
    <w:p w:rsidR="00A45582" w:rsidRPr="008135B1" w:rsidRDefault="00A45582" w:rsidP="00A45582">
      <w:pPr>
        <w:jc w:val="both"/>
        <w:rPr>
          <w:rFonts w:asciiTheme="minorHAnsi" w:eastAsia="Arial Unicode MS" w:hAnsiTheme="minorHAnsi" w:cstheme="minorHAnsi"/>
          <w:lang w:eastAsia="en-US"/>
        </w:rPr>
      </w:pP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 xml:space="preserve">Se utilizará una mezcladora de capacidad suficiente para la realización de los trabajos requeridos. </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Se comprobará el contenido de humedad de los áridos, especialmente de la arena para corregir en caso necesario la cantidad de agua vertida en la hormigonera. De otro modo, habrá que contar esta como parte de la cantidad de agua requerida por la mezcla.</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El hormigón se amasará de manera que se obtenga una distribución uniforme de los componentes (en particular de los aditivos) y una consistencia uniforme de la mezcla.</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El tiempo mínimo de mezclado será de 1.5 minutos por cada metro cúbico o menos. El tiempo máximo de mezclado será tal que no se produzca la disgregación de los agregados.</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4F6C81">
      <w:pPr>
        <w:pStyle w:val="Prrafodelista"/>
        <w:numPr>
          <w:ilvl w:val="0"/>
          <w:numId w:val="44"/>
        </w:numPr>
        <w:jc w:val="both"/>
        <w:rPr>
          <w:rFonts w:asciiTheme="minorHAnsi" w:eastAsia="Arial Unicode MS" w:hAnsiTheme="minorHAnsi" w:cstheme="minorHAnsi"/>
          <w:b/>
          <w:sz w:val="20"/>
          <w:szCs w:val="20"/>
          <w:lang w:eastAsia="en-US"/>
        </w:rPr>
      </w:pPr>
      <w:r w:rsidRPr="008135B1">
        <w:rPr>
          <w:rFonts w:asciiTheme="minorHAnsi" w:eastAsia="Arial Unicode MS" w:hAnsiTheme="minorHAnsi" w:cstheme="minorHAnsi"/>
          <w:b/>
          <w:sz w:val="20"/>
          <w:szCs w:val="20"/>
          <w:lang w:eastAsia="en-US"/>
        </w:rPr>
        <w:t>Transporte</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introducción de cuerpos extraños ni cambios en el contenido de agua.</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Se deberá evitar que la mezcla llegue a secarse de modo que impida o dificulte su puesta en obra y vibrado. En ningún caso se debe añadir agua a la mezcla una vez sacada de la hormigonera. Para los medios corrientes de transporte, el hormigón debe colocarse en su posición definitiva dentro de los encofrados, antes de que transcurran 30 minutos desde su preparación.</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4F6C81">
      <w:pPr>
        <w:pStyle w:val="Prrafodelista"/>
        <w:numPr>
          <w:ilvl w:val="0"/>
          <w:numId w:val="44"/>
        </w:numPr>
        <w:jc w:val="both"/>
        <w:rPr>
          <w:rFonts w:asciiTheme="minorHAnsi" w:eastAsia="Arial Unicode MS" w:hAnsiTheme="minorHAnsi" w:cstheme="minorHAnsi"/>
          <w:b/>
          <w:sz w:val="20"/>
          <w:szCs w:val="20"/>
          <w:lang w:eastAsia="en-US"/>
        </w:rPr>
      </w:pPr>
      <w:r w:rsidRPr="008135B1">
        <w:rPr>
          <w:rFonts w:asciiTheme="minorHAnsi" w:eastAsia="Arial Unicode MS" w:hAnsiTheme="minorHAnsi" w:cstheme="minorHAnsi"/>
          <w:b/>
          <w:sz w:val="20"/>
          <w:szCs w:val="20"/>
          <w:lang w:eastAsia="en-US"/>
        </w:rPr>
        <w:t>Vaciado</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No se procederá al vaciado de los elementos estructurales sin antes contar con la autorización de la Supervisión, el vaciado del hormigón se realizará de acuerdo a un plan de trabajo organizado, teniendo en cuenta que el hormigón correspondiente a cada elemento estructural debe ser vaciado en forma continua. La temperatura de vaciado será mayor a 5°C.</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 xml:space="preserve">No podrá efectuarse el vaciado durante la lluvia. En los lugares donde el vibrado se haga difícil, antes del vaciado se colocará una capa de mortero de cemento y arena con la misma proporción que la correspondiente al hormigón o se podrá usar un aditivo plastificante o fluidificante del hormigón, previa aprobación por parte del Supervisor. No será permitido disponer de grandes cantidades de hormigón en un solo lugar para esparcirlo posteriormente. </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lastRenderedPageBreak/>
        <w:t xml:space="preserve">El espesor máximo de la capa de hormigón no deberá exceder a 50 cm. para permitir una compactación eficaz. La velocidad del vaciado será la suficiente para garantizar que el hormigón se mantenga plástico en todo momento y así pueda ocupar los espacios entre armaduras y encofrados. </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La compactación de los hormigones se realizará mediante vibrado de manera tal que se eliminen los espacios vacíos o burbujas de aire en el interior de la masa, evitando la disgregación de los agregados.</w:t>
      </w:r>
    </w:p>
    <w:p w:rsidR="00A45582" w:rsidRPr="008135B1" w:rsidRDefault="00A45582" w:rsidP="00A45582">
      <w:pPr>
        <w:jc w:val="both"/>
        <w:rPr>
          <w:rFonts w:asciiTheme="minorHAnsi" w:eastAsia="Arial Unicode MS" w:hAnsiTheme="minorHAnsi" w:cstheme="minorHAnsi"/>
          <w:lang w:eastAsia="en-US"/>
        </w:rPr>
      </w:pP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 xml:space="preserve">El vibrado será realizado mediante vibradoras de inmersión y alta frecuencia que deberán ser manejadas por obreros especializados. De ninguna manera se permitirá el uso de las vibradoras para el transporte de la mezcla. </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En ningún caso se iniciará el vaciado si no se cuenta por lo menos con dos vibradoras en perfecto estado. Las vibradoras serán introducidas en puntos equidistantes a 45 cm. entre sí y durante 5 a 15 segundos para evitar la disgregación. Las vibradoras se introducirán y retirarán lentamente y en posición vertical o ligeramente inclinadas. El vibrado mecánico se completará con un apisonado del hormigón y un golpeteo de los encofrados. Queda prohibido el vibrado en las armaduras.</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4F6C81">
      <w:pPr>
        <w:pStyle w:val="Prrafodelista"/>
        <w:numPr>
          <w:ilvl w:val="0"/>
          <w:numId w:val="44"/>
        </w:numPr>
        <w:jc w:val="both"/>
        <w:rPr>
          <w:rFonts w:asciiTheme="minorHAnsi" w:eastAsia="Arial Unicode MS" w:hAnsiTheme="minorHAnsi" w:cstheme="minorHAnsi"/>
          <w:b/>
          <w:sz w:val="20"/>
          <w:szCs w:val="20"/>
          <w:lang w:eastAsia="en-US"/>
        </w:rPr>
      </w:pPr>
      <w:r w:rsidRPr="008135B1">
        <w:rPr>
          <w:rFonts w:asciiTheme="minorHAnsi" w:eastAsia="Arial Unicode MS" w:hAnsiTheme="minorHAnsi" w:cstheme="minorHAnsi"/>
          <w:b/>
          <w:sz w:val="20"/>
          <w:szCs w:val="20"/>
          <w:lang w:eastAsia="en-US"/>
        </w:rPr>
        <w:t>Desencofrado</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 xml:space="preserve">La remoción de los encofrados se realizará de acuerdo a un plan, que será el más conveniente para evitar que se produzcan efectos anormales en determinadas secciones de la estructura. Dicho plan deberá ser previamente aprobado por el Supervisor de Obra. </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Los encofrados se retirarán progresivamente y sin golpes, ni sacudidas ni vibraciones en la estructura. El desencofrado no se realizará hasta que el hormigón haya alcanzado la resistencia necesaria para soportar con suficiente seguridad y sin deformaciones excesivas, los esfuerzos a que va a estar sometido durante y después del desencofrado.</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Durante la construcción, queda prohibido aplicar cargas, acumular materiales o maquinarias que signifiquen un peligro en la estabilidad de la estructura.</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Los plazos mínimos de desencofrados serán los siguientes:</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w:t>
      </w:r>
      <w:r w:rsidRPr="008135B1">
        <w:rPr>
          <w:rFonts w:asciiTheme="minorHAnsi" w:eastAsia="Arial Unicode MS" w:hAnsiTheme="minorHAnsi" w:cstheme="minorHAnsi"/>
          <w:sz w:val="20"/>
          <w:szCs w:val="20"/>
          <w:lang w:eastAsia="en-US"/>
        </w:rPr>
        <w:tab/>
        <w:t xml:space="preserve">Encofrados verticales </w:t>
      </w:r>
      <w:r w:rsidRPr="008135B1">
        <w:rPr>
          <w:rFonts w:asciiTheme="minorHAnsi" w:eastAsia="Arial Unicode MS" w:hAnsiTheme="minorHAnsi" w:cstheme="minorHAnsi"/>
          <w:sz w:val="20"/>
          <w:szCs w:val="20"/>
          <w:lang w:eastAsia="en-US"/>
        </w:rPr>
        <w:tab/>
      </w:r>
      <w:r w:rsidRPr="008135B1">
        <w:rPr>
          <w:rFonts w:asciiTheme="minorHAnsi" w:eastAsia="Arial Unicode MS" w:hAnsiTheme="minorHAnsi" w:cstheme="minorHAnsi"/>
          <w:sz w:val="20"/>
          <w:szCs w:val="20"/>
          <w:lang w:eastAsia="en-US"/>
        </w:rPr>
        <w:tab/>
        <w:t>1 día</w:t>
      </w: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w:t>
      </w:r>
      <w:r w:rsidRPr="008135B1">
        <w:rPr>
          <w:rFonts w:asciiTheme="minorHAnsi" w:eastAsia="Arial Unicode MS" w:hAnsiTheme="minorHAnsi" w:cstheme="minorHAnsi"/>
          <w:sz w:val="20"/>
          <w:szCs w:val="20"/>
          <w:lang w:eastAsia="en-US"/>
        </w:rPr>
        <w:tab/>
        <w:t xml:space="preserve">Encofrados de Fundaciones </w:t>
      </w:r>
      <w:r w:rsidRPr="008135B1">
        <w:rPr>
          <w:rFonts w:asciiTheme="minorHAnsi" w:eastAsia="Arial Unicode MS" w:hAnsiTheme="minorHAnsi" w:cstheme="minorHAnsi"/>
          <w:sz w:val="20"/>
          <w:szCs w:val="20"/>
          <w:lang w:eastAsia="en-US"/>
        </w:rPr>
        <w:tab/>
        <w:t>5 días</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Para el desencofrado de elementos estructurales importantes o de grandes luces, se requerirá la autorización del Supervisor.</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4F6C81">
      <w:pPr>
        <w:pStyle w:val="Prrafodelista"/>
        <w:numPr>
          <w:ilvl w:val="0"/>
          <w:numId w:val="44"/>
        </w:numPr>
        <w:jc w:val="both"/>
        <w:rPr>
          <w:rFonts w:asciiTheme="minorHAnsi" w:eastAsia="Arial Unicode MS" w:hAnsiTheme="minorHAnsi" w:cstheme="minorHAnsi"/>
          <w:b/>
          <w:sz w:val="20"/>
          <w:szCs w:val="20"/>
          <w:lang w:eastAsia="en-US"/>
        </w:rPr>
      </w:pPr>
      <w:r w:rsidRPr="008135B1">
        <w:rPr>
          <w:rFonts w:asciiTheme="minorHAnsi" w:eastAsia="Arial Unicode MS" w:hAnsiTheme="minorHAnsi" w:cstheme="minorHAnsi"/>
          <w:b/>
          <w:sz w:val="20"/>
          <w:szCs w:val="20"/>
          <w:lang w:eastAsia="en-US"/>
        </w:rPr>
        <w:t>Reparación del Hormigón Armado</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 xml:space="preserve">El Supervisor de Obra podrá aceptar ciertas zonas defectuosas siempre que su importancia y magnitud no afecten la resistencia y estabilidad de la obra. Los defectos superficiales, tales como las cangrejeras serán </w:t>
      </w:r>
      <w:r w:rsidRPr="008135B1">
        <w:rPr>
          <w:rFonts w:asciiTheme="minorHAnsi" w:eastAsia="Arial Unicode MS" w:hAnsiTheme="minorHAnsi" w:cstheme="minorHAnsi"/>
          <w:sz w:val="20"/>
          <w:szCs w:val="20"/>
          <w:lang w:eastAsia="en-US"/>
        </w:rPr>
        <w:lastRenderedPageBreak/>
        <w:t>reparados en forma inmediata al desencofrado previa autorización por el Supervisor. Estas cangrejeras no deberán tener profundidades mayores al centímetro.</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El hormigón defectuoso será eliminado en la profundidad necesaria sin afectar la estabilidad de la estructura.  Cuando las armaduras resulten afectadas por la cavidad, el hormigón se eliminará hasta que quede un espesor mínimo de 2.5 cm. alrededor de la barra. La reparación se realizará con hormigón cuando se afecten las armaduras, en todos los demás casos se utilizará mortero.</w:t>
      </w:r>
    </w:p>
    <w:p w:rsidR="00A45582" w:rsidRPr="008135B1" w:rsidRDefault="00A45582" w:rsidP="00A45582">
      <w:pPr>
        <w:jc w:val="both"/>
        <w:rPr>
          <w:rFonts w:asciiTheme="minorHAnsi" w:eastAsia="Arial Unicode MS" w:hAnsiTheme="minorHAnsi" w:cstheme="minorHAnsi"/>
          <w:lang w:eastAsia="en-US"/>
        </w:rPr>
      </w:pP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El área parchada deberá ser mantenida húmeda por siete días.</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4F6C81">
      <w:pPr>
        <w:pStyle w:val="Prrafodelista"/>
        <w:numPr>
          <w:ilvl w:val="0"/>
          <w:numId w:val="44"/>
        </w:numPr>
        <w:jc w:val="both"/>
        <w:rPr>
          <w:rFonts w:asciiTheme="minorHAnsi" w:eastAsia="Arial Unicode MS" w:hAnsiTheme="minorHAnsi" w:cstheme="minorHAnsi"/>
          <w:b/>
          <w:sz w:val="20"/>
          <w:szCs w:val="20"/>
          <w:lang w:eastAsia="en-US"/>
        </w:rPr>
      </w:pPr>
      <w:r w:rsidRPr="008135B1">
        <w:rPr>
          <w:rFonts w:asciiTheme="minorHAnsi" w:eastAsia="Arial Unicode MS" w:hAnsiTheme="minorHAnsi" w:cstheme="minorHAnsi"/>
          <w:b/>
          <w:sz w:val="20"/>
          <w:szCs w:val="20"/>
          <w:lang w:eastAsia="en-US"/>
        </w:rPr>
        <w:t>Ensayos</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A45582">
      <w:pPr>
        <w:jc w:val="both"/>
        <w:rPr>
          <w:rFonts w:asciiTheme="minorHAnsi" w:hAnsiTheme="minorHAnsi" w:cs="Calibri"/>
          <w:bCs/>
          <w:sz w:val="20"/>
          <w:szCs w:val="20"/>
        </w:rPr>
      </w:pPr>
      <w:r w:rsidRPr="008135B1">
        <w:rPr>
          <w:rFonts w:asciiTheme="minorHAnsi" w:eastAsia="Arial Unicode MS" w:hAnsiTheme="minorHAnsi" w:cstheme="minorHAnsi"/>
          <w:sz w:val="20"/>
          <w:szCs w:val="20"/>
          <w:lang w:eastAsia="en-US"/>
        </w:rPr>
        <w:t>Previo al vaciado del hormigón en obra se deberá realizar la p</w:t>
      </w:r>
      <w:r w:rsidRPr="008135B1">
        <w:rPr>
          <w:rFonts w:asciiTheme="minorHAnsi" w:hAnsiTheme="minorHAnsi" w:cs="Calibri"/>
          <w:bCs/>
          <w:sz w:val="20"/>
          <w:szCs w:val="20"/>
        </w:rPr>
        <w:t>rueba de Cono de Abrams para determinar la consistencia del hormigón y cantidad de agua requerida.</w:t>
      </w:r>
    </w:p>
    <w:p w:rsidR="00A45582" w:rsidRPr="008135B1" w:rsidRDefault="00A45582" w:rsidP="00A45582">
      <w:pPr>
        <w:jc w:val="both"/>
        <w:rPr>
          <w:rFonts w:asciiTheme="minorHAnsi" w:hAnsiTheme="minorHAnsi" w:cs="Calibri"/>
          <w:bCs/>
          <w:sz w:val="20"/>
          <w:szCs w:val="20"/>
        </w:rPr>
      </w:pP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Todos los materiales y operaciones de la Obra deberán ser ensayados e inspeccionados durante la construcción, no eximiéndose la responsabilidad del Contratista en caso de encontrarse cualquier defecto en forma posterior.</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4F6C81">
      <w:pPr>
        <w:pStyle w:val="Prrafodelista"/>
        <w:numPr>
          <w:ilvl w:val="0"/>
          <w:numId w:val="44"/>
        </w:numPr>
        <w:jc w:val="both"/>
        <w:rPr>
          <w:rFonts w:asciiTheme="minorHAnsi" w:eastAsia="Arial Unicode MS" w:hAnsiTheme="minorHAnsi" w:cstheme="minorHAnsi"/>
          <w:b/>
          <w:sz w:val="20"/>
          <w:szCs w:val="20"/>
          <w:lang w:eastAsia="en-US"/>
        </w:rPr>
      </w:pPr>
      <w:r w:rsidRPr="008135B1">
        <w:rPr>
          <w:rFonts w:asciiTheme="minorHAnsi" w:eastAsia="Arial Unicode MS" w:hAnsiTheme="minorHAnsi" w:cstheme="minorHAnsi"/>
          <w:b/>
          <w:sz w:val="20"/>
          <w:szCs w:val="20"/>
          <w:lang w:eastAsia="en-US"/>
        </w:rPr>
        <w:t>Laboratorio</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Todos los ensayos se realizarán en un laboratorio de reconocida solvencia técnica debidamente aprobado por la Supervisión</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4F6C81">
      <w:pPr>
        <w:pStyle w:val="Prrafodelista"/>
        <w:numPr>
          <w:ilvl w:val="0"/>
          <w:numId w:val="44"/>
        </w:numPr>
        <w:jc w:val="both"/>
        <w:rPr>
          <w:rFonts w:asciiTheme="minorHAnsi" w:eastAsia="Arial Unicode MS" w:hAnsiTheme="minorHAnsi" w:cstheme="minorHAnsi"/>
          <w:b/>
          <w:sz w:val="20"/>
          <w:szCs w:val="20"/>
          <w:lang w:eastAsia="en-US"/>
        </w:rPr>
      </w:pPr>
      <w:r w:rsidRPr="008135B1">
        <w:rPr>
          <w:rFonts w:asciiTheme="minorHAnsi" w:eastAsia="Arial Unicode MS" w:hAnsiTheme="minorHAnsi" w:cstheme="minorHAnsi"/>
          <w:b/>
          <w:sz w:val="20"/>
          <w:szCs w:val="20"/>
          <w:lang w:eastAsia="en-US"/>
        </w:rPr>
        <w:t>Frecuencia de los ensayos</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Cuando se trate de fundaciones con tamaños menores de 2 metros cúbicos se deben tomar un juego de probetas (3) por cada  elemento estructural. El contratista deberá tomar 1 juego de probetas adicionales como medida de seguridad y realizar el análisis en otro laboratorio autorizado.</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Las probetas deben estar debidamente etiquetadas con la fecha del vaciado y la fundación a la que pertenecen. El Contratista deberá proveer los medios y mano de obra para realizar los ensayos.</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Es responsabilidad del contratista el demostrar que sus equipos de laboratorio estén calibrados y certificados. La supervisión de obra podrá solicitar probetas para ser ensayadas en otros laboratorios.</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4F6C81">
      <w:pPr>
        <w:pStyle w:val="Prrafodelista"/>
        <w:numPr>
          <w:ilvl w:val="0"/>
          <w:numId w:val="44"/>
        </w:numPr>
        <w:jc w:val="both"/>
        <w:rPr>
          <w:rFonts w:asciiTheme="minorHAnsi" w:eastAsia="Arial Unicode MS" w:hAnsiTheme="minorHAnsi" w:cstheme="minorHAnsi"/>
          <w:b/>
          <w:sz w:val="20"/>
          <w:szCs w:val="20"/>
          <w:lang w:eastAsia="en-US"/>
        </w:rPr>
      </w:pPr>
      <w:r w:rsidRPr="008135B1">
        <w:rPr>
          <w:rFonts w:asciiTheme="minorHAnsi" w:eastAsia="Arial Unicode MS" w:hAnsiTheme="minorHAnsi" w:cstheme="minorHAnsi"/>
          <w:b/>
          <w:sz w:val="20"/>
          <w:szCs w:val="20"/>
          <w:lang w:eastAsia="en-US"/>
        </w:rPr>
        <w:t>Evaluación y aceptación del hormigón</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A45582">
      <w:pPr>
        <w:jc w:val="both"/>
        <w:rPr>
          <w:rFonts w:asciiTheme="minorHAnsi" w:eastAsia="Arial Unicode MS" w:hAnsiTheme="minorHAnsi" w:cstheme="minorHAnsi"/>
          <w:lang w:eastAsia="en-US"/>
        </w:rPr>
      </w:pPr>
      <w:r w:rsidRPr="008135B1">
        <w:rPr>
          <w:rFonts w:asciiTheme="minorHAnsi" w:eastAsia="Arial Unicode MS" w:hAnsiTheme="minorHAnsi" w:cstheme="minorHAnsi"/>
          <w:sz w:val="20"/>
          <w:szCs w:val="20"/>
          <w:lang w:eastAsia="en-US"/>
        </w:rPr>
        <w:lastRenderedPageBreak/>
        <w:t>Los resultados serán evaluados en forma separada para cada mezcla que estará representada por lo menos por 3 probetas. Se podrá aceptar el hormigón, cuando dos de tres ensayos consecutivos (7, 14 y 28 días) sean iguales o excedan las resistencias especificadas líneas arriba.</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4F6C81">
      <w:pPr>
        <w:pStyle w:val="Prrafodelista"/>
        <w:numPr>
          <w:ilvl w:val="0"/>
          <w:numId w:val="44"/>
        </w:numPr>
        <w:jc w:val="both"/>
        <w:rPr>
          <w:rFonts w:asciiTheme="minorHAnsi" w:eastAsia="Arial Unicode MS" w:hAnsiTheme="minorHAnsi" w:cstheme="minorHAnsi"/>
          <w:b/>
          <w:sz w:val="20"/>
          <w:szCs w:val="20"/>
          <w:lang w:eastAsia="en-US"/>
        </w:rPr>
      </w:pPr>
      <w:r w:rsidRPr="008135B1">
        <w:rPr>
          <w:rFonts w:asciiTheme="minorHAnsi" w:eastAsia="Arial Unicode MS" w:hAnsiTheme="minorHAnsi" w:cstheme="minorHAnsi"/>
          <w:b/>
          <w:sz w:val="20"/>
          <w:szCs w:val="20"/>
          <w:lang w:eastAsia="en-US"/>
        </w:rPr>
        <w:t>Aceptación de la estructura</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Todo el hormigón que cumpla las especificaciones será aceptado, si los resultados son menores a la resistencia especificada, se considerarán los siguientes casos:</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4F6C81">
      <w:pPr>
        <w:pStyle w:val="Prrafodelista"/>
        <w:numPr>
          <w:ilvl w:val="0"/>
          <w:numId w:val="41"/>
        </w:num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Resistencia mayor o igual 90 %:</w:t>
      </w:r>
    </w:p>
    <w:p w:rsidR="00A45582" w:rsidRPr="008135B1" w:rsidRDefault="00A45582" w:rsidP="004F6C81">
      <w:pPr>
        <w:pStyle w:val="Prrafodelista"/>
        <w:numPr>
          <w:ilvl w:val="0"/>
          <w:numId w:val="42"/>
        </w:num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Ensayo con esclerómetro, senos copio u otro no destructivo.</w:t>
      </w:r>
    </w:p>
    <w:p w:rsidR="00A45582" w:rsidRPr="008135B1" w:rsidRDefault="00A45582" w:rsidP="004F6C81">
      <w:pPr>
        <w:pStyle w:val="Prrafodelista"/>
        <w:numPr>
          <w:ilvl w:val="0"/>
          <w:numId w:val="42"/>
        </w:num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Carga directa según normas y precauciones previstas. En caso de obtener resultados satisfactorios, será aceptada la estructura.</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4F6C81">
      <w:pPr>
        <w:pStyle w:val="Prrafodelista"/>
        <w:numPr>
          <w:ilvl w:val="0"/>
          <w:numId w:val="41"/>
        </w:num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Resistencia inferior al 90 %</w:t>
      </w:r>
    </w:p>
    <w:p w:rsidR="00A45582" w:rsidRPr="008135B1" w:rsidRDefault="00A45582" w:rsidP="004F6C81">
      <w:pPr>
        <w:pStyle w:val="Prrafodelista"/>
        <w:numPr>
          <w:ilvl w:val="0"/>
          <w:numId w:val="43"/>
        </w:num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El Contratista procederá a la demolición y reemplazo de los elementos estructurales afectados. Todos los ensayos, pruebas, demoliciones, reemplazos necesarios serán por cuenta del Contratista.</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4F6C81">
      <w:pPr>
        <w:pStyle w:val="Prrafodelista"/>
        <w:numPr>
          <w:ilvl w:val="0"/>
          <w:numId w:val="44"/>
        </w:numPr>
        <w:jc w:val="both"/>
        <w:rPr>
          <w:rFonts w:asciiTheme="minorHAnsi" w:eastAsia="Arial Unicode MS" w:hAnsiTheme="minorHAnsi" w:cstheme="minorHAnsi"/>
          <w:b/>
          <w:sz w:val="20"/>
          <w:szCs w:val="20"/>
          <w:lang w:eastAsia="en-US"/>
        </w:rPr>
      </w:pPr>
      <w:r w:rsidRPr="008135B1">
        <w:rPr>
          <w:rFonts w:asciiTheme="minorHAnsi" w:eastAsia="Arial Unicode MS" w:hAnsiTheme="minorHAnsi" w:cstheme="minorHAnsi"/>
          <w:b/>
          <w:sz w:val="20"/>
          <w:szCs w:val="20"/>
          <w:lang w:eastAsia="en-US"/>
        </w:rPr>
        <w:t>Armaduras</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A45582">
      <w:pPr>
        <w:jc w:val="both"/>
        <w:rPr>
          <w:rFonts w:asciiTheme="minorHAnsi" w:eastAsia="Arial Unicode MS" w:hAnsiTheme="minorHAnsi" w:cstheme="minorHAnsi"/>
          <w:b/>
          <w:sz w:val="20"/>
          <w:szCs w:val="20"/>
          <w:lang w:eastAsia="en-US"/>
        </w:rPr>
      </w:pPr>
      <w:r w:rsidRPr="008135B1">
        <w:rPr>
          <w:rFonts w:asciiTheme="minorHAnsi" w:eastAsia="Arial Unicode MS" w:hAnsiTheme="minorHAnsi" w:cstheme="minorHAnsi"/>
          <w:b/>
          <w:sz w:val="20"/>
          <w:szCs w:val="20"/>
          <w:lang w:eastAsia="en-US"/>
        </w:rPr>
        <w:t>•</w:t>
      </w:r>
      <w:r w:rsidRPr="008135B1">
        <w:rPr>
          <w:rFonts w:asciiTheme="minorHAnsi" w:eastAsia="Arial Unicode MS" w:hAnsiTheme="minorHAnsi" w:cstheme="minorHAnsi"/>
          <w:b/>
          <w:sz w:val="20"/>
          <w:szCs w:val="20"/>
          <w:lang w:eastAsia="en-US"/>
        </w:rPr>
        <w:tab/>
        <w:t>Disposiciones del Orden Constructivo y Doblado de las Armaduras</w:t>
      </w: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Los aceros de distintos tipos o características se almacenarán separadamente, a fin de evitar toda posibilidad de intercambio de barras.</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Queda terminantemente prohibido el empleo de aceros de diferentes tipos en una sección.</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Las barras se cortarán y doblarán, ajustándose a las dimensiones y formas indicadas en los planos y las planillas, las mismas que deberán ser verificadas por el Contratista antes de su utilización.</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 xml:space="preserve">El doblado de las barras se realizará en frío mediante equipo adecuado y velocidad limitada, sin golpes ni choques.   </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Queda prohibido el corte y el doblado en caliente.</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Las barras que han sido dobladas no deberán enderezarse, ni podrán ser utilizadas nuevamente, sin antes eliminar la zona doblada.</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A45582">
      <w:pPr>
        <w:jc w:val="both"/>
        <w:rPr>
          <w:rFonts w:asciiTheme="minorHAnsi" w:eastAsia="Arial Unicode MS" w:hAnsiTheme="minorHAnsi" w:cstheme="minorHAnsi"/>
          <w:b/>
          <w:sz w:val="20"/>
          <w:szCs w:val="20"/>
          <w:lang w:eastAsia="en-US"/>
        </w:rPr>
      </w:pPr>
      <w:r w:rsidRPr="008135B1">
        <w:rPr>
          <w:rFonts w:asciiTheme="minorHAnsi" w:eastAsia="Arial Unicode MS" w:hAnsiTheme="minorHAnsi" w:cstheme="minorHAnsi"/>
          <w:b/>
          <w:sz w:val="20"/>
          <w:szCs w:val="20"/>
          <w:lang w:eastAsia="en-US"/>
        </w:rPr>
        <w:t>•</w:t>
      </w:r>
      <w:r w:rsidRPr="008135B1">
        <w:rPr>
          <w:rFonts w:asciiTheme="minorHAnsi" w:eastAsia="Arial Unicode MS" w:hAnsiTheme="minorHAnsi" w:cstheme="minorHAnsi"/>
          <w:b/>
          <w:sz w:val="20"/>
          <w:szCs w:val="20"/>
          <w:lang w:eastAsia="en-US"/>
        </w:rPr>
        <w:tab/>
        <w:t>Limpieza y colocación de las armaduras</w:t>
      </w: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Antes de introducir las armaduras en los encofrados, se limpiarán adecuadamente, librándolas de polvo, barro, grasa, pinturas y todo aquello capaz de disminuir su adherencia.</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Si en el momento de colocar el hormigón existen barras con mortero u hormigón endurecido, estos se deberán eliminar completamente.</w:t>
      </w:r>
    </w:p>
    <w:p w:rsidR="00A45582" w:rsidRPr="008135B1" w:rsidRDefault="00A45582" w:rsidP="00A45582">
      <w:pPr>
        <w:jc w:val="both"/>
        <w:rPr>
          <w:rFonts w:asciiTheme="minorHAnsi" w:eastAsia="Arial Unicode MS" w:hAnsiTheme="minorHAnsi" w:cstheme="minorHAnsi"/>
          <w:lang w:eastAsia="en-US"/>
        </w:rPr>
      </w:pP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Todas las armaduras se colocarán en las posiciones precisas y de acuerdo a los planos. Las barras de la armadura principal se vincularán firmemente con los estribos, barras de repartición y demás armaduras.</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Para sostener y separar las armaduras, se emplearán soportes de mortero con ataduras metálicas, que se construirán con la debida anticipación, de manera que tengan formas, espesores y resistencia adecuados.  Se colocarán en número suficiente, para conseguir las posiciones adecuadas.  Queda terminantemente prohibido el uso de piedra como separadores.</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Se cuidará especialmente que todas las armaduras queden protegidas mediante los recubrimientos mínimos especificados en los planos. Todos los cruces de barras deberán atarse en forma adecuada.</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A45582">
      <w:pPr>
        <w:jc w:val="both"/>
        <w:rPr>
          <w:rFonts w:asciiTheme="minorHAnsi" w:eastAsia="Arial Unicode MS" w:hAnsiTheme="minorHAnsi" w:cstheme="minorHAnsi"/>
          <w:b/>
          <w:sz w:val="20"/>
          <w:szCs w:val="20"/>
          <w:lang w:eastAsia="en-US"/>
        </w:rPr>
      </w:pPr>
      <w:r w:rsidRPr="008135B1">
        <w:rPr>
          <w:rFonts w:asciiTheme="minorHAnsi" w:eastAsia="Arial Unicode MS" w:hAnsiTheme="minorHAnsi" w:cstheme="minorHAnsi"/>
          <w:b/>
          <w:sz w:val="20"/>
          <w:szCs w:val="20"/>
          <w:lang w:eastAsia="en-US"/>
        </w:rPr>
        <w:t>•</w:t>
      </w:r>
      <w:r w:rsidRPr="008135B1">
        <w:rPr>
          <w:rFonts w:asciiTheme="minorHAnsi" w:eastAsia="Arial Unicode MS" w:hAnsiTheme="minorHAnsi" w:cstheme="minorHAnsi"/>
          <w:b/>
          <w:sz w:val="20"/>
          <w:szCs w:val="20"/>
          <w:lang w:eastAsia="en-US"/>
        </w:rPr>
        <w:tab/>
        <w:t>Recubrimiento mínimo de las armaduras</w:t>
      </w: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 xml:space="preserve">Serán los indicados en los planos respectivos, en caso de no estarlo se sobrentenderán los siguientes recubrimientos: </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Ambientes interiores</w:t>
      </w:r>
      <w:r w:rsidRPr="008135B1">
        <w:rPr>
          <w:rFonts w:asciiTheme="minorHAnsi" w:eastAsia="Arial Unicode MS" w:hAnsiTheme="minorHAnsi" w:cstheme="minorHAnsi"/>
          <w:sz w:val="20"/>
          <w:szCs w:val="20"/>
          <w:lang w:eastAsia="en-US"/>
        </w:rPr>
        <w:tab/>
      </w:r>
      <w:r w:rsidRPr="008135B1">
        <w:rPr>
          <w:rFonts w:asciiTheme="minorHAnsi" w:eastAsia="Arial Unicode MS" w:hAnsiTheme="minorHAnsi" w:cstheme="minorHAnsi"/>
          <w:sz w:val="20"/>
          <w:szCs w:val="20"/>
          <w:lang w:eastAsia="en-US"/>
        </w:rPr>
        <w:tab/>
      </w:r>
      <w:r w:rsidRPr="008135B1">
        <w:rPr>
          <w:rFonts w:asciiTheme="minorHAnsi" w:eastAsia="Arial Unicode MS" w:hAnsiTheme="minorHAnsi" w:cstheme="minorHAnsi"/>
          <w:sz w:val="20"/>
          <w:szCs w:val="20"/>
          <w:lang w:eastAsia="en-US"/>
        </w:rPr>
        <w:tab/>
      </w:r>
      <w:r w:rsidRPr="008135B1">
        <w:rPr>
          <w:rFonts w:asciiTheme="minorHAnsi" w:eastAsia="Arial Unicode MS" w:hAnsiTheme="minorHAnsi" w:cstheme="minorHAnsi"/>
          <w:sz w:val="20"/>
          <w:szCs w:val="20"/>
          <w:lang w:eastAsia="en-US"/>
        </w:rPr>
        <w:tab/>
      </w:r>
      <w:r w:rsidRPr="008135B1">
        <w:rPr>
          <w:rFonts w:asciiTheme="minorHAnsi" w:eastAsia="Arial Unicode MS" w:hAnsiTheme="minorHAnsi" w:cstheme="minorHAnsi"/>
          <w:sz w:val="20"/>
          <w:szCs w:val="20"/>
          <w:lang w:eastAsia="en-US"/>
        </w:rPr>
        <w:tab/>
        <w:t>1 a 1.5 cm</w:t>
      </w: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Elementos expuestos a la atmósfera húmeda</w:t>
      </w:r>
      <w:r w:rsidRPr="008135B1">
        <w:rPr>
          <w:rFonts w:asciiTheme="minorHAnsi" w:eastAsia="Arial Unicode MS" w:hAnsiTheme="minorHAnsi" w:cstheme="minorHAnsi"/>
          <w:sz w:val="20"/>
          <w:szCs w:val="20"/>
          <w:lang w:eastAsia="en-US"/>
        </w:rPr>
        <w:tab/>
      </w:r>
      <w:r w:rsidRPr="008135B1">
        <w:rPr>
          <w:rFonts w:asciiTheme="minorHAnsi" w:eastAsia="Arial Unicode MS" w:hAnsiTheme="minorHAnsi" w:cstheme="minorHAnsi"/>
          <w:sz w:val="20"/>
          <w:szCs w:val="20"/>
          <w:lang w:eastAsia="en-US"/>
        </w:rPr>
        <w:tab/>
        <w:t>1.5 a 2 cm</w:t>
      </w:r>
    </w:p>
    <w:p w:rsidR="00A45582" w:rsidRPr="008135B1" w:rsidRDefault="00A45582" w:rsidP="00A45582">
      <w:pPr>
        <w:jc w:val="both"/>
        <w:rPr>
          <w:rFonts w:asciiTheme="minorHAnsi" w:eastAsia="Arial Unicode MS" w:hAnsiTheme="minorHAnsi" w:cstheme="minorHAnsi"/>
          <w:sz w:val="20"/>
          <w:szCs w:val="20"/>
          <w:lang w:eastAsia="en-US"/>
        </w:rPr>
      </w:pPr>
      <w:r w:rsidRPr="008135B1">
        <w:rPr>
          <w:rFonts w:asciiTheme="minorHAnsi" w:eastAsia="Arial Unicode MS" w:hAnsiTheme="minorHAnsi" w:cstheme="minorHAnsi"/>
          <w:sz w:val="20"/>
          <w:szCs w:val="20"/>
          <w:lang w:eastAsia="en-US"/>
        </w:rPr>
        <w:t>Elementos expuestos a la atmósfera corrosiva</w:t>
      </w:r>
      <w:r w:rsidRPr="008135B1">
        <w:rPr>
          <w:rFonts w:asciiTheme="minorHAnsi" w:eastAsia="Arial Unicode MS" w:hAnsiTheme="minorHAnsi" w:cstheme="minorHAnsi"/>
          <w:sz w:val="20"/>
          <w:szCs w:val="20"/>
          <w:lang w:eastAsia="en-US"/>
        </w:rPr>
        <w:tab/>
      </w:r>
      <w:r w:rsidRPr="008135B1">
        <w:rPr>
          <w:rFonts w:asciiTheme="minorHAnsi" w:eastAsia="Arial Unicode MS" w:hAnsiTheme="minorHAnsi" w:cstheme="minorHAnsi"/>
          <w:sz w:val="20"/>
          <w:szCs w:val="20"/>
          <w:lang w:eastAsia="en-US"/>
        </w:rPr>
        <w:tab/>
        <w:t>4 a 7 cm</w:t>
      </w:r>
    </w:p>
    <w:p w:rsidR="00A45582" w:rsidRPr="008135B1" w:rsidRDefault="00A45582" w:rsidP="00A45582">
      <w:pPr>
        <w:jc w:val="both"/>
        <w:rPr>
          <w:rFonts w:asciiTheme="minorHAnsi" w:eastAsia="Arial Unicode MS" w:hAnsiTheme="minorHAnsi" w:cstheme="minorHAnsi"/>
          <w:sz w:val="20"/>
          <w:szCs w:val="20"/>
          <w:lang w:eastAsia="en-US"/>
        </w:rPr>
      </w:pPr>
    </w:p>
    <w:p w:rsidR="00A45582" w:rsidRPr="008135B1" w:rsidRDefault="00A45582" w:rsidP="004F6C81">
      <w:pPr>
        <w:pStyle w:val="Ttulo2"/>
        <w:numPr>
          <w:ilvl w:val="1"/>
          <w:numId w:val="26"/>
        </w:numPr>
        <w:spacing w:before="0"/>
        <w:ind w:left="851" w:hanging="851"/>
        <w:rPr>
          <w:rFonts w:asciiTheme="minorHAnsi" w:eastAsia="Times New Roman" w:hAnsiTheme="minorHAnsi" w:cstheme="minorHAnsi"/>
          <w:b/>
          <w:sz w:val="20"/>
          <w:szCs w:val="20"/>
        </w:rPr>
      </w:pPr>
      <w:r w:rsidRPr="008135B1">
        <w:rPr>
          <w:rFonts w:asciiTheme="minorHAnsi" w:eastAsia="Times New Roman" w:hAnsiTheme="minorHAnsi" w:cstheme="minorHAnsi"/>
          <w:b/>
          <w:sz w:val="20"/>
          <w:szCs w:val="20"/>
        </w:rPr>
        <w:t>MEDIDAS DE MITIGACION AMBIENTAL</w:t>
      </w:r>
    </w:p>
    <w:p w:rsidR="00A45582" w:rsidRPr="008135B1" w:rsidRDefault="00A45582" w:rsidP="00A45582">
      <w:pPr>
        <w:contextualSpacing/>
        <w:jc w:val="both"/>
        <w:rPr>
          <w:rFonts w:asciiTheme="minorHAnsi" w:hAnsiTheme="minorHAnsi" w:cstheme="minorHAnsi"/>
          <w:kern w:val="28"/>
          <w:sz w:val="20"/>
          <w:szCs w:val="20"/>
        </w:rPr>
      </w:pPr>
      <w:r w:rsidRPr="008135B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45582" w:rsidRPr="008135B1" w:rsidRDefault="00A45582" w:rsidP="00A45582">
      <w:pPr>
        <w:contextualSpacing/>
        <w:jc w:val="both"/>
        <w:rPr>
          <w:rFonts w:asciiTheme="minorHAnsi" w:hAnsiTheme="minorHAnsi" w:cstheme="minorHAnsi"/>
          <w:kern w:val="28"/>
          <w:sz w:val="20"/>
          <w:szCs w:val="20"/>
        </w:rPr>
      </w:pPr>
    </w:p>
    <w:p w:rsidR="00A45582" w:rsidRPr="008135B1" w:rsidRDefault="00A45582" w:rsidP="00A45582">
      <w:pPr>
        <w:contextualSpacing/>
        <w:jc w:val="both"/>
        <w:rPr>
          <w:rFonts w:asciiTheme="minorHAnsi" w:hAnsiTheme="minorHAnsi" w:cstheme="minorHAnsi"/>
          <w:kern w:val="28"/>
          <w:sz w:val="20"/>
          <w:szCs w:val="20"/>
        </w:rPr>
      </w:pPr>
      <w:r w:rsidRPr="008135B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45582" w:rsidRPr="008135B1" w:rsidRDefault="00A45582" w:rsidP="00A45582">
      <w:pPr>
        <w:contextualSpacing/>
        <w:jc w:val="both"/>
        <w:rPr>
          <w:rFonts w:asciiTheme="minorHAnsi" w:hAnsiTheme="minorHAnsi" w:cstheme="minorHAnsi"/>
          <w:kern w:val="28"/>
          <w:sz w:val="20"/>
          <w:szCs w:val="20"/>
        </w:rPr>
      </w:pPr>
    </w:p>
    <w:p w:rsidR="00A45582" w:rsidRPr="008135B1" w:rsidRDefault="00A45582" w:rsidP="00A45582">
      <w:pPr>
        <w:contextualSpacing/>
        <w:jc w:val="both"/>
        <w:rPr>
          <w:rFonts w:asciiTheme="minorHAnsi" w:hAnsiTheme="minorHAnsi" w:cstheme="minorHAnsi"/>
          <w:kern w:val="28"/>
          <w:sz w:val="20"/>
          <w:szCs w:val="20"/>
        </w:rPr>
      </w:pPr>
      <w:r w:rsidRPr="008135B1">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45582" w:rsidRPr="008135B1" w:rsidRDefault="00A45582" w:rsidP="00A45582">
      <w:pPr>
        <w:contextualSpacing/>
        <w:jc w:val="both"/>
        <w:rPr>
          <w:rFonts w:asciiTheme="minorHAnsi" w:hAnsiTheme="minorHAnsi" w:cstheme="minorHAnsi"/>
          <w:kern w:val="28"/>
          <w:sz w:val="20"/>
          <w:szCs w:val="20"/>
        </w:rPr>
      </w:pPr>
    </w:p>
    <w:p w:rsidR="00A45582" w:rsidRPr="008135B1" w:rsidRDefault="00A45582" w:rsidP="00A45582">
      <w:pPr>
        <w:contextualSpacing/>
        <w:jc w:val="both"/>
        <w:rPr>
          <w:rFonts w:asciiTheme="minorHAnsi" w:hAnsiTheme="minorHAnsi" w:cstheme="minorHAnsi"/>
          <w:kern w:val="28"/>
          <w:sz w:val="20"/>
          <w:szCs w:val="20"/>
        </w:rPr>
      </w:pPr>
      <w:r w:rsidRPr="008135B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45582" w:rsidRPr="008135B1" w:rsidRDefault="00A45582" w:rsidP="00A45582">
      <w:pPr>
        <w:contextualSpacing/>
        <w:jc w:val="both"/>
        <w:rPr>
          <w:rFonts w:asciiTheme="minorHAnsi" w:hAnsiTheme="minorHAnsi" w:cstheme="minorHAnsi"/>
          <w:kern w:val="28"/>
          <w:sz w:val="20"/>
          <w:szCs w:val="20"/>
        </w:rPr>
      </w:pPr>
    </w:p>
    <w:p w:rsidR="00A45582" w:rsidRPr="008135B1" w:rsidRDefault="00A45582" w:rsidP="004F6C81">
      <w:pPr>
        <w:pStyle w:val="Ttulo2"/>
        <w:numPr>
          <w:ilvl w:val="1"/>
          <w:numId w:val="26"/>
        </w:numPr>
        <w:spacing w:before="0"/>
        <w:ind w:left="851" w:hanging="851"/>
        <w:rPr>
          <w:rFonts w:asciiTheme="minorHAnsi" w:eastAsia="Times New Roman" w:hAnsiTheme="minorHAnsi" w:cstheme="minorHAnsi"/>
          <w:b/>
          <w:sz w:val="20"/>
          <w:szCs w:val="20"/>
        </w:rPr>
      </w:pPr>
      <w:r w:rsidRPr="008135B1">
        <w:rPr>
          <w:rFonts w:asciiTheme="minorHAnsi" w:eastAsia="Times New Roman" w:hAnsiTheme="minorHAnsi" w:cstheme="minorHAnsi"/>
          <w:b/>
          <w:sz w:val="20"/>
          <w:szCs w:val="20"/>
        </w:rPr>
        <w:t>MEDICIÓN Y FORMA DE PAGO</w:t>
      </w:r>
    </w:p>
    <w:p w:rsidR="00A45582" w:rsidRPr="008135B1" w:rsidRDefault="00A45582" w:rsidP="00A45582">
      <w:pPr>
        <w:pStyle w:val="Estilo1"/>
        <w:rPr>
          <w:rFonts w:ascii="Calibri" w:hAnsi="Calibri" w:cs="Calibri"/>
          <w:b w:val="0"/>
          <w:bCs/>
          <w:sz w:val="20"/>
          <w:szCs w:val="20"/>
        </w:rPr>
      </w:pPr>
      <w:r w:rsidRPr="008135B1">
        <w:rPr>
          <w:rFonts w:ascii="Calibri" w:hAnsi="Calibri" w:cs="Calibri"/>
          <w:b w:val="0"/>
          <w:bCs/>
          <w:sz w:val="20"/>
          <w:szCs w:val="20"/>
        </w:rPr>
        <w:t>La base de hormigón armado H-21 para el EDR será medido en metros cúbicos, de acuerdo a las dimensiones netas ejecutadas y dimensiones establecidas en los planos y especificaciones técnicas, las cuales serán aprobadas por el SUPERVISOR. Las cantidades determinadas en la forma antes indicada se pagarán a los precios contractuales, por unidad de medición, cuyos precios y pagos serán en compensación total, por concepto de suministro y colocación de todos los materiales, incluyendo toda la mano de obra, equipo y herramientas necesarios para ejecutar la obra. Cualquier imprevisto correrá por cuenta del CONTRATISTA.</w:t>
      </w:r>
    </w:p>
    <w:p w:rsidR="0031499A" w:rsidRDefault="0031499A" w:rsidP="0031499A">
      <w:pPr>
        <w:contextualSpacing/>
        <w:jc w:val="both"/>
        <w:rPr>
          <w:rFonts w:asciiTheme="minorHAnsi" w:hAnsiTheme="minorHAnsi" w:cstheme="minorHAnsi"/>
          <w:kern w:val="28"/>
          <w:sz w:val="20"/>
          <w:szCs w:val="20"/>
          <w:lang w:val="es-ES_tradnl"/>
        </w:rPr>
      </w:pPr>
    </w:p>
    <w:p w:rsidR="00A45582" w:rsidRPr="008135B1" w:rsidRDefault="00A45582" w:rsidP="004F6C81">
      <w:pPr>
        <w:pStyle w:val="Ttulo2"/>
        <w:numPr>
          <w:ilvl w:val="0"/>
          <w:numId w:val="26"/>
        </w:numPr>
        <w:spacing w:before="0"/>
        <w:rPr>
          <w:rFonts w:asciiTheme="minorHAnsi" w:eastAsia="Times New Roman" w:hAnsiTheme="minorHAnsi" w:cstheme="minorHAnsi"/>
          <w:b/>
          <w:sz w:val="20"/>
          <w:szCs w:val="20"/>
        </w:rPr>
      </w:pPr>
      <w:r w:rsidRPr="008135B1">
        <w:rPr>
          <w:rFonts w:asciiTheme="minorHAnsi" w:eastAsia="Times New Roman" w:hAnsiTheme="minorHAnsi" w:cstheme="minorHAnsi"/>
          <w:b/>
          <w:sz w:val="20"/>
          <w:szCs w:val="20"/>
        </w:rPr>
        <w:t>INSTALACIÓN DE SISTEMA DE ATERRAMIENTO</w:t>
      </w:r>
    </w:p>
    <w:p w:rsidR="00A45582" w:rsidRPr="008135B1" w:rsidRDefault="00A45582" w:rsidP="00A45582">
      <w:pPr>
        <w:rPr>
          <w:rFonts w:asciiTheme="minorHAnsi" w:hAnsiTheme="minorHAnsi" w:cstheme="minorHAnsi"/>
          <w:b/>
          <w:sz w:val="20"/>
          <w:szCs w:val="20"/>
        </w:rPr>
      </w:pPr>
      <w:r w:rsidRPr="008135B1">
        <w:rPr>
          <w:rFonts w:asciiTheme="minorHAnsi" w:hAnsiTheme="minorHAnsi" w:cstheme="minorHAnsi"/>
          <w:b/>
          <w:sz w:val="20"/>
          <w:szCs w:val="20"/>
        </w:rPr>
        <w:t xml:space="preserve">UNIDAD: Metro Cuadrado </w:t>
      </w:r>
      <w:r>
        <w:rPr>
          <w:rFonts w:asciiTheme="minorHAnsi" w:hAnsiTheme="minorHAnsi" w:cstheme="minorHAnsi"/>
          <w:b/>
          <w:sz w:val="20"/>
          <w:szCs w:val="20"/>
        </w:rPr>
        <w:t>(M2)</w:t>
      </w:r>
    </w:p>
    <w:p w:rsidR="00A45582" w:rsidRPr="008135B1" w:rsidRDefault="00A45582" w:rsidP="00A45582">
      <w:pPr>
        <w:jc w:val="both"/>
        <w:rPr>
          <w:rFonts w:asciiTheme="minorHAnsi" w:hAnsiTheme="minorHAnsi" w:cstheme="minorHAnsi"/>
          <w:b/>
          <w:sz w:val="20"/>
          <w:szCs w:val="20"/>
        </w:rPr>
      </w:pPr>
    </w:p>
    <w:p w:rsidR="00A45582" w:rsidRPr="008135B1" w:rsidRDefault="00A45582" w:rsidP="004F6C81">
      <w:pPr>
        <w:pStyle w:val="Prrafodelista"/>
        <w:numPr>
          <w:ilvl w:val="0"/>
          <w:numId w:val="45"/>
        </w:numPr>
        <w:autoSpaceDE w:val="0"/>
        <w:autoSpaceDN w:val="0"/>
        <w:adjustRightInd w:val="0"/>
        <w:jc w:val="both"/>
        <w:rPr>
          <w:rFonts w:asciiTheme="minorHAnsi" w:eastAsia="Arial Unicode MS" w:hAnsiTheme="minorHAnsi" w:cstheme="minorHAnsi"/>
          <w:b/>
          <w:bCs/>
          <w:iCs/>
          <w:vanish/>
          <w:sz w:val="20"/>
          <w:szCs w:val="20"/>
          <w:lang w:val="es-ES_tradnl"/>
        </w:rPr>
      </w:pPr>
    </w:p>
    <w:p w:rsidR="00A45582" w:rsidRPr="008135B1" w:rsidRDefault="00A45582" w:rsidP="004F6C81">
      <w:pPr>
        <w:pStyle w:val="Prrafodelista"/>
        <w:numPr>
          <w:ilvl w:val="0"/>
          <w:numId w:val="45"/>
        </w:numPr>
        <w:autoSpaceDE w:val="0"/>
        <w:autoSpaceDN w:val="0"/>
        <w:adjustRightInd w:val="0"/>
        <w:jc w:val="both"/>
        <w:rPr>
          <w:rFonts w:asciiTheme="minorHAnsi" w:eastAsia="Arial Unicode MS" w:hAnsiTheme="minorHAnsi" w:cstheme="minorHAnsi"/>
          <w:b/>
          <w:bCs/>
          <w:iCs/>
          <w:vanish/>
          <w:sz w:val="20"/>
          <w:szCs w:val="20"/>
          <w:lang w:val="es-ES_tradnl"/>
        </w:rPr>
      </w:pPr>
    </w:p>
    <w:p w:rsidR="00A45582" w:rsidRPr="008135B1" w:rsidRDefault="00A45582" w:rsidP="00A45582">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A45582" w:rsidRPr="008135B1" w:rsidRDefault="00A45582" w:rsidP="00A45582">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A45582" w:rsidRPr="008135B1" w:rsidRDefault="00A45582" w:rsidP="00A45582">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A45582" w:rsidRPr="008135B1" w:rsidRDefault="00A45582" w:rsidP="00A45582">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A45582" w:rsidRPr="008135B1" w:rsidRDefault="00A45582" w:rsidP="00A45582">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A45582" w:rsidRPr="008135B1" w:rsidRDefault="00A45582" w:rsidP="00A45582">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A45582" w:rsidRPr="008135B1" w:rsidRDefault="00A45582" w:rsidP="00A45582">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A45582" w:rsidRPr="008135B1" w:rsidRDefault="00A45582" w:rsidP="00A45582">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A45582" w:rsidRPr="008135B1" w:rsidRDefault="00A45582" w:rsidP="00A45582">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A45582" w:rsidRPr="008135B1" w:rsidRDefault="00A45582" w:rsidP="00A45582">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A45582" w:rsidRPr="008135B1" w:rsidRDefault="00A45582" w:rsidP="00A45582">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A45582" w:rsidRPr="008135B1" w:rsidRDefault="00A45582" w:rsidP="00A45582">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A45582" w:rsidRPr="008135B1" w:rsidRDefault="00A45582" w:rsidP="00A45582">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A45582" w:rsidRPr="008135B1" w:rsidRDefault="00A45582" w:rsidP="00A45582">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A45582" w:rsidRPr="008135B1" w:rsidRDefault="00A45582" w:rsidP="00A45582">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A45582" w:rsidRPr="008135B1" w:rsidRDefault="00A45582" w:rsidP="00A45582">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A45582" w:rsidRPr="008135B1" w:rsidRDefault="00A45582" w:rsidP="00A45582">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A45582" w:rsidRPr="008135B1" w:rsidRDefault="00A45582" w:rsidP="00A45582">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A45582" w:rsidRPr="008135B1" w:rsidRDefault="00A45582" w:rsidP="00A45582">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A45582" w:rsidRPr="008135B1" w:rsidRDefault="00A45582" w:rsidP="00A45582">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A45582" w:rsidRPr="008135B1" w:rsidRDefault="00A45582" w:rsidP="00A45582">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A45582" w:rsidRPr="008135B1" w:rsidRDefault="00A45582" w:rsidP="00A45582">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A45582" w:rsidRPr="008135B1" w:rsidRDefault="00A45582" w:rsidP="00A45582">
      <w:pPr>
        <w:pStyle w:val="Prrafodelista"/>
        <w:numPr>
          <w:ilvl w:val="0"/>
          <w:numId w:val="4"/>
        </w:numPr>
        <w:tabs>
          <w:tab w:val="left" w:pos="284"/>
        </w:tabs>
        <w:jc w:val="both"/>
        <w:rPr>
          <w:rFonts w:asciiTheme="minorHAnsi" w:eastAsia="Arial Unicode MS" w:hAnsiTheme="minorHAnsi" w:cstheme="minorHAnsi"/>
          <w:b/>
          <w:vanish/>
          <w:sz w:val="20"/>
          <w:szCs w:val="20"/>
          <w:lang w:val="es-ES_tradnl"/>
        </w:rPr>
      </w:pPr>
    </w:p>
    <w:p w:rsidR="00A45582" w:rsidRPr="008135B1" w:rsidRDefault="00A45582" w:rsidP="004F6C81">
      <w:pPr>
        <w:pStyle w:val="Ttulo2"/>
        <w:numPr>
          <w:ilvl w:val="1"/>
          <w:numId w:val="26"/>
        </w:numPr>
        <w:spacing w:before="0"/>
        <w:ind w:left="851" w:hanging="851"/>
        <w:rPr>
          <w:rFonts w:asciiTheme="minorHAnsi" w:eastAsia="Times New Roman" w:hAnsiTheme="minorHAnsi" w:cstheme="minorHAnsi"/>
          <w:b/>
          <w:sz w:val="20"/>
          <w:szCs w:val="20"/>
        </w:rPr>
      </w:pPr>
      <w:r w:rsidRPr="008135B1">
        <w:rPr>
          <w:rFonts w:asciiTheme="minorHAnsi" w:eastAsia="Times New Roman" w:hAnsiTheme="minorHAnsi" w:cstheme="minorHAnsi"/>
          <w:b/>
          <w:sz w:val="20"/>
          <w:szCs w:val="20"/>
        </w:rPr>
        <w:t>DEFINICIÓN</w:t>
      </w:r>
    </w:p>
    <w:p w:rsidR="00A45582" w:rsidRPr="008135B1" w:rsidRDefault="00A45582" w:rsidP="00A45582">
      <w:pPr>
        <w:pStyle w:val="Estilo1"/>
        <w:tabs>
          <w:tab w:val="left" w:pos="284"/>
        </w:tabs>
        <w:rPr>
          <w:rFonts w:asciiTheme="minorHAnsi" w:hAnsiTheme="minorHAnsi" w:cstheme="minorHAnsi"/>
          <w:b w:val="0"/>
          <w:sz w:val="20"/>
          <w:szCs w:val="20"/>
        </w:rPr>
      </w:pPr>
      <w:r w:rsidRPr="008135B1">
        <w:rPr>
          <w:rFonts w:asciiTheme="minorHAnsi" w:hAnsiTheme="minorHAnsi" w:cstheme="minorHAnsi"/>
          <w:b w:val="0"/>
          <w:sz w:val="20"/>
          <w:szCs w:val="20"/>
        </w:rPr>
        <w:t xml:space="preserve">Este ítem corresponde a la instalación del sistema de aterramiento de toda el área del recinto del EDR de 4,0 m x 5,0 m. Se planteará el tendido de una malla de puesta a tierra para el gabinete y estructura de soporte del EDR. Todos los equipos, tableros, paneles, carcasas, portones y rejillas metálicas deberán ser vinculados a la malla  de puesta a tierra por medio de cable de cobre desnudo o aislado de sección mínima de 25 mm². </w:t>
      </w:r>
    </w:p>
    <w:p w:rsidR="00A45582" w:rsidRPr="008135B1" w:rsidRDefault="00A45582" w:rsidP="00A45582">
      <w:pPr>
        <w:pStyle w:val="Estilo1"/>
        <w:tabs>
          <w:tab w:val="left" w:pos="284"/>
        </w:tabs>
        <w:rPr>
          <w:rFonts w:asciiTheme="minorHAnsi" w:hAnsiTheme="minorHAnsi" w:cstheme="minorHAnsi"/>
          <w:b w:val="0"/>
          <w:sz w:val="20"/>
          <w:szCs w:val="20"/>
        </w:rPr>
      </w:pPr>
    </w:p>
    <w:p w:rsidR="00A45582" w:rsidRPr="008135B1" w:rsidRDefault="00A45582" w:rsidP="00A45582">
      <w:pPr>
        <w:pStyle w:val="Estilo1"/>
        <w:tabs>
          <w:tab w:val="left" w:pos="284"/>
        </w:tabs>
        <w:rPr>
          <w:rFonts w:asciiTheme="minorHAnsi" w:hAnsiTheme="minorHAnsi" w:cstheme="minorHAnsi"/>
          <w:b w:val="0"/>
          <w:sz w:val="20"/>
          <w:szCs w:val="20"/>
        </w:rPr>
      </w:pPr>
      <w:r w:rsidRPr="008135B1">
        <w:rPr>
          <w:rFonts w:asciiTheme="minorHAnsi" w:hAnsiTheme="minorHAnsi" w:cstheme="minorHAnsi"/>
          <w:b w:val="0"/>
          <w:sz w:val="20"/>
          <w:szCs w:val="20"/>
        </w:rPr>
        <w:t>Para la instalación del sistema de aterramiento se deberá realizar la excavación de zanjas y fosas donde se clavarán las jabalinas de aterramiento y se extenderá la malla de aterramiento de acuerdo al estudio de resistividad del terreno, cálculo del sistema de puesta a tierra y planos constructivos que deberá presentar la empresa Contratista y que será aprobado por el Supervisor de Obra.</w:t>
      </w:r>
    </w:p>
    <w:p w:rsidR="00A45582" w:rsidRPr="008135B1" w:rsidRDefault="00A45582" w:rsidP="00A45582">
      <w:pPr>
        <w:contextualSpacing/>
        <w:jc w:val="both"/>
        <w:rPr>
          <w:rFonts w:asciiTheme="minorHAnsi" w:eastAsia="Arial Unicode MS" w:hAnsiTheme="minorHAnsi" w:cstheme="minorHAnsi"/>
          <w:sz w:val="20"/>
          <w:szCs w:val="20"/>
          <w:lang w:val="es-ES_tradnl"/>
        </w:rPr>
      </w:pPr>
    </w:p>
    <w:p w:rsidR="00A45582" w:rsidRPr="008135B1" w:rsidRDefault="00A45582" w:rsidP="004F6C81">
      <w:pPr>
        <w:pStyle w:val="Ttulo2"/>
        <w:numPr>
          <w:ilvl w:val="1"/>
          <w:numId w:val="26"/>
        </w:numPr>
        <w:spacing w:before="0"/>
        <w:ind w:left="851" w:hanging="851"/>
        <w:rPr>
          <w:rFonts w:asciiTheme="minorHAnsi" w:eastAsia="Times New Roman" w:hAnsiTheme="minorHAnsi" w:cstheme="minorHAnsi"/>
          <w:b/>
          <w:sz w:val="20"/>
          <w:szCs w:val="20"/>
        </w:rPr>
      </w:pPr>
      <w:r w:rsidRPr="008135B1">
        <w:rPr>
          <w:rFonts w:asciiTheme="minorHAnsi" w:eastAsia="Times New Roman" w:hAnsiTheme="minorHAnsi" w:cstheme="minorHAnsi"/>
          <w:b/>
          <w:sz w:val="20"/>
          <w:szCs w:val="20"/>
        </w:rPr>
        <w:t>MATERIALES, HERRAMIENTAS Y EQUIPO</w:t>
      </w:r>
    </w:p>
    <w:p w:rsidR="00A45582" w:rsidRDefault="00A45582" w:rsidP="00A45582">
      <w:pPr>
        <w:pStyle w:val="Estilo1"/>
        <w:rPr>
          <w:rFonts w:asciiTheme="minorHAnsi" w:hAnsiTheme="minorHAnsi" w:cstheme="minorHAnsi"/>
          <w:b w:val="0"/>
          <w:sz w:val="20"/>
          <w:szCs w:val="20"/>
        </w:rPr>
      </w:pPr>
      <w:r w:rsidRPr="008135B1">
        <w:rPr>
          <w:rFonts w:asciiTheme="minorHAnsi" w:hAnsiTheme="minorHAnsi" w:cstheme="minorHAnsi"/>
          <w:b w:val="0"/>
          <w:sz w:val="20"/>
          <w:szCs w:val="20"/>
        </w:rPr>
        <w:t>El CONTRATISTA proporcionará todos los materiales, herramientas y equipos necesarios para la ejecución de los trabajos, los mismos deberán ser aprobados por el SUPERVISOR al inicio de la actividad. Para ello el Contratista deberá proveer el equipo necesario para las mediciones de resistividad como ser un telurómetro de cuatro puntas, y todo el material y herramientas necesarias para la ejecución de los trabajos como jabalinas de aterramiento tipo Cooperweld del diámetro y longitud que se obtenga del estudio, conectores para jabalinas Cooperweld, terminales de compresión tipo ojal, soldadura cadweld y cable de cobre desnudo de los diámetros y longitudes que especifique el cálculo realizado por una empresa especializada.</w:t>
      </w:r>
    </w:p>
    <w:p w:rsidR="00A45582" w:rsidRPr="008135B1" w:rsidRDefault="00A45582" w:rsidP="00A45582">
      <w:pPr>
        <w:pStyle w:val="Estilo1"/>
        <w:rPr>
          <w:rFonts w:asciiTheme="minorHAnsi" w:hAnsiTheme="minorHAnsi" w:cstheme="minorHAnsi"/>
          <w:b w:val="0"/>
          <w:sz w:val="20"/>
          <w:szCs w:val="20"/>
        </w:rPr>
      </w:pPr>
    </w:p>
    <w:p w:rsidR="00A45582" w:rsidRPr="008135B1" w:rsidRDefault="00A45582" w:rsidP="004F6C81">
      <w:pPr>
        <w:pStyle w:val="Ttulo2"/>
        <w:numPr>
          <w:ilvl w:val="1"/>
          <w:numId w:val="26"/>
        </w:numPr>
        <w:spacing w:before="0"/>
        <w:ind w:left="851" w:hanging="851"/>
        <w:rPr>
          <w:rFonts w:asciiTheme="minorHAnsi" w:eastAsia="Times New Roman" w:hAnsiTheme="minorHAnsi" w:cstheme="minorHAnsi"/>
          <w:b/>
          <w:sz w:val="20"/>
          <w:szCs w:val="20"/>
        </w:rPr>
      </w:pPr>
      <w:r w:rsidRPr="008135B1">
        <w:rPr>
          <w:rFonts w:asciiTheme="minorHAnsi" w:eastAsia="Times New Roman" w:hAnsiTheme="minorHAnsi" w:cstheme="minorHAnsi"/>
          <w:b/>
          <w:sz w:val="20"/>
          <w:szCs w:val="20"/>
        </w:rPr>
        <w:t>PROCEDIMIENTO PARA LA EJECUCIÓN</w:t>
      </w:r>
    </w:p>
    <w:p w:rsidR="00A45582" w:rsidRPr="008135B1" w:rsidRDefault="00A45582" w:rsidP="00A45582">
      <w:pPr>
        <w:jc w:val="both"/>
        <w:rPr>
          <w:rFonts w:ascii="Calibri" w:hAnsi="Calibri" w:cs="Calibri"/>
          <w:bCs/>
          <w:sz w:val="20"/>
          <w:szCs w:val="20"/>
        </w:rPr>
      </w:pPr>
      <w:r w:rsidRPr="008135B1">
        <w:rPr>
          <w:rFonts w:ascii="Calibri" w:hAnsi="Calibri" w:cs="Calibri"/>
          <w:bCs/>
          <w:sz w:val="20"/>
          <w:szCs w:val="20"/>
        </w:rPr>
        <w:t>Para la determinación de la resistividad del terreno y cálculo del sistema puesta a tierra, el contratista podrá encargar a una empresa especializada que se encuentre legalmente establecida en el país, o bien en el exterior. El informe de resistividad del suelo y el cálculo del sistema de aterramiento deberán ser expresamente aprobados por el Supervisor.</w:t>
      </w:r>
    </w:p>
    <w:p w:rsidR="00A45582" w:rsidRPr="008135B1" w:rsidRDefault="00A45582" w:rsidP="00A45582">
      <w:pPr>
        <w:jc w:val="both"/>
        <w:rPr>
          <w:rFonts w:ascii="Calibri" w:hAnsi="Calibri" w:cs="Calibri"/>
          <w:bCs/>
          <w:sz w:val="20"/>
          <w:szCs w:val="20"/>
        </w:rPr>
      </w:pPr>
      <w:r w:rsidRPr="008135B1">
        <w:rPr>
          <w:rFonts w:ascii="Calibri" w:hAnsi="Calibri" w:cs="Calibri"/>
          <w:bCs/>
          <w:sz w:val="20"/>
          <w:szCs w:val="20"/>
        </w:rPr>
        <w:t xml:space="preserve"> </w:t>
      </w:r>
    </w:p>
    <w:p w:rsidR="00A45582" w:rsidRPr="008135B1" w:rsidRDefault="00A45582" w:rsidP="00A45582">
      <w:pPr>
        <w:jc w:val="both"/>
        <w:rPr>
          <w:rFonts w:ascii="Calibri" w:hAnsi="Calibri" w:cs="Calibri"/>
          <w:bCs/>
          <w:sz w:val="20"/>
          <w:szCs w:val="20"/>
        </w:rPr>
      </w:pPr>
      <w:r w:rsidRPr="008135B1">
        <w:rPr>
          <w:rFonts w:ascii="Calibri" w:hAnsi="Calibri" w:cs="Calibri"/>
          <w:bCs/>
          <w:sz w:val="20"/>
          <w:szCs w:val="20"/>
        </w:rPr>
        <w:t>La resistividad del terreno podrá ser determinada utilizado un telurómetro de cuatro puntas, con distancias de 1.5, 3, 4.5, 6 y 9 m o lo que la empresa especialista vea conveniente, para que  posteriormente  mediante el método wenner o shulumberger se determine la estratificación del terreno y su resistividad eléctrica respectiva.</w:t>
      </w:r>
    </w:p>
    <w:p w:rsidR="00A45582" w:rsidRPr="008135B1" w:rsidRDefault="00A45582" w:rsidP="00A45582">
      <w:pPr>
        <w:jc w:val="both"/>
        <w:rPr>
          <w:rFonts w:ascii="Calibri" w:hAnsi="Calibri" w:cs="Calibri"/>
          <w:bCs/>
          <w:sz w:val="20"/>
          <w:szCs w:val="20"/>
        </w:rPr>
      </w:pPr>
    </w:p>
    <w:p w:rsidR="00A45582" w:rsidRPr="008135B1" w:rsidRDefault="00A45582" w:rsidP="00A45582">
      <w:pPr>
        <w:jc w:val="both"/>
        <w:rPr>
          <w:rFonts w:ascii="Calibri" w:hAnsi="Calibri" w:cs="Calibri"/>
          <w:bCs/>
          <w:sz w:val="20"/>
          <w:szCs w:val="20"/>
        </w:rPr>
      </w:pPr>
      <w:r w:rsidRPr="008135B1">
        <w:rPr>
          <w:rFonts w:ascii="Calibri" w:hAnsi="Calibri" w:cs="Calibri"/>
          <w:bCs/>
          <w:sz w:val="20"/>
          <w:szCs w:val="20"/>
        </w:rPr>
        <w:lastRenderedPageBreak/>
        <w:t>Realizado este ensayo, la empresa especializada determinará el número de jabalinas a instalar en tierra, así como el diámetro y longitud de las mismas y su configuración en el terreno de tal manera que la resistencia de puesta a tierra de la malla no sea mayor a 5 Ω, cumpliendo lo especificado en las normas NFC-17-102-4.1 y NEC 250, lo cual estará sujeto a la aprobación del Supervisor de Obra.</w:t>
      </w:r>
    </w:p>
    <w:p w:rsidR="00A45582" w:rsidRPr="008135B1" w:rsidRDefault="00A45582" w:rsidP="00A45582">
      <w:pPr>
        <w:jc w:val="both"/>
        <w:rPr>
          <w:rFonts w:ascii="Calibri" w:hAnsi="Calibri" w:cs="Calibri"/>
          <w:bCs/>
          <w:sz w:val="20"/>
          <w:szCs w:val="20"/>
        </w:rPr>
      </w:pPr>
    </w:p>
    <w:p w:rsidR="00A45582" w:rsidRPr="008135B1" w:rsidRDefault="00A45582" w:rsidP="00A45582">
      <w:pPr>
        <w:jc w:val="both"/>
        <w:rPr>
          <w:rFonts w:ascii="Calibri" w:hAnsi="Calibri" w:cs="Calibri"/>
          <w:bCs/>
          <w:sz w:val="20"/>
          <w:szCs w:val="20"/>
        </w:rPr>
      </w:pPr>
      <w:r w:rsidRPr="008135B1">
        <w:rPr>
          <w:rFonts w:ascii="Calibri" w:hAnsi="Calibri" w:cs="Calibri"/>
          <w:bCs/>
          <w:sz w:val="20"/>
          <w:szCs w:val="20"/>
        </w:rPr>
        <w:t xml:space="preserve">Se procederá entonces a realizar la excavación de zanjas de 0,60 m de profundidad mínima y ancho suficiente para para permitir la soldadura cadweld de la malla de aterramiento. </w:t>
      </w:r>
    </w:p>
    <w:p w:rsidR="00A45582" w:rsidRPr="008135B1" w:rsidRDefault="00A45582" w:rsidP="00A45582">
      <w:pPr>
        <w:jc w:val="both"/>
        <w:rPr>
          <w:rFonts w:ascii="Calibri" w:hAnsi="Calibri" w:cs="Calibri"/>
          <w:bCs/>
          <w:sz w:val="20"/>
          <w:szCs w:val="20"/>
        </w:rPr>
      </w:pPr>
    </w:p>
    <w:p w:rsidR="00A45582" w:rsidRPr="008135B1" w:rsidRDefault="00A45582" w:rsidP="00A45582">
      <w:pPr>
        <w:jc w:val="both"/>
        <w:rPr>
          <w:rFonts w:ascii="Calibri" w:hAnsi="Calibri" w:cs="Calibri"/>
          <w:bCs/>
          <w:sz w:val="20"/>
          <w:szCs w:val="20"/>
        </w:rPr>
      </w:pPr>
      <w:r w:rsidRPr="008135B1">
        <w:rPr>
          <w:rFonts w:ascii="Calibri" w:hAnsi="Calibri" w:cs="Calibri"/>
          <w:bCs/>
          <w:sz w:val="20"/>
          <w:szCs w:val="20"/>
        </w:rPr>
        <w:t xml:space="preserve">Se instalarán entonces las jabalinas con una separación mínima de 1,80 metros entre sí. La longitud de las jabalinas en ningún caso será menor de 2,50 metros. </w:t>
      </w:r>
    </w:p>
    <w:p w:rsidR="00A45582" w:rsidRPr="008135B1" w:rsidRDefault="00A45582" w:rsidP="00A45582">
      <w:pPr>
        <w:jc w:val="both"/>
        <w:rPr>
          <w:rFonts w:ascii="Calibri" w:hAnsi="Calibri" w:cs="Calibri"/>
          <w:bCs/>
          <w:sz w:val="20"/>
          <w:szCs w:val="20"/>
        </w:rPr>
      </w:pPr>
    </w:p>
    <w:p w:rsidR="00A45582" w:rsidRPr="008135B1" w:rsidRDefault="00A45582" w:rsidP="00A45582">
      <w:pPr>
        <w:jc w:val="both"/>
        <w:rPr>
          <w:rFonts w:ascii="Calibri" w:hAnsi="Calibri" w:cs="Calibri"/>
          <w:bCs/>
          <w:sz w:val="20"/>
          <w:szCs w:val="20"/>
        </w:rPr>
      </w:pPr>
      <w:r w:rsidRPr="008135B1">
        <w:rPr>
          <w:rFonts w:ascii="Calibri" w:hAnsi="Calibri" w:cs="Calibri"/>
          <w:bCs/>
          <w:sz w:val="20"/>
          <w:szCs w:val="20"/>
        </w:rPr>
        <w:t>Donde así lo recomiende el estudio presentado por la empresa Contratista se realizará el acondicionamiento y tratamiento resistivo del terreno, para lo cual se cavarán fosas del diámetro y profundidad especificados, en cuyo interior se deberán clavar las jabalinas de aterramiento. Posteriormente el personal eléctrico deberá rellenar la fosa con elementos químicos como geo gel, Thor gel y mucha agua.</w:t>
      </w:r>
    </w:p>
    <w:p w:rsidR="00A45582" w:rsidRPr="008135B1" w:rsidRDefault="00A45582" w:rsidP="00A45582">
      <w:pPr>
        <w:jc w:val="both"/>
        <w:rPr>
          <w:rFonts w:ascii="Calibri" w:hAnsi="Calibri" w:cs="Calibri"/>
          <w:bCs/>
          <w:sz w:val="20"/>
          <w:szCs w:val="20"/>
        </w:rPr>
      </w:pPr>
    </w:p>
    <w:p w:rsidR="00A45582" w:rsidRPr="008135B1" w:rsidRDefault="00A45582" w:rsidP="00A45582">
      <w:pPr>
        <w:jc w:val="both"/>
        <w:rPr>
          <w:rFonts w:ascii="Calibri" w:hAnsi="Calibri" w:cs="Calibri"/>
          <w:bCs/>
          <w:sz w:val="20"/>
          <w:szCs w:val="20"/>
        </w:rPr>
      </w:pPr>
      <w:r w:rsidRPr="008135B1">
        <w:rPr>
          <w:rFonts w:ascii="Calibri" w:hAnsi="Calibri" w:cs="Calibri"/>
          <w:bCs/>
          <w:sz w:val="20"/>
          <w:szCs w:val="20"/>
        </w:rPr>
        <w:t>Finalmente, se deberán conectar las jabalinas de aterramiento empleando cable de cobre desnudo del diámetro recomendado en el estudio mediante soldadura cuproaluminotérmicas (cadweld). La empresa Contratista deberá medir la resistencia obtenida una vez finalizado el tendido de la malla.</w:t>
      </w:r>
    </w:p>
    <w:p w:rsidR="00A45582" w:rsidRPr="008135B1" w:rsidRDefault="00A45582" w:rsidP="00A45582">
      <w:pPr>
        <w:jc w:val="both"/>
        <w:rPr>
          <w:rFonts w:ascii="Calibri" w:hAnsi="Calibri" w:cs="Calibri"/>
          <w:bCs/>
          <w:sz w:val="20"/>
          <w:szCs w:val="20"/>
        </w:rPr>
      </w:pPr>
    </w:p>
    <w:p w:rsidR="00A45582" w:rsidRPr="008135B1" w:rsidRDefault="00A45582" w:rsidP="00A45582">
      <w:pPr>
        <w:contextualSpacing/>
        <w:jc w:val="both"/>
        <w:rPr>
          <w:rFonts w:asciiTheme="minorHAnsi" w:eastAsia="Arial Unicode MS" w:hAnsiTheme="minorHAnsi" w:cstheme="minorHAnsi"/>
          <w:sz w:val="20"/>
          <w:szCs w:val="20"/>
          <w:lang w:val="es-ES_tradnl"/>
        </w:rPr>
      </w:pPr>
      <w:r w:rsidRPr="008135B1">
        <w:rPr>
          <w:rFonts w:ascii="Calibri" w:hAnsi="Calibri" w:cs="Calibri"/>
          <w:bCs/>
          <w:sz w:val="20"/>
          <w:szCs w:val="20"/>
        </w:rPr>
        <w:t>Para la malla de aterramiento se instalará una cámara de inspección para tareas de medición, mantenimiento y verificación de la resistencia de aterramiento.</w:t>
      </w:r>
    </w:p>
    <w:p w:rsidR="00A45582" w:rsidRPr="008135B1" w:rsidRDefault="00A45582" w:rsidP="00A45582">
      <w:pPr>
        <w:contextualSpacing/>
        <w:jc w:val="both"/>
        <w:rPr>
          <w:rFonts w:asciiTheme="minorHAnsi" w:eastAsia="Arial Unicode MS" w:hAnsiTheme="minorHAnsi" w:cstheme="minorHAnsi"/>
          <w:sz w:val="20"/>
          <w:szCs w:val="20"/>
          <w:lang w:val="es-ES_tradnl"/>
        </w:rPr>
      </w:pPr>
    </w:p>
    <w:p w:rsidR="00A45582" w:rsidRPr="008135B1" w:rsidRDefault="00A45582" w:rsidP="004F6C81">
      <w:pPr>
        <w:pStyle w:val="Ttulo2"/>
        <w:numPr>
          <w:ilvl w:val="1"/>
          <w:numId w:val="26"/>
        </w:numPr>
        <w:spacing w:before="0"/>
        <w:ind w:left="851" w:hanging="851"/>
        <w:rPr>
          <w:rFonts w:asciiTheme="minorHAnsi" w:eastAsia="Times New Roman" w:hAnsiTheme="minorHAnsi" w:cstheme="minorHAnsi"/>
          <w:b/>
          <w:sz w:val="20"/>
          <w:szCs w:val="20"/>
        </w:rPr>
      </w:pPr>
      <w:r w:rsidRPr="008135B1">
        <w:rPr>
          <w:rFonts w:asciiTheme="minorHAnsi" w:hAnsiTheme="minorHAnsi" w:cstheme="minorHAnsi"/>
          <w:b/>
          <w:sz w:val="20"/>
          <w:szCs w:val="20"/>
        </w:rPr>
        <w:t>MEDIDAS DE MITIGACION AMBIENTAL</w:t>
      </w:r>
    </w:p>
    <w:p w:rsidR="00A45582" w:rsidRPr="008135B1" w:rsidRDefault="00A45582" w:rsidP="00A45582">
      <w:pPr>
        <w:pStyle w:val="Estilo1"/>
        <w:rPr>
          <w:rFonts w:asciiTheme="minorHAnsi" w:hAnsiTheme="minorHAnsi" w:cstheme="minorHAnsi"/>
          <w:b w:val="0"/>
          <w:sz w:val="20"/>
          <w:szCs w:val="20"/>
          <w:lang w:val="es-ES"/>
        </w:rPr>
      </w:pPr>
      <w:r w:rsidRPr="008135B1">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45582" w:rsidRPr="008135B1" w:rsidRDefault="00A45582" w:rsidP="00A45582">
      <w:pPr>
        <w:pStyle w:val="Estilo1"/>
        <w:rPr>
          <w:rFonts w:asciiTheme="minorHAnsi" w:hAnsiTheme="minorHAnsi" w:cstheme="minorHAnsi"/>
          <w:b w:val="0"/>
          <w:sz w:val="20"/>
          <w:szCs w:val="20"/>
          <w:lang w:val="es-ES"/>
        </w:rPr>
      </w:pPr>
    </w:p>
    <w:p w:rsidR="00A45582" w:rsidRPr="008135B1" w:rsidRDefault="00A45582" w:rsidP="00A45582">
      <w:pPr>
        <w:pStyle w:val="Estilo1"/>
        <w:rPr>
          <w:rFonts w:asciiTheme="minorHAnsi" w:hAnsiTheme="minorHAnsi" w:cstheme="minorHAnsi"/>
          <w:b w:val="0"/>
          <w:sz w:val="20"/>
          <w:szCs w:val="20"/>
          <w:lang w:val="es-ES"/>
        </w:rPr>
      </w:pPr>
      <w:r w:rsidRPr="008135B1">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45582" w:rsidRPr="008135B1" w:rsidRDefault="00A45582" w:rsidP="00A45582">
      <w:pPr>
        <w:pStyle w:val="Estilo1"/>
        <w:rPr>
          <w:rFonts w:asciiTheme="minorHAnsi" w:hAnsiTheme="minorHAnsi" w:cstheme="minorHAnsi"/>
          <w:b w:val="0"/>
          <w:sz w:val="20"/>
          <w:szCs w:val="20"/>
          <w:lang w:val="es-ES"/>
        </w:rPr>
      </w:pPr>
    </w:p>
    <w:p w:rsidR="00A45582" w:rsidRPr="008135B1" w:rsidRDefault="00A45582" w:rsidP="00A45582">
      <w:pPr>
        <w:pStyle w:val="Estilo1"/>
        <w:rPr>
          <w:rFonts w:asciiTheme="minorHAnsi" w:hAnsiTheme="minorHAnsi" w:cstheme="minorHAnsi"/>
          <w:b w:val="0"/>
          <w:sz w:val="20"/>
          <w:szCs w:val="20"/>
          <w:lang w:val="es-ES"/>
        </w:rPr>
      </w:pPr>
      <w:r w:rsidRPr="008135B1">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45582" w:rsidRPr="008135B1" w:rsidRDefault="00A45582" w:rsidP="00A45582">
      <w:pPr>
        <w:pStyle w:val="Estilo1"/>
        <w:rPr>
          <w:rFonts w:asciiTheme="minorHAnsi" w:hAnsiTheme="minorHAnsi" w:cstheme="minorHAnsi"/>
          <w:b w:val="0"/>
          <w:sz w:val="20"/>
          <w:szCs w:val="20"/>
          <w:lang w:val="es-ES"/>
        </w:rPr>
      </w:pPr>
    </w:p>
    <w:p w:rsidR="00A45582" w:rsidRPr="008135B1" w:rsidRDefault="00A45582" w:rsidP="00A45582">
      <w:pPr>
        <w:pStyle w:val="Estilo1"/>
        <w:rPr>
          <w:rFonts w:asciiTheme="minorHAnsi" w:hAnsiTheme="minorHAnsi" w:cstheme="minorHAnsi"/>
          <w:b w:val="0"/>
          <w:sz w:val="20"/>
          <w:szCs w:val="20"/>
          <w:lang w:val="es-ES"/>
        </w:rPr>
      </w:pPr>
      <w:r w:rsidRPr="008135B1">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A45582" w:rsidRPr="008135B1" w:rsidRDefault="00A45582" w:rsidP="00A45582">
      <w:pPr>
        <w:pStyle w:val="Estilo1"/>
        <w:ind w:left="360"/>
        <w:rPr>
          <w:rFonts w:asciiTheme="minorHAnsi" w:hAnsiTheme="minorHAnsi" w:cstheme="minorHAnsi"/>
          <w:sz w:val="20"/>
          <w:szCs w:val="20"/>
        </w:rPr>
      </w:pPr>
    </w:p>
    <w:p w:rsidR="00A45582" w:rsidRPr="008135B1" w:rsidRDefault="00A45582" w:rsidP="004F6C81">
      <w:pPr>
        <w:pStyle w:val="Ttulo2"/>
        <w:numPr>
          <w:ilvl w:val="1"/>
          <w:numId w:val="26"/>
        </w:numPr>
        <w:spacing w:before="0"/>
        <w:ind w:left="851" w:hanging="851"/>
        <w:rPr>
          <w:rFonts w:asciiTheme="minorHAnsi" w:hAnsiTheme="minorHAnsi" w:cstheme="minorHAnsi"/>
          <w:b/>
          <w:sz w:val="20"/>
          <w:szCs w:val="20"/>
        </w:rPr>
      </w:pPr>
      <w:r w:rsidRPr="008135B1">
        <w:rPr>
          <w:rFonts w:asciiTheme="minorHAnsi" w:hAnsiTheme="minorHAnsi" w:cstheme="minorHAnsi"/>
          <w:b/>
          <w:sz w:val="20"/>
          <w:szCs w:val="20"/>
        </w:rPr>
        <w:t>MEDICIÓN Y FORMA DE PAGO</w:t>
      </w:r>
    </w:p>
    <w:p w:rsidR="00A45582" w:rsidRPr="008135B1" w:rsidRDefault="00A45582" w:rsidP="00A45582">
      <w:pPr>
        <w:jc w:val="both"/>
        <w:rPr>
          <w:rFonts w:ascii="Calibri" w:hAnsi="Calibri" w:cs="Calibri"/>
          <w:bCs/>
          <w:sz w:val="20"/>
          <w:szCs w:val="20"/>
        </w:rPr>
      </w:pPr>
      <w:r w:rsidRPr="008135B1">
        <w:rPr>
          <w:rFonts w:ascii="Calibri" w:hAnsi="Calibri" w:cs="Calibri"/>
          <w:bCs/>
          <w:sz w:val="20"/>
          <w:szCs w:val="20"/>
        </w:rPr>
        <w:t>El ítem de Instalación del Sistema de Aterramiento será medido en metros cuadrados, de acuerdo a la geometría del área determinada por el supervisor de obras y las especificaciones técnicas. Este ítem ejecutado en un todo de acuerdo con los planos referenciales y las presentes especificaciones, medido según lo señalado y aprobado por el SUPERVISOR DE OBRA, será pagado al precio unitario de la propuesta aceptada.</w:t>
      </w:r>
    </w:p>
    <w:p w:rsidR="00A45582" w:rsidRPr="008135B1" w:rsidRDefault="00A45582" w:rsidP="00A45582">
      <w:pPr>
        <w:jc w:val="both"/>
        <w:rPr>
          <w:rFonts w:ascii="Calibri" w:hAnsi="Calibri" w:cs="Calibri"/>
          <w:bCs/>
          <w:sz w:val="20"/>
          <w:szCs w:val="20"/>
        </w:rPr>
      </w:pPr>
    </w:p>
    <w:p w:rsidR="00A45582" w:rsidRDefault="00A45582" w:rsidP="00A45582">
      <w:pPr>
        <w:jc w:val="both"/>
        <w:rPr>
          <w:rFonts w:ascii="Calibri" w:hAnsi="Calibri" w:cs="Calibri"/>
          <w:bCs/>
          <w:sz w:val="20"/>
          <w:szCs w:val="20"/>
        </w:rPr>
      </w:pPr>
      <w:r w:rsidRPr="008135B1">
        <w:rPr>
          <w:rFonts w:ascii="Calibri" w:hAnsi="Calibri" w:cs="Calibri"/>
          <w:bCs/>
          <w:sz w:val="20"/>
          <w:szCs w:val="20"/>
        </w:rPr>
        <w:t>Dicho precio será en compensación total por los materiales, mano de obra, herramientas, equipo y otros gastos que sean necesarios para la adecuada y correcta ejecución de los trabajos.</w:t>
      </w:r>
    </w:p>
    <w:p w:rsidR="00A45582" w:rsidRDefault="00A45582" w:rsidP="00A45582">
      <w:pPr>
        <w:jc w:val="both"/>
        <w:rPr>
          <w:rFonts w:ascii="Calibri" w:hAnsi="Calibri" w:cs="Calibri"/>
          <w:bCs/>
          <w:sz w:val="20"/>
          <w:szCs w:val="20"/>
        </w:rPr>
      </w:pPr>
    </w:p>
    <w:p w:rsidR="00A45582" w:rsidRPr="008135B1" w:rsidRDefault="00A45582" w:rsidP="004F6C81">
      <w:pPr>
        <w:pStyle w:val="Ttulo2"/>
        <w:numPr>
          <w:ilvl w:val="0"/>
          <w:numId w:val="26"/>
        </w:numPr>
        <w:spacing w:before="0"/>
        <w:rPr>
          <w:rFonts w:asciiTheme="minorHAnsi" w:eastAsia="Times New Roman" w:hAnsiTheme="minorHAnsi" w:cstheme="minorHAnsi"/>
          <w:b/>
          <w:sz w:val="20"/>
          <w:szCs w:val="20"/>
        </w:rPr>
      </w:pPr>
      <w:r w:rsidRPr="008135B1">
        <w:rPr>
          <w:rFonts w:asciiTheme="minorHAnsi" w:eastAsia="Times New Roman" w:hAnsiTheme="minorHAnsi" w:cstheme="minorHAnsi"/>
          <w:b/>
          <w:sz w:val="20"/>
          <w:szCs w:val="20"/>
        </w:rPr>
        <w:t>MURO PERIMETRAL DE LADRILLO GAMBOTE VISTO</w:t>
      </w:r>
    </w:p>
    <w:p w:rsidR="00A45582" w:rsidRPr="008135B1" w:rsidRDefault="00A45582" w:rsidP="00A45582">
      <w:pPr>
        <w:jc w:val="both"/>
        <w:rPr>
          <w:rFonts w:asciiTheme="minorHAnsi" w:hAnsiTheme="minorHAnsi" w:cstheme="minorHAnsi"/>
          <w:b/>
          <w:sz w:val="20"/>
          <w:szCs w:val="20"/>
        </w:rPr>
      </w:pPr>
      <w:r w:rsidRPr="008135B1">
        <w:rPr>
          <w:rFonts w:asciiTheme="minorHAnsi" w:hAnsiTheme="minorHAnsi" w:cstheme="minorHAnsi"/>
          <w:b/>
          <w:sz w:val="20"/>
          <w:szCs w:val="20"/>
        </w:rPr>
        <w:t xml:space="preserve">UNIDAD: Metro cuadrado </w:t>
      </w:r>
      <w:r>
        <w:rPr>
          <w:rFonts w:asciiTheme="minorHAnsi" w:hAnsiTheme="minorHAnsi" w:cstheme="minorHAnsi"/>
          <w:b/>
          <w:sz w:val="20"/>
          <w:szCs w:val="20"/>
        </w:rPr>
        <w:t>(M2)</w:t>
      </w:r>
      <w:r w:rsidRPr="008135B1">
        <w:rPr>
          <w:rFonts w:asciiTheme="minorHAnsi" w:hAnsiTheme="minorHAnsi" w:cstheme="minorHAnsi"/>
          <w:b/>
          <w:sz w:val="20"/>
          <w:szCs w:val="20"/>
        </w:rPr>
        <w:t>.</w:t>
      </w:r>
    </w:p>
    <w:p w:rsidR="00A45582" w:rsidRPr="008135B1" w:rsidRDefault="00A45582" w:rsidP="00A45582">
      <w:pPr>
        <w:jc w:val="both"/>
        <w:rPr>
          <w:rFonts w:asciiTheme="minorHAnsi" w:hAnsiTheme="minorHAnsi" w:cstheme="minorHAnsi"/>
          <w:b/>
          <w:sz w:val="20"/>
          <w:szCs w:val="20"/>
          <w:vertAlign w:val="superscript"/>
        </w:rPr>
      </w:pPr>
    </w:p>
    <w:p w:rsidR="00A45582" w:rsidRPr="008135B1" w:rsidRDefault="00A45582" w:rsidP="004F6C81">
      <w:pPr>
        <w:pStyle w:val="Ttulo2"/>
        <w:numPr>
          <w:ilvl w:val="1"/>
          <w:numId w:val="26"/>
        </w:numPr>
        <w:spacing w:before="0"/>
        <w:ind w:left="851" w:hanging="851"/>
        <w:rPr>
          <w:rFonts w:asciiTheme="minorHAnsi" w:eastAsia="Times New Roman" w:hAnsiTheme="minorHAnsi" w:cstheme="minorHAnsi"/>
          <w:b/>
          <w:sz w:val="20"/>
          <w:szCs w:val="20"/>
        </w:rPr>
      </w:pPr>
      <w:r w:rsidRPr="008135B1">
        <w:rPr>
          <w:rFonts w:asciiTheme="minorHAnsi" w:eastAsia="Times New Roman" w:hAnsiTheme="minorHAnsi" w:cstheme="minorHAnsi"/>
          <w:b/>
          <w:sz w:val="20"/>
          <w:szCs w:val="20"/>
        </w:rPr>
        <w:t>DEFINICIÓN</w:t>
      </w:r>
    </w:p>
    <w:p w:rsidR="00A45582" w:rsidRPr="008135B1" w:rsidRDefault="00A45582" w:rsidP="00A45582">
      <w:pPr>
        <w:pStyle w:val="Estilo1"/>
        <w:rPr>
          <w:rFonts w:ascii="Calibri" w:hAnsi="Calibri" w:cs="Calibri"/>
          <w:bCs/>
          <w:lang w:val="es-ES"/>
        </w:rPr>
      </w:pPr>
      <w:r w:rsidRPr="008135B1">
        <w:rPr>
          <w:rFonts w:ascii="Calibri" w:hAnsi="Calibri" w:cs="Calibri"/>
          <w:b w:val="0"/>
          <w:bCs/>
          <w:sz w:val="20"/>
          <w:szCs w:val="20"/>
          <w:lang w:val="es-ES"/>
        </w:rPr>
        <w:t xml:space="preserve">Este ítem se refiere a la provisión y levantamiento del muro perimetral de ladrillo gambote visto, el cual incluye desde la construcción de los cimientos de hormigón ciclópeo, sobre cimientos e impermeabilización a lo largo del perímetro del cerramiento, columnas de arriostre, muro de ladrillo gambote visto, botaguas, así como la provisión y colocado de las rejillas de ventilación en la parte superior del muro como se detalla en los planos adjuntos. </w:t>
      </w:r>
    </w:p>
    <w:p w:rsidR="00A45582" w:rsidRPr="008135B1" w:rsidRDefault="00A45582" w:rsidP="00A45582">
      <w:pPr>
        <w:pStyle w:val="Estilo1"/>
        <w:rPr>
          <w:rFonts w:asciiTheme="minorHAnsi" w:hAnsiTheme="minorHAnsi" w:cstheme="minorHAnsi"/>
          <w:b w:val="0"/>
          <w:sz w:val="20"/>
          <w:szCs w:val="20"/>
          <w:lang w:val="es-ES"/>
        </w:rPr>
      </w:pPr>
    </w:p>
    <w:p w:rsidR="00A45582" w:rsidRPr="008135B1" w:rsidRDefault="00A45582" w:rsidP="004F6C81">
      <w:pPr>
        <w:pStyle w:val="Ttulo2"/>
        <w:numPr>
          <w:ilvl w:val="1"/>
          <w:numId w:val="26"/>
        </w:numPr>
        <w:spacing w:before="0"/>
        <w:ind w:left="851" w:hanging="851"/>
        <w:rPr>
          <w:rFonts w:asciiTheme="minorHAnsi" w:eastAsia="Times New Roman" w:hAnsiTheme="minorHAnsi" w:cstheme="minorHAnsi"/>
          <w:b/>
          <w:sz w:val="20"/>
          <w:szCs w:val="20"/>
        </w:rPr>
      </w:pPr>
      <w:r w:rsidRPr="008135B1">
        <w:rPr>
          <w:rFonts w:asciiTheme="minorHAnsi" w:eastAsia="Times New Roman" w:hAnsiTheme="minorHAnsi" w:cstheme="minorHAnsi"/>
          <w:b/>
          <w:sz w:val="20"/>
          <w:szCs w:val="20"/>
        </w:rPr>
        <w:t>MATERIALES, HERRAMIENTAS Y EQUIPO</w:t>
      </w:r>
    </w:p>
    <w:p w:rsidR="00A45582" w:rsidRPr="008135B1" w:rsidRDefault="00A45582" w:rsidP="00A45582">
      <w:pPr>
        <w:pStyle w:val="Estilo1"/>
        <w:rPr>
          <w:rFonts w:asciiTheme="minorHAnsi" w:hAnsiTheme="minorHAnsi" w:cstheme="minorHAnsi"/>
          <w:sz w:val="22"/>
          <w:szCs w:val="22"/>
          <w:lang w:val="es-BO" w:eastAsia="es-BO"/>
        </w:rPr>
      </w:pPr>
      <w:r w:rsidRPr="008135B1">
        <w:rPr>
          <w:rFonts w:asciiTheme="minorHAnsi" w:hAnsiTheme="minorHAnsi" w:cstheme="minorHAnsi"/>
          <w:b w:val="0"/>
          <w:sz w:val="20"/>
          <w:szCs w:val="20"/>
          <w:lang w:val="es-BO" w:eastAsia="es-BO"/>
        </w:rPr>
        <w:t>Para el levantamiento del muro perimetral, será provisto por El CONTRATISTA todo el material, herramientas y equipo necesario para la construcción de los cimientos y sobre cimientos, columnas de arriostre y del propio muro. Para ello deberá contar con cemento portland que cumpla con la resistencia solicitada, arena, piedra, arena fina, grava, gravilla, madera de encofrado, acero estructural, alambre de amarre, clavos, ladrillo gambote de 18 huecos en la cantidad requerida, alquitrán, polietileno, impermeabilizante sika 1 o similar, perfil de sección angular, fierro corrugado y malla olímpica galvanizada para las rejillas de ventilación, mezcladoras y vibradoras</w:t>
      </w:r>
      <w:r w:rsidRPr="008135B1">
        <w:rPr>
          <w:rFonts w:asciiTheme="minorHAnsi" w:hAnsiTheme="minorHAnsi" w:cstheme="minorHAnsi"/>
          <w:sz w:val="22"/>
          <w:szCs w:val="22"/>
          <w:lang w:val="es-BO" w:eastAsia="es-BO"/>
        </w:rPr>
        <w:t xml:space="preserve">.  </w:t>
      </w:r>
    </w:p>
    <w:p w:rsidR="00A45582" w:rsidRPr="008135B1" w:rsidRDefault="00A45582" w:rsidP="00A45582">
      <w:pPr>
        <w:pStyle w:val="Estilo1"/>
        <w:rPr>
          <w:rFonts w:asciiTheme="minorHAnsi" w:hAnsiTheme="minorHAnsi" w:cstheme="minorHAnsi"/>
          <w:sz w:val="22"/>
          <w:szCs w:val="22"/>
          <w:lang w:val="es-BO" w:eastAsia="es-BO"/>
        </w:rPr>
      </w:pPr>
    </w:p>
    <w:p w:rsidR="00A45582" w:rsidRPr="008135B1" w:rsidRDefault="00A45582" w:rsidP="004F6C81">
      <w:pPr>
        <w:pStyle w:val="Ttulo2"/>
        <w:numPr>
          <w:ilvl w:val="1"/>
          <w:numId w:val="26"/>
        </w:numPr>
        <w:spacing w:before="0"/>
        <w:ind w:left="851" w:hanging="851"/>
        <w:rPr>
          <w:rFonts w:asciiTheme="minorHAnsi" w:eastAsia="Times New Roman" w:hAnsiTheme="minorHAnsi" w:cstheme="minorHAnsi"/>
          <w:b/>
          <w:sz w:val="20"/>
          <w:szCs w:val="20"/>
        </w:rPr>
      </w:pPr>
      <w:r w:rsidRPr="008135B1">
        <w:rPr>
          <w:rFonts w:asciiTheme="minorHAnsi" w:eastAsia="Times New Roman" w:hAnsiTheme="minorHAnsi" w:cstheme="minorHAnsi"/>
          <w:b/>
          <w:sz w:val="20"/>
          <w:szCs w:val="20"/>
        </w:rPr>
        <w:t>PROCEDIMIENTO PARA LA EJECUCIÓN</w:t>
      </w:r>
    </w:p>
    <w:p w:rsidR="00A45582" w:rsidRPr="008135B1" w:rsidRDefault="00A45582" w:rsidP="00A45582">
      <w:pPr>
        <w:jc w:val="both"/>
        <w:rPr>
          <w:rFonts w:ascii="Calibri" w:hAnsi="Calibri" w:cs="Calibri"/>
          <w:bCs/>
          <w:sz w:val="20"/>
          <w:szCs w:val="20"/>
        </w:rPr>
      </w:pPr>
      <w:r w:rsidRPr="008135B1">
        <w:rPr>
          <w:rFonts w:ascii="Calibri" w:hAnsi="Calibri" w:cs="Calibri"/>
          <w:bCs/>
          <w:sz w:val="20"/>
          <w:szCs w:val="20"/>
        </w:rPr>
        <w:t>Los cimientos y sobre cimientos para el muro perimetral serán construidos en hormigón ciclópeo, el cual será preparado empleando hormigón y piedras desplazadoras, cuyo volumen será establecido en los planos, especificaciones técnicas o por el Supervisor e Obra, y en ningún caso será mayor al 33% del volumen total de la parte de trabajo en la cual dichas piedras deben ser colocadas.</w:t>
      </w:r>
    </w:p>
    <w:p w:rsidR="00A45582" w:rsidRPr="008135B1" w:rsidRDefault="00A45582" w:rsidP="00A45582">
      <w:pPr>
        <w:jc w:val="both"/>
        <w:rPr>
          <w:rFonts w:ascii="Calibri" w:hAnsi="Calibri" w:cs="Calibri"/>
          <w:bCs/>
          <w:sz w:val="20"/>
          <w:szCs w:val="20"/>
        </w:rPr>
      </w:pPr>
    </w:p>
    <w:p w:rsidR="00A45582" w:rsidRPr="008135B1" w:rsidRDefault="00A45582" w:rsidP="00A45582">
      <w:pPr>
        <w:jc w:val="both"/>
        <w:rPr>
          <w:rFonts w:ascii="Calibri" w:hAnsi="Calibri" w:cs="Calibri"/>
          <w:bCs/>
          <w:sz w:val="20"/>
          <w:szCs w:val="20"/>
        </w:rPr>
      </w:pPr>
      <w:r w:rsidRPr="008135B1">
        <w:rPr>
          <w:rFonts w:ascii="Calibri" w:hAnsi="Calibri" w:cs="Calibri"/>
          <w:bCs/>
          <w:sz w:val="20"/>
          <w:szCs w:val="20"/>
        </w:rPr>
        <w:t>Las piedras desplazadoras deberán colocarse cuidadosamente sin dejarlas caer, ni lanzarlas, evitando daños al encofrado, debiendo distribuirse de modo que queden completamente envueltas por el hormigón, no tengan contacto con piedras adyacentes y no posibiliten la formación de vacíos.  Deberán quedar como mínimo, cinco centímetros apartadas de los encofrados.</w:t>
      </w:r>
    </w:p>
    <w:p w:rsidR="00A45582" w:rsidRPr="008135B1" w:rsidRDefault="00A45582" w:rsidP="00A45582">
      <w:pPr>
        <w:jc w:val="both"/>
        <w:rPr>
          <w:rFonts w:ascii="Calibri" w:hAnsi="Calibri" w:cs="Calibri"/>
          <w:bCs/>
          <w:sz w:val="20"/>
          <w:szCs w:val="20"/>
        </w:rPr>
      </w:pPr>
    </w:p>
    <w:p w:rsidR="00A45582" w:rsidRPr="008135B1" w:rsidRDefault="00A45582" w:rsidP="00A45582">
      <w:pPr>
        <w:jc w:val="both"/>
        <w:rPr>
          <w:rFonts w:ascii="Calibri" w:hAnsi="Calibri" w:cs="Calibri"/>
          <w:bCs/>
          <w:sz w:val="20"/>
          <w:szCs w:val="20"/>
        </w:rPr>
      </w:pPr>
      <w:r w:rsidRPr="008135B1">
        <w:rPr>
          <w:rFonts w:ascii="Calibri" w:hAnsi="Calibri" w:cs="Calibri"/>
          <w:bCs/>
          <w:sz w:val="20"/>
          <w:szCs w:val="20"/>
        </w:rPr>
        <w:lastRenderedPageBreak/>
        <w:t xml:space="preserve">Los cimientos para el cerramiento de ladrillo serán de 0,40 m de ancho por 0,40 m de altura, con un sobre cimiento por encima de 0,15 m de ancho por 0,30 m de altura como se indica en los planos constructivos. </w:t>
      </w:r>
    </w:p>
    <w:p w:rsidR="00A45582" w:rsidRPr="008135B1" w:rsidRDefault="00A45582" w:rsidP="00A45582">
      <w:pPr>
        <w:jc w:val="both"/>
        <w:rPr>
          <w:rFonts w:ascii="Calibri" w:hAnsi="Calibri" w:cs="Calibri"/>
          <w:bCs/>
          <w:sz w:val="20"/>
          <w:szCs w:val="20"/>
        </w:rPr>
      </w:pPr>
    </w:p>
    <w:p w:rsidR="00A45582" w:rsidRPr="008135B1" w:rsidRDefault="00A45582" w:rsidP="00A45582">
      <w:pPr>
        <w:jc w:val="both"/>
        <w:rPr>
          <w:rFonts w:ascii="Calibri" w:hAnsi="Calibri" w:cs="Calibri"/>
          <w:bCs/>
          <w:sz w:val="20"/>
          <w:szCs w:val="20"/>
        </w:rPr>
      </w:pPr>
      <w:r w:rsidRPr="008135B1">
        <w:rPr>
          <w:rFonts w:ascii="Calibri" w:hAnsi="Calibri" w:cs="Calibri"/>
          <w:bCs/>
          <w:sz w:val="20"/>
          <w:szCs w:val="20"/>
        </w:rPr>
        <w:t>Se aplicarán aditivos en el hormigón para impermeabilizar los sobre cimientos, que consistirá en el empleo de hidrófugos o bloqueadores como el Sika 1 u otro de similares características, con una dosificación de 1 kg por bolsa de cemento (por cada 50 kg de cemento) o en la proporción indicada por el fabricante.</w:t>
      </w:r>
    </w:p>
    <w:p w:rsidR="00A45582" w:rsidRPr="008135B1" w:rsidRDefault="00A45582" w:rsidP="00A45582">
      <w:pPr>
        <w:jc w:val="both"/>
        <w:rPr>
          <w:rFonts w:ascii="Calibri" w:hAnsi="Calibri" w:cs="Calibri"/>
          <w:bCs/>
          <w:sz w:val="20"/>
          <w:szCs w:val="20"/>
        </w:rPr>
      </w:pPr>
    </w:p>
    <w:p w:rsidR="00A45582" w:rsidRPr="008135B1" w:rsidRDefault="00A45582" w:rsidP="00A45582">
      <w:pPr>
        <w:jc w:val="both"/>
        <w:rPr>
          <w:rFonts w:ascii="Calibri" w:hAnsi="Calibri" w:cs="Calibri"/>
          <w:bCs/>
          <w:sz w:val="20"/>
          <w:szCs w:val="20"/>
        </w:rPr>
      </w:pPr>
      <w:r w:rsidRPr="008135B1">
        <w:rPr>
          <w:rFonts w:ascii="Calibri" w:hAnsi="Calibri" w:cs="Calibri"/>
          <w:bCs/>
          <w:sz w:val="20"/>
          <w:szCs w:val="20"/>
        </w:rPr>
        <w:t>Por encima de los sobre cimientos, se deberá aplicar la impermeabilización de los muros, con el objeto de evitar que el ascenso capilar del agua a través de los muros deteriore los mismos. Para ello, el Contratista deberá proporcionar todos los materiales, herramientas y equipo necesarios para la ejecución de este ítem. En el trabajo de impermeabilización se emplearán alquitrán o pintura bituminosa, polietileno de 200 micrones, cartón asfáltico, lamiplast y otros materiales impermeabilizantes que existen en el mercado, previa aprobación del Supervisor de Obra.</w:t>
      </w:r>
    </w:p>
    <w:p w:rsidR="00A45582" w:rsidRPr="008135B1" w:rsidRDefault="00A45582" w:rsidP="00A45582">
      <w:pPr>
        <w:jc w:val="both"/>
        <w:rPr>
          <w:rFonts w:ascii="Calibri" w:hAnsi="Calibri" w:cs="Calibri"/>
          <w:bCs/>
          <w:sz w:val="20"/>
          <w:szCs w:val="20"/>
        </w:rPr>
      </w:pPr>
    </w:p>
    <w:p w:rsidR="00A45582" w:rsidRPr="008135B1" w:rsidRDefault="00A45582" w:rsidP="00A45582">
      <w:pPr>
        <w:jc w:val="both"/>
        <w:rPr>
          <w:rFonts w:ascii="Calibri" w:hAnsi="Calibri" w:cs="Calibri"/>
          <w:bCs/>
          <w:sz w:val="20"/>
          <w:szCs w:val="20"/>
        </w:rPr>
      </w:pPr>
      <w:r w:rsidRPr="008135B1">
        <w:rPr>
          <w:rFonts w:ascii="Calibri" w:hAnsi="Calibri" w:cs="Calibri"/>
          <w:bCs/>
          <w:sz w:val="20"/>
          <w:szCs w:val="20"/>
        </w:rPr>
        <w:t xml:space="preserve">El polietileno deberá tener un ancho mayor en 2 cm. al de los sobre cimientos, extendiéndolo a lo largo de toda la superficie y será colocado sobre una primera capa de alquitrán diluido o pintura bituminosa o una capa de alquitrán mezclado con arena fina, una vez se seque y limpie la superficie del sobre cimiento. Los traslapes longitudinales no deberán ser menores a 10 cm. </w:t>
      </w:r>
    </w:p>
    <w:p w:rsidR="00A45582" w:rsidRPr="008135B1" w:rsidRDefault="00A45582" w:rsidP="00A45582">
      <w:pPr>
        <w:jc w:val="both"/>
        <w:rPr>
          <w:rFonts w:ascii="Calibri" w:hAnsi="Calibri" w:cs="Calibri"/>
          <w:bCs/>
          <w:sz w:val="20"/>
          <w:szCs w:val="20"/>
        </w:rPr>
      </w:pPr>
    </w:p>
    <w:p w:rsidR="00A45582" w:rsidRPr="008135B1" w:rsidRDefault="00A45582" w:rsidP="00A45582">
      <w:pPr>
        <w:jc w:val="both"/>
        <w:rPr>
          <w:rFonts w:ascii="Calibri" w:hAnsi="Calibri" w:cs="Calibri"/>
          <w:bCs/>
          <w:sz w:val="20"/>
          <w:szCs w:val="20"/>
        </w:rPr>
      </w:pPr>
      <w:r w:rsidRPr="008135B1">
        <w:rPr>
          <w:rFonts w:ascii="Calibri" w:hAnsi="Calibri" w:cs="Calibri"/>
          <w:bCs/>
          <w:sz w:val="20"/>
          <w:szCs w:val="20"/>
        </w:rPr>
        <w:t xml:space="preserve">Posteriormente se colocará una capa de mortero de cemento para comenzar con la primera hilada de ladrillos que conforman los muros. Éstos serán de ladrillo gambote de 18 huecos con un aparejo tipo soguilla, de dimensiones y anchos determinados en los planos respectivos. </w:t>
      </w:r>
    </w:p>
    <w:p w:rsidR="00A45582" w:rsidRPr="008135B1" w:rsidRDefault="00A45582" w:rsidP="00A45582">
      <w:pPr>
        <w:jc w:val="both"/>
        <w:rPr>
          <w:rFonts w:ascii="Calibri" w:hAnsi="Calibri" w:cs="Calibri"/>
          <w:bCs/>
          <w:sz w:val="20"/>
          <w:szCs w:val="20"/>
        </w:rPr>
      </w:pPr>
    </w:p>
    <w:p w:rsidR="00A45582" w:rsidRPr="008135B1" w:rsidRDefault="00A45582" w:rsidP="00A45582">
      <w:pPr>
        <w:jc w:val="both"/>
        <w:rPr>
          <w:rFonts w:ascii="Calibri" w:hAnsi="Calibri" w:cs="Calibri"/>
          <w:bCs/>
          <w:sz w:val="20"/>
          <w:szCs w:val="20"/>
        </w:rPr>
      </w:pPr>
      <w:r w:rsidRPr="008135B1">
        <w:rPr>
          <w:rFonts w:ascii="Calibri" w:hAnsi="Calibri" w:cs="Calibri"/>
          <w:bCs/>
          <w:sz w:val="20"/>
          <w:szCs w:val="20"/>
        </w:rPr>
        <w:t>Los ladrillos serán de dimensiones comerciales, los cuales deberán ser de buena calidad y toda partida deberá merecer la aprobación del Supervisor de Obra. Deberán estar bien cocidos, emitiendo al golpe un sonido metálico. Deberán tener un color uniforme y estarán libres de cualquier rajadura o desportilladura.</w:t>
      </w:r>
    </w:p>
    <w:p w:rsidR="00A45582" w:rsidRPr="008135B1" w:rsidRDefault="00A45582" w:rsidP="00A45582">
      <w:pPr>
        <w:jc w:val="both"/>
        <w:rPr>
          <w:rFonts w:ascii="Calibri" w:hAnsi="Calibri" w:cs="Calibri"/>
          <w:bCs/>
          <w:sz w:val="20"/>
          <w:szCs w:val="20"/>
        </w:rPr>
      </w:pPr>
    </w:p>
    <w:p w:rsidR="00A45582" w:rsidRPr="008135B1" w:rsidRDefault="00A45582" w:rsidP="00A45582">
      <w:pPr>
        <w:jc w:val="both"/>
        <w:rPr>
          <w:rFonts w:ascii="Calibri" w:hAnsi="Calibri" w:cs="Calibri"/>
          <w:bCs/>
          <w:sz w:val="20"/>
          <w:szCs w:val="20"/>
        </w:rPr>
      </w:pPr>
      <w:r w:rsidRPr="008135B1">
        <w:rPr>
          <w:rFonts w:ascii="Calibri" w:hAnsi="Calibri" w:cs="Calibri"/>
          <w:bCs/>
          <w:sz w:val="20"/>
          <w:szCs w:val="20"/>
        </w:rPr>
        <w:t>El mortero será preparado con cemento Pórtland y arena fina para una mejor adherencia en la proporción 1: 4, con un contenido mínimo de cemento de 340 kilogramos por metro cúbico de mortero. Se rechazará todo mortero que tenga treinta minutos o más, a partir del momento de mezclado.</w:t>
      </w:r>
    </w:p>
    <w:p w:rsidR="00A45582" w:rsidRPr="008135B1" w:rsidRDefault="00A45582" w:rsidP="00A45582">
      <w:pPr>
        <w:jc w:val="both"/>
        <w:rPr>
          <w:rFonts w:ascii="Calibri" w:hAnsi="Calibri" w:cs="Calibri"/>
          <w:bCs/>
          <w:sz w:val="20"/>
          <w:szCs w:val="20"/>
        </w:rPr>
      </w:pPr>
    </w:p>
    <w:p w:rsidR="00A45582" w:rsidRPr="008135B1" w:rsidRDefault="00A45582" w:rsidP="00A45582">
      <w:pPr>
        <w:jc w:val="both"/>
        <w:rPr>
          <w:rFonts w:ascii="Calibri" w:hAnsi="Calibri" w:cs="Calibri"/>
          <w:bCs/>
          <w:sz w:val="20"/>
          <w:szCs w:val="20"/>
        </w:rPr>
      </w:pPr>
      <w:r w:rsidRPr="008135B1">
        <w:rPr>
          <w:rFonts w:ascii="Calibri" w:hAnsi="Calibri" w:cs="Calibri"/>
          <w:bCs/>
          <w:sz w:val="20"/>
          <w:szCs w:val="20"/>
        </w:rPr>
        <w:t>Los ladrillos se mojarán abundantemente antes de su colocación e igualmente antes de la aplicación del mortero sobre ellos, colocándose en hiladas perfectamente horizontales y a plomada.</w:t>
      </w:r>
    </w:p>
    <w:p w:rsidR="00A45582" w:rsidRPr="008135B1" w:rsidRDefault="00A45582" w:rsidP="00A45582">
      <w:pPr>
        <w:jc w:val="both"/>
        <w:rPr>
          <w:rFonts w:ascii="Calibri" w:hAnsi="Calibri" w:cs="Calibri"/>
          <w:bCs/>
          <w:sz w:val="20"/>
          <w:szCs w:val="20"/>
        </w:rPr>
      </w:pPr>
    </w:p>
    <w:p w:rsidR="00A45582" w:rsidRPr="008135B1" w:rsidRDefault="00A45582" w:rsidP="00A45582">
      <w:pPr>
        <w:jc w:val="both"/>
        <w:rPr>
          <w:rFonts w:ascii="Calibri" w:hAnsi="Calibri" w:cs="Calibri"/>
          <w:bCs/>
          <w:sz w:val="20"/>
          <w:szCs w:val="20"/>
        </w:rPr>
      </w:pPr>
      <w:r w:rsidRPr="008135B1">
        <w:rPr>
          <w:rFonts w:ascii="Calibri" w:hAnsi="Calibri" w:cs="Calibri"/>
          <w:bCs/>
          <w:sz w:val="20"/>
          <w:szCs w:val="20"/>
        </w:rPr>
        <w:t>El espesor de las juntas de mortero tanto vertical como horizontal deberá ser de 2,00 cm. Los ladrillos deberán tener una trabazón adecuada en las hiladas sucesivas, de tal manera de evitar la  continuidad de las juntas verticales.</w:t>
      </w:r>
    </w:p>
    <w:p w:rsidR="00A45582" w:rsidRPr="008135B1" w:rsidRDefault="00A45582" w:rsidP="00A45582">
      <w:pPr>
        <w:jc w:val="both"/>
        <w:rPr>
          <w:rFonts w:ascii="Calibri" w:hAnsi="Calibri" w:cs="Calibri"/>
          <w:bCs/>
          <w:sz w:val="20"/>
          <w:szCs w:val="20"/>
        </w:rPr>
      </w:pPr>
    </w:p>
    <w:p w:rsidR="00A45582" w:rsidRPr="008135B1" w:rsidRDefault="00A45582" w:rsidP="00A45582">
      <w:pPr>
        <w:jc w:val="both"/>
        <w:rPr>
          <w:rFonts w:ascii="Calibri" w:hAnsi="Calibri" w:cs="Calibri"/>
          <w:bCs/>
          <w:sz w:val="20"/>
          <w:szCs w:val="20"/>
        </w:rPr>
      </w:pPr>
      <w:r w:rsidRPr="008135B1">
        <w:rPr>
          <w:rFonts w:ascii="Calibri" w:hAnsi="Calibri" w:cs="Calibri"/>
          <w:bCs/>
          <w:sz w:val="20"/>
          <w:szCs w:val="20"/>
        </w:rPr>
        <w:t>El cerramiento de ladrillo deberá contar con botaguas de hormigón armado en la parte inferior de las rejillas de ventilación de acuerdo a las dimensiones y diseño determinados en los planos de construcción y/o instrucciones del Supervisor de Obra.</w:t>
      </w:r>
    </w:p>
    <w:p w:rsidR="00A45582" w:rsidRPr="008135B1" w:rsidRDefault="00A45582" w:rsidP="00A45582">
      <w:pPr>
        <w:jc w:val="both"/>
        <w:rPr>
          <w:rFonts w:ascii="Calibri" w:hAnsi="Calibri" w:cs="Calibri"/>
          <w:bCs/>
          <w:sz w:val="20"/>
          <w:szCs w:val="20"/>
        </w:rPr>
      </w:pPr>
    </w:p>
    <w:p w:rsidR="00A45582" w:rsidRPr="008135B1" w:rsidRDefault="00A45582" w:rsidP="00A45582">
      <w:pPr>
        <w:jc w:val="both"/>
        <w:rPr>
          <w:rFonts w:ascii="Calibri" w:hAnsi="Calibri" w:cs="Calibri"/>
          <w:bCs/>
          <w:sz w:val="20"/>
          <w:szCs w:val="20"/>
        </w:rPr>
      </w:pPr>
      <w:r w:rsidRPr="008135B1">
        <w:rPr>
          <w:rFonts w:ascii="Calibri" w:hAnsi="Calibri" w:cs="Calibri"/>
          <w:bCs/>
          <w:sz w:val="20"/>
          <w:szCs w:val="20"/>
        </w:rPr>
        <w:t xml:space="preserve">El cerramiento contará con columnas de hormigón armado para brindar estabilidad a la estructura, así como para  soportar los portones de ingreso. Las columnas serán de sección cuadrada de 0,20 m x 0,20 m con cuatro </w:t>
      </w:r>
      <w:r w:rsidRPr="008135B1">
        <w:rPr>
          <w:rFonts w:ascii="Calibri" w:hAnsi="Calibri" w:cs="Calibri"/>
          <w:bCs/>
          <w:sz w:val="20"/>
          <w:szCs w:val="20"/>
        </w:rPr>
        <w:lastRenderedPageBreak/>
        <w:t>fierros de refuerzo de acero corrugado de ½” (13 mm) anclados a los cimientos del cerramiento y estribos de ¼” (6 mm) colocados cada 15 cm tal como se muestra en los planos constructivos. De igual manera el cerramiento contará con una viga cadena de las dimensiones y refuerzo de acero detallados en los planos adjuntos.</w:t>
      </w:r>
    </w:p>
    <w:p w:rsidR="00A45582" w:rsidRPr="008135B1" w:rsidRDefault="00A45582" w:rsidP="00A45582">
      <w:pPr>
        <w:jc w:val="both"/>
        <w:rPr>
          <w:rFonts w:ascii="Calibri" w:hAnsi="Calibri" w:cs="Calibri"/>
          <w:bCs/>
          <w:sz w:val="20"/>
          <w:szCs w:val="20"/>
        </w:rPr>
      </w:pPr>
    </w:p>
    <w:p w:rsidR="00A45582" w:rsidRPr="00A45582" w:rsidRDefault="00A45582" w:rsidP="00A45582">
      <w:pPr>
        <w:pStyle w:val="Estilo1"/>
        <w:rPr>
          <w:rFonts w:ascii="Calibri" w:hAnsi="Calibri" w:cs="Calibri"/>
          <w:b w:val="0"/>
          <w:bCs/>
          <w:sz w:val="20"/>
          <w:szCs w:val="20"/>
          <w:lang w:val="es-ES"/>
        </w:rPr>
      </w:pPr>
      <w:r w:rsidRPr="008135B1">
        <w:rPr>
          <w:rFonts w:ascii="Calibri" w:hAnsi="Calibri" w:cs="Calibri"/>
          <w:b w:val="0"/>
          <w:bCs/>
          <w:sz w:val="20"/>
          <w:szCs w:val="20"/>
        </w:rPr>
        <w:t xml:space="preserve">El muro perimetral contará también con rejillas para ventilación como se detalla en los planos constructivos, fabricado con marcos de perfil </w:t>
      </w:r>
      <w:r w:rsidRPr="008135B1">
        <w:rPr>
          <w:rFonts w:ascii="Calibri" w:eastAsia="Times New Roman" w:hAnsi="Calibri" w:cs="Calibri"/>
          <w:b w:val="0"/>
          <w:bCs/>
          <w:sz w:val="20"/>
          <w:szCs w:val="20"/>
          <w:lang w:val="es-ES"/>
        </w:rPr>
        <w:t>de acero A36 de sección angular, fierro corrugado y alambre galvanizado de 5 cm x 5 cm, BWG. 12, de alta resistencia a la corrosión con 260 a 245 gr/m2 de zinc, de bajo contenido carbono según norma ASTM 641.</w:t>
      </w:r>
    </w:p>
    <w:p w:rsidR="00A45582" w:rsidRPr="008135B1" w:rsidRDefault="00A45582" w:rsidP="00A45582">
      <w:pPr>
        <w:pStyle w:val="Estilo1"/>
        <w:rPr>
          <w:rFonts w:ascii="Calibri" w:hAnsi="Calibri" w:cs="Calibri"/>
          <w:b w:val="0"/>
          <w:bCs/>
          <w:sz w:val="20"/>
          <w:szCs w:val="20"/>
        </w:rPr>
      </w:pPr>
    </w:p>
    <w:p w:rsidR="00A45582" w:rsidRPr="008135B1" w:rsidRDefault="00A45582" w:rsidP="004F6C81">
      <w:pPr>
        <w:pStyle w:val="Ttulo2"/>
        <w:numPr>
          <w:ilvl w:val="1"/>
          <w:numId w:val="26"/>
        </w:numPr>
        <w:spacing w:before="0"/>
        <w:ind w:left="851" w:hanging="851"/>
        <w:rPr>
          <w:rFonts w:asciiTheme="minorHAnsi" w:hAnsiTheme="minorHAnsi" w:cstheme="minorHAnsi"/>
          <w:sz w:val="20"/>
          <w:szCs w:val="20"/>
        </w:rPr>
      </w:pPr>
      <w:r w:rsidRPr="008135B1">
        <w:rPr>
          <w:rFonts w:asciiTheme="minorHAnsi" w:eastAsia="Times New Roman" w:hAnsiTheme="minorHAnsi" w:cstheme="minorHAnsi"/>
          <w:b/>
          <w:sz w:val="20"/>
          <w:szCs w:val="20"/>
        </w:rPr>
        <w:t>MEDIDAS DE MITIGACION AMBIENTAL</w:t>
      </w:r>
    </w:p>
    <w:p w:rsidR="00A45582" w:rsidRPr="008135B1" w:rsidRDefault="00A45582" w:rsidP="00A45582">
      <w:pPr>
        <w:contextualSpacing/>
        <w:jc w:val="both"/>
        <w:rPr>
          <w:rFonts w:asciiTheme="minorHAnsi" w:hAnsiTheme="minorHAnsi" w:cstheme="minorHAnsi"/>
          <w:kern w:val="28"/>
          <w:sz w:val="20"/>
          <w:szCs w:val="20"/>
        </w:rPr>
      </w:pPr>
      <w:r w:rsidRPr="008135B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45582" w:rsidRPr="008135B1" w:rsidRDefault="00A45582" w:rsidP="00A45582">
      <w:pPr>
        <w:contextualSpacing/>
        <w:jc w:val="both"/>
        <w:rPr>
          <w:rFonts w:asciiTheme="minorHAnsi" w:hAnsiTheme="minorHAnsi" w:cstheme="minorHAnsi"/>
          <w:kern w:val="28"/>
          <w:sz w:val="20"/>
          <w:szCs w:val="20"/>
        </w:rPr>
      </w:pPr>
    </w:p>
    <w:p w:rsidR="00A45582" w:rsidRPr="008135B1" w:rsidRDefault="00A45582" w:rsidP="00A45582">
      <w:pPr>
        <w:contextualSpacing/>
        <w:jc w:val="both"/>
        <w:rPr>
          <w:rFonts w:asciiTheme="minorHAnsi" w:hAnsiTheme="minorHAnsi" w:cstheme="minorHAnsi"/>
          <w:kern w:val="28"/>
          <w:sz w:val="20"/>
          <w:szCs w:val="20"/>
        </w:rPr>
      </w:pPr>
      <w:r w:rsidRPr="008135B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45582" w:rsidRPr="008135B1" w:rsidRDefault="00A45582" w:rsidP="00A45582">
      <w:pPr>
        <w:contextualSpacing/>
        <w:jc w:val="both"/>
        <w:rPr>
          <w:rFonts w:asciiTheme="minorHAnsi" w:hAnsiTheme="minorHAnsi" w:cstheme="minorHAnsi"/>
          <w:kern w:val="28"/>
          <w:sz w:val="20"/>
          <w:szCs w:val="20"/>
        </w:rPr>
      </w:pPr>
    </w:p>
    <w:p w:rsidR="00A45582" w:rsidRPr="008135B1" w:rsidRDefault="00A45582" w:rsidP="00A45582">
      <w:pPr>
        <w:contextualSpacing/>
        <w:jc w:val="both"/>
        <w:rPr>
          <w:rFonts w:asciiTheme="minorHAnsi" w:hAnsiTheme="minorHAnsi" w:cstheme="minorHAnsi"/>
          <w:kern w:val="28"/>
          <w:sz w:val="20"/>
          <w:szCs w:val="20"/>
        </w:rPr>
      </w:pPr>
      <w:r w:rsidRPr="008135B1">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45582" w:rsidRPr="008135B1" w:rsidRDefault="00A45582" w:rsidP="00A45582">
      <w:pPr>
        <w:contextualSpacing/>
        <w:jc w:val="both"/>
        <w:rPr>
          <w:rFonts w:asciiTheme="minorHAnsi" w:hAnsiTheme="minorHAnsi" w:cstheme="minorHAnsi"/>
          <w:kern w:val="28"/>
          <w:sz w:val="20"/>
          <w:szCs w:val="20"/>
        </w:rPr>
      </w:pPr>
    </w:p>
    <w:p w:rsidR="00A45582" w:rsidRPr="008135B1" w:rsidRDefault="00A45582" w:rsidP="00A45582">
      <w:pPr>
        <w:contextualSpacing/>
        <w:jc w:val="both"/>
        <w:rPr>
          <w:rFonts w:asciiTheme="minorHAnsi" w:hAnsiTheme="minorHAnsi" w:cstheme="minorHAnsi"/>
          <w:kern w:val="28"/>
          <w:sz w:val="20"/>
          <w:szCs w:val="20"/>
        </w:rPr>
      </w:pPr>
      <w:r w:rsidRPr="008135B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45582" w:rsidRPr="008135B1" w:rsidRDefault="00A45582" w:rsidP="00A45582">
      <w:pPr>
        <w:contextualSpacing/>
        <w:jc w:val="both"/>
        <w:rPr>
          <w:rFonts w:asciiTheme="minorHAnsi" w:hAnsiTheme="minorHAnsi" w:cstheme="minorHAnsi"/>
          <w:kern w:val="28"/>
          <w:sz w:val="20"/>
          <w:szCs w:val="20"/>
        </w:rPr>
      </w:pPr>
    </w:p>
    <w:p w:rsidR="00A45582" w:rsidRPr="008135B1" w:rsidRDefault="00A45582" w:rsidP="004F6C81">
      <w:pPr>
        <w:pStyle w:val="Ttulo2"/>
        <w:numPr>
          <w:ilvl w:val="1"/>
          <w:numId w:val="26"/>
        </w:numPr>
        <w:spacing w:before="0"/>
        <w:ind w:left="851" w:hanging="851"/>
        <w:rPr>
          <w:rFonts w:asciiTheme="minorHAnsi" w:eastAsia="Times New Roman" w:hAnsiTheme="minorHAnsi" w:cstheme="minorHAnsi"/>
          <w:b/>
          <w:sz w:val="20"/>
          <w:szCs w:val="20"/>
        </w:rPr>
      </w:pPr>
      <w:r w:rsidRPr="008135B1">
        <w:rPr>
          <w:rFonts w:asciiTheme="minorHAnsi" w:eastAsia="Times New Roman" w:hAnsiTheme="minorHAnsi" w:cstheme="minorHAnsi"/>
          <w:b/>
          <w:sz w:val="20"/>
          <w:szCs w:val="20"/>
        </w:rPr>
        <w:t>MEDICIÓN Y FORMA DE PAGO</w:t>
      </w:r>
    </w:p>
    <w:p w:rsidR="00A45582" w:rsidRPr="008135B1" w:rsidRDefault="00A45582" w:rsidP="00A45582">
      <w:pPr>
        <w:pStyle w:val="Estilo1"/>
        <w:rPr>
          <w:rFonts w:asciiTheme="minorHAnsi" w:hAnsiTheme="minorHAnsi" w:cstheme="minorHAnsi"/>
          <w:b w:val="0"/>
          <w:sz w:val="20"/>
          <w:szCs w:val="20"/>
          <w:lang w:val="es-ES"/>
        </w:rPr>
      </w:pPr>
      <w:r w:rsidRPr="008135B1">
        <w:rPr>
          <w:rFonts w:ascii="Calibri" w:hAnsi="Calibri" w:cs="Calibri"/>
          <w:b w:val="0"/>
          <w:bCs/>
          <w:sz w:val="20"/>
          <w:szCs w:val="20"/>
        </w:rPr>
        <w:t xml:space="preserve">El ítem de muro perimetral de ladrillo gambote visto será medido por metro cuadrado </w:t>
      </w:r>
      <w:r>
        <w:rPr>
          <w:rFonts w:ascii="Calibri" w:hAnsi="Calibri" w:cs="Calibri"/>
          <w:b w:val="0"/>
          <w:bCs/>
          <w:sz w:val="20"/>
          <w:szCs w:val="20"/>
        </w:rPr>
        <w:t>(M2)</w:t>
      </w:r>
      <w:r w:rsidRPr="008135B1">
        <w:rPr>
          <w:rFonts w:ascii="Calibri" w:hAnsi="Calibri" w:cs="Calibri"/>
          <w:b w:val="0"/>
          <w:bCs/>
          <w:sz w:val="20"/>
          <w:szCs w:val="20"/>
        </w:rPr>
        <w:t>, de acuerdo a las dimensiones y especificaciones establecidas en los planos adjuntos y en las  presentes especificaciones técnicas, las cuales serán aprobadas por el SUPERVISOR.</w:t>
      </w:r>
      <w:r w:rsidRPr="008135B1">
        <w:rPr>
          <w:rFonts w:asciiTheme="minorHAnsi" w:hAnsiTheme="minorHAnsi" w:cstheme="minorHAnsi"/>
          <w:b w:val="0"/>
          <w:sz w:val="20"/>
          <w:szCs w:val="20"/>
        </w:rPr>
        <w:t xml:space="preserve"> </w:t>
      </w:r>
      <w:r w:rsidRPr="008135B1">
        <w:rPr>
          <w:rFonts w:asciiTheme="minorHAnsi" w:hAnsiTheme="minorHAnsi" w:cstheme="minorHAnsi"/>
          <w:b w:val="0"/>
          <w:sz w:val="20"/>
          <w:szCs w:val="20"/>
          <w:lang w:val="es-ES"/>
        </w:rPr>
        <w:t>La forma de pago se efectuará de acuerdo al precio unitario de la propuesta aceptada, cualquier imprevisto correrá por cuenta del CONTRATISTA.</w:t>
      </w:r>
    </w:p>
    <w:p w:rsidR="00A45582" w:rsidRPr="008135B1" w:rsidRDefault="00A45582" w:rsidP="00A45582">
      <w:pPr>
        <w:pStyle w:val="Estilo1"/>
        <w:rPr>
          <w:rFonts w:asciiTheme="minorHAnsi" w:hAnsiTheme="minorHAnsi" w:cstheme="minorHAnsi"/>
          <w:b w:val="0"/>
          <w:sz w:val="20"/>
          <w:szCs w:val="20"/>
        </w:rPr>
      </w:pPr>
    </w:p>
    <w:p w:rsidR="00A45582" w:rsidRPr="008135B1" w:rsidRDefault="00A45582" w:rsidP="00A45582">
      <w:pPr>
        <w:pStyle w:val="Estilo1"/>
        <w:rPr>
          <w:rFonts w:asciiTheme="minorHAnsi" w:hAnsiTheme="minorHAnsi" w:cstheme="minorHAnsi"/>
          <w:b w:val="0"/>
          <w:sz w:val="20"/>
          <w:szCs w:val="20"/>
          <w:lang w:val="es-ES"/>
        </w:rPr>
      </w:pPr>
      <w:r w:rsidRPr="008135B1">
        <w:rPr>
          <w:rFonts w:asciiTheme="minorHAnsi" w:hAnsiTheme="minorHAnsi" w:cstheme="minorHAnsi"/>
          <w:b w:val="0"/>
          <w:sz w:val="20"/>
          <w:szCs w:val="20"/>
          <w:lang w:val="es-ES"/>
        </w:rPr>
        <w:t>Dicho pago será la compensación total por los materiales, mano de obra, herramientas, equipo y otros gastos que sean necesarios para la adecuada y correcta ejecución de los trabajos.</w:t>
      </w:r>
    </w:p>
    <w:p w:rsidR="007F70FE" w:rsidRDefault="007F70FE" w:rsidP="0031499A">
      <w:pPr>
        <w:contextualSpacing/>
        <w:jc w:val="both"/>
        <w:rPr>
          <w:rFonts w:asciiTheme="minorHAnsi" w:hAnsiTheme="minorHAnsi" w:cstheme="minorHAnsi"/>
          <w:kern w:val="28"/>
          <w:sz w:val="20"/>
          <w:szCs w:val="20"/>
        </w:rPr>
      </w:pPr>
    </w:p>
    <w:p w:rsidR="00A45582" w:rsidRPr="008135B1" w:rsidRDefault="00A45582" w:rsidP="004F6C81">
      <w:pPr>
        <w:pStyle w:val="Ttulo2"/>
        <w:numPr>
          <w:ilvl w:val="0"/>
          <w:numId w:val="26"/>
        </w:numPr>
        <w:spacing w:before="0"/>
        <w:rPr>
          <w:rFonts w:asciiTheme="minorHAnsi" w:eastAsia="Times New Roman" w:hAnsiTheme="minorHAnsi" w:cstheme="minorHAnsi"/>
          <w:b/>
          <w:sz w:val="20"/>
          <w:szCs w:val="20"/>
        </w:rPr>
      </w:pPr>
      <w:r>
        <w:rPr>
          <w:rFonts w:asciiTheme="minorHAnsi" w:eastAsia="Times New Roman" w:hAnsiTheme="minorHAnsi" w:cstheme="minorHAnsi"/>
          <w:b/>
          <w:sz w:val="20"/>
          <w:szCs w:val="20"/>
        </w:rPr>
        <w:lastRenderedPageBreak/>
        <w:t>CUBIERTA METÁ</w:t>
      </w:r>
      <w:r w:rsidRPr="008135B1">
        <w:rPr>
          <w:rFonts w:asciiTheme="minorHAnsi" w:eastAsia="Times New Roman" w:hAnsiTheme="minorHAnsi" w:cstheme="minorHAnsi"/>
          <w:b/>
          <w:sz w:val="20"/>
          <w:szCs w:val="20"/>
        </w:rPr>
        <w:t>LICA CON CALAMINA TRAPEZOIDAL</w:t>
      </w:r>
    </w:p>
    <w:p w:rsidR="00A45582" w:rsidRPr="008135B1" w:rsidRDefault="00A45582" w:rsidP="00A45582">
      <w:pPr>
        <w:jc w:val="both"/>
        <w:rPr>
          <w:rFonts w:asciiTheme="minorHAnsi" w:hAnsiTheme="minorHAnsi" w:cstheme="minorHAnsi"/>
          <w:b/>
          <w:sz w:val="20"/>
          <w:szCs w:val="20"/>
        </w:rPr>
      </w:pPr>
      <w:r w:rsidRPr="008135B1">
        <w:rPr>
          <w:rFonts w:asciiTheme="minorHAnsi" w:hAnsiTheme="minorHAnsi" w:cstheme="minorHAnsi"/>
          <w:b/>
          <w:sz w:val="20"/>
          <w:szCs w:val="20"/>
        </w:rPr>
        <w:t xml:space="preserve">UNIDAD: Metro Cuadrado </w:t>
      </w:r>
      <w:r>
        <w:rPr>
          <w:rFonts w:asciiTheme="minorHAnsi" w:hAnsiTheme="minorHAnsi" w:cstheme="minorHAnsi"/>
          <w:b/>
          <w:sz w:val="20"/>
          <w:szCs w:val="20"/>
        </w:rPr>
        <w:t>(M2)</w:t>
      </w:r>
    </w:p>
    <w:p w:rsidR="00A45582" w:rsidRPr="008135B1" w:rsidRDefault="00A45582" w:rsidP="00A45582">
      <w:pPr>
        <w:jc w:val="both"/>
        <w:rPr>
          <w:rFonts w:asciiTheme="minorHAnsi" w:hAnsiTheme="minorHAnsi" w:cstheme="minorHAnsi"/>
          <w:b/>
          <w:sz w:val="20"/>
          <w:szCs w:val="20"/>
          <w:vertAlign w:val="superscript"/>
        </w:rPr>
      </w:pPr>
    </w:p>
    <w:p w:rsidR="00A45582" w:rsidRPr="008135B1" w:rsidRDefault="00A45582" w:rsidP="004F6C81">
      <w:pPr>
        <w:pStyle w:val="Ttulo2"/>
        <w:numPr>
          <w:ilvl w:val="1"/>
          <w:numId w:val="26"/>
        </w:numPr>
        <w:spacing w:before="0"/>
        <w:ind w:left="851" w:hanging="851"/>
        <w:rPr>
          <w:rFonts w:asciiTheme="minorHAnsi" w:eastAsia="Times New Roman" w:hAnsiTheme="minorHAnsi" w:cstheme="minorHAnsi"/>
          <w:b/>
          <w:sz w:val="20"/>
          <w:szCs w:val="20"/>
        </w:rPr>
      </w:pPr>
      <w:r w:rsidRPr="008135B1">
        <w:rPr>
          <w:rFonts w:asciiTheme="minorHAnsi" w:eastAsia="Times New Roman" w:hAnsiTheme="minorHAnsi" w:cstheme="minorHAnsi"/>
          <w:b/>
          <w:sz w:val="20"/>
          <w:szCs w:val="20"/>
        </w:rPr>
        <w:t xml:space="preserve"> DEFINICIÓN</w:t>
      </w:r>
    </w:p>
    <w:p w:rsidR="00A45582" w:rsidRPr="008135B1" w:rsidRDefault="00A45582" w:rsidP="00A45582">
      <w:pPr>
        <w:jc w:val="both"/>
        <w:rPr>
          <w:rFonts w:asciiTheme="minorHAnsi" w:hAnsiTheme="minorHAnsi" w:cs="Calibri"/>
          <w:bCs/>
          <w:sz w:val="20"/>
          <w:szCs w:val="20"/>
        </w:rPr>
      </w:pPr>
      <w:r w:rsidRPr="008135B1">
        <w:rPr>
          <w:rFonts w:asciiTheme="minorHAnsi" w:hAnsiTheme="minorHAnsi" w:cs="Calibri"/>
          <w:bCs/>
          <w:sz w:val="20"/>
          <w:szCs w:val="20"/>
        </w:rPr>
        <w:t>Este trabajo comprende el suministro, fabricación, montaje y pintado de elementos de acero estructural, calamina galvanizada y elementos de unión que forman parte de la cubierta metálica que protegerá al EDR y el recinto que lo contendrá, tal como lo indican los planos constructivos. La cubierta metálica deberá cubrir un área de 4,55 metros por 4,85 metros.</w:t>
      </w:r>
    </w:p>
    <w:p w:rsidR="00A45582" w:rsidRPr="008135B1" w:rsidRDefault="00A45582" w:rsidP="00A45582">
      <w:pPr>
        <w:rPr>
          <w:rFonts w:asciiTheme="minorHAnsi" w:hAnsiTheme="minorHAnsi"/>
          <w:sz w:val="20"/>
          <w:szCs w:val="20"/>
          <w:lang w:val="es-ES_tradnl"/>
        </w:rPr>
      </w:pPr>
    </w:p>
    <w:p w:rsidR="00A45582" w:rsidRPr="008135B1" w:rsidRDefault="00A45582" w:rsidP="004F6C81">
      <w:pPr>
        <w:pStyle w:val="Ttulo2"/>
        <w:numPr>
          <w:ilvl w:val="1"/>
          <w:numId w:val="26"/>
        </w:numPr>
        <w:spacing w:before="0"/>
        <w:ind w:left="851" w:hanging="851"/>
        <w:rPr>
          <w:rFonts w:asciiTheme="minorHAnsi" w:eastAsia="Times New Roman" w:hAnsiTheme="minorHAnsi" w:cstheme="minorHAnsi"/>
          <w:b/>
          <w:sz w:val="20"/>
          <w:szCs w:val="20"/>
        </w:rPr>
      </w:pPr>
      <w:r w:rsidRPr="008135B1">
        <w:rPr>
          <w:rFonts w:asciiTheme="minorHAnsi" w:eastAsia="Times New Roman" w:hAnsiTheme="minorHAnsi" w:cstheme="minorHAnsi"/>
          <w:b/>
          <w:sz w:val="20"/>
          <w:szCs w:val="20"/>
        </w:rPr>
        <w:t xml:space="preserve">MATERIALES, HERRAMIENTAS Y EQUIPO </w:t>
      </w:r>
    </w:p>
    <w:p w:rsidR="00A45582" w:rsidRPr="008135B1" w:rsidRDefault="00A45582" w:rsidP="00A45582">
      <w:pPr>
        <w:jc w:val="both"/>
        <w:rPr>
          <w:rFonts w:asciiTheme="minorHAnsi" w:eastAsia="Arial Unicode MS" w:hAnsiTheme="minorHAnsi" w:cstheme="minorHAnsi"/>
          <w:sz w:val="20"/>
          <w:szCs w:val="20"/>
        </w:rPr>
      </w:pPr>
      <w:r w:rsidRPr="008135B1">
        <w:rPr>
          <w:rFonts w:asciiTheme="minorHAnsi" w:eastAsia="Arial Unicode MS" w:hAnsiTheme="minorHAnsi" w:cstheme="minorHAnsi"/>
          <w:sz w:val="20"/>
          <w:szCs w:val="20"/>
        </w:rPr>
        <w:t>La empresa CONTRATISTA deberá proporcionar todos los materiales, herramientas y equipos necesarios para la fabricación y montaje de la cubierta metálica. Deberá proveer los perfiles metálicos y secciones laminadas en frio de sección costanera de las dimensiones especificadas en los planos constructivos, así como calamina galvanizada Nro 26, tirafondos, pernos de anclaje, pintura anticorrosiva y todo el equipo necesario como máquina de soldar y camión grúa mediano para el montaje.</w:t>
      </w:r>
    </w:p>
    <w:p w:rsidR="00A45582" w:rsidRPr="008135B1" w:rsidRDefault="00A45582" w:rsidP="00A45582">
      <w:pPr>
        <w:jc w:val="both"/>
        <w:rPr>
          <w:rFonts w:asciiTheme="minorHAnsi" w:hAnsiTheme="minorHAnsi"/>
          <w:sz w:val="20"/>
          <w:szCs w:val="20"/>
          <w:lang w:val="es-ES_tradnl"/>
        </w:rPr>
      </w:pPr>
    </w:p>
    <w:p w:rsidR="00A45582" w:rsidRPr="008135B1" w:rsidRDefault="00A45582" w:rsidP="004F6C81">
      <w:pPr>
        <w:pStyle w:val="Ttulo2"/>
        <w:numPr>
          <w:ilvl w:val="1"/>
          <w:numId w:val="26"/>
        </w:numPr>
        <w:spacing w:before="0"/>
        <w:ind w:left="851" w:hanging="851"/>
        <w:rPr>
          <w:rFonts w:asciiTheme="minorHAnsi" w:eastAsia="Times New Roman" w:hAnsiTheme="minorHAnsi" w:cstheme="minorHAnsi"/>
          <w:b/>
          <w:sz w:val="20"/>
          <w:szCs w:val="20"/>
        </w:rPr>
      </w:pPr>
      <w:r w:rsidRPr="008135B1">
        <w:rPr>
          <w:rFonts w:asciiTheme="minorHAnsi" w:eastAsia="Times New Roman" w:hAnsiTheme="minorHAnsi" w:cstheme="minorHAnsi"/>
          <w:b/>
          <w:sz w:val="20"/>
          <w:szCs w:val="20"/>
        </w:rPr>
        <w:t xml:space="preserve">  PROCEDIMIENTO PARA LA EJECUCIÓN</w:t>
      </w:r>
    </w:p>
    <w:p w:rsidR="00A45582" w:rsidRPr="008135B1" w:rsidRDefault="00A45582" w:rsidP="00A45582">
      <w:pPr>
        <w:jc w:val="both"/>
        <w:rPr>
          <w:rFonts w:ascii="Calibri" w:eastAsia="Arial Unicode MS" w:hAnsi="Calibri"/>
          <w:sz w:val="20"/>
          <w:szCs w:val="22"/>
        </w:rPr>
      </w:pPr>
      <w:r w:rsidRPr="008135B1">
        <w:rPr>
          <w:rFonts w:asciiTheme="minorHAnsi" w:hAnsiTheme="minorHAnsi" w:cs="Calibri"/>
          <w:bCs/>
          <w:sz w:val="20"/>
          <w:szCs w:val="20"/>
        </w:rPr>
        <w:t xml:space="preserve">La estructura metálica para la cubierta será fabricada y ensamblada conforme se detalla en los planos adjuntos. </w:t>
      </w:r>
      <w:r w:rsidRPr="008135B1">
        <w:rPr>
          <w:rFonts w:ascii="Calibri" w:eastAsia="Arial Unicode MS" w:hAnsi="Calibri"/>
          <w:sz w:val="20"/>
          <w:szCs w:val="22"/>
        </w:rPr>
        <w:t>El hecho que el Contratista no presente objeción a la ubicación, dimensiones o tipo de estructura, significará que asume la total responsabilidad tanto de la estabilidad como del sitio de emplazamiento de la estructura.</w:t>
      </w:r>
    </w:p>
    <w:p w:rsidR="00A45582" w:rsidRPr="008135B1" w:rsidRDefault="00A45582" w:rsidP="00A45582">
      <w:pPr>
        <w:contextualSpacing/>
        <w:jc w:val="both"/>
        <w:rPr>
          <w:rFonts w:asciiTheme="minorHAnsi" w:eastAsia="Arial Unicode MS" w:hAnsiTheme="minorHAnsi" w:cs="Calibri"/>
          <w:bCs/>
          <w:sz w:val="20"/>
          <w:szCs w:val="20"/>
          <w:lang w:val="es-MX" w:eastAsia="en-US"/>
        </w:rPr>
      </w:pPr>
      <w:r w:rsidRPr="008135B1">
        <w:rPr>
          <w:rFonts w:asciiTheme="minorHAnsi" w:hAnsiTheme="minorHAnsi" w:cs="Calibri"/>
          <w:bCs/>
          <w:sz w:val="20"/>
          <w:szCs w:val="20"/>
        </w:rPr>
        <w:t xml:space="preserve">El CONSTRATISTA podrá proponer otro modelo de estructura metálica que cumpla con las normas nacionales e internacionales vigentes, previa autorización del Supervisor de Obra. Para ello deberá presentar el cálculo y plano correspondiente. </w:t>
      </w:r>
      <w:r w:rsidRPr="008135B1">
        <w:rPr>
          <w:rFonts w:asciiTheme="minorHAnsi" w:eastAsia="Arial Unicode MS" w:hAnsiTheme="minorHAnsi" w:cs="Calibri"/>
          <w:bCs/>
          <w:sz w:val="20"/>
          <w:szCs w:val="20"/>
          <w:lang w:val="es-MX" w:eastAsia="en-US"/>
        </w:rPr>
        <w:t>Cualquier cambio de la ubicación o tipo de estructura deben ser aprobados por el Supervisor de Obra, previo a la presentación por parte de la Contratista de su propuesta debidamente justificada. Esta aprobación no eximirá al CONTRATISTA de las responsabilidades que hubiera lugar en caso de presentarse desperfectos posteriores.</w:t>
      </w:r>
    </w:p>
    <w:p w:rsidR="00A45582" w:rsidRPr="008135B1" w:rsidRDefault="00A45582" w:rsidP="00A45582">
      <w:pPr>
        <w:jc w:val="both"/>
        <w:rPr>
          <w:rFonts w:asciiTheme="minorHAnsi" w:hAnsiTheme="minorHAnsi" w:cs="Calibri"/>
          <w:bCs/>
          <w:sz w:val="20"/>
          <w:szCs w:val="20"/>
        </w:rPr>
      </w:pPr>
    </w:p>
    <w:p w:rsidR="00A45582" w:rsidRPr="008135B1" w:rsidRDefault="00A45582" w:rsidP="00A45582">
      <w:pPr>
        <w:contextualSpacing/>
        <w:jc w:val="both"/>
        <w:rPr>
          <w:rFonts w:asciiTheme="minorHAnsi" w:eastAsia="Arial Unicode MS" w:hAnsiTheme="minorHAnsi" w:cs="Calibri"/>
          <w:bCs/>
          <w:sz w:val="20"/>
          <w:szCs w:val="20"/>
          <w:lang w:val="es-MX" w:eastAsia="en-US"/>
        </w:rPr>
      </w:pPr>
      <w:r w:rsidRPr="008135B1">
        <w:rPr>
          <w:rFonts w:asciiTheme="minorHAnsi" w:eastAsia="Arial Unicode MS" w:hAnsiTheme="minorHAnsi" w:cs="Calibri"/>
          <w:bCs/>
          <w:sz w:val="20"/>
          <w:szCs w:val="20"/>
          <w:lang w:val="es-MX" w:eastAsia="en-US"/>
        </w:rPr>
        <w:t xml:space="preserve">Lo señalado en las presentes especificaciones, planos o lo instruido por el Supervisor de Obra no exime al CONTRATISTA de la responsabilidad en caso de encontrarse cualquier defecto en forma posterior, por lo que el Contratista está en la obligación de verificar y validar las dimensiones, ubicación y el tipo de estructura para la cubierta metálica, realizando los estudios y cálculos que sean necesarios para la correcta ejecución de las actividades. </w:t>
      </w:r>
    </w:p>
    <w:p w:rsidR="00A45582" w:rsidRPr="008135B1" w:rsidRDefault="00A45582" w:rsidP="00A45582">
      <w:pPr>
        <w:contextualSpacing/>
        <w:jc w:val="both"/>
        <w:rPr>
          <w:rFonts w:asciiTheme="minorHAnsi" w:eastAsia="Arial Unicode MS" w:hAnsiTheme="minorHAnsi" w:cs="Calibri"/>
          <w:bCs/>
          <w:sz w:val="20"/>
          <w:szCs w:val="20"/>
          <w:lang w:val="es-MX" w:eastAsia="en-US"/>
        </w:rPr>
      </w:pPr>
    </w:p>
    <w:p w:rsidR="00A45582" w:rsidRPr="008135B1" w:rsidRDefault="00A45582" w:rsidP="00A45582">
      <w:pPr>
        <w:jc w:val="both"/>
        <w:rPr>
          <w:rFonts w:asciiTheme="minorHAnsi" w:hAnsiTheme="minorHAnsi" w:cs="Calibri"/>
          <w:bCs/>
          <w:sz w:val="20"/>
          <w:szCs w:val="20"/>
        </w:rPr>
      </w:pPr>
      <w:r w:rsidRPr="008135B1">
        <w:rPr>
          <w:rFonts w:asciiTheme="minorHAnsi" w:hAnsiTheme="minorHAnsi" w:cs="Calibri"/>
          <w:bCs/>
          <w:sz w:val="20"/>
          <w:szCs w:val="20"/>
        </w:rPr>
        <w:t xml:space="preserve">Para este ítem, el contratista podrá encargar a una empresa especializada en la fabricación de secciones de acero de reconocido prestigio y que se encuentre legalmente establecido en el país, o bien en el exterior. La empresa en la cual se fabricarán las secciones de acero deberá ser expresamente aprobada por el Supervisor.  </w:t>
      </w:r>
    </w:p>
    <w:p w:rsidR="00A45582" w:rsidRPr="008135B1" w:rsidRDefault="00A45582" w:rsidP="00A45582">
      <w:pPr>
        <w:jc w:val="both"/>
        <w:rPr>
          <w:rFonts w:asciiTheme="minorHAnsi" w:hAnsiTheme="minorHAnsi" w:cs="Calibri"/>
          <w:bCs/>
          <w:sz w:val="20"/>
          <w:szCs w:val="20"/>
        </w:rPr>
      </w:pPr>
    </w:p>
    <w:p w:rsidR="00A45582" w:rsidRPr="008135B1" w:rsidRDefault="00A45582" w:rsidP="00A45582">
      <w:pPr>
        <w:jc w:val="both"/>
        <w:rPr>
          <w:rFonts w:asciiTheme="minorHAnsi" w:hAnsiTheme="minorHAnsi" w:cs="Calibri"/>
          <w:bCs/>
          <w:sz w:val="20"/>
          <w:szCs w:val="20"/>
        </w:rPr>
      </w:pPr>
      <w:r w:rsidRPr="008135B1">
        <w:rPr>
          <w:rFonts w:asciiTheme="minorHAnsi" w:hAnsiTheme="minorHAnsi" w:cs="Calibri"/>
          <w:bCs/>
          <w:sz w:val="20"/>
          <w:szCs w:val="20"/>
        </w:rPr>
        <w:t xml:space="preserve">Posteriormente, estas secciones se trasladarán al lugar de emplazamiento y el Contratista, previa autorización del Supervisor, ensamblará y luego montará los diferentes elementos metálicos hasta colocarlos en su posición final de acuerdo con los planos constructivos. </w:t>
      </w:r>
    </w:p>
    <w:p w:rsidR="00A45582" w:rsidRPr="008135B1" w:rsidRDefault="00A45582" w:rsidP="00A45582">
      <w:pPr>
        <w:jc w:val="both"/>
        <w:rPr>
          <w:rFonts w:asciiTheme="minorHAnsi" w:hAnsiTheme="minorHAnsi" w:cs="Calibri"/>
          <w:bCs/>
          <w:sz w:val="20"/>
          <w:szCs w:val="20"/>
        </w:rPr>
      </w:pPr>
    </w:p>
    <w:p w:rsidR="00A45582" w:rsidRPr="008135B1" w:rsidRDefault="00A45582" w:rsidP="00A45582">
      <w:pPr>
        <w:jc w:val="both"/>
        <w:rPr>
          <w:rFonts w:asciiTheme="minorHAnsi" w:hAnsiTheme="minorHAnsi" w:cs="Calibri"/>
          <w:bCs/>
          <w:sz w:val="20"/>
          <w:szCs w:val="20"/>
        </w:rPr>
      </w:pPr>
      <w:r w:rsidRPr="008135B1">
        <w:rPr>
          <w:rFonts w:asciiTheme="minorHAnsi" w:hAnsiTheme="minorHAnsi" w:cs="Calibri"/>
          <w:bCs/>
          <w:sz w:val="20"/>
          <w:szCs w:val="20"/>
        </w:rPr>
        <w:lastRenderedPageBreak/>
        <w:t xml:space="preserve">La cubierta metálica del EDR tendrá las dimensiones especificadas en los planos constructivos y será construido de tal manera de evitar la acumulación de GN. Tanto la estructura como la cubierta deberán ser de material incombustible. </w:t>
      </w:r>
    </w:p>
    <w:p w:rsidR="00A45582" w:rsidRPr="008135B1" w:rsidRDefault="00A45582" w:rsidP="00A45582">
      <w:pPr>
        <w:jc w:val="both"/>
        <w:rPr>
          <w:rFonts w:asciiTheme="minorHAnsi" w:hAnsiTheme="minorHAnsi" w:cs="Calibri"/>
          <w:bCs/>
          <w:sz w:val="20"/>
          <w:szCs w:val="20"/>
        </w:rPr>
      </w:pPr>
    </w:p>
    <w:p w:rsidR="00A45582" w:rsidRPr="008135B1" w:rsidRDefault="00A45582" w:rsidP="00A45582">
      <w:pPr>
        <w:jc w:val="both"/>
        <w:rPr>
          <w:rFonts w:asciiTheme="minorHAnsi" w:hAnsiTheme="minorHAnsi" w:cs="Calibri"/>
          <w:bCs/>
          <w:sz w:val="20"/>
          <w:szCs w:val="20"/>
        </w:rPr>
      </w:pPr>
      <w:r w:rsidRPr="008135B1">
        <w:rPr>
          <w:rFonts w:asciiTheme="minorHAnsi" w:hAnsiTheme="minorHAnsi" w:cs="Calibri"/>
          <w:bCs/>
          <w:sz w:val="20"/>
          <w:szCs w:val="20"/>
        </w:rPr>
        <w:t>Para el caso de fabricación y montaje de las estructuras metálicas de la cubierta, éstas deberán ser del tipo desmontable en base a los planos aprobados, la fabricación de estas estructuras se deberá realizar en los talleres del CONTRATISTA para su posterior montaje en obra. Para ello, los elementos estructurales podrán ser  soldados o empernados y contarán con orejas de izaje.</w:t>
      </w:r>
    </w:p>
    <w:p w:rsidR="00A45582" w:rsidRPr="008135B1" w:rsidRDefault="00A45582" w:rsidP="00A45582">
      <w:pPr>
        <w:jc w:val="both"/>
        <w:rPr>
          <w:rFonts w:asciiTheme="minorHAnsi" w:hAnsiTheme="minorHAnsi" w:cs="Calibri"/>
          <w:bCs/>
          <w:sz w:val="20"/>
          <w:szCs w:val="20"/>
        </w:rPr>
      </w:pPr>
      <w:r w:rsidRPr="008135B1">
        <w:rPr>
          <w:rFonts w:asciiTheme="minorHAnsi" w:hAnsiTheme="minorHAnsi" w:cs="Calibri"/>
          <w:bCs/>
          <w:sz w:val="20"/>
          <w:szCs w:val="20"/>
        </w:rPr>
        <w:t xml:space="preserve"> </w:t>
      </w:r>
    </w:p>
    <w:p w:rsidR="00A45582" w:rsidRPr="008135B1" w:rsidRDefault="00A45582" w:rsidP="00A45582">
      <w:pPr>
        <w:jc w:val="both"/>
        <w:rPr>
          <w:rFonts w:asciiTheme="minorHAnsi" w:hAnsiTheme="minorHAnsi" w:cs="Calibri"/>
          <w:bCs/>
          <w:sz w:val="20"/>
          <w:szCs w:val="20"/>
        </w:rPr>
      </w:pPr>
      <w:r w:rsidRPr="008135B1">
        <w:rPr>
          <w:rFonts w:asciiTheme="minorHAnsi" w:hAnsiTheme="minorHAnsi" w:cs="Calibri"/>
          <w:bCs/>
          <w:sz w:val="20"/>
          <w:szCs w:val="20"/>
        </w:rPr>
        <w:t>Las calaminas para techos mínimamente deben ser galvanizadas No 26, de sección trapezoidal y deberá estar recubiertas con esmalte a base de resina poliéster normal. La cubierta de calamina trapezoidal galvanizada será de dos caídas con 16% de pendiente. El solapo entre chapas de calamina galvanizada deberá ser como mínimo de 30 cm entre chapas en sentido longitudinal y 1.5 canales en sentido lateral.</w:t>
      </w:r>
    </w:p>
    <w:p w:rsidR="00A45582" w:rsidRPr="008135B1" w:rsidRDefault="00A45582" w:rsidP="00A45582">
      <w:pPr>
        <w:jc w:val="both"/>
        <w:rPr>
          <w:rFonts w:asciiTheme="minorHAnsi" w:hAnsiTheme="minorHAnsi" w:cs="Calibri"/>
          <w:bCs/>
          <w:sz w:val="20"/>
          <w:szCs w:val="20"/>
        </w:rPr>
      </w:pPr>
    </w:p>
    <w:p w:rsidR="00A45582" w:rsidRPr="008135B1" w:rsidRDefault="00A45582" w:rsidP="00A45582">
      <w:pPr>
        <w:jc w:val="both"/>
        <w:rPr>
          <w:rFonts w:asciiTheme="minorHAnsi" w:hAnsiTheme="minorHAnsi" w:cs="Calibri"/>
          <w:bCs/>
          <w:sz w:val="20"/>
          <w:szCs w:val="20"/>
        </w:rPr>
      </w:pPr>
      <w:r w:rsidRPr="008135B1">
        <w:rPr>
          <w:rFonts w:asciiTheme="minorHAnsi" w:hAnsiTheme="minorHAnsi" w:cs="Calibri"/>
          <w:bCs/>
          <w:sz w:val="20"/>
          <w:szCs w:val="20"/>
        </w:rPr>
        <w:t xml:space="preserve">Para la instalación de calaminas, se debe tomar en cuenta todos los elementos de fijación  y la provisión de la cumbrera con sus respectivos anclajes. Una vez fijadas las calaminas se debe de proceder al sellado en cada uno de los puntos de fijación mediante método propuesto por el CONTRATISTA. </w:t>
      </w:r>
    </w:p>
    <w:p w:rsidR="00A45582" w:rsidRPr="008135B1" w:rsidRDefault="00A45582" w:rsidP="00A45582">
      <w:pPr>
        <w:jc w:val="both"/>
        <w:rPr>
          <w:rFonts w:asciiTheme="minorHAnsi" w:hAnsiTheme="minorHAnsi" w:cs="Calibri"/>
          <w:bCs/>
          <w:sz w:val="20"/>
          <w:szCs w:val="20"/>
        </w:rPr>
      </w:pPr>
    </w:p>
    <w:p w:rsidR="00A45582" w:rsidRPr="008135B1" w:rsidRDefault="00A45582" w:rsidP="00A45582">
      <w:pPr>
        <w:jc w:val="both"/>
        <w:rPr>
          <w:rFonts w:asciiTheme="minorHAnsi" w:hAnsiTheme="minorHAnsi" w:cs="Calibri"/>
          <w:bCs/>
          <w:sz w:val="20"/>
          <w:szCs w:val="20"/>
        </w:rPr>
      </w:pPr>
      <w:r w:rsidRPr="008135B1">
        <w:rPr>
          <w:rFonts w:asciiTheme="minorHAnsi" w:hAnsiTheme="minorHAnsi" w:cs="Calibri"/>
          <w:bCs/>
          <w:sz w:val="20"/>
          <w:szCs w:val="20"/>
        </w:rPr>
        <w:t xml:space="preserve">La estructura metálica deberá estar fijamente anclada a la estructura mediante pernos de anclaje del diámetro especificado por el Contratista. </w:t>
      </w:r>
    </w:p>
    <w:p w:rsidR="00A45582" w:rsidRPr="008135B1" w:rsidRDefault="00A45582" w:rsidP="00A45582">
      <w:pPr>
        <w:jc w:val="both"/>
        <w:rPr>
          <w:rFonts w:asciiTheme="minorHAnsi" w:hAnsiTheme="minorHAnsi" w:cs="Calibri"/>
          <w:bCs/>
          <w:sz w:val="20"/>
          <w:szCs w:val="20"/>
        </w:rPr>
      </w:pPr>
    </w:p>
    <w:p w:rsidR="00A45582" w:rsidRPr="008135B1" w:rsidRDefault="00A45582" w:rsidP="00A45582">
      <w:pPr>
        <w:jc w:val="both"/>
        <w:rPr>
          <w:rFonts w:asciiTheme="minorHAnsi" w:hAnsiTheme="minorHAnsi" w:cs="Calibri"/>
          <w:bCs/>
          <w:sz w:val="20"/>
          <w:szCs w:val="20"/>
        </w:rPr>
      </w:pPr>
      <w:r w:rsidRPr="008135B1">
        <w:rPr>
          <w:rFonts w:asciiTheme="minorHAnsi" w:hAnsiTheme="minorHAnsi" w:cs="Calibri"/>
          <w:bCs/>
          <w:sz w:val="20"/>
          <w:szCs w:val="20"/>
        </w:rPr>
        <w:t>Asimismo, comprende la provisión, fabricación y montaje de cumbrera de calamina plana, canaletas y bajantes de calamina plana No 26.</w:t>
      </w:r>
    </w:p>
    <w:p w:rsidR="00A45582" w:rsidRPr="008135B1" w:rsidRDefault="00A45582" w:rsidP="00A45582">
      <w:pPr>
        <w:jc w:val="both"/>
        <w:rPr>
          <w:rFonts w:asciiTheme="minorHAnsi" w:hAnsiTheme="minorHAnsi" w:cs="Calibri"/>
          <w:bCs/>
          <w:sz w:val="20"/>
          <w:szCs w:val="20"/>
        </w:rPr>
      </w:pPr>
    </w:p>
    <w:p w:rsidR="00A45582" w:rsidRPr="008135B1" w:rsidRDefault="00A45582" w:rsidP="00A45582">
      <w:pPr>
        <w:jc w:val="both"/>
        <w:rPr>
          <w:rFonts w:asciiTheme="minorHAnsi" w:hAnsiTheme="minorHAnsi" w:cs="Calibri"/>
          <w:bCs/>
          <w:sz w:val="20"/>
          <w:szCs w:val="20"/>
        </w:rPr>
      </w:pPr>
      <w:r w:rsidRPr="008135B1">
        <w:rPr>
          <w:rFonts w:asciiTheme="minorHAnsi" w:hAnsiTheme="minorHAnsi" w:cs="Calibri"/>
          <w:bCs/>
          <w:sz w:val="20"/>
          <w:szCs w:val="20"/>
        </w:rPr>
        <w:t>Incluye los trabajos de arenado y pintado. Las estructuras a pintar deberán estar perfectamente limpias de grasa, aceites, virutas, óxidos, etc. Para tal efecto deben de ser arenadas cumpliendo con la norma SSPC-SP-6 y la pintura base epóxica y terminación con pintura de polihuretano.</w:t>
      </w:r>
    </w:p>
    <w:p w:rsidR="00A45582" w:rsidRPr="008135B1" w:rsidRDefault="00A45582" w:rsidP="00A45582">
      <w:pPr>
        <w:rPr>
          <w:rFonts w:asciiTheme="minorHAnsi" w:hAnsiTheme="minorHAnsi"/>
          <w:sz w:val="20"/>
          <w:szCs w:val="20"/>
        </w:rPr>
      </w:pPr>
    </w:p>
    <w:p w:rsidR="00A45582" w:rsidRPr="008135B1" w:rsidRDefault="00A45582" w:rsidP="004F6C81">
      <w:pPr>
        <w:pStyle w:val="Ttulo2"/>
        <w:numPr>
          <w:ilvl w:val="1"/>
          <w:numId w:val="26"/>
        </w:numPr>
        <w:spacing w:before="0"/>
        <w:ind w:left="851" w:hanging="851"/>
        <w:rPr>
          <w:rFonts w:asciiTheme="minorHAnsi" w:eastAsia="Times New Roman" w:hAnsiTheme="minorHAnsi" w:cstheme="minorHAnsi"/>
          <w:b/>
          <w:sz w:val="20"/>
          <w:szCs w:val="20"/>
        </w:rPr>
      </w:pPr>
      <w:r w:rsidRPr="008135B1">
        <w:rPr>
          <w:rFonts w:asciiTheme="minorHAnsi" w:eastAsia="Times New Roman" w:hAnsiTheme="minorHAnsi" w:cstheme="minorHAnsi"/>
          <w:b/>
          <w:sz w:val="20"/>
          <w:szCs w:val="20"/>
        </w:rPr>
        <w:t>MEDIDAS DE MITIGACION AMBIENTAL</w:t>
      </w:r>
    </w:p>
    <w:p w:rsidR="00A45582" w:rsidRPr="008135B1" w:rsidRDefault="00A45582" w:rsidP="00A45582">
      <w:pPr>
        <w:jc w:val="both"/>
        <w:rPr>
          <w:rFonts w:asciiTheme="minorHAnsi" w:hAnsiTheme="minorHAnsi" w:cstheme="minorHAnsi"/>
          <w:kern w:val="28"/>
          <w:sz w:val="20"/>
          <w:szCs w:val="20"/>
        </w:rPr>
      </w:pPr>
      <w:r w:rsidRPr="008135B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45582" w:rsidRPr="008135B1" w:rsidRDefault="00A45582" w:rsidP="00A45582">
      <w:pPr>
        <w:jc w:val="both"/>
        <w:rPr>
          <w:rFonts w:asciiTheme="minorHAnsi" w:hAnsiTheme="minorHAnsi" w:cstheme="minorHAnsi"/>
          <w:kern w:val="28"/>
          <w:sz w:val="20"/>
          <w:szCs w:val="20"/>
        </w:rPr>
      </w:pPr>
    </w:p>
    <w:p w:rsidR="00A45582" w:rsidRPr="008135B1" w:rsidRDefault="00A45582" w:rsidP="00A45582">
      <w:pPr>
        <w:jc w:val="both"/>
        <w:rPr>
          <w:rFonts w:asciiTheme="minorHAnsi" w:hAnsiTheme="minorHAnsi" w:cstheme="minorHAnsi"/>
          <w:kern w:val="28"/>
          <w:sz w:val="20"/>
          <w:szCs w:val="20"/>
        </w:rPr>
      </w:pPr>
      <w:r w:rsidRPr="008135B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45582" w:rsidRPr="008135B1" w:rsidRDefault="00A45582" w:rsidP="00A45582">
      <w:pPr>
        <w:jc w:val="both"/>
        <w:rPr>
          <w:rFonts w:asciiTheme="minorHAnsi" w:hAnsiTheme="minorHAnsi" w:cstheme="minorHAnsi"/>
          <w:kern w:val="28"/>
          <w:sz w:val="20"/>
          <w:szCs w:val="20"/>
        </w:rPr>
      </w:pPr>
    </w:p>
    <w:p w:rsidR="00A45582" w:rsidRPr="008135B1" w:rsidRDefault="00A45582" w:rsidP="00A45582">
      <w:pPr>
        <w:jc w:val="both"/>
        <w:rPr>
          <w:rFonts w:asciiTheme="minorHAnsi" w:hAnsiTheme="minorHAnsi" w:cstheme="minorHAnsi"/>
          <w:kern w:val="28"/>
          <w:sz w:val="20"/>
          <w:szCs w:val="20"/>
        </w:rPr>
      </w:pPr>
      <w:r w:rsidRPr="008135B1">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45582" w:rsidRPr="008135B1" w:rsidRDefault="00A45582" w:rsidP="00A45582">
      <w:pPr>
        <w:jc w:val="both"/>
        <w:rPr>
          <w:rFonts w:asciiTheme="minorHAnsi" w:hAnsiTheme="minorHAnsi" w:cstheme="minorHAnsi"/>
          <w:kern w:val="28"/>
          <w:sz w:val="20"/>
          <w:szCs w:val="20"/>
        </w:rPr>
      </w:pPr>
    </w:p>
    <w:p w:rsidR="00A45582" w:rsidRPr="008135B1" w:rsidRDefault="00A45582" w:rsidP="00A45582">
      <w:pPr>
        <w:jc w:val="both"/>
        <w:rPr>
          <w:rFonts w:asciiTheme="minorHAnsi" w:hAnsiTheme="minorHAnsi" w:cstheme="minorHAnsi"/>
          <w:kern w:val="28"/>
          <w:sz w:val="20"/>
          <w:szCs w:val="20"/>
        </w:rPr>
      </w:pPr>
      <w:r w:rsidRPr="008135B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45582" w:rsidRPr="008135B1" w:rsidRDefault="00A45582" w:rsidP="00A45582">
      <w:pPr>
        <w:jc w:val="both"/>
        <w:rPr>
          <w:rFonts w:asciiTheme="minorHAnsi" w:hAnsiTheme="minorHAnsi" w:cstheme="minorHAnsi"/>
          <w:kern w:val="28"/>
          <w:sz w:val="20"/>
          <w:szCs w:val="20"/>
        </w:rPr>
      </w:pPr>
    </w:p>
    <w:p w:rsidR="00A45582" w:rsidRPr="008135B1" w:rsidRDefault="00A45582" w:rsidP="004F6C81">
      <w:pPr>
        <w:pStyle w:val="Ttulo2"/>
        <w:numPr>
          <w:ilvl w:val="1"/>
          <w:numId w:val="26"/>
        </w:numPr>
        <w:spacing w:before="0"/>
        <w:ind w:left="851" w:hanging="851"/>
        <w:rPr>
          <w:rFonts w:asciiTheme="minorHAnsi" w:eastAsia="Times New Roman" w:hAnsiTheme="minorHAnsi" w:cstheme="minorHAnsi"/>
          <w:b/>
          <w:sz w:val="20"/>
          <w:szCs w:val="20"/>
        </w:rPr>
      </w:pPr>
      <w:r w:rsidRPr="008135B1">
        <w:rPr>
          <w:rFonts w:asciiTheme="minorHAnsi" w:eastAsia="Times New Roman" w:hAnsiTheme="minorHAnsi" w:cstheme="minorHAnsi"/>
          <w:b/>
          <w:sz w:val="20"/>
          <w:szCs w:val="20"/>
        </w:rPr>
        <w:t>MEDICIÓN Y FORMA DE PAGO</w:t>
      </w:r>
    </w:p>
    <w:p w:rsidR="00A45582" w:rsidRDefault="00A45582" w:rsidP="00A45582">
      <w:pPr>
        <w:contextualSpacing/>
        <w:jc w:val="both"/>
        <w:rPr>
          <w:rFonts w:asciiTheme="minorHAnsi" w:hAnsiTheme="minorHAnsi" w:cstheme="minorHAnsi"/>
          <w:kern w:val="28"/>
          <w:sz w:val="20"/>
          <w:szCs w:val="20"/>
        </w:rPr>
      </w:pPr>
      <w:r w:rsidRPr="008135B1">
        <w:rPr>
          <w:rFonts w:asciiTheme="minorHAnsi" w:hAnsiTheme="minorHAnsi" w:cs="Calibri"/>
          <w:bCs/>
          <w:sz w:val="20"/>
          <w:szCs w:val="20"/>
        </w:rPr>
        <w:t>El ítem de cubierta metálica con calamina trapezoidal será medido en metros cuadrados, de acuerdo a las dimensiones netas ejecutadas y detalladas en los planos y especificaciones técnicas, las cuales serán aprobadas por el SUPERVISOR. Las cantidades determinadas en la forma antes indicada se pagaran a los precios contractuales, por unidad de medición, cuyos precios y pagos serán en compensación total, por concepto de suministro, fabricación y montaje de todos los materiales y piezas de la estructura metálica, incluyendo toda la mano de obra, equipo, herramientas necesarios para ejecutar la obra. Cualquier imprevisto correrá por cuenta del CONTRATISTA.</w:t>
      </w:r>
    </w:p>
    <w:p w:rsidR="00A45582" w:rsidRDefault="00A45582" w:rsidP="0031499A">
      <w:pPr>
        <w:contextualSpacing/>
        <w:jc w:val="both"/>
        <w:rPr>
          <w:rFonts w:asciiTheme="minorHAnsi" w:hAnsiTheme="minorHAnsi" w:cstheme="minorHAnsi"/>
          <w:kern w:val="28"/>
          <w:sz w:val="20"/>
          <w:szCs w:val="20"/>
        </w:rPr>
      </w:pPr>
    </w:p>
    <w:p w:rsidR="00A45582" w:rsidRPr="008135B1" w:rsidRDefault="00A45582" w:rsidP="004F6C81">
      <w:pPr>
        <w:pStyle w:val="Ttulo2"/>
        <w:numPr>
          <w:ilvl w:val="0"/>
          <w:numId w:val="26"/>
        </w:numPr>
        <w:spacing w:before="0"/>
        <w:rPr>
          <w:rFonts w:asciiTheme="minorHAnsi" w:eastAsia="Times New Roman" w:hAnsiTheme="minorHAnsi" w:cstheme="minorHAnsi"/>
          <w:b/>
          <w:sz w:val="20"/>
          <w:szCs w:val="20"/>
        </w:rPr>
      </w:pPr>
      <w:r w:rsidRPr="008135B1">
        <w:rPr>
          <w:rFonts w:asciiTheme="minorHAnsi" w:eastAsia="Times New Roman" w:hAnsiTheme="minorHAnsi" w:cstheme="minorHAnsi"/>
          <w:b/>
          <w:sz w:val="20"/>
          <w:szCs w:val="20"/>
        </w:rPr>
        <w:t>PROVISION Y COLOCADO DE PORTONES DE INGRESO</w:t>
      </w:r>
    </w:p>
    <w:p w:rsidR="00A45582" w:rsidRPr="008135B1" w:rsidRDefault="00A45582" w:rsidP="00A45582">
      <w:pPr>
        <w:jc w:val="both"/>
        <w:rPr>
          <w:rFonts w:asciiTheme="minorHAnsi" w:hAnsiTheme="minorHAnsi" w:cstheme="minorHAnsi"/>
          <w:b/>
          <w:sz w:val="20"/>
          <w:szCs w:val="20"/>
        </w:rPr>
      </w:pPr>
      <w:r w:rsidRPr="008135B1">
        <w:rPr>
          <w:rFonts w:asciiTheme="minorHAnsi" w:hAnsiTheme="minorHAnsi" w:cstheme="minorHAnsi"/>
          <w:b/>
          <w:sz w:val="20"/>
          <w:szCs w:val="20"/>
        </w:rPr>
        <w:t xml:space="preserve">UNIDAD: Metro Cuadrado </w:t>
      </w:r>
      <w:r>
        <w:rPr>
          <w:rFonts w:asciiTheme="minorHAnsi" w:hAnsiTheme="minorHAnsi" w:cstheme="minorHAnsi"/>
          <w:b/>
          <w:sz w:val="20"/>
          <w:szCs w:val="20"/>
        </w:rPr>
        <w:t>(M2)</w:t>
      </w:r>
    </w:p>
    <w:p w:rsidR="00A45582" w:rsidRPr="008135B1" w:rsidRDefault="00A45582" w:rsidP="00A45582">
      <w:pPr>
        <w:jc w:val="both"/>
        <w:rPr>
          <w:rFonts w:asciiTheme="minorHAnsi" w:hAnsiTheme="minorHAnsi" w:cstheme="minorHAnsi"/>
          <w:b/>
          <w:sz w:val="20"/>
          <w:szCs w:val="20"/>
          <w:vertAlign w:val="superscript"/>
        </w:rPr>
      </w:pPr>
    </w:p>
    <w:p w:rsidR="00A45582" w:rsidRPr="008135B1" w:rsidRDefault="00A45582" w:rsidP="004F6C81">
      <w:pPr>
        <w:pStyle w:val="Ttulo2"/>
        <w:numPr>
          <w:ilvl w:val="1"/>
          <w:numId w:val="26"/>
        </w:numPr>
        <w:spacing w:before="0"/>
        <w:ind w:left="851" w:hanging="851"/>
        <w:rPr>
          <w:rFonts w:asciiTheme="minorHAnsi" w:eastAsia="Times New Roman" w:hAnsiTheme="minorHAnsi" w:cstheme="minorHAnsi"/>
          <w:b/>
          <w:sz w:val="20"/>
          <w:szCs w:val="20"/>
        </w:rPr>
      </w:pPr>
      <w:r w:rsidRPr="008135B1">
        <w:rPr>
          <w:rFonts w:asciiTheme="minorHAnsi" w:eastAsia="Times New Roman" w:hAnsiTheme="minorHAnsi" w:cstheme="minorHAnsi"/>
          <w:b/>
          <w:sz w:val="20"/>
          <w:szCs w:val="20"/>
        </w:rPr>
        <w:t>DEFINICIÓN</w:t>
      </w:r>
    </w:p>
    <w:p w:rsidR="00A45582" w:rsidRPr="008135B1" w:rsidRDefault="00A45582" w:rsidP="00A45582">
      <w:pPr>
        <w:jc w:val="both"/>
        <w:rPr>
          <w:rFonts w:asciiTheme="minorHAnsi" w:hAnsiTheme="minorHAnsi" w:cstheme="minorHAnsi"/>
          <w:sz w:val="20"/>
          <w:szCs w:val="20"/>
          <w:lang w:val="es-ES_tradnl"/>
        </w:rPr>
      </w:pPr>
      <w:r w:rsidRPr="008135B1">
        <w:rPr>
          <w:rFonts w:asciiTheme="minorHAnsi" w:hAnsiTheme="minorHAnsi" w:cstheme="minorHAnsi"/>
          <w:sz w:val="20"/>
          <w:szCs w:val="20"/>
          <w:lang w:val="es-ES_tradnl"/>
        </w:rPr>
        <w:t xml:space="preserve">Este ítem consiste en la fabricación y colocado de las puertas de ingreso al recinto del EDR, las cuales serán de malla olímpica con marco tubular de cañería galvanizada de 2 1/2” de diámetro. El portón ingreso al EDR será de dos hojas de 1,75 metros de ancho por 2,50 metros de altura cada una, provistos de barras diagonales en cada marco, como se indica en los planos adjuntos.  </w:t>
      </w:r>
    </w:p>
    <w:p w:rsidR="00A45582" w:rsidRPr="008135B1" w:rsidRDefault="00A45582" w:rsidP="00A45582">
      <w:pPr>
        <w:rPr>
          <w:rFonts w:asciiTheme="minorHAnsi" w:hAnsiTheme="minorHAnsi" w:cstheme="minorHAnsi"/>
          <w:sz w:val="20"/>
          <w:szCs w:val="20"/>
          <w:lang w:val="es-ES_tradnl"/>
        </w:rPr>
      </w:pPr>
      <w:r w:rsidRPr="008135B1">
        <w:rPr>
          <w:rFonts w:asciiTheme="minorHAnsi" w:hAnsiTheme="minorHAnsi" w:cstheme="minorHAnsi"/>
          <w:sz w:val="20"/>
          <w:szCs w:val="20"/>
          <w:lang w:val="es-ES_tradnl"/>
        </w:rPr>
        <w:t xml:space="preserve">   </w:t>
      </w:r>
    </w:p>
    <w:p w:rsidR="00A45582" w:rsidRPr="008135B1" w:rsidRDefault="00A45582" w:rsidP="004F6C81">
      <w:pPr>
        <w:pStyle w:val="Ttulo2"/>
        <w:numPr>
          <w:ilvl w:val="1"/>
          <w:numId w:val="26"/>
        </w:numPr>
        <w:spacing w:before="0"/>
        <w:ind w:left="851" w:hanging="851"/>
        <w:rPr>
          <w:rFonts w:asciiTheme="minorHAnsi" w:eastAsia="Times New Roman" w:hAnsiTheme="minorHAnsi" w:cstheme="minorHAnsi"/>
          <w:b/>
          <w:sz w:val="20"/>
          <w:szCs w:val="20"/>
        </w:rPr>
      </w:pPr>
      <w:r w:rsidRPr="008135B1">
        <w:rPr>
          <w:rFonts w:asciiTheme="minorHAnsi" w:eastAsia="Times New Roman" w:hAnsiTheme="minorHAnsi" w:cstheme="minorHAnsi"/>
          <w:b/>
          <w:sz w:val="20"/>
          <w:szCs w:val="20"/>
        </w:rPr>
        <w:t>MATERIALES, HERRAMIENTAS Y EQUIPO</w:t>
      </w:r>
    </w:p>
    <w:p w:rsidR="00A45582" w:rsidRPr="008135B1" w:rsidRDefault="00A45582" w:rsidP="00A45582">
      <w:pPr>
        <w:jc w:val="both"/>
        <w:rPr>
          <w:sz w:val="20"/>
          <w:szCs w:val="20"/>
        </w:rPr>
      </w:pPr>
      <w:r w:rsidRPr="008135B1">
        <w:rPr>
          <w:rFonts w:asciiTheme="minorHAnsi" w:eastAsia="Arial Unicode MS" w:hAnsiTheme="minorHAnsi" w:cstheme="minorHAnsi"/>
          <w:sz w:val="20"/>
          <w:szCs w:val="20"/>
        </w:rPr>
        <w:t>La empresa CONTRATISTA deberá proporcionar todos los materiales, herramientas y equipos necesarios para la fabricación de los portones metálicos con malla olímpica. Deberá proveer la cañería galvanizada de 2 ½” de diámetro, malla olímpica galvanizada Nro 12, bisagras, además de seguro para colocado de candado.</w:t>
      </w:r>
    </w:p>
    <w:p w:rsidR="00A45582" w:rsidRPr="008135B1" w:rsidRDefault="00A45582" w:rsidP="00A45582">
      <w:pPr>
        <w:rPr>
          <w:lang w:val="es-ES_tradnl"/>
        </w:rPr>
      </w:pPr>
    </w:p>
    <w:p w:rsidR="00A45582" w:rsidRPr="008135B1" w:rsidRDefault="00A45582" w:rsidP="004F6C81">
      <w:pPr>
        <w:pStyle w:val="Ttulo2"/>
        <w:numPr>
          <w:ilvl w:val="1"/>
          <w:numId w:val="26"/>
        </w:numPr>
        <w:spacing w:before="0"/>
        <w:ind w:left="851" w:hanging="851"/>
        <w:rPr>
          <w:rFonts w:asciiTheme="minorHAnsi" w:eastAsia="Times New Roman" w:hAnsiTheme="minorHAnsi" w:cstheme="minorHAnsi"/>
          <w:b/>
          <w:sz w:val="20"/>
          <w:szCs w:val="20"/>
        </w:rPr>
      </w:pPr>
      <w:r w:rsidRPr="008135B1">
        <w:rPr>
          <w:rFonts w:asciiTheme="minorHAnsi" w:eastAsia="Times New Roman" w:hAnsiTheme="minorHAnsi" w:cstheme="minorHAnsi"/>
          <w:b/>
          <w:sz w:val="20"/>
          <w:szCs w:val="20"/>
        </w:rPr>
        <w:t>PROCEDIMIENTO PARA LA EJECUCIÓN</w:t>
      </w:r>
    </w:p>
    <w:p w:rsidR="00A45582" w:rsidRPr="008135B1" w:rsidRDefault="00A45582" w:rsidP="00A45582">
      <w:pPr>
        <w:jc w:val="both"/>
        <w:rPr>
          <w:rFonts w:ascii="Calibri" w:hAnsi="Calibri" w:cs="Calibri"/>
          <w:bCs/>
          <w:sz w:val="20"/>
          <w:szCs w:val="20"/>
        </w:rPr>
      </w:pPr>
      <w:r w:rsidRPr="008135B1">
        <w:rPr>
          <w:rFonts w:ascii="Calibri" w:hAnsi="Calibri" w:cs="Calibri"/>
          <w:bCs/>
          <w:sz w:val="20"/>
          <w:szCs w:val="20"/>
        </w:rPr>
        <w:t xml:space="preserve">Durante la fabricación de los marcos para los portones, tanto para el ingreso peatonal como vehicular, los electrodos y los procedimientos de soldadura se deberán adaptar a la clase de material a soldar, espesores y formas de las juntas que deben estar indicadas en los planos o señaladas por el Supervisor de obra y a las posiciones en que las soldaduras deban realizarse para garantizar que el metal quede depositado satisfactoriamente en toda la longitud y en todo el espesor de la junta y reduzcan al mínimo las distorsiones y los esfuerzos por la retracción del material. Las soldaduras deben cumplir con la última versión de la Norma de la AWS D1-1. </w:t>
      </w:r>
    </w:p>
    <w:p w:rsidR="00A45582" w:rsidRPr="008135B1" w:rsidRDefault="00A45582" w:rsidP="00A45582">
      <w:pPr>
        <w:jc w:val="both"/>
        <w:rPr>
          <w:rFonts w:ascii="Calibri" w:hAnsi="Calibri" w:cs="Calibri"/>
          <w:bCs/>
          <w:sz w:val="20"/>
          <w:szCs w:val="20"/>
        </w:rPr>
      </w:pPr>
    </w:p>
    <w:p w:rsidR="00A45582" w:rsidRPr="008135B1" w:rsidRDefault="00A45582" w:rsidP="00A45582">
      <w:pPr>
        <w:jc w:val="both"/>
        <w:rPr>
          <w:rFonts w:ascii="Calibri" w:hAnsi="Calibri" w:cs="Calibri"/>
          <w:bCs/>
          <w:sz w:val="20"/>
          <w:szCs w:val="20"/>
        </w:rPr>
      </w:pPr>
      <w:r w:rsidRPr="008135B1">
        <w:rPr>
          <w:rFonts w:ascii="Calibri" w:hAnsi="Calibri" w:cs="Calibri"/>
          <w:bCs/>
          <w:sz w:val="20"/>
          <w:szCs w:val="20"/>
        </w:rPr>
        <w:t>La malla será de alambre galvanizado de 5 cm x 5 cm, BWG. 12, de alta resistencia a la corrosión con 260 a 245 gr/m2 de zinc, de bajo contenido carbono según norma ASTM 641.</w:t>
      </w:r>
    </w:p>
    <w:p w:rsidR="00A45582" w:rsidRPr="008135B1" w:rsidRDefault="00A45582" w:rsidP="00A45582">
      <w:pPr>
        <w:jc w:val="both"/>
        <w:rPr>
          <w:rFonts w:ascii="Calibri" w:hAnsi="Calibri" w:cs="Calibri"/>
          <w:bCs/>
          <w:sz w:val="20"/>
          <w:szCs w:val="20"/>
        </w:rPr>
      </w:pPr>
    </w:p>
    <w:p w:rsidR="00A45582" w:rsidRPr="008135B1" w:rsidRDefault="00A45582" w:rsidP="00A45582">
      <w:pPr>
        <w:jc w:val="both"/>
        <w:rPr>
          <w:rFonts w:ascii="Calibri" w:hAnsi="Calibri" w:cs="Calibri"/>
          <w:bCs/>
          <w:sz w:val="20"/>
          <w:szCs w:val="20"/>
        </w:rPr>
      </w:pPr>
      <w:r w:rsidRPr="008135B1">
        <w:rPr>
          <w:rFonts w:ascii="Calibri" w:hAnsi="Calibri" w:cs="Calibri"/>
          <w:bCs/>
          <w:sz w:val="20"/>
          <w:szCs w:val="20"/>
        </w:rPr>
        <w:t>Los elementos de fijación y rotación deben garantizar la apertura suave y silenciosa de la puerta con mínimo mantenimiento. Las puertas deben montarse y desmontarse fácilmente y a la vez, ser robustas y con suficientes elementos de fijación, mínimamente 4 bisagras por marco, que garanticen una adecuada resistencia a los intentos de violación. Los marcos para el portón de ingreso vehicular serán de 1,75 m x 2,50 m de altura cada hoja.</w:t>
      </w:r>
    </w:p>
    <w:p w:rsidR="00A45582" w:rsidRPr="008135B1" w:rsidRDefault="00A45582" w:rsidP="00A45582">
      <w:pPr>
        <w:jc w:val="both"/>
        <w:rPr>
          <w:rFonts w:ascii="Calibri" w:hAnsi="Calibri" w:cs="Calibri"/>
          <w:bCs/>
          <w:sz w:val="20"/>
          <w:szCs w:val="20"/>
        </w:rPr>
      </w:pPr>
    </w:p>
    <w:p w:rsidR="00A45582" w:rsidRPr="008135B1" w:rsidRDefault="00A45582" w:rsidP="00A45582">
      <w:pPr>
        <w:autoSpaceDE w:val="0"/>
        <w:autoSpaceDN w:val="0"/>
        <w:adjustRightInd w:val="0"/>
        <w:jc w:val="both"/>
        <w:rPr>
          <w:rFonts w:asciiTheme="minorHAnsi" w:hAnsiTheme="minorHAnsi" w:cstheme="minorHAnsi"/>
          <w:iCs/>
          <w:sz w:val="20"/>
          <w:szCs w:val="20"/>
          <w:lang w:val="es-ES_tradnl"/>
        </w:rPr>
      </w:pPr>
      <w:r w:rsidRPr="008135B1">
        <w:rPr>
          <w:rFonts w:ascii="Calibri" w:hAnsi="Calibri" w:cs="Calibri"/>
          <w:bCs/>
          <w:sz w:val="20"/>
          <w:szCs w:val="20"/>
        </w:rPr>
        <w:t>Los portones deberán incluir además un seguro para colocado de candado.</w:t>
      </w:r>
    </w:p>
    <w:p w:rsidR="00A45582" w:rsidRPr="008135B1" w:rsidRDefault="00A45582" w:rsidP="00A45582">
      <w:pPr>
        <w:autoSpaceDE w:val="0"/>
        <w:autoSpaceDN w:val="0"/>
        <w:adjustRightInd w:val="0"/>
        <w:jc w:val="both"/>
        <w:rPr>
          <w:rFonts w:asciiTheme="minorHAnsi" w:hAnsiTheme="minorHAnsi" w:cstheme="minorHAnsi"/>
          <w:iCs/>
          <w:sz w:val="20"/>
          <w:szCs w:val="20"/>
          <w:lang w:val="es-ES_tradnl"/>
        </w:rPr>
      </w:pPr>
    </w:p>
    <w:p w:rsidR="00A45582" w:rsidRPr="008135B1" w:rsidRDefault="00A45582" w:rsidP="004F6C81">
      <w:pPr>
        <w:pStyle w:val="Ttulo2"/>
        <w:numPr>
          <w:ilvl w:val="1"/>
          <w:numId w:val="26"/>
        </w:numPr>
        <w:spacing w:before="0"/>
        <w:ind w:left="851" w:hanging="851"/>
        <w:rPr>
          <w:rFonts w:asciiTheme="minorHAnsi" w:eastAsia="Times New Roman" w:hAnsiTheme="minorHAnsi" w:cstheme="minorHAnsi"/>
          <w:b/>
          <w:sz w:val="20"/>
          <w:szCs w:val="20"/>
        </w:rPr>
      </w:pPr>
      <w:r w:rsidRPr="008135B1">
        <w:rPr>
          <w:rFonts w:asciiTheme="minorHAnsi" w:eastAsia="Times New Roman" w:hAnsiTheme="minorHAnsi" w:cstheme="minorHAnsi"/>
          <w:b/>
          <w:sz w:val="20"/>
          <w:szCs w:val="20"/>
        </w:rPr>
        <w:t>MEDIDAS DE MITIGACION AMBIENTAL</w:t>
      </w:r>
    </w:p>
    <w:p w:rsidR="00A45582" w:rsidRPr="008135B1" w:rsidRDefault="00A45582" w:rsidP="00A45582">
      <w:pPr>
        <w:contextualSpacing/>
        <w:jc w:val="both"/>
        <w:rPr>
          <w:rFonts w:asciiTheme="minorHAnsi" w:hAnsiTheme="minorHAnsi" w:cstheme="minorHAnsi"/>
          <w:kern w:val="28"/>
          <w:sz w:val="20"/>
          <w:szCs w:val="20"/>
        </w:rPr>
      </w:pPr>
      <w:r w:rsidRPr="008135B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45582" w:rsidRPr="008135B1" w:rsidRDefault="00A45582" w:rsidP="00A45582">
      <w:pPr>
        <w:contextualSpacing/>
        <w:jc w:val="both"/>
        <w:rPr>
          <w:rFonts w:asciiTheme="minorHAnsi" w:hAnsiTheme="minorHAnsi" w:cstheme="minorHAnsi"/>
          <w:kern w:val="28"/>
          <w:sz w:val="20"/>
          <w:szCs w:val="20"/>
        </w:rPr>
      </w:pPr>
    </w:p>
    <w:p w:rsidR="00A45582" w:rsidRPr="008135B1" w:rsidRDefault="00A45582" w:rsidP="00A45582">
      <w:pPr>
        <w:contextualSpacing/>
        <w:jc w:val="both"/>
        <w:rPr>
          <w:rFonts w:asciiTheme="minorHAnsi" w:hAnsiTheme="minorHAnsi" w:cstheme="minorHAnsi"/>
          <w:kern w:val="28"/>
          <w:sz w:val="20"/>
          <w:szCs w:val="20"/>
        </w:rPr>
      </w:pPr>
      <w:r w:rsidRPr="008135B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45582" w:rsidRPr="008135B1" w:rsidRDefault="00A45582" w:rsidP="00A45582">
      <w:pPr>
        <w:contextualSpacing/>
        <w:jc w:val="both"/>
        <w:rPr>
          <w:rFonts w:asciiTheme="minorHAnsi" w:hAnsiTheme="minorHAnsi" w:cstheme="minorHAnsi"/>
          <w:kern w:val="28"/>
          <w:sz w:val="20"/>
          <w:szCs w:val="20"/>
        </w:rPr>
      </w:pPr>
    </w:p>
    <w:p w:rsidR="00A45582" w:rsidRPr="008135B1" w:rsidRDefault="00A45582" w:rsidP="00A45582">
      <w:pPr>
        <w:contextualSpacing/>
        <w:jc w:val="both"/>
        <w:rPr>
          <w:rFonts w:asciiTheme="minorHAnsi" w:hAnsiTheme="minorHAnsi" w:cstheme="minorHAnsi"/>
          <w:kern w:val="28"/>
          <w:sz w:val="20"/>
          <w:szCs w:val="20"/>
        </w:rPr>
      </w:pPr>
      <w:r w:rsidRPr="008135B1">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45582" w:rsidRPr="008135B1" w:rsidRDefault="00A45582" w:rsidP="00A45582">
      <w:pPr>
        <w:contextualSpacing/>
        <w:jc w:val="both"/>
        <w:rPr>
          <w:rFonts w:asciiTheme="minorHAnsi" w:hAnsiTheme="minorHAnsi" w:cstheme="minorHAnsi"/>
          <w:kern w:val="28"/>
          <w:sz w:val="20"/>
          <w:szCs w:val="20"/>
        </w:rPr>
      </w:pPr>
    </w:p>
    <w:p w:rsidR="00A45582" w:rsidRPr="008135B1" w:rsidRDefault="00A45582" w:rsidP="00A45582">
      <w:pPr>
        <w:contextualSpacing/>
        <w:jc w:val="both"/>
        <w:rPr>
          <w:rFonts w:asciiTheme="minorHAnsi" w:hAnsiTheme="minorHAnsi" w:cstheme="minorHAnsi"/>
          <w:kern w:val="28"/>
          <w:sz w:val="20"/>
          <w:szCs w:val="20"/>
        </w:rPr>
      </w:pPr>
      <w:r w:rsidRPr="008135B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45582" w:rsidRPr="008135B1" w:rsidRDefault="00A45582" w:rsidP="00A45582">
      <w:pPr>
        <w:autoSpaceDE w:val="0"/>
        <w:autoSpaceDN w:val="0"/>
        <w:adjustRightInd w:val="0"/>
        <w:jc w:val="both"/>
        <w:rPr>
          <w:rFonts w:asciiTheme="minorHAnsi" w:hAnsiTheme="minorHAnsi" w:cstheme="minorHAnsi"/>
          <w:iCs/>
          <w:sz w:val="20"/>
          <w:szCs w:val="20"/>
          <w:lang w:val="es-ES_tradnl"/>
        </w:rPr>
      </w:pPr>
    </w:p>
    <w:p w:rsidR="00A45582" w:rsidRPr="008135B1" w:rsidRDefault="00A45582" w:rsidP="004F6C81">
      <w:pPr>
        <w:pStyle w:val="Ttulo2"/>
        <w:numPr>
          <w:ilvl w:val="1"/>
          <w:numId w:val="26"/>
        </w:numPr>
        <w:spacing w:before="0"/>
        <w:ind w:left="851" w:hanging="851"/>
        <w:rPr>
          <w:rFonts w:asciiTheme="minorHAnsi" w:eastAsia="Times New Roman" w:hAnsiTheme="minorHAnsi" w:cstheme="minorHAnsi"/>
          <w:b/>
          <w:sz w:val="20"/>
          <w:szCs w:val="20"/>
        </w:rPr>
      </w:pPr>
      <w:r w:rsidRPr="008135B1">
        <w:rPr>
          <w:rFonts w:asciiTheme="minorHAnsi" w:eastAsia="Times New Roman" w:hAnsiTheme="minorHAnsi" w:cstheme="minorHAnsi"/>
          <w:b/>
          <w:sz w:val="20"/>
          <w:szCs w:val="20"/>
        </w:rPr>
        <w:t>MEDICIÓN Y FORMA DE PAGO</w:t>
      </w:r>
    </w:p>
    <w:p w:rsidR="00A45582" w:rsidRPr="008135B1" w:rsidRDefault="00A45582" w:rsidP="00A45582">
      <w:pPr>
        <w:autoSpaceDE w:val="0"/>
        <w:autoSpaceDN w:val="0"/>
        <w:adjustRightInd w:val="0"/>
        <w:jc w:val="both"/>
        <w:rPr>
          <w:rFonts w:asciiTheme="minorHAnsi" w:hAnsiTheme="minorHAnsi" w:cstheme="minorHAnsi"/>
          <w:iCs/>
          <w:sz w:val="20"/>
          <w:szCs w:val="20"/>
          <w:lang w:val="es-ES_tradnl"/>
        </w:rPr>
      </w:pPr>
      <w:r w:rsidRPr="008135B1">
        <w:rPr>
          <w:rFonts w:asciiTheme="minorHAnsi" w:hAnsiTheme="minorHAnsi" w:cstheme="minorHAnsi"/>
          <w:iCs/>
          <w:sz w:val="20"/>
          <w:szCs w:val="20"/>
          <w:lang w:val="es-ES_tradnl"/>
        </w:rPr>
        <w:t xml:space="preserve">La provisión y colocado de los portones de ingreso será medido en metros cuadrados, de acuerdo a las dimensiones especificadas en los planos respectivos, las cuales serán aprobadas por el SUPERVISOR. Este Ítem será pagado de acuerdo al precio unitario de la propuesta aceptada. </w:t>
      </w:r>
    </w:p>
    <w:p w:rsidR="00A45582" w:rsidRPr="008135B1" w:rsidRDefault="00A45582" w:rsidP="00A45582">
      <w:pPr>
        <w:autoSpaceDE w:val="0"/>
        <w:autoSpaceDN w:val="0"/>
        <w:adjustRightInd w:val="0"/>
        <w:jc w:val="both"/>
        <w:rPr>
          <w:rFonts w:asciiTheme="minorHAnsi" w:hAnsiTheme="minorHAnsi" w:cstheme="minorHAnsi"/>
          <w:iCs/>
          <w:sz w:val="20"/>
          <w:szCs w:val="20"/>
          <w:lang w:val="es-ES_tradnl"/>
        </w:rPr>
      </w:pPr>
    </w:p>
    <w:p w:rsidR="00A45582" w:rsidRPr="008135B1" w:rsidRDefault="00A45582" w:rsidP="00A45582">
      <w:pPr>
        <w:autoSpaceDE w:val="0"/>
        <w:autoSpaceDN w:val="0"/>
        <w:adjustRightInd w:val="0"/>
        <w:jc w:val="both"/>
        <w:rPr>
          <w:rFonts w:asciiTheme="minorHAnsi" w:hAnsiTheme="minorHAnsi" w:cstheme="minorHAnsi"/>
          <w:iCs/>
          <w:sz w:val="20"/>
          <w:szCs w:val="20"/>
          <w:lang w:val="es-ES_tradnl"/>
        </w:rPr>
      </w:pPr>
      <w:r w:rsidRPr="008135B1">
        <w:rPr>
          <w:rFonts w:asciiTheme="minorHAnsi" w:hAnsiTheme="minorHAnsi" w:cstheme="minorHAnsi"/>
          <w:iCs/>
          <w:sz w:val="20"/>
          <w:szCs w:val="20"/>
          <w:lang w:val="es-ES_tradnl"/>
        </w:rPr>
        <w:t>Dicho precio será en compensación total por los materiales, mano de obra, herramientas, equipo y otros gastos que sean necesarios para la adecuada y correcta ejecución de los trabajos.</w:t>
      </w:r>
    </w:p>
    <w:p w:rsidR="00A45582" w:rsidRDefault="00A45582" w:rsidP="0031499A">
      <w:pPr>
        <w:contextualSpacing/>
        <w:jc w:val="both"/>
        <w:rPr>
          <w:rFonts w:asciiTheme="minorHAnsi" w:hAnsiTheme="minorHAnsi" w:cstheme="minorHAnsi"/>
          <w:kern w:val="28"/>
          <w:sz w:val="20"/>
          <w:szCs w:val="20"/>
          <w:lang w:val="es-ES_tradnl"/>
        </w:rPr>
      </w:pPr>
    </w:p>
    <w:p w:rsidR="00A45582" w:rsidRPr="008135B1" w:rsidRDefault="00A45582" w:rsidP="004F6C81">
      <w:pPr>
        <w:pStyle w:val="Ttulo2"/>
        <w:numPr>
          <w:ilvl w:val="0"/>
          <w:numId w:val="26"/>
        </w:numPr>
        <w:spacing w:before="0"/>
        <w:rPr>
          <w:rFonts w:asciiTheme="minorHAnsi" w:eastAsia="Times New Roman" w:hAnsiTheme="minorHAnsi" w:cstheme="minorHAnsi"/>
          <w:b/>
          <w:sz w:val="20"/>
          <w:szCs w:val="20"/>
        </w:rPr>
      </w:pPr>
      <w:r w:rsidRPr="008135B1">
        <w:rPr>
          <w:rFonts w:asciiTheme="minorHAnsi" w:eastAsia="Times New Roman" w:hAnsiTheme="minorHAnsi" w:cstheme="minorHAnsi"/>
          <w:b/>
          <w:sz w:val="20"/>
          <w:szCs w:val="20"/>
        </w:rPr>
        <w:t xml:space="preserve">CONTRAPISO DE </w:t>
      </w:r>
      <w:r w:rsidR="004D6645">
        <w:rPr>
          <w:rFonts w:asciiTheme="minorHAnsi" w:eastAsia="Times New Roman" w:hAnsiTheme="minorHAnsi" w:cstheme="minorHAnsi"/>
          <w:b/>
          <w:sz w:val="20"/>
          <w:szCs w:val="20"/>
        </w:rPr>
        <w:t>LADRILLO</w:t>
      </w:r>
      <w:r w:rsidRPr="008135B1">
        <w:rPr>
          <w:rFonts w:asciiTheme="minorHAnsi" w:eastAsia="Times New Roman" w:hAnsiTheme="minorHAnsi" w:cstheme="minorHAnsi"/>
          <w:b/>
          <w:sz w:val="20"/>
          <w:szCs w:val="20"/>
        </w:rPr>
        <w:t xml:space="preserve"> CON CARPETA DE H° esp</w:t>
      </w:r>
      <w:r>
        <w:rPr>
          <w:rFonts w:asciiTheme="minorHAnsi" w:eastAsia="Times New Roman" w:hAnsiTheme="minorHAnsi" w:cstheme="minorHAnsi"/>
          <w:b/>
          <w:sz w:val="20"/>
          <w:szCs w:val="20"/>
        </w:rPr>
        <w:t>.</w:t>
      </w:r>
      <w:r w:rsidRPr="008135B1">
        <w:rPr>
          <w:rFonts w:asciiTheme="minorHAnsi" w:eastAsia="Times New Roman" w:hAnsiTheme="minorHAnsi" w:cstheme="minorHAnsi"/>
          <w:b/>
          <w:sz w:val="20"/>
          <w:szCs w:val="20"/>
        </w:rPr>
        <w:t xml:space="preserve"> 5 cm</w:t>
      </w:r>
    </w:p>
    <w:p w:rsidR="00A45582" w:rsidRPr="008135B1" w:rsidRDefault="00A45582" w:rsidP="00A45582">
      <w:pPr>
        <w:jc w:val="both"/>
        <w:rPr>
          <w:rFonts w:asciiTheme="minorHAnsi" w:hAnsiTheme="minorHAnsi" w:cstheme="minorHAnsi"/>
          <w:b/>
          <w:sz w:val="20"/>
          <w:szCs w:val="20"/>
        </w:rPr>
      </w:pPr>
      <w:r w:rsidRPr="008135B1">
        <w:rPr>
          <w:rFonts w:asciiTheme="minorHAnsi" w:hAnsiTheme="minorHAnsi" w:cstheme="minorHAnsi"/>
          <w:b/>
          <w:sz w:val="20"/>
          <w:szCs w:val="20"/>
        </w:rPr>
        <w:t xml:space="preserve">UNIDAD: Metro Cuadrado </w:t>
      </w:r>
      <w:r>
        <w:rPr>
          <w:rFonts w:asciiTheme="minorHAnsi" w:hAnsiTheme="minorHAnsi" w:cstheme="minorHAnsi"/>
          <w:b/>
          <w:sz w:val="20"/>
          <w:szCs w:val="20"/>
        </w:rPr>
        <w:t>(M2)</w:t>
      </w:r>
      <w:r w:rsidRPr="008135B1">
        <w:rPr>
          <w:rFonts w:asciiTheme="minorHAnsi" w:hAnsiTheme="minorHAnsi" w:cstheme="minorHAnsi"/>
          <w:b/>
          <w:sz w:val="20"/>
          <w:szCs w:val="20"/>
        </w:rPr>
        <w:t>.</w:t>
      </w:r>
      <w:bookmarkStart w:id="31" w:name="_GoBack"/>
      <w:bookmarkEnd w:id="31"/>
    </w:p>
    <w:p w:rsidR="00A45582" w:rsidRPr="008135B1" w:rsidRDefault="00A45582" w:rsidP="00A45582">
      <w:pPr>
        <w:jc w:val="both"/>
        <w:rPr>
          <w:rFonts w:asciiTheme="minorHAnsi" w:hAnsiTheme="minorHAnsi" w:cstheme="minorHAnsi"/>
          <w:b/>
          <w:sz w:val="20"/>
          <w:szCs w:val="20"/>
        </w:rPr>
      </w:pPr>
    </w:p>
    <w:p w:rsidR="00A45582" w:rsidRPr="008135B1" w:rsidRDefault="00A45582" w:rsidP="004F6C81">
      <w:pPr>
        <w:pStyle w:val="Ttulo2"/>
        <w:numPr>
          <w:ilvl w:val="1"/>
          <w:numId w:val="26"/>
        </w:numPr>
        <w:spacing w:before="0"/>
        <w:ind w:left="851" w:hanging="851"/>
        <w:rPr>
          <w:rFonts w:asciiTheme="minorHAnsi" w:eastAsia="Times New Roman" w:hAnsiTheme="minorHAnsi" w:cstheme="minorHAnsi"/>
          <w:b/>
          <w:sz w:val="20"/>
          <w:szCs w:val="20"/>
        </w:rPr>
      </w:pPr>
      <w:r w:rsidRPr="008135B1">
        <w:rPr>
          <w:rFonts w:asciiTheme="minorHAnsi" w:eastAsia="Times New Roman" w:hAnsiTheme="minorHAnsi" w:cstheme="minorHAnsi"/>
          <w:b/>
          <w:sz w:val="20"/>
          <w:szCs w:val="20"/>
        </w:rPr>
        <w:t xml:space="preserve">DEFINICIÓN </w:t>
      </w:r>
    </w:p>
    <w:p w:rsidR="00A45582" w:rsidRPr="008135B1" w:rsidRDefault="00A45582" w:rsidP="00A45582">
      <w:pPr>
        <w:jc w:val="both"/>
        <w:rPr>
          <w:rFonts w:asciiTheme="minorHAnsi" w:eastAsia="Arial Unicode MS" w:hAnsiTheme="minorHAnsi" w:cs="Calibri"/>
          <w:bCs/>
          <w:sz w:val="20"/>
          <w:szCs w:val="20"/>
          <w:lang w:val="es-ES_tradnl"/>
        </w:rPr>
      </w:pPr>
      <w:r w:rsidRPr="008135B1">
        <w:rPr>
          <w:rFonts w:asciiTheme="minorHAnsi" w:eastAsia="Arial Unicode MS" w:hAnsiTheme="minorHAnsi" w:cs="Calibri"/>
          <w:bCs/>
          <w:sz w:val="20"/>
          <w:szCs w:val="20"/>
          <w:lang w:val="es-ES_tradnl"/>
        </w:rPr>
        <w:t>Este trabajo comprende la provisión de materiales y construcción del contra piso de piedra manzana con carpeta de hormigón de 5 cm de espesor y malla de acero estructural para el enlosado del piso dentro de las instalaciones del recinto para el EDR, que corresponde a toda el área restante o circundante a las estructuras emplazadas, así como la acera alrededor del recinto, de acuerdo a los planos constructivos adjuntos.</w:t>
      </w:r>
    </w:p>
    <w:p w:rsidR="00A45582" w:rsidRPr="008135B1" w:rsidRDefault="00A45582" w:rsidP="00A45582">
      <w:pPr>
        <w:pStyle w:val="Estilo1"/>
        <w:rPr>
          <w:rFonts w:asciiTheme="minorHAnsi" w:hAnsiTheme="minorHAnsi" w:cstheme="minorHAnsi"/>
          <w:b w:val="0"/>
          <w:sz w:val="20"/>
          <w:szCs w:val="20"/>
        </w:rPr>
      </w:pPr>
    </w:p>
    <w:p w:rsidR="00A45582" w:rsidRPr="008135B1" w:rsidRDefault="00A45582" w:rsidP="004F6C81">
      <w:pPr>
        <w:pStyle w:val="Ttulo2"/>
        <w:numPr>
          <w:ilvl w:val="1"/>
          <w:numId w:val="26"/>
        </w:numPr>
        <w:spacing w:before="0"/>
        <w:ind w:left="851" w:hanging="851"/>
        <w:rPr>
          <w:rFonts w:asciiTheme="minorHAnsi" w:eastAsia="Times New Roman" w:hAnsiTheme="minorHAnsi" w:cstheme="minorHAnsi"/>
          <w:b/>
          <w:sz w:val="20"/>
          <w:szCs w:val="20"/>
        </w:rPr>
      </w:pPr>
      <w:r w:rsidRPr="008135B1">
        <w:rPr>
          <w:rFonts w:asciiTheme="minorHAnsi" w:eastAsia="Times New Roman" w:hAnsiTheme="minorHAnsi" w:cstheme="minorHAnsi"/>
          <w:b/>
          <w:sz w:val="20"/>
          <w:szCs w:val="20"/>
        </w:rPr>
        <w:t>MATERIALES, HERRAMIENTAS Y EQUIPO</w:t>
      </w:r>
    </w:p>
    <w:p w:rsidR="00A45582" w:rsidRPr="008135B1" w:rsidRDefault="00A45582" w:rsidP="00A45582">
      <w:pPr>
        <w:pStyle w:val="Estilo1"/>
        <w:rPr>
          <w:rFonts w:asciiTheme="minorHAnsi" w:hAnsiTheme="minorHAnsi" w:cstheme="minorHAnsi"/>
          <w:b w:val="0"/>
          <w:sz w:val="20"/>
          <w:szCs w:val="20"/>
        </w:rPr>
      </w:pPr>
      <w:r w:rsidRPr="008135B1">
        <w:rPr>
          <w:rFonts w:asciiTheme="minorHAnsi" w:hAnsiTheme="minorHAnsi" w:cstheme="minorHAnsi"/>
          <w:b w:val="0"/>
          <w:sz w:val="20"/>
          <w:szCs w:val="20"/>
        </w:rPr>
        <w:t>La empresa CONTRATISTA deberá proporcionar todos los materiales, herramientas y equipos necesarios para la ejecución de los trabajos de construcción del contra piso de piedra con carpeta de hormigón. Para ello deberá proveer piedra tipo manzana de 4 pulgadas (100 mm) de tamaño, cemento portland que garantice una adecuada resistencia y durabilidad, arena, barras de acero corrugado de 6 mm de diámetro, alambre de amarre, agua potable y mezcladoras.</w:t>
      </w:r>
    </w:p>
    <w:p w:rsidR="00A45582" w:rsidRPr="008135B1" w:rsidRDefault="00A45582" w:rsidP="00A45582">
      <w:pPr>
        <w:pStyle w:val="Estilo1"/>
        <w:rPr>
          <w:rFonts w:asciiTheme="minorHAnsi" w:hAnsiTheme="minorHAnsi" w:cstheme="minorHAnsi"/>
          <w:b w:val="0"/>
          <w:sz w:val="20"/>
          <w:szCs w:val="20"/>
        </w:rPr>
      </w:pPr>
    </w:p>
    <w:p w:rsidR="00A45582" w:rsidRPr="008135B1" w:rsidRDefault="00A45582" w:rsidP="004F6C81">
      <w:pPr>
        <w:pStyle w:val="Ttulo2"/>
        <w:numPr>
          <w:ilvl w:val="1"/>
          <w:numId w:val="26"/>
        </w:numPr>
        <w:spacing w:before="0"/>
        <w:ind w:left="851" w:hanging="851"/>
        <w:rPr>
          <w:rFonts w:asciiTheme="minorHAnsi" w:hAnsiTheme="minorHAnsi" w:cstheme="minorHAnsi"/>
          <w:sz w:val="20"/>
          <w:szCs w:val="20"/>
        </w:rPr>
      </w:pPr>
      <w:r w:rsidRPr="008135B1">
        <w:rPr>
          <w:rFonts w:asciiTheme="minorHAnsi" w:eastAsia="Times New Roman" w:hAnsiTheme="minorHAnsi" w:cstheme="minorHAnsi"/>
          <w:b/>
          <w:sz w:val="20"/>
          <w:szCs w:val="20"/>
        </w:rPr>
        <w:t>PROCEDIMIENTO PARA LA EJECUCIÓN</w:t>
      </w:r>
    </w:p>
    <w:p w:rsidR="00A45582" w:rsidRPr="008135B1" w:rsidRDefault="00A45582" w:rsidP="00A45582">
      <w:pPr>
        <w:pStyle w:val="Estilo1"/>
        <w:tabs>
          <w:tab w:val="left" w:pos="1155"/>
        </w:tabs>
        <w:rPr>
          <w:rFonts w:asciiTheme="minorHAnsi" w:hAnsiTheme="minorHAnsi" w:cs="Calibri"/>
          <w:b w:val="0"/>
          <w:bCs/>
          <w:sz w:val="20"/>
          <w:szCs w:val="20"/>
          <w:lang w:val="es-ES"/>
        </w:rPr>
      </w:pPr>
      <w:r w:rsidRPr="008135B1">
        <w:rPr>
          <w:rFonts w:asciiTheme="minorHAnsi" w:hAnsiTheme="minorHAnsi" w:cs="Calibri"/>
          <w:b w:val="0"/>
          <w:bCs/>
          <w:sz w:val="20"/>
          <w:szCs w:val="20"/>
          <w:lang w:val="es-ES"/>
        </w:rPr>
        <w:t>Previamente se procederá a retirar del área especificada todo material suelto y orgánico, reemplazándola hasta las cotas de nivelación por tierra arcillosa con contenido de arena del 30 % aproximadamente.</w:t>
      </w:r>
    </w:p>
    <w:p w:rsidR="00A45582" w:rsidRPr="008135B1" w:rsidRDefault="00A45582" w:rsidP="00A45582">
      <w:pPr>
        <w:pStyle w:val="Estilo1"/>
        <w:tabs>
          <w:tab w:val="left" w:pos="1155"/>
        </w:tabs>
        <w:rPr>
          <w:rFonts w:asciiTheme="minorHAnsi" w:hAnsiTheme="minorHAnsi" w:cstheme="minorHAnsi"/>
          <w:b w:val="0"/>
          <w:sz w:val="20"/>
          <w:szCs w:val="20"/>
        </w:rPr>
      </w:pPr>
    </w:p>
    <w:p w:rsidR="00A45582" w:rsidRPr="008135B1" w:rsidRDefault="00A45582" w:rsidP="00A45582">
      <w:pPr>
        <w:jc w:val="both"/>
        <w:rPr>
          <w:rFonts w:asciiTheme="minorHAnsi" w:hAnsiTheme="minorHAnsi" w:cs="Calibri"/>
          <w:bCs/>
          <w:sz w:val="20"/>
          <w:szCs w:val="20"/>
        </w:rPr>
      </w:pPr>
      <w:r w:rsidRPr="008135B1">
        <w:rPr>
          <w:rFonts w:asciiTheme="minorHAnsi" w:hAnsiTheme="minorHAnsi" w:cs="Calibri"/>
          <w:bCs/>
          <w:sz w:val="20"/>
          <w:szCs w:val="20"/>
        </w:rPr>
        <w:t xml:space="preserve">Sobre el terreno preparado según lo señalado anteriormente, se procederá a la colocación de la piedra tipo manzana, debidamente nivelado. Deberán mantenerse el nivel y la pendiente apropiada de acuerdo a lo señalado en los planos de detalle o instrucciones del Supervisor de Obra. </w:t>
      </w:r>
    </w:p>
    <w:p w:rsidR="00A45582" w:rsidRPr="008135B1" w:rsidRDefault="00A45582" w:rsidP="00A45582">
      <w:pPr>
        <w:jc w:val="both"/>
        <w:rPr>
          <w:rFonts w:asciiTheme="minorHAnsi" w:hAnsiTheme="minorHAnsi" w:cs="Calibri"/>
          <w:bCs/>
          <w:sz w:val="20"/>
          <w:szCs w:val="20"/>
        </w:rPr>
      </w:pPr>
    </w:p>
    <w:p w:rsidR="00A45582" w:rsidRPr="008135B1" w:rsidRDefault="00A45582" w:rsidP="00A45582">
      <w:pPr>
        <w:jc w:val="both"/>
        <w:rPr>
          <w:rFonts w:asciiTheme="minorHAnsi" w:hAnsiTheme="minorHAnsi" w:cs="Calibri"/>
          <w:bCs/>
          <w:sz w:val="20"/>
          <w:szCs w:val="20"/>
        </w:rPr>
      </w:pPr>
      <w:r w:rsidRPr="008135B1">
        <w:rPr>
          <w:rFonts w:asciiTheme="minorHAnsi" w:hAnsiTheme="minorHAnsi" w:cs="Calibri"/>
          <w:bCs/>
          <w:sz w:val="20"/>
          <w:szCs w:val="20"/>
        </w:rPr>
        <w:t>Una vez terminado el colocado de la piedra manzana de acuerdo al procedimiento señalado anteriormente se deberá  limpiar la tierra, escombros y otros materiales sueltos. A continuación se procederá con el colocado de una malla de refuerzo conformado por barras de acero corrugado de 6 mm de diámetro separados cada 30 cm. Una vez colocado el refuerzo se vaciará una carpeta de hormigón simple de 5 cm. de espesor con una resistencia a la compresión de 120 Kg/cm2 como mínimo y un contenido de cemento de 280 kilogramos por metro cúbico de hormigón, teniendo especial cuidado de llenar y compactar (chucear con varillas de fierro) los espacios en el empedrado dejando una pendiente de al menos el 0,5% de acuerdo a lo establecido en los planos de detalle o instrucciones del Supervisor de Obra. Previamente al vaciado de la carpeta deberá humedecerse toda la superficie de ladrillo.</w:t>
      </w:r>
    </w:p>
    <w:p w:rsidR="00A45582" w:rsidRPr="008135B1" w:rsidRDefault="00A45582" w:rsidP="00A45582">
      <w:pPr>
        <w:jc w:val="both"/>
        <w:rPr>
          <w:rFonts w:asciiTheme="minorHAnsi" w:hAnsiTheme="minorHAnsi" w:cs="Calibri"/>
          <w:bCs/>
          <w:sz w:val="20"/>
          <w:szCs w:val="20"/>
        </w:rPr>
      </w:pPr>
    </w:p>
    <w:p w:rsidR="00A45582" w:rsidRPr="008135B1" w:rsidRDefault="00A45582" w:rsidP="00A45582">
      <w:pPr>
        <w:pStyle w:val="Estilo1"/>
        <w:tabs>
          <w:tab w:val="left" w:pos="1155"/>
        </w:tabs>
        <w:rPr>
          <w:rFonts w:asciiTheme="minorHAnsi" w:hAnsiTheme="minorHAnsi" w:cs="Calibri"/>
          <w:b w:val="0"/>
          <w:bCs/>
          <w:sz w:val="20"/>
          <w:szCs w:val="20"/>
          <w:lang w:val="es-ES"/>
        </w:rPr>
      </w:pPr>
      <w:r w:rsidRPr="008135B1">
        <w:rPr>
          <w:rFonts w:asciiTheme="minorHAnsi" w:hAnsiTheme="minorHAnsi" w:cs="Calibri"/>
          <w:b w:val="0"/>
          <w:bCs/>
          <w:sz w:val="20"/>
          <w:szCs w:val="20"/>
          <w:lang w:val="es-ES"/>
        </w:rPr>
        <w:t>Para la terminación del contra piso y la carpeta de hormigón se requerirá mortero, cemento bruñido, enlucido, frotachado, etc. según instrucciones y aprobación del Supervisor de Obra, que garantice una superficie rugosa.</w:t>
      </w:r>
    </w:p>
    <w:p w:rsidR="00A45582" w:rsidRPr="008135B1" w:rsidRDefault="00A45582" w:rsidP="00A45582">
      <w:pPr>
        <w:pStyle w:val="Estilo1"/>
        <w:tabs>
          <w:tab w:val="left" w:pos="1155"/>
        </w:tabs>
        <w:rPr>
          <w:rFonts w:asciiTheme="minorHAnsi" w:hAnsiTheme="minorHAnsi" w:cs="Calibri"/>
          <w:b w:val="0"/>
          <w:bCs/>
          <w:sz w:val="20"/>
          <w:szCs w:val="20"/>
          <w:lang w:val="es-ES"/>
        </w:rPr>
      </w:pPr>
    </w:p>
    <w:p w:rsidR="00A45582" w:rsidRPr="008135B1" w:rsidRDefault="00A45582" w:rsidP="004F6C81">
      <w:pPr>
        <w:pStyle w:val="Ttulo2"/>
        <w:numPr>
          <w:ilvl w:val="1"/>
          <w:numId w:val="26"/>
        </w:numPr>
        <w:spacing w:before="0"/>
        <w:ind w:left="851" w:hanging="851"/>
        <w:rPr>
          <w:rFonts w:asciiTheme="minorHAnsi" w:eastAsia="Times New Roman" w:hAnsiTheme="minorHAnsi" w:cstheme="minorHAnsi"/>
          <w:b/>
          <w:sz w:val="20"/>
          <w:szCs w:val="20"/>
        </w:rPr>
      </w:pPr>
      <w:r w:rsidRPr="008135B1">
        <w:rPr>
          <w:rFonts w:asciiTheme="minorHAnsi" w:eastAsia="Times New Roman" w:hAnsiTheme="minorHAnsi" w:cstheme="minorHAnsi"/>
          <w:b/>
          <w:sz w:val="20"/>
          <w:szCs w:val="20"/>
        </w:rPr>
        <w:t>MEDIDAS DE MITIGACION AMBIENTAL</w:t>
      </w:r>
    </w:p>
    <w:p w:rsidR="00A45582" w:rsidRPr="008135B1" w:rsidRDefault="00A45582" w:rsidP="00A45582">
      <w:pPr>
        <w:jc w:val="both"/>
        <w:rPr>
          <w:rFonts w:asciiTheme="minorHAnsi" w:hAnsiTheme="minorHAnsi" w:cstheme="minorHAnsi"/>
          <w:kern w:val="28"/>
          <w:sz w:val="20"/>
          <w:szCs w:val="20"/>
        </w:rPr>
      </w:pPr>
      <w:r w:rsidRPr="008135B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45582" w:rsidRPr="008135B1" w:rsidRDefault="00A45582" w:rsidP="00A45582">
      <w:pPr>
        <w:jc w:val="both"/>
        <w:rPr>
          <w:rFonts w:asciiTheme="minorHAnsi" w:hAnsiTheme="minorHAnsi" w:cstheme="minorHAnsi"/>
          <w:kern w:val="28"/>
          <w:sz w:val="20"/>
          <w:szCs w:val="20"/>
        </w:rPr>
      </w:pPr>
    </w:p>
    <w:p w:rsidR="00A45582" w:rsidRPr="008135B1" w:rsidRDefault="00A45582" w:rsidP="00A45582">
      <w:pPr>
        <w:jc w:val="both"/>
        <w:rPr>
          <w:rFonts w:asciiTheme="minorHAnsi" w:hAnsiTheme="minorHAnsi" w:cstheme="minorHAnsi"/>
          <w:kern w:val="28"/>
          <w:sz w:val="20"/>
          <w:szCs w:val="20"/>
        </w:rPr>
      </w:pPr>
      <w:r w:rsidRPr="008135B1">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45582" w:rsidRPr="008135B1" w:rsidRDefault="00A45582" w:rsidP="00A45582">
      <w:pPr>
        <w:jc w:val="both"/>
        <w:rPr>
          <w:rFonts w:asciiTheme="minorHAnsi" w:hAnsiTheme="minorHAnsi" w:cstheme="minorHAnsi"/>
          <w:kern w:val="28"/>
          <w:sz w:val="20"/>
          <w:szCs w:val="20"/>
        </w:rPr>
      </w:pPr>
    </w:p>
    <w:p w:rsidR="00A45582" w:rsidRPr="008135B1" w:rsidRDefault="00A45582" w:rsidP="00A45582">
      <w:pPr>
        <w:jc w:val="both"/>
        <w:rPr>
          <w:rFonts w:asciiTheme="minorHAnsi" w:hAnsiTheme="minorHAnsi" w:cstheme="minorHAnsi"/>
          <w:kern w:val="28"/>
          <w:sz w:val="20"/>
          <w:szCs w:val="20"/>
        </w:rPr>
      </w:pPr>
      <w:r w:rsidRPr="008135B1">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45582" w:rsidRPr="008135B1" w:rsidRDefault="00A45582" w:rsidP="00A45582">
      <w:pPr>
        <w:jc w:val="both"/>
        <w:rPr>
          <w:rFonts w:asciiTheme="minorHAnsi" w:hAnsiTheme="minorHAnsi" w:cstheme="minorHAnsi"/>
          <w:kern w:val="28"/>
          <w:sz w:val="20"/>
          <w:szCs w:val="20"/>
        </w:rPr>
      </w:pPr>
    </w:p>
    <w:p w:rsidR="00A45582" w:rsidRPr="008135B1" w:rsidRDefault="00A45582" w:rsidP="00A45582">
      <w:pPr>
        <w:jc w:val="both"/>
        <w:rPr>
          <w:rFonts w:asciiTheme="minorHAnsi" w:hAnsiTheme="minorHAnsi" w:cstheme="minorHAnsi"/>
          <w:kern w:val="28"/>
          <w:sz w:val="20"/>
          <w:szCs w:val="20"/>
        </w:rPr>
      </w:pPr>
      <w:r w:rsidRPr="008135B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45582" w:rsidRPr="008135B1" w:rsidRDefault="00A45582" w:rsidP="00A45582">
      <w:pPr>
        <w:jc w:val="both"/>
        <w:rPr>
          <w:rFonts w:asciiTheme="minorHAnsi" w:hAnsiTheme="minorHAnsi" w:cstheme="minorHAnsi"/>
          <w:kern w:val="28"/>
          <w:sz w:val="20"/>
          <w:szCs w:val="20"/>
        </w:rPr>
      </w:pPr>
    </w:p>
    <w:p w:rsidR="00A45582" w:rsidRPr="008135B1" w:rsidRDefault="00A45582" w:rsidP="004F6C81">
      <w:pPr>
        <w:pStyle w:val="Ttulo2"/>
        <w:numPr>
          <w:ilvl w:val="1"/>
          <w:numId w:val="26"/>
        </w:numPr>
        <w:spacing w:before="0"/>
        <w:ind w:left="851" w:hanging="851"/>
        <w:rPr>
          <w:rFonts w:asciiTheme="minorHAnsi" w:eastAsia="Times New Roman" w:hAnsiTheme="minorHAnsi" w:cstheme="minorHAnsi"/>
          <w:b/>
          <w:sz w:val="20"/>
          <w:szCs w:val="20"/>
        </w:rPr>
      </w:pPr>
      <w:r w:rsidRPr="008135B1">
        <w:rPr>
          <w:rFonts w:asciiTheme="minorHAnsi" w:eastAsia="Times New Roman" w:hAnsiTheme="minorHAnsi" w:cstheme="minorHAnsi"/>
          <w:b/>
          <w:sz w:val="20"/>
          <w:szCs w:val="20"/>
        </w:rPr>
        <w:t>MEDICIÓN Y FORMA DE PAGO</w:t>
      </w:r>
    </w:p>
    <w:p w:rsidR="00A45582" w:rsidRDefault="00A45582" w:rsidP="00A45582">
      <w:pPr>
        <w:contextualSpacing/>
        <w:jc w:val="both"/>
        <w:rPr>
          <w:rFonts w:asciiTheme="minorHAnsi" w:hAnsiTheme="minorHAnsi" w:cstheme="minorHAnsi"/>
          <w:kern w:val="28"/>
          <w:sz w:val="20"/>
          <w:szCs w:val="20"/>
          <w:lang w:val="es-ES_tradnl"/>
        </w:rPr>
      </w:pPr>
      <w:r w:rsidRPr="008135B1">
        <w:rPr>
          <w:rFonts w:asciiTheme="minorHAnsi" w:hAnsiTheme="minorHAnsi" w:cs="Calibri"/>
          <w:bCs/>
          <w:sz w:val="20"/>
          <w:szCs w:val="20"/>
        </w:rPr>
        <w:t xml:space="preserve">El contra piso de piedra con carpeta de hormigón de espesor de 5 cm será medido en metros cuadrados, de acuerdo a las dimensiones netas ejecutadas y detalladas en los planos y especificaciones técnicas, las cuales serán aprobadas por el SUPERVISOR. </w:t>
      </w:r>
      <w:r w:rsidRPr="008135B1">
        <w:rPr>
          <w:rFonts w:asciiTheme="minorHAnsi" w:eastAsia="Arial Unicode MS" w:hAnsiTheme="minorHAnsi" w:cstheme="minorHAnsi"/>
          <w:sz w:val="20"/>
          <w:szCs w:val="20"/>
        </w:rPr>
        <w:t xml:space="preserve">Las cantidades determinadas en la forma antes indicada se pagarán a los precios contractuales, por unidad de medición, cuyos precios y pagos serán en compensación total, por concepto </w:t>
      </w:r>
      <w:r w:rsidRPr="00E42E4F">
        <w:rPr>
          <w:rFonts w:asciiTheme="minorHAnsi" w:eastAsia="Arial Unicode MS" w:hAnsiTheme="minorHAnsi" w:cstheme="minorHAnsi"/>
          <w:sz w:val="20"/>
          <w:szCs w:val="20"/>
        </w:rPr>
        <w:t>de suministro, de todos los materiales, mano de obra, equipo y herramientas necesarios para ejecutar la obra. Cualquier imprevisto correrá por cuenta del CONTRATISTA</w:t>
      </w:r>
      <w:r w:rsidR="00E42E4F">
        <w:rPr>
          <w:rFonts w:asciiTheme="minorHAnsi" w:eastAsia="Arial Unicode MS" w:hAnsiTheme="minorHAnsi" w:cstheme="minorHAnsi"/>
          <w:sz w:val="20"/>
          <w:szCs w:val="20"/>
        </w:rPr>
        <w:t>.</w:t>
      </w:r>
    </w:p>
    <w:p w:rsidR="00A45582" w:rsidRDefault="00A45582" w:rsidP="0031499A">
      <w:pPr>
        <w:contextualSpacing/>
        <w:jc w:val="both"/>
        <w:rPr>
          <w:rFonts w:asciiTheme="minorHAnsi" w:hAnsiTheme="minorHAnsi" w:cstheme="minorHAnsi"/>
          <w:kern w:val="28"/>
          <w:sz w:val="20"/>
          <w:szCs w:val="20"/>
          <w:lang w:val="es-ES_tradnl"/>
        </w:rPr>
      </w:pPr>
    </w:p>
    <w:p w:rsidR="00A45582" w:rsidRDefault="00A45582" w:rsidP="0031499A">
      <w:pPr>
        <w:contextualSpacing/>
        <w:jc w:val="both"/>
        <w:rPr>
          <w:rFonts w:asciiTheme="minorHAnsi" w:hAnsiTheme="minorHAnsi" w:cstheme="minorHAnsi"/>
          <w:kern w:val="28"/>
          <w:sz w:val="20"/>
          <w:szCs w:val="20"/>
          <w:lang w:val="es-ES_tradnl"/>
        </w:rPr>
      </w:pPr>
    </w:p>
    <w:p w:rsidR="00A45582" w:rsidRDefault="00A45582" w:rsidP="0031499A">
      <w:pPr>
        <w:contextualSpacing/>
        <w:jc w:val="both"/>
        <w:rPr>
          <w:rFonts w:asciiTheme="minorHAnsi" w:hAnsiTheme="minorHAnsi" w:cstheme="minorHAnsi"/>
          <w:kern w:val="28"/>
          <w:sz w:val="20"/>
          <w:szCs w:val="20"/>
          <w:lang w:val="es-ES_tradnl"/>
        </w:rPr>
      </w:pPr>
    </w:p>
    <w:p w:rsidR="00A45582" w:rsidRPr="00A45582" w:rsidRDefault="00A45582" w:rsidP="0031499A">
      <w:pPr>
        <w:contextualSpacing/>
        <w:jc w:val="both"/>
        <w:rPr>
          <w:rFonts w:asciiTheme="minorHAnsi" w:hAnsiTheme="minorHAnsi" w:cstheme="minorHAnsi"/>
          <w:kern w:val="28"/>
          <w:sz w:val="20"/>
          <w:szCs w:val="20"/>
          <w:lang w:val="es-ES_tradnl"/>
        </w:rPr>
      </w:pPr>
    </w:p>
    <w:p w:rsidR="00A45582" w:rsidRDefault="00A45582" w:rsidP="0031499A">
      <w:pPr>
        <w:contextualSpacing/>
        <w:jc w:val="both"/>
        <w:rPr>
          <w:rFonts w:asciiTheme="minorHAnsi" w:hAnsiTheme="minorHAnsi" w:cstheme="minorHAnsi"/>
          <w:kern w:val="28"/>
          <w:sz w:val="20"/>
          <w:szCs w:val="20"/>
        </w:rPr>
      </w:pPr>
    </w:p>
    <w:p w:rsidR="00A45582" w:rsidRDefault="00A45582" w:rsidP="0031499A">
      <w:pPr>
        <w:contextualSpacing/>
        <w:jc w:val="both"/>
        <w:rPr>
          <w:rFonts w:asciiTheme="minorHAnsi" w:hAnsiTheme="minorHAnsi" w:cstheme="minorHAnsi"/>
          <w:kern w:val="28"/>
          <w:sz w:val="20"/>
          <w:szCs w:val="20"/>
        </w:rPr>
      </w:pPr>
    </w:p>
    <w:p w:rsidR="00A45582" w:rsidRPr="00A45582" w:rsidRDefault="00A45582" w:rsidP="0031499A">
      <w:pPr>
        <w:contextualSpacing/>
        <w:jc w:val="both"/>
        <w:rPr>
          <w:rFonts w:asciiTheme="minorHAnsi" w:hAnsiTheme="minorHAnsi" w:cstheme="minorHAnsi"/>
          <w:kern w:val="28"/>
          <w:sz w:val="20"/>
          <w:szCs w:val="20"/>
        </w:rPr>
      </w:pPr>
    </w:p>
    <w:p w:rsidR="007F70FE" w:rsidRDefault="007F70FE" w:rsidP="0031499A">
      <w:pPr>
        <w:contextualSpacing/>
        <w:jc w:val="both"/>
        <w:rPr>
          <w:rFonts w:asciiTheme="minorHAnsi" w:hAnsiTheme="minorHAnsi" w:cstheme="minorHAnsi"/>
          <w:kern w:val="28"/>
          <w:sz w:val="20"/>
          <w:szCs w:val="20"/>
          <w:lang w:val="es-ES_tradnl"/>
        </w:rPr>
      </w:pPr>
    </w:p>
    <w:p w:rsidR="00A45582" w:rsidRDefault="00A45582" w:rsidP="0031499A">
      <w:pPr>
        <w:contextualSpacing/>
        <w:jc w:val="both"/>
        <w:rPr>
          <w:rFonts w:asciiTheme="minorHAnsi" w:hAnsiTheme="minorHAnsi" w:cstheme="minorHAnsi"/>
          <w:kern w:val="28"/>
          <w:sz w:val="20"/>
          <w:szCs w:val="20"/>
          <w:lang w:val="es-ES_tradnl"/>
        </w:rPr>
      </w:pPr>
    </w:p>
    <w:p w:rsidR="00A45582" w:rsidRDefault="00A45582" w:rsidP="0031499A">
      <w:pPr>
        <w:contextualSpacing/>
        <w:jc w:val="both"/>
        <w:rPr>
          <w:rFonts w:asciiTheme="minorHAnsi" w:hAnsiTheme="minorHAnsi" w:cstheme="minorHAnsi"/>
          <w:kern w:val="28"/>
          <w:sz w:val="20"/>
          <w:szCs w:val="20"/>
          <w:lang w:val="es-ES_tradnl"/>
        </w:rPr>
      </w:pPr>
    </w:p>
    <w:p w:rsidR="00A45582" w:rsidRDefault="00A45582" w:rsidP="0031499A">
      <w:pPr>
        <w:contextualSpacing/>
        <w:jc w:val="both"/>
        <w:rPr>
          <w:rFonts w:asciiTheme="minorHAnsi" w:hAnsiTheme="minorHAnsi" w:cstheme="minorHAnsi"/>
          <w:kern w:val="28"/>
          <w:sz w:val="20"/>
          <w:szCs w:val="20"/>
          <w:lang w:val="es-ES_tradnl"/>
        </w:rPr>
      </w:pPr>
    </w:p>
    <w:p w:rsidR="00E42E4F" w:rsidRPr="00D06854" w:rsidRDefault="00E42E4F" w:rsidP="004F6C81">
      <w:pPr>
        <w:pStyle w:val="Ttulo2"/>
        <w:numPr>
          <w:ilvl w:val="0"/>
          <w:numId w:val="26"/>
        </w:numPr>
        <w:spacing w:before="0"/>
        <w:jc w:val="both"/>
        <w:rPr>
          <w:rFonts w:asciiTheme="minorHAnsi" w:hAnsiTheme="minorHAnsi" w:cstheme="minorHAnsi"/>
          <w:b/>
          <w:color w:val="auto"/>
          <w:sz w:val="20"/>
          <w:szCs w:val="20"/>
        </w:rPr>
      </w:pPr>
      <w:r w:rsidRPr="00D06854">
        <w:rPr>
          <w:rFonts w:asciiTheme="minorHAnsi" w:hAnsiTheme="minorHAnsi" w:cstheme="minorHAnsi"/>
          <w:b/>
          <w:color w:val="auto"/>
          <w:sz w:val="20"/>
          <w:szCs w:val="20"/>
        </w:rPr>
        <w:t xml:space="preserve">PROVISIÓN Y COLOCADO DE LETREROS DE SEÑALIZACION </w:t>
      </w:r>
    </w:p>
    <w:p w:rsidR="00E42E4F" w:rsidRPr="00DA058D" w:rsidRDefault="00E42E4F" w:rsidP="00E42E4F">
      <w:pPr>
        <w:rPr>
          <w:rFonts w:asciiTheme="minorHAnsi" w:hAnsiTheme="minorHAnsi" w:cstheme="minorHAnsi"/>
          <w:b/>
          <w:sz w:val="20"/>
          <w:szCs w:val="20"/>
        </w:rPr>
      </w:pPr>
      <w:r w:rsidRPr="00DA058D">
        <w:rPr>
          <w:rFonts w:asciiTheme="minorHAnsi" w:hAnsiTheme="minorHAnsi" w:cstheme="minorHAnsi"/>
          <w:b/>
          <w:sz w:val="20"/>
          <w:szCs w:val="20"/>
        </w:rPr>
        <w:t>UNIDAD: Global (</w:t>
      </w:r>
      <w:r>
        <w:rPr>
          <w:rFonts w:asciiTheme="minorHAnsi" w:hAnsiTheme="minorHAnsi" w:cstheme="minorHAnsi"/>
          <w:b/>
          <w:sz w:val="20"/>
          <w:szCs w:val="20"/>
        </w:rPr>
        <w:t>Glb.)</w:t>
      </w:r>
    </w:p>
    <w:p w:rsidR="00E42E4F" w:rsidRDefault="00E42E4F" w:rsidP="0031499A">
      <w:pPr>
        <w:contextualSpacing/>
        <w:jc w:val="both"/>
        <w:rPr>
          <w:rFonts w:asciiTheme="minorHAnsi" w:hAnsiTheme="minorHAnsi" w:cstheme="minorHAnsi"/>
          <w:kern w:val="28"/>
          <w:sz w:val="20"/>
          <w:szCs w:val="20"/>
          <w:lang w:val="es-ES_tradnl"/>
        </w:rPr>
      </w:pPr>
    </w:p>
    <w:p w:rsidR="00E42E4F" w:rsidRDefault="00E42E4F" w:rsidP="004F6C81">
      <w:pPr>
        <w:pStyle w:val="Estilo1"/>
        <w:numPr>
          <w:ilvl w:val="1"/>
          <w:numId w:val="49"/>
        </w:numPr>
        <w:rPr>
          <w:rFonts w:asciiTheme="minorHAnsi" w:hAnsiTheme="minorHAnsi" w:cstheme="minorHAnsi"/>
          <w:sz w:val="20"/>
          <w:szCs w:val="20"/>
        </w:rPr>
      </w:pPr>
      <w:r w:rsidRPr="002214D4">
        <w:rPr>
          <w:rFonts w:asciiTheme="minorHAnsi" w:hAnsiTheme="minorHAnsi" w:cstheme="minorHAnsi"/>
          <w:sz w:val="20"/>
          <w:szCs w:val="20"/>
        </w:rPr>
        <w:t xml:space="preserve">DEFINICIÓN </w:t>
      </w:r>
    </w:p>
    <w:p w:rsidR="00E42E4F" w:rsidRPr="002214D4" w:rsidRDefault="00E42E4F" w:rsidP="00E42E4F">
      <w:pPr>
        <w:pStyle w:val="Estilo1"/>
        <w:rPr>
          <w:rFonts w:asciiTheme="minorHAnsi" w:hAnsiTheme="minorHAnsi" w:cstheme="minorHAnsi"/>
          <w:sz w:val="20"/>
          <w:szCs w:val="20"/>
        </w:rPr>
      </w:pPr>
    </w:p>
    <w:p w:rsidR="00E42E4F" w:rsidRDefault="00E42E4F" w:rsidP="00E42E4F">
      <w:pPr>
        <w:jc w:val="both"/>
        <w:rPr>
          <w:rFonts w:asciiTheme="minorHAnsi" w:hAnsiTheme="minorHAnsi" w:cs="Calibri"/>
          <w:bCs/>
          <w:sz w:val="20"/>
          <w:szCs w:val="20"/>
        </w:rPr>
      </w:pPr>
      <w:r>
        <w:rPr>
          <w:rFonts w:asciiTheme="minorHAnsi" w:hAnsiTheme="minorHAnsi" w:cs="Calibri"/>
          <w:bCs/>
          <w:sz w:val="20"/>
          <w:szCs w:val="20"/>
        </w:rPr>
        <w:t xml:space="preserve">Cada recinto del EDR </w:t>
      </w:r>
      <w:r w:rsidRPr="00DA058D">
        <w:rPr>
          <w:rFonts w:asciiTheme="minorHAnsi" w:hAnsiTheme="minorHAnsi" w:cs="Calibri"/>
          <w:bCs/>
          <w:sz w:val="20"/>
          <w:szCs w:val="20"/>
        </w:rPr>
        <w:t>deberá estar provist</w:t>
      </w:r>
      <w:r>
        <w:rPr>
          <w:rFonts w:asciiTheme="minorHAnsi" w:hAnsiTheme="minorHAnsi" w:cs="Calibri"/>
          <w:bCs/>
          <w:sz w:val="20"/>
          <w:szCs w:val="20"/>
        </w:rPr>
        <w:t>o</w:t>
      </w:r>
      <w:r w:rsidRPr="00DA058D">
        <w:rPr>
          <w:rFonts w:asciiTheme="minorHAnsi" w:hAnsiTheme="minorHAnsi" w:cs="Calibri"/>
          <w:bCs/>
          <w:sz w:val="20"/>
          <w:szCs w:val="20"/>
        </w:rPr>
        <w:t xml:space="preserve"> mínimamente </w:t>
      </w:r>
      <w:r>
        <w:rPr>
          <w:rFonts w:asciiTheme="minorHAnsi" w:hAnsiTheme="minorHAnsi" w:cs="Calibri"/>
          <w:bCs/>
          <w:sz w:val="20"/>
          <w:szCs w:val="20"/>
        </w:rPr>
        <w:t>con 1</w:t>
      </w:r>
      <w:r w:rsidRPr="00DA058D">
        <w:rPr>
          <w:rFonts w:asciiTheme="minorHAnsi" w:hAnsiTheme="minorHAnsi" w:cs="Calibri"/>
          <w:bCs/>
          <w:sz w:val="20"/>
          <w:szCs w:val="20"/>
        </w:rPr>
        <w:t xml:space="preserve"> extintor de fuego de polvo seco de base potásica construido y fabricado en número y tamaño de acuerdo a las disposiciones legales vigentes.</w:t>
      </w:r>
    </w:p>
    <w:p w:rsidR="00E42E4F" w:rsidRPr="00DA058D" w:rsidRDefault="00E42E4F" w:rsidP="00E42E4F">
      <w:pPr>
        <w:jc w:val="both"/>
        <w:rPr>
          <w:rFonts w:asciiTheme="minorHAnsi" w:hAnsiTheme="minorHAnsi" w:cs="Calibri"/>
          <w:bCs/>
          <w:sz w:val="20"/>
          <w:szCs w:val="20"/>
        </w:rPr>
      </w:pPr>
    </w:p>
    <w:p w:rsidR="00E42E4F" w:rsidRDefault="00E42E4F" w:rsidP="00E42E4F">
      <w:pPr>
        <w:pStyle w:val="Estilo1"/>
        <w:rPr>
          <w:rFonts w:asciiTheme="minorHAnsi" w:hAnsiTheme="minorHAnsi" w:cs="Calibri"/>
          <w:b w:val="0"/>
          <w:bCs/>
          <w:sz w:val="20"/>
          <w:szCs w:val="20"/>
        </w:rPr>
      </w:pPr>
      <w:r w:rsidRPr="00DA058D">
        <w:rPr>
          <w:rFonts w:asciiTheme="minorHAnsi" w:hAnsiTheme="minorHAnsi" w:cs="Calibri"/>
          <w:b w:val="0"/>
          <w:bCs/>
          <w:sz w:val="20"/>
          <w:szCs w:val="20"/>
        </w:rPr>
        <w:lastRenderedPageBreak/>
        <w:t xml:space="preserve">De igual manera incluye la provisión y colocado de señalización, la cual deberá ser provista de acuerdo a normas de seguridad y en cantidades adecuadas (Letreros en plancha). La construcción de las mismas también debe ser realizada de acuerdo a especificaciones de seguridad vigente. La empresa CONTRATISTA deberá proveer </w:t>
      </w:r>
      <w:r>
        <w:rPr>
          <w:rFonts w:asciiTheme="minorHAnsi" w:hAnsiTheme="minorHAnsi" w:cs="Calibri"/>
          <w:b w:val="0"/>
          <w:bCs/>
          <w:sz w:val="20"/>
          <w:szCs w:val="20"/>
        </w:rPr>
        <w:t>por recinto mínimamente</w:t>
      </w:r>
      <w:r w:rsidRPr="00DA058D">
        <w:rPr>
          <w:rFonts w:asciiTheme="minorHAnsi" w:hAnsiTheme="minorHAnsi" w:cs="Calibri"/>
          <w:b w:val="0"/>
          <w:bCs/>
          <w:sz w:val="20"/>
          <w:szCs w:val="20"/>
        </w:rPr>
        <w:t xml:space="preserve"> 4 letreros de 60 x 80 cm con las instrucciones de: “PROHIBIDO FUMAR”, “NO PRENDA FUEGO”, “PRECAUCIÓN, PELIGRO” y “ALTO, SOLO PERSONAL AUTORIZADO”, </w:t>
      </w:r>
      <w:r>
        <w:rPr>
          <w:rFonts w:asciiTheme="minorHAnsi" w:hAnsiTheme="minorHAnsi" w:cs="Calibri"/>
          <w:b w:val="0"/>
          <w:bCs/>
          <w:sz w:val="20"/>
          <w:szCs w:val="20"/>
        </w:rPr>
        <w:t>y un</w:t>
      </w:r>
      <w:r w:rsidRPr="00DA058D">
        <w:rPr>
          <w:rFonts w:asciiTheme="minorHAnsi" w:hAnsiTheme="minorHAnsi" w:cs="Calibri"/>
          <w:b w:val="0"/>
          <w:bCs/>
          <w:sz w:val="20"/>
          <w:szCs w:val="20"/>
        </w:rPr>
        <w:t xml:space="preserve"> letrero informativo de 80 x 100 cm </w:t>
      </w:r>
      <w:r>
        <w:rPr>
          <w:rFonts w:asciiTheme="minorHAnsi" w:hAnsiTheme="minorHAnsi" w:cs="Calibri"/>
          <w:b w:val="0"/>
          <w:bCs/>
          <w:sz w:val="20"/>
          <w:szCs w:val="20"/>
        </w:rPr>
        <w:t xml:space="preserve">indicando </w:t>
      </w:r>
      <w:r w:rsidRPr="00DA058D">
        <w:rPr>
          <w:rFonts w:asciiTheme="minorHAnsi" w:hAnsiTheme="minorHAnsi" w:cs="Calibri"/>
          <w:b w:val="0"/>
          <w:bCs/>
          <w:sz w:val="20"/>
          <w:szCs w:val="20"/>
        </w:rPr>
        <w:t>“USO OBLIGATORIO DE EQUIPO DE PROTECCIÓN PERSONAL”.</w:t>
      </w:r>
    </w:p>
    <w:p w:rsidR="00E42E4F" w:rsidRDefault="00E42E4F" w:rsidP="00E42E4F">
      <w:pPr>
        <w:pStyle w:val="Estilo1"/>
        <w:rPr>
          <w:rFonts w:asciiTheme="minorHAnsi" w:hAnsiTheme="minorHAnsi" w:cs="Calibri"/>
          <w:b w:val="0"/>
          <w:bCs/>
          <w:sz w:val="20"/>
          <w:szCs w:val="20"/>
        </w:rPr>
      </w:pPr>
    </w:p>
    <w:p w:rsidR="00E42E4F" w:rsidRDefault="00E42E4F" w:rsidP="00E42E4F">
      <w:pPr>
        <w:pStyle w:val="Estilo1"/>
        <w:rPr>
          <w:rFonts w:asciiTheme="minorHAnsi" w:hAnsiTheme="minorHAnsi" w:cs="Calibri"/>
          <w:b w:val="0"/>
          <w:bCs/>
          <w:sz w:val="20"/>
          <w:szCs w:val="20"/>
        </w:rPr>
      </w:pPr>
      <w:r>
        <w:rPr>
          <w:rFonts w:asciiTheme="minorHAnsi" w:hAnsiTheme="minorHAnsi" w:cs="Calibri"/>
          <w:b w:val="0"/>
          <w:bCs/>
          <w:sz w:val="20"/>
          <w:szCs w:val="20"/>
        </w:rPr>
        <w:t xml:space="preserve">Como parte de este ítem, el Contratista deberá identificar las superficies de trabajo y áreas de tránsito, así como identificar y advertir peligros, equipos y materiales, condiciones de riesgos físicos y de salud, equipos de emergencia y otros en los equipos e instalaciones dentro el recinto del EDR empleando pinturas de alto tráfico, esmaltes y otros que considere necesarios para la correcta ejecución de las actividades conforme a estándares nacionales e internacionales de señalización y seguridad industrial, los cuales deberán ser aprobados por el Supervisor de Obra al inicio de la actividad.    </w:t>
      </w:r>
    </w:p>
    <w:p w:rsidR="00E42E4F" w:rsidRPr="00DA058D" w:rsidRDefault="00E42E4F" w:rsidP="00E42E4F">
      <w:pPr>
        <w:pStyle w:val="Estilo1"/>
        <w:rPr>
          <w:rFonts w:asciiTheme="minorHAnsi" w:eastAsia="Times New Roman" w:hAnsiTheme="minorHAnsi" w:cstheme="minorHAnsi"/>
          <w:b w:val="0"/>
          <w:sz w:val="20"/>
          <w:szCs w:val="20"/>
          <w:lang w:val="es-ES"/>
        </w:rPr>
      </w:pPr>
    </w:p>
    <w:p w:rsidR="00E42E4F" w:rsidRPr="00A238B2" w:rsidRDefault="00E42E4F" w:rsidP="004F6C81">
      <w:pPr>
        <w:pStyle w:val="Estilo1"/>
        <w:numPr>
          <w:ilvl w:val="1"/>
          <w:numId w:val="49"/>
        </w:numPr>
        <w:rPr>
          <w:rFonts w:asciiTheme="minorHAnsi" w:hAnsiTheme="minorHAnsi" w:cstheme="minorHAnsi"/>
          <w:sz w:val="20"/>
          <w:szCs w:val="20"/>
        </w:rPr>
      </w:pPr>
      <w:r w:rsidRPr="00A238B2">
        <w:rPr>
          <w:rFonts w:asciiTheme="minorHAnsi" w:hAnsiTheme="minorHAnsi" w:cstheme="minorHAnsi"/>
          <w:sz w:val="20"/>
          <w:szCs w:val="20"/>
        </w:rPr>
        <w:t>MATERIALES, HERRAMIENTAS Y EQUIPO</w:t>
      </w:r>
    </w:p>
    <w:p w:rsidR="00E42E4F" w:rsidRPr="00DA058D" w:rsidRDefault="00E42E4F" w:rsidP="00E42E4F">
      <w:pPr>
        <w:pStyle w:val="Estilo1"/>
        <w:ind w:left="420"/>
        <w:rPr>
          <w:rFonts w:asciiTheme="minorHAnsi" w:eastAsia="Times New Roman" w:hAnsiTheme="minorHAnsi" w:cstheme="minorHAnsi"/>
          <w:sz w:val="20"/>
          <w:szCs w:val="20"/>
          <w:lang w:val="es-ES"/>
        </w:rPr>
      </w:pPr>
    </w:p>
    <w:p w:rsidR="00E42E4F" w:rsidRDefault="00E42E4F" w:rsidP="00E42E4F">
      <w:pPr>
        <w:pStyle w:val="Default"/>
        <w:jc w:val="both"/>
        <w:rPr>
          <w:rFonts w:asciiTheme="minorHAnsi" w:eastAsia="Arial Unicode MS" w:hAnsiTheme="minorHAnsi" w:cstheme="minorHAnsi"/>
          <w:color w:val="auto"/>
          <w:sz w:val="20"/>
          <w:szCs w:val="20"/>
          <w:lang w:eastAsia="es-BO"/>
        </w:rPr>
      </w:pPr>
      <w:r w:rsidRPr="00DA058D">
        <w:rPr>
          <w:rFonts w:asciiTheme="minorHAnsi" w:eastAsia="Arial Unicode MS" w:hAnsiTheme="minorHAnsi" w:cstheme="minorHAnsi"/>
          <w:color w:val="auto"/>
          <w:sz w:val="20"/>
          <w:szCs w:val="20"/>
          <w:lang w:eastAsia="es-BO"/>
        </w:rPr>
        <w:t>El CONTRATISTA proporcionará todos los materiales, herramientas y equipos necesarios para la ejecución de los trabajos, los mismos deberán ser aprobados por el SUPERVISOR al inicio de la actividad.</w:t>
      </w:r>
      <w:r>
        <w:rPr>
          <w:rFonts w:asciiTheme="minorHAnsi" w:eastAsia="Arial Unicode MS" w:hAnsiTheme="minorHAnsi" w:cstheme="minorHAnsi"/>
          <w:color w:val="auto"/>
          <w:sz w:val="20"/>
          <w:szCs w:val="20"/>
          <w:lang w:eastAsia="es-BO"/>
        </w:rPr>
        <w:t xml:space="preserve"> El Contratista deberá proveer extintores, letreros de señalización, pinturas, esmaltes y todo lo necesario para la identificación y señalización de los diferentes equipos, superficies de trabajo y circulación. </w:t>
      </w:r>
    </w:p>
    <w:p w:rsidR="00E42E4F" w:rsidRDefault="00E42E4F" w:rsidP="00E42E4F">
      <w:pPr>
        <w:pStyle w:val="Default"/>
        <w:jc w:val="both"/>
        <w:rPr>
          <w:rFonts w:asciiTheme="minorHAnsi" w:eastAsia="Arial Unicode MS" w:hAnsiTheme="minorHAnsi" w:cstheme="minorHAnsi"/>
          <w:color w:val="auto"/>
          <w:sz w:val="20"/>
          <w:szCs w:val="20"/>
          <w:lang w:eastAsia="es-BO"/>
        </w:rPr>
      </w:pPr>
    </w:p>
    <w:p w:rsidR="00E42E4F" w:rsidRPr="00A238B2" w:rsidRDefault="00E42E4F" w:rsidP="004F6C81">
      <w:pPr>
        <w:pStyle w:val="Estilo1"/>
        <w:numPr>
          <w:ilvl w:val="1"/>
          <w:numId w:val="49"/>
        </w:numPr>
        <w:ind w:left="357" w:hanging="357"/>
        <w:rPr>
          <w:rFonts w:asciiTheme="minorHAnsi" w:hAnsiTheme="minorHAnsi" w:cstheme="minorHAnsi"/>
          <w:sz w:val="20"/>
          <w:szCs w:val="20"/>
        </w:rPr>
      </w:pPr>
      <w:r w:rsidRPr="00A238B2">
        <w:rPr>
          <w:rFonts w:asciiTheme="minorHAnsi" w:hAnsiTheme="minorHAnsi" w:cstheme="minorHAnsi"/>
          <w:sz w:val="20"/>
          <w:szCs w:val="20"/>
        </w:rPr>
        <w:t>PROCEDIMIENTO PARA LA EJECUCIÓN</w:t>
      </w:r>
    </w:p>
    <w:p w:rsidR="00E42E4F" w:rsidRDefault="00E42E4F" w:rsidP="00E42E4F">
      <w:pPr>
        <w:pStyle w:val="Norma"/>
        <w:spacing w:after="0" w:line="240" w:lineRule="auto"/>
        <w:jc w:val="both"/>
        <w:rPr>
          <w:rFonts w:asciiTheme="minorHAnsi" w:hAnsiTheme="minorHAnsi" w:cstheme="minorHAnsi"/>
          <w:b/>
          <w:sz w:val="20"/>
          <w:szCs w:val="20"/>
        </w:rPr>
      </w:pPr>
    </w:p>
    <w:p w:rsidR="00E42E4F" w:rsidRPr="00DA058D" w:rsidRDefault="00E42E4F" w:rsidP="00E42E4F">
      <w:pPr>
        <w:pStyle w:val="Norma"/>
        <w:spacing w:after="0" w:line="240" w:lineRule="auto"/>
        <w:jc w:val="both"/>
        <w:rPr>
          <w:rFonts w:asciiTheme="minorHAnsi" w:hAnsiTheme="minorHAnsi" w:cstheme="minorHAnsi"/>
          <w:b/>
          <w:sz w:val="20"/>
          <w:szCs w:val="20"/>
        </w:rPr>
      </w:pPr>
      <w:r w:rsidRPr="00DA058D">
        <w:rPr>
          <w:rFonts w:asciiTheme="minorHAnsi" w:hAnsiTheme="minorHAnsi" w:cstheme="minorHAnsi"/>
          <w:b/>
          <w:sz w:val="20"/>
          <w:szCs w:val="20"/>
        </w:rPr>
        <w:t>Provisión y colocado de extintores</w:t>
      </w:r>
    </w:p>
    <w:p w:rsidR="00E42E4F" w:rsidRPr="00DA058D" w:rsidRDefault="00E42E4F" w:rsidP="00E42E4F">
      <w:pPr>
        <w:pStyle w:val="Norma"/>
        <w:spacing w:after="0" w:line="240" w:lineRule="auto"/>
        <w:jc w:val="both"/>
        <w:rPr>
          <w:rFonts w:asciiTheme="minorHAnsi" w:hAnsiTheme="minorHAnsi" w:cstheme="minorHAnsi"/>
          <w:sz w:val="20"/>
          <w:szCs w:val="20"/>
        </w:rPr>
      </w:pPr>
    </w:p>
    <w:p w:rsidR="00E42E4F" w:rsidRPr="00DA058D" w:rsidRDefault="00E42E4F" w:rsidP="00E42E4F">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 xml:space="preserve">La  CONTRATISTA deberá proveer mínimamente </w:t>
      </w:r>
      <w:r>
        <w:rPr>
          <w:rFonts w:asciiTheme="minorHAnsi" w:hAnsiTheme="minorHAnsi" w:cstheme="minorHAnsi"/>
          <w:sz w:val="20"/>
          <w:szCs w:val="20"/>
        </w:rPr>
        <w:t>1</w:t>
      </w:r>
      <w:r w:rsidRPr="00DA058D">
        <w:rPr>
          <w:rFonts w:asciiTheme="minorHAnsi" w:hAnsiTheme="minorHAnsi" w:cstheme="minorHAnsi"/>
          <w:sz w:val="20"/>
          <w:szCs w:val="20"/>
        </w:rPr>
        <w:t xml:space="preserve"> extintor totalmente cargado</w:t>
      </w:r>
      <w:r>
        <w:rPr>
          <w:rFonts w:asciiTheme="minorHAnsi" w:hAnsiTheme="minorHAnsi" w:cstheme="minorHAnsi"/>
          <w:sz w:val="20"/>
          <w:szCs w:val="20"/>
        </w:rPr>
        <w:t xml:space="preserve"> por cada recinto para la instalación de EDR</w:t>
      </w:r>
      <w:r w:rsidRPr="00DA058D">
        <w:rPr>
          <w:rFonts w:asciiTheme="minorHAnsi" w:hAnsiTheme="minorHAnsi" w:cstheme="minorHAnsi"/>
          <w:sz w:val="20"/>
          <w:szCs w:val="20"/>
        </w:rPr>
        <w:t xml:space="preserve">, en condiciones operables y ubicadas en un lugar accesible con presteza y disponibles inmediatamente en el momento de un incendio. </w:t>
      </w:r>
      <w:r>
        <w:rPr>
          <w:rFonts w:asciiTheme="minorHAnsi" w:hAnsiTheme="minorHAnsi" w:cstheme="minorHAnsi"/>
          <w:sz w:val="20"/>
          <w:szCs w:val="20"/>
        </w:rPr>
        <w:t>El</w:t>
      </w:r>
      <w:r w:rsidRPr="00DA058D">
        <w:rPr>
          <w:rFonts w:asciiTheme="minorHAnsi" w:hAnsiTheme="minorHAnsi" w:cstheme="minorHAnsi"/>
          <w:sz w:val="20"/>
          <w:szCs w:val="20"/>
        </w:rPr>
        <w:t xml:space="preserve"> lugar de instalación del extintor deberá ser aprobado previamente por el Supervisor de Obra.</w:t>
      </w:r>
    </w:p>
    <w:p w:rsidR="00E42E4F" w:rsidRPr="00DA058D" w:rsidRDefault="00E42E4F" w:rsidP="00E42E4F">
      <w:pPr>
        <w:pStyle w:val="Norma"/>
        <w:spacing w:after="0" w:line="240" w:lineRule="auto"/>
        <w:jc w:val="both"/>
        <w:rPr>
          <w:rFonts w:asciiTheme="minorHAnsi" w:hAnsiTheme="minorHAnsi" w:cstheme="minorHAnsi"/>
          <w:sz w:val="20"/>
          <w:szCs w:val="20"/>
        </w:rPr>
      </w:pPr>
    </w:p>
    <w:p w:rsidR="00E42E4F" w:rsidRDefault="00E42E4F" w:rsidP="00E42E4F">
      <w:pPr>
        <w:pStyle w:val="Norma"/>
        <w:spacing w:after="0" w:line="240" w:lineRule="auto"/>
        <w:jc w:val="both"/>
        <w:rPr>
          <w:rFonts w:asciiTheme="minorHAnsi" w:hAnsiTheme="minorHAnsi" w:cstheme="minorHAnsi"/>
          <w:sz w:val="20"/>
          <w:szCs w:val="20"/>
        </w:rPr>
      </w:pPr>
      <w:r>
        <w:rPr>
          <w:rFonts w:asciiTheme="minorHAnsi" w:hAnsiTheme="minorHAnsi" w:cstheme="minorHAnsi"/>
          <w:sz w:val="20"/>
          <w:szCs w:val="20"/>
        </w:rPr>
        <w:t>El</w:t>
      </w:r>
      <w:r w:rsidRPr="00DA058D">
        <w:rPr>
          <w:rFonts w:asciiTheme="minorHAnsi" w:hAnsiTheme="minorHAnsi" w:cstheme="minorHAnsi"/>
          <w:sz w:val="20"/>
          <w:szCs w:val="20"/>
        </w:rPr>
        <w:t xml:space="preserve"> extintor deberá colocarse sobre ganchos o sujetadores suministrados y montados por el Contratista. </w:t>
      </w:r>
    </w:p>
    <w:p w:rsidR="00E42E4F" w:rsidRDefault="00E42E4F" w:rsidP="00E42E4F">
      <w:pPr>
        <w:pStyle w:val="Norma"/>
        <w:spacing w:after="0" w:line="240" w:lineRule="auto"/>
        <w:jc w:val="both"/>
        <w:rPr>
          <w:rFonts w:asciiTheme="minorHAnsi" w:hAnsiTheme="minorHAnsi" w:cstheme="minorHAnsi"/>
          <w:sz w:val="20"/>
          <w:szCs w:val="20"/>
        </w:rPr>
      </w:pPr>
    </w:p>
    <w:p w:rsidR="00E42E4F" w:rsidRPr="00DA058D" w:rsidRDefault="00E42E4F" w:rsidP="00E42E4F">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 xml:space="preserve">Los extintores con un peso bruto inferior a 40 libras (18,14 kg) deberán estar instalados de forma tal que su parte superior no esté a más de 1,53 m por encima del piso. Los extintores con un peso superior a 40 libras deberán estar instalados de tal forma que su parte superior no esté a más de 1,07 m por encima del piso. En ningún caso el espacio libre entre la parte inferior del extintor y el piso debe ser menor a 4 pulgadas (102 mm). </w:t>
      </w:r>
    </w:p>
    <w:p w:rsidR="00E42E4F" w:rsidRPr="00DA058D" w:rsidRDefault="00E42E4F" w:rsidP="00E42E4F">
      <w:pPr>
        <w:pStyle w:val="Norma"/>
        <w:spacing w:after="0" w:line="240" w:lineRule="auto"/>
        <w:jc w:val="both"/>
        <w:rPr>
          <w:rFonts w:asciiTheme="minorHAnsi" w:hAnsiTheme="minorHAnsi" w:cstheme="minorHAnsi"/>
          <w:sz w:val="20"/>
          <w:szCs w:val="20"/>
        </w:rPr>
      </w:pPr>
    </w:p>
    <w:p w:rsidR="00E42E4F" w:rsidRDefault="00E42E4F" w:rsidP="00E42E4F">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 xml:space="preserve">No deberán ser colocados en sitios donde estén sujetos a daños físicos como impactos o vibraciones. Deberán estar protegidos adecuadamente.    </w:t>
      </w:r>
    </w:p>
    <w:p w:rsidR="00E42E4F" w:rsidRPr="00DA058D" w:rsidRDefault="00E42E4F" w:rsidP="00E42E4F">
      <w:pPr>
        <w:pStyle w:val="Norma"/>
        <w:spacing w:after="0" w:line="240" w:lineRule="auto"/>
        <w:jc w:val="both"/>
        <w:rPr>
          <w:rFonts w:asciiTheme="minorHAnsi" w:hAnsiTheme="minorHAnsi" w:cstheme="minorHAnsi"/>
          <w:sz w:val="20"/>
          <w:szCs w:val="20"/>
        </w:rPr>
      </w:pPr>
    </w:p>
    <w:p w:rsidR="00E42E4F" w:rsidRDefault="00E42E4F" w:rsidP="00E42E4F">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Las instrucciones de operación del extintor deberán estar localizadas en el frente del extintor y deberán estar claramente visibles. Las etiquetas del sistema de identificación de materiales peligrosos, mantenimiento de la prueba hidrostática y otras etiquetas no deberán estar localizadas en el frente del extintor.</w:t>
      </w:r>
    </w:p>
    <w:p w:rsidR="00E42E4F" w:rsidRPr="00DA058D" w:rsidRDefault="00E42E4F" w:rsidP="00E42E4F">
      <w:pPr>
        <w:pStyle w:val="Norma"/>
        <w:spacing w:after="0" w:line="240" w:lineRule="auto"/>
        <w:jc w:val="both"/>
        <w:rPr>
          <w:rFonts w:asciiTheme="minorHAnsi" w:hAnsiTheme="minorHAnsi" w:cstheme="minorHAnsi"/>
          <w:sz w:val="20"/>
          <w:szCs w:val="20"/>
        </w:rPr>
      </w:pPr>
    </w:p>
    <w:p w:rsidR="00E42E4F" w:rsidRPr="00DA058D" w:rsidRDefault="00E42E4F" w:rsidP="00E42E4F">
      <w:pPr>
        <w:pStyle w:val="Norma"/>
        <w:spacing w:after="0" w:line="240" w:lineRule="auto"/>
        <w:jc w:val="both"/>
        <w:rPr>
          <w:rFonts w:asciiTheme="minorHAnsi" w:hAnsiTheme="minorHAnsi" w:cstheme="minorHAnsi"/>
          <w:b/>
          <w:sz w:val="20"/>
          <w:szCs w:val="20"/>
        </w:rPr>
      </w:pPr>
      <w:r w:rsidRPr="00DA058D">
        <w:rPr>
          <w:rFonts w:asciiTheme="minorHAnsi" w:hAnsiTheme="minorHAnsi" w:cstheme="minorHAnsi"/>
          <w:b/>
          <w:sz w:val="20"/>
          <w:szCs w:val="20"/>
        </w:rPr>
        <w:t xml:space="preserve">Provisión y colocado de </w:t>
      </w:r>
      <w:r>
        <w:rPr>
          <w:rFonts w:asciiTheme="minorHAnsi" w:hAnsiTheme="minorHAnsi" w:cstheme="minorHAnsi"/>
          <w:b/>
          <w:sz w:val="20"/>
          <w:szCs w:val="20"/>
        </w:rPr>
        <w:t xml:space="preserve">letreros de </w:t>
      </w:r>
      <w:r w:rsidRPr="00DA058D">
        <w:rPr>
          <w:rFonts w:asciiTheme="minorHAnsi" w:hAnsiTheme="minorHAnsi" w:cstheme="minorHAnsi"/>
          <w:b/>
          <w:sz w:val="20"/>
          <w:szCs w:val="20"/>
        </w:rPr>
        <w:t xml:space="preserve">señalización </w:t>
      </w:r>
    </w:p>
    <w:p w:rsidR="00E42E4F" w:rsidRPr="00DA058D" w:rsidRDefault="00E42E4F" w:rsidP="00E42E4F">
      <w:pPr>
        <w:pStyle w:val="Norma"/>
        <w:spacing w:after="0" w:line="240" w:lineRule="auto"/>
        <w:jc w:val="both"/>
        <w:rPr>
          <w:rFonts w:asciiTheme="minorHAnsi" w:hAnsiTheme="minorHAnsi" w:cstheme="minorHAnsi"/>
          <w:sz w:val="20"/>
          <w:szCs w:val="20"/>
        </w:rPr>
      </w:pPr>
    </w:p>
    <w:p w:rsidR="00E42E4F" w:rsidRPr="00DA058D" w:rsidRDefault="00E42E4F" w:rsidP="00E42E4F">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 xml:space="preserve">El CONTRATISTA estará a cargo de la provisión y colocado de letreros de Seguridad e Identificación, que serán ubicados dentro del </w:t>
      </w:r>
      <w:r>
        <w:rPr>
          <w:rFonts w:asciiTheme="minorHAnsi" w:hAnsiTheme="minorHAnsi" w:cstheme="minorHAnsi"/>
          <w:sz w:val="20"/>
          <w:szCs w:val="20"/>
        </w:rPr>
        <w:t>recinto del EDR,</w:t>
      </w:r>
      <w:r w:rsidRPr="00DA058D">
        <w:rPr>
          <w:rFonts w:asciiTheme="minorHAnsi" w:hAnsiTheme="minorHAnsi" w:cstheme="minorHAnsi"/>
          <w:sz w:val="20"/>
          <w:szCs w:val="20"/>
        </w:rPr>
        <w:t xml:space="preserve"> en lugares autorizados y aprobados por el Supervisor de Obra.</w:t>
      </w:r>
    </w:p>
    <w:p w:rsidR="00E42E4F" w:rsidRPr="00DA058D" w:rsidRDefault="00E42E4F" w:rsidP="00E42E4F">
      <w:pPr>
        <w:pStyle w:val="Norma"/>
        <w:spacing w:after="0" w:line="240" w:lineRule="auto"/>
        <w:jc w:val="both"/>
        <w:rPr>
          <w:rFonts w:asciiTheme="minorHAnsi" w:hAnsiTheme="minorHAnsi" w:cstheme="minorHAnsi"/>
          <w:sz w:val="20"/>
          <w:szCs w:val="20"/>
        </w:rPr>
      </w:pPr>
    </w:p>
    <w:p w:rsidR="00E42E4F" w:rsidRPr="00DA058D" w:rsidRDefault="00E42E4F" w:rsidP="00E42E4F">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La señalización mínima debe ser la siguiente:</w:t>
      </w:r>
    </w:p>
    <w:p w:rsidR="00E42E4F" w:rsidRPr="00DA058D" w:rsidRDefault="00E42E4F" w:rsidP="00E42E4F">
      <w:pPr>
        <w:pStyle w:val="Norma"/>
        <w:spacing w:after="0" w:line="240" w:lineRule="auto"/>
        <w:jc w:val="both"/>
        <w:rPr>
          <w:rFonts w:asciiTheme="minorHAnsi" w:hAnsiTheme="minorHAnsi" w:cstheme="minorHAnsi"/>
          <w:sz w:val="20"/>
          <w:szCs w:val="20"/>
        </w:rPr>
      </w:pPr>
    </w:p>
    <w:p w:rsidR="00E42E4F" w:rsidRPr="00DA058D" w:rsidRDefault="00E42E4F" w:rsidP="004F6C81">
      <w:pPr>
        <w:pStyle w:val="Prrafodelista"/>
        <w:numPr>
          <w:ilvl w:val="0"/>
          <w:numId w:val="46"/>
        </w:numPr>
        <w:jc w:val="both"/>
        <w:rPr>
          <w:rFonts w:asciiTheme="minorHAnsi" w:hAnsiTheme="minorHAnsi" w:cstheme="minorHAnsi"/>
          <w:sz w:val="20"/>
          <w:szCs w:val="20"/>
        </w:rPr>
      </w:pPr>
      <w:r w:rsidRPr="00DA058D">
        <w:rPr>
          <w:rFonts w:asciiTheme="minorHAnsi" w:hAnsiTheme="minorHAnsi" w:cstheme="minorHAnsi"/>
          <w:b/>
          <w:bCs/>
          <w:sz w:val="20"/>
          <w:szCs w:val="20"/>
        </w:rPr>
        <w:t>Señales de advertencia:</w:t>
      </w:r>
      <w:r w:rsidRPr="00DA058D">
        <w:rPr>
          <w:rFonts w:asciiTheme="minorHAnsi" w:hAnsiTheme="minorHAnsi" w:cstheme="minorHAnsi"/>
          <w:sz w:val="20"/>
          <w:szCs w:val="20"/>
        </w:rPr>
        <w:t xml:space="preserve"> La forma de las señales de advertencia es la indicada en la siguiente figura, el color del fondo debe ser amarillo, la banda triangular debe ser negra y el símbolo de seguridad debe ser negro y debe estar ubicado en el centro del letrero, el color amarillo debe cubrir como mínimo el 50% del área de la señal.  </w:t>
      </w:r>
    </w:p>
    <w:p w:rsidR="00E42E4F" w:rsidRPr="007C1012" w:rsidRDefault="00E42E4F" w:rsidP="00E42E4F">
      <w:pPr>
        <w:pStyle w:val="Prrafodelista"/>
        <w:ind w:left="360"/>
        <w:jc w:val="both"/>
        <w:rPr>
          <w:rFonts w:asciiTheme="minorHAnsi" w:hAnsiTheme="minorHAnsi" w:cstheme="minorHAnsi"/>
          <w:sz w:val="20"/>
          <w:szCs w:val="20"/>
        </w:rPr>
      </w:pPr>
    </w:p>
    <w:p w:rsidR="00E42E4F" w:rsidRPr="007C1012" w:rsidRDefault="00E42E4F" w:rsidP="00E42E4F">
      <w:pPr>
        <w:pStyle w:val="Prrafodelista"/>
        <w:ind w:left="360"/>
        <w:jc w:val="center"/>
        <w:rPr>
          <w:rFonts w:asciiTheme="minorHAnsi" w:hAnsiTheme="minorHAnsi" w:cstheme="minorHAnsi"/>
          <w:sz w:val="20"/>
          <w:szCs w:val="20"/>
        </w:rPr>
      </w:pPr>
      <w:r w:rsidRPr="007C1012">
        <w:rPr>
          <w:rFonts w:asciiTheme="minorHAnsi" w:hAnsiTheme="minorHAnsi"/>
          <w:noProof/>
          <w:sz w:val="20"/>
          <w:szCs w:val="20"/>
          <w:lang w:val="es-BO" w:eastAsia="es-BO"/>
        </w:rPr>
        <w:drawing>
          <wp:inline distT="0" distB="0" distL="0" distR="0" wp14:anchorId="7B8350BE" wp14:editId="77BD7D75">
            <wp:extent cx="1883077" cy="2160000"/>
            <wp:effectExtent l="0" t="0" r="3175"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0249" t="8448" r="39501" b="4847"/>
                    <a:stretch/>
                  </pic:blipFill>
                  <pic:spPr bwMode="auto">
                    <a:xfrm>
                      <a:off x="0" y="0"/>
                      <a:ext cx="1883077"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E42E4F" w:rsidRPr="007C1012" w:rsidRDefault="00E42E4F" w:rsidP="00E42E4F">
      <w:pPr>
        <w:pStyle w:val="Norma"/>
        <w:spacing w:after="0" w:line="240" w:lineRule="auto"/>
        <w:jc w:val="center"/>
        <w:rPr>
          <w:rFonts w:asciiTheme="minorHAnsi" w:hAnsiTheme="minorHAnsi"/>
          <w:b/>
          <w:sz w:val="20"/>
          <w:szCs w:val="20"/>
        </w:rPr>
      </w:pPr>
      <w:r w:rsidRPr="007C1012">
        <w:rPr>
          <w:rFonts w:asciiTheme="minorHAnsi" w:hAnsiTheme="minorHAnsi"/>
          <w:b/>
          <w:sz w:val="20"/>
          <w:szCs w:val="20"/>
        </w:rPr>
        <w:t>Figura 1. Señales de Advertencia</w:t>
      </w:r>
    </w:p>
    <w:p w:rsidR="00E42E4F" w:rsidRPr="007C1012" w:rsidRDefault="00E42E4F" w:rsidP="00E42E4F">
      <w:pPr>
        <w:jc w:val="both"/>
        <w:rPr>
          <w:rFonts w:asciiTheme="minorHAnsi" w:hAnsiTheme="minorHAnsi"/>
          <w:sz w:val="20"/>
          <w:szCs w:val="20"/>
        </w:rPr>
      </w:pPr>
    </w:p>
    <w:p w:rsidR="00E42E4F" w:rsidRPr="007C1012" w:rsidRDefault="00E42E4F" w:rsidP="004F6C81">
      <w:pPr>
        <w:pStyle w:val="Prrafodelista"/>
        <w:numPr>
          <w:ilvl w:val="0"/>
          <w:numId w:val="47"/>
        </w:numPr>
        <w:ind w:left="426" w:hanging="426"/>
        <w:jc w:val="both"/>
        <w:rPr>
          <w:rFonts w:asciiTheme="minorHAnsi" w:hAnsiTheme="minorHAnsi" w:cstheme="minorHAnsi"/>
          <w:sz w:val="20"/>
          <w:szCs w:val="20"/>
        </w:rPr>
      </w:pPr>
      <w:r w:rsidRPr="007C1012">
        <w:rPr>
          <w:rFonts w:asciiTheme="minorHAnsi" w:hAnsiTheme="minorHAnsi" w:cstheme="minorHAnsi"/>
          <w:b/>
          <w:bCs/>
          <w:sz w:val="20"/>
          <w:szCs w:val="20"/>
        </w:rPr>
        <w:t>Señales de prohibición:</w:t>
      </w:r>
      <w:r w:rsidRPr="007C1012">
        <w:rPr>
          <w:rFonts w:asciiTheme="minorHAnsi" w:hAnsiTheme="minorHAnsi" w:cstheme="minorHAnsi"/>
          <w:sz w:val="20"/>
          <w:szCs w:val="20"/>
        </w:rPr>
        <w:t xml:space="preserve"> La forma de las señales de prohibición es la indicada en la siguiente figura, la corona circular y la barra transversal rojas, el símbolo de seguridad debe ser negro ubicado en el centro y no se puede superponer a la barra transversal. El color rojo debe cubrir como mínimo el 35% del área de la señal.</w:t>
      </w:r>
    </w:p>
    <w:p w:rsidR="00E42E4F" w:rsidRPr="007C1012" w:rsidRDefault="00E42E4F" w:rsidP="00E42E4F">
      <w:pPr>
        <w:pStyle w:val="Prrafodelista"/>
        <w:ind w:left="426"/>
        <w:jc w:val="both"/>
        <w:rPr>
          <w:rFonts w:asciiTheme="minorHAnsi" w:hAnsiTheme="minorHAnsi" w:cstheme="minorHAnsi"/>
          <w:sz w:val="20"/>
          <w:szCs w:val="20"/>
        </w:rPr>
      </w:pPr>
    </w:p>
    <w:p w:rsidR="00E42E4F" w:rsidRPr="007C1012" w:rsidRDefault="00E42E4F" w:rsidP="00E42E4F">
      <w:pPr>
        <w:pStyle w:val="Prrafodelista"/>
        <w:ind w:left="2022"/>
        <w:jc w:val="center"/>
        <w:rPr>
          <w:rFonts w:asciiTheme="minorHAnsi" w:hAnsiTheme="minorHAnsi"/>
          <w:sz w:val="20"/>
          <w:szCs w:val="20"/>
        </w:rPr>
      </w:pPr>
      <w:r w:rsidRPr="007C1012">
        <w:rPr>
          <w:rFonts w:asciiTheme="minorHAnsi" w:hAnsiTheme="minorHAnsi"/>
          <w:noProof/>
          <w:sz w:val="20"/>
          <w:szCs w:val="20"/>
          <w:lang w:val="es-BO" w:eastAsia="es-BO"/>
        </w:rPr>
        <w:lastRenderedPageBreak/>
        <w:drawing>
          <wp:anchor distT="0" distB="0" distL="114300" distR="114300" simplePos="0" relativeHeight="251669504" behindDoc="0" locked="0" layoutInCell="1" allowOverlap="1" wp14:anchorId="3B82FC32" wp14:editId="2B11EC66">
            <wp:simplePos x="0" y="0"/>
            <wp:positionH relativeFrom="margin">
              <wp:posOffset>431947</wp:posOffset>
            </wp:positionH>
            <wp:positionV relativeFrom="paragraph">
              <wp:posOffset>71311</wp:posOffset>
            </wp:positionV>
            <wp:extent cx="1410207" cy="1728000"/>
            <wp:effectExtent l="0" t="0" r="0" b="0"/>
            <wp:wrapSquare wrapText="bothSides"/>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5765" t="11561" r="38968" b="11072"/>
                    <a:stretch/>
                  </pic:blipFill>
                  <pic:spPr bwMode="auto">
                    <a:xfrm>
                      <a:off x="0" y="0"/>
                      <a:ext cx="1410207" cy="172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1012">
        <w:rPr>
          <w:rFonts w:asciiTheme="minorHAnsi" w:hAnsiTheme="minorHAnsi"/>
          <w:noProof/>
          <w:sz w:val="20"/>
          <w:szCs w:val="20"/>
          <w:lang w:val="es-BO" w:eastAsia="es-BO"/>
        </w:rPr>
        <w:drawing>
          <wp:inline distT="0" distB="0" distL="0" distR="0" wp14:anchorId="69A6BD8C" wp14:editId="3CC2A26A">
            <wp:extent cx="1634101" cy="1800000"/>
            <wp:effectExtent l="0" t="0" r="4445" b="0"/>
            <wp:docPr id="2125" name="Imagen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3274" t="1" r="31673" b="3513"/>
                    <a:stretch/>
                  </pic:blipFill>
                  <pic:spPr bwMode="auto">
                    <a:xfrm>
                      <a:off x="0" y="0"/>
                      <a:ext cx="1634101" cy="1800000"/>
                    </a:xfrm>
                    <a:prstGeom prst="rect">
                      <a:avLst/>
                    </a:prstGeom>
                    <a:noFill/>
                    <a:ln>
                      <a:noFill/>
                    </a:ln>
                    <a:extLst>
                      <a:ext uri="{53640926-AAD7-44D8-BBD7-CCE9431645EC}">
                        <a14:shadowObscured xmlns:a14="http://schemas.microsoft.com/office/drawing/2010/main"/>
                      </a:ext>
                    </a:extLst>
                  </pic:spPr>
                </pic:pic>
              </a:graphicData>
            </a:graphic>
          </wp:inline>
        </w:drawing>
      </w:r>
      <w:r w:rsidRPr="007C1012">
        <w:rPr>
          <w:rFonts w:asciiTheme="minorHAnsi" w:hAnsiTheme="minorHAnsi"/>
          <w:noProof/>
          <w:sz w:val="20"/>
          <w:szCs w:val="20"/>
          <w:lang w:val="es-BO" w:eastAsia="es-BO"/>
        </w:rPr>
        <w:drawing>
          <wp:inline distT="0" distB="0" distL="0" distR="0" wp14:anchorId="11DD8E55" wp14:editId="7BAA13D7">
            <wp:extent cx="1560551" cy="1800000"/>
            <wp:effectExtent l="0" t="0" r="1905" b="0"/>
            <wp:docPr id="2126" name="Imagen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107" t="-1" r="46263" b="3068"/>
                    <a:stretch/>
                  </pic:blipFill>
                  <pic:spPr bwMode="auto">
                    <a:xfrm>
                      <a:off x="0" y="0"/>
                      <a:ext cx="1560551"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E42E4F" w:rsidRPr="007C1012" w:rsidRDefault="00E42E4F" w:rsidP="00E42E4F">
      <w:pPr>
        <w:pStyle w:val="Norma"/>
        <w:spacing w:after="0" w:line="240" w:lineRule="auto"/>
        <w:jc w:val="both"/>
        <w:rPr>
          <w:rFonts w:asciiTheme="minorHAnsi" w:hAnsiTheme="minorHAnsi"/>
          <w:sz w:val="20"/>
          <w:szCs w:val="20"/>
        </w:rPr>
      </w:pPr>
      <w:r w:rsidRPr="007C1012">
        <w:rPr>
          <w:rFonts w:asciiTheme="minorHAnsi" w:hAnsiTheme="minorHAnsi"/>
          <w:sz w:val="20"/>
          <w:szCs w:val="20"/>
        </w:rPr>
        <w:t xml:space="preserve">      </w:t>
      </w:r>
      <w:r w:rsidRPr="007C1012">
        <w:rPr>
          <w:rFonts w:asciiTheme="minorHAnsi" w:hAnsiTheme="minorHAnsi"/>
          <w:sz w:val="20"/>
          <w:szCs w:val="20"/>
        </w:rPr>
        <w:tab/>
      </w:r>
    </w:p>
    <w:p w:rsidR="00E42E4F" w:rsidRPr="007C1012" w:rsidRDefault="00E42E4F" w:rsidP="00E42E4F">
      <w:pPr>
        <w:pStyle w:val="Norma"/>
        <w:spacing w:after="0" w:line="240" w:lineRule="auto"/>
        <w:jc w:val="center"/>
        <w:rPr>
          <w:rFonts w:asciiTheme="minorHAnsi" w:hAnsiTheme="minorHAnsi"/>
          <w:b/>
          <w:sz w:val="20"/>
          <w:szCs w:val="20"/>
        </w:rPr>
      </w:pPr>
      <w:r w:rsidRPr="007C1012">
        <w:rPr>
          <w:rFonts w:asciiTheme="minorHAnsi" w:hAnsiTheme="minorHAnsi"/>
          <w:b/>
          <w:sz w:val="20"/>
          <w:szCs w:val="20"/>
        </w:rPr>
        <w:t>Figura 2. Señales de Prohibición</w:t>
      </w:r>
    </w:p>
    <w:p w:rsidR="00E42E4F" w:rsidRPr="007C1012" w:rsidRDefault="00E42E4F" w:rsidP="00E42E4F">
      <w:pPr>
        <w:pStyle w:val="Norma"/>
        <w:spacing w:after="0" w:line="240" w:lineRule="auto"/>
        <w:jc w:val="center"/>
        <w:rPr>
          <w:rFonts w:asciiTheme="minorHAnsi" w:hAnsiTheme="minorHAnsi"/>
          <w:b/>
          <w:sz w:val="20"/>
          <w:szCs w:val="20"/>
        </w:rPr>
      </w:pPr>
    </w:p>
    <w:p w:rsidR="00E42E4F" w:rsidRPr="007C1012" w:rsidRDefault="00E42E4F" w:rsidP="004F6C81">
      <w:pPr>
        <w:pStyle w:val="Prrafodelista"/>
        <w:numPr>
          <w:ilvl w:val="0"/>
          <w:numId w:val="46"/>
        </w:numPr>
        <w:jc w:val="both"/>
        <w:rPr>
          <w:rFonts w:asciiTheme="minorHAnsi" w:hAnsiTheme="minorHAnsi" w:cstheme="minorHAnsi"/>
          <w:sz w:val="20"/>
          <w:szCs w:val="20"/>
        </w:rPr>
      </w:pPr>
      <w:r w:rsidRPr="007C1012">
        <w:rPr>
          <w:rFonts w:asciiTheme="minorHAnsi" w:hAnsiTheme="minorHAnsi" w:cstheme="minorHAnsi"/>
          <w:b/>
          <w:bCs/>
          <w:sz w:val="20"/>
          <w:szCs w:val="20"/>
        </w:rPr>
        <w:t>Señales de obligación.</w:t>
      </w:r>
      <w:r w:rsidRPr="007C1012">
        <w:rPr>
          <w:rFonts w:asciiTheme="minorHAnsi" w:hAnsiTheme="minorHAnsi" w:cstheme="minorHAnsi"/>
          <w:sz w:val="20"/>
          <w:szCs w:val="20"/>
        </w:rPr>
        <w:t xml:space="preserve"> El color de fondo debe ser azul. El símbolo de seguridad debe ser blanco y estar ubicado en el centro. El color azul debe cubrir como mínimo el 50% del área de la señal.</w:t>
      </w:r>
    </w:p>
    <w:p w:rsidR="00E42E4F" w:rsidRPr="007C1012" w:rsidRDefault="00E42E4F" w:rsidP="00E42E4F">
      <w:pPr>
        <w:pStyle w:val="Norma"/>
        <w:spacing w:after="0" w:line="240" w:lineRule="auto"/>
        <w:jc w:val="center"/>
        <w:rPr>
          <w:rFonts w:asciiTheme="minorHAnsi" w:hAnsiTheme="minorHAnsi"/>
          <w:sz w:val="20"/>
          <w:szCs w:val="20"/>
        </w:rPr>
      </w:pPr>
      <w:r w:rsidRPr="007C1012">
        <w:rPr>
          <w:rFonts w:asciiTheme="minorHAnsi" w:hAnsiTheme="minorHAnsi"/>
          <w:noProof/>
          <w:sz w:val="20"/>
          <w:szCs w:val="20"/>
          <w:lang w:val="es-BO" w:eastAsia="es-BO"/>
        </w:rPr>
        <w:drawing>
          <wp:inline distT="0" distB="0" distL="0" distR="0" wp14:anchorId="46C80B74" wp14:editId="036C2DCC">
            <wp:extent cx="3240000" cy="2769882"/>
            <wp:effectExtent l="0" t="0" r="0" b="0"/>
            <wp:docPr id="2127" name="Imagen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402" t="-1" r="27224" b="3068"/>
                    <a:stretch/>
                  </pic:blipFill>
                  <pic:spPr bwMode="auto">
                    <a:xfrm>
                      <a:off x="0" y="0"/>
                      <a:ext cx="3240000" cy="2769882"/>
                    </a:xfrm>
                    <a:prstGeom prst="rect">
                      <a:avLst/>
                    </a:prstGeom>
                    <a:noFill/>
                    <a:ln>
                      <a:noFill/>
                    </a:ln>
                    <a:extLst>
                      <a:ext uri="{53640926-AAD7-44D8-BBD7-CCE9431645EC}">
                        <a14:shadowObscured xmlns:a14="http://schemas.microsoft.com/office/drawing/2010/main"/>
                      </a:ext>
                    </a:extLst>
                  </pic:spPr>
                </pic:pic>
              </a:graphicData>
            </a:graphic>
          </wp:inline>
        </w:drawing>
      </w:r>
      <w:r w:rsidRPr="007C1012">
        <w:rPr>
          <w:rFonts w:asciiTheme="minorHAnsi" w:hAnsiTheme="minorHAnsi"/>
          <w:sz w:val="20"/>
          <w:szCs w:val="20"/>
        </w:rPr>
        <w:t xml:space="preserve"> </w:t>
      </w:r>
    </w:p>
    <w:p w:rsidR="00E42E4F" w:rsidRPr="007C1012" w:rsidRDefault="00E42E4F" w:rsidP="00E42E4F">
      <w:pPr>
        <w:pStyle w:val="Norma"/>
        <w:spacing w:after="0" w:line="240" w:lineRule="auto"/>
        <w:jc w:val="center"/>
        <w:rPr>
          <w:rFonts w:asciiTheme="minorHAnsi" w:hAnsiTheme="minorHAnsi"/>
          <w:b/>
          <w:sz w:val="20"/>
          <w:szCs w:val="20"/>
        </w:rPr>
      </w:pPr>
      <w:r w:rsidRPr="007C1012">
        <w:rPr>
          <w:rFonts w:asciiTheme="minorHAnsi" w:hAnsiTheme="minorHAnsi"/>
          <w:b/>
          <w:sz w:val="20"/>
          <w:szCs w:val="20"/>
        </w:rPr>
        <w:t>Figura 3. Señales de Obligación</w:t>
      </w:r>
    </w:p>
    <w:p w:rsidR="00E42E4F" w:rsidRPr="007C1012" w:rsidRDefault="00E42E4F" w:rsidP="00E42E4F">
      <w:pPr>
        <w:pStyle w:val="Norma"/>
        <w:spacing w:after="0" w:line="240" w:lineRule="auto"/>
        <w:jc w:val="center"/>
        <w:rPr>
          <w:rFonts w:asciiTheme="minorHAnsi" w:hAnsiTheme="minorHAnsi" w:cstheme="minorHAnsi"/>
          <w:sz w:val="20"/>
          <w:szCs w:val="20"/>
        </w:rPr>
      </w:pPr>
    </w:p>
    <w:p w:rsidR="00E42E4F" w:rsidRPr="007C1012" w:rsidRDefault="00E42E4F" w:rsidP="00E42E4F">
      <w:pPr>
        <w:pStyle w:val="Norma"/>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Los letreros de señalización deben estar construidos en placas de acero galvanizado calibre No. 14, llevando los símbolos y textos acabados con pintura fluorescente de acuerdo a normas de señalización y seguridad industrial nacionales e internacionales. La pintura empleada para los letreros de señalización, no deberá contener materia orgánica colorante y deberá ser resistente a la acción de los rayos solares.</w:t>
      </w:r>
    </w:p>
    <w:p w:rsidR="00E42E4F" w:rsidRPr="007C1012" w:rsidRDefault="00E42E4F" w:rsidP="00E42E4F">
      <w:pPr>
        <w:pStyle w:val="Norma"/>
        <w:spacing w:after="0" w:line="240" w:lineRule="auto"/>
        <w:jc w:val="both"/>
        <w:rPr>
          <w:rFonts w:asciiTheme="minorHAnsi" w:hAnsiTheme="minorHAnsi" w:cstheme="minorHAnsi"/>
          <w:sz w:val="20"/>
          <w:szCs w:val="20"/>
        </w:rPr>
      </w:pPr>
    </w:p>
    <w:p w:rsidR="00E42E4F" w:rsidRPr="007C1012" w:rsidRDefault="00E42E4F" w:rsidP="00E42E4F">
      <w:pPr>
        <w:pStyle w:val="Norma"/>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 xml:space="preserve">Los letreros de señalización serán ubicados de acuerdo a indicaciones del Supervisor de Obra en lugares donde se garantice una adecuada visibilidad y no interfiera con el tránsito vehicular y peatonal. Bajo previa </w:t>
      </w:r>
      <w:r w:rsidRPr="007C1012">
        <w:rPr>
          <w:rFonts w:asciiTheme="minorHAnsi" w:hAnsiTheme="minorHAnsi" w:cstheme="minorHAnsi"/>
          <w:sz w:val="20"/>
          <w:szCs w:val="20"/>
        </w:rPr>
        <w:lastRenderedPageBreak/>
        <w:t>autorización del Supervisor de Obra, los letreros podrán ser fijados a las paredes, muros y portones del recinto del EDR, siempre y cuando se garantice la visibilidad y durabilidad de los mismos.</w:t>
      </w:r>
    </w:p>
    <w:p w:rsidR="00E42E4F" w:rsidRPr="007C1012" w:rsidRDefault="00E42E4F" w:rsidP="00E42E4F">
      <w:pPr>
        <w:pStyle w:val="Norma"/>
        <w:spacing w:after="0" w:line="240" w:lineRule="auto"/>
        <w:jc w:val="both"/>
        <w:rPr>
          <w:rFonts w:asciiTheme="minorHAnsi" w:hAnsiTheme="minorHAnsi" w:cstheme="minorHAnsi"/>
          <w:sz w:val="20"/>
          <w:szCs w:val="20"/>
        </w:rPr>
      </w:pPr>
    </w:p>
    <w:p w:rsidR="00E42E4F" w:rsidRPr="007C1012" w:rsidRDefault="00E42E4F" w:rsidP="00E42E4F">
      <w:pPr>
        <w:pStyle w:val="Norma"/>
        <w:spacing w:after="0" w:line="240" w:lineRule="auto"/>
        <w:jc w:val="both"/>
        <w:rPr>
          <w:rFonts w:asciiTheme="minorHAnsi" w:hAnsiTheme="minorHAnsi" w:cstheme="minorHAnsi"/>
          <w:b/>
          <w:sz w:val="20"/>
          <w:szCs w:val="20"/>
        </w:rPr>
      </w:pPr>
      <w:r w:rsidRPr="007C1012">
        <w:rPr>
          <w:rFonts w:asciiTheme="minorHAnsi" w:hAnsiTheme="minorHAnsi" w:cstheme="minorHAnsi"/>
          <w:b/>
          <w:sz w:val="20"/>
          <w:szCs w:val="20"/>
        </w:rPr>
        <w:t>Identificación de superficies de trabajo y tránsito</w:t>
      </w:r>
    </w:p>
    <w:p w:rsidR="00E42E4F" w:rsidRPr="007C1012" w:rsidRDefault="00E42E4F" w:rsidP="00E42E4F">
      <w:pPr>
        <w:pStyle w:val="Norma"/>
        <w:spacing w:after="0" w:line="240" w:lineRule="auto"/>
        <w:jc w:val="both"/>
        <w:rPr>
          <w:rFonts w:asciiTheme="minorHAnsi" w:hAnsiTheme="minorHAnsi" w:cstheme="minorHAnsi"/>
          <w:sz w:val="20"/>
          <w:szCs w:val="20"/>
        </w:rPr>
      </w:pPr>
    </w:p>
    <w:p w:rsidR="00E42E4F" w:rsidRPr="007C1012" w:rsidRDefault="00E42E4F" w:rsidP="00E42E4F">
      <w:pPr>
        <w:pStyle w:val="Norma"/>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El Contratista deberá identificar las superficies de trabajo y áreas de tránsito, así como advertir peligros, condiciones de riesgos físicos y de salud, equipos de emergencia y otros en los equipos e instalaciones dentro el recinto del EDR, empleando pinturas de alto tráfico, esmaltes y otros que considere necesarios para la correcta ejecución de las actividades conforme a estándares nacionales e internacionales de señalización y seguridad industrial, los cuales serán aprobados por el Supervisor de Obra al inicio de la actividad.</w:t>
      </w:r>
    </w:p>
    <w:p w:rsidR="00E42E4F" w:rsidRPr="007C1012" w:rsidRDefault="00E42E4F" w:rsidP="00E42E4F">
      <w:pPr>
        <w:pStyle w:val="Norma"/>
        <w:spacing w:after="0" w:line="240" w:lineRule="auto"/>
        <w:jc w:val="both"/>
        <w:rPr>
          <w:rFonts w:asciiTheme="minorHAnsi" w:hAnsiTheme="minorHAnsi" w:cstheme="minorHAnsi"/>
          <w:sz w:val="20"/>
          <w:szCs w:val="20"/>
        </w:rPr>
      </w:pPr>
    </w:p>
    <w:p w:rsidR="00E42E4F" w:rsidRPr="007C1012" w:rsidRDefault="00E42E4F" w:rsidP="00E42E4F">
      <w:pPr>
        <w:pStyle w:val="Norma"/>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El personal que realice el pintado para la demarcación de las superficies de trabajo y áreas de tránsito deberá utilizar el equipo de protección personal adecuado para la ejecución de las actividades. No se deberán usar imprimantes ni pintura con cromatos, cadmio o plomo. Tampoco se deberán emplear solventes que contengan metil, etil, cetona. Antes de realizar el trabajo, el Contratista deberá verificar el producto, ficha técnica de seguridad de los materiales para determinar los componentes de las pinturas y solventes.</w:t>
      </w:r>
    </w:p>
    <w:p w:rsidR="00E42E4F" w:rsidRPr="007C1012" w:rsidRDefault="00E42E4F" w:rsidP="00E42E4F">
      <w:pPr>
        <w:pStyle w:val="Norma"/>
        <w:spacing w:after="0" w:line="240" w:lineRule="auto"/>
        <w:jc w:val="both"/>
        <w:rPr>
          <w:rFonts w:asciiTheme="minorHAnsi" w:hAnsiTheme="minorHAnsi" w:cstheme="minorHAnsi"/>
          <w:sz w:val="20"/>
          <w:szCs w:val="20"/>
        </w:rPr>
      </w:pPr>
    </w:p>
    <w:p w:rsidR="00E42E4F" w:rsidRPr="007C1012" w:rsidRDefault="00E42E4F" w:rsidP="00E42E4F">
      <w:pPr>
        <w:pStyle w:val="Norma"/>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Los revestimientos de acabado de poliuretano deberán ser de alto brillo.</w:t>
      </w:r>
    </w:p>
    <w:p w:rsidR="00E42E4F" w:rsidRPr="007C1012" w:rsidRDefault="00E42E4F" w:rsidP="00E42E4F">
      <w:pPr>
        <w:pStyle w:val="Norma"/>
        <w:spacing w:after="0" w:line="240" w:lineRule="auto"/>
        <w:jc w:val="both"/>
        <w:rPr>
          <w:rFonts w:asciiTheme="minorHAnsi" w:hAnsiTheme="minorHAnsi" w:cstheme="minorHAnsi"/>
          <w:sz w:val="20"/>
          <w:szCs w:val="20"/>
        </w:rPr>
      </w:pPr>
    </w:p>
    <w:p w:rsidR="00E42E4F" w:rsidRPr="007C1012" w:rsidRDefault="00E42E4F" w:rsidP="00E42E4F">
      <w:pPr>
        <w:pStyle w:val="Norma"/>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El Contratista podrá emplear el siguiente esquema de colores, previa autorización del Supervisor de Obra:</w:t>
      </w:r>
    </w:p>
    <w:p w:rsidR="00E42E4F" w:rsidRPr="007C1012" w:rsidRDefault="00E42E4F" w:rsidP="00E42E4F">
      <w:pPr>
        <w:pStyle w:val="Norma"/>
        <w:spacing w:after="0" w:line="240" w:lineRule="auto"/>
        <w:jc w:val="both"/>
        <w:rPr>
          <w:rFonts w:asciiTheme="minorHAnsi" w:hAnsiTheme="minorHAnsi" w:cstheme="minorHAnsi"/>
          <w:sz w:val="20"/>
          <w:szCs w:val="20"/>
        </w:rPr>
      </w:pPr>
    </w:p>
    <w:p w:rsidR="00E42E4F" w:rsidRPr="007C1012" w:rsidRDefault="00E42E4F" w:rsidP="004F6C81">
      <w:pPr>
        <w:pStyle w:val="Norma"/>
        <w:numPr>
          <w:ilvl w:val="0"/>
          <w:numId w:val="48"/>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 xml:space="preserve">Pisos de hormigón y cámaras de tuberías: </w:t>
      </w:r>
      <w:r w:rsidRPr="007C1012">
        <w:rPr>
          <w:rFonts w:asciiTheme="minorHAnsi" w:hAnsiTheme="minorHAnsi" w:cstheme="minorHAnsi"/>
          <w:sz w:val="20"/>
          <w:szCs w:val="20"/>
        </w:rPr>
        <w:tab/>
        <w:t>Verde</w:t>
      </w:r>
    </w:p>
    <w:p w:rsidR="00E42E4F" w:rsidRPr="007C1012" w:rsidRDefault="00E42E4F" w:rsidP="004F6C81">
      <w:pPr>
        <w:pStyle w:val="Norma"/>
        <w:numPr>
          <w:ilvl w:val="0"/>
          <w:numId w:val="48"/>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Pisos de área de trabajo en área industrial:</w:t>
      </w:r>
      <w:r w:rsidRPr="007C1012">
        <w:rPr>
          <w:rFonts w:asciiTheme="minorHAnsi" w:hAnsiTheme="minorHAnsi" w:cstheme="minorHAnsi"/>
          <w:sz w:val="20"/>
          <w:szCs w:val="20"/>
        </w:rPr>
        <w:tab/>
        <w:t>Amarillo/Negro</w:t>
      </w:r>
    </w:p>
    <w:p w:rsidR="00E42E4F" w:rsidRPr="007C1012" w:rsidRDefault="00E42E4F" w:rsidP="004F6C81">
      <w:pPr>
        <w:pStyle w:val="Norma"/>
        <w:numPr>
          <w:ilvl w:val="0"/>
          <w:numId w:val="48"/>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Pisos de pasillos de circulación en área industrial:</w:t>
      </w:r>
      <w:r w:rsidRPr="007C1012">
        <w:rPr>
          <w:rFonts w:asciiTheme="minorHAnsi" w:hAnsiTheme="minorHAnsi" w:cstheme="minorHAnsi"/>
          <w:sz w:val="20"/>
          <w:szCs w:val="20"/>
        </w:rPr>
        <w:tab/>
        <w:t>Verde</w:t>
      </w:r>
    </w:p>
    <w:p w:rsidR="00E42E4F" w:rsidRPr="007C1012" w:rsidRDefault="00E42E4F" w:rsidP="004F6C81">
      <w:pPr>
        <w:pStyle w:val="Norma"/>
        <w:numPr>
          <w:ilvl w:val="0"/>
          <w:numId w:val="48"/>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Pisos de pasillos de circulación fuera de área industrial:</w:t>
      </w:r>
      <w:r w:rsidRPr="007C1012">
        <w:rPr>
          <w:rFonts w:asciiTheme="minorHAnsi" w:hAnsiTheme="minorHAnsi" w:cstheme="minorHAnsi"/>
          <w:sz w:val="20"/>
          <w:szCs w:val="20"/>
        </w:rPr>
        <w:tab/>
        <w:t>Verde</w:t>
      </w:r>
    </w:p>
    <w:p w:rsidR="00E42E4F" w:rsidRPr="007C1012" w:rsidRDefault="00E42E4F" w:rsidP="004F6C81">
      <w:pPr>
        <w:pStyle w:val="Norma"/>
        <w:numPr>
          <w:ilvl w:val="0"/>
          <w:numId w:val="48"/>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Bordes de acera con área verde:</w:t>
      </w:r>
      <w:r w:rsidRPr="007C1012">
        <w:rPr>
          <w:rFonts w:asciiTheme="minorHAnsi" w:hAnsiTheme="minorHAnsi" w:cstheme="minorHAnsi"/>
          <w:sz w:val="20"/>
          <w:szCs w:val="20"/>
        </w:rPr>
        <w:tab/>
      </w:r>
      <w:r w:rsidRPr="007C1012">
        <w:rPr>
          <w:rFonts w:asciiTheme="minorHAnsi" w:hAnsiTheme="minorHAnsi" w:cstheme="minorHAnsi"/>
          <w:sz w:val="20"/>
          <w:szCs w:val="20"/>
        </w:rPr>
        <w:tab/>
        <w:t>Amarillo</w:t>
      </w:r>
    </w:p>
    <w:p w:rsidR="00E42E4F" w:rsidRPr="007C1012" w:rsidRDefault="00E42E4F" w:rsidP="004F6C81">
      <w:pPr>
        <w:pStyle w:val="Norma"/>
        <w:numPr>
          <w:ilvl w:val="0"/>
          <w:numId w:val="48"/>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Bordes de acera con pasillo peatonal:</w:t>
      </w:r>
      <w:r w:rsidRPr="007C1012">
        <w:rPr>
          <w:rFonts w:asciiTheme="minorHAnsi" w:hAnsiTheme="minorHAnsi" w:cstheme="minorHAnsi"/>
          <w:sz w:val="20"/>
          <w:szCs w:val="20"/>
        </w:rPr>
        <w:tab/>
      </w:r>
      <w:r w:rsidRPr="007C1012">
        <w:rPr>
          <w:rFonts w:asciiTheme="minorHAnsi" w:hAnsiTheme="minorHAnsi" w:cstheme="minorHAnsi"/>
          <w:sz w:val="20"/>
          <w:szCs w:val="20"/>
        </w:rPr>
        <w:tab/>
        <w:t>Amarillo/Negro</w:t>
      </w:r>
    </w:p>
    <w:p w:rsidR="00E42E4F" w:rsidRPr="007C1012" w:rsidRDefault="00E42E4F" w:rsidP="004F6C81">
      <w:pPr>
        <w:pStyle w:val="Norma"/>
        <w:numPr>
          <w:ilvl w:val="0"/>
          <w:numId w:val="48"/>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Cordones de hormigón (Si están pintados):</w:t>
      </w:r>
      <w:r w:rsidRPr="007C1012">
        <w:rPr>
          <w:rFonts w:asciiTheme="minorHAnsi" w:hAnsiTheme="minorHAnsi" w:cstheme="minorHAnsi"/>
          <w:sz w:val="20"/>
          <w:szCs w:val="20"/>
        </w:rPr>
        <w:tab/>
        <w:t>Blanco</w:t>
      </w:r>
    </w:p>
    <w:p w:rsidR="00E42E4F" w:rsidRPr="007C1012" w:rsidRDefault="00E42E4F" w:rsidP="004F6C81">
      <w:pPr>
        <w:pStyle w:val="Norma"/>
        <w:numPr>
          <w:ilvl w:val="0"/>
          <w:numId w:val="48"/>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Extintores/techos extintores</w:t>
      </w:r>
      <w:r w:rsidRPr="007C1012">
        <w:rPr>
          <w:rFonts w:asciiTheme="minorHAnsi" w:hAnsiTheme="minorHAnsi" w:cstheme="minorHAnsi"/>
          <w:sz w:val="20"/>
          <w:szCs w:val="20"/>
        </w:rPr>
        <w:tab/>
      </w:r>
      <w:r w:rsidRPr="007C1012">
        <w:rPr>
          <w:rFonts w:asciiTheme="minorHAnsi" w:hAnsiTheme="minorHAnsi" w:cstheme="minorHAnsi"/>
          <w:sz w:val="20"/>
          <w:szCs w:val="20"/>
        </w:rPr>
        <w:tab/>
      </w:r>
      <w:r w:rsidRPr="007C1012">
        <w:rPr>
          <w:rFonts w:asciiTheme="minorHAnsi" w:hAnsiTheme="minorHAnsi" w:cstheme="minorHAnsi"/>
          <w:sz w:val="20"/>
          <w:szCs w:val="20"/>
        </w:rPr>
        <w:tab/>
        <w:t>Rojo</w:t>
      </w:r>
    </w:p>
    <w:p w:rsidR="00E42E4F" w:rsidRPr="007C1012" w:rsidRDefault="00E42E4F" w:rsidP="004F6C81">
      <w:pPr>
        <w:pStyle w:val="Norma"/>
        <w:numPr>
          <w:ilvl w:val="0"/>
          <w:numId w:val="48"/>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Hormigón exterior expuesto:</w:t>
      </w:r>
      <w:r w:rsidRPr="007C1012">
        <w:rPr>
          <w:rFonts w:asciiTheme="minorHAnsi" w:hAnsiTheme="minorHAnsi" w:cstheme="minorHAnsi"/>
          <w:sz w:val="20"/>
          <w:szCs w:val="20"/>
        </w:rPr>
        <w:tab/>
      </w:r>
      <w:r w:rsidRPr="007C1012">
        <w:rPr>
          <w:rFonts w:asciiTheme="minorHAnsi" w:hAnsiTheme="minorHAnsi" w:cstheme="minorHAnsi"/>
          <w:sz w:val="20"/>
          <w:szCs w:val="20"/>
        </w:rPr>
        <w:tab/>
      </w:r>
      <w:r w:rsidRPr="007C1012">
        <w:rPr>
          <w:rFonts w:asciiTheme="minorHAnsi" w:hAnsiTheme="minorHAnsi" w:cstheme="minorHAnsi"/>
          <w:sz w:val="20"/>
          <w:szCs w:val="20"/>
        </w:rPr>
        <w:tab/>
        <w:t>Gris oscuro</w:t>
      </w:r>
    </w:p>
    <w:p w:rsidR="00E42E4F" w:rsidRPr="007C1012" w:rsidRDefault="00E42E4F" w:rsidP="004F6C81">
      <w:pPr>
        <w:pStyle w:val="Norma"/>
        <w:numPr>
          <w:ilvl w:val="0"/>
          <w:numId w:val="48"/>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Líneas de advertencia:</w:t>
      </w:r>
      <w:r w:rsidRPr="007C1012">
        <w:rPr>
          <w:rFonts w:asciiTheme="minorHAnsi" w:hAnsiTheme="minorHAnsi" w:cstheme="minorHAnsi"/>
          <w:sz w:val="20"/>
          <w:szCs w:val="20"/>
        </w:rPr>
        <w:tab/>
      </w:r>
      <w:r w:rsidRPr="007C1012">
        <w:rPr>
          <w:rFonts w:asciiTheme="minorHAnsi" w:hAnsiTheme="minorHAnsi" w:cstheme="minorHAnsi"/>
          <w:sz w:val="20"/>
          <w:szCs w:val="20"/>
        </w:rPr>
        <w:tab/>
      </w:r>
      <w:r w:rsidRPr="007C1012">
        <w:rPr>
          <w:rFonts w:asciiTheme="minorHAnsi" w:hAnsiTheme="minorHAnsi" w:cstheme="minorHAnsi"/>
          <w:sz w:val="20"/>
          <w:szCs w:val="20"/>
        </w:rPr>
        <w:tab/>
      </w:r>
      <w:r w:rsidRPr="007C1012">
        <w:rPr>
          <w:rFonts w:asciiTheme="minorHAnsi" w:hAnsiTheme="minorHAnsi" w:cstheme="minorHAnsi"/>
          <w:sz w:val="20"/>
          <w:szCs w:val="20"/>
        </w:rPr>
        <w:tab/>
        <w:t>Amarillo/Negro</w:t>
      </w:r>
    </w:p>
    <w:p w:rsidR="00E42E4F" w:rsidRPr="007C1012" w:rsidRDefault="00E42E4F" w:rsidP="004F6C81">
      <w:pPr>
        <w:pStyle w:val="Norma"/>
        <w:numPr>
          <w:ilvl w:val="0"/>
          <w:numId w:val="48"/>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Línea divisoria entre área de pasillos y trabajo:</w:t>
      </w:r>
      <w:r w:rsidRPr="007C1012">
        <w:rPr>
          <w:rFonts w:asciiTheme="minorHAnsi" w:hAnsiTheme="minorHAnsi" w:cstheme="minorHAnsi"/>
          <w:sz w:val="20"/>
          <w:szCs w:val="20"/>
        </w:rPr>
        <w:tab/>
        <w:t>Blanco</w:t>
      </w:r>
    </w:p>
    <w:p w:rsidR="00E42E4F" w:rsidRPr="007C1012" w:rsidRDefault="00E42E4F" w:rsidP="004F6C81">
      <w:pPr>
        <w:pStyle w:val="Norma"/>
        <w:numPr>
          <w:ilvl w:val="0"/>
          <w:numId w:val="48"/>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Portones de Metal:</w:t>
      </w:r>
      <w:r w:rsidRPr="007C1012">
        <w:rPr>
          <w:rFonts w:asciiTheme="minorHAnsi" w:hAnsiTheme="minorHAnsi" w:cstheme="minorHAnsi"/>
          <w:sz w:val="20"/>
          <w:szCs w:val="20"/>
        </w:rPr>
        <w:tab/>
      </w:r>
      <w:r w:rsidRPr="007C1012">
        <w:rPr>
          <w:rFonts w:asciiTheme="minorHAnsi" w:hAnsiTheme="minorHAnsi" w:cstheme="minorHAnsi"/>
          <w:sz w:val="20"/>
          <w:szCs w:val="20"/>
        </w:rPr>
        <w:tab/>
      </w:r>
      <w:r w:rsidRPr="007C1012">
        <w:rPr>
          <w:rFonts w:asciiTheme="minorHAnsi" w:hAnsiTheme="minorHAnsi" w:cstheme="minorHAnsi"/>
          <w:sz w:val="20"/>
          <w:szCs w:val="20"/>
        </w:rPr>
        <w:tab/>
      </w:r>
      <w:r w:rsidRPr="007C1012">
        <w:rPr>
          <w:rFonts w:asciiTheme="minorHAnsi" w:hAnsiTheme="minorHAnsi" w:cstheme="minorHAnsi"/>
          <w:sz w:val="20"/>
          <w:szCs w:val="20"/>
        </w:rPr>
        <w:tab/>
        <w:t>Aluminio</w:t>
      </w:r>
    </w:p>
    <w:p w:rsidR="00E42E4F" w:rsidRPr="007C1012" w:rsidRDefault="00E42E4F" w:rsidP="004F6C81">
      <w:pPr>
        <w:pStyle w:val="Norma"/>
        <w:numPr>
          <w:ilvl w:val="0"/>
          <w:numId w:val="48"/>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Puertas y ventanas metálicas:</w:t>
      </w:r>
      <w:r w:rsidRPr="007C1012">
        <w:rPr>
          <w:rFonts w:asciiTheme="minorHAnsi" w:hAnsiTheme="minorHAnsi" w:cstheme="minorHAnsi"/>
          <w:sz w:val="20"/>
          <w:szCs w:val="20"/>
        </w:rPr>
        <w:tab/>
      </w:r>
      <w:r w:rsidRPr="007C1012">
        <w:rPr>
          <w:rFonts w:asciiTheme="minorHAnsi" w:hAnsiTheme="minorHAnsi" w:cstheme="minorHAnsi"/>
          <w:sz w:val="20"/>
          <w:szCs w:val="20"/>
        </w:rPr>
        <w:tab/>
      </w:r>
      <w:r w:rsidRPr="007C1012">
        <w:rPr>
          <w:rFonts w:asciiTheme="minorHAnsi" w:hAnsiTheme="minorHAnsi" w:cstheme="minorHAnsi"/>
          <w:sz w:val="20"/>
          <w:szCs w:val="20"/>
        </w:rPr>
        <w:tab/>
        <w:t>Aluminio</w:t>
      </w:r>
    </w:p>
    <w:p w:rsidR="00E42E4F" w:rsidRPr="007C1012" w:rsidRDefault="00E42E4F" w:rsidP="004F6C81">
      <w:pPr>
        <w:pStyle w:val="Norma"/>
        <w:numPr>
          <w:ilvl w:val="0"/>
          <w:numId w:val="48"/>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Tapas de cámaras:</w:t>
      </w:r>
      <w:r w:rsidRPr="007C1012">
        <w:rPr>
          <w:rFonts w:asciiTheme="minorHAnsi" w:hAnsiTheme="minorHAnsi" w:cstheme="minorHAnsi"/>
          <w:sz w:val="20"/>
          <w:szCs w:val="20"/>
        </w:rPr>
        <w:tab/>
      </w:r>
      <w:r w:rsidRPr="007C1012">
        <w:rPr>
          <w:rFonts w:asciiTheme="minorHAnsi" w:hAnsiTheme="minorHAnsi" w:cstheme="minorHAnsi"/>
          <w:sz w:val="20"/>
          <w:szCs w:val="20"/>
        </w:rPr>
        <w:tab/>
      </w:r>
      <w:r w:rsidRPr="007C1012">
        <w:rPr>
          <w:rFonts w:asciiTheme="minorHAnsi" w:hAnsiTheme="minorHAnsi" w:cstheme="minorHAnsi"/>
          <w:sz w:val="20"/>
          <w:szCs w:val="20"/>
        </w:rPr>
        <w:tab/>
      </w:r>
      <w:r w:rsidRPr="007C1012">
        <w:rPr>
          <w:rFonts w:asciiTheme="minorHAnsi" w:hAnsiTheme="minorHAnsi" w:cstheme="minorHAnsi"/>
          <w:sz w:val="20"/>
          <w:szCs w:val="20"/>
        </w:rPr>
        <w:tab/>
        <w:t>Amarillo/Negro</w:t>
      </w:r>
    </w:p>
    <w:p w:rsidR="00E42E4F" w:rsidRPr="007C1012" w:rsidRDefault="00E42E4F" w:rsidP="004F6C81">
      <w:pPr>
        <w:pStyle w:val="Norma"/>
        <w:numPr>
          <w:ilvl w:val="0"/>
          <w:numId w:val="48"/>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Techos de estructuras metálicas (tinglados, salas de control):</w:t>
      </w:r>
      <w:r w:rsidRPr="007C1012">
        <w:rPr>
          <w:rFonts w:asciiTheme="minorHAnsi" w:hAnsiTheme="minorHAnsi" w:cstheme="minorHAnsi"/>
          <w:sz w:val="20"/>
          <w:szCs w:val="20"/>
        </w:rPr>
        <w:tab/>
        <w:t>Azul</w:t>
      </w:r>
    </w:p>
    <w:p w:rsidR="00E42E4F" w:rsidRPr="007C1012" w:rsidRDefault="00E42E4F" w:rsidP="00E42E4F">
      <w:pPr>
        <w:pStyle w:val="Norma"/>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 xml:space="preserve">  </w:t>
      </w:r>
    </w:p>
    <w:p w:rsidR="00E42E4F" w:rsidRPr="007C1012" w:rsidRDefault="00E42E4F" w:rsidP="004F6C81">
      <w:pPr>
        <w:pStyle w:val="Estilo1"/>
        <w:numPr>
          <w:ilvl w:val="1"/>
          <w:numId w:val="49"/>
        </w:numPr>
        <w:ind w:left="357" w:hanging="357"/>
        <w:rPr>
          <w:rFonts w:asciiTheme="minorHAnsi" w:hAnsiTheme="minorHAnsi" w:cstheme="minorHAnsi"/>
          <w:sz w:val="20"/>
          <w:szCs w:val="20"/>
        </w:rPr>
      </w:pPr>
      <w:r w:rsidRPr="007C1012">
        <w:rPr>
          <w:rFonts w:asciiTheme="minorHAnsi" w:hAnsiTheme="minorHAnsi" w:cstheme="minorHAnsi"/>
          <w:sz w:val="20"/>
          <w:szCs w:val="20"/>
        </w:rPr>
        <w:t>MEDIDAS DE MITIGACION AMBIENTAL</w:t>
      </w:r>
    </w:p>
    <w:p w:rsidR="00E42E4F" w:rsidRPr="007C1012" w:rsidRDefault="00E42E4F" w:rsidP="00E42E4F">
      <w:pPr>
        <w:pStyle w:val="Estilo1"/>
        <w:rPr>
          <w:rFonts w:asciiTheme="minorHAnsi" w:hAnsiTheme="minorHAnsi" w:cstheme="minorHAnsi"/>
          <w:iCs/>
          <w:sz w:val="20"/>
          <w:szCs w:val="20"/>
        </w:rPr>
      </w:pPr>
    </w:p>
    <w:p w:rsidR="00E42E4F" w:rsidRPr="007C1012" w:rsidRDefault="00E42E4F" w:rsidP="00E42E4F">
      <w:pPr>
        <w:pStyle w:val="Estilo1"/>
        <w:rPr>
          <w:rFonts w:asciiTheme="minorHAnsi" w:hAnsiTheme="minorHAnsi" w:cstheme="minorHAnsi"/>
          <w:b w:val="0"/>
          <w:iCs/>
          <w:sz w:val="20"/>
          <w:szCs w:val="20"/>
          <w:lang w:val="es-ES"/>
        </w:rPr>
      </w:pPr>
      <w:r w:rsidRPr="007C1012">
        <w:rPr>
          <w:rFonts w:asciiTheme="minorHAnsi" w:hAnsiTheme="minorHAnsi" w:cstheme="minorHAnsi"/>
          <w:b w:val="0"/>
          <w:iCs/>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7C1012">
        <w:rPr>
          <w:rFonts w:asciiTheme="minorHAnsi" w:hAnsiTheme="minorHAnsi" w:cstheme="minorHAnsi"/>
          <w:b w:val="0"/>
          <w:iCs/>
          <w:sz w:val="20"/>
          <w:szCs w:val="20"/>
          <w:lang w:val="es-ES"/>
        </w:rPr>
        <w:lastRenderedPageBreak/>
        <w:t>efluentes que se produzcan como resultado de sus actividades no excedan los valores señalados en las Especificaciones o dispuestas por las leyes aplicables.</w:t>
      </w:r>
    </w:p>
    <w:p w:rsidR="00E42E4F" w:rsidRPr="007C1012" w:rsidRDefault="00E42E4F" w:rsidP="00E42E4F">
      <w:pPr>
        <w:pStyle w:val="Estilo1"/>
        <w:rPr>
          <w:rFonts w:asciiTheme="minorHAnsi" w:hAnsiTheme="minorHAnsi" w:cstheme="minorHAnsi"/>
          <w:b w:val="0"/>
          <w:iCs/>
          <w:sz w:val="20"/>
          <w:szCs w:val="20"/>
          <w:lang w:val="es-ES"/>
        </w:rPr>
      </w:pPr>
    </w:p>
    <w:p w:rsidR="00E42E4F" w:rsidRPr="007C1012" w:rsidRDefault="00E42E4F" w:rsidP="00E42E4F">
      <w:pPr>
        <w:pStyle w:val="Estilo1"/>
        <w:rPr>
          <w:rFonts w:asciiTheme="minorHAnsi" w:hAnsiTheme="minorHAnsi" w:cstheme="minorHAnsi"/>
          <w:b w:val="0"/>
          <w:iCs/>
          <w:sz w:val="20"/>
          <w:szCs w:val="20"/>
          <w:lang w:val="es-ES"/>
        </w:rPr>
      </w:pPr>
      <w:r w:rsidRPr="007C1012">
        <w:rPr>
          <w:rFonts w:asciiTheme="minorHAnsi" w:hAnsiTheme="minorHAnsi" w:cstheme="minorHAnsi"/>
          <w:b w:val="0"/>
          <w:i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42E4F" w:rsidRPr="007C1012" w:rsidRDefault="00E42E4F" w:rsidP="00E42E4F">
      <w:pPr>
        <w:pStyle w:val="Estilo1"/>
        <w:rPr>
          <w:rFonts w:asciiTheme="minorHAnsi" w:hAnsiTheme="minorHAnsi" w:cstheme="minorHAnsi"/>
          <w:b w:val="0"/>
          <w:iCs/>
          <w:sz w:val="20"/>
          <w:szCs w:val="20"/>
          <w:lang w:val="es-ES"/>
        </w:rPr>
      </w:pPr>
    </w:p>
    <w:p w:rsidR="00E42E4F" w:rsidRPr="007C1012" w:rsidRDefault="00E42E4F" w:rsidP="00E42E4F">
      <w:pPr>
        <w:pStyle w:val="Estilo1"/>
        <w:rPr>
          <w:rFonts w:asciiTheme="minorHAnsi" w:hAnsiTheme="minorHAnsi" w:cstheme="minorHAnsi"/>
          <w:b w:val="0"/>
          <w:iCs/>
          <w:sz w:val="20"/>
          <w:szCs w:val="20"/>
          <w:lang w:val="es-ES"/>
        </w:rPr>
      </w:pPr>
      <w:r w:rsidRPr="007C1012">
        <w:rPr>
          <w:rFonts w:asciiTheme="minorHAnsi" w:hAnsiTheme="minorHAnsi" w:cstheme="minorHAnsi"/>
          <w:b w:val="0"/>
          <w:i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42E4F" w:rsidRPr="007C1012" w:rsidRDefault="00E42E4F" w:rsidP="00E42E4F">
      <w:pPr>
        <w:pStyle w:val="Estilo1"/>
        <w:rPr>
          <w:rFonts w:asciiTheme="minorHAnsi" w:hAnsiTheme="minorHAnsi" w:cstheme="minorHAnsi"/>
          <w:b w:val="0"/>
          <w:iCs/>
          <w:sz w:val="20"/>
          <w:szCs w:val="20"/>
          <w:lang w:val="es-ES"/>
        </w:rPr>
      </w:pPr>
    </w:p>
    <w:p w:rsidR="00E42E4F" w:rsidRPr="007C1012" w:rsidRDefault="00E42E4F" w:rsidP="00E42E4F">
      <w:pPr>
        <w:pStyle w:val="Estilo1"/>
        <w:rPr>
          <w:rFonts w:asciiTheme="minorHAnsi" w:hAnsiTheme="minorHAnsi" w:cstheme="minorHAnsi"/>
          <w:b w:val="0"/>
          <w:iCs/>
          <w:sz w:val="20"/>
          <w:szCs w:val="20"/>
          <w:lang w:val="es-ES"/>
        </w:rPr>
      </w:pPr>
      <w:r w:rsidRPr="007C1012">
        <w:rPr>
          <w:rFonts w:asciiTheme="minorHAnsi" w:hAnsiTheme="minorHAnsi" w:cstheme="minorHAnsi"/>
          <w:b w:val="0"/>
          <w:iCs/>
          <w:sz w:val="20"/>
          <w:szCs w:val="20"/>
          <w:lang w:val="es-ES"/>
        </w:rPr>
        <w:t>El Contratista mantendrá un registro y hará informes acerca de la salud, la seguridad y el bienestar de las personas, así como de los daños a la propiedad, según lo solicite razonablemente el Ingeniero.</w:t>
      </w:r>
    </w:p>
    <w:p w:rsidR="00E42E4F" w:rsidRPr="007C1012" w:rsidRDefault="00E42E4F" w:rsidP="00E42E4F">
      <w:pPr>
        <w:pStyle w:val="Estilo1"/>
        <w:rPr>
          <w:rFonts w:asciiTheme="minorHAnsi" w:hAnsiTheme="minorHAnsi" w:cstheme="minorHAnsi"/>
          <w:b w:val="0"/>
          <w:iCs/>
          <w:sz w:val="20"/>
          <w:szCs w:val="20"/>
          <w:lang w:val="es-ES"/>
        </w:rPr>
      </w:pPr>
    </w:p>
    <w:p w:rsidR="00E42E4F" w:rsidRPr="007C1012" w:rsidRDefault="00E42E4F" w:rsidP="004F6C81">
      <w:pPr>
        <w:pStyle w:val="Estilo1"/>
        <w:numPr>
          <w:ilvl w:val="1"/>
          <w:numId w:val="49"/>
        </w:numPr>
        <w:ind w:left="357" w:hanging="357"/>
        <w:rPr>
          <w:rFonts w:asciiTheme="minorHAnsi" w:hAnsiTheme="minorHAnsi" w:cstheme="minorHAnsi"/>
          <w:sz w:val="20"/>
          <w:szCs w:val="20"/>
        </w:rPr>
      </w:pPr>
      <w:r w:rsidRPr="007C1012">
        <w:rPr>
          <w:rFonts w:asciiTheme="minorHAnsi" w:hAnsiTheme="minorHAnsi" w:cstheme="minorHAnsi"/>
          <w:sz w:val="20"/>
          <w:szCs w:val="20"/>
        </w:rPr>
        <w:t>MEDICIÓN Y FORMA DE PAGO</w:t>
      </w:r>
    </w:p>
    <w:p w:rsidR="00E42E4F" w:rsidRPr="007C1012" w:rsidRDefault="00E42E4F" w:rsidP="00E42E4F">
      <w:pPr>
        <w:pStyle w:val="Estilo1"/>
        <w:rPr>
          <w:rFonts w:asciiTheme="minorHAnsi" w:hAnsiTheme="minorHAnsi" w:cstheme="minorHAnsi"/>
          <w:sz w:val="20"/>
          <w:szCs w:val="20"/>
        </w:rPr>
      </w:pPr>
    </w:p>
    <w:p w:rsidR="00E42E4F" w:rsidRDefault="00E42E4F" w:rsidP="00E42E4F">
      <w:pPr>
        <w:jc w:val="both"/>
        <w:rPr>
          <w:rFonts w:asciiTheme="minorHAnsi" w:hAnsiTheme="minorHAnsi" w:cstheme="minorHAnsi"/>
          <w:sz w:val="20"/>
          <w:szCs w:val="20"/>
        </w:rPr>
      </w:pPr>
      <w:r w:rsidRPr="007C1012">
        <w:rPr>
          <w:rFonts w:asciiTheme="minorHAnsi" w:hAnsiTheme="minorHAnsi" w:cs="Calibri"/>
          <w:bCs/>
          <w:sz w:val="20"/>
          <w:szCs w:val="20"/>
        </w:rPr>
        <w:t xml:space="preserve">Este ítem será pagado de forma global de acuerdo a los precios unitarios establecidos en el contrato, el mismo será considerado como concluido una vez que el Supervisor compruebe que tanto la provisión y colocado de extintores y letreros de señalización respondan a las especificaciones solicitadas. </w:t>
      </w:r>
      <w:r w:rsidRPr="007C1012">
        <w:rPr>
          <w:rFonts w:asciiTheme="minorHAnsi" w:hAnsiTheme="minorHAnsi" w:cstheme="minorHAnsi"/>
          <w:sz w:val="20"/>
          <w:szCs w:val="20"/>
        </w:rPr>
        <w:t>Estos precios serán la compensación total por concepto de mano de obra, materiales, equipos y herramientas. Cualquier imprevisto correrá por cuenta del CONTRATISTA.</w:t>
      </w:r>
    </w:p>
    <w:p w:rsidR="00E42E4F" w:rsidRDefault="00E42E4F" w:rsidP="00E42E4F">
      <w:pPr>
        <w:jc w:val="both"/>
        <w:rPr>
          <w:rFonts w:asciiTheme="minorHAnsi" w:hAnsiTheme="minorHAnsi" w:cstheme="minorHAnsi"/>
          <w:sz w:val="20"/>
          <w:szCs w:val="20"/>
        </w:rPr>
      </w:pPr>
    </w:p>
    <w:p w:rsidR="00E42E4F" w:rsidRDefault="00E42E4F" w:rsidP="00E42E4F">
      <w:pPr>
        <w:jc w:val="both"/>
        <w:rPr>
          <w:rFonts w:asciiTheme="minorHAnsi" w:hAnsiTheme="minorHAnsi" w:cstheme="minorHAnsi"/>
          <w:sz w:val="20"/>
          <w:szCs w:val="20"/>
        </w:rPr>
      </w:pPr>
    </w:p>
    <w:p w:rsidR="00E42E4F" w:rsidRPr="00E42E4F" w:rsidRDefault="00E42E4F" w:rsidP="004F6C81">
      <w:pPr>
        <w:pStyle w:val="Prrafodelista"/>
        <w:numPr>
          <w:ilvl w:val="0"/>
          <w:numId w:val="26"/>
        </w:numPr>
        <w:jc w:val="both"/>
        <w:rPr>
          <w:rFonts w:asciiTheme="minorHAnsi" w:hAnsiTheme="minorHAnsi" w:cstheme="minorHAnsi"/>
          <w:sz w:val="20"/>
          <w:szCs w:val="20"/>
        </w:rPr>
      </w:pPr>
      <w:r w:rsidRPr="00E42E4F">
        <w:rPr>
          <w:rFonts w:asciiTheme="minorHAnsi" w:hAnsiTheme="minorHAnsi" w:cstheme="minorHAnsi"/>
          <w:b/>
          <w:sz w:val="20"/>
          <w:szCs w:val="20"/>
        </w:rPr>
        <w:t>CONSTRUCCION DE CAMARA DE HORMIGON ARMADO</w:t>
      </w:r>
    </w:p>
    <w:p w:rsidR="00E42E4F" w:rsidRPr="007C1012" w:rsidRDefault="00E42E4F" w:rsidP="00E42E4F">
      <w:pPr>
        <w:rPr>
          <w:rFonts w:asciiTheme="minorHAnsi" w:hAnsiTheme="minorHAnsi" w:cstheme="minorHAnsi"/>
          <w:b/>
          <w:sz w:val="20"/>
          <w:szCs w:val="20"/>
        </w:rPr>
      </w:pPr>
      <w:r w:rsidRPr="007C1012">
        <w:rPr>
          <w:rFonts w:asciiTheme="minorHAnsi" w:hAnsiTheme="minorHAnsi" w:cstheme="minorHAnsi"/>
          <w:b/>
          <w:sz w:val="20"/>
          <w:szCs w:val="20"/>
        </w:rPr>
        <w:t>UNIDAD:   Metro Cúbico (m</w:t>
      </w:r>
      <w:r w:rsidRPr="007C1012">
        <w:rPr>
          <w:rFonts w:asciiTheme="minorHAnsi" w:hAnsiTheme="minorHAnsi" w:cstheme="minorHAnsi"/>
          <w:b/>
          <w:sz w:val="20"/>
          <w:szCs w:val="20"/>
          <w:vertAlign w:val="superscript"/>
        </w:rPr>
        <w:t>3</w:t>
      </w:r>
      <w:r w:rsidRPr="007C1012">
        <w:rPr>
          <w:rFonts w:asciiTheme="minorHAnsi" w:hAnsiTheme="minorHAnsi" w:cstheme="minorHAnsi"/>
          <w:b/>
          <w:sz w:val="20"/>
          <w:szCs w:val="20"/>
        </w:rPr>
        <w:t>)</w:t>
      </w:r>
    </w:p>
    <w:p w:rsidR="00A45582" w:rsidRDefault="00A45582" w:rsidP="0031499A">
      <w:pPr>
        <w:contextualSpacing/>
        <w:jc w:val="both"/>
        <w:rPr>
          <w:rFonts w:asciiTheme="minorHAnsi" w:hAnsiTheme="minorHAnsi" w:cstheme="minorHAnsi"/>
          <w:kern w:val="28"/>
          <w:sz w:val="20"/>
          <w:szCs w:val="20"/>
          <w:lang w:val="es-ES_tradnl"/>
        </w:rPr>
      </w:pPr>
    </w:p>
    <w:p w:rsidR="00E42E4F" w:rsidRPr="007C1012" w:rsidRDefault="00E42E4F" w:rsidP="004F6C81">
      <w:pPr>
        <w:pStyle w:val="Estilo1"/>
        <w:numPr>
          <w:ilvl w:val="1"/>
          <w:numId w:val="51"/>
        </w:numPr>
        <w:rPr>
          <w:rFonts w:asciiTheme="minorHAnsi" w:hAnsiTheme="minorHAnsi" w:cstheme="minorHAnsi"/>
          <w:sz w:val="20"/>
          <w:szCs w:val="20"/>
        </w:rPr>
      </w:pPr>
      <w:r w:rsidRPr="007C1012">
        <w:rPr>
          <w:rFonts w:asciiTheme="minorHAnsi" w:hAnsiTheme="minorHAnsi" w:cstheme="minorHAnsi"/>
          <w:sz w:val="20"/>
          <w:szCs w:val="20"/>
        </w:rPr>
        <w:t>DEFINICIÓN</w:t>
      </w:r>
    </w:p>
    <w:p w:rsidR="00E42E4F" w:rsidRPr="007C1012" w:rsidRDefault="00E42E4F" w:rsidP="00E42E4F">
      <w:pPr>
        <w:pStyle w:val="Estilo1"/>
        <w:rPr>
          <w:rFonts w:asciiTheme="minorHAnsi" w:eastAsia="Times New Roman" w:hAnsiTheme="minorHAnsi" w:cstheme="minorHAnsi"/>
          <w:sz w:val="20"/>
          <w:szCs w:val="20"/>
          <w:lang w:val="es-ES"/>
        </w:rPr>
      </w:pPr>
    </w:p>
    <w:p w:rsidR="00E42E4F" w:rsidRDefault="00E42E4F" w:rsidP="00E42E4F">
      <w:pPr>
        <w:jc w:val="both"/>
        <w:rPr>
          <w:rFonts w:asciiTheme="minorHAnsi" w:eastAsia="Arial Unicode MS" w:hAnsiTheme="minorHAnsi" w:cstheme="minorHAnsi"/>
          <w:sz w:val="20"/>
          <w:szCs w:val="20"/>
        </w:rPr>
      </w:pPr>
      <w:r w:rsidRPr="007C1012">
        <w:rPr>
          <w:rFonts w:asciiTheme="minorHAnsi" w:eastAsia="Arial Unicode MS" w:hAnsiTheme="minorHAnsi" w:cstheme="minorHAnsi"/>
          <w:sz w:val="20"/>
          <w:szCs w:val="20"/>
        </w:rPr>
        <w:t xml:space="preserve">Este ítem consiste en la construcción de </w:t>
      </w:r>
      <w:r>
        <w:rPr>
          <w:rFonts w:asciiTheme="minorHAnsi" w:eastAsia="Arial Unicode MS" w:hAnsiTheme="minorHAnsi" w:cstheme="minorHAnsi"/>
          <w:sz w:val="20"/>
          <w:szCs w:val="20"/>
        </w:rPr>
        <w:t xml:space="preserve">cámaras, compuestas por </w:t>
      </w:r>
      <w:r w:rsidRPr="007C1012">
        <w:rPr>
          <w:rFonts w:asciiTheme="minorHAnsi" w:eastAsia="Arial Unicode MS" w:hAnsiTheme="minorHAnsi" w:cstheme="minorHAnsi"/>
          <w:sz w:val="20"/>
          <w:szCs w:val="20"/>
        </w:rPr>
        <w:t>base, muros y losas de hormigón armado, tapa metálica (plancha y perfiles angulares) y escalera metálica (acero corrugado) de acuerdo a los planos constructivos</w:t>
      </w:r>
      <w:r>
        <w:rPr>
          <w:rFonts w:asciiTheme="minorHAnsi" w:eastAsia="Arial Unicode MS" w:hAnsiTheme="minorHAnsi" w:cstheme="minorHAnsi"/>
          <w:sz w:val="20"/>
          <w:szCs w:val="20"/>
        </w:rPr>
        <w:t>,</w:t>
      </w:r>
      <w:r w:rsidRPr="007C1012">
        <w:rPr>
          <w:rFonts w:asciiTheme="minorHAnsi" w:eastAsia="Arial Unicode MS" w:hAnsiTheme="minorHAnsi" w:cstheme="minorHAnsi"/>
          <w:sz w:val="20"/>
          <w:szCs w:val="20"/>
        </w:rPr>
        <w:t xml:space="preserve"> especificaciones técnicas </w:t>
      </w:r>
      <w:r>
        <w:rPr>
          <w:rFonts w:asciiTheme="minorHAnsi" w:eastAsia="Arial Unicode MS" w:hAnsiTheme="minorHAnsi" w:cstheme="minorHAnsi"/>
          <w:sz w:val="20"/>
          <w:szCs w:val="20"/>
        </w:rPr>
        <w:t>e instrucciones del Supervisor de Obra,</w:t>
      </w:r>
      <w:r w:rsidRPr="007C1012">
        <w:rPr>
          <w:rFonts w:asciiTheme="minorHAnsi" w:eastAsia="Arial Unicode MS" w:hAnsiTheme="minorHAnsi" w:cstheme="minorHAnsi"/>
          <w:sz w:val="20"/>
          <w:szCs w:val="20"/>
        </w:rPr>
        <w:t xml:space="preserve"> que tienen el propósito de contener válvulas u otros dispositivos. Así mismo, incluye la provisión y colocado del sistema de doble venteo.</w:t>
      </w:r>
    </w:p>
    <w:p w:rsidR="00E42E4F" w:rsidRDefault="00E42E4F" w:rsidP="00E42E4F">
      <w:pPr>
        <w:jc w:val="both"/>
        <w:rPr>
          <w:rFonts w:asciiTheme="minorHAnsi" w:eastAsia="Arial Unicode MS" w:hAnsiTheme="minorHAnsi" w:cstheme="minorHAnsi"/>
          <w:sz w:val="20"/>
          <w:szCs w:val="20"/>
        </w:rPr>
      </w:pPr>
    </w:p>
    <w:p w:rsidR="00E42E4F" w:rsidRDefault="00E42E4F" w:rsidP="00E42E4F">
      <w:pPr>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Las cámaras a construirse en el presente proyecto serán 6 y deberán estar de acuerdo a lo especificado en los   planos adjuntos e instrucciones del Supervisor de Obra:</w:t>
      </w:r>
    </w:p>
    <w:p w:rsidR="00E42E4F" w:rsidRDefault="00E42E4F" w:rsidP="00E42E4F">
      <w:pPr>
        <w:pStyle w:val="Prrafodelista"/>
        <w:numPr>
          <w:ilvl w:val="0"/>
          <w:numId w:val="14"/>
        </w:numPr>
        <w:jc w:val="both"/>
        <w:rPr>
          <w:rFonts w:asciiTheme="minorHAnsi" w:eastAsia="Arial Unicode MS" w:hAnsiTheme="minorHAnsi" w:cstheme="minorHAnsi"/>
          <w:sz w:val="20"/>
          <w:szCs w:val="20"/>
        </w:rPr>
      </w:pPr>
      <w:r w:rsidRPr="007C1012">
        <w:rPr>
          <w:rFonts w:asciiTheme="minorHAnsi" w:eastAsia="Arial Unicode MS" w:hAnsiTheme="minorHAnsi" w:cstheme="minorHAnsi"/>
          <w:sz w:val="20"/>
          <w:szCs w:val="20"/>
        </w:rPr>
        <w:t xml:space="preserve">1 cámara para la interconexión </w:t>
      </w:r>
      <w:r>
        <w:rPr>
          <w:rFonts w:asciiTheme="minorHAnsi" w:eastAsia="Arial Unicode MS" w:hAnsiTheme="minorHAnsi" w:cstheme="minorHAnsi"/>
          <w:sz w:val="20"/>
          <w:szCs w:val="20"/>
        </w:rPr>
        <w:t>de la línea de acometida del EDR a</w:t>
      </w:r>
      <w:r w:rsidRPr="007C1012">
        <w:rPr>
          <w:rFonts w:asciiTheme="minorHAnsi" w:eastAsia="Arial Unicode MS" w:hAnsiTheme="minorHAnsi" w:cstheme="minorHAnsi"/>
          <w:sz w:val="20"/>
          <w:szCs w:val="20"/>
        </w:rPr>
        <w:t xml:space="preserve"> la red primaria a través de un</w:t>
      </w:r>
      <w:r>
        <w:rPr>
          <w:rFonts w:asciiTheme="minorHAnsi" w:eastAsia="Arial Unicode MS" w:hAnsiTheme="minorHAnsi" w:cstheme="minorHAnsi"/>
          <w:sz w:val="20"/>
          <w:szCs w:val="20"/>
        </w:rPr>
        <w:t xml:space="preserve"> Hot Tap de 4” a 2”</w:t>
      </w:r>
      <w:r w:rsidRPr="007C1012">
        <w:rPr>
          <w:rFonts w:asciiTheme="minorHAnsi" w:eastAsia="Arial Unicode MS" w:hAnsiTheme="minorHAnsi" w:cstheme="minorHAnsi"/>
          <w:sz w:val="20"/>
          <w:szCs w:val="20"/>
        </w:rPr>
        <w:t xml:space="preserve"> e instalación de una válvula</w:t>
      </w:r>
      <w:r>
        <w:rPr>
          <w:rFonts w:asciiTheme="minorHAnsi" w:eastAsia="Arial Unicode MS" w:hAnsiTheme="minorHAnsi" w:cstheme="minorHAnsi"/>
          <w:sz w:val="20"/>
          <w:szCs w:val="20"/>
        </w:rPr>
        <w:t xml:space="preserve"> en la población de Limoncito</w:t>
      </w:r>
    </w:p>
    <w:p w:rsidR="00E42E4F" w:rsidRDefault="00E42E4F" w:rsidP="00E42E4F">
      <w:pPr>
        <w:pStyle w:val="Prrafodelista"/>
        <w:numPr>
          <w:ilvl w:val="0"/>
          <w:numId w:val="14"/>
        </w:numPr>
        <w:jc w:val="both"/>
        <w:rPr>
          <w:rFonts w:asciiTheme="minorHAnsi" w:eastAsia="Arial Unicode MS" w:hAnsiTheme="minorHAnsi" w:cstheme="minorHAnsi"/>
          <w:sz w:val="20"/>
          <w:szCs w:val="20"/>
        </w:rPr>
      </w:pPr>
      <w:r w:rsidRPr="007C1012">
        <w:rPr>
          <w:rFonts w:asciiTheme="minorHAnsi" w:eastAsia="Arial Unicode MS" w:hAnsiTheme="minorHAnsi" w:cstheme="minorHAnsi"/>
          <w:sz w:val="20"/>
          <w:szCs w:val="20"/>
        </w:rPr>
        <w:lastRenderedPageBreak/>
        <w:t xml:space="preserve">1 cámara para la interconexión </w:t>
      </w:r>
      <w:r>
        <w:rPr>
          <w:rFonts w:asciiTheme="minorHAnsi" w:eastAsia="Arial Unicode MS" w:hAnsiTheme="minorHAnsi" w:cstheme="minorHAnsi"/>
          <w:sz w:val="20"/>
          <w:szCs w:val="20"/>
        </w:rPr>
        <w:t>de la línea de acometida del EDR a</w:t>
      </w:r>
      <w:r w:rsidRPr="007C1012">
        <w:rPr>
          <w:rFonts w:asciiTheme="minorHAnsi" w:eastAsia="Arial Unicode MS" w:hAnsiTheme="minorHAnsi" w:cstheme="minorHAnsi"/>
          <w:sz w:val="20"/>
          <w:szCs w:val="20"/>
        </w:rPr>
        <w:t xml:space="preserve"> la red primaria a través de un</w:t>
      </w:r>
      <w:r>
        <w:rPr>
          <w:rFonts w:asciiTheme="minorHAnsi" w:eastAsia="Arial Unicode MS" w:hAnsiTheme="minorHAnsi" w:cstheme="minorHAnsi"/>
          <w:sz w:val="20"/>
          <w:szCs w:val="20"/>
        </w:rPr>
        <w:t xml:space="preserve"> Hot Tap de 4” a 2”</w:t>
      </w:r>
      <w:r w:rsidRPr="007C1012">
        <w:rPr>
          <w:rFonts w:asciiTheme="minorHAnsi" w:eastAsia="Arial Unicode MS" w:hAnsiTheme="minorHAnsi" w:cstheme="minorHAnsi"/>
          <w:sz w:val="20"/>
          <w:szCs w:val="20"/>
        </w:rPr>
        <w:t xml:space="preserve"> e instalación de una válvula</w:t>
      </w:r>
      <w:r>
        <w:rPr>
          <w:rFonts w:asciiTheme="minorHAnsi" w:eastAsia="Arial Unicode MS" w:hAnsiTheme="minorHAnsi" w:cstheme="minorHAnsi"/>
          <w:sz w:val="20"/>
          <w:szCs w:val="20"/>
        </w:rPr>
        <w:t xml:space="preserve"> en la población de Santa Rita</w:t>
      </w:r>
    </w:p>
    <w:p w:rsidR="00E42E4F" w:rsidRDefault="00E42E4F" w:rsidP="00E42E4F">
      <w:pPr>
        <w:pStyle w:val="Prrafodelista"/>
        <w:numPr>
          <w:ilvl w:val="0"/>
          <w:numId w:val="14"/>
        </w:numPr>
        <w:jc w:val="both"/>
        <w:rPr>
          <w:rFonts w:asciiTheme="minorHAnsi" w:eastAsia="Arial Unicode MS" w:hAnsiTheme="minorHAnsi" w:cstheme="minorHAnsi"/>
          <w:sz w:val="20"/>
          <w:szCs w:val="20"/>
        </w:rPr>
      </w:pPr>
      <w:r w:rsidRPr="00A30933">
        <w:rPr>
          <w:rFonts w:asciiTheme="minorHAnsi" w:eastAsia="Arial Unicode MS" w:hAnsiTheme="minorHAnsi" w:cstheme="minorHAnsi"/>
          <w:sz w:val="20"/>
          <w:szCs w:val="20"/>
        </w:rPr>
        <w:t xml:space="preserve">1 cámara para la válvula a instalarse a la </w:t>
      </w:r>
      <w:r>
        <w:rPr>
          <w:rFonts w:asciiTheme="minorHAnsi" w:eastAsia="Arial Unicode MS" w:hAnsiTheme="minorHAnsi" w:cstheme="minorHAnsi"/>
          <w:sz w:val="20"/>
          <w:szCs w:val="20"/>
        </w:rPr>
        <w:t>entrada del EDR en la población de Santa Rita</w:t>
      </w:r>
    </w:p>
    <w:p w:rsidR="00E42E4F" w:rsidRDefault="00E42E4F" w:rsidP="00E42E4F">
      <w:pPr>
        <w:pStyle w:val="Prrafodelista"/>
        <w:numPr>
          <w:ilvl w:val="0"/>
          <w:numId w:val="14"/>
        </w:numPr>
        <w:jc w:val="both"/>
        <w:rPr>
          <w:rFonts w:asciiTheme="minorHAnsi" w:eastAsia="Arial Unicode MS" w:hAnsiTheme="minorHAnsi" w:cstheme="minorHAnsi"/>
          <w:sz w:val="20"/>
          <w:szCs w:val="20"/>
        </w:rPr>
      </w:pPr>
      <w:r w:rsidRPr="007C1012">
        <w:rPr>
          <w:rFonts w:asciiTheme="minorHAnsi" w:eastAsia="Arial Unicode MS" w:hAnsiTheme="minorHAnsi" w:cstheme="minorHAnsi"/>
          <w:sz w:val="20"/>
          <w:szCs w:val="20"/>
        </w:rPr>
        <w:t xml:space="preserve">1 cámara para la interconexión </w:t>
      </w:r>
      <w:r>
        <w:rPr>
          <w:rFonts w:asciiTheme="minorHAnsi" w:eastAsia="Arial Unicode MS" w:hAnsiTheme="minorHAnsi" w:cstheme="minorHAnsi"/>
          <w:sz w:val="20"/>
          <w:szCs w:val="20"/>
        </w:rPr>
        <w:t>de la línea de acometida del EDR a</w:t>
      </w:r>
      <w:r w:rsidRPr="007C1012">
        <w:rPr>
          <w:rFonts w:asciiTheme="minorHAnsi" w:eastAsia="Arial Unicode MS" w:hAnsiTheme="minorHAnsi" w:cstheme="minorHAnsi"/>
          <w:sz w:val="20"/>
          <w:szCs w:val="20"/>
        </w:rPr>
        <w:t xml:space="preserve"> la red primaria a través de un</w:t>
      </w:r>
      <w:r>
        <w:rPr>
          <w:rFonts w:asciiTheme="minorHAnsi" w:eastAsia="Arial Unicode MS" w:hAnsiTheme="minorHAnsi" w:cstheme="minorHAnsi"/>
          <w:sz w:val="20"/>
          <w:szCs w:val="20"/>
        </w:rPr>
        <w:t xml:space="preserve"> Hot Tap de 4” a 3”</w:t>
      </w:r>
      <w:r w:rsidRPr="007C1012">
        <w:rPr>
          <w:rFonts w:asciiTheme="minorHAnsi" w:eastAsia="Arial Unicode MS" w:hAnsiTheme="minorHAnsi" w:cstheme="minorHAnsi"/>
          <w:sz w:val="20"/>
          <w:szCs w:val="20"/>
        </w:rPr>
        <w:t xml:space="preserve"> e instalación de una válvula</w:t>
      </w:r>
      <w:r>
        <w:rPr>
          <w:rFonts w:asciiTheme="minorHAnsi" w:eastAsia="Arial Unicode MS" w:hAnsiTheme="minorHAnsi" w:cstheme="minorHAnsi"/>
          <w:sz w:val="20"/>
          <w:szCs w:val="20"/>
        </w:rPr>
        <w:t xml:space="preserve"> en el Distrito 3 Norte del Municipio de La Guardia</w:t>
      </w:r>
    </w:p>
    <w:p w:rsidR="00E42E4F" w:rsidRDefault="00E42E4F" w:rsidP="00E42E4F">
      <w:pPr>
        <w:pStyle w:val="Prrafodelista"/>
        <w:numPr>
          <w:ilvl w:val="0"/>
          <w:numId w:val="14"/>
        </w:numPr>
        <w:jc w:val="both"/>
        <w:rPr>
          <w:rFonts w:asciiTheme="minorHAnsi" w:eastAsia="Arial Unicode MS" w:hAnsiTheme="minorHAnsi" w:cstheme="minorHAnsi"/>
          <w:sz w:val="20"/>
          <w:szCs w:val="20"/>
        </w:rPr>
      </w:pPr>
      <w:r w:rsidRPr="00A30933">
        <w:rPr>
          <w:rFonts w:asciiTheme="minorHAnsi" w:eastAsia="Arial Unicode MS" w:hAnsiTheme="minorHAnsi" w:cstheme="minorHAnsi"/>
          <w:sz w:val="20"/>
          <w:szCs w:val="20"/>
        </w:rPr>
        <w:t xml:space="preserve">1 cámara para la válvula a instalarse a la </w:t>
      </w:r>
      <w:r>
        <w:rPr>
          <w:rFonts w:asciiTheme="minorHAnsi" w:eastAsia="Arial Unicode MS" w:hAnsiTheme="minorHAnsi" w:cstheme="minorHAnsi"/>
          <w:sz w:val="20"/>
          <w:szCs w:val="20"/>
        </w:rPr>
        <w:t>entrada del EDR en el Distrito 3 Norte del Municipio de La Guardia</w:t>
      </w:r>
    </w:p>
    <w:p w:rsidR="00E42E4F" w:rsidRDefault="00E42E4F" w:rsidP="00E42E4F">
      <w:pPr>
        <w:pStyle w:val="Prrafodelista"/>
        <w:numPr>
          <w:ilvl w:val="0"/>
          <w:numId w:val="14"/>
        </w:numPr>
        <w:jc w:val="both"/>
        <w:rPr>
          <w:rFonts w:asciiTheme="minorHAnsi" w:eastAsia="Arial Unicode MS" w:hAnsiTheme="minorHAnsi" w:cstheme="minorHAnsi"/>
          <w:sz w:val="20"/>
          <w:szCs w:val="20"/>
        </w:rPr>
      </w:pPr>
      <w:r w:rsidRPr="007C1012">
        <w:rPr>
          <w:rFonts w:asciiTheme="minorHAnsi" w:eastAsia="Arial Unicode MS" w:hAnsiTheme="minorHAnsi" w:cstheme="minorHAnsi"/>
          <w:sz w:val="20"/>
          <w:szCs w:val="20"/>
        </w:rPr>
        <w:t xml:space="preserve">1 cámara para la interconexión </w:t>
      </w:r>
      <w:r>
        <w:rPr>
          <w:rFonts w:asciiTheme="minorHAnsi" w:eastAsia="Arial Unicode MS" w:hAnsiTheme="minorHAnsi" w:cstheme="minorHAnsi"/>
          <w:sz w:val="20"/>
          <w:szCs w:val="20"/>
        </w:rPr>
        <w:t>de la línea de acometida del EDR a</w:t>
      </w:r>
      <w:r w:rsidRPr="007C1012">
        <w:rPr>
          <w:rFonts w:asciiTheme="minorHAnsi" w:eastAsia="Arial Unicode MS" w:hAnsiTheme="minorHAnsi" w:cstheme="minorHAnsi"/>
          <w:sz w:val="20"/>
          <w:szCs w:val="20"/>
        </w:rPr>
        <w:t xml:space="preserve"> la red primaria a través de un</w:t>
      </w:r>
      <w:r>
        <w:rPr>
          <w:rFonts w:asciiTheme="minorHAnsi" w:eastAsia="Arial Unicode MS" w:hAnsiTheme="minorHAnsi" w:cstheme="minorHAnsi"/>
          <w:sz w:val="20"/>
          <w:szCs w:val="20"/>
        </w:rPr>
        <w:t xml:space="preserve"> Hot Tap de 8” a 3”</w:t>
      </w:r>
      <w:r w:rsidRPr="007C1012">
        <w:rPr>
          <w:rFonts w:asciiTheme="minorHAnsi" w:eastAsia="Arial Unicode MS" w:hAnsiTheme="minorHAnsi" w:cstheme="minorHAnsi"/>
          <w:sz w:val="20"/>
          <w:szCs w:val="20"/>
        </w:rPr>
        <w:t xml:space="preserve"> e instalación de una válvula</w:t>
      </w:r>
      <w:r>
        <w:rPr>
          <w:rFonts w:asciiTheme="minorHAnsi" w:eastAsia="Arial Unicode MS" w:hAnsiTheme="minorHAnsi" w:cstheme="minorHAnsi"/>
          <w:sz w:val="20"/>
          <w:szCs w:val="20"/>
        </w:rPr>
        <w:t xml:space="preserve"> en el Municipio de Cotoca</w:t>
      </w:r>
    </w:p>
    <w:p w:rsidR="00E42E4F" w:rsidRPr="007C1012" w:rsidRDefault="00E42E4F" w:rsidP="00E42E4F">
      <w:pPr>
        <w:pStyle w:val="Estilo1"/>
        <w:rPr>
          <w:rFonts w:asciiTheme="minorHAnsi" w:eastAsia="Times New Roman" w:hAnsiTheme="minorHAnsi" w:cstheme="minorHAnsi"/>
          <w:sz w:val="20"/>
          <w:szCs w:val="20"/>
        </w:rPr>
      </w:pPr>
    </w:p>
    <w:p w:rsidR="00E42E4F" w:rsidRPr="007C1012" w:rsidRDefault="00E42E4F" w:rsidP="004F6C81">
      <w:pPr>
        <w:pStyle w:val="Estilo1"/>
        <w:numPr>
          <w:ilvl w:val="1"/>
          <w:numId w:val="51"/>
        </w:numPr>
        <w:rPr>
          <w:rFonts w:asciiTheme="minorHAnsi" w:hAnsiTheme="minorHAnsi" w:cstheme="minorHAnsi"/>
          <w:sz w:val="20"/>
          <w:szCs w:val="20"/>
        </w:rPr>
      </w:pPr>
      <w:r w:rsidRPr="007C1012">
        <w:rPr>
          <w:rFonts w:asciiTheme="minorHAnsi" w:hAnsiTheme="minorHAnsi" w:cstheme="minorHAnsi"/>
          <w:sz w:val="20"/>
          <w:szCs w:val="20"/>
        </w:rPr>
        <w:t>MATERIALES HERRAMIENTAS Y EQUIPO</w:t>
      </w:r>
    </w:p>
    <w:p w:rsidR="00E42E4F" w:rsidRPr="007C1012" w:rsidRDefault="00E42E4F" w:rsidP="00E42E4F">
      <w:pPr>
        <w:pStyle w:val="Estilo1"/>
        <w:rPr>
          <w:rFonts w:asciiTheme="minorHAnsi" w:hAnsiTheme="minorHAnsi" w:cstheme="minorHAnsi"/>
          <w:sz w:val="20"/>
          <w:szCs w:val="20"/>
        </w:rPr>
      </w:pPr>
    </w:p>
    <w:p w:rsidR="00E42E4F" w:rsidRDefault="00E42E4F" w:rsidP="00E42E4F">
      <w:pPr>
        <w:jc w:val="both"/>
        <w:rPr>
          <w:rFonts w:asciiTheme="minorHAnsi" w:eastAsia="Arial Unicode MS" w:hAnsiTheme="minorHAnsi" w:cstheme="minorHAnsi"/>
          <w:sz w:val="20"/>
          <w:szCs w:val="20"/>
        </w:rPr>
      </w:pPr>
      <w:r w:rsidRPr="007C1012">
        <w:rPr>
          <w:rFonts w:asciiTheme="minorHAnsi" w:eastAsia="Arial Unicode MS" w:hAnsiTheme="minorHAnsi" w:cstheme="minorHAnsi"/>
          <w:sz w:val="20"/>
          <w:szCs w:val="20"/>
        </w:rPr>
        <w:t>La empresa CONTRATISTA deberá proporcionar todos los materiales, herramientas y equipos necesarios para la construcción de la cámara de HºAº. Para ello deberá contar con cemento portland que cumpla con la resistencia solicitada, arena, grava, gravilla, madera de encofrado, alambre de amarre, clavos 2 ½’’, galletas de hormigón que fijen un recubrimiento constante de sección 5.00 x 5.00 cm, agua potable, acero estructural corrugado del diámetro especificado en los planos de detalle para la construcción de la cámara base y muros, acero estructural corrugado de ¾” para la construcción de la escalera metálica, plancha de 3.00 mm, angulares L 2’’x2”x3/16’’, bisagras torneadas de fierro macizo de 1’’, tubería de acero galvanizado de 2” con funda de tubería de acero galvanizado de 2’ de diámetro para venteo, mezcladoras y vibradoras.</w:t>
      </w:r>
    </w:p>
    <w:p w:rsidR="00E42E4F" w:rsidRDefault="00E42E4F" w:rsidP="00E42E4F">
      <w:pPr>
        <w:jc w:val="both"/>
        <w:rPr>
          <w:rFonts w:asciiTheme="minorHAnsi" w:eastAsia="Arial Unicode MS" w:hAnsiTheme="minorHAnsi" w:cstheme="minorHAnsi"/>
          <w:sz w:val="20"/>
          <w:szCs w:val="20"/>
        </w:rPr>
      </w:pPr>
    </w:p>
    <w:p w:rsidR="00E42E4F" w:rsidRDefault="00E42E4F" w:rsidP="00E42E4F">
      <w:pPr>
        <w:jc w:val="both"/>
        <w:rPr>
          <w:rFonts w:ascii="Calibri" w:hAnsi="Calibri" w:cs="Calibri"/>
          <w:bCs/>
          <w:sz w:val="20"/>
          <w:szCs w:val="20"/>
        </w:rPr>
      </w:pPr>
      <w:r>
        <w:rPr>
          <w:rFonts w:asciiTheme="minorHAnsi" w:eastAsia="Arial Unicode MS" w:hAnsiTheme="minorHAnsi" w:cstheme="minorHAnsi"/>
          <w:sz w:val="20"/>
          <w:szCs w:val="20"/>
        </w:rPr>
        <w:t xml:space="preserve">El hormigón armado deberá ser preparado y colocado de acuerdo a lo establecido en las Normas CBH 87 </w:t>
      </w:r>
      <w:r>
        <w:rPr>
          <w:rFonts w:asciiTheme="minorHAnsi" w:hAnsiTheme="minorHAnsi" w:cstheme="minorHAnsi"/>
          <w:sz w:val="20"/>
          <w:szCs w:val="20"/>
        </w:rPr>
        <w:t xml:space="preserve">y </w:t>
      </w:r>
      <w:r w:rsidRPr="00F541C5">
        <w:rPr>
          <w:rFonts w:ascii="Calibri" w:hAnsi="Calibri" w:cs="Calibri"/>
          <w:bCs/>
          <w:sz w:val="20"/>
          <w:szCs w:val="20"/>
        </w:rPr>
        <w:t>NB 1225001</w:t>
      </w:r>
      <w:r>
        <w:rPr>
          <w:rFonts w:ascii="Calibri" w:hAnsi="Calibri" w:cs="Calibri"/>
          <w:bCs/>
          <w:sz w:val="20"/>
          <w:szCs w:val="20"/>
        </w:rPr>
        <w:t>.</w:t>
      </w:r>
    </w:p>
    <w:p w:rsidR="00E42E4F" w:rsidRPr="007C1012" w:rsidRDefault="00E42E4F" w:rsidP="00E42E4F">
      <w:pPr>
        <w:jc w:val="both"/>
        <w:rPr>
          <w:rFonts w:asciiTheme="minorHAnsi" w:eastAsia="Arial Unicode MS" w:hAnsiTheme="minorHAnsi" w:cstheme="minorHAnsi"/>
          <w:sz w:val="20"/>
          <w:szCs w:val="20"/>
        </w:rPr>
      </w:pPr>
    </w:p>
    <w:p w:rsidR="00E42E4F" w:rsidRPr="007C1012" w:rsidRDefault="00E42E4F" w:rsidP="004F6C81">
      <w:pPr>
        <w:pStyle w:val="Estilo1"/>
        <w:numPr>
          <w:ilvl w:val="1"/>
          <w:numId w:val="51"/>
        </w:numPr>
        <w:ind w:left="357" w:hanging="357"/>
        <w:rPr>
          <w:rFonts w:asciiTheme="minorHAnsi" w:hAnsiTheme="minorHAnsi" w:cstheme="minorHAnsi"/>
          <w:sz w:val="20"/>
          <w:szCs w:val="20"/>
        </w:rPr>
      </w:pPr>
      <w:r w:rsidRPr="007C1012">
        <w:rPr>
          <w:rFonts w:asciiTheme="minorHAnsi" w:hAnsiTheme="minorHAnsi" w:cstheme="minorHAnsi"/>
          <w:sz w:val="20"/>
          <w:szCs w:val="20"/>
        </w:rPr>
        <w:t>PROCEDIMIENTO PARA LA EJECUCIÓN</w:t>
      </w:r>
    </w:p>
    <w:p w:rsidR="00E42E4F" w:rsidRPr="007C1012" w:rsidRDefault="00E42E4F" w:rsidP="00E42E4F">
      <w:pPr>
        <w:pStyle w:val="Estilo1"/>
        <w:rPr>
          <w:rFonts w:asciiTheme="minorHAnsi" w:hAnsiTheme="minorHAnsi" w:cstheme="minorHAnsi"/>
          <w:sz w:val="20"/>
          <w:szCs w:val="20"/>
        </w:rPr>
      </w:pPr>
    </w:p>
    <w:p w:rsidR="00E42E4F" w:rsidRPr="007C1012" w:rsidRDefault="00E42E4F" w:rsidP="00E42E4F">
      <w:pPr>
        <w:jc w:val="both"/>
        <w:rPr>
          <w:rFonts w:asciiTheme="minorHAnsi" w:hAnsiTheme="minorHAnsi" w:cs="Calibri"/>
          <w:bCs/>
          <w:sz w:val="20"/>
          <w:szCs w:val="20"/>
        </w:rPr>
      </w:pPr>
      <w:r w:rsidRPr="007C1012">
        <w:rPr>
          <w:rFonts w:asciiTheme="minorHAnsi" w:hAnsiTheme="minorHAnsi" w:cs="Calibri"/>
          <w:bCs/>
          <w:sz w:val="20"/>
          <w:szCs w:val="20"/>
        </w:rPr>
        <w:t>El HºAº deberá cumplir una resistencia característica mínima de 210 Kg/cm2. La dosificación se determinará en función al banco de agregados seleccionado y la posterior presentación de los análisis de granulometría que determinan la dosificación en función de la resistencia mecánica requerida. La armadura estará constituida de acero estructural corrugado con una tensión admisible de 5000 Kg/cm2. Las barras tendrán un diámetro de 3/8” y estarán distribuidas cada 15,00 cm como se especifica en los planos adjuntos. Se asegurará un recubrimiento mecánico que garantice la protección de las barras de refuerzo según indica la norma.</w:t>
      </w:r>
    </w:p>
    <w:p w:rsidR="00E42E4F" w:rsidRPr="007C1012" w:rsidRDefault="00E42E4F" w:rsidP="00E42E4F">
      <w:pPr>
        <w:jc w:val="both"/>
        <w:rPr>
          <w:rFonts w:asciiTheme="minorHAnsi" w:hAnsiTheme="minorHAnsi" w:cs="Calibri"/>
          <w:bCs/>
          <w:sz w:val="20"/>
          <w:szCs w:val="20"/>
        </w:rPr>
      </w:pPr>
    </w:p>
    <w:p w:rsidR="00E42E4F" w:rsidRPr="007C1012" w:rsidRDefault="00E42E4F" w:rsidP="00E42E4F">
      <w:pPr>
        <w:jc w:val="both"/>
        <w:rPr>
          <w:rFonts w:asciiTheme="minorHAnsi" w:hAnsiTheme="minorHAnsi" w:cs="Calibri"/>
          <w:bCs/>
          <w:sz w:val="20"/>
          <w:szCs w:val="20"/>
        </w:rPr>
      </w:pPr>
      <w:r w:rsidRPr="007C1012">
        <w:rPr>
          <w:rFonts w:asciiTheme="minorHAnsi" w:hAnsiTheme="minorHAnsi" w:cs="Calibri"/>
          <w:bCs/>
          <w:sz w:val="20"/>
          <w:szCs w:val="20"/>
        </w:rPr>
        <w:t>La empresa Contratista debe garantizar que los materiales cumplan con las siguientes consideraciones:</w:t>
      </w:r>
    </w:p>
    <w:p w:rsidR="00E42E4F" w:rsidRPr="007C1012" w:rsidRDefault="00E42E4F" w:rsidP="00E42E4F">
      <w:pPr>
        <w:jc w:val="both"/>
        <w:rPr>
          <w:rFonts w:asciiTheme="minorHAnsi" w:hAnsiTheme="minorHAnsi" w:cs="Calibri"/>
          <w:bCs/>
          <w:sz w:val="20"/>
          <w:szCs w:val="20"/>
        </w:rPr>
      </w:pPr>
    </w:p>
    <w:p w:rsidR="00E42E4F" w:rsidRPr="007C1012" w:rsidRDefault="00E42E4F" w:rsidP="004F6C81">
      <w:pPr>
        <w:pStyle w:val="Norma"/>
        <w:numPr>
          <w:ilvl w:val="0"/>
          <w:numId w:val="48"/>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El agregado a aplicarse debe ser lavado sin contenido de limo o materia orgánico que afecte la adherencia</w:t>
      </w:r>
    </w:p>
    <w:p w:rsidR="00E42E4F" w:rsidRPr="007C1012" w:rsidRDefault="00E42E4F" w:rsidP="004F6C81">
      <w:pPr>
        <w:pStyle w:val="Norma"/>
        <w:numPr>
          <w:ilvl w:val="0"/>
          <w:numId w:val="48"/>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El encofrado debe estar debidamente apuntalado para evitar pérdidas de la mezcla de hormigón que correrán por cuenta de la empresa Contratista; asimismo, los tablones previo uso éstos deben ser pintados con aceite o diesel para evitar imperfecciones en el hormigón durante desencofrado</w:t>
      </w:r>
    </w:p>
    <w:p w:rsidR="00E42E4F" w:rsidRPr="007C1012" w:rsidRDefault="00E42E4F" w:rsidP="004F6C81">
      <w:pPr>
        <w:pStyle w:val="Norma"/>
        <w:numPr>
          <w:ilvl w:val="0"/>
          <w:numId w:val="48"/>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El acero estructural a ser utilizado debe estar limpio, para una mejor adherencia y su distribución deberá cumplir con las especificaciones de los planos adjuntos</w:t>
      </w:r>
    </w:p>
    <w:p w:rsidR="00E42E4F" w:rsidRPr="007C1012" w:rsidRDefault="00E42E4F" w:rsidP="004F6C81">
      <w:pPr>
        <w:pStyle w:val="Norma"/>
        <w:numPr>
          <w:ilvl w:val="0"/>
          <w:numId w:val="48"/>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lastRenderedPageBreak/>
        <w:t>El agua de vaciado debe ser limpia, bebible y libre de materia orgánica, aceites u otros que afecten a la adherencia del hormigón</w:t>
      </w:r>
    </w:p>
    <w:p w:rsidR="00E42E4F" w:rsidRPr="007C1012" w:rsidRDefault="00E42E4F" w:rsidP="004F6C81">
      <w:pPr>
        <w:pStyle w:val="Norma"/>
        <w:numPr>
          <w:ilvl w:val="0"/>
          <w:numId w:val="48"/>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Las galletas de hormigón deben cumplir con las especificaciones establecidas en los párrafos anteriores, estar distribuidas cada 0,5 m y contar una dosificación 1:6</w:t>
      </w:r>
    </w:p>
    <w:p w:rsidR="00E42E4F" w:rsidRPr="007C1012" w:rsidRDefault="00E42E4F" w:rsidP="004F6C81">
      <w:pPr>
        <w:pStyle w:val="Norma"/>
        <w:numPr>
          <w:ilvl w:val="0"/>
          <w:numId w:val="48"/>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Los equipos requeridos, mezcladoras y vibradoras deben ser previamente probadas, no se aceptarán paralizaciones por fallas debido a que la estructura debe ser monolítica.</w:t>
      </w:r>
    </w:p>
    <w:p w:rsidR="00E42E4F" w:rsidRPr="007C1012" w:rsidRDefault="00E42E4F" w:rsidP="004F6C81">
      <w:pPr>
        <w:pStyle w:val="Norma"/>
        <w:numPr>
          <w:ilvl w:val="0"/>
          <w:numId w:val="48"/>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Antes de la autorización de vaciado se verificará el encofrado y disposición de la armadura de fierro estructural, con antecedente en el libro de órdenes. Seguidamente, se verificará la calidad de hormigón mediante los siguientes ensayos:</w:t>
      </w:r>
    </w:p>
    <w:p w:rsidR="00E42E4F" w:rsidRPr="007C1012" w:rsidRDefault="00E42E4F" w:rsidP="004F6C81">
      <w:pPr>
        <w:pStyle w:val="Prrafodelista"/>
        <w:numPr>
          <w:ilvl w:val="0"/>
          <w:numId w:val="50"/>
        </w:numPr>
        <w:jc w:val="both"/>
        <w:rPr>
          <w:rFonts w:asciiTheme="minorHAnsi" w:hAnsiTheme="minorHAnsi" w:cs="Calibri"/>
          <w:bCs/>
          <w:sz w:val="20"/>
          <w:szCs w:val="20"/>
        </w:rPr>
      </w:pPr>
      <w:r w:rsidRPr="007C1012">
        <w:rPr>
          <w:rFonts w:asciiTheme="minorHAnsi" w:hAnsiTheme="minorHAnsi" w:cs="Calibri"/>
          <w:bCs/>
          <w:sz w:val="20"/>
          <w:szCs w:val="20"/>
        </w:rPr>
        <w:t>Prueba de Cono de Abrams para determinar la consistencia del hormigón y cantidad de agua requerida</w:t>
      </w:r>
    </w:p>
    <w:p w:rsidR="00E42E4F" w:rsidRPr="007C1012" w:rsidRDefault="00E42E4F" w:rsidP="004F6C81">
      <w:pPr>
        <w:pStyle w:val="Prrafodelista"/>
        <w:numPr>
          <w:ilvl w:val="0"/>
          <w:numId w:val="50"/>
        </w:numPr>
        <w:jc w:val="both"/>
        <w:rPr>
          <w:rFonts w:asciiTheme="minorHAnsi" w:hAnsiTheme="minorHAnsi" w:cs="Calibri"/>
          <w:bCs/>
          <w:sz w:val="20"/>
          <w:szCs w:val="20"/>
        </w:rPr>
      </w:pPr>
      <w:r w:rsidRPr="007C1012">
        <w:rPr>
          <w:rFonts w:asciiTheme="minorHAnsi" w:hAnsiTheme="minorHAnsi" w:cs="Calibri"/>
          <w:bCs/>
          <w:sz w:val="20"/>
          <w:szCs w:val="20"/>
        </w:rPr>
        <w:t>Probetas de Hormigón para verificar que la misma alcance la resistencia mecánica especificada. En caso de no cumplir con la resistencia mecánica especificada la Empresa Contratista correrá con los costos de demolición y reconstrucción de la cámara</w:t>
      </w:r>
    </w:p>
    <w:p w:rsidR="00E42E4F" w:rsidRPr="007C1012" w:rsidRDefault="00E42E4F" w:rsidP="00E42E4F">
      <w:pPr>
        <w:jc w:val="both"/>
        <w:rPr>
          <w:rFonts w:asciiTheme="minorHAnsi" w:hAnsiTheme="minorHAnsi" w:cs="Calibri"/>
          <w:bCs/>
          <w:sz w:val="20"/>
          <w:szCs w:val="20"/>
        </w:rPr>
      </w:pPr>
    </w:p>
    <w:p w:rsidR="00E42E4F" w:rsidRPr="0010691D" w:rsidRDefault="00E42E4F" w:rsidP="00E42E4F">
      <w:pPr>
        <w:jc w:val="both"/>
        <w:rPr>
          <w:rFonts w:asciiTheme="minorHAnsi" w:hAnsiTheme="minorHAnsi" w:cs="Calibri"/>
          <w:bCs/>
          <w:sz w:val="20"/>
          <w:szCs w:val="20"/>
        </w:rPr>
      </w:pPr>
      <w:r w:rsidRPr="007C1012">
        <w:rPr>
          <w:rFonts w:asciiTheme="minorHAnsi" w:hAnsiTheme="minorHAnsi" w:cs="Calibri"/>
          <w:bCs/>
          <w:sz w:val="20"/>
          <w:szCs w:val="20"/>
        </w:rPr>
        <w:t>Se aplicarán aditivos en el hormigón para impermeabilizar la cámara. La impermeabilización consistirá en el empleo de hidrófugos o bloqueadores como es el aditivo Sika 1 u otro de similares características, con una dosificación de 1 kg por bolsa de cemento</w:t>
      </w:r>
      <w:r w:rsidRPr="0010691D">
        <w:rPr>
          <w:rFonts w:asciiTheme="minorHAnsi" w:hAnsiTheme="minorHAnsi" w:cs="Calibri"/>
          <w:bCs/>
          <w:sz w:val="20"/>
          <w:szCs w:val="20"/>
        </w:rPr>
        <w:t xml:space="preserve"> (por cada 50 kg de cemento)</w:t>
      </w:r>
      <w:r>
        <w:rPr>
          <w:rFonts w:asciiTheme="minorHAnsi" w:hAnsiTheme="minorHAnsi" w:cs="Calibri"/>
          <w:bCs/>
          <w:sz w:val="20"/>
          <w:szCs w:val="20"/>
        </w:rPr>
        <w:t>, o como lo indique el fabricante</w:t>
      </w:r>
      <w:r w:rsidRPr="0010691D">
        <w:rPr>
          <w:rFonts w:asciiTheme="minorHAnsi" w:hAnsiTheme="minorHAnsi" w:cs="Calibri"/>
          <w:bCs/>
          <w:sz w:val="20"/>
          <w:szCs w:val="20"/>
        </w:rPr>
        <w:t>. Adicionalmente se aplicará un impermeabilizante siliconado para concreto a todas las paredes y losas internas de la cámara, una vez fraguado el hormigón y reali</w:t>
      </w:r>
      <w:r>
        <w:rPr>
          <w:rFonts w:asciiTheme="minorHAnsi" w:hAnsiTheme="minorHAnsi" w:cs="Calibri"/>
          <w:bCs/>
          <w:sz w:val="20"/>
          <w:szCs w:val="20"/>
        </w:rPr>
        <w:t>zado el enlucido de las paredes.</w:t>
      </w:r>
      <w:r w:rsidRPr="0010691D">
        <w:rPr>
          <w:rFonts w:asciiTheme="minorHAnsi" w:hAnsiTheme="minorHAnsi" w:cs="Calibri"/>
          <w:bCs/>
          <w:sz w:val="20"/>
          <w:szCs w:val="20"/>
        </w:rPr>
        <w:t xml:space="preserve"> </w:t>
      </w:r>
    </w:p>
    <w:p w:rsidR="00E42E4F" w:rsidRPr="00DA058D" w:rsidRDefault="00E42E4F" w:rsidP="00E42E4F">
      <w:pPr>
        <w:jc w:val="both"/>
        <w:rPr>
          <w:rFonts w:asciiTheme="minorHAnsi" w:hAnsiTheme="minorHAnsi" w:cs="Calibri"/>
          <w:bCs/>
          <w:sz w:val="20"/>
          <w:szCs w:val="20"/>
        </w:rPr>
      </w:pPr>
    </w:p>
    <w:p w:rsidR="00E42E4F" w:rsidRDefault="00E42E4F" w:rsidP="00E42E4F">
      <w:pPr>
        <w:jc w:val="both"/>
        <w:rPr>
          <w:rFonts w:asciiTheme="minorHAnsi" w:hAnsiTheme="minorHAnsi" w:cs="Calibri"/>
          <w:bCs/>
          <w:sz w:val="20"/>
          <w:szCs w:val="20"/>
        </w:rPr>
      </w:pPr>
      <w:r w:rsidRPr="00DA058D">
        <w:rPr>
          <w:rFonts w:asciiTheme="minorHAnsi" w:hAnsiTheme="minorHAnsi" w:cs="Calibri"/>
          <w:bCs/>
          <w:sz w:val="20"/>
          <w:szCs w:val="20"/>
        </w:rPr>
        <w:t>A las 24 horas del vaciado se debe realizar el desencofrado para la reparación de cangrejeras y posterior curado de la estructura, dicha operación se realizará durante un periodo de 28 días como indica la CBH 87</w:t>
      </w:r>
      <w:r>
        <w:rPr>
          <w:rFonts w:asciiTheme="minorHAnsi" w:hAnsiTheme="minorHAnsi" w:cs="Calibri"/>
          <w:bCs/>
          <w:sz w:val="20"/>
          <w:szCs w:val="20"/>
        </w:rPr>
        <w:t xml:space="preserve"> </w:t>
      </w:r>
      <w:r>
        <w:rPr>
          <w:rFonts w:asciiTheme="minorHAnsi" w:hAnsiTheme="minorHAnsi" w:cstheme="minorHAnsi"/>
          <w:sz w:val="20"/>
          <w:szCs w:val="20"/>
        </w:rPr>
        <w:t xml:space="preserve">y </w:t>
      </w:r>
      <w:r w:rsidRPr="00F541C5">
        <w:rPr>
          <w:rFonts w:ascii="Calibri" w:hAnsi="Calibri" w:cs="Calibri"/>
          <w:bCs/>
          <w:sz w:val="20"/>
          <w:szCs w:val="20"/>
        </w:rPr>
        <w:t>NB 1225001</w:t>
      </w:r>
      <w:r w:rsidRPr="00DA058D">
        <w:rPr>
          <w:rFonts w:asciiTheme="minorHAnsi" w:hAnsiTheme="minorHAnsi" w:cs="Calibri"/>
          <w:bCs/>
          <w:sz w:val="20"/>
          <w:szCs w:val="20"/>
        </w:rPr>
        <w:t>.</w:t>
      </w:r>
    </w:p>
    <w:p w:rsidR="00E42E4F" w:rsidRPr="00DA058D" w:rsidRDefault="00E42E4F" w:rsidP="00E42E4F">
      <w:pPr>
        <w:jc w:val="both"/>
        <w:rPr>
          <w:rFonts w:asciiTheme="minorHAnsi" w:hAnsiTheme="minorHAnsi" w:cs="Calibri"/>
          <w:bCs/>
          <w:sz w:val="20"/>
          <w:szCs w:val="20"/>
        </w:rPr>
      </w:pPr>
    </w:p>
    <w:p w:rsidR="00E42E4F" w:rsidRDefault="00E42E4F" w:rsidP="00E42E4F">
      <w:pPr>
        <w:jc w:val="both"/>
        <w:rPr>
          <w:rFonts w:asciiTheme="minorHAnsi" w:hAnsiTheme="minorHAnsi" w:cs="Calibri"/>
          <w:bCs/>
          <w:sz w:val="20"/>
          <w:szCs w:val="20"/>
        </w:rPr>
      </w:pPr>
      <w:r w:rsidRPr="00DA058D">
        <w:rPr>
          <w:rFonts w:asciiTheme="minorHAnsi" w:hAnsiTheme="minorHAnsi" w:cs="Calibri"/>
          <w:bCs/>
          <w:sz w:val="20"/>
          <w:szCs w:val="20"/>
        </w:rPr>
        <w:t xml:space="preserve">La losa de HºAº que forma parte de la tapa de la cámara dispondrá de dos pasamanos de fierro corrugado de diámetro de ¾’’ con las siguientes dimensiones, largo 25.00 cm y alto 30.00 cm de los cuales 15.00 cm estarán sobre la superficie de la losa de HºAº y 15.00 cm anclados en </w:t>
      </w:r>
      <w:r>
        <w:rPr>
          <w:rFonts w:asciiTheme="minorHAnsi" w:hAnsiTheme="minorHAnsi" w:cs="Calibri"/>
          <w:bCs/>
          <w:sz w:val="20"/>
          <w:szCs w:val="20"/>
        </w:rPr>
        <w:t>la misma</w:t>
      </w:r>
      <w:r w:rsidRPr="00DA058D">
        <w:rPr>
          <w:rFonts w:asciiTheme="minorHAnsi" w:hAnsiTheme="minorHAnsi" w:cs="Calibri"/>
          <w:bCs/>
          <w:sz w:val="20"/>
          <w:szCs w:val="20"/>
        </w:rPr>
        <w:t xml:space="preserve">. Esta losa de hormigón se vaciará de manera independiente de forma tal que se permita su retiro en futuros trabajos de mantenimiento. </w:t>
      </w:r>
    </w:p>
    <w:p w:rsidR="00E42E4F" w:rsidRPr="00DA058D" w:rsidRDefault="00E42E4F" w:rsidP="00E42E4F">
      <w:pPr>
        <w:jc w:val="both"/>
        <w:rPr>
          <w:rFonts w:asciiTheme="minorHAnsi" w:hAnsiTheme="minorHAnsi" w:cs="Calibri"/>
          <w:bCs/>
          <w:sz w:val="20"/>
          <w:szCs w:val="20"/>
        </w:rPr>
      </w:pPr>
    </w:p>
    <w:p w:rsidR="00E42E4F" w:rsidRDefault="00E42E4F" w:rsidP="00E42E4F">
      <w:pPr>
        <w:jc w:val="both"/>
        <w:rPr>
          <w:rFonts w:asciiTheme="minorHAnsi" w:hAnsiTheme="minorHAnsi" w:cs="Calibri"/>
          <w:bCs/>
          <w:sz w:val="20"/>
          <w:szCs w:val="20"/>
        </w:rPr>
      </w:pPr>
      <w:r w:rsidRPr="00DA058D">
        <w:rPr>
          <w:rFonts w:asciiTheme="minorHAnsi" w:hAnsiTheme="minorHAnsi" w:cs="Calibri"/>
          <w:bCs/>
          <w:sz w:val="20"/>
          <w:szCs w:val="20"/>
        </w:rPr>
        <w:t>La tapa para entrada de hombre a la cámara será metálica con dimensiones de 1.03 x 1.03 m. Se fabricará con plancha antideslizante de espesor 1/8” (3.00 mm), y contará con refuerzos transversales y laterales de perfil angular de sección L 2”x2”x 3/16”, bisagras de fierro macizo de 1’’, pasamanos lateral soldado a la tapa de fierro corrugado de ½’’ y pasador para el candado de fierro corrugado de ½’’ soldado a la base y tapa metálica, los detalles constructivos se exponen en los planos adjuntos. Para la protección anticorrosiva se aplicará sobre toda su superficie pintura anticorrosiva de color amarrillo.</w:t>
      </w:r>
    </w:p>
    <w:p w:rsidR="00E42E4F" w:rsidRPr="00DA058D" w:rsidRDefault="00E42E4F" w:rsidP="00E42E4F">
      <w:pPr>
        <w:jc w:val="both"/>
        <w:rPr>
          <w:rFonts w:asciiTheme="minorHAnsi" w:hAnsiTheme="minorHAnsi" w:cs="Calibri"/>
          <w:bCs/>
          <w:sz w:val="20"/>
          <w:szCs w:val="20"/>
        </w:rPr>
      </w:pPr>
    </w:p>
    <w:p w:rsidR="00E42E4F" w:rsidRDefault="00E42E4F" w:rsidP="00E42E4F">
      <w:pPr>
        <w:jc w:val="both"/>
        <w:rPr>
          <w:rFonts w:asciiTheme="minorHAnsi" w:hAnsiTheme="minorHAnsi" w:cs="Calibri"/>
          <w:bCs/>
          <w:sz w:val="20"/>
          <w:szCs w:val="20"/>
        </w:rPr>
      </w:pPr>
      <w:r w:rsidRPr="00DA058D">
        <w:rPr>
          <w:rFonts w:asciiTheme="minorHAnsi" w:hAnsiTheme="minorHAnsi" w:cs="Calibri"/>
          <w:bCs/>
          <w:sz w:val="20"/>
          <w:szCs w:val="20"/>
        </w:rPr>
        <w:t xml:space="preserve">La escalera metálica estará fabricada de fierro corrugado de 3/4” (20 mm), anclada en los muros laterales con una separación de 0.10 m del muro acabado, la altura de la escalera será variable, debiendo el último escalón estar a </w:t>
      </w:r>
      <w:r>
        <w:rPr>
          <w:rFonts w:asciiTheme="minorHAnsi" w:hAnsiTheme="minorHAnsi" w:cs="Calibri"/>
          <w:bCs/>
          <w:sz w:val="20"/>
          <w:szCs w:val="20"/>
        </w:rPr>
        <w:t xml:space="preserve">no más de </w:t>
      </w:r>
      <w:r w:rsidRPr="00DA058D">
        <w:rPr>
          <w:rFonts w:asciiTheme="minorHAnsi" w:hAnsiTheme="minorHAnsi" w:cs="Calibri"/>
          <w:bCs/>
          <w:sz w:val="20"/>
          <w:szCs w:val="20"/>
        </w:rPr>
        <w:t>0.40 m de la base de la cámara, las dimensiones de los peldaños serán: el primer peldaño de 0.20 m de ancho y localizado a 0.20 m por debajo de la tapa metálica de la cámara y los demás peldaños de 0.40 m de ancho y tendrán una separación de 0.35 m entre ellos.</w:t>
      </w:r>
    </w:p>
    <w:p w:rsidR="00E42E4F" w:rsidRPr="00DA058D" w:rsidRDefault="00E42E4F" w:rsidP="00E42E4F">
      <w:pPr>
        <w:jc w:val="both"/>
        <w:rPr>
          <w:rFonts w:asciiTheme="minorHAnsi" w:hAnsiTheme="minorHAnsi" w:cs="Calibri"/>
          <w:bCs/>
          <w:sz w:val="20"/>
          <w:szCs w:val="20"/>
        </w:rPr>
      </w:pPr>
    </w:p>
    <w:p w:rsidR="00E42E4F" w:rsidRDefault="00E42E4F" w:rsidP="00E42E4F">
      <w:pPr>
        <w:jc w:val="both"/>
        <w:rPr>
          <w:rFonts w:asciiTheme="minorHAnsi" w:hAnsiTheme="minorHAnsi" w:cs="Calibri"/>
          <w:bCs/>
          <w:sz w:val="20"/>
          <w:szCs w:val="20"/>
        </w:rPr>
      </w:pPr>
      <w:r w:rsidRPr="00DA058D">
        <w:rPr>
          <w:rFonts w:asciiTheme="minorHAnsi" w:hAnsiTheme="minorHAnsi" w:cs="Calibri"/>
          <w:bCs/>
          <w:sz w:val="20"/>
          <w:szCs w:val="20"/>
        </w:rPr>
        <w:t>El sistema de doble venteo estará compuesto por dos tubería de acero galvanizado de 2” con funda tuberías PVC Esquema 40 de diámetro de 6’’, las mismas se colocarán en paralelo, la entrada de aire a 0.30 m por encima de la base pintada de color amarrillo y la de evacuación a 0.30 m por debajo de la tapa metálica pintada de color negr</w:t>
      </w:r>
      <w:r>
        <w:rPr>
          <w:rFonts w:asciiTheme="minorHAnsi" w:hAnsiTheme="minorHAnsi" w:cs="Calibri"/>
          <w:bCs/>
          <w:sz w:val="20"/>
          <w:szCs w:val="20"/>
        </w:rPr>
        <w:t>o. Ambos conductos se encontrará</w:t>
      </w:r>
      <w:r w:rsidRPr="00DA058D">
        <w:rPr>
          <w:rFonts w:asciiTheme="minorHAnsi" w:hAnsiTheme="minorHAnsi" w:cs="Calibri"/>
          <w:bCs/>
          <w:sz w:val="20"/>
          <w:szCs w:val="20"/>
        </w:rPr>
        <w:t>n por encima del nivel del terreno, a una altura de 0.50 m, los mismos contarán con doble protección malla electrosoldada ¼’’ y capucha fabricada con calamina plana Nº 26 pintada de los colores indicados anteriormente.</w:t>
      </w:r>
    </w:p>
    <w:p w:rsidR="00E42E4F" w:rsidRPr="00DA058D" w:rsidRDefault="00E42E4F" w:rsidP="00E42E4F">
      <w:pPr>
        <w:jc w:val="both"/>
        <w:rPr>
          <w:rFonts w:asciiTheme="minorHAnsi" w:hAnsiTheme="minorHAnsi" w:cs="Calibri"/>
          <w:bCs/>
          <w:sz w:val="20"/>
          <w:szCs w:val="20"/>
        </w:rPr>
      </w:pPr>
    </w:p>
    <w:p w:rsidR="00E42E4F" w:rsidRDefault="00E42E4F" w:rsidP="00E42E4F">
      <w:pPr>
        <w:jc w:val="both"/>
        <w:rPr>
          <w:rFonts w:ascii="Calibri" w:eastAsia="Arial Unicode MS" w:hAnsi="Calibri"/>
          <w:sz w:val="20"/>
          <w:szCs w:val="22"/>
        </w:rPr>
      </w:pPr>
      <w:r w:rsidRPr="00DA058D">
        <w:rPr>
          <w:rFonts w:asciiTheme="minorHAnsi" w:hAnsiTheme="minorHAnsi" w:cs="Calibri"/>
          <w:bCs/>
          <w:sz w:val="20"/>
          <w:szCs w:val="20"/>
        </w:rPr>
        <w:t>La empresa Contratista deberá construir la(s) cámara(s) conforme a los planos provistos por YPFB, los mismos especifican los materiales, dimensiones y detalles requeridos para cada una de ellas.</w:t>
      </w:r>
      <w:r>
        <w:rPr>
          <w:rFonts w:asciiTheme="minorHAnsi" w:hAnsiTheme="minorHAnsi" w:cs="Calibri"/>
          <w:bCs/>
          <w:sz w:val="20"/>
          <w:szCs w:val="20"/>
        </w:rPr>
        <w:t xml:space="preserve"> </w:t>
      </w:r>
      <w:r w:rsidRPr="008F7279">
        <w:rPr>
          <w:rFonts w:ascii="Calibri" w:eastAsia="Arial Unicode MS" w:hAnsi="Calibri"/>
          <w:sz w:val="20"/>
          <w:szCs w:val="22"/>
        </w:rPr>
        <w:t>El hecho que el Contratista no presente objeción a la ubicación</w:t>
      </w:r>
      <w:r>
        <w:rPr>
          <w:rFonts w:ascii="Calibri" w:eastAsia="Arial Unicode MS" w:hAnsi="Calibri"/>
          <w:sz w:val="20"/>
          <w:szCs w:val="22"/>
        </w:rPr>
        <w:t>, dimensiones</w:t>
      </w:r>
      <w:r w:rsidRPr="008F7279">
        <w:rPr>
          <w:rFonts w:ascii="Calibri" w:eastAsia="Arial Unicode MS" w:hAnsi="Calibri"/>
          <w:sz w:val="20"/>
          <w:szCs w:val="22"/>
        </w:rPr>
        <w:t xml:space="preserve"> o tipo de estructura, significará que asume la total responsabilidad tanto de la estabilidad como del sitio de </w:t>
      </w:r>
      <w:r>
        <w:rPr>
          <w:rFonts w:ascii="Calibri" w:eastAsia="Arial Unicode MS" w:hAnsi="Calibri"/>
          <w:sz w:val="20"/>
          <w:szCs w:val="22"/>
        </w:rPr>
        <w:t>emplazamiento</w:t>
      </w:r>
      <w:r w:rsidRPr="008F7279">
        <w:rPr>
          <w:rFonts w:ascii="Calibri" w:eastAsia="Arial Unicode MS" w:hAnsi="Calibri"/>
          <w:sz w:val="20"/>
          <w:szCs w:val="22"/>
        </w:rPr>
        <w:t xml:space="preserve"> de </w:t>
      </w:r>
      <w:r>
        <w:rPr>
          <w:rFonts w:ascii="Calibri" w:eastAsia="Arial Unicode MS" w:hAnsi="Calibri"/>
          <w:sz w:val="20"/>
          <w:szCs w:val="22"/>
        </w:rPr>
        <w:t>la</w:t>
      </w:r>
      <w:r w:rsidRPr="008F7279">
        <w:rPr>
          <w:rFonts w:ascii="Calibri" w:eastAsia="Arial Unicode MS" w:hAnsi="Calibri"/>
          <w:sz w:val="20"/>
          <w:szCs w:val="22"/>
        </w:rPr>
        <w:t xml:space="preserve"> estructura.</w:t>
      </w:r>
    </w:p>
    <w:p w:rsidR="00E42E4F" w:rsidRPr="00FE014E" w:rsidRDefault="00E42E4F" w:rsidP="00E42E4F">
      <w:pPr>
        <w:jc w:val="both"/>
        <w:rPr>
          <w:rFonts w:ascii="Calibri" w:hAnsi="Calibri" w:cs="Calibri"/>
          <w:bCs/>
          <w:sz w:val="20"/>
          <w:szCs w:val="20"/>
        </w:rPr>
      </w:pPr>
    </w:p>
    <w:p w:rsidR="00E42E4F" w:rsidRPr="00EA1B53" w:rsidRDefault="00E42E4F" w:rsidP="00E42E4F">
      <w:pPr>
        <w:contextualSpacing/>
        <w:jc w:val="both"/>
        <w:rPr>
          <w:rFonts w:asciiTheme="minorHAnsi" w:eastAsia="Arial Unicode MS" w:hAnsiTheme="minorHAnsi" w:cs="Calibri"/>
          <w:bCs/>
          <w:sz w:val="20"/>
          <w:szCs w:val="20"/>
          <w:lang w:val="es-MX" w:eastAsia="en-US"/>
        </w:rPr>
      </w:pPr>
      <w:r w:rsidRPr="00DA058D">
        <w:rPr>
          <w:rFonts w:asciiTheme="minorHAnsi" w:hAnsiTheme="minorHAnsi" w:cs="Calibri"/>
          <w:bCs/>
          <w:sz w:val="20"/>
          <w:szCs w:val="20"/>
        </w:rPr>
        <w:t xml:space="preserve">El CONSTRATISTA podrá proponer otro modelo de </w:t>
      </w:r>
      <w:r>
        <w:rPr>
          <w:rFonts w:asciiTheme="minorHAnsi" w:hAnsiTheme="minorHAnsi" w:cs="Calibri"/>
          <w:bCs/>
          <w:sz w:val="20"/>
          <w:szCs w:val="20"/>
        </w:rPr>
        <w:t>cámara con su respectiva ventilación,</w:t>
      </w:r>
      <w:r w:rsidRPr="00DA058D">
        <w:rPr>
          <w:rFonts w:asciiTheme="minorHAnsi" w:hAnsiTheme="minorHAnsi" w:cs="Calibri"/>
          <w:bCs/>
          <w:sz w:val="20"/>
          <w:szCs w:val="20"/>
        </w:rPr>
        <w:t xml:space="preserve"> que cumpla con las normas nacionales e internacionales vigentes, previa autorización del Supervisor de Obra. Para ello deberá presentar el cálculo y plano correspondiente</w:t>
      </w:r>
      <w:r>
        <w:rPr>
          <w:rFonts w:asciiTheme="minorHAnsi" w:hAnsiTheme="minorHAnsi" w:cs="Calibri"/>
          <w:bCs/>
          <w:sz w:val="20"/>
          <w:szCs w:val="20"/>
        </w:rPr>
        <w:t xml:space="preserve"> </w:t>
      </w:r>
      <w:r>
        <w:rPr>
          <w:rFonts w:asciiTheme="minorHAnsi" w:eastAsia="Arial Unicode MS" w:hAnsiTheme="minorHAnsi" w:cs="Calibri"/>
          <w:bCs/>
          <w:sz w:val="20"/>
          <w:szCs w:val="20"/>
          <w:lang w:val="es-MX" w:eastAsia="en-US"/>
        </w:rPr>
        <w:t xml:space="preserve">en base a la Norma CBH 87 y </w:t>
      </w:r>
      <w:r w:rsidRPr="00F541C5">
        <w:rPr>
          <w:rFonts w:ascii="Calibri" w:hAnsi="Calibri" w:cs="Calibri"/>
          <w:bCs/>
          <w:sz w:val="20"/>
          <w:szCs w:val="20"/>
        </w:rPr>
        <w:t>NB 1225001</w:t>
      </w:r>
      <w:r w:rsidRPr="00DA058D">
        <w:rPr>
          <w:rFonts w:asciiTheme="minorHAnsi" w:hAnsiTheme="minorHAnsi" w:cs="Calibri"/>
          <w:bCs/>
          <w:sz w:val="20"/>
          <w:szCs w:val="20"/>
        </w:rPr>
        <w:t>.</w:t>
      </w:r>
      <w:r>
        <w:rPr>
          <w:rFonts w:asciiTheme="minorHAnsi" w:hAnsiTheme="minorHAnsi" w:cs="Calibri"/>
          <w:bCs/>
          <w:sz w:val="20"/>
          <w:szCs w:val="20"/>
        </w:rPr>
        <w:t xml:space="preserve"> </w:t>
      </w:r>
      <w:r w:rsidRPr="00EA1B53">
        <w:rPr>
          <w:rFonts w:asciiTheme="minorHAnsi" w:eastAsia="Arial Unicode MS" w:hAnsiTheme="minorHAnsi" w:cs="Calibri"/>
          <w:bCs/>
          <w:sz w:val="20"/>
          <w:szCs w:val="20"/>
          <w:lang w:val="es-MX" w:eastAsia="en-US"/>
        </w:rPr>
        <w:t>Cualquier cambio de la ubicación o tipo de estructura deben ser aprobados por el Supervisor de Obra, previo a la presentación por parte de la Contratista de su propuesta debidamente justificada. Esta aprobación no eximirá al CONTRATISTA de las responsabilidades que hubiera lugar en caso de presentarse desperfectos posteriores.</w:t>
      </w:r>
    </w:p>
    <w:p w:rsidR="00E42E4F" w:rsidRDefault="00E42E4F" w:rsidP="00E42E4F">
      <w:pPr>
        <w:jc w:val="both"/>
        <w:rPr>
          <w:rFonts w:asciiTheme="minorHAnsi" w:hAnsiTheme="minorHAnsi" w:cs="Calibri"/>
          <w:bCs/>
          <w:sz w:val="20"/>
          <w:szCs w:val="20"/>
        </w:rPr>
      </w:pPr>
    </w:p>
    <w:p w:rsidR="00E42E4F" w:rsidRPr="00EA1B53" w:rsidRDefault="00E42E4F" w:rsidP="00E42E4F">
      <w:pPr>
        <w:contextualSpacing/>
        <w:jc w:val="both"/>
        <w:rPr>
          <w:rFonts w:asciiTheme="minorHAnsi" w:eastAsia="Arial Unicode MS" w:hAnsiTheme="minorHAnsi" w:cs="Calibri"/>
          <w:bCs/>
          <w:sz w:val="20"/>
          <w:szCs w:val="20"/>
          <w:lang w:val="es-MX" w:eastAsia="en-US"/>
        </w:rPr>
      </w:pPr>
      <w:r w:rsidRPr="00EA1B53">
        <w:rPr>
          <w:rFonts w:asciiTheme="minorHAnsi" w:eastAsia="Arial Unicode MS" w:hAnsiTheme="minorHAnsi" w:cs="Calibri"/>
          <w:bCs/>
          <w:sz w:val="20"/>
          <w:szCs w:val="20"/>
          <w:lang w:val="es-MX" w:eastAsia="en-US"/>
        </w:rPr>
        <w:t>Lo señalado en las presentes especificaciones</w:t>
      </w:r>
      <w:r>
        <w:rPr>
          <w:rFonts w:asciiTheme="minorHAnsi" w:eastAsia="Arial Unicode MS" w:hAnsiTheme="minorHAnsi" w:cs="Calibri"/>
          <w:bCs/>
          <w:sz w:val="20"/>
          <w:szCs w:val="20"/>
          <w:lang w:val="es-MX" w:eastAsia="en-US"/>
        </w:rPr>
        <w:t xml:space="preserve">, planos </w:t>
      </w:r>
      <w:r w:rsidRPr="00EA1B53">
        <w:rPr>
          <w:rFonts w:asciiTheme="minorHAnsi" w:eastAsia="Arial Unicode MS" w:hAnsiTheme="minorHAnsi" w:cs="Calibri"/>
          <w:bCs/>
          <w:sz w:val="20"/>
          <w:szCs w:val="20"/>
          <w:lang w:val="es-MX" w:eastAsia="en-US"/>
        </w:rPr>
        <w:t xml:space="preserve">o lo instruido por el Supervisor de Obra no exime al CONTRATISTA de la responsabilidad en caso de encontrarse cualquier defecto en forma posterior, por lo que el Contratista está en la obligación de verificar y validar </w:t>
      </w:r>
      <w:r>
        <w:rPr>
          <w:rFonts w:asciiTheme="minorHAnsi" w:eastAsia="Arial Unicode MS" w:hAnsiTheme="minorHAnsi" w:cs="Calibri"/>
          <w:bCs/>
          <w:sz w:val="20"/>
          <w:szCs w:val="20"/>
          <w:lang w:val="es-MX" w:eastAsia="en-US"/>
        </w:rPr>
        <w:t>las dimensiones, ubicación y tipo de estructura</w:t>
      </w:r>
      <w:r w:rsidRPr="00EA1B53">
        <w:rPr>
          <w:rFonts w:asciiTheme="minorHAnsi" w:eastAsia="Arial Unicode MS" w:hAnsiTheme="minorHAnsi" w:cs="Calibri"/>
          <w:bCs/>
          <w:sz w:val="20"/>
          <w:szCs w:val="20"/>
          <w:lang w:val="es-MX" w:eastAsia="en-US"/>
        </w:rPr>
        <w:t>,</w:t>
      </w:r>
      <w:r>
        <w:rPr>
          <w:rFonts w:asciiTheme="minorHAnsi" w:eastAsia="Arial Unicode MS" w:hAnsiTheme="minorHAnsi" w:cs="Calibri"/>
          <w:bCs/>
          <w:sz w:val="20"/>
          <w:szCs w:val="20"/>
          <w:lang w:val="es-MX" w:eastAsia="en-US"/>
        </w:rPr>
        <w:t xml:space="preserve"> </w:t>
      </w:r>
      <w:r w:rsidRPr="00EA1B53">
        <w:rPr>
          <w:rFonts w:asciiTheme="minorHAnsi" w:eastAsia="Arial Unicode MS" w:hAnsiTheme="minorHAnsi" w:cs="Calibri"/>
          <w:bCs/>
          <w:sz w:val="20"/>
          <w:szCs w:val="20"/>
          <w:lang w:val="es-MX" w:eastAsia="en-US"/>
        </w:rPr>
        <w:t xml:space="preserve">realizando los estudios y cálculos que sean necesarios </w:t>
      </w:r>
      <w:r>
        <w:rPr>
          <w:rFonts w:asciiTheme="minorHAnsi" w:eastAsia="Arial Unicode MS" w:hAnsiTheme="minorHAnsi" w:cs="Calibri"/>
          <w:bCs/>
          <w:sz w:val="20"/>
          <w:szCs w:val="20"/>
          <w:lang w:val="es-MX" w:eastAsia="en-US"/>
        </w:rPr>
        <w:t xml:space="preserve">en base a la Norma CBH 87 y </w:t>
      </w:r>
      <w:r w:rsidRPr="00F541C5">
        <w:rPr>
          <w:rFonts w:ascii="Calibri" w:hAnsi="Calibri" w:cs="Calibri"/>
          <w:bCs/>
          <w:sz w:val="20"/>
          <w:szCs w:val="20"/>
        </w:rPr>
        <w:t>NB 1225001</w:t>
      </w:r>
      <w:r>
        <w:rPr>
          <w:rFonts w:ascii="Calibri" w:hAnsi="Calibri" w:cs="Calibri"/>
          <w:bCs/>
          <w:sz w:val="20"/>
          <w:szCs w:val="20"/>
        </w:rPr>
        <w:t xml:space="preserve"> </w:t>
      </w:r>
      <w:r w:rsidRPr="00EA1B53">
        <w:rPr>
          <w:rFonts w:asciiTheme="minorHAnsi" w:eastAsia="Arial Unicode MS" w:hAnsiTheme="minorHAnsi" w:cs="Calibri"/>
          <w:bCs/>
          <w:sz w:val="20"/>
          <w:szCs w:val="20"/>
          <w:lang w:val="es-MX" w:eastAsia="en-US"/>
        </w:rPr>
        <w:t xml:space="preserve">para la correcta ejecución de las actividades. </w:t>
      </w:r>
    </w:p>
    <w:p w:rsidR="00E42E4F" w:rsidRDefault="00E42E4F" w:rsidP="00E42E4F">
      <w:pPr>
        <w:jc w:val="both"/>
        <w:rPr>
          <w:rFonts w:asciiTheme="minorHAnsi" w:hAnsiTheme="minorHAnsi" w:cs="Calibri"/>
          <w:bCs/>
          <w:sz w:val="20"/>
          <w:szCs w:val="20"/>
        </w:rPr>
      </w:pPr>
    </w:p>
    <w:p w:rsidR="00E42E4F" w:rsidRDefault="00E42E4F" w:rsidP="00E42E4F">
      <w:pPr>
        <w:jc w:val="both"/>
        <w:rPr>
          <w:rFonts w:asciiTheme="minorHAnsi" w:hAnsiTheme="minorHAnsi" w:cs="Calibri"/>
          <w:bCs/>
          <w:sz w:val="20"/>
          <w:szCs w:val="20"/>
        </w:rPr>
      </w:pPr>
      <w:r w:rsidRPr="00DA058D">
        <w:rPr>
          <w:rFonts w:asciiTheme="minorHAnsi" w:hAnsiTheme="minorHAnsi" w:cs="Calibri"/>
          <w:bCs/>
          <w:sz w:val="20"/>
          <w:szCs w:val="20"/>
        </w:rPr>
        <w:t>Cualquier incidente o accidente que pudiera resultar de la ejecución de este ítem será de entera responsabilidad de la empresa Contratista.</w:t>
      </w:r>
    </w:p>
    <w:p w:rsidR="00E42E4F" w:rsidRPr="00DA058D" w:rsidRDefault="00E42E4F" w:rsidP="00E42E4F">
      <w:pPr>
        <w:pStyle w:val="Estilo1"/>
        <w:rPr>
          <w:rFonts w:asciiTheme="minorHAnsi" w:eastAsia="Times New Roman" w:hAnsiTheme="minorHAnsi" w:cstheme="minorHAnsi"/>
          <w:sz w:val="20"/>
          <w:szCs w:val="20"/>
        </w:rPr>
      </w:pPr>
    </w:p>
    <w:p w:rsidR="00E42E4F" w:rsidRPr="00D21694" w:rsidRDefault="00E42E4F" w:rsidP="004F6C81">
      <w:pPr>
        <w:pStyle w:val="Estilo1"/>
        <w:numPr>
          <w:ilvl w:val="1"/>
          <w:numId w:val="51"/>
        </w:numPr>
        <w:ind w:left="357" w:hanging="357"/>
        <w:rPr>
          <w:rFonts w:asciiTheme="minorHAnsi" w:hAnsiTheme="minorHAnsi" w:cstheme="minorHAnsi"/>
          <w:sz w:val="20"/>
          <w:szCs w:val="20"/>
        </w:rPr>
      </w:pPr>
      <w:r w:rsidRPr="00D21694">
        <w:rPr>
          <w:rFonts w:asciiTheme="minorHAnsi" w:hAnsiTheme="minorHAnsi" w:cstheme="minorHAnsi"/>
          <w:sz w:val="20"/>
          <w:szCs w:val="20"/>
        </w:rPr>
        <w:t>MEDIDAS DE MITIGACION AMBIENTAL</w:t>
      </w:r>
    </w:p>
    <w:p w:rsidR="00E42E4F" w:rsidRPr="00DA058D" w:rsidRDefault="00E42E4F" w:rsidP="00E42E4F">
      <w:pPr>
        <w:pStyle w:val="Estilo1"/>
        <w:rPr>
          <w:rFonts w:asciiTheme="minorHAnsi" w:hAnsiTheme="minorHAnsi" w:cstheme="minorHAnsi"/>
          <w:iCs/>
          <w:sz w:val="20"/>
          <w:szCs w:val="20"/>
        </w:rPr>
      </w:pPr>
    </w:p>
    <w:p w:rsidR="00E42E4F" w:rsidRDefault="00E42E4F" w:rsidP="00E42E4F">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42E4F" w:rsidRPr="00DA058D" w:rsidRDefault="00E42E4F" w:rsidP="00E42E4F">
      <w:pPr>
        <w:jc w:val="both"/>
        <w:rPr>
          <w:rFonts w:asciiTheme="minorHAnsi" w:hAnsiTheme="minorHAnsi" w:cstheme="minorHAnsi"/>
          <w:kern w:val="28"/>
          <w:sz w:val="20"/>
          <w:szCs w:val="20"/>
        </w:rPr>
      </w:pPr>
    </w:p>
    <w:p w:rsidR="00E42E4F" w:rsidRPr="00DA058D" w:rsidRDefault="00E42E4F" w:rsidP="00E42E4F">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tomará, en todo momento, todas las precauciones razonables para manten</w:t>
      </w:r>
      <w:r>
        <w:rPr>
          <w:rFonts w:asciiTheme="minorHAnsi" w:hAnsiTheme="minorHAnsi" w:cstheme="minorHAnsi"/>
          <w:kern w:val="28"/>
          <w:sz w:val="20"/>
          <w:szCs w:val="20"/>
        </w:rPr>
        <w:t>er la salud y la seguridad del p</w:t>
      </w:r>
      <w:r w:rsidRPr="00DA058D">
        <w:rPr>
          <w:rFonts w:asciiTheme="minorHAnsi" w:hAnsiTheme="minorHAnsi" w:cstheme="minorHAnsi"/>
          <w:kern w:val="28"/>
          <w:sz w:val="20"/>
          <w:szCs w:val="20"/>
        </w:rPr>
        <w:t xml:space="preserve">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42E4F" w:rsidRPr="00DA058D" w:rsidRDefault="00E42E4F" w:rsidP="00E42E4F">
      <w:pPr>
        <w:jc w:val="both"/>
        <w:rPr>
          <w:rFonts w:asciiTheme="minorHAnsi" w:hAnsiTheme="minorHAnsi" w:cstheme="minorHAnsi"/>
          <w:kern w:val="28"/>
          <w:sz w:val="20"/>
          <w:szCs w:val="20"/>
        </w:rPr>
      </w:pPr>
    </w:p>
    <w:p w:rsidR="00E42E4F" w:rsidRPr="00DA058D" w:rsidRDefault="00E42E4F" w:rsidP="00E42E4F">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42E4F" w:rsidRPr="00DA058D" w:rsidRDefault="00E42E4F" w:rsidP="00E42E4F">
      <w:pPr>
        <w:jc w:val="both"/>
        <w:rPr>
          <w:rFonts w:asciiTheme="minorHAnsi" w:hAnsiTheme="minorHAnsi" w:cstheme="minorHAnsi"/>
          <w:kern w:val="28"/>
          <w:sz w:val="20"/>
          <w:szCs w:val="20"/>
        </w:rPr>
      </w:pPr>
    </w:p>
    <w:p w:rsidR="00E42E4F" w:rsidRDefault="00E42E4F" w:rsidP="00E42E4F">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42E4F" w:rsidRPr="00DA058D" w:rsidRDefault="00E42E4F" w:rsidP="00E42E4F">
      <w:pPr>
        <w:jc w:val="both"/>
        <w:rPr>
          <w:rFonts w:asciiTheme="minorHAnsi" w:hAnsiTheme="minorHAnsi" w:cstheme="minorHAnsi"/>
          <w:kern w:val="28"/>
          <w:sz w:val="20"/>
          <w:szCs w:val="20"/>
        </w:rPr>
      </w:pPr>
    </w:p>
    <w:p w:rsidR="00E42E4F" w:rsidRPr="00D21694" w:rsidRDefault="00E42E4F" w:rsidP="004F6C81">
      <w:pPr>
        <w:pStyle w:val="Estilo1"/>
        <w:numPr>
          <w:ilvl w:val="1"/>
          <w:numId w:val="51"/>
        </w:numPr>
        <w:ind w:left="357" w:hanging="357"/>
        <w:rPr>
          <w:rFonts w:asciiTheme="minorHAnsi" w:hAnsiTheme="minorHAnsi" w:cstheme="minorHAnsi"/>
          <w:sz w:val="20"/>
          <w:szCs w:val="20"/>
        </w:rPr>
      </w:pPr>
      <w:r w:rsidRPr="00D21694">
        <w:rPr>
          <w:rFonts w:asciiTheme="minorHAnsi" w:hAnsiTheme="minorHAnsi" w:cstheme="minorHAnsi"/>
          <w:sz w:val="20"/>
          <w:szCs w:val="20"/>
        </w:rPr>
        <w:t>MEDICIÓN Y FORMA DE PAGO</w:t>
      </w:r>
    </w:p>
    <w:p w:rsidR="00E42E4F" w:rsidRPr="00DA058D" w:rsidRDefault="00E42E4F" w:rsidP="00E42E4F">
      <w:pPr>
        <w:pStyle w:val="Estilo1"/>
        <w:rPr>
          <w:rFonts w:asciiTheme="minorHAnsi" w:eastAsia="Times New Roman" w:hAnsiTheme="minorHAnsi" w:cstheme="minorHAnsi"/>
          <w:sz w:val="20"/>
          <w:szCs w:val="20"/>
          <w:lang w:val="es-ES"/>
        </w:rPr>
      </w:pPr>
    </w:p>
    <w:p w:rsidR="00E42E4F" w:rsidRDefault="00E42E4F" w:rsidP="00E42E4F">
      <w:pPr>
        <w:contextualSpacing/>
        <w:jc w:val="both"/>
        <w:rPr>
          <w:rFonts w:asciiTheme="minorHAnsi" w:hAnsiTheme="minorHAnsi" w:cstheme="minorHAnsi"/>
          <w:kern w:val="28"/>
          <w:sz w:val="20"/>
          <w:szCs w:val="20"/>
          <w:lang w:val="es-ES_tradnl"/>
        </w:rPr>
      </w:pPr>
      <w:r w:rsidRPr="00DA058D">
        <w:rPr>
          <w:rFonts w:asciiTheme="minorHAnsi" w:hAnsiTheme="minorHAnsi" w:cs="Calibri"/>
          <w:bCs/>
          <w:sz w:val="20"/>
          <w:szCs w:val="20"/>
        </w:rPr>
        <w:t xml:space="preserve">Este ítem será pagado por metro cúbico de acuerdo a los precios unitarios establecidos en el contrato, el mismo será considerado como concluido una vez que el Supervisor compruebe que la(s) cámara(s) responde(n) a las especificaciones solicitadas. </w:t>
      </w:r>
      <w:r w:rsidRPr="00DA058D">
        <w:rPr>
          <w:rFonts w:asciiTheme="minorHAnsi" w:eastAsia="Arial Unicode MS" w:hAnsiTheme="minorHAnsi" w:cstheme="minorHAnsi"/>
          <w:sz w:val="20"/>
          <w:szCs w:val="20"/>
        </w:rPr>
        <w:t xml:space="preserve">Estos precios serán la compensación total por concepto de mano de obra, materiales, equipos y herramientas. </w:t>
      </w:r>
      <w:r w:rsidRPr="00DA058D">
        <w:rPr>
          <w:rFonts w:asciiTheme="minorHAnsi" w:hAnsiTheme="minorHAnsi" w:cstheme="minorHAnsi"/>
          <w:sz w:val="20"/>
          <w:szCs w:val="20"/>
        </w:rPr>
        <w:t>Cualquier imprevisto correrá por cuenta del CONTRATISTA</w:t>
      </w:r>
      <w:r w:rsidRPr="00DA058D">
        <w:rPr>
          <w:rFonts w:asciiTheme="minorHAnsi" w:hAnsiTheme="minorHAnsi" w:cstheme="minorHAnsi"/>
        </w:rPr>
        <w:t>.</w:t>
      </w:r>
    </w:p>
    <w:p w:rsidR="00E42E4F" w:rsidRDefault="00E42E4F" w:rsidP="0031499A">
      <w:pPr>
        <w:pStyle w:val="Ttulo3"/>
        <w:keepLines w:val="0"/>
        <w:numPr>
          <w:ilvl w:val="0"/>
          <w:numId w:val="0"/>
        </w:numPr>
        <w:spacing w:before="0" w:line="240" w:lineRule="auto"/>
        <w:ind w:left="720" w:hanging="720"/>
        <w:contextualSpacing/>
        <w:jc w:val="both"/>
        <w:rPr>
          <w:rFonts w:asciiTheme="minorHAnsi" w:hAnsiTheme="minorHAnsi" w:cstheme="minorHAnsi"/>
          <w:color w:val="auto"/>
          <w:kern w:val="28"/>
          <w:highlight w:val="yellow"/>
        </w:rPr>
      </w:pPr>
      <w:bookmarkStart w:id="32" w:name="_Toc378236514"/>
      <w:bookmarkStart w:id="33" w:name="_Toc378667047"/>
      <w:bookmarkStart w:id="34" w:name="_Toc378667233"/>
      <w:bookmarkStart w:id="35" w:name="_Toc378667748"/>
      <w:bookmarkStart w:id="36" w:name="_Toc381213541"/>
      <w:bookmarkStart w:id="37" w:name="_Toc381214018"/>
      <w:bookmarkStart w:id="38" w:name="_Toc381214109"/>
      <w:bookmarkStart w:id="39" w:name="_Toc384130477"/>
      <w:bookmarkStart w:id="40" w:name="_Toc384130698"/>
      <w:bookmarkStart w:id="41" w:name="_Toc384130854"/>
      <w:bookmarkStart w:id="42" w:name="_Toc384131245"/>
      <w:bookmarkStart w:id="43" w:name="_Toc387785996"/>
      <w:bookmarkStart w:id="44" w:name="_Toc387788284"/>
      <w:bookmarkStart w:id="45" w:name="_Toc388648593"/>
      <w:bookmarkStart w:id="46" w:name="_Toc388648681"/>
      <w:bookmarkStart w:id="47" w:name="_Toc388693342"/>
      <w:bookmarkStart w:id="48" w:name="_Toc388702304"/>
      <w:bookmarkStart w:id="49" w:name="_Toc388724582"/>
      <w:bookmarkStart w:id="50" w:name="_Toc404098170"/>
    </w:p>
    <w:p w:rsidR="0031499A" w:rsidRPr="005A3330" w:rsidRDefault="00E42642" w:rsidP="004F6C81">
      <w:pPr>
        <w:pStyle w:val="Ttulo3"/>
        <w:keepLines w:val="0"/>
        <w:numPr>
          <w:ilvl w:val="0"/>
          <w:numId w:val="26"/>
        </w:numPr>
        <w:spacing w:before="0" w:line="240" w:lineRule="auto"/>
        <w:contextualSpacing/>
        <w:jc w:val="both"/>
        <w:rPr>
          <w:rFonts w:asciiTheme="minorHAnsi" w:hAnsiTheme="minorHAnsi" w:cstheme="minorHAnsi"/>
          <w:color w:val="auto"/>
        </w:rPr>
      </w:pPr>
      <w:r w:rsidRPr="00E42E4F">
        <w:rPr>
          <w:rFonts w:asciiTheme="minorHAnsi" w:eastAsiaTheme="minorHAnsi" w:hAnsiTheme="minorHAnsi" w:cstheme="minorHAnsi"/>
          <w:bCs w:val="0"/>
          <w:color w:val="auto"/>
        </w:rPr>
        <w:t xml:space="preserve">ELABORACIÓN </w:t>
      </w:r>
      <w:r w:rsidR="0031499A" w:rsidRPr="00E42E4F">
        <w:rPr>
          <w:rFonts w:asciiTheme="minorHAnsi" w:eastAsiaTheme="minorHAnsi" w:hAnsiTheme="minorHAnsi" w:cstheme="minorHAnsi"/>
          <w:bCs w:val="0"/>
          <w:color w:val="auto"/>
        </w:rPr>
        <w:t>DATA BOOK.</w:t>
      </w:r>
    </w:p>
    <w:p w:rsidR="0031499A" w:rsidRDefault="0031499A" w:rsidP="0031499A">
      <w:pPr>
        <w:contextualSpacing/>
        <w:jc w:val="both"/>
        <w:rPr>
          <w:rFonts w:asciiTheme="minorHAnsi" w:hAnsiTheme="minorHAnsi" w:cstheme="minorHAnsi"/>
          <w:b/>
          <w:kern w:val="28"/>
          <w:sz w:val="20"/>
          <w:szCs w:val="20"/>
        </w:rPr>
      </w:pPr>
      <w:r w:rsidRPr="005A3330">
        <w:rPr>
          <w:rFonts w:asciiTheme="minorHAnsi" w:hAnsiTheme="minorHAnsi" w:cstheme="minorHAnsi"/>
          <w:b/>
          <w:kern w:val="28"/>
          <w:sz w:val="20"/>
          <w:szCs w:val="20"/>
        </w:rPr>
        <w:t>UNIDAD: GLB</w:t>
      </w:r>
    </w:p>
    <w:p w:rsidR="00E42E4F" w:rsidRPr="005A3330" w:rsidRDefault="00E42E4F" w:rsidP="0031499A">
      <w:pPr>
        <w:contextualSpacing/>
        <w:jc w:val="both"/>
        <w:rPr>
          <w:rFonts w:asciiTheme="minorHAnsi" w:hAnsiTheme="minorHAnsi" w:cstheme="minorHAnsi"/>
          <w:b/>
          <w:kern w:val="28"/>
          <w:sz w:val="20"/>
          <w:szCs w:val="20"/>
        </w:rPr>
      </w:pPr>
    </w:p>
    <w:p w:rsidR="0031499A" w:rsidRPr="005A3330" w:rsidRDefault="0031499A" w:rsidP="004F6C81">
      <w:pPr>
        <w:pStyle w:val="Prrafodelista"/>
        <w:numPr>
          <w:ilvl w:val="0"/>
          <w:numId w:val="28"/>
        </w:numPr>
        <w:contextualSpacing/>
        <w:jc w:val="both"/>
        <w:rPr>
          <w:rFonts w:asciiTheme="minorHAnsi" w:eastAsiaTheme="minorHAnsi" w:hAnsiTheme="minorHAnsi" w:cstheme="minorHAnsi"/>
          <w:bCs/>
          <w:vanish/>
          <w:sz w:val="20"/>
          <w:szCs w:val="20"/>
          <w:lang w:val="es-BO" w:eastAsia="en-US"/>
        </w:rPr>
      </w:pPr>
    </w:p>
    <w:p w:rsidR="0031499A" w:rsidRPr="005A3330" w:rsidRDefault="0031499A" w:rsidP="004F6C81">
      <w:pPr>
        <w:pStyle w:val="Estilo1"/>
        <w:numPr>
          <w:ilvl w:val="1"/>
          <w:numId w:val="52"/>
        </w:numPr>
        <w:contextualSpacing/>
        <w:rPr>
          <w:rFonts w:asciiTheme="minorHAnsi" w:eastAsiaTheme="minorHAnsi" w:hAnsiTheme="minorHAnsi" w:cstheme="minorHAnsi"/>
          <w:sz w:val="20"/>
          <w:szCs w:val="20"/>
          <w:lang w:val="es-BO" w:eastAsia="en-US"/>
        </w:rPr>
      </w:pPr>
      <w:r w:rsidRPr="005A3330">
        <w:rPr>
          <w:rFonts w:asciiTheme="minorHAnsi" w:eastAsiaTheme="minorEastAsia" w:hAnsiTheme="minorHAnsi" w:cstheme="minorHAnsi"/>
          <w:kern w:val="28"/>
          <w:sz w:val="20"/>
          <w:szCs w:val="20"/>
          <w:lang w:val="es-ES"/>
        </w:rPr>
        <w:t>DEFINICIÓN</w:t>
      </w:r>
      <w:r w:rsidRPr="005A3330">
        <w:rPr>
          <w:rFonts w:asciiTheme="minorHAnsi" w:eastAsiaTheme="minorHAnsi" w:hAnsiTheme="minorHAnsi" w:cstheme="minorHAnsi"/>
          <w:b w:val="0"/>
          <w:bCs/>
          <w:sz w:val="20"/>
          <w:szCs w:val="20"/>
          <w:lang w:val="es-BO" w:eastAsia="en-US"/>
        </w:rPr>
        <w:t xml:space="preserve"> </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Este ítem comprende los trabajos de recopilación de datos, registro, elaboración y entrega de documentos que conforman el Data Book conforme requerimiento de YPFB. </w:t>
      </w:r>
    </w:p>
    <w:p w:rsidR="0031499A" w:rsidRPr="005A3330" w:rsidRDefault="0031499A" w:rsidP="004F6C81">
      <w:pPr>
        <w:pStyle w:val="Estilo1"/>
        <w:numPr>
          <w:ilvl w:val="1"/>
          <w:numId w:val="52"/>
        </w:numPr>
        <w:contextualSpacing/>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Cs/>
          <w:sz w:val="20"/>
          <w:szCs w:val="20"/>
          <w:lang w:val="es-BO" w:eastAsia="en-US"/>
        </w:rPr>
        <w:t xml:space="preserve">MATERIALES, HERRAMIENTAS, EQUIPO Y PERSONAL </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CONTRATISTA deberá proporcionar todos los materiales, herramientas, personal y equipo necesario para la ejecución de este ítem. </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5A3330" w:rsidRDefault="0031499A" w:rsidP="004F6C81">
      <w:pPr>
        <w:pStyle w:val="Estilo1"/>
        <w:numPr>
          <w:ilvl w:val="1"/>
          <w:numId w:val="52"/>
        </w:numPr>
        <w:contextualSpacing/>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Cs/>
          <w:sz w:val="20"/>
          <w:szCs w:val="20"/>
          <w:lang w:val="es-BO" w:eastAsia="en-US"/>
        </w:rPr>
        <w:t xml:space="preserve">PROCEDIMIENTO PARA LA EJECUCIÓN </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2 TOMOS, los mismos deberán ser Aprobados por el SUPERVISOR y FISCAL. </w:t>
      </w:r>
      <w:r w:rsidRPr="005A3330">
        <w:rPr>
          <w:rFonts w:asciiTheme="minorHAnsi" w:eastAsiaTheme="minorHAnsi" w:hAnsiTheme="minorHAnsi" w:cstheme="minorHAnsi"/>
          <w:b/>
          <w:bCs/>
          <w:sz w:val="20"/>
          <w:szCs w:val="20"/>
          <w:lang w:val="es-BO" w:eastAsia="en-US"/>
        </w:rPr>
        <w:t xml:space="preserve">TOMO I.- </w:t>
      </w:r>
      <w:r w:rsidRPr="005A3330">
        <w:rPr>
          <w:rFonts w:asciiTheme="minorHAnsi" w:eastAsiaTheme="minorHAnsi" w:hAnsiTheme="minorHAnsi" w:cstheme="minorHAnsi"/>
          <w:sz w:val="20"/>
          <w:szCs w:val="20"/>
          <w:lang w:val="es-BO" w:eastAsia="en-US"/>
        </w:rPr>
        <w:t xml:space="preserve">Conformado por la documentación de las obras mecánicas y obras civiles: Dicho tomo deberá ser aprobado por el SUPERVISOR Y FISCAL como requisito para realizar la entrega de la obra. </w:t>
      </w:r>
      <w:r w:rsidRPr="005A3330">
        <w:rPr>
          <w:rFonts w:asciiTheme="minorHAnsi" w:eastAsiaTheme="minorHAnsi" w:hAnsiTheme="minorHAnsi" w:cstheme="minorHAnsi"/>
          <w:b/>
          <w:bCs/>
          <w:sz w:val="20"/>
          <w:szCs w:val="20"/>
          <w:lang w:val="es-BO" w:eastAsia="en-US"/>
        </w:rPr>
        <w:t xml:space="preserve">TOMO II.- </w:t>
      </w:r>
      <w:r w:rsidRPr="005A3330">
        <w:rPr>
          <w:rFonts w:asciiTheme="minorHAnsi" w:eastAsiaTheme="minorHAnsi" w:hAnsiTheme="minorHAnsi" w:cstheme="minorHAnsi"/>
          <w:sz w:val="20"/>
          <w:szCs w:val="20"/>
          <w:lang w:val="es-BO" w:eastAsia="en-US"/>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31499A" w:rsidRPr="005A3330" w:rsidRDefault="0031499A" w:rsidP="004F6C81">
      <w:pPr>
        <w:pStyle w:val="Estilo1"/>
        <w:numPr>
          <w:ilvl w:val="1"/>
          <w:numId w:val="52"/>
        </w:numPr>
        <w:contextualSpacing/>
        <w:rPr>
          <w:rFonts w:asciiTheme="minorHAnsi" w:eastAsiaTheme="minorHAnsi" w:hAnsiTheme="minorHAnsi" w:cstheme="minorHAnsi"/>
          <w:sz w:val="20"/>
          <w:szCs w:val="20"/>
          <w:lang w:val="es-BO" w:eastAsia="en-US"/>
        </w:rPr>
      </w:pPr>
      <w:r w:rsidRPr="005A3330">
        <w:rPr>
          <w:rFonts w:asciiTheme="minorHAnsi" w:hAnsiTheme="minorHAnsi" w:cstheme="minorHAnsi"/>
          <w:sz w:val="20"/>
          <w:szCs w:val="20"/>
        </w:rPr>
        <w:t>MEDIDAS DE MITIGACIÓN AMBIENTAL</w:t>
      </w:r>
    </w:p>
    <w:p w:rsidR="0031499A" w:rsidRPr="005A3330" w:rsidRDefault="0031499A" w:rsidP="0031499A">
      <w:pPr>
        <w:pStyle w:val="Estilo1"/>
        <w:ind w:left="426"/>
        <w:contextualSpacing/>
        <w:rPr>
          <w:rFonts w:asciiTheme="minorHAnsi" w:hAnsiTheme="minorHAnsi" w:cstheme="minorHAnsi"/>
          <w:sz w:val="20"/>
          <w:szCs w:val="20"/>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4F6C81">
      <w:pPr>
        <w:pStyle w:val="Estilo1"/>
        <w:numPr>
          <w:ilvl w:val="1"/>
          <w:numId w:val="52"/>
        </w:numPr>
        <w:contextualSpacing/>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Cs/>
          <w:sz w:val="20"/>
          <w:szCs w:val="20"/>
          <w:lang w:val="es-BO" w:eastAsia="en-US"/>
        </w:rPr>
        <w:t xml:space="preserve">MEDICIÓN Y FORMA DE PAGO </w:t>
      </w:r>
    </w:p>
    <w:p w:rsidR="0031499A" w:rsidRPr="005A3330" w:rsidRDefault="0031499A" w:rsidP="0031499A">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31499A" w:rsidRPr="005A3330" w:rsidRDefault="0031499A" w:rsidP="0031499A">
      <w:pPr>
        <w:rPr>
          <w:lang w:val="es-BO" w:eastAsia="en-US"/>
        </w:rPr>
      </w:pPr>
    </w:p>
    <w:p w:rsidR="0031499A" w:rsidRPr="00E42E4F" w:rsidRDefault="0031499A" w:rsidP="004F6C81">
      <w:pPr>
        <w:pStyle w:val="Ttulo3"/>
        <w:keepLines w:val="0"/>
        <w:numPr>
          <w:ilvl w:val="0"/>
          <w:numId w:val="26"/>
        </w:numPr>
        <w:spacing w:before="0" w:line="240" w:lineRule="auto"/>
        <w:contextualSpacing/>
        <w:jc w:val="both"/>
        <w:rPr>
          <w:rFonts w:asciiTheme="minorHAnsi" w:hAnsiTheme="minorHAnsi" w:cstheme="minorHAnsi"/>
          <w:color w:val="auto"/>
        </w:rPr>
      </w:pPr>
      <w:r w:rsidRPr="00E42E4F">
        <w:rPr>
          <w:rFonts w:asciiTheme="minorHAnsi" w:hAnsiTheme="minorHAnsi" w:cstheme="minorHAnsi"/>
          <w:color w:val="auto"/>
        </w:rPr>
        <w:t xml:space="preserve">LIMPIEZA Y RETIRO DE ESCOMBROS. </w:t>
      </w:r>
    </w:p>
    <w:p w:rsidR="0031499A" w:rsidRPr="005A3330" w:rsidRDefault="00E42642" w:rsidP="0031499A">
      <w:pPr>
        <w:contextualSpacing/>
        <w:jc w:val="both"/>
        <w:rPr>
          <w:rFonts w:asciiTheme="minorHAnsi" w:hAnsiTheme="minorHAnsi" w:cstheme="minorHAnsi"/>
          <w:b/>
          <w:kern w:val="28"/>
          <w:sz w:val="20"/>
          <w:szCs w:val="20"/>
          <w:vertAlign w:val="superscript"/>
        </w:rPr>
      </w:pPr>
      <w:r w:rsidRPr="005A3330">
        <w:rPr>
          <w:rFonts w:asciiTheme="minorHAnsi" w:hAnsiTheme="minorHAnsi" w:cstheme="minorHAnsi"/>
          <w:b/>
          <w:kern w:val="28"/>
          <w:sz w:val="20"/>
          <w:szCs w:val="20"/>
        </w:rPr>
        <w:t>UNIDAD: GLB</w:t>
      </w:r>
    </w:p>
    <w:p w:rsidR="0031499A" w:rsidRPr="005A3330" w:rsidRDefault="0031499A" w:rsidP="0031499A">
      <w:pPr>
        <w:contextualSpacing/>
        <w:jc w:val="both"/>
        <w:rPr>
          <w:rFonts w:asciiTheme="minorHAnsi" w:hAnsiTheme="minorHAnsi" w:cstheme="minorHAnsi"/>
          <w:b/>
          <w:kern w:val="28"/>
          <w:sz w:val="20"/>
          <w:szCs w:val="20"/>
        </w:rPr>
      </w:pPr>
    </w:p>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rsidR="0031499A" w:rsidRPr="005A3330" w:rsidRDefault="0031499A" w:rsidP="004F6C81">
      <w:pPr>
        <w:pStyle w:val="Prrafodelista"/>
        <w:numPr>
          <w:ilvl w:val="0"/>
          <w:numId w:val="52"/>
        </w:numPr>
        <w:contextualSpacing/>
        <w:jc w:val="both"/>
        <w:rPr>
          <w:rFonts w:asciiTheme="minorHAnsi" w:eastAsia="Arial Unicode MS" w:hAnsiTheme="minorHAnsi" w:cstheme="minorHAnsi"/>
          <w:b/>
          <w:vanish/>
          <w:sz w:val="20"/>
          <w:szCs w:val="20"/>
          <w:lang w:val="es-ES_tradnl"/>
        </w:rPr>
      </w:pPr>
    </w:p>
    <w:p w:rsidR="0031499A" w:rsidRPr="005A3330" w:rsidRDefault="0031499A" w:rsidP="004F6C81">
      <w:pPr>
        <w:pStyle w:val="Estilo1"/>
        <w:numPr>
          <w:ilvl w:val="1"/>
          <w:numId w:val="52"/>
        </w:numPr>
        <w:contextualSpacing/>
        <w:rPr>
          <w:rFonts w:asciiTheme="minorHAnsi" w:hAnsiTheme="minorHAnsi" w:cstheme="minorHAnsi"/>
          <w:sz w:val="20"/>
          <w:szCs w:val="20"/>
        </w:rPr>
      </w:pPr>
      <w:r w:rsidRPr="005A3330">
        <w:rPr>
          <w:rFonts w:asciiTheme="minorHAnsi" w:hAnsiTheme="minorHAnsi" w:cstheme="minorHAnsi"/>
          <w:sz w:val="20"/>
          <w:szCs w:val="20"/>
        </w:rPr>
        <w:t>DEFINICIÓN.</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escombros deberán ser recogidos cada tramo, no dejando esta actividad postergada  hasta el final de la obra.</w:t>
      </w:r>
    </w:p>
    <w:p w:rsidR="0031499A" w:rsidRPr="005A3330" w:rsidRDefault="0031499A" w:rsidP="0031499A">
      <w:pPr>
        <w:contextualSpacing/>
        <w:jc w:val="both"/>
        <w:rPr>
          <w:rFonts w:asciiTheme="minorHAnsi" w:hAnsiTheme="minorHAnsi" w:cstheme="minorHAnsi"/>
          <w:kern w:val="28"/>
          <w:sz w:val="20"/>
          <w:szCs w:val="20"/>
          <w:lang w:val="es-ES_tradnl"/>
        </w:rPr>
      </w:pPr>
    </w:p>
    <w:p w:rsidR="0031499A" w:rsidRPr="005A3330" w:rsidRDefault="0031499A" w:rsidP="0031499A">
      <w:pPr>
        <w:contextualSpacing/>
        <w:jc w:val="both"/>
        <w:rPr>
          <w:rFonts w:asciiTheme="minorHAnsi" w:hAnsiTheme="minorHAnsi" w:cstheme="minorHAnsi"/>
          <w:kern w:val="28"/>
          <w:sz w:val="20"/>
          <w:szCs w:val="20"/>
          <w:lang w:val="es-ES_tradnl"/>
        </w:rPr>
      </w:pPr>
      <w:bookmarkStart w:id="51" w:name="_Toc314666973"/>
      <w:r w:rsidRPr="005A3330">
        <w:rPr>
          <w:rFonts w:asciiTheme="minorHAnsi" w:hAnsiTheme="minorHAnsi" w:cstheme="minorHAnsi"/>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51"/>
      <w:r w:rsidRPr="005A3330">
        <w:rPr>
          <w:rFonts w:asciiTheme="minorHAnsi" w:hAnsiTheme="minorHAnsi" w:cstheme="minorHAnsi"/>
          <w:kern w:val="28"/>
          <w:sz w:val="20"/>
          <w:szCs w:val="20"/>
          <w:lang w:val="es-ES_tradnl"/>
        </w:rPr>
        <w:t xml:space="preserve"> La limpieza periódica deberá realizarse en cada tramo concluido, dejando el área libre de materiales excedentes y de residuos.</w:t>
      </w:r>
    </w:p>
    <w:p w:rsidR="0031499A" w:rsidRPr="005A3330" w:rsidRDefault="0031499A" w:rsidP="004F6C81">
      <w:pPr>
        <w:pStyle w:val="Estilo1"/>
        <w:numPr>
          <w:ilvl w:val="1"/>
          <w:numId w:val="52"/>
        </w:numPr>
        <w:contextualSpacing/>
        <w:rPr>
          <w:rFonts w:asciiTheme="minorHAnsi" w:hAnsiTheme="minorHAnsi" w:cstheme="minorHAnsi"/>
          <w:sz w:val="20"/>
          <w:szCs w:val="20"/>
        </w:rPr>
      </w:pPr>
      <w:r w:rsidRPr="005A3330">
        <w:rPr>
          <w:rFonts w:asciiTheme="minorHAnsi" w:hAnsiTheme="minorHAnsi" w:cstheme="minorHAnsi"/>
          <w:sz w:val="20"/>
          <w:szCs w:val="20"/>
        </w:rPr>
        <w:t>MATERIALES, HERRAMIENTAS Y EQUIPO.</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31499A" w:rsidRPr="005A3330" w:rsidRDefault="0031499A" w:rsidP="004F6C81">
      <w:pPr>
        <w:pStyle w:val="Estilo1"/>
        <w:numPr>
          <w:ilvl w:val="1"/>
          <w:numId w:val="52"/>
        </w:numPr>
        <w:contextualSpacing/>
        <w:rPr>
          <w:rFonts w:asciiTheme="minorHAnsi" w:hAnsiTheme="minorHAnsi" w:cstheme="minorHAnsi"/>
          <w:sz w:val="20"/>
          <w:szCs w:val="20"/>
        </w:rPr>
      </w:pPr>
      <w:r w:rsidRPr="005A3330">
        <w:rPr>
          <w:rFonts w:asciiTheme="minorHAnsi" w:hAnsiTheme="minorHAnsi" w:cstheme="minorHAnsi"/>
          <w:sz w:val="20"/>
          <w:szCs w:val="20"/>
        </w:rPr>
        <w:t>PROCEDIMIENTO PARA LA EJECUCIÓN.</w:t>
      </w:r>
    </w:p>
    <w:p w:rsidR="0031499A" w:rsidRPr="005A3330" w:rsidRDefault="0031499A" w:rsidP="0031499A">
      <w:pPr>
        <w:tabs>
          <w:tab w:val="left" w:pos="993"/>
        </w:tabs>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31499A" w:rsidRPr="005A3330" w:rsidRDefault="0031499A" w:rsidP="0031499A">
      <w:pPr>
        <w:tabs>
          <w:tab w:val="left" w:pos="993"/>
        </w:tabs>
        <w:autoSpaceDE w:val="0"/>
        <w:autoSpaceDN w:val="0"/>
        <w:adjustRightInd w:val="0"/>
        <w:contextualSpacing/>
        <w:jc w:val="both"/>
        <w:rPr>
          <w:rFonts w:asciiTheme="minorHAnsi" w:hAnsiTheme="minorHAnsi" w:cstheme="minorHAnsi"/>
          <w:kern w:val="28"/>
          <w:sz w:val="20"/>
          <w:szCs w:val="20"/>
          <w:lang w:val="es-ES_tradnl"/>
        </w:rPr>
      </w:pPr>
    </w:p>
    <w:p w:rsidR="0031499A" w:rsidRPr="005A3330" w:rsidRDefault="0031499A" w:rsidP="0031499A">
      <w:pPr>
        <w:widowControl w:val="0"/>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materiales que indique y considere el SUPERVISOR reutilizables, serán transportados y almacenados en los lugares que este indique, aun cuando estuvieran fuera de los límites de la obra.</w:t>
      </w:r>
    </w:p>
    <w:p w:rsidR="0031499A" w:rsidRPr="005A3330" w:rsidRDefault="0031499A" w:rsidP="0031499A">
      <w:pPr>
        <w:widowControl w:val="0"/>
        <w:autoSpaceDE w:val="0"/>
        <w:autoSpaceDN w:val="0"/>
        <w:adjustRightInd w:val="0"/>
        <w:contextualSpacing/>
        <w:jc w:val="both"/>
        <w:rPr>
          <w:rFonts w:asciiTheme="minorHAnsi" w:hAnsiTheme="minorHAnsi" w:cstheme="minorHAnsi"/>
          <w:kern w:val="28"/>
          <w:sz w:val="20"/>
          <w:szCs w:val="20"/>
          <w:lang w:val="es-ES_tradnl"/>
        </w:rPr>
      </w:pPr>
    </w:p>
    <w:p w:rsidR="0031499A" w:rsidRPr="005A3330" w:rsidRDefault="0031499A" w:rsidP="0031499A">
      <w:pPr>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31499A" w:rsidRPr="005A3330" w:rsidRDefault="0031499A" w:rsidP="0031499A">
      <w:pPr>
        <w:autoSpaceDE w:val="0"/>
        <w:autoSpaceDN w:val="0"/>
        <w:adjustRightInd w:val="0"/>
        <w:contextualSpacing/>
        <w:jc w:val="both"/>
        <w:rPr>
          <w:rFonts w:asciiTheme="minorHAnsi" w:hAnsiTheme="minorHAnsi" w:cstheme="minorHAnsi"/>
          <w:kern w:val="28"/>
          <w:sz w:val="20"/>
          <w:szCs w:val="20"/>
          <w:lang w:val="es-ES_tradnl"/>
        </w:rPr>
      </w:pPr>
    </w:p>
    <w:p w:rsidR="0031499A" w:rsidRPr="005A3330" w:rsidRDefault="0031499A" w:rsidP="0031499A">
      <w:pPr>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31499A" w:rsidRPr="005A3330" w:rsidRDefault="0031499A" w:rsidP="004F6C81">
      <w:pPr>
        <w:pStyle w:val="Estilo1"/>
        <w:numPr>
          <w:ilvl w:val="1"/>
          <w:numId w:val="52"/>
        </w:numPr>
        <w:contextualSpacing/>
        <w:rPr>
          <w:rFonts w:asciiTheme="minorHAnsi" w:hAnsiTheme="minorHAnsi" w:cstheme="minorHAnsi"/>
          <w:sz w:val="20"/>
          <w:szCs w:val="20"/>
        </w:rPr>
      </w:pPr>
      <w:r w:rsidRPr="005A3330">
        <w:rPr>
          <w:rFonts w:asciiTheme="minorHAnsi" w:hAnsiTheme="minorHAnsi" w:cstheme="minorHAnsi"/>
          <w:sz w:val="20"/>
          <w:szCs w:val="20"/>
        </w:rPr>
        <w:t>MEDIDAS DE MITIGACIÓN AMBIENTAL</w:t>
      </w:r>
    </w:p>
    <w:p w:rsidR="0031499A" w:rsidRPr="005A3330" w:rsidRDefault="0031499A" w:rsidP="0031499A">
      <w:pPr>
        <w:pStyle w:val="Estilo1"/>
        <w:ind w:left="426"/>
        <w:contextualSpacing/>
        <w:rPr>
          <w:rFonts w:asciiTheme="minorHAnsi" w:hAnsiTheme="minorHAnsi" w:cstheme="minorHAnsi"/>
          <w:sz w:val="20"/>
          <w:szCs w:val="20"/>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A3330" w:rsidRDefault="0031499A" w:rsidP="0031499A">
      <w:pPr>
        <w:rPr>
          <w:rFonts w:asciiTheme="minorHAnsi" w:hAnsiTheme="minorHAnsi" w:cstheme="minorHAnsi"/>
          <w:kern w:val="28"/>
          <w:sz w:val="20"/>
          <w:szCs w:val="20"/>
          <w:lang w:val="es-ES_tradnl"/>
        </w:rPr>
      </w:pPr>
    </w:p>
    <w:p w:rsidR="0031499A" w:rsidRPr="005A3330" w:rsidRDefault="0031499A" w:rsidP="0031499A">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5A3330" w:rsidRDefault="0031499A" w:rsidP="0031499A">
      <w:pPr>
        <w:rPr>
          <w:rFonts w:asciiTheme="minorHAnsi" w:hAnsiTheme="minorHAnsi" w:cstheme="minorHAnsi"/>
          <w:sz w:val="20"/>
          <w:szCs w:val="20"/>
        </w:rPr>
      </w:pPr>
    </w:p>
    <w:p w:rsidR="0031499A" w:rsidRPr="005A3330" w:rsidRDefault="0031499A" w:rsidP="004F6C81">
      <w:pPr>
        <w:pStyle w:val="Estilo1"/>
        <w:numPr>
          <w:ilvl w:val="1"/>
          <w:numId w:val="52"/>
        </w:numPr>
        <w:contextualSpacing/>
        <w:rPr>
          <w:rFonts w:asciiTheme="minorHAnsi" w:hAnsiTheme="minorHAnsi" w:cstheme="minorHAnsi"/>
          <w:sz w:val="20"/>
          <w:szCs w:val="20"/>
        </w:rPr>
      </w:pPr>
      <w:r w:rsidRPr="005A3330">
        <w:rPr>
          <w:rFonts w:asciiTheme="minorHAnsi" w:hAnsiTheme="minorHAnsi" w:cstheme="minorHAnsi"/>
          <w:sz w:val="20"/>
          <w:szCs w:val="20"/>
        </w:rPr>
        <w:t>MEDICIÓN Y FORMA DE PAGO.</w:t>
      </w:r>
    </w:p>
    <w:p w:rsidR="0031499A" w:rsidRPr="005A3330" w:rsidRDefault="0031499A" w:rsidP="0031499A">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ítem de limpieza y ret</w:t>
      </w:r>
      <w:r w:rsidR="00E42642" w:rsidRPr="005A3330">
        <w:rPr>
          <w:rFonts w:asciiTheme="minorHAnsi" w:hAnsiTheme="minorHAnsi" w:cstheme="minorHAnsi"/>
          <w:kern w:val="28"/>
          <w:sz w:val="20"/>
          <w:szCs w:val="20"/>
          <w:lang w:val="es-ES_tradnl"/>
        </w:rPr>
        <w:t>iro de escombros será medido de forma Global</w:t>
      </w:r>
      <w:r w:rsidRPr="005A3330">
        <w:rPr>
          <w:rFonts w:asciiTheme="minorHAnsi" w:hAnsiTheme="minorHAnsi" w:cstheme="minorHAnsi"/>
          <w:kern w:val="28"/>
          <w:sz w:val="20"/>
          <w:szCs w:val="20"/>
          <w:lang w:val="es-ES_tradnl"/>
        </w:rPr>
        <w:t>,</w:t>
      </w:r>
      <w:r w:rsidR="00DF6FD3" w:rsidRPr="005A3330">
        <w:rPr>
          <w:rFonts w:asciiTheme="minorHAnsi" w:hAnsiTheme="minorHAnsi" w:cstheme="minorHAnsi"/>
          <w:kern w:val="28"/>
          <w:sz w:val="20"/>
          <w:szCs w:val="20"/>
          <w:lang w:val="es-ES_tradnl"/>
        </w:rPr>
        <w:t xml:space="preserve"> </w:t>
      </w:r>
      <w:r w:rsidRPr="005A3330">
        <w:rPr>
          <w:rFonts w:asciiTheme="minorHAnsi" w:hAnsiTheme="minorHAnsi" w:cstheme="minorHAnsi"/>
          <w:kern w:val="28"/>
          <w:sz w:val="20"/>
          <w:szCs w:val="20"/>
          <w:lang w:val="es-ES_tradnl"/>
        </w:rPr>
        <w:t>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31499A" w:rsidRPr="005A3330" w:rsidRDefault="0031499A" w:rsidP="0031499A">
      <w:pPr>
        <w:contextualSpacing/>
        <w:jc w:val="both"/>
        <w:rPr>
          <w:rFonts w:asciiTheme="minorHAnsi" w:hAnsiTheme="minorHAnsi" w:cstheme="minorHAnsi"/>
          <w:kern w:val="28"/>
          <w:sz w:val="20"/>
          <w:szCs w:val="20"/>
          <w:lang w:val="es-ES_tradnl"/>
        </w:rPr>
      </w:pPr>
    </w:p>
    <w:p w:rsidR="00F3732A" w:rsidRPr="005566EB" w:rsidRDefault="0031499A" w:rsidP="005566EB">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w:t>
      </w:r>
      <w:r w:rsidR="005566EB">
        <w:rPr>
          <w:rFonts w:asciiTheme="minorHAnsi" w:hAnsiTheme="minorHAnsi" w:cstheme="minorHAnsi"/>
          <w:kern w:val="28"/>
          <w:sz w:val="20"/>
          <w:szCs w:val="20"/>
          <w:lang w:val="es-ES_tradnl"/>
        </w:rPr>
        <w:t>recta ejecución de los trabajos</w:t>
      </w:r>
    </w:p>
    <w:tbl>
      <w:tblPr>
        <w:tblW w:w="4870" w:type="pct"/>
        <w:tblInd w:w="150" w:type="dxa"/>
        <w:tblLayout w:type="fixed"/>
        <w:tblCellMar>
          <w:left w:w="70" w:type="dxa"/>
          <w:right w:w="70" w:type="dxa"/>
        </w:tblCellMar>
        <w:tblLook w:val="04A0" w:firstRow="1" w:lastRow="0" w:firstColumn="1" w:lastColumn="0" w:noHBand="0" w:noVBand="1"/>
      </w:tblPr>
      <w:tblGrid>
        <w:gridCol w:w="416"/>
        <w:gridCol w:w="4103"/>
        <w:gridCol w:w="879"/>
        <w:gridCol w:w="698"/>
        <w:gridCol w:w="595"/>
        <w:gridCol w:w="533"/>
        <w:gridCol w:w="746"/>
        <w:gridCol w:w="628"/>
      </w:tblGrid>
      <w:tr w:rsidR="00F3732A" w:rsidRPr="00F3732A" w:rsidTr="005566EB">
        <w:trPr>
          <w:trHeight w:val="300"/>
        </w:trPr>
        <w:tc>
          <w:tcPr>
            <w:tcW w:w="242" w:type="pct"/>
            <w:tcBorders>
              <w:top w:val="nil"/>
              <w:left w:val="nil"/>
              <w:bottom w:val="nil"/>
              <w:right w:val="nil"/>
            </w:tcBorders>
            <w:shd w:val="clear" w:color="auto" w:fill="auto"/>
            <w:noWrap/>
            <w:vAlign w:val="bottom"/>
            <w:hideMark/>
          </w:tcPr>
          <w:p w:rsidR="00F3732A" w:rsidRPr="00F3732A" w:rsidRDefault="00F3732A" w:rsidP="00F3732A">
            <w:pPr>
              <w:rPr>
                <w:rFonts w:asciiTheme="minorHAnsi" w:hAnsiTheme="minorHAnsi"/>
                <w:sz w:val="16"/>
                <w:szCs w:val="16"/>
                <w:lang w:val="es-BO" w:eastAsia="es-BO"/>
              </w:rPr>
            </w:pPr>
          </w:p>
        </w:tc>
        <w:tc>
          <w:tcPr>
            <w:tcW w:w="4758" w:type="pct"/>
            <w:gridSpan w:val="7"/>
            <w:vMerge w:val="restart"/>
            <w:tcBorders>
              <w:top w:val="nil"/>
              <w:left w:val="nil"/>
              <w:bottom w:val="nil"/>
              <w:right w:val="nil"/>
            </w:tcBorders>
            <w:shd w:val="clear" w:color="auto" w:fill="auto"/>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Proyecto: OBRAS CIVILES Y MECÁNICAS CONSTRUCCIÓN RED PRIMARIA E INSTALACIÓN DE ESTACIONES DISTRITALES DE REGULACIÓN DE COTOCA BISITO – TAROPE – PATUJÚ – MEMORIAL PARK</w:t>
            </w:r>
          </w:p>
        </w:tc>
      </w:tr>
      <w:tr w:rsidR="00F3732A" w:rsidRPr="00F3732A" w:rsidTr="005566EB">
        <w:trPr>
          <w:trHeight w:val="300"/>
        </w:trPr>
        <w:tc>
          <w:tcPr>
            <w:tcW w:w="242" w:type="pct"/>
            <w:tcBorders>
              <w:top w:val="nil"/>
              <w:left w:val="nil"/>
              <w:bottom w:val="nil"/>
              <w:right w:val="nil"/>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p>
        </w:tc>
        <w:tc>
          <w:tcPr>
            <w:tcW w:w="4758" w:type="pct"/>
            <w:gridSpan w:val="7"/>
            <w:vMerge/>
            <w:tcBorders>
              <w:top w:val="nil"/>
              <w:left w:val="nil"/>
              <w:bottom w:val="nil"/>
              <w:right w:val="nil"/>
            </w:tcBorders>
            <w:vAlign w:val="center"/>
            <w:hideMark/>
          </w:tcPr>
          <w:p w:rsidR="00F3732A" w:rsidRPr="00F3732A" w:rsidRDefault="00F3732A" w:rsidP="00F3732A">
            <w:pPr>
              <w:rPr>
                <w:rFonts w:asciiTheme="minorHAnsi" w:hAnsiTheme="minorHAnsi"/>
                <w:b/>
                <w:bCs/>
                <w:color w:val="000000"/>
                <w:sz w:val="16"/>
                <w:szCs w:val="16"/>
                <w:lang w:val="es-BO" w:eastAsia="es-BO"/>
              </w:rPr>
            </w:pPr>
          </w:p>
        </w:tc>
      </w:tr>
      <w:tr w:rsidR="00F3732A" w:rsidRPr="00F3732A" w:rsidTr="005566EB">
        <w:trPr>
          <w:trHeight w:val="134"/>
        </w:trPr>
        <w:tc>
          <w:tcPr>
            <w:tcW w:w="24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&gt; </w:t>
            </w:r>
          </w:p>
        </w:tc>
        <w:tc>
          <w:tcPr>
            <w:tcW w:w="4758" w:type="pct"/>
            <w:gridSpan w:val="7"/>
            <w:tcBorders>
              <w:top w:val="single" w:sz="4" w:space="0" w:color="auto"/>
              <w:left w:val="nil"/>
              <w:bottom w:val="single" w:sz="4" w:space="0" w:color="auto"/>
              <w:right w:val="single" w:sz="4" w:space="0" w:color="auto"/>
            </w:tcBorders>
            <w:shd w:val="clear" w:color="000000" w:fill="BFBFBF"/>
            <w:noWrap/>
            <w:vAlign w:val="center"/>
            <w:hideMark/>
          </w:tcPr>
          <w:p w:rsidR="00F3732A" w:rsidRPr="00F3732A" w:rsidRDefault="00F3732A" w:rsidP="00F3732A">
            <w:pPr>
              <w:jc w:val="cente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(M01) - OBRAS CIVILES</w:t>
            </w:r>
          </w:p>
        </w:tc>
      </w:tr>
      <w:tr w:rsidR="005566EB" w:rsidRPr="00F3732A" w:rsidTr="005566EB">
        <w:trPr>
          <w:trHeight w:val="350"/>
        </w:trPr>
        <w:tc>
          <w:tcPr>
            <w:tcW w:w="242" w:type="pct"/>
            <w:tcBorders>
              <w:top w:val="nil"/>
              <w:left w:val="single" w:sz="4" w:space="0" w:color="auto"/>
              <w:bottom w:val="single" w:sz="4" w:space="0" w:color="auto"/>
              <w:right w:val="single" w:sz="4" w:space="0" w:color="auto"/>
            </w:tcBorders>
            <w:shd w:val="clear" w:color="000000" w:fill="BFBFBF"/>
            <w:noWrap/>
            <w:vAlign w:val="center"/>
            <w:hideMark/>
          </w:tcPr>
          <w:p w:rsidR="00F3732A" w:rsidRPr="00F3732A" w:rsidRDefault="00F3732A" w:rsidP="00F3732A">
            <w:pPr>
              <w:jc w:val="cente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Nº</w:t>
            </w:r>
          </w:p>
        </w:tc>
        <w:tc>
          <w:tcPr>
            <w:tcW w:w="2386" w:type="pct"/>
            <w:tcBorders>
              <w:top w:val="nil"/>
              <w:left w:val="nil"/>
              <w:bottom w:val="single" w:sz="4" w:space="0" w:color="auto"/>
              <w:right w:val="single" w:sz="4" w:space="0" w:color="auto"/>
            </w:tcBorders>
            <w:shd w:val="clear" w:color="000000" w:fill="BFBFBF"/>
            <w:noWrap/>
            <w:vAlign w:val="center"/>
            <w:hideMark/>
          </w:tcPr>
          <w:p w:rsidR="00F3732A" w:rsidRPr="00F3732A" w:rsidRDefault="00F3732A" w:rsidP="00F3732A">
            <w:pPr>
              <w:jc w:val="cente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Descripción</w:t>
            </w:r>
          </w:p>
        </w:tc>
        <w:tc>
          <w:tcPr>
            <w:tcW w:w="511" w:type="pct"/>
            <w:tcBorders>
              <w:top w:val="nil"/>
              <w:left w:val="nil"/>
              <w:bottom w:val="single" w:sz="4" w:space="0" w:color="auto"/>
              <w:right w:val="single" w:sz="4" w:space="0" w:color="auto"/>
            </w:tcBorders>
            <w:shd w:val="clear" w:color="000000" w:fill="BFBFBF"/>
            <w:noWrap/>
            <w:vAlign w:val="center"/>
            <w:hideMark/>
          </w:tcPr>
          <w:p w:rsidR="00F3732A" w:rsidRPr="00F3732A" w:rsidRDefault="00F3732A" w:rsidP="00F3732A">
            <w:pPr>
              <w:jc w:val="cente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Longitud, m</w:t>
            </w:r>
          </w:p>
        </w:tc>
        <w:tc>
          <w:tcPr>
            <w:tcW w:w="406" w:type="pct"/>
            <w:tcBorders>
              <w:top w:val="nil"/>
              <w:left w:val="nil"/>
              <w:bottom w:val="single" w:sz="4" w:space="0" w:color="auto"/>
              <w:right w:val="single" w:sz="4" w:space="0" w:color="auto"/>
            </w:tcBorders>
            <w:shd w:val="clear" w:color="000000" w:fill="BFBFBF"/>
            <w:noWrap/>
            <w:vAlign w:val="center"/>
            <w:hideMark/>
          </w:tcPr>
          <w:p w:rsidR="00F3732A" w:rsidRPr="00F3732A" w:rsidRDefault="00F3732A" w:rsidP="00F3732A">
            <w:pPr>
              <w:jc w:val="cente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Ancho, m</w:t>
            </w:r>
          </w:p>
        </w:tc>
        <w:tc>
          <w:tcPr>
            <w:tcW w:w="346" w:type="pct"/>
            <w:tcBorders>
              <w:top w:val="nil"/>
              <w:left w:val="nil"/>
              <w:bottom w:val="single" w:sz="4" w:space="0" w:color="auto"/>
              <w:right w:val="single" w:sz="4" w:space="0" w:color="auto"/>
            </w:tcBorders>
            <w:shd w:val="clear" w:color="000000" w:fill="BFBFBF"/>
            <w:noWrap/>
            <w:vAlign w:val="center"/>
            <w:hideMark/>
          </w:tcPr>
          <w:p w:rsidR="00F3732A" w:rsidRPr="00F3732A" w:rsidRDefault="00F3732A" w:rsidP="00F3732A">
            <w:pPr>
              <w:jc w:val="cente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Altura, m</w:t>
            </w:r>
          </w:p>
        </w:tc>
        <w:tc>
          <w:tcPr>
            <w:tcW w:w="310" w:type="pct"/>
            <w:tcBorders>
              <w:top w:val="nil"/>
              <w:left w:val="nil"/>
              <w:bottom w:val="single" w:sz="4" w:space="0" w:color="auto"/>
              <w:right w:val="single" w:sz="4" w:space="0" w:color="auto"/>
            </w:tcBorders>
            <w:shd w:val="clear" w:color="000000" w:fill="BFBFBF"/>
            <w:noWrap/>
            <w:vAlign w:val="center"/>
            <w:hideMark/>
          </w:tcPr>
          <w:p w:rsidR="00F3732A" w:rsidRPr="00F3732A" w:rsidRDefault="00F3732A" w:rsidP="00F3732A">
            <w:pPr>
              <w:jc w:val="cente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Veces</w:t>
            </w:r>
          </w:p>
        </w:tc>
        <w:tc>
          <w:tcPr>
            <w:tcW w:w="434" w:type="pct"/>
            <w:tcBorders>
              <w:top w:val="nil"/>
              <w:left w:val="nil"/>
              <w:bottom w:val="single" w:sz="4" w:space="0" w:color="auto"/>
              <w:right w:val="single" w:sz="4" w:space="0" w:color="auto"/>
            </w:tcBorders>
            <w:shd w:val="clear" w:color="000000" w:fill="BFBFBF"/>
            <w:noWrap/>
            <w:vAlign w:val="center"/>
            <w:hideMark/>
          </w:tcPr>
          <w:p w:rsidR="00F3732A" w:rsidRPr="00F3732A" w:rsidRDefault="00F3732A" w:rsidP="00F3732A">
            <w:pPr>
              <w:jc w:val="cente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Cómputo</w:t>
            </w:r>
          </w:p>
        </w:tc>
        <w:tc>
          <w:tcPr>
            <w:tcW w:w="365" w:type="pct"/>
            <w:tcBorders>
              <w:top w:val="nil"/>
              <w:left w:val="nil"/>
              <w:bottom w:val="single" w:sz="4" w:space="0" w:color="auto"/>
              <w:right w:val="single" w:sz="4" w:space="0" w:color="auto"/>
            </w:tcBorders>
            <w:shd w:val="clear" w:color="000000" w:fill="BFBFBF"/>
            <w:noWrap/>
            <w:vAlign w:val="center"/>
            <w:hideMark/>
          </w:tcPr>
          <w:p w:rsidR="00F3732A" w:rsidRPr="00F3732A" w:rsidRDefault="00F3732A" w:rsidP="00F3732A">
            <w:pPr>
              <w:jc w:val="cente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Unidad</w:t>
            </w:r>
          </w:p>
        </w:tc>
      </w:tr>
      <w:tr w:rsidR="005566EB" w:rsidRPr="00F3732A" w:rsidTr="005566EB">
        <w:trPr>
          <w:trHeight w:val="101"/>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5566EB" w:rsidRPr="00F3732A" w:rsidRDefault="005566EB" w:rsidP="005566EB">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1</w:t>
            </w:r>
          </w:p>
        </w:tc>
        <w:tc>
          <w:tcPr>
            <w:tcW w:w="2386" w:type="pct"/>
            <w:tcBorders>
              <w:top w:val="nil"/>
              <w:left w:val="nil"/>
              <w:bottom w:val="single" w:sz="4" w:space="0" w:color="auto"/>
              <w:right w:val="single" w:sz="4" w:space="0" w:color="auto"/>
            </w:tcBorders>
            <w:shd w:val="clear" w:color="auto" w:fill="auto"/>
            <w:vAlign w:val="bottom"/>
            <w:hideMark/>
          </w:tcPr>
          <w:p w:rsidR="005566EB" w:rsidRPr="00F3732A" w:rsidRDefault="005566EB" w:rsidP="005566EB">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INSTALACIÓN DE FAENAS - PROVISIÓN Y COLOCADO DE LETREROS DE OBRA</w:t>
            </w:r>
          </w:p>
        </w:tc>
        <w:tc>
          <w:tcPr>
            <w:tcW w:w="511" w:type="pct"/>
            <w:tcBorders>
              <w:top w:val="nil"/>
              <w:left w:val="nil"/>
              <w:bottom w:val="single" w:sz="4" w:space="0" w:color="auto"/>
              <w:right w:val="single" w:sz="4" w:space="0" w:color="auto"/>
            </w:tcBorders>
            <w:shd w:val="clear" w:color="auto" w:fill="auto"/>
            <w:noWrap/>
            <w:vAlign w:val="bottom"/>
            <w:hideMark/>
          </w:tcPr>
          <w:p w:rsidR="005566EB" w:rsidRPr="00F3732A" w:rsidRDefault="005566EB" w:rsidP="005566EB">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406" w:type="pct"/>
            <w:tcBorders>
              <w:top w:val="nil"/>
              <w:left w:val="nil"/>
              <w:bottom w:val="single" w:sz="4" w:space="0" w:color="auto"/>
              <w:right w:val="single" w:sz="4" w:space="0" w:color="auto"/>
            </w:tcBorders>
            <w:shd w:val="clear" w:color="auto" w:fill="auto"/>
            <w:noWrap/>
            <w:vAlign w:val="bottom"/>
            <w:hideMark/>
          </w:tcPr>
          <w:p w:rsidR="005566EB" w:rsidRPr="00F3732A" w:rsidRDefault="005566EB" w:rsidP="005566EB">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46" w:type="pct"/>
            <w:tcBorders>
              <w:top w:val="nil"/>
              <w:left w:val="nil"/>
              <w:bottom w:val="single" w:sz="4" w:space="0" w:color="auto"/>
              <w:right w:val="single" w:sz="4" w:space="0" w:color="auto"/>
            </w:tcBorders>
            <w:shd w:val="clear" w:color="auto" w:fill="auto"/>
            <w:noWrap/>
            <w:vAlign w:val="bottom"/>
            <w:hideMark/>
          </w:tcPr>
          <w:p w:rsidR="005566EB" w:rsidRPr="00F3732A" w:rsidRDefault="005566EB" w:rsidP="005566EB">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10" w:type="pct"/>
            <w:tcBorders>
              <w:top w:val="nil"/>
              <w:left w:val="nil"/>
              <w:bottom w:val="single" w:sz="4" w:space="0" w:color="auto"/>
              <w:right w:val="single" w:sz="4" w:space="0" w:color="auto"/>
            </w:tcBorders>
            <w:shd w:val="clear" w:color="auto" w:fill="auto"/>
            <w:noWrap/>
            <w:vAlign w:val="bottom"/>
            <w:hideMark/>
          </w:tcPr>
          <w:p w:rsidR="005566EB" w:rsidRPr="00F3732A" w:rsidRDefault="005566EB" w:rsidP="005566EB">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434" w:type="pct"/>
            <w:tcBorders>
              <w:top w:val="nil"/>
              <w:left w:val="nil"/>
              <w:bottom w:val="single" w:sz="4" w:space="0" w:color="auto"/>
              <w:right w:val="single" w:sz="4" w:space="0" w:color="auto"/>
            </w:tcBorders>
            <w:shd w:val="clear" w:color="auto" w:fill="auto"/>
            <w:noWrap/>
            <w:vAlign w:val="bottom"/>
            <w:hideMark/>
          </w:tcPr>
          <w:p w:rsidR="005566EB" w:rsidRPr="00F3732A" w:rsidRDefault="005566EB" w:rsidP="005566EB">
            <w:pPr>
              <w:jc w:val="right"/>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1,00</w:t>
            </w:r>
          </w:p>
        </w:tc>
        <w:tc>
          <w:tcPr>
            <w:tcW w:w="365" w:type="pct"/>
            <w:tcBorders>
              <w:top w:val="nil"/>
              <w:left w:val="nil"/>
              <w:bottom w:val="single" w:sz="4" w:space="0" w:color="auto"/>
              <w:right w:val="single" w:sz="4" w:space="0" w:color="auto"/>
            </w:tcBorders>
            <w:shd w:val="clear" w:color="auto" w:fill="auto"/>
            <w:noWrap/>
            <w:vAlign w:val="bottom"/>
            <w:hideMark/>
          </w:tcPr>
          <w:p w:rsidR="005566EB" w:rsidRPr="00F3732A" w:rsidRDefault="005566EB" w:rsidP="005566EB">
            <w:pPr>
              <w:jc w:val="cente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Glb.</w:t>
            </w:r>
          </w:p>
        </w:tc>
      </w:tr>
      <w:tr w:rsidR="005566EB" w:rsidRPr="00F3732A" w:rsidTr="005566EB">
        <w:trPr>
          <w:trHeight w:val="121"/>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5566EB" w:rsidRPr="00F3732A" w:rsidRDefault="005566EB" w:rsidP="005566EB">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2</w:t>
            </w:r>
          </w:p>
        </w:tc>
        <w:tc>
          <w:tcPr>
            <w:tcW w:w="2386" w:type="pct"/>
            <w:tcBorders>
              <w:top w:val="nil"/>
              <w:left w:val="nil"/>
              <w:bottom w:val="single" w:sz="4" w:space="0" w:color="auto"/>
              <w:right w:val="single" w:sz="4" w:space="0" w:color="auto"/>
            </w:tcBorders>
            <w:shd w:val="clear" w:color="auto" w:fill="auto"/>
            <w:vAlign w:val="bottom"/>
            <w:hideMark/>
          </w:tcPr>
          <w:p w:rsidR="005566EB" w:rsidRPr="00F3732A" w:rsidRDefault="005566EB" w:rsidP="005566EB">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MOVILIZACIÓN Y DESMOVILIZACIÓN DE EQUIPO, MATERIAL, HERRAMIENTAS Y PERSONAL</w:t>
            </w:r>
          </w:p>
        </w:tc>
        <w:tc>
          <w:tcPr>
            <w:tcW w:w="511" w:type="pct"/>
            <w:tcBorders>
              <w:top w:val="nil"/>
              <w:left w:val="nil"/>
              <w:bottom w:val="single" w:sz="4" w:space="0" w:color="auto"/>
              <w:right w:val="single" w:sz="4" w:space="0" w:color="auto"/>
            </w:tcBorders>
            <w:shd w:val="clear" w:color="auto" w:fill="auto"/>
            <w:noWrap/>
            <w:vAlign w:val="bottom"/>
            <w:hideMark/>
          </w:tcPr>
          <w:p w:rsidR="005566EB" w:rsidRPr="00F3732A" w:rsidRDefault="005566EB" w:rsidP="005566EB">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406" w:type="pct"/>
            <w:tcBorders>
              <w:top w:val="nil"/>
              <w:left w:val="nil"/>
              <w:bottom w:val="single" w:sz="4" w:space="0" w:color="auto"/>
              <w:right w:val="single" w:sz="4" w:space="0" w:color="auto"/>
            </w:tcBorders>
            <w:shd w:val="clear" w:color="auto" w:fill="auto"/>
            <w:noWrap/>
            <w:vAlign w:val="bottom"/>
            <w:hideMark/>
          </w:tcPr>
          <w:p w:rsidR="005566EB" w:rsidRPr="00F3732A" w:rsidRDefault="005566EB" w:rsidP="005566EB">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46" w:type="pct"/>
            <w:tcBorders>
              <w:top w:val="nil"/>
              <w:left w:val="nil"/>
              <w:bottom w:val="single" w:sz="4" w:space="0" w:color="auto"/>
              <w:right w:val="single" w:sz="4" w:space="0" w:color="auto"/>
            </w:tcBorders>
            <w:shd w:val="clear" w:color="auto" w:fill="auto"/>
            <w:noWrap/>
            <w:vAlign w:val="bottom"/>
            <w:hideMark/>
          </w:tcPr>
          <w:p w:rsidR="005566EB" w:rsidRPr="00F3732A" w:rsidRDefault="005566EB" w:rsidP="005566EB">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10" w:type="pct"/>
            <w:tcBorders>
              <w:top w:val="nil"/>
              <w:left w:val="nil"/>
              <w:bottom w:val="single" w:sz="4" w:space="0" w:color="auto"/>
              <w:right w:val="single" w:sz="4" w:space="0" w:color="auto"/>
            </w:tcBorders>
            <w:shd w:val="clear" w:color="auto" w:fill="auto"/>
            <w:noWrap/>
            <w:vAlign w:val="bottom"/>
            <w:hideMark/>
          </w:tcPr>
          <w:p w:rsidR="005566EB" w:rsidRPr="00F3732A" w:rsidRDefault="005566EB" w:rsidP="005566EB">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434" w:type="pct"/>
            <w:tcBorders>
              <w:top w:val="nil"/>
              <w:left w:val="nil"/>
              <w:bottom w:val="single" w:sz="4" w:space="0" w:color="auto"/>
              <w:right w:val="single" w:sz="4" w:space="0" w:color="auto"/>
            </w:tcBorders>
            <w:shd w:val="clear" w:color="auto" w:fill="auto"/>
            <w:noWrap/>
            <w:vAlign w:val="bottom"/>
            <w:hideMark/>
          </w:tcPr>
          <w:p w:rsidR="005566EB" w:rsidRPr="00F3732A" w:rsidRDefault="005566EB" w:rsidP="005566EB">
            <w:pPr>
              <w:jc w:val="right"/>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1,00</w:t>
            </w:r>
          </w:p>
        </w:tc>
        <w:tc>
          <w:tcPr>
            <w:tcW w:w="365" w:type="pct"/>
            <w:tcBorders>
              <w:top w:val="nil"/>
              <w:left w:val="nil"/>
              <w:bottom w:val="single" w:sz="4" w:space="0" w:color="auto"/>
              <w:right w:val="single" w:sz="4" w:space="0" w:color="auto"/>
            </w:tcBorders>
            <w:shd w:val="clear" w:color="auto" w:fill="auto"/>
            <w:noWrap/>
            <w:vAlign w:val="bottom"/>
            <w:hideMark/>
          </w:tcPr>
          <w:p w:rsidR="005566EB" w:rsidRPr="00F3732A" w:rsidRDefault="005566EB" w:rsidP="005566EB">
            <w:pPr>
              <w:jc w:val="cente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Glb.</w:t>
            </w:r>
          </w:p>
        </w:tc>
      </w:tr>
      <w:tr w:rsidR="005566EB" w:rsidRPr="00F3732A" w:rsidTr="005566EB">
        <w:trPr>
          <w:trHeight w:val="129"/>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3732A" w:rsidRPr="00F3732A" w:rsidRDefault="005566EB" w:rsidP="00F3732A">
            <w:pPr>
              <w:rPr>
                <w:rFonts w:asciiTheme="minorHAnsi" w:hAnsiTheme="minorHAnsi"/>
                <w:b/>
                <w:bCs/>
                <w:color w:val="000000"/>
                <w:sz w:val="16"/>
                <w:szCs w:val="16"/>
                <w:lang w:val="es-BO" w:eastAsia="es-BO"/>
              </w:rPr>
            </w:pPr>
            <w:r>
              <w:rPr>
                <w:rFonts w:asciiTheme="minorHAnsi" w:hAnsiTheme="minorHAnsi"/>
                <w:b/>
                <w:bCs/>
                <w:color w:val="000000"/>
                <w:sz w:val="16"/>
                <w:szCs w:val="16"/>
                <w:lang w:val="es-BO" w:eastAsia="es-BO"/>
              </w:rPr>
              <w:t>3</w:t>
            </w:r>
          </w:p>
        </w:tc>
        <w:tc>
          <w:tcPr>
            <w:tcW w:w="238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APERTURA DE VIA, ACCESO Y DESBROCE</w:t>
            </w:r>
          </w:p>
        </w:tc>
        <w:tc>
          <w:tcPr>
            <w:tcW w:w="511"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40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4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10"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434"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65"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cente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r>
      <w:tr w:rsidR="005566EB" w:rsidRPr="00F3732A" w:rsidTr="005566EB">
        <w:trPr>
          <w:trHeight w:val="70"/>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c>
          <w:tcPr>
            <w:tcW w:w="238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RED PRIMARIA</w:t>
            </w:r>
          </w:p>
        </w:tc>
        <w:tc>
          <w:tcPr>
            <w:tcW w:w="511"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583,00</w:t>
            </w:r>
          </w:p>
        </w:tc>
        <w:tc>
          <w:tcPr>
            <w:tcW w:w="40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2,00</w:t>
            </w:r>
          </w:p>
        </w:tc>
        <w:tc>
          <w:tcPr>
            <w:tcW w:w="34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c>
          <w:tcPr>
            <w:tcW w:w="310"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1,00</w:t>
            </w:r>
          </w:p>
        </w:tc>
        <w:tc>
          <w:tcPr>
            <w:tcW w:w="434"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1.166,00</w:t>
            </w:r>
          </w:p>
        </w:tc>
        <w:tc>
          <w:tcPr>
            <w:tcW w:w="365"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cente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r>
      <w:tr w:rsidR="005566EB" w:rsidRPr="00F3732A" w:rsidTr="005566EB">
        <w:trPr>
          <w:trHeight w:val="70"/>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c>
          <w:tcPr>
            <w:tcW w:w="238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AREA EDR</w:t>
            </w:r>
          </w:p>
        </w:tc>
        <w:tc>
          <w:tcPr>
            <w:tcW w:w="511"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6,00</w:t>
            </w:r>
          </w:p>
        </w:tc>
        <w:tc>
          <w:tcPr>
            <w:tcW w:w="40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6,00</w:t>
            </w:r>
          </w:p>
        </w:tc>
        <w:tc>
          <w:tcPr>
            <w:tcW w:w="34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c>
          <w:tcPr>
            <w:tcW w:w="310"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3,00</w:t>
            </w:r>
          </w:p>
        </w:tc>
        <w:tc>
          <w:tcPr>
            <w:tcW w:w="434"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108,00</w:t>
            </w:r>
          </w:p>
        </w:tc>
        <w:tc>
          <w:tcPr>
            <w:tcW w:w="365"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cente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r>
      <w:tr w:rsidR="005566EB" w:rsidRPr="00F3732A" w:rsidTr="005566EB">
        <w:trPr>
          <w:trHeight w:val="70"/>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c>
          <w:tcPr>
            <w:tcW w:w="238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LINEA DE ENFRIAMIENTO</w:t>
            </w:r>
          </w:p>
        </w:tc>
        <w:tc>
          <w:tcPr>
            <w:tcW w:w="511"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c>
          <w:tcPr>
            <w:tcW w:w="40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2,00</w:t>
            </w:r>
          </w:p>
        </w:tc>
        <w:tc>
          <w:tcPr>
            <w:tcW w:w="34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c>
          <w:tcPr>
            <w:tcW w:w="310"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1,00</w:t>
            </w:r>
          </w:p>
        </w:tc>
        <w:tc>
          <w:tcPr>
            <w:tcW w:w="434"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0,00</w:t>
            </w:r>
          </w:p>
        </w:tc>
        <w:tc>
          <w:tcPr>
            <w:tcW w:w="365"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cente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r>
      <w:tr w:rsidR="005566EB" w:rsidRPr="00F3732A" w:rsidTr="005566EB">
        <w:trPr>
          <w:trHeight w:val="70"/>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c>
          <w:tcPr>
            <w:tcW w:w="238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RED SECUNDARIA</w:t>
            </w:r>
          </w:p>
        </w:tc>
        <w:tc>
          <w:tcPr>
            <w:tcW w:w="511"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c>
          <w:tcPr>
            <w:tcW w:w="40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2,00</w:t>
            </w:r>
          </w:p>
        </w:tc>
        <w:tc>
          <w:tcPr>
            <w:tcW w:w="34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c>
          <w:tcPr>
            <w:tcW w:w="310"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1,00</w:t>
            </w:r>
          </w:p>
        </w:tc>
        <w:tc>
          <w:tcPr>
            <w:tcW w:w="434"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0,00</w:t>
            </w:r>
          </w:p>
        </w:tc>
        <w:tc>
          <w:tcPr>
            <w:tcW w:w="365"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cente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r>
      <w:tr w:rsidR="005566EB" w:rsidRPr="00F3732A" w:rsidTr="005566EB">
        <w:trPr>
          <w:trHeight w:val="100"/>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238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511"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40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4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10"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434"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1.274,00</w:t>
            </w:r>
          </w:p>
        </w:tc>
        <w:tc>
          <w:tcPr>
            <w:tcW w:w="365"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cente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m²</w:t>
            </w:r>
          </w:p>
        </w:tc>
      </w:tr>
      <w:tr w:rsidR="005566EB" w:rsidRPr="00F3732A" w:rsidTr="005566EB">
        <w:trPr>
          <w:trHeight w:val="211"/>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3732A" w:rsidRPr="00F3732A" w:rsidRDefault="005566EB" w:rsidP="00F3732A">
            <w:pPr>
              <w:rPr>
                <w:rFonts w:asciiTheme="minorHAnsi" w:hAnsiTheme="minorHAnsi"/>
                <w:b/>
                <w:bCs/>
                <w:color w:val="000000"/>
                <w:sz w:val="16"/>
                <w:szCs w:val="16"/>
                <w:lang w:val="es-BO" w:eastAsia="es-BO"/>
              </w:rPr>
            </w:pPr>
            <w:r>
              <w:rPr>
                <w:rFonts w:asciiTheme="minorHAnsi" w:hAnsiTheme="minorHAnsi"/>
                <w:b/>
                <w:bCs/>
                <w:color w:val="000000"/>
                <w:sz w:val="16"/>
                <w:szCs w:val="16"/>
                <w:lang w:val="es-BO" w:eastAsia="es-BO"/>
              </w:rPr>
              <w:t>4</w:t>
            </w:r>
          </w:p>
        </w:tc>
        <w:tc>
          <w:tcPr>
            <w:tcW w:w="238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EXCAVACIÓN DE ZANJA TERRENO BLANDO</w:t>
            </w:r>
          </w:p>
        </w:tc>
        <w:tc>
          <w:tcPr>
            <w:tcW w:w="511"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40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4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10"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434"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65"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cente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r>
      <w:tr w:rsidR="005566EB" w:rsidRPr="00F3732A" w:rsidTr="005566EB">
        <w:trPr>
          <w:trHeight w:val="70"/>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c>
          <w:tcPr>
            <w:tcW w:w="238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RED PRIMARIA</w:t>
            </w:r>
          </w:p>
        </w:tc>
        <w:tc>
          <w:tcPr>
            <w:tcW w:w="511"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3.803,00</w:t>
            </w:r>
          </w:p>
        </w:tc>
        <w:tc>
          <w:tcPr>
            <w:tcW w:w="40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0,50</w:t>
            </w:r>
          </w:p>
        </w:tc>
        <w:tc>
          <w:tcPr>
            <w:tcW w:w="34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1,50</w:t>
            </w:r>
          </w:p>
        </w:tc>
        <w:tc>
          <w:tcPr>
            <w:tcW w:w="310"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1,00</w:t>
            </w:r>
          </w:p>
        </w:tc>
        <w:tc>
          <w:tcPr>
            <w:tcW w:w="434"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2.852,25</w:t>
            </w:r>
          </w:p>
        </w:tc>
        <w:tc>
          <w:tcPr>
            <w:tcW w:w="365"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cente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r>
      <w:tr w:rsidR="005566EB" w:rsidRPr="00F3732A" w:rsidTr="005566EB">
        <w:trPr>
          <w:trHeight w:val="116"/>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c>
          <w:tcPr>
            <w:tcW w:w="238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ACOMETIDA EDR</w:t>
            </w:r>
          </w:p>
        </w:tc>
        <w:tc>
          <w:tcPr>
            <w:tcW w:w="511"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297,00</w:t>
            </w:r>
          </w:p>
        </w:tc>
        <w:tc>
          <w:tcPr>
            <w:tcW w:w="40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0,50</w:t>
            </w:r>
          </w:p>
        </w:tc>
        <w:tc>
          <w:tcPr>
            <w:tcW w:w="34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1,50</w:t>
            </w:r>
          </w:p>
        </w:tc>
        <w:tc>
          <w:tcPr>
            <w:tcW w:w="310"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1,00</w:t>
            </w:r>
          </w:p>
        </w:tc>
        <w:tc>
          <w:tcPr>
            <w:tcW w:w="434"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222,75</w:t>
            </w:r>
          </w:p>
        </w:tc>
        <w:tc>
          <w:tcPr>
            <w:tcW w:w="365"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cente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r>
      <w:tr w:rsidR="005566EB" w:rsidRPr="00F3732A" w:rsidTr="005566EB">
        <w:trPr>
          <w:trHeight w:val="70"/>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c>
          <w:tcPr>
            <w:tcW w:w="238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LINEA DE ENFRIAMIENTO EDR</w:t>
            </w:r>
          </w:p>
        </w:tc>
        <w:tc>
          <w:tcPr>
            <w:tcW w:w="511"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164,00</w:t>
            </w:r>
          </w:p>
        </w:tc>
        <w:tc>
          <w:tcPr>
            <w:tcW w:w="40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0,50</w:t>
            </w:r>
          </w:p>
        </w:tc>
        <w:tc>
          <w:tcPr>
            <w:tcW w:w="34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1,00</w:t>
            </w:r>
          </w:p>
        </w:tc>
        <w:tc>
          <w:tcPr>
            <w:tcW w:w="310"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1,00</w:t>
            </w:r>
          </w:p>
        </w:tc>
        <w:tc>
          <w:tcPr>
            <w:tcW w:w="434"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82,00</w:t>
            </w:r>
          </w:p>
        </w:tc>
        <w:tc>
          <w:tcPr>
            <w:tcW w:w="365"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cente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r>
      <w:tr w:rsidR="005566EB" w:rsidRPr="00F3732A" w:rsidTr="005566EB">
        <w:trPr>
          <w:trHeight w:val="70"/>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c>
          <w:tcPr>
            <w:tcW w:w="238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CIMIENTO CASETAS DE EDRs</w:t>
            </w:r>
          </w:p>
        </w:tc>
        <w:tc>
          <w:tcPr>
            <w:tcW w:w="511"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16,50</w:t>
            </w:r>
          </w:p>
        </w:tc>
        <w:tc>
          <w:tcPr>
            <w:tcW w:w="40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0,50</w:t>
            </w:r>
          </w:p>
        </w:tc>
        <w:tc>
          <w:tcPr>
            <w:tcW w:w="34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1,50</w:t>
            </w:r>
          </w:p>
        </w:tc>
        <w:tc>
          <w:tcPr>
            <w:tcW w:w="310"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3,00</w:t>
            </w:r>
          </w:p>
        </w:tc>
        <w:tc>
          <w:tcPr>
            <w:tcW w:w="434"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37,13</w:t>
            </w:r>
          </w:p>
        </w:tc>
        <w:tc>
          <w:tcPr>
            <w:tcW w:w="365"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cente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r>
      <w:tr w:rsidR="005566EB" w:rsidRPr="00F3732A" w:rsidTr="005566EB">
        <w:trPr>
          <w:trHeight w:val="70"/>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c>
          <w:tcPr>
            <w:tcW w:w="238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xml:space="preserve">BASE EDR 5000 MCH </w:t>
            </w:r>
          </w:p>
        </w:tc>
        <w:tc>
          <w:tcPr>
            <w:tcW w:w="511"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3,80</w:t>
            </w:r>
          </w:p>
        </w:tc>
        <w:tc>
          <w:tcPr>
            <w:tcW w:w="40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0,50</w:t>
            </w:r>
          </w:p>
        </w:tc>
        <w:tc>
          <w:tcPr>
            <w:tcW w:w="34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1,50</w:t>
            </w:r>
          </w:p>
        </w:tc>
        <w:tc>
          <w:tcPr>
            <w:tcW w:w="310"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3,00</w:t>
            </w:r>
          </w:p>
        </w:tc>
        <w:tc>
          <w:tcPr>
            <w:tcW w:w="434"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8,55</w:t>
            </w:r>
          </w:p>
        </w:tc>
        <w:tc>
          <w:tcPr>
            <w:tcW w:w="365"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cente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r>
      <w:tr w:rsidR="005566EB" w:rsidRPr="00F3732A" w:rsidTr="005566EB">
        <w:trPr>
          <w:trHeight w:val="157"/>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c>
          <w:tcPr>
            <w:tcW w:w="238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CAMARA DE HOT TAP E INTERCONEX</w:t>
            </w:r>
          </w:p>
        </w:tc>
        <w:tc>
          <w:tcPr>
            <w:tcW w:w="511"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2,50</w:t>
            </w:r>
          </w:p>
        </w:tc>
        <w:tc>
          <w:tcPr>
            <w:tcW w:w="40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0,50</w:t>
            </w:r>
          </w:p>
        </w:tc>
        <w:tc>
          <w:tcPr>
            <w:tcW w:w="34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1,50</w:t>
            </w:r>
          </w:p>
        </w:tc>
        <w:tc>
          <w:tcPr>
            <w:tcW w:w="310"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3,00</w:t>
            </w:r>
          </w:p>
        </w:tc>
        <w:tc>
          <w:tcPr>
            <w:tcW w:w="434"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5,63</w:t>
            </w:r>
          </w:p>
        </w:tc>
        <w:tc>
          <w:tcPr>
            <w:tcW w:w="365"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cente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r>
      <w:tr w:rsidR="005566EB" w:rsidRPr="00F3732A" w:rsidTr="005566EB">
        <w:trPr>
          <w:trHeight w:val="70"/>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c>
          <w:tcPr>
            <w:tcW w:w="238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CÁMARA DE VÁLVULA TRONQUERA</w:t>
            </w:r>
          </w:p>
        </w:tc>
        <w:tc>
          <w:tcPr>
            <w:tcW w:w="511"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2,50</w:t>
            </w:r>
          </w:p>
        </w:tc>
        <w:tc>
          <w:tcPr>
            <w:tcW w:w="40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0,50</w:t>
            </w:r>
          </w:p>
        </w:tc>
        <w:tc>
          <w:tcPr>
            <w:tcW w:w="34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1,50</w:t>
            </w:r>
          </w:p>
        </w:tc>
        <w:tc>
          <w:tcPr>
            <w:tcW w:w="310"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3,00</w:t>
            </w:r>
          </w:p>
        </w:tc>
        <w:tc>
          <w:tcPr>
            <w:tcW w:w="434"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5,63</w:t>
            </w:r>
          </w:p>
        </w:tc>
        <w:tc>
          <w:tcPr>
            <w:tcW w:w="365"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cente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r>
      <w:tr w:rsidR="005566EB" w:rsidRPr="00F3732A" w:rsidTr="005566EB">
        <w:trPr>
          <w:trHeight w:val="70"/>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c>
          <w:tcPr>
            <w:tcW w:w="238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CÁMARA DE DERIVACIÓN A EDR</w:t>
            </w:r>
          </w:p>
        </w:tc>
        <w:tc>
          <w:tcPr>
            <w:tcW w:w="511"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2,50</w:t>
            </w:r>
          </w:p>
        </w:tc>
        <w:tc>
          <w:tcPr>
            <w:tcW w:w="40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0,50</w:t>
            </w:r>
          </w:p>
        </w:tc>
        <w:tc>
          <w:tcPr>
            <w:tcW w:w="34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1,50</w:t>
            </w:r>
          </w:p>
        </w:tc>
        <w:tc>
          <w:tcPr>
            <w:tcW w:w="310"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3,00</w:t>
            </w:r>
          </w:p>
        </w:tc>
        <w:tc>
          <w:tcPr>
            <w:tcW w:w="434"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5,63</w:t>
            </w:r>
          </w:p>
        </w:tc>
        <w:tc>
          <w:tcPr>
            <w:tcW w:w="365"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cente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r>
      <w:tr w:rsidR="005566EB" w:rsidRPr="00F3732A" w:rsidTr="005566EB">
        <w:trPr>
          <w:trHeight w:val="70"/>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c>
          <w:tcPr>
            <w:tcW w:w="238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RED SECUNDARIA</w:t>
            </w:r>
          </w:p>
        </w:tc>
        <w:tc>
          <w:tcPr>
            <w:tcW w:w="511"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60,00</w:t>
            </w:r>
          </w:p>
        </w:tc>
        <w:tc>
          <w:tcPr>
            <w:tcW w:w="40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0,40</w:t>
            </w:r>
          </w:p>
        </w:tc>
        <w:tc>
          <w:tcPr>
            <w:tcW w:w="34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1,00</w:t>
            </w:r>
          </w:p>
        </w:tc>
        <w:tc>
          <w:tcPr>
            <w:tcW w:w="310"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1,00</w:t>
            </w:r>
          </w:p>
        </w:tc>
        <w:tc>
          <w:tcPr>
            <w:tcW w:w="434"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24,00</w:t>
            </w:r>
          </w:p>
        </w:tc>
        <w:tc>
          <w:tcPr>
            <w:tcW w:w="365"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cente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r>
      <w:tr w:rsidR="005566EB" w:rsidRPr="00F3732A" w:rsidTr="005566EB">
        <w:trPr>
          <w:trHeight w:val="70"/>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238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511"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40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4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10"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434"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3.243,55</w:t>
            </w:r>
          </w:p>
        </w:tc>
        <w:tc>
          <w:tcPr>
            <w:tcW w:w="365"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cente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m³</w:t>
            </w:r>
          </w:p>
        </w:tc>
      </w:tr>
      <w:tr w:rsidR="005566EB" w:rsidRPr="00F3732A" w:rsidTr="005566EB">
        <w:trPr>
          <w:trHeight w:val="70"/>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3732A" w:rsidRPr="00F3732A" w:rsidRDefault="005566EB" w:rsidP="00F3732A">
            <w:pPr>
              <w:rPr>
                <w:rFonts w:asciiTheme="minorHAnsi" w:hAnsiTheme="minorHAnsi"/>
                <w:b/>
                <w:bCs/>
                <w:color w:val="000000"/>
                <w:sz w:val="16"/>
                <w:szCs w:val="16"/>
                <w:lang w:val="es-BO" w:eastAsia="es-BO"/>
              </w:rPr>
            </w:pPr>
            <w:r>
              <w:rPr>
                <w:rFonts w:asciiTheme="minorHAnsi" w:hAnsiTheme="minorHAnsi"/>
                <w:b/>
                <w:bCs/>
                <w:color w:val="000000"/>
                <w:sz w:val="16"/>
                <w:szCs w:val="16"/>
                <w:lang w:val="es-BO" w:eastAsia="es-BO"/>
              </w:rPr>
              <w:t>5</w:t>
            </w:r>
          </w:p>
        </w:tc>
        <w:tc>
          <w:tcPr>
            <w:tcW w:w="238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PERFORACIÓN SUBTERRÁNEA</w:t>
            </w:r>
          </w:p>
        </w:tc>
        <w:tc>
          <w:tcPr>
            <w:tcW w:w="511"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40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4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10"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434"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65"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cente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r>
      <w:tr w:rsidR="005566EB" w:rsidRPr="00F3732A" w:rsidTr="005566EB">
        <w:trPr>
          <w:trHeight w:val="70"/>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lastRenderedPageBreak/>
              <w:t> </w:t>
            </w:r>
          </w:p>
        </w:tc>
        <w:tc>
          <w:tcPr>
            <w:tcW w:w="238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RED PRIMARIA</w:t>
            </w:r>
          </w:p>
        </w:tc>
        <w:tc>
          <w:tcPr>
            <w:tcW w:w="511"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107,00</w:t>
            </w:r>
          </w:p>
        </w:tc>
        <w:tc>
          <w:tcPr>
            <w:tcW w:w="40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c>
          <w:tcPr>
            <w:tcW w:w="34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c>
          <w:tcPr>
            <w:tcW w:w="310"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1,00</w:t>
            </w:r>
          </w:p>
        </w:tc>
        <w:tc>
          <w:tcPr>
            <w:tcW w:w="434"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107,00</w:t>
            </w:r>
          </w:p>
        </w:tc>
        <w:tc>
          <w:tcPr>
            <w:tcW w:w="365"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cente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r>
      <w:tr w:rsidR="005566EB" w:rsidRPr="00F3732A" w:rsidTr="005566EB">
        <w:trPr>
          <w:trHeight w:val="70"/>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c>
          <w:tcPr>
            <w:tcW w:w="238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LINEA DE ENFRIAMIENTO</w:t>
            </w:r>
          </w:p>
        </w:tc>
        <w:tc>
          <w:tcPr>
            <w:tcW w:w="511"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16,00</w:t>
            </w:r>
          </w:p>
        </w:tc>
        <w:tc>
          <w:tcPr>
            <w:tcW w:w="40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c>
          <w:tcPr>
            <w:tcW w:w="34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c>
          <w:tcPr>
            <w:tcW w:w="310"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1,00</w:t>
            </w:r>
          </w:p>
        </w:tc>
        <w:tc>
          <w:tcPr>
            <w:tcW w:w="434"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16,00</w:t>
            </w:r>
          </w:p>
        </w:tc>
        <w:tc>
          <w:tcPr>
            <w:tcW w:w="365"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cente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r>
      <w:tr w:rsidR="005566EB" w:rsidRPr="00F3732A" w:rsidTr="005566EB">
        <w:trPr>
          <w:trHeight w:val="70"/>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238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511"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40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4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10"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434"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123,00</w:t>
            </w:r>
          </w:p>
        </w:tc>
        <w:tc>
          <w:tcPr>
            <w:tcW w:w="365"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cente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m</w:t>
            </w:r>
          </w:p>
        </w:tc>
      </w:tr>
      <w:tr w:rsidR="005566EB" w:rsidRPr="00F3732A" w:rsidTr="005566EB">
        <w:trPr>
          <w:trHeight w:val="105"/>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3732A" w:rsidRPr="00F3732A" w:rsidRDefault="005566EB" w:rsidP="00F3732A">
            <w:pPr>
              <w:rPr>
                <w:rFonts w:asciiTheme="minorHAnsi" w:hAnsiTheme="minorHAnsi"/>
                <w:b/>
                <w:bCs/>
                <w:color w:val="000000"/>
                <w:sz w:val="16"/>
                <w:szCs w:val="16"/>
                <w:lang w:val="es-BO" w:eastAsia="es-BO"/>
              </w:rPr>
            </w:pPr>
            <w:r>
              <w:rPr>
                <w:rFonts w:asciiTheme="minorHAnsi" w:hAnsiTheme="minorHAnsi"/>
                <w:b/>
                <w:bCs/>
                <w:color w:val="000000"/>
                <w:sz w:val="16"/>
                <w:szCs w:val="16"/>
                <w:lang w:val="es-BO" w:eastAsia="es-BO"/>
              </w:rPr>
              <w:t>6</w:t>
            </w:r>
          </w:p>
        </w:tc>
        <w:tc>
          <w:tcPr>
            <w:tcW w:w="238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BASE DE HORMIGON ARMADO H-21 PARA EDR</w:t>
            </w:r>
          </w:p>
        </w:tc>
        <w:tc>
          <w:tcPr>
            <w:tcW w:w="511"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40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4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10"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434"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65"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cente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r>
      <w:tr w:rsidR="005566EB" w:rsidRPr="00F3732A" w:rsidTr="005566EB">
        <w:trPr>
          <w:trHeight w:val="86"/>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c>
          <w:tcPr>
            <w:tcW w:w="238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HORMIGON DE LIMPIEZA BASE EDR</w:t>
            </w:r>
          </w:p>
        </w:tc>
        <w:tc>
          <w:tcPr>
            <w:tcW w:w="511"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0,70</w:t>
            </w:r>
          </w:p>
        </w:tc>
        <w:tc>
          <w:tcPr>
            <w:tcW w:w="40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0,70</w:t>
            </w:r>
          </w:p>
        </w:tc>
        <w:tc>
          <w:tcPr>
            <w:tcW w:w="34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0,05</w:t>
            </w:r>
          </w:p>
        </w:tc>
        <w:tc>
          <w:tcPr>
            <w:tcW w:w="310"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6,00</w:t>
            </w:r>
          </w:p>
        </w:tc>
        <w:tc>
          <w:tcPr>
            <w:tcW w:w="434"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0,15</w:t>
            </w:r>
          </w:p>
        </w:tc>
        <w:tc>
          <w:tcPr>
            <w:tcW w:w="365"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cente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r>
      <w:tr w:rsidR="005566EB" w:rsidRPr="00F3732A" w:rsidTr="005566EB">
        <w:trPr>
          <w:trHeight w:val="70"/>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c>
          <w:tcPr>
            <w:tcW w:w="238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ZAPATAS BASE EDR 5000</w:t>
            </w:r>
          </w:p>
        </w:tc>
        <w:tc>
          <w:tcPr>
            <w:tcW w:w="511"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0,60</w:t>
            </w:r>
          </w:p>
        </w:tc>
        <w:tc>
          <w:tcPr>
            <w:tcW w:w="40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0,60</w:t>
            </w:r>
          </w:p>
        </w:tc>
        <w:tc>
          <w:tcPr>
            <w:tcW w:w="34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0,30</w:t>
            </w:r>
          </w:p>
        </w:tc>
        <w:tc>
          <w:tcPr>
            <w:tcW w:w="310"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6,00</w:t>
            </w:r>
          </w:p>
        </w:tc>
        <w:tc>
          <w:tcPr>
            <w:tcW w:w="434"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0,65</w:t>
            </w:r>
          </w:p>
        </w:tc>
        <w:tc>
          <w:tcPr>
            <w:tcW w:w="365"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cente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r>
      <w:tr w:rsidR="005566EB" w:rsidRPr="00F3732A" w:rsidTr="005566EB">
        <w:trPr>
          <w:trHeight w:val="92"/>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c>
          <w:tcPr>
            <w:tcW w:w="238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COLUMNAS BASE EDR 5000</w:t>
            </w:r>
          </w:p>
        </w:tc>
        <w:tc>
          <w:tcPr>
            <w:tcW w:w="511"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0,20</w:t>
            </w:r>
          </w:p>
        </w:tc>
        <w:tc>
          <w:tcPr>
            <w:tcW w:w="40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0,20</w:t>
            </w:r>
          </w:p>
        </w:tc>
        <w:tc>
          <w:tcPr>
            <w:tcW w:w="34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1,60</w:t>
            </w:r>
          </w:p>
        </w:tc>
        <w:tc>
          <w:tcPr>
            <w:tcW w:w="310"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6,00</w:t>
            </w:r>
          </w:p>
        </w:tc>
        <w:tc>
          <w:tcPr>
            <w:tcW w:w="434"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0,38</w:t>
            </w:r>
          </w:p>
        </w:tc>
        <w:tc>
          <w:tcPr>
            <w:tcW w:w="365"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cente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r>
      <w:tr w:rsidR="005566EB" w:rsidRPr="00F3732A" w:rsidTr="005566EB">
        <w:trPr>
          <w:trHeight w:val="70"/>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c>
          <w:tcPr>
            <w:tcW w:w="238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VIGAS BASE EDR 5000</w:t>
            </w:r>
          </w:p>
        </w:tc>
        <w:tc>
          <w:tcPr>
            <w:tcW w:w="511"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20,40</w:t>
            </w:r>
          </w:p>
        </w:tc>
        <w:tc>
          <w:tcPr>
            <w:tcW w:w="40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0,20</w:t>
            </w:r>
          </w:p>
        </w:tc>
        <w:tc>
          <w:tcPr>
            <w:tcW w:w="34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0,25</w:t>
            </w:r>
          </w:p>
        </w:tc>
        <w:tc>
          <w:tcPr>
            <w:tcW w:w="310"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1,00</w:t>
            </w:r>
          </w:p>
        </w:tc>
        <w:tc>
          <w:tcPr>
            <w:tcW w:w="434"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1,02</w:t>
            </w:r>
          </w:p>
        </w:tc>
        <w:tc>
          <w:tcPr>
            <w:tcW w:w="365"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cente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r>
      <w:tr w:rsidR="005566EB" w:rsidRPr="00F3732A" w:rsidTr="005566EB">
        <w:trPr>
          <w:trHeight w:val="113"/>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238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511"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40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4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10"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434"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4,24</w:t>
            </w:r>
          </w:p>
        </w:tc>
        <w:tc>
          <w:tcPr>
            <w:tcW w:w="365"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cente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m³</w:t>
            </w:r>
          </w:p>
        </w:tc>
      </w:tr>
      <w:tr w:rsidR="005566EB" w:rsidRPr="00F3732A" w:rsidTr="005566EB">
        <w:trPr>
          <w:trHeight w:val="70"/>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3732A" w:rsidRPr="00F3732A" w:rsidRDefault="005566EB" w:rsidP="00F3732A">
            <w:pPr>
              <w:rPr>
                <w:rFonts w:asciiTheme="minorHAnsi" w:hAnsiTheme="minorHAnsi"/>
                <w:b/>
                <w:bCs/>
                <w:color w:val="000000"/>
                <w:sz w:val="16"/>
                <w:szCs w:val="16"/>
                <w:lang w:val="es-BO" w:eastAsia="es-BO"/>
              </w:rPr>
            </w:pPr>
            <w:r>
              <w:rPr>
                <w:rFonts w:asciiTheme="minorHAnsi" w:hAnsiTheme="minorHAnsi"/>
                <w:b/>
                <w:bCs/>
                <w:color w:val="000000"/>
                <w:sz w:val="16"/>
                <w:szCs w:val="16"/>
                <w:lang w:val="es-BO" w:eastAsia="es-BO"/>
              </w:rPr>
              <w:t>7</w:t>
            </w:r>
          </w:p>
        </w:tc>
        <w:tc>
          <w:tcPr>
            <w:tcW w:w="238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INSTALACION DE SISTEMA DE ATERRAMIENTO</w:t>
            </w:r>
          </w:p>
        </w:tc>
        <w:tc>
          <w:tcPr>
            <w:tcW w:w="511"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40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4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10"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434"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65"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cente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r>
      <w:tr w:rsidR="005566EB" w:rsidRPr="00F3732A" w:rsidTr="005566EB">
        <w:trPr>
          <w:trHeight w:val="132"/>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c>
          <w:tcPr>
            <w:tcW w:w="238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AREA EDR´S</w:t>
            </w:r>
          </w:p>
        </w:tc>
        <w:tc>
          <w:tcPr>
            <w:tcW w:w="511"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5,00</w:t>
            </w:r>
          </w:p>
        </w:tc>
        <w:tc>
          <w:tcPr>
            <w:tcW w:w="40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4,00</w:t>
            </w:r>
          </w:p>
        </w:tc>
        <w:tc>
          <w:tcPr>
            <w:tcW w:w="34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c>
          <w:tcPr>
            <w:tcW w:w="310"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3,00</w:t>
            </w:r>
          </w:p>
        </w:tc>
        <w:tc>
          <w:tcPr>
            <w:tcW w:w="434"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60,00</w:t>
            </w:r>
          </w:p>
        </w:tc>
        <w:tc>
          <w:tcPr>
            <w:tcW w:w="365"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cente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r>
      <w:tr w:rsidR="005566EB" w:rsidRPr="00F3732A" w:rsidTr="005566EB">
        <w:trPr>
          <w:trHeight w:val="206"/>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238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511"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40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4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10"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434"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60,00</w:t>
            </w:r>
          </w:p>
        </w:tc>
        <w:tc>
          <w:tcPr>
            <w:tcW w:w="365"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cente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m²</w:t>
            </w:r>
          </w:p>
        </w:tc>
      </w:tr>
      <w:tr w:rsidR="005566EB" w:rsidRPr="00F3732A" w:rsidTr="005566EB">
        <w:trPr>
          <w:trHeight w:val="138"/>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3732A" w:rsidRPr="00F3732A" w:rsidRDefault="005566EB" w:rsidP="00F3732A">
            <w:pPr>
              <w:rPr>
                <w:rFonts w:asciiTheme="minorHAnsi" w:hAnsiTheme="minorHAnsi"/>
                <w:b/>
                <w:bCs/>
                <w:color w:val="000000"/>
                <w:sz w:val="16"/>
                <w:szCs w:val="16"/>
                <w:lang w:val="es-BO" w:eastAsia="es-BO"/>
              </w:rPr>
            </w:pPr>
            <w:r>
              <w:rPr>
                <w:rFonts w:asciiTheme="minorHAnsi" w:hAnsiTheme="minorHAnsi"/>
                <w:b/>
                <w:bCs/>
                <w:color w:val="000000"/>
                <w:sz w:val="16"/>
                <w:szCs w:val="16"/>
                <w:lang w:val="es-BO" w:eastAsia="es-BO"/>
              </w:rPr>
              <w:t>8</w:t>
            </w:r>
          </w:p>
        </w:tc>
        <w:tc>
          <w:tcPr>
            <w:tcW w:w="238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MURO PERIMETRAL DE LADRILLO GAMBOTE VISTO</w:t>
            </w:r>
          </w:p>
        </w:tc>
        <w:tc>
          <w:tcPr>
            <w:tcW w:w="511"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40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4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10"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434"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65"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cente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r>
      <w:tr w:rsidR="005566EB" w:rsidRPr="00F3732A" w:rsidTr="005566EB">
        <w:trPr>
          <w:trHeight w:val="71"/>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c>
          <w:tcPr>
            <w:tcW w:w="238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MURO RECINTO EDR</w:t>
            </w:r>
          </w:p>
        </w:tc>
        <w:tc>
          <w:tcPr>
            <w:tcW w:w="511"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13,50</w:t>
            </w:r>
          </w:p>
        </w:tc>
        <w:tc>
          <w:tcPr>
            <w:tcW w:w="40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2,55</w:t>
            </w:r>
          </w:p>
        </w:tc>
        <w:tc>
          <w:tcPr>
            <w:tcW w:w="34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c>
          <w:tcPr>
            <w:tcW w:w="310"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3,00</w:t>
            </w:r>
          </w:p>
        </w:tc>
        <w:tc>
          <w:tcPr>
            <w:tcW w:w="434"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103,28</w:t>
            </w:r>
          </w:p>
        </w:tc>
        <w:tc>
          <w:tcPr>
            <w:tcW w:w="365"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cente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r>
      <w:tr w:rsidR="005566EB" w:rsidRPr="00F3732A" w:rsidTr="005566EB">
        <w:trPr>
          <w:trHeight w:val="70"/>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c>
          <w:tcPr>
            <w:tcW w:w="238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CERRAMIENTO DE CUBIERTA EDR</w:t>
            </w:r>
          </w:p>
        </w:tc>
        <w:tc>
          <w:tcPr>
            <w:tcW w:w="511"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3,75</w:t>
            </w:r>
          </w:p>
        </w:tc>
        <w:tc>
          <w:tcPr>
            <w:tcW w:w="40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0,80</w:t>
            </w:r>
          </w:p>
        </w:tc>
        <w:tc>
          <w:tcPr>
            <w:tcW w:w="34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c>
          <w:tcPr>
            <w:tcW w:w="310"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3,00</w:t>
            </w:r>
          </w:p>
        </w:tc>
        <w:tc>
          <w:tcPr>
            <w:tcW w:w="434"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9,00</w:t>
            </w:r>
          </w:p>
        </w:tc>
        <w:tc>
          <w:tcPr>
            <w:tcW w:w="365"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cente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r>
      <w:tr w:rsidR="005566EB" w:rsidRPr="00F3732A" w:rsidTr="005566EB">
        <w:trPr>
          <w:trHeight w:val="90"/>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238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511"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40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4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10"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434"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112,28</w:t>
            </w:r>
          </w:p>
        </w:tc>
        <w:tc>
          <w:tcPr>
            <w:tcW w:w="365"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cente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m²</w:t>
            </w:r>
          </w:p>
        </w:tc>
      </w:tr>
      <w:tr w:rsidR="005566EB" w:rsidRPr="00F3732A" w:rsidTr="005566EB">
        <w:trPr>
          <w:trHeight w:val="70"/>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3732A" w:rsidRPr="00F3732A" w:rsidRDefault="005566EB" w:rsidP="00F3732A">
            <w:pPr>
              <w:rPr>
                <w:rFonts w:asciiTheme="minorHAnsi" w:hAnsiTheme="minorHAnsi"/>
                <w:b/>
                <w:bCs/>
                <w:color w:val="000000"/>
                <w:sz w:val="16"/>
                <w:szCs w:val="16"/>
                <w:lang w:val="es-BO" w:eastAsia="es-BO"/>
              </w:rPr>
            </w:pPr>
            <w:r>
              <w:rPr>
                <w:rFonts w:asciiTheme="minorHAnsi" w:hAnsiTheme="minorHAnsi"/>
                <w:b/>
                <w:bCs/>
                <w:color w:val="000000"/>
                <w:sz w:val="16"/>
                <w:szCs w:val="16"/>
                <w:lang w:val="es-BO" w:eastAsia="es-BO"/>
              </w:rPr>
              <w:t>9</w:t>
            </w:r>
          </w:p>
        </w:tc>
        <w:tc>
          <w:tcPr>
            <w:tcW w:w="238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CUBIERTA METÁLICA CON CALAMINA TRAPEZOIDAL</w:t>
            </w:r>
          </w:p>
        </w:tc>
        <w:tc>
          <w:tcPr>
            <w:tcW w:w="511"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40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4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10"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434"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65"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cente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r>
      <w:tr w:rsidR="005566EB" w:rsidRPr="00F3732A" w:rsidTr="005566EB">
        <w:trPr>
          <w:trHeight w:val="96"/>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c>
          <w:tcPr>
            <w:tcW w:w="238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CUBIERTA  RECINTO EDR</w:t>
            </w:r>
          </w:p>
        </w:tc>
        <w:tc>
          <w:tcPr>
            <w:tcW w:w="511"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4,85</w:t>
            </w:r>
          </w:p>
        </w:tc>
        <w:tc>
          <w:tcPr>
            <w:tcW w:w="40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4,55</w:t>
            </w:r>
          </w:p>
        </w:tc>
        <w:tc>
          <w:tcPr>
            <w:tcW w:w="34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c>
          <w:tcPr>
            <w:tcW w:w="310"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3,00</w:t>
            </w:r>
          </w:p>
        </w:tc>
        <w:tc>
          <w:tcPr>
            <w:tcW w:w="434"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66,20</w:t>
            </w:r>
          </w:p>
        </w:tc>
        <w:tc>
          <w:tcPr>
            <w:tcW w:w="365"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cente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r>
      <w:tr w:rsidR="005566EB" w:rsidRPr="00F3732A" w:rsidTr="005566EB">
        <w:trPr>
          <w:trHeight w:val="70"/>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238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511"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40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4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10"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434"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66,20</w:t>
            </w:r>
          </w:p>
        </w:tc>
        <w:tc>
          <w:tcPr>
            <w:tcW w:w="365"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cente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m²</w:t>
            </w:r>
          </w:p>
        </w:tc>
      </w:tr>
      <w:tr w:rsidR="005566EB" w:rsidRPr="00F3732A" w:rsidTr="005566EB">
        <w:trPr>
          <w:trHeight w:val="70"/>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3732A" w:rsidRPr="00F3732A" w:rsidRDefault="005566EB" w:rsidP="00F3732A">
            <w:pPr>
              <w:rPr>
                <w:rFonts w:asciiTheme="minorHAnsi" w:hAnsiTheme="minorHAnsi"/>
                <w:b/>
                <w:bCs/>
                <w:color w:val="000000"/>
                <w:sz w:val="16"/>
                <w:szCs w:val="16"/>
                <w:lang w:val="es-BO" w:eastAsia="es-BO"/>
              </w:rPr>
            </w:pPr>
            <w:r>
              <w:rPr>
                <w:rFonts w:asciiTheme="minorHAnsi" w:hAnsiTheme="minorHAnsi"/>
                <w:b/>
                <w:bCs/>
                <w:color w:val="000000"/>
                <w:sz w:val="16"/>
                <w:szCs w:val="16"/>
                <w:lang w:val="es-BO" w:eastAsia="es-BO"/>
              </w:rPr>
              <w:t>10</w:t>
            </w:r>
          </w:p>
        </w:tc>
        <w:tc>
          <w:tcPr>
            <w:tcW w:w="238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PROVISIÓN Y COLOCADO DE PORTONES DE INGRESO</w:t>
            </w:r>
          </w:p>
        </w:tc>
        <w:tc>
          <w:tcPr>
            <w:tcW w:w="511"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40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4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10"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434"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65"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cente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r>
      <w:tr w:rsidR="005566EB" w:rsidRPr="00F3732A" w:rsidTr="005566EB">
        <w:trPr>
          <w:trHeight w:val="84"/>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c>
          <w:tcPr>
            <w:tcW w:w="238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xml:space="preserve">PORTON EDR </w:t>
            </w:r>
          </w:p>
        </w:tc>
        <w:tc>
          <w:tcPr>
            <w:tcW w:w="511"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1,75</w:t>
            </w:r>
          </w:p>
        </w:tc>
        <w:tc>
          <w:tcPr>
            <w:tcW w:w="40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2,50</w:t>
            </w:r>
          </w:p>
        </w:tc>
        <w:tc>
          <w:tcPr>
            <w:tcW w:w="34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c>
          <w:tcPr>
            <w:tcW w:w="310"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6,00</w:t>
            </w:r>
          </w:p>
        </w:tc>
        <w:tc>
          <w:tcPr>
            <w:tcW w:w="434"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26,25</w:t>
            </w:r>
          </w:p>
        </w:tc>
        <w:tc>
          <w:tcPr>
            <w:tcW w:w="365"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cente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r>
      <w:tr w:rsidR="005566EB" w:rsidRPr="00F3732A" w:rsidTr="005566EB">
        <w:trPr>
          <w:trHeight w:val="70"/>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238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511"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40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4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10"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434"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26,25</w:t>
            </w:r>
          </w:p>
        </w:tc>
        <w:tc>
          <w:tcPr>
            <w:tcW w:w="365"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cente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m²</w:t>
            </w:r>
          </w:p>
        </w:tc>
      </w:tr>
      <w:tr w:rsidR="005566EB" w:rsidRPr="00F3732A" w:rsidTr="005566EB">
        <w:trPr>
          <w:trHeight w:val="75"/>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3732A" w:rsidRPr="00F3732A" w:rsidRDefault="005566EB" w:rsidP="00F3732A">
            <w:pPr>
              <w:rPr>
                <w:rFonts w:asciiTheme="minorHAnsi" w:hAnsiTheme="minorHAnsi"/>
                <w:b/>
                <w:bCs/>
                <w:color w:val="000000"/>
                <w:sz w:val="16"/>
                <w:szCs w:val="16"/>
                <w:lang w:val="es-BO" w:eastAsia="es-BO"/>
              </w:rPr>
            </w:pPr>
            <w:r>
              <w:rPr>
                <w:rFonts w:asciiTheme="minorHAnsi" w:hAnsiTheme="minorHAnsi"/>
                <w:b/>
                <w:bCs/>
                <w:color w:val="000000"/>
                <w:sz w:val="16"/>
                <w:szCs w:val="16"/>
                <w:lang w:val="es-BO" w:eastAsia="es-BO"/>
              </w:rPr>
              <w:t>11</w:t>
            </w:r>
          </w:p>
        </w:tc>
        <w:tc>
          <w:tcPr>
            <w:tcW w:w="238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CONTRAPISO DE PIEDRA CON CARPETA DE Hº esp. 5 cm</w:t>
            </w:r>
          </w:p>
        </w:tc>
        <w:tc>
          <w:tcPr>
            <w:tcW w:w="511"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40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4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10"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434"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65"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cente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r>
      <w:tr w:rsidR="005566EB" w:rsidRPr="00F3732A" w:rsidTr="005566EB">
        <w:trPr>
          <w:trHeight w:val="70"/>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c>
          <w:tcPr>
            <w:tcW w:w="238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AREA EDR</w:t>
            </w:r>
          </w:p>
        </w:tc>
        <w:tc>
          <w:tcPr>
            <w:tcW w:w="511"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6,00</w:t>
            </w:r>
          </w:p>
        </w:tc>
        <w:tc>
          <w:tcPr>
            <w:tcW w:w="40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5,00</w:t>
            </w:r>
          </w:p>
        </w:tc>
        <w:tc>
          <w:tcPr>
            <w:tcW w:w="34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c>
          <w:tcPr>
            <w:tcW w:w="310"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3,00</w:t>
            </w:r>
          </w:p>
        </w:tc>
        <w:tc>
          <w:tcPr>
            <w:tcW w:w="434"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90,00</w:t>
            </w:r>
          </w:p>
        </w:tc>
        <w:tc>
          <w:tcPr>
            <w:tcW w:w="365"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center"/>
              <w:rPr>
                <w:rFonts w:asciiTheme="minorHAnsi" w:hAnsiTheme="minorHAnsi"/>
                <w:color w:val="000000"/>
                <w:sz w:val="16"/>
                <w:szCs w:val="16"/>
                <w:lang w:val="es-BO" w:eastAsia="es-BO"/>
              </w:rPr>
            </w:pPr>
            <w:r w:rsidRPr="00F3732A">
              <w:rPr>
                <w:rFonts w:asciiTheme="minorHAnsi" w:hAnsiTheme="minorHAnsi"/>
                <w:color w:val="000000"/>
                <w:sz w:val="16"/>
                <w:szCs w:val="16"/>
                <w:lang w:val="es-BO" w:eastAsia="es-BO"/>
              </w:rPr>
              <w:t> </w:t>
            </w:r>
          </w:p>
        </w:tc>
      </w:tr>
      <w:tr w:rsidR="005566EB" w:rsidRPr="00F3732A" w:rsidTr="005566EB">
        <w:trPr>
          <w:trHeight w:val="70"/>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238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511"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40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46"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10"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434"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right"/>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90,00</w:t>
            </w:r>
          </w:p>
        </w:tc>
        <w:tc>
          <w:tcPr>
            <w:tcW w:w="365" w:type="pct"/>
            <w:tcBorders>
              <w:top w:val="nil"/>
              <w:left w:val="nil"/>
              <w:bottom w:val="single" w:sz="4" w:space="0" w:color="auto"/>
              <w:right w:val="single" w:sz="4" w:space="0" w:color="auto"/>
            </w:tcBorders>
            <w:shd w:val="clear" w:color="auto" w:fill="auto"/>
            <w:noWrap/>
            <w:vAlign w:val="bottom"/>
            <w:hideMark/>
          </w:tcPr>
          <w:p w:rsidR="00F3732A" w:rsidRPr="00F3732A" w:rsidRDefault="00F3732A" w:rsidP="00F3732A">
            <w:pPr>
              <w:jc w:val="cente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m²</w:t>
            </w:r>
          </w:p>
        </w:tc>
      </w:tr>
      <w:tr w:rsidR="005566EB" w:rsidRPr="00F3732A" w:rsidTr="005566EB">
        <w:trPr>
          <w:trHeight w:val="70"/>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5566EB" w:rsidRPr="00F3732A" w:rsidRDefault="00A02FAC" w:rsidP="005566EB">
            <w:pPr>
              <w:rPr>
                <w:rFonts w:asciiTheme="minorHAnsi" w:hAnsiTheme="minorHAnsi"/>
                <w:b/>
                <w:bCs/>
                <w:color w:val="000000"/>
                <w:sz w:val="16"/>
                <w:szCs w:val="16"/>
                <w:lang w:val="es-BO" w:eastAsia="es-BO"/>
              </w:rPr>
            </w:pPr>
            <w:r>
              <w:rPr>
                <w:rFonts w:asciiTheme="minorHAnsi" w:hAnsiTheme="minorHAnsi"/>
                <w:b/>
                <w:bCs/>
                <w:color w:val="000000"/>
                <w:sz w:val="16"/>
                <w:szCs w:val="16"/>
                <w:lang w:val="es-BO" w:eastAsia="es-BO"/>
              </w:rPr>
              <w:t>12</w:t>
            </w:r>
          </w:p>
        </w:tc>
        <w:tc>
          <w:tcPr>
            <w:tcW w:w="2386" w:type="pct"/>
            <w:tcBorders>
              <w:top w:val="nil"/>
              <w:left w:val="nil"/>
              <w:bottom w:val="single" w:sz="4" w:space="0" w:color="auto"/>
              <w:right w:val="single" w:sz="4" w:space="0" w:color="auto"/>
            </w:tcBorders>
            <w:shd w:val="clear" w:color="auto" w:fill="auto"/>
            <w:noWrap/>
            <w:vAlign w:val="bottom"/>
            <w:hideMark/>
          </w:tcPr>
          <w:p w:rsidR="005566EB" w:rsidRPr="00F3732A" w:rsidRDefault="005566EB" w:rsidP="005566EB">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PROVISIÓN Y COLOCADO DE LETREROS DE SEÑALIZACIÓN</w:t>
            </w:r>
          </w:p>
        </w:tc>
        <w:tc>
          <w:tcPr>
            <w:tcW w:w="511" w:type="pct"/>
            <w:tcBorders>
              <w:top w:val="nil"/>
              <w:left w:val="nil"/>
              <w:bottom w:val="single" w:sz="4" w:space="0" w:color="auto"/>
              <w:right w:val="single" w:sz="4" w:space="0" w:color="auto"/>
            </w:tcBorders>
            <w:shd w:val="clear" w:color="auto" w:fill="auto"/>
            <w:noWrap/>
            <w:vAlign w:val="bottom"/>
            <w:hideMark/>
          </w:tcPr>
          <w:p w:rsidR="005566EB" w:rsidRPr="00F3732A" w:rsidRDefault="005566EB" w:rsidP="005566EB">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406" w:type="pct"/>
            <w:tcBorders>
              <w:top w:val="nil"/>
              <w:left w:val="nil"/>
              <w:bottom w:val="single" w:sz="4" w:space="0" w:color="auto"/>
              <w:right w:val="single" w:sz="4" w:space="0" w:color="auto"/>
            </w:tcBorders>
            <w:shd w:val="clear" w:color="auto" w:fill="auto"/>
            <w:noWrap/>
            <w:vAlign w:val="bottom"/>
            <w:hideMark/>
          </w:tcPr>
          <w:p w:rsidR="005566EB" w:rsidRPr="00F3732A" w:rsidRDefault="005566EB" w:rsidP="005566EB">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46" w:type="pct"/>
            <w:tcBorders>
              <w:top w:val="nil"/>
              <w:left w:val="nil"/>
              <w:bottom w:val="single" w:sz="4" w:space="0" w:color="auto"/>
              <w:right w:val="single" w:sz="4" w:space="0" w:color="auto"/>
            </w:tcBorders>
            <w:shd w:val="clear" w:color="auto" w:fill="auto"/>
            <w:noWrap/>
            <w:vAlign w:val="bottom"/>
            <w:hideMark/>
          </w:tcPr>
          <w:p w:rsidR="005566EB" w:rsidRPr="00F3732A" w:rsidRDefault="005566EB" w:rsidP="005566EB">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10" w:type="pct"/>
            <w:tcBorders>
              <w:top w:val="nil"/>
              <w:left w:val="nil"/>
              <w:bottom w:val="single" w:sz="4" w:space="0" w:color="auto"/>
              <w:right w:val="single" w:sz="4" w:space="0" w:color="auto"/>
            </w:tcBorders>
            <w:shd w:val="clear" w:color="auto" w:fill="auto"/>
            <w:noWrap/>
            <w:vAlign w:val="bottom"/>
            <w:hideMark/>
          </w:tcPr>
          <w:p w:rsidR="005566EB" w:rsidRPr="00F3732A" w:rsidRDefault="005566EB" w:rsidP="005566EB">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434" w:type="pct"/>
            <w:tcBorders>
              <w:top w:val="nil"/>
              <w:left w:val="nil"/>
              <w:bottom w:val="single" w:sz="4" w:space="0" w:color="auto"/>
              <w:right w:val="single" w:sz="4" w:space="0" w:color="auto"/>
            </w:tcBorders>
            <w:shd w:val="clear" w:color="auto" w:fill="auto"/>
            <w:noWrap/>
            <w:vAlign w:val="bottom"/>
            <w:hideMark/>
          </w:tcPr>
          <w:p w:rsidR="005566EB" w:rsidRPr="00F3732A" w:rsidRDefault="005566EB" w:rsidP="005566EB">
            <w:pPr>
              <w:jc w:val="right"/>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1,00</w:t>
            </w:r>
          </w:p>
        </w:tc>
        <w:tc>
          <w:tcPr>
            <w:tcW w:w="365" w:type="pct"/>
            <w:tcBorders>
              <w:top w:val="nil"/>
              <w:left w:val="nil"/>
              <w:bottom w:val="single" w:sz="4" w:space="0" w:color="auto"/>
              <w:right w:val="single" w:sz="4" w:space="0" w:color="auto"/>
            </w:tcBorders>
            <w:shd w:val="clear" w:color="auto" w:fill="auto"/>
            <w:noWrap/>
            <w:vAlign w:val="bottom"/>
            <w:hideMark/>
          </w:tcPr>
          <w:p w:rsidR="005566EB" w:rsidRPr="00F3732A" w:rsidRDefault="005566EB" w:rsidP="005566EB">
            <w:pPr>
              <w:jc w:val="cente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Glb.</w:t>
            </w:r>
          </w:p>
        </w:tc>
      </w:tr>
      <w:tr w:rsidR="005566EB" w:rsidRPr="00F3732A" w:rsidTr="005566EB">
        <w:trPr>
          <w:trHeight w:val="70"/>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5566EB" w:rsidRPr="00F3732A" w:rsidRDefault="00A02FAC" w:rsidP="005566EB">
            <w:pPr>
              <w:rPr>
                <w:rFonts w:asciiTheme="minorHAnsi" w:hAnsiTheme="minorHAnsi"/>
                <w:b/>
                <w:bCs/>
                <w:color w:val="000000"/>
                <w:sz w:val="16"/>
                <w:szCs w:val="16"/>
                <w:lang w:val="es-BO" w:eastAsia="es-BO"/>
              </w:rPr>
            </w:pPr>
            <w:r>
              <w:rPr>
                <w:rFonts w:asciiTheme="minorHAnsi" w:hAnsiTheme="minorHAnsi"/>
                <w:b/>
                <w:bCs/>
                <w:color w:val="000000"/>
                <w:sz w:val="16"/>
                <w:szCs w:val="16"/>
                <w:lang w:val="es-BO" w:eastAsia="es-BO"/>
              </w:rPr>
              <w:t>13</w:t>
            </w:r>
          </w:p>
        </w:tc>
        <w:tc>
          <w:tcPr>
            <w:tcW w:w="2386" w:type="pct"/>
            <w:tcBorders>
              <w:top w:val="nil"/>
              <w:left w:val="nil"/>
              <w:bottom w:val="single" w:sz="4" w:space="0" w:color="auto"/>
              <w:right w:val="single" w:sz="4" w:space="0" w:color="auto"/>
            </w:tcBorders>
            <w:shd w:val="clear" w:color="auto" w:fill="auto"/>
            <w:noWrap/>
            <w:vAlign w:val="bottom"/>
            <w:hideMark/>
          </w:tcPr>
          <w:p w:rsidR="005566EB" w:rsidRPr="00F3732A" w:rsidRDefault="005566EB" w:rsidP="005566EB">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CONSTRUCCION DE CAMARA DE HORMIGÓN ARMADO</w:t>
            </w:r>
          </w:p>
        </w:tc>
        <w:tc>
          <w:tcPr>
            <w:tcW w:w="511" w:type="pct"/>
            <w:tcBorders>
              <w:top w:val="nil"/>
              <w:left w:val="nil"/>
              <w:bottom w:val="single" w:sz="4" w:space="0" w:color="auto"/>
              <w:right w:val="single" w:sz="4" w:space="0" w:color="auto"/>
            </w:tcBorders>
            <w:shd w:val="clear" w:color="auto" w:fill="auto"/>
            <w:noWrap/>
            <w:vAlign w:val="bottom"/>
            <w:hideMark/>
          </w:tcPr>
          <w:p w:rsidR="005566EB" w:rsidRPr="00F3732A" w:rsidRDefault="005566EB" w:rsidP="005566EB">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406" w:type="pct"/>
            <w:tcBorders>
              <w:top w:val="nil"/>
              <w:left w:val="nil"/>
              <w:bottom w:val="single" w:sz="4" w:space="0" w:color="auto"/>
              <w:right w:val="single" w:sz="4" w:space="0" w:color="auto"/>
            </w:tcBorders>
            <w:shd w:val="clear" w:color="auto" w:fill="auto"/>
            <w:noWrap/>
            <w:vAlign w:val="bottom"/>
            <w:hideMark/>
          </w:tcPr>
          <w:p w:rsidR="005566EB" w:rsidRPr="00F3732A" w:rsidRDefault="005566EB" w:rsidP="005566EB">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46" w:type="pct"/>
            <w:tcBorders>
              <w:top w:val="nil"/>
              <w:left w:val="nil"/>
              <w:bottom w:val="single" w:sz="4" w:space="0" w:color="auto"/>
              <w:right w:val="single" w:sz="4" w:space="0" w:color="auto"/>
            </w:tcBorders>
            <w:shd w:val="clear" w:color="auto" w:fill="auto"/>
            <w:noWrap/>
            <w:vAlign w:val="bottom"/>
            <w:hideMark/>
          </w:tcPr>
          <w:p w:rsidR="005566EB" w:rsidRPr="00F3732A" w:rsidRDefault="005566EB" w:rsidP="005566EB">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10" w:type="pct"/>
            <w:tcBorders>
              <w:top w:val="nil"/>
              <w:left w:val="nil"/>
              <w:bottom w:val="single" w:sz="4" w:space="0" w:color="auto"/>
              <w:right w:val="single" w:sz="4" w:space="0" w:color="auto"/>
            </w:tcBorders>
            <w:shd w:val="clear" w:color="auto" w:fill="auto"/>
            <w:noWrap/>
            <w:vAlign w:val="bottom"/>
            <w:hideMark/>
          </w:tcPr>
          <w:p w:rsidR="005566EB" w:rsidRPr="00F3732A" w:rsidRDefault="005566EB" w:rsidP="005566EB">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434" w:type="pct"/>
            <w:tcBorders>
              <w:top w:val="nil"/>
              <w:left w:val="nil"/>
              <w:bottom w:val="single" w:sz="4" w:space="0" w:color="auto"/>
              <w:right w:val="single" w:sz="4" w:space="0" w:color="auto"/>
            </w:tcBorders>
            <w:shd w:val="clear" w:color="auto" w:fill="auto"/>
            <w:noWrap/>
            <w:vAlign w:val="bottom"/>
            <w:hideMark/>
          </w:tcPr>
          <w:p w:rsidR="005566EB" w:rsidRPr="00F3732A" w:rsidRDefault="003B29BA" w:rsidP="005566EB">
            <w:pPr>
              <w:jc w:val="right"/>
              <w:rPr>
                <w:rFonts w:asciiTheme="minorHAnsi" w:hAnsiTheme="minorHAnsi"/>
                <w:b/>
                <w:bCs/>
                <w:color w:val="000000"/>
                <w:sz w:val="16"/>
                <w:szCs w:val="16"/>
                <w:lang w:val="es-BO" w:eastAsia="es-BO"/>
              </w:rPr>
            </w:pPr>
            <w:r>
              <w:rPr>
                <w:rFonts w:asciiTheme="minorHAnsi" w:hAnsiTheme="minorHAnsi"/>
                <w:b/>
                <w:bCs/>
                <w:color w:val="000000"/>
                <w:sz w:val="16"/>
                <w:szCs w:val="16"/>
                <w:lang w:val="es-BO" w:eastAsia="es-BO"/>
              </w:rPr>
              <w:t>91,77</w:t>
            </w:r>
          </w:p>
        </w:tc>
        <w:tc>
          <w:tcPr>
            <w:tcW w:w="365" w:type="pct"/>
            <w:tcBorders>
              <w:top w:val="nil"/>
              <w:left w:val="nil"/>
              <w:bottom w:val="single" w:sz="4" w:space="0" w:color="auto"/>
              <w:right w:val="single" w:sz="4" w:space="0" w:color="auto"/>
            </w:tcBorders>
            <w:shd w:val="clear" w:color="auto" w:fill="auto"/>
            <w:noWrap/>
            <w:vAlign w:val="bottom"/>
            <w:hideMark/>
          </w:tcPr>
          <w:p w:rsidR="005566EB" w:rsidRPr="00F3732A" w:rsidRDefault="005566EB" w:rsidP="005566EB">
            <w:pPr>
              <w:jc w:val="cente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m³</w:t>
            </w:r>
          </w:p>
        </w:tc>
      </w:tr>
      <w:tr w:rsidR="005566EB" w:rsidRPr="00F3732A" w:rsidTr="005566EB">
        <w:trPr>
          <w:trHeight w:val="70"/>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5566EB" w:rsidRPr="00F3732A" w:rsidRDefault="00A02FAC" w:rsidP="005566EB">
            <w:pPr>
              <w:rPr>
                <w:rFonts w:asciiTheme="minorHAnsi" w:hAnsiTheme="minorHAnsi"/>
                <w:b/>
                <w:bCs/>
                <w:color w:val="000000"/>
                <w:sz w:val="16"/>
                <w:szCs w:val="16"/>
                <w:lang w:val="es-BO" w:eastAsia="es-BO"/>
              </w:rPr>
            </w:pPr>
            <w:r>
              <w:rPr>
                <w:rFonts w:asciiTheme="minorHAnsi" w:hAnsiTheme="minorHAnsi"/>
                <w:b/>
                <w:bCs/>
                <w:color w:val="000000"/>
                <w:sz w:val="16"/>
                <w:szCs w:val="16"/>
                <w:lang w:val="es-BO" w:eastAsia="es-BO"/>
              </w:rPr>
              <w:t>14</w:t>
            </w:r>
          </w:p>
        </w:tc>
        <w:tc>
          <w:tcPr>
            <w:tcW w:w="2386" w:type="pct"/>
            <w:tcBorders>
              <w:top w:val="nil"/>
              <w:left w:val="nil"/>
              <w:bottom w:val="single" w:sz="4" w:space="0" w:color="auto"/>
              <w:right w:val="single" w:sz="4" w:space="0" w:color="auto"/>
            </w:tcBorders>
            <w:shd w:val="clear" w:color="auto" w:fill="auto"/>
            <w:noWrap/>
            <w:vAlign w:val="bottom"/>
            <w:hideMark/>
          </w:tcPr>
          <w:p w:rsidR="005566EB" w:rsidRPr="00F3732A" w:rsidRDefault="005566EB" w:rsidP="005566EB">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ELABORACIÓN DEL DATA BOOK</w:t>
            </w:r>
          </w:p>
        </w:tc>
        <w:tc>
          <w:tcPr>
            <w:tcW w:w="511" w:type="pct"/>
            <w:tcBorders>
              <w:top w:val="nil"/>
              <w:left w:val="nil"/>
              <w:bottom w:val="single" w:sz="4" w:space="0" w:color="auto"/>
              <w:right w:val="single" w:sz="4" w:space="0" w:color="auto"/>
            </w:tcBorders>
            <w:shd w:val="clear" w:color="auto" w:fill="auto"/>
            <w:noWrap/>
            <w:vAlign w:val="bottom"/>
            <w:hideMark/>
          </w:tcPr>
          <w:p w:rsidR="005566EB" w:rsidRPr="00F3732A" w:rsidRDefault="005566EB" w:rsidP="005566EB">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406" w:type="pct"/>
            <w:tcBorders>
              <w:top w:val="nil"/>
              <w:left w:val="nil"/>
              <w:bottom w:val="single" w:sz="4" w:space="0" w:color="auto"/>
              <w:right w:val="single" w:sz="4" w:space="0" w:color="auto"/>
            </w:tcBorders>
            <w:shd w:val="clear" w:color="auto" w:fill="auto"/>
            <w:noWrap/>
            <w:vAlign w:val="bottom"/>
            <w:hideMark/>
          </w:tcPr>
          <w:p w:rsidR="005566EB" w:rsidRPr="00F3732A" w:rsidRDefault="005566EB" w:rsidP="005566EB">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46" w:type="pct"/>
            <w:tcBorders>
              <w:top w:val="nil"/>
              <w:left w:val="nil"/>
              <w:bottom w:val="single" w:sz="4" w:space="0" w:color="auto"/>
              <w:right w:val="single" w:sz="4" w:space="0" w:color="auto"/>
            </w:tcBorders>
            <w:shd w:val="clear" w:color="auto" w:fill="auto"/>
            <w:noWrap/>
            <w:vAlign w:val="bottom"/>
            <w:hideMark/>
          </w:tcPr>
          <w:p w:rsidR="005566EB" w:rsidRPr="00F3732A" w:rsidRDefault="005566EB" w:rsidP="005566EB">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10" w:type="pct"/>
            <w:tcBorders>
              <w:top w:val="nil"/>
              <w:left w:val="nil"/>
              <w:bottom w:val="single" w:sz="4" w:space="0" w:color="auto"/>
              <w:right w:val="single" w:sz="4" w:space="0" w:color="auto"/>
            </w:tcBorders>
            <w:shd w:val="clear" w:color="auto" w:fill="auto"/>
            <w:noWrap/>
            <w:vAlign w:val="bottom"/>
            <w:hideMark/>
          </w:tcPr>
          <w:p w:rsidR="005566EB" w:rsidRPr="00F3732A" w:rsidRDefault="005566EB" w:rsidP="005566EB">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434" w:type="pct"/>
            <w:tcBorders>
              <w:top w:val="nil"/>
              <w:left w:val="nil"/>
              <w:bottom w:val="single" w:sz="4" w:space="0" w:color="auto"/>
              <w:right w:val="single" w:sz="4" w:space="0" w:color="auto"/>
            </w:tcBorders>
            <w:shd w:val="clear" w:color="auto" w:fill="auto"/>
            <w:noWrap/>
            <w:vAlign w:val="bottom"/>
            <w:hideMark/>
          </w:tcPr>
          <w:p w:rsidR="005566EB" w:rsidRPr="00F3732A" w:rsidRDefault="005566EB" w:rsidP="005566EB">
            <w:pPr>
              <w:jc w:val="right"/>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1,00</w:t>
            </w:r>
          </w:p>
        </w:tc>
        <w:tc>
          <w:tcPr>
            <w:tcW w:w="365" w:type="pct"/>
            <w:tcBorders>
              <w:top w:val="nil"/>
              <w:left w:val="nil"/>
              <w:bottom w:val="single" w:sz="4" w:space="0" w:color="auto"/>
              <w:right w:val="single" w:sz="4" w:space="0" w:color="auto"/>
            </w:tcBorders>
            <w:shd w:val="clear" w:color="auto" w:fill="auto"/>
            <w:noWrap/>
            <w:vAlign w:val="bottom"/>
            <w:hideMark/>
          </w:tcPr>
          <w:p w:rsidR="005566EB" w:rsidRPr="00F3732A" w:rsidRDefault="005566EB" w:rsidP="005566EB">
            <w:pPr>
              <w:jc w:val="cente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Glb.</w:t>
            </w:r>
          </w:p>
        </w:tc>
      </w:tr>
      <w:tr w:rsidR="005566EB" w:rsidRPr="00F3732A" w:rsidTr="005566EB">
        <w:trPr>
          <w:trHeight w:val="70"/>
        </w:trPr>
        <w:tc>
          <w:tcPr>
            <w:tcW w:w="242" w:type="pct"/>
            <w:tcBorders>
              <w:top w:val="nil"/>
              <w:left w:val="single" w:sz="4" w:space="0" w:color="auto"/>
              <w:bottom w:val="single" w:sz="4" w:space="0" w:color="auto"/>
              <w:right w:val="single" w:sz="4" w:space="0" w:color="auto"/>
            </w:tcBorders>
            <w:shd w:val="clear" w:color="auto" w:fill="auto"/>
            <w:noWrap/>
            <w:vAlign w:val="bottom"/>
            <w:hideMark/>
          </w:tcPr>
          <w:p w:rsidR="005566EB" w:rsidRPr="00F3732A" w:rsidRDefault="00A02FAC" w:rsidP="005566EB">
            <w:pPr>
              <w:rPr>
                <w:rFonts w:asciiTheme="minorHAnsi" w:hAnsiTheme="minorHAnsi"/>
                <w:b/>
                <w:bCs/>
                <w:color w:val="000000"/>
                <w:sz w:val="16"/>
                <w:szCs w:val="16"/>
                <w:lang w:val="es-BO" w:eastAsia="es-BO"/>
              </w:rPr>
            </w:pPr>
            <w:r>
              <w:rPr>
                <w:rFonts w:asciiTheme="minorHAnsi" w:hAnsiTheme="minorHAnsi"/>
                <w:b/>
                <w:bCs/>
                <w:color w:val="000000"/>
                <w:sz w:val="16"/>
                <w:szCs w:val="16"/>
                <w:lang w:val="es-BO" w:eastAsia="es-BO"/>
              </w:rPr>
              <w:t>15</w:t>
            </w:r>
          </w:p>
        </w:tc>
        <w:tc>
          <w:tcPr>
            <w:tcW w:w="2386" w:type="pct"/>
            <w:tcBorders>
              <w:top w:val="nil"/>
              <w:left w:val="nil"/>
              <w:bottom w:val="single" w:sz="4" w:space="0" w:color="auto"/>
              <w:right w:val="single" w:sz="4" w:space="0" w:color="auto"/>
            </w:tcBorders>
            <w:shd w:val="clear" w:color="auto" w:fill="auto"/>
            <w:noWrap/>
            <w:vAlign w:val="bottom"/>
            <w:hideMark/>
          </w:tcPr>
          <w:p w:rsidR="005566EB" w:rsidRPr="00F3732A" w:rsidRDefault="005566EB" w:rsidP="005566EB">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LIMPIEZA Y RETIRO DE ESCOMBROS</w:t>
            </w:r>
          </w:p>
        </w:tc>
        <w:tc>
          <w:tcPr>
            <w:tcW w:w="511" w:type="pct"/>
            <w:tcBorders>
              <w:top w:val="nil"/>
              <w:left w:val="nil"/>
              <w:bottom w:val="single" w:sz="4" w:space="0" w:color="auto"/>
              <w:right w:val="single" w:sz="4" w:space="0" w:color="auto"/>
            </w:tcBorders>
            <w:shd w:val="clear" w:color="auto" w:fill="auto"/>
            <w:noWrap/>
            <w:vAlign w:val="bottom"/>
            <w:hideMark/>
          </w:tcPr>
          <w:p w:rsidR="005566EB" w:rsidRPr="00F3732A" w:rsidRDefault="005566EB" w:rsidP="005566EB">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406" w:type="pct"/>
            <w:tcBorders>
              <w:top w:val="nil"/>
              <w:left w:val="nil"/>
              <w:bottom w:val="single" w:sz="4" w:space="0" w:color="auto"/>
              <w:right w:val="single" w:sz="4" w:space="0" w:color="auto"/>
            </w:tcBorders>
            <w:shd w:val="clear" w:color="auto" w:fill="auto"/>
            <w:noWrap/>
            <w:vAlign w:val="bottom"/>
            <w:hideMark/>
          </w:tcPr>
          <w:p w:rsidR="005566EB" w:rsidRPr="00F3732A" w:rsidRDefault="005566EB" w:rsidP="005566EB">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46" w:type="pct"/>
            <w:tcBorders>
              <w:top w:val="nil"/>
              <w:left w:val="nil"/>
              <w:bottom w:val="single" w:sz="4" w:space="0" w:color="auto"/>
              <w:right w:val="single" w:sz="4" w:space="0" w:color="auto"/>
            </w:tcBorders>
            <w:shd w:val="clear" w:color="auto" w:fill="auto"/>
            <w:noWrap/>
            <w:vAlign w:val="bottom"/>
            <w:hideMark/>
          </w:tcPr>
          <w:p w:rsidR="005566EB" w:rsidRPr="00F3732A" w:rsidRDefault="005566EB" w:rsidP="005566EB">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310" w:type="pct"/>
            <w:tcBorders>
              <w:top w:val="nil"/>
              <w:left w:val="nil"/>
              <w:bottom w:val="single" w:sz="4" w:space="0" w:color="auto"/>
              <w:right w:val="single" w:sz="4" w:space="0" w:color="auto"/>
            </w:tcBorders>
            <w:shd w:val="clear" w:color="auto" w:fill="auto"/>
            <w:noWrap/>
            <w:vAlign w:val="bottom"/>
            <w:hideMark/>
          </w:tcPr>
          <w:p w:rsidR="005566EB" w:rsidRPr="00F3732A" w:rsidRDefault="005566EB" w:rsidP="005566EB">
            <w:pP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 </w:t>
            </w:r>
          </w:p>
        </w:tc>
        <w:tc>
          <w:tcPr>
            <w:tcW w:w="434" w:type="pct"/>
            <w:tcBorders>
              <w:top w:val="nil"/>
              <w:left w:val="nil"/>
              <w:bottom w:val="single" w:sz="4" w:space="0" w:color="auto"/>
              <w:right w:val="single" w:sz="4" w:space="0" w:color="auto"/>
            </w:tcBorders>
            <w:shd w:val="clear" w:color="auto" w:fill="auto"/>
            <w:noWrap/>
            <w:vAlign w:val="bottom"/>
            <w:hideMark/>
          </w:tcPr>
          <w:p w:rsidR="005566EB" w:rsidRPr="00F3732A" w:rsidRDefault="005566EB" w:rsidP="005566EB">
            <w:pPr>
              <w:jc w:val="right"/>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1,00</w:t>
            </w:r>
          </w:p>
        </w:tc>
        <w:tc>
          <w:tcPr>
            <w:tcW w:w="365" w:type="pct"/>
            <w:tcBorders>
              <w:top w:val="nil"/>
              <w:left w:val="nil"/>
              <w:bottom w:val="single" w:sz="4" w:space="0" w:color="auto"/>
              <w:right w:val="single" w:sz="4" w:space="0" w:color="auto"/>
            </w:tcBorders>
            <w:shd w:val="clear" w:color="auto" w:fill="auto"/>
            <w:noWrap/>
            <w:vAlign w:val="bottom"/>
            <w:hideMark/>
          </w:tcPr>
          <w:p w:rsidR="005566EB" w:rsidRPr="00F3732A" w:rsidRDefault="005566EB" w:rsidP="005566EB">
            <w:pPr>
              <w:jc w:val="center"/>
              <w:rPr>
                <w:rFonts w:asciiTheme="minorHAnsi" w:hAnsiTheme="minorHAnsi"/>
                <w:b/>
                <w:bCs/>
                <w:color w:val="000000"/>
                <w:sz w:val="16"/>
                <w:szCs w:val="16"/>
                <w:lang w:val="es-BO" w:eastAsia="es-BO"/>
              </w:rPr>
            </w:pPr>
            <w:r w:rsidRPr="00F3732A">
              <w:rPr>
                <w:rFonts w:asciiTheme="minorHAnsi" w:hAnsiTheme="minorHAnsi"/>
                <w:b/>
                <w:bCs/>
                <w:color w:val="000000"/>
                <w:sz w:val="16"/>
                <w:szCs w:val="16"/>
                <w:lang w:val="es-BO" w:eastAsia="es-BO"/>
              </w:rPr>
              <w:t>Glb.</w:t>
            </w:r>
          </w:p>
        </w:tc>
      </w:tr>
    </w:tbl>
    <w:p w:rsidR="00F3732A" w:rsidRDefault="00F3732A"/>
    <w:sectPr w:rsidR="00F3732A">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022B" w:rsidRDefault="00BC022B" w:rsidP="0031499A">
      <w:r>
        <w:separator/>
      </w:r>
    </w:p>
  </w:endnote>
  <w:endnote w:type="continuationSeparator" w:id="0">
    <w:p w:rsidR="00BC022B" w:rsidRDefault="00BC022B"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6D2174" w:rsidRPr="000810BB" w:rsidTr="008561E0">
      <w:tc>
        <w:tcPr>
          <w:tcW w:w="2942" w:type="dxa"/>
        </w:tcPr>
        <w:p w:rsidR="006D2174" w:rsidRPr="000810BB" w:rsidRDefault="006D2174"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6D2174" w:rsidRPr="000810BB" w:rsidRDefault="006D2174"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6D2174" w:rsidRPr="000810BB" w:rsidRDefault="006D2174" w:rsidP="0031499A">
          <w:pPr>
            <w:pStyle w:val="Piedepgina"/>
            <w:rPr>
              <w:rFonts w:ascii="Calibri" w:hAnsi="Calibri"/>
              <w:sz w:val="16"/>
              <w:szCs w:val="20"/>
            </w:rPr>
          </w:pPr>
          <w:r w:rsidRPr="000810BB">
            <w:rPr>
              <w:rFonts w:ascii="Calibri" w:hAnsi="Calibri"/>
              <w:sz w:val="16"/>
              <w:szCs w:val="20"/>
            </w:rPr>
            <w:t>Aprobado por:</w:t>
          </w:r>
        </w:p>
      </w:tc>
    </w:tr>
    <w:tr w:rsidR="006D2174" w:rsidRPr="000810BB" w:rsidTr="008561E0">
      <w:tc>
        <w:tcPr>
          <w:tcW w:w="2942" w:type="dxa"/>
        </w:tcPr>
        <w:p w:rsidR="006D2174" w:rsidRDefault="006D2174" w:rsidP="0031499A">
          <w:pPr>
            <w:pStyle w:val="Piedepgina"/>
            <w:rPr>
              <w:rFonts w:ascii="Calibri" w:hAnsi="Calibri"/>
              <w:sz w:val="16"/>
              <w:szCs w:val="20"/>
            </w:rPr>
          </w:pPr>
        </w:p>
        <w:p w:rsidR="006D2174" w:rsidRDefault="006D2174" w:rsidP="0031499A">
          <w:pPr>
            <w:pStyle w:val="Piedepgina"/>
            <w:rPr>
              <w:rFonts w:ascii="Calibri" w:hAnsi="Calibri"/>
              <w:sz w:val="16"/>
              <w:szCs w:val="20"/>
            </w:rPr>
          </w:pPr>
        </w:p>
        <w:p w:rsidR="006D2174" w:rsidRDefault="006D2174" w:rsidP="0031499A">
          <w:pPr>
            <w:pStyle w:val="Piedepgina"/>
            <w:rPr>
              <w:rFonts w:ascii="Calibri" w:hAnsi="Calibri"/>
              <w:sz w:val="16"/>
              <w:szCs w:val="20"/>
            </w:rPr>
          </w:pPr>
        </w:p>
        <w:p w:rsidR="006D2174" w:rsidRDefault="006D2174" w:rsidP="0031499A">
          <w:pPr>
            <w:pStyle w:val="Piedepgina"/>
            <w:rPr>
              <w:rFonts w:ascii="Calibri" w:hAnsi="Calibri"/>
              <w:sz w:val="16"/>
              <w:szCs w:val="20"/>
            </w:rPr>
          </w:pPr>
        </w:p>
        <w:p w:rsidR="006D2174" w:rsidRDefault="006D2174" w:rsidP="0031499A">
          <w:pPr>
            <w:pStyle w:val="Piedepgina"/>
            <w:rPr>
              <w:rFonts w:ascii="Calibri" w:hAnsi="Calibri"/>
              <w:sz w:val="16"/>
              <w:szCs w:val="20"/>
            </w:rPr>
          </w:pPr>
        </w:p>
        <w:p w:rsidR="006D2174" w:rsidRPr="000810BB" w:rsidRDefault="006D2174" w:rsidP="0031499A">
          <w:pPr>
            <w:pStyle w:val="Piedepgina"/>
            <w:rPr>
              <w:rFonts w:ascii="Calibri" w:hAnsi="Calibri"/>
              <w:sz w:val="16"/>
              <w:szCs w:val="20"/>
            </w:rPr>
          </w:pPr>
        </w:p>
      </w:tc>
      <w:tc>
        <w:tcPr>
          <w:tcW w:w="2943" w:type="dxa"/>
        </w:tcPr>
        <w:p w:rsidR="006D2174" w:rsidRPr="000810BB" w:rsidRDefault="006D2174" w:rsidP="0031499A">
          <w:pPr>
            <w:pStyle w:val="Piedepgina"/>
            <w:rPr>
              <w:rFonts w:ascii="Calibri" w:hAnsi="Calibri"/>
              <w:sz w:val="16"/>
              <w:szCs w:val="20"/>
            </w:rPr>
          </w:pPr>
        </w:p>
      </w:tc>
      <w:tc>
        <w:tcPr>
          <w:tcW w:w="2943" w:type="dxa"/>
        </w:tcPr>
        <w:p w:rsidR="006D2174" w:rsidRPr="000810BB" w:rsidRDefault="006D2174" w:rsidP="0031499A">
          <w:pPr>
            <w:pStyle w:val="Piedepgina"/>
            <w:rPr>
              <w:rFonts w:ascii="Calibri" w:hAnsi="Calibri"/>
              <w:sz w:val="16"/>
              <w:szCs w:val="20"/>
            </w:rPr>
          </w:pPr>
        </w:p>
        <w:p w:rsidR="006D2174" w:rsidRPr="000810BB" w:rsidRDefault="006D2174" w:rsidP="0031499A">
          <w:pPr>
            <w:pStyle w:val="Piedepgina"/>
            <w:rPr>
              <w:rFonts w:ascii="Calibri" w:hAnsi="Calibri"/>
              <w:sz w:val="16"/>
              <w:szCs w:val="20"/>
            </w:rPr>
          </w:pPr>
        </w:p>
        <w:p w:rsidR="006D2174" w:rsidRPr="000810BB" w:rsidRDefault="006D2174" w:rsidP="0031499A">
          <w:pPr>
            <w:pStyle w:val="Piedepgina"/>
            <w:rPr>
              <w:rFonts w:ascii="Calibri" w:hAnsi="Calibri"/>
              <w:sz w:val="16"/>
              <w:szCs w:val="20"/>
            </w:rPr>
          </w:pPr>
        </w:p>
        <w:p w:rsidR="006D2174" w:rsidRPr="000810BB" w:rsidRDefault="006D2174" w:rsidP="0031499A">
          <w:pPr>
            <w:pStyle w:val="Piedepgina"/>
            <w:rPr>
              <w:rFonts w:ascii="Calibri" w:hAnsi="Calibri"/>
              <w:sz w:val="16"/>
              <w:szCs w:val="20"/>
            </w:rPr>
          </w:pPr>
        </w:p>
      </w:tc>
    </w:tr>
    <w:tr w:rsidR="006D2174" w:rsidRPr="000810BB" w:rsidTr="008561E0">
      <w:tc>
        <w:tcPr>
          <w:tcW w:w="2942" w:type="dxa"/>
        </w:tcPr>
        <w:p w:rsidR="006D2174" w:rsidRPr="000810BB" w:rsidRDefault="006D2174"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6D2174" w:rsidRPr="000810BB" w:rsidRDefault="006D2174"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6D2174" w:rsidRPr="000810BB" w:rsidRDefault="006D2174"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6D2174" w:rsidRDefault="006D217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022B" w:rsidRDefault="00BC022B" w:rsidP="0031499A">
      <w:r>
        <w:separator/>
      </w:r>
    </w:p>
  </w:footnote>
  <w:footnote w:type="continuationSeparator" w:id="0">
    <w:p w:rsidR="00BC022B" w:rsidRDefault="00BC022B"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6D2174" w:rsidRPr="00FA0D94" w:rsidTr="008561E0">
      <w:tc>
        <w:tcPr>
          <w:tcW w:w="1446" w:type="dxa"/>
          <w:vMerge w:val="restart"/>
          <w:vAlign w:val="center"/>
        </w:tcPr>
        <w:p w:rsidR="006D2174" w:rsidRPr="00FA0D94" w:rsidRDefault="006D2174"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6D2174" w:rsidRDefault="006D2174"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6D2174" w:rsidRDefault="006D2174"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6D2174" w:rsidRPr="0076024C" w:rsidRDefault="006D2174" w:rsidP="00494E59">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6D2174" w:rsidRPr="0076024C" w:rsidRDefault="006D2174"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6D2174" w:rsidRDefault="006D2174"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6D2174" w:rsidRPr="0076024C" w:rsidRDefault="006D2174" w:rsidP="0031499A">
          <w:pPr>
            <w:pStyle w:val="Encabezado"/>
            <w:jc w:val="center"/>
            <w:rPr>
              <w:rFonts w:ascii="Calibri" w:eastAsia="Arial Unicode MS" w:hAnsi="Calibri" w:cs="Arial"/>
              <w:b/>
              <w:sz w:val="14"/>
              <w:szCs w:val="14"/>
              <w:lang w:val="es-MX"/>
            </w:rPr>
          </w:pPr>
        </w:p>
      </w:tc>
    </w:tr>
    <w:tr w:rsidR="006D2174" w:rsidRPr="00FA0D94" w:rsidTr="008561E0">
      <w:trPr>
        <w:trHeight w:val="478"/>
      </w:trPr>
      <w:tc>
        <w:tcPr>
          <w:tcW w:w="1446" w:type="dxa"/>
          <w:vMerge/>
          <w:vAlign w:val="center"/>
        </w:tcPr>
        <w:p w:rsidR="006D2174" w:rsidRPr="00FA0D94" w:rsidRDefault="006D2174" w:rsidP="0031499A">
          <w:pPr>
            <w:pStyle w:val="Encabezado"/>
            <w:jc w:val="center"/>
            <w:rPr>
              <w:rFonts w:ascii="Arial Narrow" w:eastAsia="Arial Unicode MS" w:hAnsi="Arial Narrow"/>
              <w:szCs w:val="12"/>
              <w:lang w:val="es-MX"/>
            </w:rPr>
          </w:pPr>
        </w:p>
      </w:tc>
      <w:tc>
        <w:tcPr>
          <w:tcW w:w="6209" w:type="dxa"/>
          <w:vAlign w:val="center"/>
        </w:tcPr>
        <w:p w:rsidR="006D2174" w:rsidRPr="0076024C" w:rsidRDefault="006D2174"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6D2174" w:rsidRPr="0076024C" w:rsidRDefault="006D2174"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6D2174" w:rsidRPr="0076024C" w:rsidRDefault="006D2174"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4D6645">
            <w:rPr>
              <w:rStyle w:val="Nmerodepgina"/>
              <w:rFonts w:ascii="Calibri" w:eastAsiaTheme="majorEastAsia" w:hAnsi="Calibri"/>
              <w:noProof/>
              <w:sz w:val="16"/>
              <w:szCs w:val="16"/>
            </w:rPr>
            <w:t>52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4D6645">
            <w:rPr>
              <w:rStyle w:val="Nmerodepgina"/>
              <w:rFonts w:ascii="Calibri" w:eastAsiaTheme="majorEastAsia" w:hAnsi="Calibri"/>
              <w:noProof/>
              <w:sz w:val="16"/>
              <w:szCs w:val="16"/>
            </w:rPr>
            <w:t>66</w:t>
          </w:r>
          <w:r w:rsidRPr="0076024C">
            <w:rPr>
              <w:rStyle w:val="Nmerodepgina"/>
              <w:rFonts w:ascii="Calibri" w:eastAsiaTheme="majorEastAsia" w:hAnsi="Calibri"/>
              <w:sz w:val="16"/>
              <w:szCs w:val="16"/>
            </w:rPr>
            <w:fldChar w:fldCharType="end"/>
          </w:r>
        </w:p>
      </w:tc>
    </w:tr>
  </w:tbl>
  <w:p w:rsidR="006D2174" w:rsidRDefault="006D217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C1A50"/>
    <w:multiLevelType w:val="multilevel"/>
    <w:tmpl w:val="6D1A0A1C"/>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A4C3FCB"/>
    <w:multiLevelType w:val="multilevel"/>
    <w:tmpl w:val="3404EDF0"/>
    <w:lvl w:ilvl="0">
      <w:start w:val="17"/>
      <w:numFmt w:val="decimal"/>
      <w:lvlText w:val="%1"/>
      <w:lvlJc w:val="left"/>
      <w:pPr>
        <w:ind w:left="375" w:hanging="375"/>
      </w:pPr>
      <w:rPr>
        <w:rFonts w:eastAsia="Arial Unicode MS" w:cs="Times New Roman" w:hint="default"/>
      </w:rPr>
    </w:lvl>
    <w:lvl w:ilvl="1">
      <w:start w:val="4"/>
      <w:numFmt w:val="decimal"/>
      <w:lvlText w:val="%1.%2"/>
      <w:lvlJc w:val="left"/>
      <w:pPr>
        <w:ind w:left="375" w:hanging="375"/>
      </w:pPr>
      <w:rPr>
        <w:rFonts w:eastAsia="Arial Unicode MS" w:cs="Times New Roman" w:hint="default"/>
      </w:rPr>
    </w:lvl>
    <w:lvl w:ilvl="2">
      <w:start w:val="1"/>
      <w:numFmt w:val="decimal"/>
      <w:lvlText w:val="%1.%2.%3"/>
      <w:lvlJc w:val="left"/>
      <w:pPr>
        <w:ind w:left="720" w:hanging="720"/>
      </w:pPr>
      <w:rPr>
        <w:rFonts w:eastAsia="Arial Unicode MS" w:cs="Times New Roman" w:hint="default"/>
      </w:rPr>
    </w:lvl>
    <w:lvl w:ilvl="3">
      <w:start w:val="1"/>
      <w:numFmt w:val="decimal"/>
      <w:lvlText w:val="%1.%2.%3.%4"/>
      <w:lvlJc w:val="left"/>
      <w:pPr>
        <w:ind w:left="720" w:hanging="720"/>
      </w:pPr>
      <w:rPr>
        <w:rFonts w:eastAsia="Arial Unicode MS" w:cs="Times New Roman" w:hint="default"/>
      </w:rPr>
    </w:lvl>
    <w:lvl w:ilvl="4">
      <w:start w:val="1"/>
      <w:numFmt w:val="decimal"/>
      <w:lvlText w:val="%1.%2.%3.%4.%5"/>
      <w:lvlJc w:val="left"/>
      <w:pPr>
        <w:ind w:left="1080" w:hanging="1080"/>
      </w:pPr>
      <w:rPr>
        <w:rFonts w:eastAsia="Arial Unicode MS" w:cs="Times New Roman" w:hint="default"/>
      </w:rPr>
    </w:lvl>
    <w:lvl w:ilvl="5">
      <w:start w:val="1"/>
      <w:numFmt w:val="decimal"/>
      <w:lvlText w:val="%1.%2.%3.%4.%5.%6"/>
      <w:lvlJc w:val="left"/>
      <w:pPr>
        <w:ind w:left="1080" w:hanging="1080"/>
      </w:pPr>
      <w:rPr>
        <w:rFonts w:eastAsia="Arial Unicode MS" w:cs="Times New Roman" w:hint="default"/>
      </w:rPr>
    </w:lvl>
    <w:lvl w:ilvl="6">
      <w:start w:val="1"/>
      <w:numFmt w:val="decimal"/>
      <w:lvlText w:val="%1.%2.%3.%4.%5.%6.%7"/>
      <w:lvlJc w:val="left"/>
      <w:pPr>
        <w:ind w:left="1440" w:hanging="1440"/>
      </w:pPr>
      <w:rPr>
        <w:rFonts w:eastAsia="Arial Unicode MS" w:cs="Times New Roman" w:hint="default"/>
      </w:rPr>
    </w:lvl>
    <w:lvl w:ilvl="7">
      <w:start w:val="1"/>
      <w:numFmt w:val="decimal"/>
      <w:lvlText w:val="%1.%2.%3.%4.%5.%6.%7.%8"/>
      <w:lvlJc w:val="left"/>
      <w:pPr>
        <w:ind w:left="1440" w:hanging="1440"/>
      </w:pPr>
      <w:rPr>
        <w:rFonts w:eastAsia="Arial Unicode MS" w:cs="Times New Roman" w:hint="default"/>
      </w:rPr>
    </w:lvl>
    <w:lvl w:ilvl="8">
      <w:start w:val="1"/>
      <w:numFmt w:val="decimal"/>
      <w:lvlText w:val="%1.%2.%3.%4.%5.%6.%7.%8.%9"/>
      <w:lvlJc w:val="left"/>
      <w:pPr>
        <w:ind w:left="1800" w:hanging="1800"/>
      </w:pPr>
      <w:rPr>
        <w:rFonts w:eastAsia="Arial Unicode MS" w:cs="Times New Roman" w:hint="default"/>
      </w:rPr>
    </w:lvl>
  </w:abstractNum>
  <w:abstractNum w:abstractNumId="3">
    <w:nsid w:val="0A8548E6"/>
    <w:multiLevelType w:val="multilevel"/>
    <w:tmpl w:val="C0F89D8C"/>
    <w:lvl w:ilvl="0">
      <w:start w:val="22"/>
      <w:numFmt w:val="decimal"/>
      <w:lvlText w:val="%1"/>
      <w:lvlJc w:val="left"/>
      <w:pPr>
        <w:ind w:left="375" w:hanging="375"/>
      </w:pPr>
      <w:rPr>
        <w:rFonts w:eastAsiaTheme="minorEastAsia" w:hint="default"/>
      </w:rPr>
    </w:lvl>
    <w:lvl w:ilvl="1">
      <w:start w:val="1"/>
      <w:numFmt w:val="decimal"/>
      <w:lvlText w:val="%1.%2"/>
      <w:lvlJc w:val="left"/>
      <w:pPr>
        <w:ind w:left="375" w:hanging="375"/>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720" w:hanging="72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080" w:hanging="108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6">
    <w:nsid w:val="12946AD2"/>
    <w:multiLevelType w:val="hybridMultilevel"/>
    <w:tmpl w:val="67E4026C"/>
    <w:lvl w:ilvl="0" w:tplc="0C0A0003">
      <w:start w:val="1"/>
      <w:numFmt w:val="bullet"/>
      <w:lvlText w:val="o"/>
      <w:lvlJc w:val="left"/>
      <w:pPr>
        <w:ind w:left="1440" w:hanging="360"/>
      </w:pPr>
      <w:rPr>
        <w:rFonts w:ascii="Courier New" w:hAnsi="Courier New" w:cs="Courier New"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0B508D1"/>
    <w:multiLevelType w:val="multilevel"/>
    <w:tmpl w:val="BDBC51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4">
    <w:nsid w:val="235F3A4E"/>
    <w:multiLevelType w:val="hybridMultilevel"/>
    <w:tmpl w:val="ABAEE6D4"/>
    <w:lvl w:ilvl="0" w:tplc="D346A09A">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FFD3171"/>
    <w:multiLevelType w:val="multilevel"/>
    <w:tmpl w:val="CFA0AB9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30920C24"/>
    <w:multiLevelType w:val="multilevel"/>
    <w:tmpl w:val="E51E3714"/>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0974744"/>
    <w:multiLevelType w:val="multilevel"/>
    <w:tmpl w:val="4CEC70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0E90BAB"/>
    <w:multiLevelType w:val="multilevel"/>
    <w:tmpl w:val="942032FC"/>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2">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6504B53"/>
    <w:multiLevelType w:val="multilevel"/>
    <w:tmpl w:val="0D26C6A8"/>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5">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nsid w:val="3A9E020F"/>
    <w:multiLevelType w:val="multilevel"/>
    <w:tmpl w:val="6698625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70A7DFF"/>
    <w:multiLevelType w:val="multilevel"/>
    <w:tmpl w:val="CC8C9E0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4C2A2C44"/>
    <w:multiLevelType w:val="hybridMultilevel"/>
    <w:tmpl w:val="646A9BB0"/>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0">
    <w:nsid w:val="4E8513D5"/>
    <w:multiLevelType w:val="hybridMultilevel"/>
    <w:tmpl w:val="F56CE6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F036CE0"/>
    <w:multiLevelType w:val="multilevel"/>
    <w:tmpl w:val="595ECB4E"/>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5FBB5BD8"/>
    <w:multiLevelType w:val="hybridMultilevel"/>
    <w:tmpl w:val="716E2596"/>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4">
    <w:nsid w:val="60C76D0F"/>
    <w:multiLevelType w:val="hybridMultilevel"/>
    <w:tmpl w:val="5BFC2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64543F24"/>
    <w:multiLevelType w:val="multilevel"/>
    <w:tmpl w:val="FE20A0C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6A76786"/>
    <w:multiLevelType w:val="hybridMultilevel"/>
    <w:tmpl w:val="8D267C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7A734B0"/>
    <w:multiLevelType w:val="multilevel"/>
    <w:tmpl w:val="02386CE2"/>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68240536"/>
    <w:multiLevelType w:val="multilevel"/>
    <w:tmpl w:val="23909B6C"/>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69495E6D"/>
    <w:multiLevelType w:val="hybridMultilevel"/>
    <w:tmpl w:val="EE36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42">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1F105AF"/>
    <w:multiLevelType w:val="multilevel"/>
    <w:tmpl w:val="69F6889C"/>
    <w:lvl w:ilvl="0">
      <w:start w:val="1"/>
      <w:numFmt w:val="decimal"/>
      <w:lvlText w:val="%1."/>
      <w:lvlJc w:val="left"/>
      <w:pPr>
        <w:ind w:left="360" w:hanging="360"/>
      </w:pPr>
      <w:rPr>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4">
    <w:nsid w:val="72EA3B43"/>
    <w:multiLevelType w:val="multilevel"/>
    <w:tmpl w:val="873A3DA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nsid w:val="77F004A6"/>
    <w:multiLevelType w:val="multilevel"/>
    <w:tmpl w:val="EF787732"/>
    <w:lvl w:ilvl="0">
      <w:start w:val="3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7">
    <w:nsid w:val="79D40D69"/>
    <w:multiLevelType w:val="multilevel"/>
    <w:tmpl w:val="2E001FF2"/>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7F716FF1"/>
    <w:multiLevelType w:val="hybridMultilevel"/>
    <w:tmpl w:val="5DACF930"/>
    <w:lvl w:ilvl="0" w:tplc="4364E768">
      <w:start w:val="1"/>
      <w:numFmt w:val="bullet"/>
      <w:lvlText w:val=""/>
      <w:lvlJc w:val="left"/>
      <w:pPr>
        <w:ind w:left="360" w:hanging="360"/>
      </w:pPr>
      <w:rPr>
        <w:rFonts w:ascii="Symbol" w:hAnsi="Symbol" w:hint="default"/>
        <w:color w:val="auto"/>
      </w:rPr>
    </w:lvl>
    <w:lvl w:ilvl="1" w:tplc="400A0003">
      <w:start w:val="1"/>
      <w:numFmt w:val="bullet"/>
      <w:lvlText w:val="o"/>
      <w:lvlJc w:val="left"/>
      <w:pPr>
        <w:ind w:left="1080" w:hanging="360"/>
      </w:pPr>
      <w:rPr>
        <w:rFonts w:ascii="Courier New" w:hAnsi="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hint="default"/>
      </w:rPr>
    </w:lvl>
    <w:lvl w:ilvl="8" w:tplc="400A0005">
      <w:start w:val="1"/>
      <w:numFmt w:val="bullet"/>
      <w:lvlText w:val=""/>
      <w:lvlJc w:val="left"/>
      <w:pPr>
        <w:ind w:left="6120" w:hanging="360"/>
      </w:pPr>
      <w:rPr>
        <w:rFonts w:ascii="Wingdings" w:hAnsi="Wingdings" w:hint="default"/>
      </w:rPr>
    </w:lvl>
  </w:abstractNum>
  <w:num w:numId="1">
    <w:abstractNumId w:val="25"/>
  </w:num>
  <w:num w:numId="2">
    <w:abstractNumId w:val="10"/>
  </w:num>
  <w:num w:numId="3">
    <w:abstractNumId w:val="12"/>
  </w:num>
  <w:num w:numId="4">
    <w:abstractNumId w:val="41"/>
  </w:num>
  <w:num w:numId="5">
    <w:abstractNumId w:val="49"/>
  </w:num>
  <w:num w:numId="6">
    <w:abstractNumId w:val="46"/>
  </w:num>
  <w:num w:numId="7">
    <w:abstractNumId w:val="32"/>
  </w:num>
  <w:num w:numId="8">
    <w:abstractNumId w:val="8"/>
  </w:num>
  <w:num w:numId="9">
    <w:abstractNumId w:val="22"/>
  </w:num>
  <w:num w:numId="10">
    <w:abstractNumId w:val="7"/>
  </w:num>
  <w:num w:numId="11">
    <w:abstractNumId w:val="4"/>
  </w:num>
  <w:num w:numId="12">
    <w:abstractNumId w:val="1"/>
  </w:num>
  <w:num w:numId="13">
    <w:abstractNumId w:val="13"/>
  </w:num>
  <w:num w:numId="14">
    <w:abstractNumId w:val="42"/>
  </w:num>
  <w:num w:numId="15">
    <w:abstractNumId w:val="48"/>
  </w:num>
  <w:num w:numId="16">
    <w:abstractNumId w:val="5"/>
  </w:num>
  <w:num w:numId="17">
    <w:abstractNumId w:val="17"/>
  </w:num>
  <w:num w:numId="18">
    <w:abstractNumId w:val="9"/>
  </w:num>
  <w:num w:numId="19">
    <w:abstractNumId w:val="20"/>
  </w:num>
  <w:num w:numId="20">
    <w:abstractNumId w:val="15"/>
  </w:num>
  <w:num w:numId="21">
    <w:abstractNumId w:val="24"/>
  </w:num>
  <w:num w:numId="22">
    <w:abstractNumId w:val="19"/>
  </w:num>
  <w:num w:numId="23">
    <w:abstractNumId w:val="2"/>
  </w:num>
  <w:num w:numId="24">
    <w:abstractNumId w:val="47"/>
  </w:num>
  <w:num w:numId="25">
    <w:abstractNumId w:val="11"/>
  </w:num>
  <w:num w:numId="26">
    <w:abstractNumId w:val="43"/>
  </w:num>
  <w:num w:numId="27">
    <w:abstractNumId w:val="45"/>
  </w:num>
  <w:num w:numId="28">
    <w:abstractNumId w:val="35"/>
  </w:num>
  <w:num w:numId="29">
    <w:abstractNumId w:val="36"/>
  </w:num>
  <w:num w:numId="30">
    <w:abstractNumId w:val="18"/>
  </w:num>
  <w:num w:numId="31">
    <w:abstractNumId w:val="44"/>
  </w:num>
  <w:num w:numId="32">
    <w:abstractNumId w:val="27"/>
  </w:num>
  <w:num w:numId="33">
    <w:abstractNumId w:val="16"/>
  </w:num>
  <w:num w:numId="34">
    <w:abstractNumId w:val="21"/>
  </w:num>
  <w:num w:numId="35">
    <w:abstractNumId w:val="28"/>
  </w:num>
  <w:num w:numId="36">
    <w:abstractNumId w:val="23"/>
  </w:num>
  <w:num w:numId="37">
    <w:abstractNumId w:val="38"/>
  </w:num>
  <w:num w:numId="38">
    <w:abstractNumId w:val="31"/>
  </w:num>
  <w:num w:numId="39">
    <w:abstractNumId w:val="26"/>
  </w:num>
  <w:num w:numId="40">
    <w:abstractNumId w:val="34"/>
  </w:num>
  <w:num w:numId="41">
    <w:abstractNumId w:val="40"/>
  </w:num>
  <w:num w:numId="42">
    <w:abstractNumId w:val="6"/>
  </w:num>
  <w:num w:numId="43">
    <w:abstractNumId w:val="29"/>
  </w:num>
  <w:num w:numId="44">
    <w:abstractNumId w:val="14"/>
  </w:num>
  <w:num w:numId="45">
    <w:abstractNumId w:val="49"/>
    <w:lvlOverride w:ilvl="0">
      <w:startOverride w:val="1"/>
    </w:lvlOverride>
  </w:num>
  <w:num w:numId="46">
    <w:abstractNumId w:val="50"/>
  </w:num>
  <w:num w:numId="47">
    <w:abstractNumId w:val="37"/>
  </w:num>
  <w:num w:numId="48">
    <w:abstractNumId w:val="30"/>
  </w:num>
  <w:num w:numId="49">
    <w:abstractNumId w:val="39"/>
  </w:num>
  <w:num w:numId="50">
    <w:abstractNumId w:val="33"/>
  </w:num>
  <w:num w:numId="51">
    <w:abstractNumId w:val="0"/>
  </w:num>
  <w:num w:numId="52">
    <w:abstractNumId w:val="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74E8C"/>
    <w:rsid w:val="000D063F"/>
    <w:rsid w:val="0012054B"/>
    <w:rsid w:val="00232FF2"/>
    <w:rsid w:val="00266430"/>
    <w:rsid w:val="00297C74"/>
    <w:rsid w:val="00312521"/>
    <w:rsid w:val="00313F4C"/>
    <w:rsid w:val="0031499A"/>
    <w:rsid w:val="003B188F"/>
    <w:rsid w:val="003B29BA"/>
    <w:rsid w:val="003C0FAE"/>
    <w:rsid w:val="00494E59"/>
    <w:rsid w:val="004D6645"/>
    <w:rsid w:val="004F6C81"/>
    <w:rsid w:val="00532FB8"/>
    <w:rsid w:val="005566EB"/>
    <w:rsid w:val="00592D49"/>
    <w:rsid w:val="005A3330"/>
    <w:rsid w:val="00650B1D"/>
    <w:rsid w:val="006B1AD7"/>
    <w:rsid w:val="006D2174"/>
    <w:rsid w:val="006D5E32"/>
    <w:rsid w:val="006E1EA0"/>
    <w:rsid w:val="007D7351"/>
    <w:rsid w:val="007F70FE"/>
    <w:rsid w:val="008561E0"/>
    <w:rsid w:val="008850E7"/>
    <w:rsid w:val="008A5B22"/>
    <w:rsid w:val="008B4DE1"/>
    <w:rsid w:val="009E0D94"/>
    <w:rsid w:val="00A02FAC"/>
    <w:rsid w:val="00A45582"/>
    <w:rsid w:val="00A9204F"/>
    <w:rsid w:val="00BC022B"/>
    <w:rsid w:val="00C94E8B"/>
    <w:rsid w:val="00D27267"/>
    <w:rsid w:val="00D45FE8"/>
    <w:rsid w:val="00DF6FD3"/>
    <w:rsid w:val="00E42642"/>
    <w:rsid w:val="00E42E4F"/>
    <w:rsid w:val="00F22C9F"/>
    <w:rsid w:val="00F3732A"/>
    <w:rsid w:val="00F618B6"/>
    <w:rsid w:val="00FA36C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0"/>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7"/>
      </w:numPr>
    </w:pPr>
  </w:style>
  <w:style w:type="numbering" w:customStyle="1" w:styleId="Estilo4">
    <w:name w:val="Estilo4"/>
    <w:uiPriority w:val="99"/>
    <w:rsid w:val="0031499A"/>
    <w:pPr>
      <w:numPr>
        <w:numId w:val="8"/>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1"/>
      </w:numPr>
      <w:jc w:val="both"/>
    </w:pPr>
    <w:rPr>
      <w:rFonts w:ascii="Arial" w:hAnsi="Arial"/>
      <w:sz w:val="18"/>
      <w:szCs w:val="20"/>
    </w:rPr>
  </w:style>
  <w:style w:type="paragraph" w:styleId="Listaconvietas">
    <w:name w:val="List Bullet"/>
    <w:basedOn w:val="Normal"/>
    <w:autoRedefine/>
    <w:semiHidden/>
    <w:rsid w:val="0031499A"/>
    <w:pPr>
      <w:numPr>
        <w:ilvl w:val="3"/>
        <w:numId w:val="21"/>
      </w:numPr>
    </w:pPr>
    <w:rPr>
      <w:rFonts w:ascii="Arial" w:hAnsi="Arial"/>
      <w:b/>
      <w:szCs w:val="20"/>
    </w:rPr>
  </w:style>
  <w:style w:type="character" w:styleId="Hipervnculovisitado">
    <w:name w:val="FollowedHyperlink"/>
    <w:basedOn w:val="Fuentedeprrafopredeter"/>
    <w:uiPriority w:val="99"/>
    <w:semiHidden/>
    <w:unhideWhenUsed/>
    <w:rsid w:val="00F3732A"/>
    <w:rPr>
      <w:color w:val="954F72"/>
      <w:u w:val="single"/>
    </w:rPr>
  </w:style>
  <w:style w:type="paragraph" w:customStyle="1" w:styleId="xl64">
    <w:name w:val="xl64"/>
    <w:basedOn w:val="Normal"/>
    <w:rsid w:val="00F3732A"/>
    <w:pPr>
      <w:pBdr>
        <w:top w:val="single" w:sz="4" w:space="0" w:color="auto"/>
        <w:left w:val="single" w:sz="4" w:space="0" w:color="auto"/>
        <w:bottom w:val="single" w:sz="4" w:space="0" w:color="auto"/>
        <w:right w:val="single" w:sz="4" w:space="0" w:color="auto"/>
      </w:pBdr>
      <w:spacing w:before="100" w:beforeAutospacing="1" w:after="100" w:afterAutospacing="1"/>
    </w:pPr>
    <w:rPr>
      <w:lang w:val="es-BO" w:eastAsia="es-BO"/>
    </w:rPr>
  </w:style>
  <w:style w:type="paragraph" w:customStyle="1" w:styleId="xl65">
    <w:name w:val="xl65"/>
    <w:basedOn w:val="Normal"/>
    <w:rsid w:val="00F3732A"/>
    <w:pPr>
      <w:pBdr>
        <w:top w:val="single" w:sz="4" w:space="0" w:color="auto"/>
        <w:left w:val="single" w:sz="4" w:space="0" w:color="auto"/>
        <w:bottom w:val="single" w:sz="4" w:space="0" w:color="auto"/>
        <w:right w:val="single" w:sz="4" w:space="0" w:color="auto"/>
      </w:pBdr>
      <w:spacing w:before="100" w:beforeAutospacing="1" w:after="100" w:afterAutospacing="1"/>
    </w:pPr>
    <w:rPr>
      <w:lang w:val="es-BO" w:eastAsia="es-BO"/>
    </w:rPr>
  </w:style>
  <w:style w:type="paragraph" w:customStyle="1" w:styleId="xl66">
    <w:name w:val="xl66"/>
    <w:basedOn w:val="Normal"/>
    <w:rsid w:val="00F3732A"/>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s-BO" w:eastAsia="es-BO"/>
    </w:rPr>
  </w:style>
  <w:style w:type="paragraph" w:customStyle="1" w:styleId="xl67">
    <w:name w:val="xl67"/>
    <w:basedOn w:val="Normal"/>
    <w:rsid w:val="00F3732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color w:val="000000"/>
      <w:sz w:val="16"/>
      <w:szCs w:val="16"/>
      <w:lang w:val="es-BO" w:eastAsia="es-BO"/>
    </w:rPr>
  </w:style>
  <w:style w:type="paragraph" w:customStyle="1" w:styleId="xl68">
    <w:name w:val="xl68"/>
    <w:basedOn w:val="Normal"/>
    <w:rsid w:val="00F3732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color w:val="000000"/>
      <w:sz w:val="16"/>
      <w:szCs w:val="16"/>
      <w:lang w:val="es-BO" w:eastAsia="es-BO"/>
    </w:rPr>
  </w:style>
  <w:style w:type="paragraph" w:customStyle="1" w:styleId="xl69">
    <w:name w:val="xl69"/>
    <w:basedOn w:val="Normal"/>
    <w:rsid w:val="00F3732A"/>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s-BO" w:eastAsia="es-BO"/>
    </w:rPr>
  </w:style>
  <w:style w:type="paragraph" w:customStyle="1" w:styleId="xl70">
    <w:name w:val="xl70"/>
    <w:basedOn w:val="Normal"/>
    <w:rsid w:val="00F3732A"/>
    <w:pPr>
      <w:spacing w:before="100" w:beforeAutospacing="1" w:after="100" w:afterAutospacing="1"/>
      <w:jc w:val="center"/>
    </w:pPr>
    <w:rPr>
      <w:lang w:val="es-BO" w:eastAsia="es-BO"/>
    </w:rPr>
  </w:style>
  <w:style w:type="paragraph" w:customStyle="1" w:styleId="xl71">
    <w:name w:val="xl71"/>
    <w:basedOn w:val="Normal"/>
    <w:rsid w:val="00F3732A"/>
    <w:pPr>
      <w:spacing w:before="100" w:beforeAutospacing="1" w:after="100" w:afterAutospacing="1"/>
    </w:pPr>
    <w:rPr>
      <w:b/>
      <w:bCs/>
      <w:lang w:val="es-BO" w:eastAsia="es-BO"/>
    </w:rPr>
  </w:style>
  <w:style w:type="paragraph" w:customStyle="1" w:styleId="xl72">
    <w:name w:val="xl72"/>
    <w:basedOn w:val="Normal"/>
    <w:rsid w:val="00F3732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BO" w:eastAsia="es-BO"/>
    </w:rPr>
  </w:style>
  <w:style w:type="paragraph" w:customStyle="1" w:styleId="xl73">
    <w:name w:val="xl73"/>
    <w:basedOn w:val="Normal"/>
    <w:rsid w:val="00F3732A"/>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s-BO" w:eastAsia="es-BO"/>
    </w:rPr>
  </w:style>
  <w:style w:type="paragraph" w:customStyle="1" w:styleId="xl74">
    <w:name w:val="xl74"/>
    <w:basedOn w:val="Normal"/>
    <w:rsid w:val="00F3732A"/>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s-BO" w:eastAsia="es-BO"/>
    </w:rPr>
  </w:style>
  <w:style w:type="paragraph" w:customStyle="1" w:styleId="xl75">
    <w:name w:val="xl75"/>
    <w:basedOn w:val="Normal"/>
    <w:rsid w:val="00F3732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BO" w:eastAsia="es-BO"/>
    </w:rPr>
  </w:style>
  <w:style w:type="paragraph" w:customStyle="1" w:styleId="xl76">
    <w:name w:val="xl76"/>
    <w:basedOn w:val="Normal"/>
    <w:rsid w:val="00F3732A"/>
    <w:pPr>
      <w:spacing w:before="100" w:beforeAutospacing="1" w:after="100" w:afterAutospacing="1"/>
    </w:pPr>
    <w:rPr>
      <w:b/>
      <w:bCs/>
      <w:lang w:val="es-BO" w:eastAsia="es-BO"/>
    </w:rPr>
  </w:style>
  <w:style w:type="paragraph" w:customStyle="1" w:styleId="xl77">
    <w:name w:val="xl77"/>
    <w:basedOn w:val="Normal"/>
    <w:rsid w:val="00F3732A"/>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s-BO" w:eastAsia="es-BO"/>
    </w:rPr>
  </w:style>
  <w:style w:type="paragraph" w:customStyle="1" w:styleId="xl78">
    <w:name w:val="xl78"/>
    <w:basedOn w:val="Normal"/>
    <w:rsid w:val="00F3732A"/>
    <w:pPr>
      <w:pBdr>
        <w:left w:val="single" w:sz="4" w:space="0" w:color="auto"/>
        <w:bottom w:val="single" w:sz="4" w:space="0" w:color="auto"/>
        <w:right w:val="single" w:sz="4" w:space="0" w:color="auto"/>
      </w:pBdr>
      <w:spacing w:before="100" w:beforeAutospacing="1" w:after="100" w:afterAutospacing="1"/>
    </w:pPr>
    <w:rPr>
      <w:b/>
      <w:bCs/>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841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w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291</TotalTime>
  <Pages>66</Pages>
  <Words>28602</Words>
  <Characters>157313</Characters>
  <Application>Microsoft Office Word</Application>
  <DocSecurity>0</DocSecurity>
  <Lines>1310</Lines>
  <Paragraphs>371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Carla Garcia Teran</cp:lastModifiedBy>
  <cp:revision>31</cp:revision>
  <cp:lastPrinted>2017-05-05T12:58:00Z</cp:lastPrinted>
  <dcterms:created xsi:type="dcterms:W3CDTF">2016-02-25T18:34:00Z</dcterms:created>
  <dcterms:modified xsi:type="dcterms:W3CDTF">2017-06-14T21:54:00Z</dcterms:modified>
</cp:coreProperties>
</file>