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35" w:rsidRPr="00443FD5" w:rsidRDefault="00BE1335"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GARANTIAS FINANCIERAS</w:t>
      </w:r>
    </w:p>
    <w:p w:rsidR="00971EA8" w:rsidRDefault="00971EA8" w:rsidP="00BD2CD5">
      <w:pPr>
        <w:pStyle w:val="Prrafodelista"/>
        <w:tabs>
          <w:tab w:val="left" w:pos="851"/>
        </w:tabs>
        <w:ind w:left="858"/>
        <w:contextualSpacing/>
        <w:rPr>
          <w:rFonts w:asciiTheme="minorHAnsi" w:hAnsiTheme="minorHAnsi" w:cstheme="minorHAnsi"/>
          <w:b/>
          <w:color w:val="000000" w:themeColor="text1"/>
          <w:sz w:val="22"/>
          <w:szCs w:val="22"/>
          <w:u w:val="single"/>
        </w:rPr>
      </w:pPr>
    </w:p>
    <w:p w:rsidR="00BE1335" w:rsidRPr="00971EA8" w:rsidRDefault="00BE1335" w:rsidP="00CD4B4C">
      <w:pPr>
        <w:pStyle w:val="Prrafodelista"/>
        <w:numPr>
          <w:ilvl w:val="1"/>
          <w:numId w:val="15"/>
        </w:numPr>
        <w:tabs>
          <w:tab w:val="left" w:pos="851"/>
        </w:tabs>
        <w:contextualSpacing/>
        <w:rPr>
          <w:rFonts w:asciiTheme="minorHAnsi" w:hAnsiTheme="minorHAnsi" w:cstheme="minorHAnsi"/>
          <w:b/>
          <w:color w:val="000000" w:themeColor="text1"/>
          <w:sz w:val="22"/>
          <w:szCs w:val="22"/>
          <w:u w:val="single"/>
        </w:rPr>
      </w:pPr>
      <w:r w:rsidRPr="00BE1335">
        <w:rPr>
          <w:rFonts w:asciiTheme="minorHAnsi" w:hAnsiTheme="minorHAnsi" w:cstheme="minorHAnsi"/>
          <w:b/>
          <w:sz w:val="22"/>
          <w:szCs w:val="22"/>
          <w:u w:val="single"/>
        </w:rPr>
        <w:t>GARANTÍA DE SERIEDAD DE PROPUESTA</w:t>
      </w:r>
    </w:p>
    <w:p w:rsidR="00971EA8" w:rsidRPr="00BE1335" w:rsidRDefault="00971EA8" w:rsidP="00BD2CD5">
      <w:pPr>
        <w:pStyle w:val="Prrafodelista"/>
        <w:tabs>
          <w:tab w:val="left" w:pos="851"/>
        </w:tabs>
        <w:ind w:left="567"/>
        <w:contextualSpacing/>
        <w:rPr>
          <w:rFonts w:asciiTheme="minorHAnsi" w:hAnsiTheme="minorHAnsi" w:cstheme="minorHAnsi"/>
          <w:b/>
          <w:color w:val="000000" w:themeColor="text1"/>
          <w:sz w:val="22"/>
          <w:szCs w:val="22"/>
          <w:u w:val="single"/>
        </w:rPr>
      </w:pPr>
    </w:p>
    <w:p w:rsidR="00BE1335" w:rsidRPr="00900E71" w:rsidRDefault="00971EA8" w:rsidP="00BD2CD5">
      <w:pPr>
        <w:widowControl w:val="0"/>
        <w:autoSpaceDE w:val="0"/>
        <w:autoSpaceDN w:val="0"/>
        <w:adjustRightInd w:val="0"/>
        <w:ind w:left="567"/>
        <w:contextualSpacing/>
        <w:jc w:val="both"/>
        <w:rPr>
          <w:rFonts w:asciiTheme="minorHAnsi" w:hAnsiTheme="minorHAnsi" w:cstheme="minorHAnsi"/>
          <w:sz w:val="22"/>
          <w:szCs w:val="22"/>
        </w:rPr>
      </w:pPr>
      <w:r>
        <w:rPr>
          <w:rFonts w:asciiTheme="minorHAnsi" w:hAnsiTheme="minorHAnsi" w:cstheme="minorHAnsi"/>
          <w:sz w:val="22"/>
          <w:szCs w:val="22"/>
        </w:rPr>
        <w:t>A elección de la empresa (proponente o adjudicada, según corresponda</w:t>
      </w:r>
      <w:r w:rsidR="003170D6">
        <w:rPr>
          <w:rFonts w:asciiTheme="minorHAnsi" w:hAnsiTheme="minorHAnsi" w:cstheme="minorHAnsi"/>
          <w:sz w:val="22"/>
          <w:szCs w:val="22"/>
        </w:rPr>
        <w:t xml:space="preserve">) esta </w:t>
      </w:r>
      <w:r w:rsidR="000119F0">
        <w:rPr>
          <w:rFonts w:asciiTheme="minorHAnsi" w:hAnsiTheme="minorHAnsi" w:cstheme="minorHAnsi"/>
          <w:sz w:val="22"/>
          <w:szCs w:val="22"/>
        </w:rPr>
        <w:t>podrá</w:t>
      </w:r>
      <w:r w:rsidR="003170D6">
        <w:rPr>
          <w:rFonts w:asciiTheme="minorHAnsi" w:hAnsiTheme="minorHAnsi" w:cstheme="minorHAnsi"/>
          <w:sz w:val="22"/>
          <w:szCs w:val="22"/>
        </w:rPr>
        <w:t xml:space="preserve"> optar por </w:t>
      </w:r>
      <w:r w:rsidR="000119F0">
        <w:rPr>
          <w:rFonts w:asciiTheme="minorHAnsi" w:hAnsiTheme="minorHAnsi" w:cstheme="minorHAnsi"/>
          <w:sz w:val="22"/>
          <w:szCs w:val="22"/>
        </w:rPr>
        <w:t>uno</w:t>
      </w:r>
      <w:r w:rsidR="003170D6">
        <w:rPr>
          <w:rFonts w:asciiTheme="minorHAnsi" w:hAnsiTheme="minorHAnsi" w:cstheme="minorHAnsi"/>
          <w:sz w:val="22"/>
          <w:szCs w:val="22"/>
        </w:rPr>
        <w:t xml:space="preserve"> de los siguientes instrumentos financieros: </w:t>
      </w:r>
    </w:p>
    <w:p w:rsidR="00971EA8" w:rsidRDefault="00971EA8" w:rsidP="00BD2CD5">
      <w:pPr>
        <w:widowControl w:val="0"/>
        <w:autoSpaceDE w:val="0"/>
        <w:autoSpaceDN w:val="0"/>
        <w:adjustRightInd w:val="0"/>
        <w:ind w:left="567"/>
        <w:contextualSpacing/>
        <w:jc w:val="both"/>
        <w:rPr>
          <w:rFonts w:asciiTheme="minorHAnsi" w:hAnsiTheme="minorHAnsi" w:cstheme="minorHAnsi"/>
          <w:b/>
          <w:sz w:val="22"/>
          <w:szCs w:val="22"/>
        </w:rPr>
      </w:pPr>
    </w:p>
    <w:p w:rsidR="00971EA8" w:rsidRPr="00971EA8" w:rsidRDefault="00971EA8" w:rsidP="00BD2CD5">
      <w:pPr>
        <w:widowControl w:val="0"/>
        <w:autoSpaceDE w:val="0"/>
        <w:autoSpaceDN w:val="0"/>
        <w:adjustRightInd w:val="0"/>
        <w:ind w:left="567"/>
        <w:contextualSpacing/>
        <w:jc w:val="both"/>
        <w:rPr>
          <w:rFonts w:asciiTheme="minorHAnsi" w:hAnsiTheme="minorHAnsi" w:cstheme="minorHAnsi"/>
          <w:sz w:val="22"/>
          <w:szCs w:val="22"/>
        </w:rPr>
      </w:pPr>
      <w:r w:rsidRPr="00971EA8">
        <w:rPr>
          <w:rFonts w:asciiTheme="minorHAnsi" w:hAnsiTheme="minorHAnsi" w:cstheme="minorHAnsi"/>
          <w:b/>
          <w:sz w:val="22"/>
          <w:szCs w:val="22"/>
        </w:rPr>
        <w:t>Boleta de Garantía</w:t>
      </w:r>
      <w:r w:rsidRPr="00971EA8">
        <w:rPr>
          <w:rFonts w:asciiTheme="minorHAnsi" w:hAnsiTheme="minorHAnsi" w:cstheme="minorHAnsi"/>
          <w:sz w:val="22"/>
          <w:szCs w:val="22"/>
        </w:rPr>
        <w:t>, emitida por una Entidad de</w:t>
      </w:r>
      <w:r>
        <w:rPr>
          <w:rFonts w:asciiTheme="minorHAnsi" w:hAnsiTheme="minorHAnsi" w:cstheme="minorHAnsi"/>
          <w:sz w:val="22"/>
          <w:szCs w:val="22"/>
        </w:rPr>
        <w:t xml:space="preserve"> </w:t>
      </w:r>
      <w:r w:rsidRPr="00971EA8">
        <w:rPr>
          <w:rFonts w:asciiTheme="minorHAnsi" w:hAnsiTheme="minorHAnsi" w:cstheme="minorHAnsi"/>
          <w:sz w:val="22"/>
          <w:szCs w:val="22"/>
        </w:rPr>
        <w:t xml:space="preserve">Intermediación Financiera </w:t>
      </w:r>
      <w:r w:rsidRPr="00971EA8">
        <w:rPr>
          <w:rFonts w:asciiTheme="minorHAnsi" w:hAnsiTheme="minorHAnsi" w:cstheme="minorHAnsi"/>
          <w:b/>
          <w:sz w:val="22"/>
          <w:szCs w:val="22"/>
        </w:rPr>
        <w:t>(Bancaria)</w:t>
      </w:r>
      <w:r w:rsidRPr="00971EA8">
        <w:rPr>
          <w:rFonts w:asciiTheme="minorHAnsi" w:hAnsiTheme="minorHAnsi" w:cstheme="minorHAnsi"/>
          <w:sz w:val="22"/>
          <w:szCs w:val="22"/>
        </w:rPr>
        <w:t xml:space="preserve"> del Estado</w:t>
      </w:r>
      <w:r>
        <w:rPr>
          <w:rFonts w:asciiTheme="minorHAnsi" w:hAnsiTheme="minorHAnsi" w:cstheme="minorHAnsi"/>
          <w:sz w:val="22"/>
          <w:szCs w:val="22"/>
        </w:rPr>
        <w:t xml:space="preserve"> </w:t>
      </w:r>
      <w:r w:rsidRPr="00971EA8">
        <w:rPr>
          <w:rFonts w:asciiTheme="minorHAnsi" w:hAnsiTheme="minorHAnsi" w:cstheme="minorHAnsi"/>
          <w:sz w:val="22"/>
          <w:szCs w:val="22"/>
        </w:rPr>
        <w:t>Plurinacional de Bolivia con estructura de alcance a</w:t>
      </w:r>
      <w:r>
        <w:rPr>
          <w:rFonts w:asciiTheme="minorHAnsi" w:hAnsiTheme="minorHAnsi" w:cstheme="minorHAnsi"/>
          <w:sz w:val="22"/>
          <w:szCs w:val="22"/>
        </w:rPr>
        <w:t xml:space="preserve"> </w:t>
      </w:r>
      <w:r w:rsidRPr="00971EA8">
        <w:rPr>
          <w:rFonts w:asciiTheme="minorHAnsi" w:hAnsiTheme="minorHAnsi" w:cstheme="minorHAnsi"/>
          <w:sz w:val="22"/>
          <w:szCs w:val="22"/>
        </w:rPr>
        <w:t>nivel nacional, registrada, autorizada y bajo el control</w:t>
      </w:r>
      <w:r>
        <w:rPr>
          <w:rFonts w:asciiTheme="minorHAnsi" w:hAnsiTheme="minorHAnsi" w:cstheme="minorHAnsi"/>
          <w:sz w:val="22"/>
          <w:szCs w:val="22"/>
        </w:rPr>
        <w:t xml:space="preserve"> </w:t>
      </w:r>
      <w:r w:rsidRPr="00971EA8">
        <w:rPr>
          <w:rFonts w:asciiTheme="minorHAnsi" w:hAnsiTheme="minorHAnsi" w:cstheme="minorHAnsi"/>
          <w:sz w:val="22"/>
          <w:szCs w:val="22"/>
        </w:rPr>
        <w:t>de la Autoridad de Supervisión del Sistema Financiero-ASFI, a la orden/a favor de Yacimientos Petrolíferos</w:t>
      </w:r>
    </w:p>
    <w:p w:rsidR="00BE1335" w:rsidRDefault="00971EA8" w:rsidP="00BD2CD5">
      <w:pPr>
        <w:widowControl w:val="0"/>
        <w:autoSpaceDE w:val="0"/>
        <w:autoSpaceDN w:val="0"/>
        <w:adjustRightInd w:val="0"/>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orden /a favor de Yacimientos </w:t>
      </w:r>
      <w:r w:rsidR="0016184F">
        <w:rPr>
          <w:rFonts w:asciiTheme="minorHAnsi" w:hAnsiTheme="minorHAnsi" w:cstheme="minorHAnsi"/>
          <w:sz w:val="22"/>
          <w:szCs w:val="22"/>
        </w:rPr>
        <w:t>Petrolíferos</w:t>
      </w:r>
      <w:r>
        <w:rPr>
          <w:rFonts w:asciiTheme="minorHAnsi" w:hAnsiTheme="minorHAnsi" w:cstheme="minorHAnsi"/>
          <w:sz w:val="22"/>
          <w:szCs w:val="22"/>
        </w:rPr>
        <w:t xml:space="preserve"> </w:t>
      </w:r>
      <w:r w:rsidRPr="00971EA8">
        <w:rPr>
          <w:rFonts w:asciiTheme="minorHAnsi" w:hAnsiTheme="minorHAnsi" w:cstheme="minorHAnsi"/>
          <w:sz w:val="22"/>
          <w:szCs w:val="22"/>
        </w:rPr>
        <w:t>Fiscales Bolivianos/YPFB, con las características</w:t>
      </w:r>
      <w:r>
        <w:rPr>
          <w:rFonts w:asciiTheme="minorHAnsi" w:hAnsiTheme="minorHAnsi" w:cstheme="minorHAnsi"/>
          <w:sz w:val="22"/>
          <w:szCs w:val="22"/>
        </w:rPr>
        <w:t xml:space="preserve"> </w:t>
      </w:r>
      <w:r w:rsidRPr="00971EA8">
        <w:rPr>
          <w:rFonts w:asciiTheme="minorHAnsi" w:hAnsiTheme="minorHAnsi" w:cstheme="minorHAnsi"/>
          <w:sz w:val="22"/>
          <w:szCs w:val="22"/>
        </w:rPr>
        <w:t>expresas de renovable, irrevocable y de ejecución</w:t>
      </w:r>
      <w:r>
        <w:rPr>
          <w:rFonts w:asciiTheme="minorHAnsi" w:hAnsiTheme="minorHAnsi" w:cstheme="minorHAnsi"/>
          <w:sz w:val="22"/>
          <w:szCs w:val="22"/>
        </w:rPr>
        <w:t xml:space="preserve"> </w:t>
      </w:r>
      <w:r w:rsidRPr="00971EA8">
        <w:rPr>
          <w:rFonts w:asciiTheme="minorHAnsi" w:hAnsiTheme="minorHAnsi" w:cstheme="minorHAnsi"/>
          <w:sz w:val="22"/>
          <w:szCs w:val="22"/>
        </w:rPr>
        <w:t xml:space="preserve">inmediata con vigencia de </w:t>
      </w:r>
      <w:r>
        <w:rPr>
          <w:rFonts w:asciiTheme="minorHAnsi" w:hAnsiTheme="minorHAnsi" w:cstheme="minorHAnsi"/>
          <w:sz w:val="22"/>
          <w:szCs w:val="22"/>
        </w:rPr>
        <w:t xml:space="preserve">90 </w:t>
      </w:r>
      <w:r w:rsidRPr="00971EA8">
        <w:rPr>
          <w:rFonts w:asciiTheme="minorHAnsi" w:hAnsiTheme="minorHAnsi" w:cstheme="minorHAnsi"/>
          <w:sz w:val="22"/>
          <w:szCs w:val="22"/>
        </w:rPr>
        <w:t>días calendario</w:t>
      </w:r>
      <w:r>
        <w:rPr>
          <w:rFonts w:asciiTheme="minorHAnsi" w:hAnsiTheme="minorHAnsi" w:cstheme="minorHAnsi"/>
          <w:sz w:val="22"/>
          <w:szCs w:val="22"/>
        </w:rPr>
        <w:t xml:space="preserve"> </w:t>
      </w:r>
      <w:r w:rsidRPr="00971EA8">
        <w:rPr>
          <w:rFonts w:asciiTheme="minorHAnsi" w:hAnsiTheme="minorHAnsi" w:cstheme="minorHAnsi"/>
          <w:sz w:val="22"/>
          <w:szCs w:val="22"/>
        </w:rPr>
        <w:t>computables a partir de la fecha de Presentación de</w:t>
      </w:r>
      <w:r>
        <w:rPr>
          <w:rFonts w:asciiTheme="minorHAnsi" w:hAnsiTheme="minorHAnsi" w:cstheme="minorHAnsi"/>
          <w:sz w:val="22"/>
          <w:szCs w:val="22"/>
        </w:rPr>
        <w:t xml:space="preserve"> </w:t>
      </w:r>
      <w:r w:rsidRPr="00971EA8">
        <w:rPr>
          <w:rFonts w:asciiTheme="minorHAnsi" w:hAnsiTheme="minorHAnsi" w:cstheme="minorHAnsi"/>
          <w:sz w:val="22"/>
          <w:szCs w:val="22"/>
        </w:rPr>
        <w:t>Propuestas, por un monto equivalente de al menos</w:t>
      </w:r>
      <w:r>
        <w:rPr>
          <w:rFonts w:asciiTheme="minorHAnsi" w:hAnsiTheme="minorHAnsi" w:cstheme="minorHAnsi"/>
          <w:sz w:val="22"/>
          <w:szCs w:val="22"/>
        </w:rPr>
        <w:t xml:space="preserve"> 1 % </w:t>
      </w:r>
      <w:r w:rsidRPr="00971EA8">
        <w:rPr>
          <w:rFonts w:asciiTheme="minorHAnsi" w:hAnsiTheme="minorHAnsi" w:cstheme="minorHAnsi"/>
          <w:sz w:val="22"/>
          <w:szCs w:val="22"/>
        </w:rPr>
        <w:t>del valor total de la propuesta económica.</w:t>
      </w:r>
    </w:p>
    <w:p w:rsidR="00971EA8" w:rsidRPr="00971EA8" w:rsidRDefault="00971EA8"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Pr="00BD2CD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D713CA">
        <w:rPr>
          <w:rFonts w:asciiTheme="minorHAnsi" w:hAnsiTheme="minorHAnsi" w:cstheme="minorHAnsi"/>
          <w:b/>
          <w:sz w:val="22"/>
          <w:szCs w:val="22"/>
        </w:rPr>
        <w:t>Garantía a Primer Requerimiento</w:t>
      </w:r>
      <w:r w:rsidRPr="00D713CA">
        <w:rPr>
          <w:rFonts w:asciiTheme="minorHAnsi" w:hAnsiTheme="minorHAnsi" w:cstheme="minorHAnsi"/>
          <w:sz w:val="22"/>
          <w:szCs w:val="22"/>
        </w:rPr>
        <w:t xml:space="preserve">, emitida por una Entidad </w:t>
      </w:r>
      <w:r w:rsidR="003170D6">
        <w:rPr>
          <w:rFonts w:asciiTheme="minorHAnsi" w:hAnsiTheme="minorHAnsi" w:cstheme="minorHAnsi"/>
          <w:sz w:val="22"/>
          <w:szCs w:val="22"/>
        </w:rPr>
        <w:t xml:space="preserve">de intermediación Financiera </w:t>
      </w:r>
      <w:r w:rsidR="003170D6" w:rsidRPr="003170D6">
        <w:rPr>
          <w:rFonts w:asciiTheme="minorHAnsi" w:hAnsiTheme="minorHAnsi" w:cstheme="minorHAnsi"/>
          <w:b/>
          <w:sz w:val="22"/>
          <w:szCs w:val="22"/>
        </w:rPr>
        <w:t>(Banc</w:t>
      </w:r>
      <w:r w:rsidRPr="003170D6">
        <w:rPr>
          <w:rFonts w:asciiTheme="minorHAnsi" w:hAnsiTheme="minorHAnsi" w:cstheme="minorHAnsi"/>
          <w:b/>
          <w:sz w:val="22"/>
          <w:szCs w:val="22"/>
        </w:rPr>
        <w:t>aria</w:t>
      </w:r>
      <w:r w:rsidR="003170D6" w:rsidRPr="003170D6">
        <w:rPr>
          <w:rFonts w:asciiTheme="minorHAnsi" w:hAnsiTheme="minorHAnsi" w:cstheme="minorHAnsi"/>
          <w:b/>
          <w:sz w:val="22"/>
          <w:szCs w:val="22"/>
        </w:rPr>
        <w:t>)</w:t>
      </w:r>
      <w:r w:rsidRPr="00D713CA">
        <w:rPr>
          <w:rFonts w:asciiTheme="minorHAnsi" w:hAnsiTheme="minorHAnsi" w:cstheme="minorHAnsi"/>
          <w:sz w:val="22"/>
          <w:szCs w:val="22"/>
        </w:rPr>
        <w:t xml:space="preserve"> del Estado Plurinacional de Bolivia</w:t>
      </w:r>
      <w:r w:rsidR="003170D6">
        <w:rPr>
          <w:rFonts w:asciiTheme="minorHAnsi" w:hAnsiTheme="minorHAnsi" w:cstheme="minorHAnsi"/>
          <w:sz w:val="22"/>
          <w:szCs w:val="22"/>
        </w:rPr>
        <w:t xml:space="preserve"> con estructura de alcance nacional</w:t>
      </w:r>
      <w:r w:rsidRPr="00D713CA">
        <w:rPr>
          <w:rFonts w:asciiTheme="minorHAnsi" w:hAnsiTheme="minorHAnsi" w:cstheme="minorHAnsi"/>
          <w:sz w:val="22"/>
          <w:szCs w:val="22"/>
        </w:rPr>
        <w:t xml:space="preserve">, registrada, </w:t>
      </w:r>
      <w:r w:rsidRPr="00BD2CD5">
        <w:rPr>
          <w:rFonts w:asciiTheme="minorHAnsi" w:hAnsiTheme="minorHAnsi" w:cstheme="minorHAnsi"/>
          <w:sz w:val="22"/>
          <w:szCs w:val="22"/>
        </w:rPr>
        <w:t>autorizada y bajo el control de la Autoridad de Supervisión del Sistema Financiero-ASFI,  a la orden/a favor de Yacimientos Petrolíferos Fiscales Bolivianos</w:t>
      </w:r>
      <w:r w:rsidR="000119F0" w:rsidRPr="00BD2CD5">
        <w:rPr>
          <w:rFonts w:asciiTheme="minorHAnsi" w:hAnsiTheme="minorHAnsi" w:cstheme="minorHAnsi"/>
          <w:sz w:val="22"/>
          <w:szCs w:val="22"/>
        </w:rPr>
        <w:t>/YPFB</w:t>
      </w:r>
      <w:r w:rsidRPr="00BD2CD5">
        <w:rPr>
          <w:rFonts w:asciiTheme="minorHAnsi" w:hAnsiTheme="minorHAnsi" w:cstheme="minorHAnsi"/>
          <w:sz w:val="22"/>
          <w:szCs w:val="22"/>
        </w:rPr>
        <w:t xml:space="preserve">, con las características expresas de renovable, irrevocable y de ejecución a primer requerimiento con vigencia de 90 días </w:t>
      </w:r>
      <w:r w:rsidR="003170D6" w:rsidRPr="00BD2CD5">
        <w:rPr>
          <w:rFonts w:asciiTheme="minorHAnsi" w:hAnsiTheme="minorHAnsi" w:cstheme="minorHAnsi"/>
          <w:sz w:val="22"/>
          <w:szCs w:val="22"/>
        </w:rPr>
        <w:t xml:space="preserve">calendario </w:t>
      </w:r>
      <w:r w:rsidRPr="00BD2CD5">
        <w:rPr>
          <w:rFonts w:asciiTheme="minorHAnsi" w:hAnsiTheme="minorHAnsi" w:cstheme="minorHAnsi"/>
          <w:sz w:val="22"/>
          <w:szCs w:val="22"/>
        </w:rPr>
        <w:t xml:space="preserve">computables a partir de </w:t>
      </w:r>
      <w:r w:rsidR="003170D6" w:rsidRPr="00BD2CD5">
        <w:rPr>
          <w:rFonts w:asciiTheme="minorHAnsi" w:hAnsiTheme="minorHAnsi" w:cstheme="minorHAnsi"/>
          <w:sz w:val="22"/>
          <w:szCs w:val="22"/>
        </w:rPr>
        <w:t>la fecha de Presentación de Propuestas</w:t>
      </w:r>
      <w:r w:rsidRPr="00BD2CD5">
        <w:rPr>
          <w:rFonts w:asciiTheme="minorHAnsi" w:hAnsiTheme="minorHAnsi" w:cstheme="minorHAnsi"/>
          <w:sz w:val="22"/>
          <w:szCs w:val="22"/>
        </w:rPr>
        <w:t xml:space="preserve">, por un </w:t>
      </w:r>
      <w:r w:rsidR="003170D6" w:rsidRPr="00BD2CD5">
        <w:rPr>
          <w:rFonts w:asciiTheme="minorHAnsi" w:hAnsiTheme="minorHAnsi" w:cstheme="minorHAnsi"/>
          <w:sz w:val="22"/>
          <w:szCs w:val="22"/>
        </w:rPr>
        <w:t>monto</w:t>
      </w:r>
      <w:r w:rsidRPr="00BD2CD5">
        <w:rPr>
          <w:rFonts w:asciiTheme="minorHAnsi" w:hAnsiTheme="minorHAnsi" w:cstheme="minorHAnsi"/>
          <w:sz w:val="22"/>
          <w:szCs w:val="22"/>
        </w:rPr>
        <w:t xml:space="preserve"> equivalente </w:t>
      </w:r>
      <w:r w:rsidR="003170D6" w:rsidRPr="00BD2CD5">
        <w:rPr>
          <w:rFonts w:asciiTheme="minorHAnsi" w:hAnsiTheme="minorHAnsi" w:cstheme="minorHAnsi"/>
          <w:sz w:val="22"/>
          <w:szCs w:val="22"/>
        </w:rPr>
        <w:t xml:space="preserve">de al menos </w:t>
      </w:r>
      <w:r w:rsidRPr="00BD2CD5">
        <w:rPr>
          <w:rFonts w:asciiTheme="minorHAnsi" w:hAnsiTheme="minorHAnsi" w:cstheme="minorHAnsi"/>
          <w:sz w:val="22"/>
          <w:szCs w:val="22"/>
        </w:rPr>
        <w:t xml:space="preserve">1 % del valor total </w:t>
      </w:r>
      <w:r w:rsidR="003170D6" w:rsidRPr="00BD2CD5">
        <w:rPr>
          <w:rFonts w:asciiTheme="minorHAnsi" w:hAnsiTheme="minorHAnsi" w:cstheme="minorHAnsi"/>
          <w:sz w:val="22"/>
          <w:szCs w:val="22"/>
        </w:rPr>
        <w:t xml:space="preserve">de </w:t>
      </w:r>
      <w:r w:rsidRPr="00BD2CD5">
        <w:rPr>
          <w:rFonts w:asciiTheme="minorHAnsi" w:hAnsiTheme="minorHAnsi" w:cstheme="minorHAnsi"/>
          <w:sz w:val="22"/>
          <w:szCs w:val="22"/>
        </w:rPr>
        <w:t>la propuesta económica.</w:t>
      </w: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Pr="00BD2CD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4B1B31">
        <w:rPr>
          <w:rFonts w:asciiTheme="minorHAnsi" w:hAnsiTheme="minorHAnsi" w:cstheme="minorHAnsi"/>
          <w:b/>
          <w:sz w:val="22"/>
          <w:szCs w:val="22"/>
        </w:rPr>
        <w:t>Póliza de caución a Primer requerimiento para Entidades Públicas</w:t>
      </w:r>
      <w:r w:rsidRPr="004B1B31">
        <w:rPr>
          <w:rFonts w:asciiTheme="minorHAnsi" w:hAnsiTheme="minorHAnsi" w:cstheme="minorHAnsi"/>
          <w:sz w:val="22"/>
          <w:szCs w:val="22"/>
        </w:rPr>
        <w:t xml:space="preserve">, emitida por una empresa aseguradora del Estado Plurinacional de Bolivia , registrada, autorizada y bajo el control de la Autoridad de Fiscalización y Control de Pensiones y Seguros a la orden/a favor </w:t>
      </w:r>
      <w:r w:rsidRPr="00BD2CD5">
        <w:rPr>
          <w:rFonts w:asciiTheme="minorHAnsi" w:hAnsiTheme="minorHAnsi" w:cstheme="minorHAnsi"/>
          <w:sz w:val="22"/>
          <w:szCs w:val="22"/>
        </w:rPr>
        <w:t>de Yacimientos Petrolíferos Fiscales Bolivianos</w:t>
      </w:r>
      <w:r w:rsidR="000119F0" w:rsidRPr="00BD2CD5">
        <w:rPr>
          <w:rFonts w:asciiTheme="minorHAnsi" w:hAnsiTheme="minorHAnsi" w:cstheme="minorHAnsi"/>
          <w:sz w:val="22"/>
          <w:szCs w:val="22"/>
        </w:rPr>
        <w:t>/YPFB</w:t>
      </w:r>
      <w:r w:rsidRPr="00BD2CD5">
        <w:rPr>
          <w:rFonts w:asciiTheme="minorHAnsi" w:hAnsiTheme="minorHAnsi" w:cstheme="minorHAnsi"/>
          <w:sz w:val="22"/>
          <w:szCs w:val="22"/>
        </w:rPr>
        <w:t xml:space="preserve">, con las características expresas de renovable, irrevocable y de ejecución a primer requerimiento con vigencia de 90 días </w:t>
      </w:r>
      <w:r w:rsidR="003170D6" w:rsidRPr="00BD2CD5">
        <w:rPr>
          <w:rFonts w:asciiTheme="minorHAnsi" w:hAnsiTheme="minorHAnsi" w:cstheme="minorHAnsi"/>
          <w:sz w:val="22"/>
          <w:szCs w:val="22"/>
        </w:rPr>
        <w:t xml:space="preserve">calendario </w:t>
      </w:r>
      <w:r w:rsidRPr="00BD2CD5">
        <w:rPr>
          <w:rFonts w:asciiTheme="minorHAnsi" w:hAnsiTheme="minorHAnsi" w:cstheme="minorHAnsi"/>
          <w:sz w:val="22"/>
          <w:szCs w:val="22"/>
        </w:rPr>
        <w:t xml:space="preserve">computables a partir de la fecha </w:t>
      </w:r>
      <w:r w:rsidR="003170D6" w:rsidRPr="00BD2CD5">
        <w:rPr>
          <w:rFonts w:asciiTheme="minorHAnsi" w:hAnsiTheme="minorHAnsi" w:cstheme="minorHAnsi"/>
          <w:sz w:val="22"/>
          <w:szCs w:val="22"/>
        </w:rPr>
        <w:t>de</w:t>
      </w:r>
      <w:r w:rsidRPr="00BD2CD5">
        <w:rPr>
          <w:rFonts w:asciiTheme="minorHAnsi" w:hAnsiTheme="minorHAnsi" w:cstheme="minorHAnsi"/>
          <w:sz w:val="22"/>
          <w:szCs w:val="22"/>
        </w:rPr>
        <w:t xml:space="preserve"> </w:t>
      </w:r>
      <w:r w:rsidR="003170D6" w:rsidRPr="00BD2CD5">
        <w:rPr>
          <w:rFonts w:asciiTheme="minorHAnsi" w:hAnsiTheme="minorHAnsi" w:cstheme="minorHAnsi"/>
          <w:sz w:val="22"/>
          <w:szCs w:val="22"/>
        </w:rPr>
        <w:t>P</w:t>
      </w:r>
      <w:r w:rsidRPr="00BD2CD5">
        <w:rPr>
          <w:rFonts w:asciiTheme="minorHAnsi" w:hAnsiTheme="minorHAnsi" w:cstheme="minorHAnsi"/>
          <w:sz w:val="22"/>
          <w:szCs w:val="22"/>
        </w:rPr>
        <w:t xml:space="preserve">resentación de </w:t>
      </w:r>
      <w:r w:rsidR="003170D6" w:rsidRPr="00BD2CD5">
        <w:rPr>
          <w:rFonts w:asciiTheme="minorHAnsi" w:hAnsiTheme="minorHAnsi" w:cstheme="minorHAnsi"/>
          <w:sz w:val="22"/>
          <w:szCs w:val="22"/>
        </w:rPr>
        <w:t>P</w:t>
      </w:r>
      <w:r w:rsidRPr="00BD2CD5">
        <w:rPr>
          <w:rFonts w:asciiTheme="minorHAnsi" w:hAnsiTheme="minorHAnsi" w:cstheme="minorHAnsi"/>
          <w:sz w:val="22"/>
          <w:szCs w:val="22"/>
        </w:rPr>
        <w:t>ropuestas</w:t>
      </w:r>
      <w:r w:rsidR="003170D6" w:rsidRPr="00BD2CD5">
        <w:rPr>
          <w:rFonts w:asciiTheme="minorHAnsi" w:hAnsiTheme="minorHAnsi" w:cstheme="minorHAnsi"/>
          <w:sz w:val="22"/>
          <w:szCs w:val="22"/>
        </w:rPr>
        <w:t xml:space="preserve">, </w:t>
      </w:r>
      <w:r w:rsidRPr="00BD2CD5">
        <w:rPr>
          <w:rFonts w:asciiTheme="minorHAnsi" w:hAnsiTheme="minorHAnsi" w:cstheme="minorHAnsi"/>
          <w:sz w:val="22"/>
          <w:szCs w:val="22"/>
        </w:rPr>
        <w:t xml:space="preserve">por un </w:t>
      </w:r>
      <w:r w:rsidR="003170D6" w:rsidRPr="00BD2CD5">
        <w:rPr>
          <w:rFonts w:asciiTheme="minorHAnsi" w:hAnsiTheme="minorHAnsi" w:cstheme="minorHAnsi"/>
          <w:sz w:val="22"/>
          <w:szCs w:val="22"/>
        </w:rPr>
        <w:t xml:space="preserve">monto </w:t>
      </w:r>
      <w:r w:rsidRPr="00BD2CD5">
        <w:rPr>
          <w:rFonts w:asciiTheme="minorHAnsi" w:hAnsiTheme="minorHAnsi" w:cstheme="minorHAnsi"/>
          <w:sz w:val="22"/>
          <w:szCs w:val="22"/>
        </w:rPr>
        <w:t>equivalente de al menos al 1 (%) del valor total de la propuesta económica.</w:t>
      </w:r>
    </w:p>
    <w:p w:rsidR="00BE1335" w:rsidRPr="00BC4AC2" w:rsidRDefault="00BE1335" w:rsidP="00BD2CD5">
      <w:pPr>
        <w:widowControl w:val="0"/>
        <w:autoSpaceDE w:val="0"/>
        <w:autoSpaceDN w:val="0"/>
        <w:adjustRightInd w:val="0"/>
        <w:ind w:left="567" w:hanging="283"/>
        <w:contextualSpacing/>
        <w:jc w:val="both"/>
        <w:rPr>
          <w:rFonts w:asciiTheme="minorHAnsi" w:hAnsiTheme="minorHAnsi" w:cstheme="minorHAnsi"/>
          <w:sz w:val="22"/>
          <w:szCs w:val="22"/>
        </w:rPr>
      </w:pPr>
    </w:p>
    <w:p w:rsidR="000119F0" w:rsidRPr="00443FD5" w:rsidRDefault="000119F0" w:rsidP="00CD4B4C">
      <w:pPr>
        <w:pStyle w:val="Prrafodelista"/>
        <w:numPr>
          <w:ilvl w:val="1"/>
          <w:numId w:val="15"/>
        </w:numPr>
        <w:tabs>
          <w:tab w:val="left" w:pos="851"/>
        </w:tabs>
        <w:contextualSpacing/>
        <w:rPr>
          <w:rFonts w:asciiTheme="minorHAnsi" w:hAnsiTheme="minorHAnsi" w:cstheme="minorHAnsi"/>
          <w:b/>
          <w:sz w:val="22"/>
          <w:szCs w:val="22"/>
          <w:u w:val="single"/>
        </w:rPr>
      </w:pPr>
      <w:bookmarkStart w:id="0" w:name="_Toc314666251"/>
      <w:r w:rsidRPr="00443FD5">
        <w:rPr>
          <w:rFonts w:asciiTheme="minorHAnsi" w:hAnsiTheme="minorHAnsi" w:cstheme="minorHAnsi"/>
          <w:b/>
          <w:sz w:val="22"/>
          <w:szCs w:val="22"/>
          <w:u w:val="single"/>
        </w:rPr>
        <w:t>GARANTÍA DE CORRECTA INVERSIÓN DE ANTICIPO</w:t>
      </w:r>
    </w:p>
    <w:p w:rsid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p>
    <w:p w:rsid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r w:rsidRPr="000119F0">
        <w:rPr>
          <w:rFonts w:asciiTheme="minorHAnsi" w:hAnsiTheme="minorHAnsi" w:cstheme="minorHAnsi"/>
          <w:sz w:val="22"/>
          <w:szCs w:val="22"/>
        </w:rPr>
        <w:t xml:space="preserve">A elección de la empresa (proponente o adjudicada, según corresponda) ésta podrá optar por </w:t>
      </w:r>
      <w:r>
        <w:rPr>
          <w:rFonts w:asciiTheme="minorHAnsi" w:hAnsiTheme="minorHAnsi" w:cstheme="minorHAnsi"/>
          <w:sz w:val="22"/>
          <w:szCs w:val="22"/>
        </w:rPr>
        <w:t>uno</w:t>
      </w:r>
      <w:r w:rsidRPr="000119F0">
        <w:rPr>
          <w:rFonts w:asciiTheme="minorHAnsi" w:hAnsiTheme="minorHAnsi" w:cstheme="minorHAnsi"/>
          <w:sz w:val="22"/>
          <w:szCs w:val="22"/>
        </w:rPr>
        <w:t xml:space="preserve"> de los siguientes instrumentos financieros:</w:t>
      </w:r>
    </w:p>
    <w:p w:rsidR="000119F0" w:rsidRP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p>
    <w:p w:rsidR="000119F0" w:rsidRP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r w:rsidRPr="000119F0">
        <w:rPr>
          <w:rFonts w:asciiTheme="minorHAnsi" w:hAnsiTheme="minorHAnsi" w:cstheme="minorHAnsi"/>
          <w:b/>
          <w:sz w:val="22"/>
          <w:szCs w:val="22"/>
        </w:rPr>
        <w:t xml:space="preserve">Boleta de Garantía, </w:t>
      </w:r>
      <w:r w:rsidRPr="000119F0">
        <w:rPr>
          <w:rFonts w:asciiTheme="minorHAnsi" w:hAnsiTheme="minorHAnsi" w:cstheme="minorHAnsi"/>
          <w:sz w:val="22"/>
          <w:szCs w:val="22"/>
        </w:rPr>
        <w:t xml:space="preserve">emitida por una Entidad de Intermediación Financiera </w:t>
      </w:r>
      <w:r w:rsidRPr="000119F0">
        <w:rPr>
          <w:rFonts w:asciiTheme="minorHAnsi" w:hAnsiTheme="minorHAnsi" w:cstheme="minorHAnsi"/>
          <w:b/>
          <w:sz w:val="22"/>
          <w:szCs w:val="22"/>
        </w:rPr>
        <w:t>(Bancaria)</w:t>
      </w:r>
      <w:r w:rsidRPr="000119F0">
        <w:rPr>
          <w:rFonts w:asciiTheme="minorHAnsi" w:hAnsiTheme="minorHAnsi" w:cstheme="minorHAnsi"/>
          <w:sz w:val="22"/>
          <w:szCs w:val="22"/>
        </w:rPr>
        <w:t xml:space="preserve"> del</w:t>
      </w:r>
      <w:r>
        <w:rPr>
          <w:rFonts w:asciiTheme="minorHAnsi" w:hAnsiTheme="minorHAnsi" w:cstheme="minorHAnsi"/>
          <w:sz w:val="22"/>
          <w:szCs w:val="22"/>
        </w:rPr>
        <w:t xml:space="preserve"> </w:t>
      </w:r>
      <w:r w:rsidRPr="000119F0">
        <w:rPr>
          <w:rFonts w:asciiTheme="minorHAnsi" w:hAnsiTheme="minorHAnsi" w:cstheme="minorHAnsi"/>
          <w:sz w:val="22"/>
          <w:szCs w:val="22"/>
        </w:rPr>
        <w:t>Estado Plurinacional de Bolivia con estructura de alcance a nivel nacional, registrada,</w:t>
      </w:r>
      <w:r>
        <w:rPr>
          <w:rFonts w:asciiTheme="minorHAnsi" w:hAnsiTheme="minorHAnsi" w:cstheme="minorHAnsi"/>
          <w:sz w:val="22"/>
          <w:szCs w:val="22"/>
        </w:rPr>
        <w:t xml:space="preserve"> </w:t>
      </w:r>
      <w:r w:rsidRPr="000119F0">
        <w:rPr>
          <w:rFonts w:asciiTheme="minorHAnsi" w:hAnsiTheme="minorHAnsi" w:cstheme="minorHAnsi"/>
          <w:sz w:val="22"/>
          <w:szCs w:val="22"/>
        </w:rPr>
        <w:t xml:space="preserve">autorizada y bajo </w:t>
      </w:r>
      <w:r>
        <w:rPr>
          <w:rFonts w:asciiTheme="minorHAnsi" w:hAnsiTheme="minorHAnsi" w:cstheme="minorHAnsi"/>
          <w:sz w:val="22"/>
          <w:szCs w:val="22"/>
        </w:rPr>
        <w:t xml:space="preserve">el </w:t>
      </w:r>
      <w:r w:rsidRPr="000119F0">
        <w:rPr>
          <w:rFonts w:asciiTheme="minorHAnsi" w:hAnsiTheme="minorHAnsi" w:cstheme="minorHAnsi"/>
          <w:sz w:val="22"/>
          <w:szCs w:val="22"/>
        </w:rPr>
        <w:t>control de la Autoridad de Supervisión del Sistema Financiero-ASFI, a la</w:t>
      </w:r>
      <w:r>
        <w:rPr>
          <w:rFonts w:asciiTheme="minorHAnsi" w:hAnsiTheme="minorHAnsi" w:cstheme="minorHAnsi"/>
          <w:sz w:val="22"/>
          <w:szCs w:val="22"/>
        </w:rPr>
        <w:t xml:space="preserve"> </w:t>
      </w:r>
      <w:r w:rsidRPr="000119F0">
        <w:rPr>
          <w:rFonts w:asciiTheme="minorHAnsi" w:hAnsiTheme="minorHAnsi" w:cstheme="minorHAnsi"/>
          <w:sz w:val="22"/>
          <w:szCs w:val="22"/>
        </w:rPr>
        <w:lastRenderedPageBreak/>
        <w:t>orden/a favor de Yacimientos Petrolíferos Fiscales Bolivianos / YPFB, con características</w:t>
      </w:r>
      <w:r>
        <w:rPr>
          <w:rFonts w:asciiTheme="minorHAnsi" w:hAnsiTheme="minorHAnsi" w:cstheme="minorHAnsi"/>
          <w:sz w:val="22"/>
          <w:szCs w:val="22"/>
        </w:rPr>
        <w:t xml:space="preserve"> </w:t>
      </w:r>
      <w:r w:rsidRPr="000119F0">
        <w:rPr>
          <w:rFonts w:asciiTheme="minorHAnsi" w:hAnsiTheme="minorHAnsi" w:cstheme="minorHAnsi"/>
          <w:sz w:val="22"/>
          <w:szCs w:val="22"/>
        </w:rPr>
        <w:t>expresas de renovable, irrevocable y de ejecución inmediata con vigencia de 90 días</w:t>
      </w:r>
      <w:r>
        <w:rPr>
          <w:rFonts w:asciiTheme="minorHAnsi" w:hAnsiTheme="minorHAnsi" w:cstheme="minorHAnsi"/>
          <w:sz w:val="22"/>
          <w:szCs w:val="22"/>
        </w:rPr>
        <w:t xml:space="preserve"> </w:t>
      </w:r>
      <w:r w:rsidRPr="000119F0">
        <w:rPr>
          <w:rFonts w:asciiTheme="minorHAnsi" w:hAnsiTheme="minorHAnsi" w:cstheme="minorHAnsi"/>
          <w:sz w:val="22"/>
          <w:szCs w:val="22"/>
        </w:rPr>
        <w:t>calendario, computables a partir de la fecha de su emisión, por un monto equivalente al</w:t>
      </w:r>
      <w:r>
        <w:rPr>
          <w:rFonts w:asciiTheme="minorHAnsi" w:hAnsiTheme="minorHAnsi" w:cstheme="minorHAnsi"/>
          <w:sz w:val="22"/>
          <w:szCs w:val="22"/>
        </w:rPr>
        <w:t xml:space="preserve"> </w:t>
      </w:r>
      <w:r w:rsidRPr="000119F0">
        <w:rPr>
          <w:rFonts w:asciiTheme="minorHAnsi" w:hAnsiTheme="minorHAnsi" w:cstheme="minorHAnsi"/>
          <w:sz w:val="22"/>
          <w:szCs w:val="22"/>
        </w:rPr>
        <w:t>cien por ciento (100 %) del anticipo otorgado.</w:t>
      </w:r>
    </w:p>
    <w:p w:rsidR="000119F0" w:rsidRDefault="000119F0" w:rsidP="00BD2CD5">
      <w:pPr>
        <w:widowControl w:val="0"/>
        <w:autoSpaceDE w:val="0"/>
        <w:autoSpaceDN w:val="0"/>
        <w:adjustRightInd w:val="0"/>
        <w:ind w:left="567"/>
        <w:contextualSpacing/>
        <w:jc w:val="both"/>
        <w:rPr>
          <w:rFonts w:asciiTheme="minorHAnsi" w:hAnsiTheme="minorHAnsi" w:cstheme="minorHAnsi"/>
          <w:b/>
          <w:sz w:val="22"/>
          <w:szCs w:val="22"/>
        </w:rPr>
      </w:pPr>
    </w:p>
    <w:p w:rsid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r w:rsidRPr="000119F0">
        <w:rPr>
          <w:rFonts w:asciiTheme="minorHAnsi" w:hAnsiTheme="minorHAnsi" w:cstheme="minorHAnsi"/>
          <w:b/>
          <w:sz w:val="22"/>
          <w:szCs w:val="22"/>
        </w:rPr>
        <w:t xml:space="preserve">Garantía a Primer Requerimiento, </w:t>
      </w:r>
      <w:r w:rsidRPr="000119F0">
        <w:rPr>
          <w:rFonts w:asciiTheme="minorHAnsi" w:hAnsiTheme="minorHAnsi" w:cstheme="minorHAnsi"/>
          <w:sz w:val="22"/>
          <w:szCs w:val="22"/>
        </w:rPr>
        <w:t>emitida por una Entidad de Intermediación Financiera</w:t>
      </w:r>
      <w:r>
        <w:rPr>
          <w:rFonts w:asciiTheme="minorHAnsi" w:hAnsiTheme="minorHAnsi" w:cstheme="minorHAnsi"/>
          <w:sz w:val="22"/>
          <w:szCs w:val="22"/>
        </w:rPr>
        <w:t xml:space="preserve"> </w:t>
      </w:r>
      <w:r w:rsidRPr="000119F0">
        <w:rPr>
          <w:rFonts w:asciiTheme="minorHAnsi" w:hAnsiTheme="minorHAnsi" w:cstheme="minorHAnsi"/>
          <w:b/>
          <w:sz w:val="22"/>
          <w:szCs w:val="22"/>
        </w:rPr>
        <w:t>(Bancaria)</w:t>
      </w:r>
      <w:r w:rsidRPr="000119F0">
        <w:rPr>
          <w:rFonts w:asciiTheme="minorHAnsi" w:hAnsiTheme="minorHAnsi" w:cstheme="minorHAnsi"/>
          <w:sz w:val="22"/>
          <w:szCs w:val="22"/>
        </w:rPr>
        <w:t xml:space="preserve"> del Estado Plurinacional de Bolivia con estructura de alcance a nivel nacional,</w:t>
      </w:r>
      <w:r>
        <w:rPr>
          <w:rFonts w:asciiTheme="minorHAnsi" w:hAnsiTheme="minorHAnsi" w:cstheme="minorHAnsi"/>
          <w:sz w:val="22"/>
          <w:szCs w:val="22"/>
        </w:rPr>
        <w:t xml:space="preserve"> </w:t>
      </w:r>
      <w:r w:rsidRPr="000119F0">
        <w:rPr>
          <w:rFonts w:asciiTheme="minorHAnsi" w:hAnsiTheme="minorHAnsi" w:cstheme="minorHAnsi"/>
          <w:sz w:val="22"/>
          <w:szCs w:val="22"/>
        </w:rPr>
        <w:t>registrada, autorizada y bajo control de la Autoridad de Supervisión del Sistema Financiero-</w:t>
      </w:r>
      <w:r>
        <w:rPr>
          <w:rFonts w:asciiTheme="minorHAnsi" w:hAnsiTheme="minorHAnsi" w:cstheme="minorHAnsi"/>
          <w:sz w:val="22"/>
          <w:szCs w:val="22"/>
        </w:rPr>
        <w:t xml:space="preserve"> </w:t>
      </w:r>
      <w:r w:rsidRPr="000119F0">
        <w:rPr>
          <w:rFonts w:asciiTheme="minorHAnsi" w:hAnsiTheme="minorHAnsi" w:cstheme="minorHAnsi"/>
          <w:sz w:val="22"/>
          <w:szCs w:val="22"/>
        </w:rPr>
        <w:t>ASFI, a la orden/a favor de Yacimientos Petrolíferos Fiscales Bolivianos/YPFB, con</w:t>
      </w:r>
      <w:r>
        <w:rPr>
          <w:rFonts w:asciiTheme="minorHAnsi" w:hAnsiTheme="minorHAnsi" w:cstheme="minorHAnsi"/>
          <w:sz w:val="22"/>
          <w:szCs w:val="22"/>
        </w:rPr>
        <w:t xml:space="preserve"> </w:t>
      </w:r>
      <w:r w:rsidRPr="000119F0">
        <w:rPr>
          <w:rFonts w:asciiTheme="minorHAnsi" w:hAnsiTheme="minorHAnsi" w:cstheme="minorHAnsi"/>
          <w:sz w:val="22"/>
          <w:szCs w:val="22"/>
        </w:rPr>
        <w:t>características expresas de renovable, irrevocable y de ejecución a primer</w:t>
      </w:r>
      <w:r>
        <w:rPr>
          <w:rFonts w:asciiTheme="minorHAnsi" w:hAnsiTheme="minorHAnsi" w:cstheme="minorHAnsi"/>
          <w:sz w:val="22"/>
          <w:szCs w:val="22"/>
        </w:rPr>
        <w:t xml:space="preserve"> </w:t>
      </w:r>
      <w:r w:rsidRPr="000119F0">
        <w:rPr>
          <w:rFonts w:asciiTheme="minorHAnsi" w:hAnsiTheme="minorHAnsi" w:cstheme="minorHAnsi"/>
          <w:sz w:val="22"/>
          <w:szCs w:val="22"/>
        </w:rPr>
        <w:t>requerimiento con vigencia de 90 días</w:t>
      </w:r>
      <w:r>
        <w:rPr>
          <w:rFonts w:asciiTheme="minorHAnsi" w:hAnsiTheme="minorHAnsi" w:cstheme="minorHAnsi"/>
          <w:sz w:val="22"/>
          <w:szCs w:val="22"/>
        </w:rPr>
        <w:t xml:space="preserve"> calendario</w:t>
      </w:r>
      <w:r w:rsidRPr="000119F0">
        <w:rPr>
          <w:rFonts w:asciiTheme="minorHAnsi" w:hAnsiTheme="minorHAnsi" w:cstheme="minorHAnsi"/>
          <w:sz w:val="22"/>
          <w:szCs w:val="22"/>
        </w:rPr>
        <w:t>, computables a partir de la fecha de su</w:t>
      </w:r>
      <w:r>
        <w:rPr>
          <w:rFonts w:asciiTheme="minorHAnsi" w:hAnsiTheme="minorHAnsi" w:cstheme="minorHAnsi"/>
          <w:sz w:val="22"/>
          <w:szCs w:val="22"/>
        </w:rPr>
        <w:t xml:space="preserve"> </w:t>
      </w:r>
      <w:r w:rsidRPr="000119F0">
        <w:rPr>
          <w:rFonts w:asciiTheme="minorHAnsi" w:hAnsiTheme="minorHAnsi" w:cstheme="minorHAnsi"/>
          <w:sz w:val="22"/>
          <w:szCs w:val="22"/>
        </w:rPr>
        <w:t>emisión, por un monto equivalente al cien por ciento (100 %) del anticipo otorgado.</w:t>
      </w:r>
    </w:p>
    <w:p w:rsidR="000119F0" w:rsidRP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Pr="003170D6" w:rsidRDefault="00BE1335" w:rsidP="00CD4B4C">
      <w:pPr>
        <w:pStyle w:val="Prrafodelista"/>
        <w:numPr>
          <w:ilvl w:val="1"/>
          <w:numId w:val="15"/>
        </w:numPr>
        <w:tabs>
          <w:tab w:val="left" w:pos="851"/>
        </w:tabs>
        <w:contextualSpacing/>
        <w:rPr>
          <w:rFonts w:asciiTheme="minorHAnsi" w:hAnsiTheme="minorHAnsi" w:cstheme="minorHAnsi"/>
          <w:b/>
          <w:sz w:val="22"/>
          <w:szCs w:val="22"/>
          <w:u w:val="single"/>
        </w:rPr>
      </w:pPr>
      <w:r w:rsidRPr="00900E71">
        <w:rPr>
          <w:rFonts w:asciiTheme="minorHAnsi" w:hAnsiTheme="minorHAnsi" w:cstheme="minorHAnsi"/>
          <w:b/>
          <w:sz w:val="22"/>
          <w:szCs w:val="22"/>
          <w:u w:val="single"/>
        </w:rPr>
        <w:t>GARANTÍA DE CUMPLIMIENTO DE CONTRATO</w:t>
      </w:r>
      <w:bookmarkEnd w:id="0"/>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3170D6" w:rsidRPr="00900E71" w:rsidRDefault="003170D6" w:rsidP="00BD2CD5">
      <w:pPr>
        <w:widowControl w:val="0"/>
        <w:autoSpaceDE w:val="0"/>
        <w:autoSpaceDN w:val="0"/>
        <w:adjustRightInd w:val="0"/>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A elección de la empresa (proponente o adjudicada, según corresponda) esta </w:t>
      </w:r>
      <w:r w:rsidR="0016184F">
        <w:rPr>
          <w:rFonts w:asciiTheme="minorHAnsi" w:hAnsiTheme="minorHAnsi" w:cstheme="minorHAnsi"/>
          <w:sz w:val="22"/>
          <w:szCs w:val="22"/>
        </w:rPr>
        <w:t>podrá</w:t>
      </w:r>
      <w:r>
        <w:rPr>
          <w:rFonts w:asciiTheme="minorHAnsi" w:hAnsiTheme="minorHAnsi" w:cstheme="minorHAnsi"/>
          <w:sz w:val="22"/>
          <w:szCs w:val="22"/>
        </w:rPr>
        <w:t xml:space="preserve"> </w:t>
      </w:r>
      <w:r w:rsidR="000119F0">
        <w:rPr>
          <w:rFonts w:asciiTheme="minorHAnsi" w:hAnsiTheme="minorHAnsi" w:cstheme="minorHAnsi"/>
          <w:sz w:val="22"/>
          <w:szCs w:val="22"/>
        </w:rPr>
        <w:t xml:space="preserve">optar por uno </w:t>
      </w:r>
      <w:r>
        <w:rPr>
          <w:rFonts w:asciiTheme="minorHAnsi" w:hAnsiTheme="minorHAnsi" w:cstheme="minorHAnsi"/>
          <w:sz w:val="22"/>
          <w:szCs w:val="22"/>
        </w:rPr>
        <w:t xml:space="preserve">de los siguientes instrumentos financieros: </w:t>
      </w:r>
    </w:p>
    <w:p w:rsidR="00BE1335" w:rsidRPr="00900E71"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4B1B31">
        <w:rPr>
          <w:rFonts w:asciiTheme="minorHAnsi" w:hAnsiTheme="minorHAnsi" w:cstheme="minorHAnsi"/>
          <w:b/>
          <w:sz w:val="22"/>
          <w:szCs w:val="22"/>
        </w:rPr>
        <w:t>Boleta de Garantía,</w:t>
      </w:r>
      <w:r w:rsidRPr="004B1B31">
        <w:rPr>
          <w:rFonts w:asciiTheme="minorHAnsi" w:hAnsiTheme="minorHAnsi" w:cstheme="minorHAnsi"/>
          <w:sz w:val="22"/>
          <w:szCs w:val="22"/>
        </w:rPr>
        <w:t xml:space="preserve"> emitida por una Entidad</w:t>
      </w:r>
      <w:r w:rsidR="003170D6">
        <w:rPr>
          <w:rFonts w:asciiTheme="minorHAnsi" w:hAnsiTheme="minorHAnsi" w:cstheme="minorHAnsi"/>
          <w:sz w:val="22"/>
          <w:szCs w:val="22"/>
        </w:rPr>
        <w:t xml:space="preserve"> de intermediación financiera</w:t>
      </w:r>
      <w:r w:rsidRPr="004B1B31">
        <w:rPr>
          <w:rFonts w:asciiTheme="minorHAnsi" w:hAnsiTheme="minorHAnsi" w:cstheme="minorHAnsi"/>
          <w:sz w:val="22"/>
          <w:szCs w:val="22"/>
        </w:rPr>
        <w:t xml:space="preserve"> </w:t>
      </w:r>
      <w:r w:rsidR="003170D6" w:rsidRPr="0016184F">
        <w:rPr>
          <w:rFonts w:asciiTheme="minorHAnsi" w:hAnsiTheme="minorHAnsi" w:cstheme="minorHAnsi"/>
          <w:b/>
          <w:sz w:val="22"/>
          <w:szCs w:val="22"/>
        </w:rPr>
        <w:t>(</w:t>
      </w:r>
      <w:r w:rsidRPr="0016184F">
        <w:rPr>
          <w:rFonts w:asciiTheme="minorHAnsi" w:hAnsiTheme="minorHAnsi" w:cstheme="minorHAnsi"/>
          <w:b/>
          <w:sz w:val="22"/>
          <w:szCs w:val="22"/>
        </w:rPr>
        <w:t>Bancaria</w:t>
      </w:r>
      <w:r w:rsidR="003170D6" w:rsidRPr="0016184F">
        <w:rPr>
          <w:rFonts w:asciiTheme="minorHAnsi" w:hAnsiTheme="minorHAnsi" w:cstheme="minorHAnsi"/>
          <w:b/>
          <w:sz w:val="22"/>
          <w:szCs w:val="22"/>
        </w:rPr>
        <w:t>)</w:t>
      </w:r>
      <w:r w:rsidRPr="004B1B31">
        <w:rPr>
          <w:rFonts w:asciiTheme="minorHAnsi" w:hAnsiTheme="minorHAnsi" w:cstheme="minorHAnsi"/>
          <w:sz w:val="22"/>
          <w:szCs w:val="22"/>
        </w:rPr>
        <w:t xml:space="preserve"> del Estado Plurinacional de Bolivia</w:t>
      </w:r>
      <w:r w:rsidR="003170D6">
        <w:rPr>
          <w:rFonts w:asciiTheme="minorHAnsi" w:hAnsiTheme="minorHAnsi" w:cstheme="minorHAnsi"/>
          <w:sz w:val="22"/>
          <w:szCs w:val="22"/>
        </w:rPr>
        <w:t xml:space="preserve"> con estructura de alcance nacional</w:t>
      </w:r>
      <w:r w:rsidRPr="004B1B31">
        <w:rPr>
          <w:rFonts w:asciiTheme="minorHAnsi" w:hAnsiTheme="minorHAnsi" w:cstheme="minorHAnsi"/>
          <w:sz w:val="22"/>
          <w:szCs w:val="22"/>
        </w:rPr>
        <w:t>, registrada, autorizada y bajo el control de la Autoridad de Supervisión del Sistema Financiero-ASFI, a la orden/a favor de Yacimientos Petrolíferos Fiscales Bolivianos</w:t>
      </w:r>
      <w:r w:rsidR="0016184F">
        <w:rPr>
          <w:rFonts w:asciiTheme="minorHAnsi" w:hAnsiTheme="minorHAnsi" w:cstheme="minorHAnsi"/>
          <w:sz w:val="22"/>
          <w:szCs w:val="22"/>
        </w:rPr>
        <w:t>/YPFB</w:t>
      </w:r>
      <w:r w:rsidRPr="004B1B31">
        <w:rPr>
          <w:rFonts w:asciiTheme="minorHAnsi" w:hAnsiTheme="minorHAnsi" w:cstheme="minorHAnsi"/>
          <w:sz w:val="22"/>
          <w:szCs w:val="22"/>
        </w:rPr>
        <w:t xml:space="preserve">, con características expresas de </w:t>
      </w:r>
      <w:r w:rsidRPr="00BD2CD5">
        <w:rPr>
          <w:rFonts w:asciiTheme="minorHAnsi" w:hAnsiTheme="minorHAnsi" w:cstheme="minorHAnsi"/>
          <w:sz w:val="22"/>
          <w:szCs w:val="22"/>
        </w:rPr>
        <w:t>renovable, irrevocable y de ejecución inmediata con vigencia de 60 días calendario</w:t>
      </w:r>
      <w:r w:rsidRPr="004B1B31">
        <w:rPr>
          <w:rFonts w:asciiTheme="minorHAnsi" w:hAnsiTheme="minorHAnsi" w:cstheme="minorHAnsi"/>
          <w:sz w:val="22"/>
          <w:szCs w:val="22"/>
        </w:rPr>
        <w:t xml:space="preserve"> adicionales </w:t>
      </w:r>
      <w:r w:rsidR="0016184F">
        <w:rPr>
          <w:rFonts w:asciiTheme="minorHAnsi" w:hAnsiTheme="minorHAnsi" w:cstheme="minorHAnsi"/>
          <w:sz w:val="22"/>
          <w:szCs w:val="22"/>
        </w:rPr>
        <w:t>a la vigencia del contrato</w:t>
      </w:r>
      <w:r w:rsidRPr="004B1B31">
        <w:rPr>
          <w:rFonts w:asciiTheme="minorHAnsi" w:hAnsiTheme="minorHAnsi" w:cstheme="minorHAnsi"/>
          <w:sz w:val="22"/>
          <w:szCs w:val="22"/>
        </w:rPr>
        <w:t>, por un importe equivalente al 7% del valor total del contrato.</w:t>
      </w: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C95486">
        <w:rPr>
          <w:rFonts w:asciiTheme="minorHAnsi" w:hAnsiTheme="minorHAnsi" w:cstheme="minorHAnsi"/>
          <w:b/>
          <w:sz w:val="22"/>
          <w:szCs w:val="22"/>
        </w:rPr>
        <w:t>Garantía a Primer Requerimiento</w:t>
      </w:r>
      <w:r w:rsidRPr="00C95486">
        <w:rPr>
          <w:rFonts w:asciiTheme="minorHAnsi" w:hAnsiTheme="minorHAnsi" w:cstheme="minorHAnsi"/>
          <w:sz w:val="22"/>
          <w:szCs w:val="22"/>
        </w:rPr>
        <w:t xml:space="preserve">, emitida por una Entidad </w:t>
      </w:r>
      <w:r w:rsidR="0016184F">
        <w:rPr>
          <w:rFonts w:asciiTheme="minorHAnsi" w:hAnsiTheme="minorHAnsi" w:cstheme="minorHAnsi"/>
          <w:sz w:val="22"/>
          <w:szCs w:val="22"/>
        </w:rPr>
        <w:t xml:space="preserve">de Intermediación Financiera </w:t>
      </w:r>
      <w:r w:rsidR="0016184F" w:rsidRPr="0016184F">
        <w:rPr>
          <w:rFonts w:asciiTheme="minorHAnsi" w:hAnsiTheme="minorHAnsi" w:cstheme="minorHAnsi"/>
          <w:b/>
          <w:sz w:val="22"/>
          <w:szCs w:val="22"/>
        </w:rPr>
        <w:t>(</w:t>
      </w:r>
      <w:r w:rsidRPr="0016184F">
        <w:rPr>
          <w:rFonts w:asciiTheme="minorHAnsi" w:hAnsiTheme="minorHAnsi" w:cstheme="minorHAnsi"/>
          <w:b/>
          <w:sz w:val="22"/>
          <w:szCs w:val="22"/>
        </w:rPr>
        <w:t>Bancaria</w:t>
      </w:r>
      <w:r w:rsidR="0016184F" w:rsidRPr="0016184F">
        <w:rPr>
          <w:rFonts w:asciiTheme="minorHAnsi" w:hAnsiTheme="minorHAnsi" w:cstheme="minorHAnsi"/>
          <w:b/>
          <w:sz w:val="22"/>
          <w:szCs w:val="22"/>
        </w:rPr>
        <w:t>)</w:t>
      </w:r>
      <w:r w:rsidRPr="00C95486">
        <w:rPr>
          <w:rFonts w:asciiTheme="minorHAnsi" w:hAnsiTheme="minorHAnsi" w:cstheme="minorHAnsi"/>
          <w:sz w:val="22"/>
          <w:szCs w:val="22"/>
        </w:rPr>
        <w:t xml:space="preserve"> del Estado Plurinacional de Bolivia</w:t>
      </w:r>
      <w:r w:rsidR="0016184F">
        <w:rPr>
          <w:rFonts w:asciiTheme="minorHAnsi" w:hAnsiTheme="minorHAnsi" w:cstheme="minorHAnsi"/>
          <w:sz w:val="22"/>
          <w:szCs w:val="22"/>
        </w:rPr>
        <w:t xml:space="preserve"> con estructura de alcance a nivel nacional</w:t>
      </w:r>
      <w:r w:rsidRPr="00C95486">
        <w:rPr>
          <w:rFonts w:asciiTheme="minorHAnsi" w:hAnsiTheme="minorHAnsi" w:cstheme="minorHAnsi"/>
          <w:sz w:val="22"/>
          <w:szCs w:val="22"/>
        </w:rPr>
        <w:t>, registrada, autorizada y bajo el control de la Autoridad de Supervisión del Sistema Financiero-ASFI, a la orden/a favor de Yacimientos Petrolíferos Fiscales Bolivianos</w:t>
      </w:r>
      <w:r w:rsidR="0016184F">
        <w:rPr>
          <w:rFonts w:asciiTheme="minorHAnsi" w:hAnsiTheme="minorHAnsi" w:cstheme="minorHAnsi"/>
          <w:sz w:val="22"/>
          <w:szCs w:val="22"/>
        </w:rPr>
        <w:t>/YPFB</w:t>
      </w:r>
      <w:r w:rsidRPr="00C95486">
        <w:rPr>
          <w:rFonts w:asciiTheme="minorHAnsi" w:hAnsiTheme="minorHAnsi" w:cstheme="minorHAnsi"/>
          <w:sz w:val="22"/>
          <w:szCs w:val="22"/>
        </w:rPr>
        <w:t xml:space="preserve">, con </w:t>
      </w:r>
      <w:r w:rsidRPr="00BD2CD5">
        <w:rPr>
          <w:rFonts w:asciiTheme="minorHAnsi" w:hAnsiTheme="minorHAnsi" w:cstheme="minorHAnsi"/>
          <w:sz w:val="22"/>
          <w:szCs w:val="22"/>
        </w:rPr>
        <w:t>características expresas de renovable, irrevocable y de ejecución a primer requerimiento</w:t>
      </w:r>
      <w:r w:rsidRPr="00C95486">
        <w:rPr>
          <w:rFonts w:asciiTheme="minorHAnsi" w:hAnsiTheme="minorHAnsi" w:cstheme="minorHAnsi"/>
          <w:sz w:val="22"/>
          <w:szCs w:val="22"/>
        </w:rPr>
        <w:t xml:space="preserve"> con vigencia de </w:t>
      </w:r>
      <w:r>
        <w:rPr>
          <w:rFonts w:asciiTheme="minorHAnsi" w:hAnsiTheme="minorHAnsi" w:cstheme="minorHAnsi"/>
          <w:sz w:val="22"/>
          <w:szCs w:val="22"/>
        </w:rPr>
        <w:t xml:space="preserve">60 </w:t>
      </w:r>
      <w:r w:rsidRPr="00C95486">
        <w:rPr>
          <w:rFonts w:asciiTheme="minorHAnsi" w:hAnsiTheme="minorHAnsi" w:cstheme="minorHAnsi"/>
          <w:sz w:val="22"/>
          <w:szCs w:val="22"/>
        </w:rPr>
        <w:t>días calendario adicionales</w:t>
      </w:r>
      <w:r w:rsidR="0016184F" w:rsidRPr="0016184F">
        <w:rPr>
          <w:rFonts w:asciiTheme="minorHAnsi" w:hAnsiTheme="minorHAnsi" w:cstheme="minorHAnsi"/>
          <w:sz w:val="22"/>
          <w:szCs w:val="22"/>
        </w:rPr>
        <w:t xml:space="preserve"> </w:t>
      </w:r>
      <w:r w:rsidR="0016184F">
        <w:rPr>
          <w:rFonts w:asciiTheme="minorHAnsi" w:hAnsiTheme="minorHAnsi" w:cstheme="minorHAnsi"/>
          <w:sz w:val="22"/>
          <w:szCs w:val="22"/>
        </w:rPr>
        <w:t>a la vigencia del contrato</w:t>
      </w:r>
      <w:r w:rsidRPr="00C95486">
        <w:rPr>
          <w:rFonts w:asciiTheme="minorHAnsi" w:hAnsiTheme="minorHAnsi" w:cstheme="minorHAnsi"/>
          <w:sz w:val="22"/>
          <w:szCs w:val="22"/>
        </w:rPr>
        <w:t xml:space="preserve">, por un </w:t>
      </w:r>
      <w:r w:rsidR="0016184F">
        <w:rPr>
          <w:rFonts w:asciiTheme="minorHAnsi" w:hAnsiTheme="minorHAnsi" w:cstheme="minorHAnsi"/>
          <w:sz w:val="22"/>
          <w:szCs w:val="22"/>
        </w:rPr>
        <w:t xml:space="preserve">monto </w:t>
      </w:r>
      <w:r w:rsidRPr="00C95486">
        <w:rPr>
          <w:rFonts w:asciiTheme="minorHAnsi" w:hAnsiTheme="minorHAnsi" w:cstheme="minorHAnsi"/>
          <w:sz w:val="22"/>
          <w:szCs w:val="22"/>
        </w:rPr>
        <w:t>equivalente al 7% del valor total del contrato.</w:t>
      </w: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160A16">
        <w:rPr>
          <w:rFonts w:asciiTheme="minorHAnsi" w:hAnsiTheme="minorHAnsi" w:cstheme="minorHAnsi"/>
          <w:b/>
          <w:sz w:val="22"/>
          <w:szCs w:val="22"/>
        </w:rPr>
        <w:t>Póliza de caución a Primer requerimiento para Entidades Públicas</w:t>
      </w:r>
      <w:r w:rsidRPr="00160A16">
        <w:rPr>
          <w:rFonts w:asciiTheme="minorHAnsi" w:hAnsiTheme="minorHAnsi" w:cstheme="minorHAnsi"/>
          <w:sz w:val="22"/>
          <w:szCs w:val="22"/>
        </w:rPr>
        <w:t>, emitida por una empresa aseguradora del Estado Plurinacional de Bolivia , registrada, autorizada y bajo el control de la Autoridad de Fiscalización y Control de Pensiones y Seguros a la orden/a favor de Yacimientos Petrolíferos Fiscales Bolivianos</w:t>
      </w:r>
      <w:r w:rsidR="0016184F">
        <w:rPr>
          <w:rFonts w:asciiTheme="minorHAnsi" w:hAnsiTheme="minorHAnsi" w:cstheme="minorHAnsi"/>
          <w:sz w:val="22"/>
          <w:szCs w:val="22"/>
        </w:rPr>
        <w:t>/YPFB</w:t>
      </w:r>
      <w:r w:rsidRPr="00160A16">
        <w:rPr>
          <w:rFonts w:asciiTheme="minorHAnsi" w:hAnsiTheme="minorHAnsi" w:cstheme="minorHAnsi"/>
          <w:sz w:val="22"/>
          <w:szCs w:val="22"/>
        </w:rPr>
        <w:t xml:space="preserve">, con las características expresas de </w:t>
      </w:r>
      <w:r w:rsidRPr="00BD2CD5">
        <w:rPr>
          <w:rFonts w:asciiTheme="minorHAnsi" w:hAnsiTheme="minorHAnsi" w:cstheme="minorHAnsi"/>
          <w:sz w:val="22"/>
          <w:szCs w:val="22"/>
        </w:rPr>
        <w:t>renovable, irrevocable y de ejecución a primer requerimiento con vigencia de 60 días</w:t>
      </w:r>
      <w:r w:rsidRPr="00C95486">
        <w:rPr>
          <w:rFonts w:asciiTheme="minorHAnsi" w:hAnsiTheme="minorHAnsi" w:cstheme="minorHAnsi"/>
          <w:sz w:val="22"/>
          <w:szCs w:val="22"/>
        </w:rPr>
        <w:t xml:space="preserve"> calendario adicionales </w:t>
      </w:r>
      <w:r w:rsidR="0016184F">
        <w:rPr>
          <w:rFonts w:asciiTheme="minorHAnsi" w:hAnsiTheme="minorHAnsi" w:cstheme="minorHAnsi"/>
          <w:sz w:val="22"/>
          <w:szCs w:val="22"/>
        </w:rPr>
        <w:t>a la vigencia del contrato</w:t>
      </w:r>
      <w:r>
        <w:rPr>
          <w:rFonts w:asciiTheme="minorHAnsi" w:hAnsiTheme="minorHAnsi" w:cstheme="minorHAnsi"/>
          <w:sz w:val="22"/>
          <w:szCs w:val="22"/>
        </w:rPr>
        <w:t xml:space="preserve">, </w:t>
      </w:r>
      <w:r w:rsidRPr="00160A16">
        <w:rPr>
          <w:rFonts w:asciiTheme="minorHAnsi" w:hAnsiTheme="minorHAnsi" w:cstheme="minorHAnsi"/>
          <w:sz w:val="22"/>
          <w:szCs w:val="22"/>
        </w:rPr>
        <w:t xml:space="preserve">por un </w:t>
      </w:r>
      <w:r w:rsidR="0016184F">
        <w:rPr>
          <w:rFonts w:asciiTheme="minorHAnsi" w:hAnsiTheme="minorHAnsi" w:cstheme="minorHAnsi"/>
          <w:sz w:val="22"/>
          <w:szCs w:val="22"/>
        </w:rPr>
        <w:t>monto</w:t>
      </w:r>
      <w:r w:rsidRPr="00160A16">
        <w:rPr>
          <w:rFonts w:asciiTheme="minorHAnsi" w:hAnsiTheme="minorHAnsi" w:cstheme="minorHAnsi"/>
          <w:sz w:val="22"/>
          <w:szCs w:val="22"/>
        </w:rPr>
        <w:t xml:space="preserve"> equivalente al 7% del valor </w:t>
      </w:r>
      <w:r w:rsidRPr="00160A16">
        <w:rPr>
          <w:rFonts w:asciiTheme="minorHAnsi" w:hAnsiTheme="minorHAnsi" w:cstheme="minorHAnsi"/>
          <w:sz w:val="22"/>
          <w:szCs w:val="22"/>
        </w:rPr>
        <w:lastRenderedPageBreak/>
        <w:t>total del contrato.</w:t>
      </w: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284792" w:rsidRDefault="00284792" w:rsidP="00CD4B4C">
      <w:pPr>
        <w:pStyle w:val="Prrafodelista"/>
        <w:numPr>
          <w:ilvl w:val="1"/>
          <w:numId w:val="15"/>
        </w:numPr>
        <w:tabs>
          <w:tab w:val="left" w:pos="851"/>
        </w:tabs>
        <w:contextualSpacing/>
        <w:rPr>
          <w:rFonts w:asciiTheme="minorHAnsi" w:hAnsiTheme="minorHAnsi" w:cstheme="minorHAnsi"/>
          <w:b/>
          <w:sz w:val="22"/>
          <w:szCs w:val="22"/>
          <w:u w:val="single"/>
        </w:rPr>
      </w:pPr>
      <w:r w:rsidRPr="00284792">
        <w:rPr>
          <w:rFonts w:asciiTheme="minorHAnsi" w:hAnsiTheme="minorHAnsi" w:cstheme="minorHAnsi"/>
          <w:b/>
          <w:sz w:val="22"/>
          <w:szCs w:val="22"/>
          <w:u w:val="single"/>
        </w:rPr>
        <w:t>GARANTÍA ADICIONAL DE C</w:t>
      </w:r>
      <w:r>
        <w:rPr>
          <w:rFonts w:asciiTheme="minorHAnsi" w:hAnsiTheme="minorHAnsi" w:cstheme="minorHAnsi"/>
          <w:b/>
          <w:sz w:val="22"/>
          <w:szCs w:val="22"/>
          <w:u w:val="single"/>
        </w:rPr>
        <w:t>UMPLIMIENTO DE CONTRATO DE OBRA</w:t>
      </w:r>
    </w:p>
    <w:p w:rsidR="00284792" w:rsidRPr="00284792" w:rsidRDefault="00284792" w:rsidP="00BD2CD5">
      <w:pPr>
        <w:pStyle w:val="Prrafodelista"/>
        <w:tabs>
          <w:tab w:val="left" w:pos="851"/>
        </w:tabs>
        <w:ind w:left="567"/>
        <w:contextualSpacing/>
        <w:rPr>
          <w:rFonts w:asciiTheme="minorHAnsi" w:hAnsiTheme="minorHAnsi" w:cstheme="minorHAnsi"/>
          <w:b/>
          <w:sz w:val="22"/>
          <w:szCs w:val="22"/>
          <w:u w:val="single"/>
        </w:rPr>
      </w:pPr>
    </w:p>
    <w:p w:rsid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r w:rsidRPr="00284792">
        <w:rPr>
          <w:rFonts w:asciiTheme="minorHAnsi" w:hAnsiTheme="minorHAnsi" w:cstheme="minorHAnsi"/>
          <w:sz w:val="22"/>
          <w:szCs w:val="22"/>
        </w:rPr>
        <w:t>A elección de la empresa (proponente o adjudicada, según corresponda) ésta podrá optar para una de los siguientes instrumentos financieros:</w:t>
      </w:r>
    </w:p>
    <w:p w:rsidR="00284792" w:rsidRP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p>
    <w:p w:rsid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r w:rsidRPr="00284792">
        <w:rPr>
          <w:rFonts w:asciiTheme="minorHAnsi" w:hAnsiTheme="minorHAnsi" w:cstheme="minorHAnsi"/>
          <w:b/>
          <w:sz w:val="22"/>
          <w:szCs w:val="22"/>
        </w:rPr>
        <w:t xml:space="preserve">Boleta de Garantía, </w:t>
      </w:r>
      <w:r w:rsidRPr="00284792">
        <w:rPr>
          <w:rFonts w:asciiTheme="minorHAnsi" w:hAnsiTheme="minorHAnsi" w:cstheme="minorHAnsi"/>
          <w:sz w:val="22"/>
          <w:szCs w:val="22"/>
        </w:rPr>
        <w:t xml:space="preserve">emitida por una Entidad de Intermediación Financiera </w:t>
      </w:r>
      <w:r w:rsidRPr="00284792">
        <w:rPr>
          <w:rFonts w:asciiTheme="minorHAnsi" w:hAnsiTheme="minorHAnsi" w:cstheme="minorHAnsi"/>
          <w:b/>
          <w:sz w:val="22"/>
          <w:szCs w:val="22"/>
        </w:rPr>
        <w:t>(Bancaria)</w:t>
      </w:r>
      <w:r w:rsidRPr="00284792">
        <w:rPr>
          <w:rFonts w:asciiTheme="minorHAnsi" w:hAnsiTheme="minorHAnsi" w:cstheme="minorHAnsi"/>
          <w:sz w:val="22"/>
          <w:szCs w:val="22"/>
        </w:rPr>
        <w:t xml:space="preserve"> del</w:t>
      </w:r>
      <w:r>
        <w:rPr>
          <w:rFonts w:asciiTheme="minorHAnsi" w:hAnsiTheme="minorHAnsi" w:cstheme="minorHAnsi"/>
          <w:sz w:val="22"/>
          <w:szCs w:val="22"/>
        </w:rPr>
        <w:t xml:space="preserve"> </w:t>
      </w:r>
      <w:r w:rsidRPr="00284792">
        <w:rPr>
          <w:rFonts w:asciiTheme="minorHAnsi" w:hAnsiTheme="minorHAnsi" w:cstheme="minorHAnsi"/>
          <w:sz w:val="22"/>
          <w:szCs w:val="22"/>
        </w:rPr>
        <w:t>Estado Plurinacional de Bolivia con estructura de alcance a nivel nacional, registrada,</w:t>
      </w:r>
      <w:r>
        <w:rPr>
          <w:rFonts w:asciiTheme="minorHAnsi" w:hAnsiTheme="minorHAnsi" w:cstheme="minorHAnsi"/>
          <w:sz w:val="22"/>
          <w:szCs w:val="22"/>
        </w:rPr>
        <w:t xml:space="preserve"> </w:t>
      </w:r>
      <w:r w:rsidRPr="00284792">
        <w:rPr>
          <w:rFonts w:asciiTheme="minorHAnsi" w:hAnsiTheme="minorHAnsi" w:cstheme="minorHAnsi"/>
          <w:sz w:val="22"/>
          <w:szCs w:val="22"/>
        </w:rPr>
        <w:t>autorizada y bajo control de la Autoridad de Supervisión del Sistema Financiero-ASFI, a la</w:t>
      </w:r>
      <w:r>
        <w:rPr>
          <w:rFonts w:asciiTheme="minorHAnsi" w:hAnsiTheme="minorHAnsi" w:cstheme="minorHAnsi"/>
          <w:sz w:val="22"/>
          <w:szCs w:val="22"/>
        </w:rPr>
        <w:t xml:space="preserve"> </w:t>
      </w:r>
      <w:r w:rsidRPr="00284792">
        <w:rPr>
          <w:rFonts w:asciiTheme="minorHAnsi" w:hAnsiTheme="minorHAnsi" w:cstheme="minorHAnsi"/>
          <w:sz w:val="22"/>
          <w:szCs w:val="22"/>
        </w:rPr>
        <w:t>orden/a favor de Yacimientos Petrolíferos Fiscales Bolivianos / YPFB, con características</w:t>
      </w:r>
      <w:r>
        <w:rPr>
          <w:rFonts w:asciiTheme="minorHAnsi" w:hAnsiTheme="minorHAnsi" w:cstheme="minorHAnsi"/>
          <w:sz w:val="22"/>
          <w:szCs w:val="22"/>
        </w:rPr>
        <w:t xml:space="preserve"> </w:t>
      </w:r>
      <w:r w:rsidRPr="00284792">
        <w:rPr>
          <w:rFonts w:asciiTheme="minorHAnsi" w:hAnsiTheme="minorHAnsi" w:cstheme="minorHAnsi"/>
          <w:sz w:val="22"/>
          <w:szCs w:val="22"/>
        </w:rPr>
        <w:t>expresas de renovable, irrevocable y de ejecución inmediata con vigencia de 60 días</w:t>
      </w:r>
      <w:r>
        <w:rPr>
          <w:rFonts w:asciiTheme="minorHAnsi" w:hAnsiTheme="minorHAnsi" w:cstheme="minorHAnsi"/>
          <w:sz w:val="22"/>
          <w:szCs w:val="22"/>
        </w:rPr>
        <w:t xml:space="preserve"> </w:t>
      </w:r>
      <w:r w:rsidRPr="00284792">
        <w:rPr>
          <w:rFonts w:asciiTheme="minorHAnsi" w:hAnsiTheme="minorHAnsi" w:cstheme="minorHAnsi"/>
          <w:sz w:val="22"/>
          <w:szCs w:val="22"/>
        </w:rPr>
        <w:t>calendario adicionales a la vigencia del contrato, por un monto equivalente a la diferencia</w:t>
      </w:r>
      <w:r>
        <w:rPr>
          <w:rFonts w:asciiTheme="minorHAnsi" w:hAnsiTheme="minorHAnsi" w:cstheme="minorHAnsi"/>
          <w:sz w:val="22"/>
          <w:szCs w:val="22"/>
        </w:rPr>
        <w:t xml:space="preserve"> </w:t>
      </w:r>
      <w:r w:rsidRPr="00284792">
        <w:rPr>
          <w:rFonts w:asciiTheme="minorHAnsi" w:hAnsiTheme="minorHAnsi" w:cstheme="minorHAnsi"/>
          <w:sz w:val="22"/>
          <w:szCs w:val="22"/>
        </w:rPr>
        <w:t>entre el ochenta y cinco por ciento (85 %) del Precio Referencial y el valor de su propuesta</w:t>
      </w:r>
      <w:r>
        <w:rPr>
          <w:rFonts w:asciiTheme="minorHAnsi" w:hAnsiTheme="minorHAnsi" w:cstheme="minorHAnsi"/>
          <w:sz w:val="22"/>
          <w:szCs w:val="22"/>
        </w:rPr>
        <w:t xml:space="preserve"> </w:t>
      </w:r>
      <w:r w:rsidRPr="00284792">
        <w:rPr>
          <w:rFonts w:asciiTheme="minorHAnsi" w:hAnsiTheme="minorHAnsi" w:cstheme="minorHAnsi"/>
          <w:sz w:val="22"/>
          <w:szCs w:val="22"/>
        </w:rPr>
        <w:t>económica.</w:t>
      </w:r>
    </w:p>
    <w:p w:rsidR="00284792" w:rsidRP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p>
    <w:p w:rsid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r w:rsidRPr="00284792">
        <w:rPr>
          <w:rFonts w:asciiTheme="minorHAnsi" w:hAnsiTheme="minorHAnsi" w:cstheme="minorHAnsi"/>
          <w:b/>
          <w:sz w:val="22"/>
          <w:szCs w:val="22"/>
        </w:rPr>
        <w:t>Garantía a Primer Requerimiento</w:t>
      </w:r>
      <w:r w:rsidRPr="00284792">
        <w:rPr>
          <w:rFonts w:asciiTheme="minorHAnsi" w:hAnsiTheme="minorHAnsi" w:cstheme="minorHAnsi"/>
          <w:sz w:val="22"/>
          <w:szCs w:val="22"/>
        </w:rPr>
        <w:t>, emitida por una Entidad de Intermediación Financiera</w:t>
      </w:r>
      <w:r w:rsidR="00CB45AE">
        <w:rPr>
          <w:rFonts w:asciiTheme="minorHAnsi" w:hAnsiTheme="minorHAnsi" w:cstheme="minorHAnsi"/>
          <w:sz w:val="22"/>
          <w:szCs w:val="22"/>
        </w:rPr>
        <w:t xml:space="preserve"> </w:t>
      </w:r>
      <w:r w:rsidRPr="00CB45AE">
        <w:rPr>
          <w:rFonts w:asciiTheme="minorHAnsi" w:hAnsiTheme="minorHAnsi" w:cstheme="minorHAnsi"/>
          <w:b/>
          <w:sz w:val="22"/>
          <w:szCs w:val="22"/>
        </w:rPr>
        <w:t xml:space="preserve">(Bancaria) </w:t>
      </w:r>
      <w:r w:rsidRPr="00284792">
        <w:rPr>
          <w:rFonts w:asciiTheme="minorHAnsi" w:hAnsiTheme="minorHAnsi" w:cstheme="minorHAnsi"/>
          <w:sz w:val="22"/>
          <w:szCs w:val="22"/>
        </w:rPr>
        <w:t>del Estado Plurinacional de Bolivia con estructura de alcance a nivel nacional,</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registrada, autorizada y bajo control de la Autoridad de Supervisión del Sistema Financiero-ASFI, a la orden/a favor de Yacimientos Petrolíferos Fiscales Bolivianos/YPFB,</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con</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características expresas de renovable, irrevocable y de ejecución a primer</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requerimiento con vigencia de 60 días calendario adicionales a la vigencia del contrato,</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por un monto equivalente a la diferencia entre el ochenta y cinco por ciento (85 %) del</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Precio Referencial y el valor de su propuesta económica.</w:t>
      </w:r>
    </w:p>
    <w:p w:rsidR="00CB45AE" w:rsidRPr="0016184F" w:rsidRDefault="00CB45AE" w:rsidP="00BD2CD5">
      <w:pPr>
        <w:widowControl w:val="0"/>
        <w:autoSpaceDE w:val="0"/>
        <w:autoSpaceDN w:val="0"/>
        <w:adjustRightInd w:val="0"/>
        <w:ind w:left="567"/>
        <w:contextualSpacing/>
        <w:jc w:val="both"/>
        <w:rPr>
          <w:rFonts w:asciiTheme="minorHAnsi" w:hAnsiTheme="minorHAnsi" w:cstheme="minorHAnsi"/>
          <w:sz w:val="22"/>
          <w:szCs w:val="22"/>
        </w:rPr>
      </w:pPr>
    </w:p>
    <w:p w:rsidR="00443FD5" w:rsidRDefault="000B2AD9"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FACTURACIÓN Y TRIBUTOS</w:t>
      </w:r>
    </w:p>
    <w:p w:rsidR="00BD2CD5" w:rsidRDefault="00BD2CD5" w:rsidP="00BD2CD5">
      <w:pPr>
        <w:pStyle w:val="Prrafodelista"/>
        <w:tabs>
          <w:tab w:val="left" w:pos="851"/>
        </w:tabs>
        <w:ind w:left="720"/>
        <w:contextualSpacing/>
        <w:rPr>
          <w:rFonts w:asciiTheme="minorHAnsi" w:hAnsiTheme="minorHAnsi" w:cstheme="minorHAnsi"/>
          <w:b/>
          <w:color w:val="000000" w:themeColor="text1"/>
          <w:sz w:val="22"/>
          <w:szCs w:val="22"/>
          <w:u w:val="single"/>
        </w:rPr>
      </w:pPr>
    </w:p>
    <w:p w:rsidR="000B2AD9" w:rsidRPr="00443FD5" w:rsidRDefault="000B2AD9" w:rsidP="00CD4B4C">
      <w:pPr>
        <w:pStyle w:val="Prrafodelista"/>
        <w:numPr>
          <w:ilvl w:val="1"/>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FACTURACION</w:t>
      </w:r>
    </w:p>
    <w:p w:rsidR="000B2AD9" w:rsidRPr="002C3A42" w:rsidRDefault="000B2AD9" w:rsidP="00BD2CD5">
      <w:pPr>
        <w:tabs>
          <w:tab w:val="left" w:pos="851"/>
        </w:tabs>
        <w:ind w:left="567"/>
        <w:contextualSpacing/>
        <w:rPr>
          <w:rFonts w:asciiTheme="minorHAnsi" w:hAnsiTheme="minorHAnsi" w:cstheme="minorHAnsi"/>
          <w:b/>
          <w:color w:val="000000" w:themeColor="text1"/>
          <w:sz w:val="22"/>
          <w:szCs w:val="22"/>
          <w:u w:val="single"/>
        </w:rPr>
      </w:pPr>
    </w:p>
    <w:p w:rsidR="000B2AD9" w:rsidRPr="00DA71A1" w:rsidRDefault="000B2AD9" w:rsidP="00BD2CD5">
      <w:pPr>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La factura debe ser emitida de acuerdo a normativa vigente a nombre de Yacimientos Petrolíferos Fiscales Bolivianos consigna</w:t>
      </w:r>
      <w:r>
        <w:rPr>
          <w:rFonts w:asciiTheme="minorHAnsi" w:hAnsiTheme="minorHAnsi" w:cstheme="minorHAnsi"/>
          <w:sz w:val="22"/>
          <w:szCs w:val="22"/>
        </w:rPr>
        <w:t>n</w:t>
      </w:r>
      <w:r w:rsidRPr="00DA71A1">
        <w:rPr>
          <w:rFonts w:asciiTheme="minorHAnsi" w:hAnsiTheme="minorHAnsi" w:cstheme="minorHAnsi"/>
          <w:sz w:val="22"/>
          <w:szCs w:val="22"/>
        </w:rPr>
        <w:t>do el Número de Identificación Tributaria (NIT) 1020269020.</w:t>
      </w:r>
    </w:p>
    <w:p w:rsidR="000B2AD9" w:rsidRPr="00DA71A1" w:rsidRDefault="000B2AD9" w:rsidP="00BD2CD5">
      <w:pPr>
        <w:ind w:left="567"/>
        <w:contextualSpacing/>
        <w:jc w:val="both"/>
        <w:rPr>
          <w:rFonts w:asciiTheme="minorHAnsi" w:hAnsiTheme="minorHAnsi" w:cstheme="minorHAnsi"/>
          <w:sz w:val="22"/>
          <w:szCs w:val="22"/>
        </w:rPr>
      </w:pPr>
    </w:p>
    <w:p w:rsidR="000B2AD9" w:rsidRDefault="000B2AD9" w:rsidP="00BD2CD5">
      <w:pPr>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 xml:space="preserve">La factura </w:t>
      </w:r>
      <w:r>
        <w:rPr>
          <w:rFonts w:asciiTheme="minorHAnsi" w:hAnsiTheme="minorHAnsi" w:cstheme="minorHAnsi"/>
          <w:sz w:val="22"/>
          <w:szCs w:val="22"/>
        </w:rPr>
        <w:t xml:space="preserve">deberá emitirse </w:t>
      </w:r>
      <w:r w:rsidR="0077256D">
        <w:rPr>
          <w:rFonts w:asciiTheme="minorHAnsi" w:hAnsiTheme="minorHAnsi" w:cstheme="minorHAnsi"/>
          <w:sz w:val="22"/>
          <w:szCs w:val="22"/>
        </w:rPr>
        <w:t>por el precio contratado</w:t>
      </w:r>
      <w:r w:rsidRPr="00DA71A1">
        <w:rPr>
          <w:rFonts w:asciiTheme="minorHAnsi" w:hAnsiTheme="minorHAnsi" w:cstheme="minorHAnsi"/>
          <w:sz w:val="22"/>
          <w:szCs w:val="22"/>
        </w:rPr>
        <w:t xml:space="preserve">, </w:t>
      </w:r>
      <w:r w:rsidR="0077256D">
        <w:rPr>
          <w:rFonts w:asciiTheme="minorHAnsi" w:hAnsiTheme="minorHAnsi" w:cstheme="minorHAnsi"/>
          <w:sz w:val="22"/>
          <w:szCs w:val="22"/>
        </w:rPr>
        <w:t xml:space="preserve">sin deducir las multas y otros cargos, </w:t>
      </w:r>
      <w:proofErr w:type="spellStart"/>
      <w:r w:rsidR="0077256D">
        <w:rPr>
          <w:rFonts w:asciiTheme="minorHAnsi" w:hAnsiTheme="minorHAnsi" w:cstheme="minorHAnsi"/>
          <w:sz w:val="22"/>
          <w:szCs w:val="22"/>
        </w:rPr>
        <w:t>a</w:t>
      </w:r>
      <w:proofErr w:type="spellEnd"/>
      <w:r w:rsidR="0077256D">
        <w:rPr>
          <w:rFonts w:asciiTheme="minorHAnsi" w:hAnsiTheme="minorHAnsi" w:cstheme="minorHAnsi"/>
          <w:sz w:val="22"/>
          <w:szCs w:val="22"/>
        </w:rPr>
        <w:t xml:space="preserve"> momento de la entrega de la totalidad de los bienes conforme lo establecido contractualmente</w:t>
      </w:r>
      <w:r>
        <w:rPr>
          <w:rFonts w:asciiTheme="minorHAnsi" w:hAnsiTheme="minorHAnsi" w:cstheme="minorHAnsi"/>
          <w:sz w:val="22"/>
          <w:szCs w:val="22"/>
        </w:rPr>
        <w:t>.</w:t>
      </w:r>
    </w:p>
    <w:p w:rsidR="000B2AD9" w:rsidRDefault="000B2AD9" w:rsidP="00BD2CD5">
      <w:pPr>
        <w:ind w:left="567"/>
        <w:contextualSpacing/>
        <w:jc w:val="both"/>
        <w:rPr>
          <w:rFonts w:asciiTheme="minorHAnsi" w:hAnsiTheme="minorHAnsi" w:cstheme="minorHAnsi"/>
          <w:sz w:val="22"/>
          <w:szCs w:val="22"/>
        </w:rPr>
      </w:pPr>
    </w:p>
    <w:p w:rsidR="000B2AD9" w:rsidRPr="000B2AD9" w:rsidRDefault="000B2AD9" w:rsidP="00BD2CD5">
      <w:pPr>
        <w:ind w:left="567"/>
        <w:contextualSpacing/>
        <w:jc w:val="both"/>
        <w:rPr>
          <w:rFonts w:asciiTheme="minorHAnsi" w:hAnsiTheme="minorHAnsi" w:cstheme="minorHAnsi"/>
          <w:sz w:val="22"/>
          <w:szCs w:val="22"/>
        </w:rPr>
      </w:pPr>
      <w:r w:rsidRPr="000B2AD9">
        <w:rPr>
          <w:rFonts w:asciiTheme="minorHAnsi" w:hAnsiTheme="minorHAnsi" w:cstheme="minorHAnsi"/>
          <w:sz w:val="22"/>
          <w:szCs w:val="22"/>
        </w:rPr>
        <w:t>El proponente adjudicado (personal natural o jurídica, empresa unipersonal, sociedad accidental)</w:t>
      </w:r>
      <w:r>
        <w:rPr>
          <w:rFonts w:asciiTheme="minorHAnsi" w:hAnsiTheme="minorHAnsi" w:cstheme="minorHAnsi"/>
          <w:sz w:val="22"/>
          <w:szCs w:val="22"/>
        </w:rPr>
        <w:t xml:space="preserve"> </w:t>
      </w:r>
      <w:r w:rsidRPr="000B2AD9">
        <w:rPr>
          <w:rFonts w:asciiTheme="minorHAnsi" w:hAnsiTheme="minorHAnsi" w:cstheme="minorHAnsi"/>
          <w:sz w:val="22"/>
          <w:szCs w:val="22"/>
        </w:rPr>
        <w:t xml:space="preserve">deberá presentar el “Certificado de Inscripción” o reporte Consulta de Padrón </w:t>
      </w:r>
      <w:r w:rsidRPr="000B2AD9">
        <w:rPr>
          <w:rFonts w:asciiTheme="minorHAnsi" w:hAnsiTheme="minorHAnsi" w:cstheme="minorHAnsi"/>
          <w:sz w:val="22"/>
          <w:szCs w:val="22"/>
        </w:rPr>
        <w:lastRenderedPageBreak/>
        <w:t>emitido por el Servicio</w:t>
      </w:r>
      <w:r>
        <w:rPr>
          <w:rFonts w:asciiTheme="minorHAnsi" w:hAnsiTheme="minorHAnsi" w:cstheme="minorHAnsi"/>
          <w:sz w:val="22"/>
          <w:szCs w:val="22"/>
        </w:rPr>
        <w:t xml:space="preserve"> </w:t>
      </w:r>
      <w:r w:rsidRPr="000B2AD9">
        <w:rPr>
          <w:rFonts w:asciiTheme="minorHAnsi" w:hAnsiTheme="minorHAnsi" w:cstheme="minorHAnsi"/>
          <w:sz w:val="22"/>
          <w:szCs w:val="22"/>
        </w:rPr>
        <w:t xml:space="preserve">de Impuestos Nacionales, como evidencia de </w:t>
      </w:r>
      <w:r>
        <w:rPr>
          <w:rFonts w:asciiTheme="minorHAnsi" w:hAnsiTheme="minorHAnsi" w:cstheme="minorHAnsi"/>
          <w:sz w:val="22"/>
          <w:szCs w:val="22"/>
        </w:rPr>
        <w:t xml:space="preserve">que </w:t>
      </w:r>
      <w:r w:rsidRPr="000B2AD9">
        <w:rPr>
          <w:rFonts w:asciiTheme="minorHAnsi" w:hAnsiTheme="minorHAnsi" w:cstheme="minorHAnsi"/>
          <w:sz w:val="22"/>
          <w:szCs w:val="22"/>
        </w:rPr>
        <w:t>la actividad económica registrada guarda relación con</w:t>
      </w:r>
      <w:r>
        <w:rPr>
          <w:rFonts w:asciiTheme="minorHAnsi" w:hAnsiTheme="minorHAnsi" w:cstheme="minorHAnsi"/>
          <w:sz w:val="22"/>
          <w:szCs w:val="22"/>
        </w:rPr>
        <w:t xml:space="preserve"> </w:t>
      </w:r>
      <w:r w:rsidRPr="000B2AD9">
        <w:rPr>
          <w:rFonts w:asciiTheme="minorHAnsi" w:hAnsiTheme="minorHAnsi" w:cstheme="minorHAnsi"/>
          <w:sz w:val="22"/>
          <w:szCs w:val="22"/>
        </w:rPr>
        <w:t>el objeto del proceso de contratación.</w:t>
      </w:r>
    </w:p>
    <w:p w:rsidR="000B2AD9" w:rsidRDefault="000B2AD9" w:rsidP="00BD2CD5">
      <w:pPr>
        <w:ind w:left="567"/>
        <w:contextualSpacing/>
        <w:jc w:val="both"/>
        <w:rPr>
          <w:rFonts w:asciiTheme="minorHAnsi" w:hAnsiTheme="minorHAnsi" w:cstheme="minorHAnsi"/>
          <w:sz w:val="22"/>
          <w:szCs w:val="22"/>
        </w:rPr>
      </w:pPr>
    </w:p>
    <w:p w:rsidR="000B2AD9" w:rsidRPr="00DA71A1" w:rsidRDefault="000B2AD9" w:rsidP="00BD2CD5">
      <w:pPr>
        <w:ind w:left="567"/>
        <w:contextualSpacing/>
        <w:jc w:val="both"/>
        <w:rPr>
          <w:rFonts w:asciiTheme="minorHAnsi" w:hAnsiTheme="minorHAnsi" w:cstheme="minorHAnsi"/>
          <w:sz w:val="22"/>
          <w:szCs w:val="22"/>
        </w:rPr>
      </w:pPr>
      <w:r w:rsidRPr="000B2AD9">
        <w:rPr>
          <w:rFonts w:asciiTheme="minorHAnsi" w:hAnsiTheme="minorHAnsi" w:cstheme="minorHAnsi"/>
          <w:sz w:val="22"/>
          <w:szCs w:val="22"/>
        </w:rPr>
        <w:t>En caso de otorgarse un anticipo el proveedor no está obligado a emitir factura, debiendo cumplir</w:t>
      </w:r>
      <w:r>
        <w:rPr>
          <w:rFonts w:asciiTheme="minorHAnsi" w:hAnsiTheme="minorHAnsi" w:cstheme="minorHAnsi"/>
          <w:sz w:val="22"/>
          <w:szCs w:val="22"/>
        </w:rPr>
        <w:t xml:space="preserve"> </w:t>
      </w:r>
      <w:r w:rsidRPr="000B2AD9">
        <w:rPr>
          <w:rFonts w:asciiTheme="minorHAnsi" w:hAnsiTheme="minorHAnsi" w:cstheme="minorHAnsi"/>
          <w:sz w:val="22"/>
          <w:szCs w:val="22"/>
        </w:rPr>
        <w:t>con lo dispuesto por el Artículo 19 del Decreto Supremo Nº 181.</w:t>
      </w:r>
    </w:p>
    <w:p w:rsidR="000B2AD9" w:rsidRPr="00DA71A1" w:rsidRDefault="000B2AD9" w:rsidP="00BD2CD5">
      <w:pPr>
        <w:ind w:left="567"/>
        <w:contextualSpacing/>
        <w:jc w:val="both"/>
        <w:rPr>
          <w:rFonts w:asciiTheme="minorHAnsi" w:hAnsiTheme="minorHAnsi" w:cstheme="minorHAnsi"/>
          <w:sz w:val="22"/>
          <w:szCs w:val="22"/>
        </w:rPr>
      </w:pPr>
    </w:p>
    <w:p w:rsidR="000B2AD9" w:rsidRPr="00443FD5" w:rsidRDefault="000B2AD9" w:rsidP="00CD4B4C">
      <w:pPr>
        <w:pStyle w:val="Prrafodelista"/>
        <w:numPr>
          <w:ilvl w:val="1"/>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TRIBUTOS.</w:t>
      </w:r>
    </w:p>
    <w:p w:rsidR="000B2AD9" w:rsidRDefault="000B2AD9" w:rsidP="00BD2CD5">
      <w:pPr>
        <w:ind w:left="567"/>
        <w:contextualSpacing/>
        <w:jc w:val="both"/>
        <w:rPr>
          <w:rFonts w:asciiTheme="minorHAnsi" w:hAnsiTheme="minorHAnsi" w:cstheme="minorHAnsi"/>
          <w:sz w:val="22"/>
          <w:szCs w:val="22"/>
        </w:rPr>
      </w:pPr>
    </w:p>
    <w:p w:rsidR="000B2AD9" w:rsidRDefault="000B2AD9" w:rsidP="00BD2CD5">
      <w:pPr>
        <w:ind w:left="567"/>
        <w:contextualSpacing/>
        <w:jc w:val="both"/>
        <w:rPr>
          <w:rFonts w:asciiTheme="minorHAnsi" w:hAnsiTheme="minorHAnsi" w:cstheme="minorHAnsi"/>
          <w:sz w:val="22"/>
          <w:szCs w:val="22"/>
        </w:rPr>
      </w:pPr>
      <w:r>
        <w:rPr>
          <w:rFonts w:asciiTheme="minorHAnsi" w:hAnsiTheme="minorHAnsi" w:cstheme="minorHAnsi"/>
          <w:sz w:val="22"/>
          <w:szCs w:val="22"/>
        </w:rPr>
        <w:t>El adjudicado declarara que todos los tributos vigentes a la fecha y que puedan originarse directa o indirectamente en aplicación del contrato, son de su responsabilidad, no correspondiendo ningún reclamo posterior.</w:t>
      </w:r>
    </w:p>
    <w:p w:rsidR="000B2AD9" w:rsidRPr="000B2AD9" w:rsidRDefault="000B2AD9" w:rsidP="00BD2CD5">
      <w:pPr>
        <w:pStyle w:val="Prrafodelista"/>
        <w:tabs>
          <w:tab w:val="left" w:pos="851"/>
        </w:tabs>
        <w:autoSpaceDE w:val="0"/>
        <w:autoSpaceDN w:val="0"/>
        <w:adjustRightInd w:val="0"/>
        <w:ind w:left="858"/>
        <w:contextualSpacing/>
        <w:rPr>
          <w:rFonts w:ascii="Calibri" w:eastAsiaTheme="minorHAnsi" w:hAnsi="Calibri" w:cs="Calibri"/>
          <w:color w:val="000000"/>
          <w:sz w:val="22"/>
          <w:szCs w:val="22"/>
          <w:lang w:val="es-BO" w:eastAsia="en-US"/>
        </w:rPr>
      </w:pPr>
    </w:p>
    <w:p w:rsidR="0077256D" w:rsidRPr="00443FD5" w:rsidRDefault="0077256D"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 xml:space="preserve">SEGUROS </w:t>
      </w:r>
    </w:p>
    <w:p w:rsidR="0077256D" w:rsidRDefault="0077256D" w:rsidP="00BD2CD5">
      <w:pPr>
        <w:tabs>
          <w:tab w:val="left" w:pos="1206"/>
        </w:tabs>
        <w:ind w:left="567"/>
        <w:contextualSpacing/>
        <w:jc w:val="both"/>
        <w:rPr>
          <w:rFonts w:asciiTheme="minorHAnsi" w:hAnsiTheme="minorHAnsi" w:cstheme="minorHAnsi"/>
          <w:sz w:val="22"/>
          <w:szCs w:val="22"/>
        </w:rPr>
      </w:pPr>
    </w:p>
    <w:p w:rsidR="0077256D" w:rsidRPr="00DA71A1"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7256D" w:rsidRPr="00DA71A1" w:rsidRDefault="0077256D" w:rsidP="00BD2CD5">
      <w:pPr>
        <w:tabs>
          <w:tab w:val="left" w:pos="1206"/>
        </w:tabs>
        <w:ind w:left="567"/>
        <w:contextualSpacing/>
        <w:jc w:val="both"/>
        <w:rPr>
          <w:rFonts w:asciiTheme="minorHAnsi" w:hAnsiTheme="minorHAnsi" w:cstheme="minorHAnsi"/>
          <w:sz w:val="22"/>
          <w:szCs w:val="22"/>
        </w:rPr>
      </w:pPr>
    </w:p>
    <w:p w:rsidR="0077256D" w:rsidRPr="005210E2" w:rsidRDefault="0077256D" w:rsidP="00CD4B4C">
      <w:pPr>
        <w:pStyle w:val="Prrafodelista"/>
        <w:numPr>
          <w:ilvl w:val="0"/>
          <w:numId w:val="8"/>
        </w:numPr>
        <w:tabs>
          <w:tab w:val="left" w:pos="1206"/>
        </w:tabs>
        <w:ind w:left="567" w:firstLine="0"/>
        <w:contextualSpacing/>
        <w:jc w:val="both"/>
        <w:rPr>
          <w:rFonts w:asciiTheme="minorHAnsi" w:hAnsiTheme="minorHAnsi" w:cstheme="minorHAnsi"/>
          <w:b/>
          <w:sz w:val="22"/>
          <w:szCs w:val="22"/>
        </w:rPr>
      </w:pPr>
      <w:r w:rsidRPr="005210E2">
        <w:rPr>
          <w:rFonts w:asciiTheme="minorHAnsi" w:hAnsiTheme="minorHAnsi" w:cstheme="minorHAnsi"/>
          <w:b/>
          <w:sz w:val="22"/>
          <w:szCs w:val="22"/>
        </w:rPr>
        <w:t>Póliza Todo Riesgo de Construcción</w:t>
      </w:r>
    </w:p>
    <w:p w:rsidR="0077256D" w:rsidRDefault="0077256D" w:rsidP="00BD2CD5">
      <w:pPr>
        <w:tabs>
          <w:tab w:val="left" w:pos="1206"/>
        </w:tabs>
        <w:ind w:left="567"/>
        <w:contextualSpacing/>
        <w:jc w:val="both"/>
        <w:rPr>
          <w:rFonts w:asciiTheme="minorHAnsi" w:hAnsiTheme="minorHAnsi" w:cstheme="minorHAnsi"/>
          <w:sz w:val="22"/>
          <w:szCs w:val="22"/>
        </w:rPr>
      </w:pPr>
    </w:p>
    <w:p w:rsidR="0077256D"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D808EB" w:rsidRPr="00DA71A1" w:rsidRDefault="00D808EB" w:rsidP="00BD2CD5">
      <w:pPr>
        <w:tabs>
          <w:tab w:val="left" w:pos="1206"/>
        </w:tabs>
        <w:ind w:left="567"/>
        <w:contextualSpacing/>
        <w:jc w:val="both"/>
        <w:rPr>
          <w:rFonts w:asciiTheme="minorHAnsi" w:hAnsiTheme="minorHAnsi" w:cstheme="minorHAnsi"/>
          <w:sz w:val="22"/>
          <w:szCs w:val="22"/>
        </w:rPr>
      </w:pPr>
    </w:p>
    <w:p w:rsidR="0077256D" w:rsidRPr="00DA71A1"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77256D" w:rsidRPr="00DA71A1" w:rsidRDefault="0077256D" w:rsidP="00BD2CD5">
      <w:pPr>
        <w:tabs>
          <w:tab w:val="left" w:pos="1206"/>
        </w:tabs>
        <w:ind w:left="567"/>
        <w:contextualSpacing/>
        <w:jc w:val="both"/>
        <w:rPr>
          <w:rFonts w:asciiTheme="minorHAnsi" w:hAnsiTheme="minorHAnsi" w:cstheme="minorHAnsi"/>
          <w:sz w:val="22"/>
          <w:szCs w:val="22"/>
        </w:rPr>
      </w:pPr>
    </w:p>
    <w:p w:rsidR="0077256D" w:rsidRPr="005210E2" w:rsidRDefault="0077256D" w:rsidP="00CD4B4C">
      <w:pPr>
        <w:pStyle w:val="Prrafodelista"/>
        <w:numPr>
          <w:ilvl w:val="0"/>
          <w:numId w:val="8"/>
        </w:numPr>
        <w:tabs>
          <w:tab w:val="left" w:pos="1206"/>
        </w:tabs>
        <w:ind w:left="567" w:firstLine="0"/>
        <w:contextualSpacing/>
        <w:jc w:val="both"/>
        <w:rPr>
          <w:rFonts w:asciiTheme="minorHAnsi" w:hAnsiTheme="minorHAnsi" w:cstheme="minorHAnsi"/>
          <w:b/>
          <w:sz w:val="22"/>
          <w:szCs w:val="22"/>
        </w:rPr>
      </w:pPr>
      <w:r w:rsidRPr="005210E2">
        <w:rPr>
          <w:rFonts w:asciiTheme="minorHAnsi" w:hAnsiTheme="minorHAnsi" w:cstheme="minorHAnsi"/>
          <w:b/>
          <w:sz w:val="22"/>
          <w:szCs w:val="22"/>
        </w:rPr>
        <w:t>Seguro de Responsabilidad Civil</w:t>
      </w:r>
    </w:p>
    <w:p w:rsidR="0077256D" w:rsidRPr="00DA71A1"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DA71A1">
        <w:rPr>
          <w:rFonts w:asciiTheme="minorHAnsi" w:hAnsiTheme="minorHAnsi" w:cstheme="minorHAnsi"/>
          <w:sz w:val="22"/>
          <w:szCs w:val="22"/>
        </w:rPr>
        <w:t>us</w:t>
      </w:r>
      <w:proofErr w:type="spellEnd"/>
      <w:r w:rsidRPr="00DA71A1">
        <w:rPr>
          <w:rFonts w:asciiTheme="minorHAnsi" w:hAnsiTheme="minorHAnsi" w:cstheme="minorHAnsi"/>
          <w:sz w:val="22"/>
          <w:szCs w:val="22"/>
        </w:rPr>
        <w:t>. 10.000.</w:t>
      </w:r>
    </w:p>
    <w:p w:rsidR="0077256D" w:rsidRPr="00DA71A1" w:rsidRDefault="0077256D" w:rsidP="00CD4B4C">
      <w:pPr>
        <w:pStyle w:val="Prrafodelista"/>
        <w:numPr>
          <w:ilvl w:val="0"/>
          <w:numId w:val="8"/>
        </w:numPr>
        <w:tabs>
          <w:tab w:val="left" w:pos="1206"/>
        </w:tabs>
        <w:ind w:left="567" w:firstLine="0"/>
        <w:contextualSpacing/>
        <w:jc w:val="both"/>
        <w:rPr>
          <w:rFonts w:asciiTheme="minorHAnsi" w:hAnsiTheme="minorHAnsi" w:cstheme="minorHAnsi"/>
          <w:b/>
          <w:sz w:val="22"/>
          <w:szCs w:val="22"/>
        </w:rPr>
      </w:pPr>
      <w:r w:rsidRPr="00DA71A1">
        <w:rPr>
          <w:rFonts w:asciiTheme="minorHAnsi" w:hAnsiTheme="minorHAnsi" w:cstheme="minorHAnsi"/>
          <w:b/>
          <w:sz w:val="22"/>
          <w:szCs w:val="22"/>
        </w:rPr>
        <w:lastRenderedPageBreak/>
        <w:t>Póliza de Accidentes Personales.</w:t>
      </w:r>
    </w:p>
    <w:p w:rsidR="0077256D" w:rsidRPr="00DA71A1"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77256D" w:rsidRPr="00DA71A1" w:rsidRDefault="0077256D" w:rsidP="00BD2CD5">
      <w:pPr>
        <w:tabs>
          <w:tab w:val="left" w:pos="1206"/>
        </w:tabs>
        <w:ind w:left="567"/>
        <w:contextualSpacing/>
        <w:jc w:val="both"/>
        <w:rPr>
          <w:rFonts w:asciiTheme="minorHAnsi" w:hAnsiTheme="minorHAnsi" w:cstheme="minorHAnsi"/>
          <w:sz w:val="22"/>
          <w:szCs w:val="22"/>
        </w:rPr>
      </w:pPr>
    </w:p>
    <w:p w:rsidR="0077256D" w:rsidRPr="00DA71A1" w:rsidRDefault="0077256D" w:rsidP="00BD2CD5">
      <w:pPr>
        <w:tabs>
          <w:tab w:val="left" w:pos="1206"/>
        </w:tabs>
        <w:ind w:left="567"/>
        <w:contextualSpacing/>
        <w:jc w:val="both"/>
        <w:rPr>
          <w:rFonts w:asciiTheme="minorHAnsi" w:hAnsiTheme="minorHAnsi" w:cstheme="minorHAnsi"/>
          <w:b/>
          <w:sz w:val="22"/>
          <w:szCs w:val="22"/>
        </w:rPr>
      </w:pPr>
      <w:r w:rsidRPr="00DA71A1">
        <w:rPr>
          <w:rFonts w:asciiTheme="minorHAnsi" w:hAnsiTheme="minorHAnsi" w:cstheme="minorHAnsi"/>
          <w:b/>
          <w:sz w:val="22"/>
          <w:szCs w:val="22"/>
        </w:rPr>
        <w:t>Condiciones Adicionales.</w:t>
      </w:r>
    </w:p>
    <w:p w:rsidR="0077256D" w:rsidRPr="005210E2" w:rsidRDefault="0077256D" w:rsidP="00CD4B4C">
      <w:pPr>
        <w:pStyle w:val="Prrafodelista"/>
        <w:numPr>
          <w:ilvl w:val="0"/>
          <w:numId w:val="9"/>
        </w:numPr>
        <w:tabs>
          <w:tab w:val="left" w:pos="1206"/>
        </w:tabs>
        <w:ind w:left="567" w:firstLine="0"/>
        <w:contextualSpacing/>
        <w:jc w:val="both"/>
        <w:rPr>
          <w:rFonts w:asciiTheme="minorHAnsi" w:hAnsiTheme="minorHAnsi" w:cstheme="minorHAnsi"/>
          <w:sz w:val="22"/>
          <w:szCs w:val="22"/>
        </w:rPr>
      </w:pPr>
      <w:r w:rsidRPr="005210E2">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77256D" w:rsidRPr="00DA71A1" w:rsidRDefault="0077256D" w:rsidP="00CD4B4C">
      <w:pPr>
        <w:pStyle w:val="Prrafodelista"/>
        <w:numPr>
          <w:ilvl w:val="0"/>
          <w:numId w:val="9"/>
        </w:numPr>
        <w:tabs>
          <w:tab w:val="left" w:pos="1206"/>
        </w:tabs>
        <w:ind w:left="567" w:firstLine="0"/>
        <w:contextualSpacing/>
        <w:jc w:val="both"/>
        <w:rPr>
          <w:rFonts w:asciiTheme="minorHAnsi" w:hAnsiTheme="minorHAnsi" w:cstheme="minorHAnsi"/>
          <w:sz w:val="22"/>
          <w:szCs w:val="22"/>
        </w:rPr>
      </w:pPr>
      <w:r w:rsidRPr="00DA71A1">
        <w:rPr>
          <w:rFonts w:asciiTheme="minorHAnsi" w:hAnsiTheme="minorHAnsi" w:cstheme="minorHAnsi"/>
          <w:sz w:val="22"/>
          <w:szCs w:val="22"/>
        </w:rPr>
        <w:t>La empresa adjudicada, deberá entregar una copia de las citadas pólizas a YPFB antes de la suscripción del contrato.</w:t>
      </w:r>
    </w:p>
    <w:p w:rsidR="0077256D" w:rsidRPr="0077256D" w:rsidRDefault="0077256D" w:rsidP="00BD2CD5">
      <w:pPr>
        <w:pStyle w:val="Prrafodelista"/>
        <w:tabs>
          <w:tab w:val="left" w:pos="851"/>
        </w:tabs>
        <w:autoSpaceDE w:val="0"/>
        <w:autoSpaceDN w:val="0"/>
        <w:adjustRightInd w:val="0"/>
        <w:ind w:left="858"/>
        <w:contextualSpacing/>
        <w:rPr>
          <w:rFonts w:ascii="Calibri" w:eastAsiaTheme="minorHAnsi" w:hAnsi="Calibri" w:cs="Calibri"/>
          <w:color w:val="000000"/>
          <w:sz w:val="22"/>
          <w:szCs w:val="22"/>
          <w:lang w:val="es-BO" w:eastAsia="en-US"/>
        </w:rPr>
      </w:pPr>
    </w:p>
    <w:p w:rsidR="00584565" w:rsidRPr="00443FD5" w:rsidRDefault="00584565"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DISPOSICIONES AMBIENTALES</w:t>
      </w:r>
    </w:p>
    <w:p w:rsidR="00584565" w:rsidRDefault="00584565" w:rsidP="00BD2CD5">
      <w:pPr>
        <w:widowControl w:val="0"/>
        <w:autoSpaceDE w:val="0"/>
        <w:autoSpaceDN w:val="0"/>
        <w:adjustRightInd w:val="0"/>
        <w:ind w:left="566"/>
        <w:contextualSpacing/>
        <w:jc w:val="both"/>
        <w:rPr>
          <w:rFonts w:asciiTheme="minorHAnsi" w:hAnsiTheme="minorHAnsi" w:cstheme="minorHAnsi"/>
          <w:color w:val="000000" w:themeColor="text1"/>
          <w:sz w:val="22"/>
          <w:szCs w:val="22"/>
        </w:rPr>
      </w:pPr>
    </w:p>
    <w:p w:rsidR="00584565" w:rsidRPr="00584565" w:rsidRDefault="00584565" w:rsidP="00CD4B4C">
      <w:pPr>
        <w:pStyle w:val="Prrafodelista"/>
        <w:widowControl w:val="0"/>
        <w:numPr>
          <w:ilvl w:val="2"/>
          <w:numId w:val="15"/>
        </w:numPr>
        <w:autoSpaceDE w:val="0"/>
        <w:autoSpaceDN w:val="0"/>
        <w:adjustRightInd w:val="0"/>
        <w:ind w:left="566"/>
        <w:contextualSpacing/>
        <w:jc w:val="both"/>
        <w:rPr>
          <w:rFonts w:asciiTheme="minorHAnsi" w:hAnsiTheme="minorHAnsi" w:cstheme="minorHAnsi"/>
          <w:sz w:val="22"/>
          <w:szCs w:val="22"/>
        </w:rPr>
      </w:pPr>
      <w:r w:rsidRPr="00584565">
        <w:rPr>
          <w:rFonts w:asciiTheme="minorHAnsi" w:hAnsiTheme="minorHAnsi" w:cstheme="minorHAnsi"/>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584565">
        <w:rPr>
          <w:rFonts w:asciiTheme="minorHAnsi" w:hAnsiTheme="minorHAnsi" w:cstheme="minorHAnsi"/>
          <w:sz w:val="22"/>
          <w:szCs w:val="22"/>
        </w:rPr>
        <w:t>LA</w:t>
      </w:r>
      <w:proofErr w:type="spellEnd"/>
      <w:r w:rsidRPr="00584565">
        <w:rPr>
          <w:rFonts w:asciiTheme="minorHAnsi" w:hAnsiTheme="minorHAnsi" w:cstheme="minorHAnsi"/>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584565">
        <w:rPr>
          <w:rFonts w:asciiTheme="minorHAnsi" w:hAnsiTheme="minorHAnsi" w:cstheme="minorHAnsi"/>
          <w:color w:val="FF0000"/>
          <w:sz w:val="22"/>
          <w:szCs w:val="22"/>
        </w:rPr>
        <w:t>Anexo 4</w:t>
      </w:r>
      <w:r w:rsidRPr="00584565">
        <w:rPr>
          <w:rFonts w:asciiTheme="minorHAnsi" w:hAnsiTheme="minorHAnsi" w:cstheme="minorHAnsi"/>
          <w:sz w:val="22"/>
          <w:szCs w:val="22"/>
        </w:rPr>
        <w:t xml:space="preserve"> “Requisitos de Protección Ambiental Contratistas”, parte integral del presente documento. </w:t>
      </w:r>
    </w:p>
    <w:p w:rsidR="00584565" w:rsidRPr="00C80A32" w:rsidRDefault="00584565" w:rsidP="00BD2CD5">
      <w:pPr>
        <w:widowControl w:val="0"/>
        <w:autoSpaceDE w:val="0"/>
        <w:autoSpaceDN w:val="0"/>
        <w:adjustRightInd w:val="0"/>
        <w:ind w:left="566"/>
        <w:contextualSpacing/>
        <w:jc w:val="both"/>
        <w:rPr>
          <w:rFonts w:asciiTheme="minorHAnsi" w:hAnsiTheme="minorHAnsi" w:cstheme="minorHAnsi"/>
          <w:sz w:val="22"/>
          <w:szCs w:val="22"/>
        </w:rPr>
      </w:pPr>
    </w:p>
    <w:p w:rsidR="00584565" w:rsidRPr="00C80A32" w:rsidRDefault="00584565" w:rsidP="00BD2CD5">
      <w:pPr>
        <w:widowControl w:val="0"/>
        <w:autoSpaceDE w:val="0"/>
        <w:autoSpaceDN w:val="0"/>
        <w:adjustRightInd w:val="0"/>
        <w:ind w:left="566"/>
        <w:contextualSpacing/>
        <w:jc w:val="both"/>
        <w:rPr>
          <w:rFonts w:asciiTheme="minorHAnsi" w:hAnsiTheme="minorHAnsi" w:cstheme="minorHAnsi"/>
          <w:sz w:val="22"/>
          <w:szCs w:val="22"/>
        </w:rPr>
      </w:pPr>
      <w:r w:rsidRPr="00C80A32">
        <w:rPr>
          <w:rFonts w:asciiTheme="minorHAnsi" w:hAnsiTheme="minorHAnsi" w:cstheme="minorHAnsi"/>
          <w:sz w:val="22"/>
          <w:szCs w:val="22"/>
        </w:rPr>
        <w:t>Toda esta documentación de respaldo deberá demostrar el cumplimiento de la legislación aplicable, misma que será de insumo para la elaboración de los Informes de Monitoreo Ambiental que elabore YPFB cuando corresponda.</w:t>
      </w:r>
    </w:p>
    <w:p w:rsidR="00584565" w:rsidRPr="00F66C47" w:rsidRDefault="00584565" w:rsidP="00BD2CD5">
      <w:pPr>
        <w:pStyle w:val="Prrafodelista"/>
        <w:autoSpaceDE w:val="0"/>
        <w:autoSpaceDN w:val="0"/>
        <w:adjustRightInd w:val="0"/>
        <w:ind w:left="360"/>
        <w:contextualSpacing/>
        <w:rPr>
          <w:rFonts w:ascii="Bookman Old Style" w:eastAsiaTheme="minorHAnsi" w:hAnsi="Bookman Old Style" w:cs="Bookman Old Style"/>
          <w:color w:val="000000"/>
          <w:lang w:val="es-BO" w:eastAsia="en-US"/>
        </w:rPr>
      </w:pPr>
    </w:p>
    <w:p w:rsidR="00584565" w:rsidRPr="00584565" w:rsidRDefault="00584565" w:rsidP="00CD4B4C">
      <w:pPr>
        <w:pStyle w:val="Prrafodelista"/>
        <w:widowControl w:val="0"/>
        <w:numPr>
          <w:ilvl w:val="2"/>
          <w:numId w:val="15"/>
        </w:numPr>
        <w:autoSpaceDE w:val="0"/>
        <w:autoSpaceDN w:val="0"/>
        <w:adjustRightInd w:val="0"/>
        <w:ind w:left="567"/>
        <w:contextualSpacing/>
        <w:jc w:val="both"/>
        <w:rPr>
          <w:rFonts w:asciiTheme="minorHAnsi" w:hAnsiTheme="minorHAnsi" w:cstheme="minorHAnsi"/>
          <w:sz w:val="22"/>
          <w:szCs w:val="22"/>
        </w:rPr>
      </w:pPr>
      <w:r w:rsidRPr="00584565">
        <w:rPr>
          <w:rFonts w:asciiTheme="minorHAnsi" w:hAnsiTheme="minorHAnsi" w:cstheme="minorHAnsi"/>
          <w:sz w:val="22"/>
          <w:szCs w:val="22"/>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 </w:t>
      </w:r>
    </w:p>
    <w:p w:rsidR="00584565" w:rsidRPr="00F66C47" w:rsidRDefault="00584565" w:rsidP="00BD2CD5">
      <w:pPr>
        <w:pStyle w:val="Prrafodelista"/>
        <w:tabs>
          <w:tab w:val="left" w:pos="851"/>
        </w:tabs>
        <w:ind w:left="1224"/>
        <w:contextualSpacing/>
        <w:rPr>
          <w:rFonts w:asciiTheme="minorHAnsi" w:hAnsiTheme="minorHAnsi" w:cstheme="minorHAnsi"/>
          <w:color w:val="000000" w:themeColor="text1"/>
          <w:sz w:val="22"/>
          <w:szCs w:val="22"/>
        </w:rPr>
      </w:pPr>
    </w:p>
    <w:p w:rsidR="00584565" w:rsidRPr="00584565" w:rsidRDefault="00584565" w:rsidP="00CD4B4C">
      <w:pPr>
        <w:pStyle w:val="Prrafodelista"/>
        <w:numPr>
          <w:ilvl w:val="2"/>
          <w:numId w:val="15"/>
        </w:numPr>
        <w:tabs>
          <w:tab w:val="left" w:pos="851"/>
        </w:tabs>
        <w:ind w:left="567"/>
        <w:contextualSpacing/>
        <w:jc w:val="both"/>
        <w:rPr>
          <w:rFonts w:asciiTheme="minorHAnsi" w:hAnsiTheme="minorHAnsi" w:cstheme="minorHAnsi"/>
          <w:color w:val="000000" w:themeColor="text1"/>
          <w:sz w:val="22"/>
          <w:szCs w:val="22"/>
        </w:rPr>
      </w:pPr>
      <w:r w:rsidRPr="00584565">
        <w:rPr>
          <w:rFonts w:asciiTheme="minorHAnsi" w:hAnsiTheme="minorHAnsi" w:cstheme="minorHAnsi"/>
          <w:color w:val="000000" w:themeColor="text1"/>
          <w:sz w:val="22"/>
          <w:szCs w:val="22"/>
        </w:rPr>
        <w:lastRenderedPageBreak/>
        <w:t xml:space="preserve">De presentarse cualquier contingencia, eventualidad o suceso no deseado que provoque perdidas, daños y/o perjuicios ambientales; </w:t>
      </w:r>
      <w:r>
        <w:rPr>
          <w:rFonts w:asciiTheme="minorHAnsi" w:hAnsiTheme="minorHAnsi" w:cstheme="minorHAnsi"/>
          <w:color w:val="000000" w:themeColor="text1"/>
          <w:sz w:val="22"/>
          <w:szCs w:val="22"/>
        </w:rPr>
        <w:t>el CONTRATISTA deberá comunicar i</w:t>
      </w:r>
      <w:r w:rsidRPr="00584565">
        <w:rPr>
          <w:rFonts w:asciiTheme="minorHAnsi" w:hAnsiTheme="minorHAnsi" w:cstheme="minorHAnsi"/>
          <w:color w:val="000000" w:themeColor="text1"/>
          <w:sz w:val="22"/>
          <w:szCs w:val="22"/>
        </w:rPr>
        <w:t xml:space="preserve">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 </w:t>
      </w:r>
    </w:p>
    <w:p w:rsidR="00584565" w:rsidRPr="00F66C47" w:rsidRDefault="00584565" w:rsidP="00BD2CD5">
      <w:pPr>
        <w:pStyle w:val="Prrafodelista"/>
        <w:autoSpaceDE w:val="0"/>
        <w:autoSpaceDN w:val="0"/>
        <w:adjustRightInd w:val="0"/>
        <w:ind w:left="360"/>
        <w:contextualSpacing/>
        <w:rPr>
          <w:rFonts w:ascii="Bookman Old Style" w:eastAsiaTheme="minorHAnsi" w:hAnsi="Bookman Old Style" w:cs="Bookman Old Style"/>
          <w:color w:val="000000"/>
          <w:lang w:val="es-BO" w:eastAsia="en-US"/>
        </w:rPr>
      </w:pPr>
    </w:p>
    <w:p w:rsidR="00584565" w:rsidRPr="00584565" w:rsidRDefault="00584565" w:rsidP="00CD4B4C">
      <w:pPr>
        <w:pStyle w:val="Prrafodelista"/>
        <w:numPr>
          <w:ilvl w:val="2"/>
          <w:numId w:val="15"/>
        </w:numPr>
        <w:tabs>
          <w:tab w:val="left" w:pos="851"/>
        </w:tabs>
        <w:ind w:left="567"/>
        <w:contextualSpacing/>
        <w:jc w:val="both"/>
        <w:rPr>
          <w:rFonts w:asciiTheme="minorHAnsi" w:hAnsiTheme="minorHAnsi" w:cstheme="minorHAnsi"/>
          <w:color w:val="000000" w:themeColor="text1"/>
          <w:sz w:val="22"/>
          <w:szCs w:val="22"/>
        </w:rPr>
      </w:pPr>
      <w:r w:rsidRPr="00584565">
        <w:rPr>
          <w:rFonts w:asciiTheme="minorHAnsi" w:hAnsiTheme="minorHAnsi" w:cstheme="minorHAnsi"/>
          <w:color w:val="000000" w:themeColor="text1"/>
          <w:sz w:val="22"/>
          <w:szCs w:val="22"/>
        </w:rPr>
        <w:t xml:space="preserve">La contratista se obliga a aplicar los lineamientos establecidos en el </w:t>
      </w:r>
      <w:r w:rsidRPr="00584565">
        <w:rPr>
          <w:rFonts w:asciiTheme="minorHAnsi" w:hAnsiTheme="minorHAnsi" w:cstheme="minorHAnsi"/>
          <w:color w:val="FF0000"/>
          <w:sz w:val="22"/>
          <w:szCs w:val="22"/>
        </w:rPr>
        <w:t>Anexo 4 “Requisitos de Protección Ambiental Contratistas”</w:t>
      </w:r>
      <w:r w:rsidRPr="00584565">
        <w:rPr>
          <w:rFonts w:asciiTheme="minorHAnsi" w:hAnsiTheme="minorHAnsi" w:cstheme="minorHAnsi"/>
          <w:color w:val="000000" w:themeColor="text1"/>
          <w:sz w:val="22"/>
          <w:szCs w:val="22"/>
        </w:rPr>
        <w:t>. Este anexo establece la generación de planillas de la gestión de residuos sólidos durante la ejecución del p</w:t>
      </w:r>
      <w:r>
        <w:rPr>
          <w:rFonts w:asciiTheme="minorHAnsi" w:hAnsiTheme="minorHAnsi" w:cstheme="minorHAnsi"/>
          <w:color w:val="000000" w:themeColor="text1"/>
          <w:sz w:val="22"/>
          <w:szCs w:val="22"/>
        </w:rPr>
        <w:t>royecto, además de solicitar un i</w:t>
      </w:r>
      <w:r w:rsidRPr="00584565">
        <w:rPr>
          <w:rFonts w:asciiTheme="minorHAnsi" w:hAnsiTheme="minorHAnsi" w:cstheme="minorHAnsi"/>
          <w:color w:val="000000" w:themeColor="text1"/>
          <w:sz w:val="22"/>
          <w:szCs w:val="22"/>
        </w:rPr>
        <w:t xml:space="preserve">nforme donde se detalle las acciones y lineamientos seguidos para una adecuada gestión de residuos sólidos. </w:t>
      </w:r>
    </w:p>
    <w:p w:rsidR="00584565" w:rsidRPr="00F66C47" w:rsidRDefault="00584565" w:rsidP="00BD2CD5">
      <w:pPr>
        <w:pStyle w:val="Prrafodelista"/>
        <w:autoSpaceDE w:val="0"/>
        <w:autoSpaceDN w:val="0"/>
        <w:adjustRightInd w:val="0"/>
        <w:ind w:left="360"/>
        <w:contextualSpacing/>
        <w:rPr>
          <w:rFonts w:ascii="Bookman Old Style" w:eastAsiaTheme="minorHAnsi" w:hAnsi="Bookman Old Style" w:cs="Bookman Old Style"/>
          <w:color w:val="000000"/>
          <w:lang w:val="es-BO" w:eastAsia="en-US"/>
        </w:rPr>
      </w:pPr>
    </w:p>
    <w:p w:rsidR="00584565" w:rsidRDefault="00584565" w:rsidP="00CD4B4C">
      <w:pPr>
        <w:pStyle w:val="Prrafodelista"/>
        <w:numPr>
          <w:ilvl w:val="2"/>
          <w:numId w:val="15"/>
        </w:numPr>
        <w:tabs>
          <w:tab w:val="left" w:pos="851"/>
        </w:tabs>
        <w:contextualSpacing/>
        <w:jc w:val="both"/>
        <w:rPr>
          <w:rFonts w:asciiTheme="minorHAnsi" w:hAnsiTheme="minorHAnsi" w:cstheme="minorHAnsi"/>
          <w:color w:val="000000" w:themeColor="text1"/>
          <w:sz w:val="22"/>
          <w:szCs w:val="22"/>
        </w:rPr>
      </w:pPr>
      <w:r w:rsidRPr="003B12D1">
        <w:rPr>
          <w:rFonts w:asciiTheme="minorHAnsi" w:hAnsiTheme="minorHAnsi" w:cstheme="minorHAnsi"/>
          <w:color w:val="000000" w:themeColor="text1"/>
          <w:sz w:val="22"/>
          <w:szCs w:val="22"/>
        </w:rPr>
        <w:t xml:space="preserve">Al momento de adjudicarse el servicio, YPFB entregará a la CONTRATISTA el </w:t>
      </w:r>
    </w:p>
    <w:p w:rsidR="00584565" w:rsidRDefault="00584565" w:rsidP="00BD2CD5">
      <w:pPr>
        <w:tabs>
          <w:tab w:val="left" w:pos="851"/>
        </w:tabs>
        <w:ind w:left="567"/>
        <w:contextualSpacing/>
        <w:jc w:val="both"/>
        <w:rPr>
          <w:rFonts w:asciiTheme="minorHAnsi" w:hAnsiTheme="minorHAnsi" w:cstheme="minorHAnsi"/>
          <w:b/>
          <w:color w:val="000000" w:themeColor="text1"/>
          <w:sz w:val="22"/>
          <w:szCs w:val="22"/>
          <w:u w:val="single"/>
        </w:rPr>
      </w:pPr>
      <w:r w:rsidRPr="00B04873">
        <w:rPr>
          <w:rFonts w:asciiTheme="minorHAnsi" w:hAnsiTheme="minorHAnsi" w:cstheme="minorHAnsi"/>
          <w:color w:val="000000" w:themeColor="text1"/>
          <w:sz w:val="22"/>
          <w:szCs w:val="22"/>
        </w:rPr>
        <w:t xml:space="preserve">Procedimiento Gerencial de Residuos Sólidos para su aplicación, según corresponda durante la ejecución de sus actividades. </w:t>
      </w:r>
    </w:p>
    <w:p w:rsidR="00584565" w:rsidRPr="00513F34" w:rsidRDefault="00584565" w:rsidP="00BD2CD5">
      <w:pPr>
        <w:tabs>
          <w:tab w:val="left" w:pos="0"/>
          <w:tab w:val="left" w:pos="142"/>
        </w:tabs>
        <w:autoSpaceDE w:val="0"/>
        <w:autoSpaceDN w:val="0"/>
        <w:adjustRightInd w:val="0"/>
        <w:contextualSpacing/>
        <w:jc w:val="both"/>
        <w:rPr>
          <w:rFonts w:ascii="Verdana" w:hAnsi="Verdana" w:cstheme="minorHAnsi"/>
          <w:sz w:val="18"/>
          <w:szCs w:val="18"/>
        </w:rPr>
      </w:pPr>
    </w:p>
    <w:p w:rsidR="00BE1335" w:rsidRPr="006C797E" w:rsidRDefault="00BE1335"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6C797E">
        <w:rPr>
          <w:rFonts w:asciiTheme="minorHAnsi" w:hAnsiTheme="minorHAnsi" w:cstheme="minorHAnsi"/>
          <w:b/>
          <w:color w:val="000000" w:themeColor="text1"/>
          <w:sz w:val="22"/>
          <w:szCs w:val="22"/>
          <w:u w:val="single"/>
        </w:rPr>
        <w:t>CLAUSULA DE SEGURIDAD Y SALUD OCUPACIONAL</w:t>
      </w:r>
    </w:p>
    <w:p w:rsidR="00BE1335" w:rsidRPr="00690261" w:rsidRDefault="00BE1335" w:rsidP="00D808EB">
      <w:pPr>
        <w:pStyle w:val="Prrafodelista"/>
        <w:tabs>
          <w:tab w:val="left" w:pos="851"/>
        </w:tabs>
        <w:autoSpaceDE w:val="0"/>
        <w:autoSpaceDN w:val="0"/>
        <w:adjustRightInd w:val="0"/>
        <w:ind w:left="858"/>
        <w:contextualSpacing/>
        <w:rPr>
          <w:rFonts w:ascii="Calibri" w:eastAsiaTheme="minorHAnsi" w:hAnsi="Calibri" w:cs="Calibri"/>
          <w:color w:val="000000"/>
          <w:sz w:val="22"/>
          <w:szCs w:val="22"/>
          <w:lang w:val="es-BO" w:eastAsia="en-US"/>
        </w:rPr>
      </w:pPr>
    </w:p>
    <w:p w:rsidR="00BE1335" w:rsidRPr="00690261" w:rsidRDefault="00BE1335" w:rsidP="00D808EB">
      <w:pPr>
        <w:autoSpaceDE w:val="0"/>
        <w:autoSpaceDN w:val="0"/>
        <w:adjustRightInd w:val="0"/>
        <w:contextualSpacing/>
        <w:jc w:val="center"/>
        <w:rPr>
          <w:rFonts w:ascii="Calibri" w:eastAsiaTheme="minorHAnsi" w:hAnsi="Calibri" w:cs="Calibri"/>
          <w:color w:val="000000"/>
          <w:sz w:val="22"/>
          <w:szCs w:val="22"/>
          <w:lang w:val="es-BO" w:eastAsia="en-US"/>
        </w:rPr>
      </w:pPr>
      <w:r w:rsidRPr="00690261">
        <w:rPr>
          <w:rFonts w:ascii="Calibri" w:eastAsiaTheme="minorHAnsi" w:hAnsi="Calibri" w:cs="Calibri"/>
          <w:b/>
          <w:bCs/>
          <w:color w:val="000000"/>
          <w:sz w:val="22"/>
          <w:szCs w:val="22"/>
          <w:lang w:val="es-BO" w:eastAsia="en-US"/>
        </w:rPr>
        <w:t xml:space="preserve">ASPECTOS </w:t>
      </w:r>
      <w:r>
        <w:rPr>
          <w:rFonts w:ascii="Calibri" w:eastAsiaTheme="minorHAnsi" w:hAnsi="Calibri" w:cs="Calibri"/>
          <w:b/>
          <w:bCs/>
          <w:color w:val="000000"/>
          <w:sz w:val="22"/>
          <w:szCs w:val="22"/>
          <w:lang w:val="es-BO" w:eastAsia="en-US"/>
        </w:rPr>
        <w:t>NORMATIVOS DE SEGURIDAD INDUSTRIAL Y SALUD OCUPACIONAL PARA EMPRESAS CONTRATISTAS DE YPFB</w:t>
      </w:r>
    </w:p>
    <w:p w:rsidR="00D808EB" w:rsidRDefault="00BE1335" w:rsidP="00D808EB">
      <w:p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D808EB" w:rsidRPr="00C54A08" w:rsidRDefault="00D808EB" w:rsidP="00D808EB">
      <w:pPr>
        <w:spacing w:before="240" w:after="120"/>
        <w:contextualSpacing/>
        <w:jc w:val="both"/>
        <w:rPr>
          <w:rFonts w:asciiTheme="minorHAnsi" w:hAnsiTheme="minorHAnsi" w:cstheme="minorHAnsi"/>
          <w:sz w:val="22"/>
          <w:szCs w:val="22"/>
        </w:rPr>
      </w:pPr>
    </w:p>
    <w:p w:rsidR="00BE1335" w:rsidRPr="00C54A08" w:rsidRDefault="00BE1335" w:rsidP="00D808EB">
      <w:pPr>
        <w:spacing w:before="240" w:after="120"/>
        <w:contextualSpacing/>
        <w:jc w:val="center"/>
        <w:rPr>
          <w:rFonts w:asciiTheme="minorHAnsi" w:hAnsiTheme="minorHAnsi" w:cstheme="minorHAnsi"/>
          <w:b/>
          <w:sz w:val="22"/>
          <w:szCs w:val="22"/>
        </w:rPr>
      </w:pPr>
      <w:r w:rsidRPr="00C54A08">
        <w:rPr>
          <w:rFonts w:asciiTheme="minorHAnsi" w:hAnsiTheme="minorHAnsi" w:cstheme="minorHAnsi"/>
          <w:b/>
          <w:sz w:val="22"/>
          <w:szCs w:val="22"/>
        </w:rPr>
        <w:t xml:space="preserve">ESTÁNDARES Y REQUISITOS DE </w:t>
      </w:r>
      <w:proofErr w:type="spellStart"/>
      <w:r w:rsidRPr="00C54A08">
        <w:rPr>
          <w:rFonts w:asciiTheme="minorHAnsi" w:hAnsiTheme="minorHAnsi" w:cstheme="minorHAnsi"/>
          <w:b/>
          <w:sz w:val="22"/>
          <w:szCs w:val="22"/>
        </w:rPr>
        <w:t>SySO</w:t>
      </w:r>
      <w:proofErr w:type="spellEnd"/>
      <w:r w:rsidRPr="00C54A08">
        <w:rPr>
          <w:rFonts w:asciiTheme="minorHAnsi" w:hAnsiTheme="minorHAnsi" w:cstheme="minorHAnsi"/>
          <w:b/>
          <w:sz w:val="22"/>
          <w:szCs w:val="22"/>
        </w:rPr>
        <w:t xml:space="preserve"> PARA CONTRATISTAS DE YPFB CORPORACIÓN.</w:t>
      </w:r>
    </w:p>
    <w:p w:rsidR="00BE1335" w:rsidRPr="00572141" w:rsidRDefault="00BE1335" w:rsidP="00D808EB">
      <w:pPr>
        <w:spacing w:before="240" w:after="120"/>
        <w:contextualSpacing/>
        <w:jc w:val="both"/>
        <w:rPr>
          <w:rFonts w:asciiTheme="minorHAnsi" w:hAnsiTheme="minorHAnsi" w:cs="Arial"/>
          <w:sz w:val="22"/>
          <w:szCs w:val="22"/>
        </w:rPr>
      </w:pPr>
      <w:r w:rsidRPr="00572141">
        <w:rPr>
          <w:rFonts w:asciiTheme="minorHAnsi" w:hAnsiTheme="minorHAnsi" w:cs="Arial"/>
          <w:sz w:val="22"/>
          <w:szCs w:val="22"/>
        </w:rPr>
        <w:t xml:space="preserve">Los requisitos de </w:t>
      </w:r>
      <w:proofErr w:type="spellStart"/>
      <w:r w:rsidRPr="00572141">
        <w:rPr>
          <w:rFonts w:asciiTheme="minorHAnsi" w:hAnsiTheme="minorHAnsi" w:cs="Arial"/>
          <w:sz w:val="22"/>
          <w:szCs w:val="22"/>
        </w:rPr>
        <w:t>SySO</w:t>
      </w:r>
      <w:proofErr w:type="spellEnd"/>
      <w:r w:rsidRPr="00572141">
        <w:rPr>
          <w:rFonts w:asciiTheme="minorHAnsi" w:hAnsiTheme="minorHAnsi" w:cs="Arial"/>
          <w:sz w:val="22"/>
          <w:szCs w:val="22"/>
        </w:rPr>
        <w:t xml:space="preserve"> son aplicables en base al Análisis Preliminar de Peligros y Riesgos elaborado para cada actividad a realizar. En función de ello, podrán establecerse requisitos adicionales y/o verificar la “no aplicación de ciertos requisitos de </w:t>
      </w:r>
      <w:proofErr w:type="spellStart"/>
      <w:r w:rsidRPr="00572141">
        <w:rPr>
          <w:rFonts w:asciiTheme="minorHAnsi" w:hAnsiTheme="minorHAnsi" w:cs="Arial"/>
          <w:sz w:val="22"/>
          <w:szCs w:val="22"/>
        </w:rPr>
        <w:t>SySO</w:t>
      </w:r>
      <w:proofErr w:type="spellEnd"/>
      <w:r w:rsidRPr="00572141">
        <w:rPr>
          <w:rFonts w:asciiTheme="minorHAnsi" w:hAnsiTheme="minorHAnsi" w:cs="Arial"/>
          <w:sz w:val="22"/>
          <w:szCs w:val="22"/>
        </w:rPr>
        <w:t>” de acuerdo a las actividades del proyecto u obra.</w:t>
      </w:r>
    </w:p>
    <w:p w:rsidR="00BE1335" w:rsidRPr="00C54A08" w:rsidRDefault="00BE1335" w:rsidP="00D808EB">
      <w:pPr>
        <w:spacing w:before="240" w:after="120"/>
        <w:contextualSpacing/>
        <w:jc w:val="both"/>
        <w:rPr>
          <w:rFonts w:asciiTheme="minorHAnsi" w:hAnsiTheme="minorHAnsi" w:cstheme="minorHAnsi"/>
          <w:sz w:val="22"/>
          <w:szCs w:val="22"/>
        </w:rPr>
      </w:pPr>
      <w:r w:rsidRPr="00572141">
        <w:rPr>
          <w:rFonts w:asciiTheme="minorHAnsi" w:hAnsiTheme="minorHAnsi" w:cs="Arial"/>
          <w:sz w:val="22"/>
          <w:szCs w:val="22"/>
        </w:rPr>
        <w:t xml:space="preserve">La empresa contratista deberá garantizar el cumplimiento de los requisitos y estándares de Seguridad descritos en el </w:t>
      </w:r>
      <w:r w:rsidRPr="00572141">
        <w:rPr>
          <w:rFonts w:asciiTheme="minorHAnsi" w:hAnsiTheme="minorHAnsi" w:cs="Arial"/>
          <w:b/>
          <w:i/>
          <w:sz w:val="22"/>
          <w:szCs w:val="22"/>
        </w:rPr>
        <w:t>Anexo: “REQUISITOS DE SEGURIDAD INDUSTRIAL PARA CONTRATISTAS”</w:t>
      </w:r>
      <w:r w:rsidRPr="00572141">
        <w:rPr>
          <w:rFonts w:asciiTheme="minorHAnsi" w:hAnsiTheme="minorHAnsi" w:cs="Arial"/>
          <w:sz w:val="22"/>
          <w:szCs w:val="22"/>
        </w:rPr>
        <w:t>, documento elaborado conforme a políticas internas de YPFB y en estricto cumplimiento de la normativa legal vigente (D.L. 16998).</w:t>
      </w:r>
    </w:p>
    <w:p w:rsidR="00BE1335" w:rsidRPr="00690261" w:rsidRDefault="00BE1335" w:rsidP="00CD4B4C">
      <w:pPr>
        <w:pStyle w:val="Prrafodelista"/>
        <w:numPr>
          <w:ilvl w:val="1"/>
          <w:numId w:val="15"/>
        </w:numPr>
        <w:tabs>
          <w:tab w:val="left" w:pos="851"/>
        </w:tabs>
        <w:autoSpaceDE w:val="0"/>
        <w:autoSpaceDN w:val="0"/>
        <w:adjustRightInd w:val="0"/>
        <w:contextualSpacing/>
        <w:rPr>
          <w:rFonts w:ascii="Calibri" w:eastAsiaTheme="minorHAnsi" w:hAnsi="Calibri" w:cs="Calibri"/>
          <w:color w:val="000000"/>
          <w:sz w:val="22"/>
          <w:szCs w:val="22"/>
          <w:lang w:val="es-BO" w:eastAsia="en-US"/>
        </w:rPr>
      </w:pPr>
      <w:r>
        <w:rPr>
          <w:rFonts w:ascii="Calibri" w:eastAsiaTheme="minorHAnsi" w:hAnsi="Calibri" w:cs="Calibri"/>
          <w:b/>
          <w:bCs/>
          <w:color w:val="000000"/>
          <w:sz w:val="22"/>
          <w:szCs w:val="22"/>
          <w:lang w:val="es-BO" w:eastAsia="en-US"/>
        </w:rPr>
        <w:t>ASPECTOS GENERALES</w:t>
      </w:r>
    </w:p>
    <w:p w:rsidR="00BE1335" w:rsidRPr="00C54A08" w:rsidRDefault="00BE1335" w:rsidP="00D808EB">
      <w:p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La empresa contratista deberá prever el personal de SMS para el proyecto en función a las siguientes consideraciones:</w:t>
      </w:r>
    </w:p>
    <w:p w:rsidR="00BE1335" w:rsidRPr="00C54A08" w:rsidRDefault="00BE1335" w:rsidP="00CD4B4C">
      <w:pPr>
        <w:pStyle w:val="Prrafodelista"/>
        <w:numPr>
          <w:ilvl w:val="0"/>
          <w:numId w:val="12"/>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lastRenderedPageBreak/>
        <w:t>Análisis preliminar de peligros y riesgos (asociados a la actividad), tiempo, magnitud del proyecto, número de trabajadores y numero de frentes de trabajo.</w:t>
      </w:r>
    </w:p>
    <w:p w:rsidR="00BD2CD5" w:rsidRDefault="00BE1335" w:rsidP="00CD4B4C">
      <w:pPr>
        <w:pStyle w:val="Prrafodelista"/>
        <w:numPr>
          <w:ilvl w:val="0"/>
          <w:numId w:val="12"/>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En cumplimiento a la LGT Art.73,</w:t>
      </w:r>
      <w:r w:rsidRPr="00C54A08">
        <w:rPr>
          <w:rFonts w:asciiTheme="minorHAnsi" w:hAnsiTheme="minorHAnsi" w:cstheme="minorHAnsi"/>
          <w:color w:val="FF0000"/>
          <w:sz w:val="22"/>
          <w:szCs w:val="22"/>
        </w:rPr>
        <w:t xml:space="preserve"> </w:t>
      </w:r>
      <w:r w:rsidRPr="00C54A08">
        <w:rPr>
          <w:rFonts w:asciiTheme="minorHAnsi" w:hAnsiTheme="minorHAnsi" w:cstheme="minorHAnsi"/>
          <w:sz w:val="22"/>
          <w:szCs w:val="22"/>
        </w:rPr>
        <w:t>se establece que todo proyecto con más de 80 trabajadores deberá contar necesariamente con personal médico (in situ).</w:t>
      </w:r>
    </w:p>
    <w:p w:rsidR="00BE1335" w:rsidRDefault="00BE1335" w:rsidP="00D808EB">
      <w:pPr>
        <w:pStyle w:val="Prrafodelista"/>
        <w:spacing w:before="240" w:after="120"/>
        <w:ind w:left="7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 </w:t>
      </w:r>
    </w:p>
    <w:p w:rsidR="00BE1335" w:rsidRPr="00C27B7C" w:rsidRDefault="00BE1335" w:rsidP="00CD4B4C">
      <w:pPr>
        <w:pStyle w:val="Prrafodelista"/>
        <w:numPr>
          <w:ilvl w:val="1"/>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PERSONAL DE SMS</w:t>
      </w:r>
    </w:p>
    <w:p w:rsidR="00BE1335" w:rsidRPr="00C54A08" w:rsidRDefault="00BE1335" w:rsidP="00D808EB">
      <w:pPr>
        <w:spacing w:before="240" w:after="120"/>
        <w:contextualSpacing/>
        <w:jc w:val="both"/>
        <w:rPr>
          <w:rFonts w:asciiTheme="minorHAnsi" w:hAnsiTheme="minorHAnsi" w:cstheme="minorHAnsi"/>
          <w:sz w:val="22"/>
          <w:szCs w:val="22"/>
        </w:rPr>
      </w:pPr>
      <w:r w:rsidRPr="0057214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r w:rsidRPr="00C54A08">
        <w:rPr>
          <w:rFonts w:asciiTheme="minorHAnsi" w:hAnsiTheme="minorHAnsi" w:cstheme="minorHAnsi"/>
          <w:sz w:val="22"/>
          <w:szCs w:val="22"/>
        </w:rPr>
        <w:t>:</w:t>
      </w:r>
    </w:p>
    <w:p w:rsidR="00BE1335"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Proyectos de Red Primaria/City Gates/EMO:</w:t>
      </w:r>
    </w:p>
    <w:p w:rsidR="00D808EB" w:rsidRPr="00C27B7C" w:rsidRDefault="00D808EB" w:rsidP="00D808EB">
      <w:pPr>
        <w:pStyle w:val="Prrafodelista"/>
        <w:tabs>
          <w:tab w:val="left" w:pos="851"/>
        </w:tabs>
        <w:autoSpaceDE w:val="0"/>
        <w:autoSpaceDN w:val="0"/>
        <w:adjustRightInd w:val="0"/>
        <w:ind w:left="1494"/>
        <w:contextualSpacing/>
        <w:rPr>
          <w:rFonts w:ascii="Calibri" w:eastAsiaTheme="minorHAnsi" w:hAnsi="Calibri" w:cs="Calibri"/>
          <w:b/>
          <w:bCs/>
          <w:color w:val="000000"/>
          <w:sz w:val="22"/>
          <w:szCs w:val="22"/>
          <w:lang w:val="es-BO" w:eastAsia="en-US"/>
        </w:rPr>
      </w:pPr>
    </w:p>
    <w:p w:rsidR="00BE1335" w:rsidRPr="00C54A08" w:rsidRDefault="00BE1335" w:rsidP="00CD4B4C">
      <w:pPr>
        <w:pStyle w:val="Prrafodelista"/>
        <w:numPr>
          <w:ilvl w:val="0"/>
          <w:numId w:val="14"/>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1 </w:t>
      </w:r>
      <w:r w:rsidRPr="00572141">
        <w:rPr>
          <w:rFonts w:asciiTheme="minorHAnsi" w:hAnsiTheme="minorHAnsi" w:cstheme="minorHAnsi"/>
          <w:sz w:val="22"/>
          <w:szCs w:val="22"/>
        </w:rPr>
        <w:t xml:space="preserve">Supervisor </w:t>
      </w:r>
      <w:proofErr w:type="spellStart"/>
      <w:r w:rsidRPr="00572141">
        <w:rPr>
          <w:rFonts w:asciiTheme="minorHAnsi" w:hAnsiTheme="minorHAnsi" w:cstheme="minorHAnsi"/>
          <w:sz w:val="22"/>
          <w:szCs w:val="22"/>
        </w:rPr>
        <w:t>ó</w:t>
      </w:r>
      <w:proofErr w:type="spellEnd"/>
      <w:r w:rsidRPr="00572141">
        <w:rPr>
          <w:rFonts w:asciiTheme="minorHAnsi" w:hAnsiTheme="minorHAnsi" w:cstheme="minorHAnsi"/>
          <w:sz w:val="22"/>
          <w:szCs w:val="22"/>
        </w:rPr>
        <w:t xml:space="preserve"> Coordinador SMS</w:t>
      </w:r>
    </w:p>
    <w:p w:rsidR="00BE1335" w:rsidRDefault="00BE1335" w:rsidP="00CD4B4C">
      <w:pPr>
        <w:pStyle w:val="Prrafodelista"/>
        <w:numPr>
          <w:ilvl w:val="0"/>
          <w:numId w:val="14"/>
        </w:numPr>
        <w:spacing w:before="240" w:after="160"/>
        <w:contextualSpacing/>
        <w:jc w:val="both"/>
        <w:rPr>
          <w:rFonts w:asciiTheme="minorHAnsi" w:hAnsiTheme="minorHAnsi" w:cstheme="minorHAnsi"/>
          <w:sz w:val="22"/>
          <w:szCs w:val="22"/>
        </w:rPr>
      </w:pPr>
      <w:r w:rsidRPr="00C27B7C">
        <w:rPr>
          <w:rFonts w:asciiTheme="minorHAnsi" w:hAnsiTheme="minorHAnsi" w:cstheme="minorHAnsi"/>
          <w:sz w:val="22"/>
          <w:szCs w:val="22"/>
        </w:rPr>
        <w:t>1 Monitor de SMS: por cada frente de trabajo adicional (de acuerdo al análisis de Riesgos de las actividades a desarrollarse en el proyecto).</w:t>
      </w:r>
    </w:p>
    <w:p w:rsidR="00BD2CD5" w:rsidRPr="00C27B7C" w:rsidRDefault="00BD2CD5" w:rsidP="00D808EB">
      <w:pPr>
        <w:pStyle w:val="Prrafodelista"/>
        <w:spacing w:before="240" w:after="160"/>
        <w:ind w:left="1440"/>
        <w:contextualSpacing/>
        <w:jc w:val="both"/>
        <w:rPr>
          <w:rFonts w:asciiTheme="minorHAnsi" w:hAnsiTheme="minorHAnsi" w:cstheme="minorHAnsi"/>
          <w:sz w:val="22"/>
          <w:szCs w:val="22"/>
        </w:rPr>
      </w:pPr>
    </w:p>
    <w:p w:rsidR="00BE1335" w:rsidRPr="00C27B7C"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proofErr w:type="spellStart"/>
      <w:r w:rsidRPr="00C27B7C">
        <w:rPr>
          <w:rFonts w:ascii="Calibri" w:eastAsiaTheme="minorHAnsi" w:hAnsi="Calibri" w:cs="Calibri"/>
          <w:b/>
          <w:bCs/>
          <w:color w:val="000000"/>
          <w:sz w:val="22"/>
          <w:szCs w:val="22"/>
          <w:lang w:val="es-BO" w:eastAsia="en-US"/>
        </w:rPr>
        <w:t>Curriculum</w:t>
      </w:r>
      <w:proofErr w:type="spellEnd"/>
      <w:r w:rsidRPr="00C27B7C">
        <w:rPr>
          <w:rFonts w:ascii="Calibri" w:eastAsiaTheme="minorHAnsi" w:hAnsi="Calibri" w:cs="Calibri"/>
          <w:b/>
          <w:bCs/>
          <w:color w:val="000000"/>
          <w:sz w:val="22"/>
          <w:szCs w:val="22"/>
          <w:lang w:val="es-BO" w:eastAsia="en-US"/>
        </w:rPr>
        <w:t xml:space="preserve"> Vitae de Personal SMS: </w:t>
      </w:r>
    </w:p>
    <w:p w:rsidR="00BE1335" w:rsidRPr="00C54A08" w:rsidRDefault="00BE1335" w:rsidP="00D808EB">
      <w:pPr>
        <w:spacing w:before="240" w:after="120"/>
        <w:ind w:left="360"/>
        <w:contextualSpacing/>
        <w:jc w:val="both"/>
        <w:rPr>
          <w:rFonts w:asciiTheme="minorHAnsi" w:hAnsiTheme="minorHAnsi" w:cstheme="minorHAnsi"/>
          <w:sz w:val="22"/>
          <w:szCs w:val="22"/>
        </w:rPr>
      </w:pPr>
      <w:r w:rsidRPr="00572141">
        <w:rPr>
          <w:rFonts w:asciiTheme="minorHAnsi" w:hAnsiTheme="minorHAnsi" w:cstheme="minorHAnsi"/>
          <w:sz w:val="22"/>
          <w:szCs w:val="22"/>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r w:rsidRPr="00C54A08">
        <w:rPr>
          <w:rFonts w:asciiTheme="minorHAnsi" w:hAnsiTheme="minorHAnsi" w:cstheme="minorHAnsi"/>
          <w:sz w:val="22"/>
          <w:szCs w:val="22"/>
        </w:rPr>
        <w:t>.</w:t>
      </w:r>
    </w:p>
    <w:p w:rsidR="00BE1335" w:rsidRPr="00C27B7C"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 xml:space="preserve">Perfil de Cargos: </w:t>
      </w:r>
    </w:p>
    <w:p w:rsidR="00BE1335" w:rsidRPr="00C54A08" w:rsidRDefault="00BE1335" w:rsidP="00D808EB">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BE1335" w:rsidRPr="00C27B7C" w:rsidRDefault="00BE1335" w:rsidP="00CD4B4C">
      <w:pPr>
        <w:pStyle w:val="Prrafodelista"/>
        <w:numPr>
          <w:ilvl w:val="3"/>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Supervisor o Coordinador de SMS</w:t>
      </w:r>
    </w:p>
    <w:tbl>
      <w:tblPr>
        <w:tblW w:w="5000" w:type="pct"/>
        <w:jc w:val="right"/>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218"/>
      </w:tblGrid>
      <w:tr w:rsidR="00BE1335" w:rsidRPr="00815C12" w:rsidTr="00247A97">
        <w:trPr>
          <w:jc w:val="right"/>
        </w:trPr>
        <w:tc>
          <w:tcPr>
            <w:tcW w:w="1014" w:type="pct"/>
            <w:shd w:val="clear" w:color="auto" w:fill="auto"/>
          </w:tcPr>
          <w:p w:rsidR="00BE1335" w:rsidRPr="00815C12" w:rsidRDefault="00BE1335" w:rsidP="00BD2CD5">
            <w:pPr>
              <w:spacing w:before="120" w:after="120"/>
              <w:contextualSpacing/>
              <w:jc w:val="center"/>
              <w:rPr>
                <w:rFonts w:asciiTheme="minorHAnsi" w:hAnsiTheme="minorHAnsi" w:cstheme="minorHAnsi"/>
                <w:b/>
                <w:sz w:val="18"/>
                <w:szCs w:val="18"/>
                <w:lang w:val="es-BO"/>
              </w:rPr>
            </w:pPr>
            <w:r w:rsidRPr="00815C12">
              <w:rPr>
                <w:rFonts w:asciiTheme="minorHAnsi" w:hAnsiTheme="minorHAnsi" w:cstheme="minorHAnsi"/>
                <w:b/>
                <w:sz w:val="18"/>
                <w:szCs w:val="18"/>
                <w:lang w:val="es-BO"/>
              </w:rPr>
              <w:t>Nivel</w:t>
            </w:r>
          </w:p>
        </w:tc>
        <w:tc>
          <w:tcPr>
            <w:tcW w:w="3986" w:type="pct"/>
            <w:shd w:val="clear" w:color="auto" w:fill="auto"/>
          </w:tcPr>
          <w:p w:rsidR="00BE1335" w:rsidRPr="00815C12" w:rsidRDefault="00BE1335" w:rsidP="00BD2CD5">
            <w:pPr>
              <w:spacing w:before="120" w:after="120"/>
              <w:contextualSpacing/>
              <w:jc w:val="center"/>
              <w:rPr>
                <w:rFonts w:asciiTheme="minorHAnsi" w:hAnsiTheme="minorHAnsi" w:cstheme="minorHAnsi"/>
                <w:b/>
                <w:sz w:val="18"/>
                <w:szCs w:val="18"/>
                <w:lang w:val="es-BO"/>
              </w:rPr>
            </w:pPr>
            <w:r w:rsidRPr="00815C12">
              <w:rPr>
                <w:rFonts w:asciiTheme="minorHAnsi" w:hAnsiTheme="minorHAnsi" w:cstheme="minorHAnsi"/>
                <w:b/>
                <w:sz w:val="18"/>
                <w:szCs w:val="18"/>
                <w:lang w:val="es-BO"/>
              </w:rPr>
              <w:t>Requisitos</w:t>
            </w:r>
          </w:p>
        </w:tc>
      </w:tr>
      <w:tr w:rsidR="00BE1335" w:rsidRPr="00815C12" w:rsidTr="00247A97">
        <w:trPr>
          <w:trHeight w:val="404"/>
          <w:jc w:val="right"/>
        </w:trPr>
        <w:tc>
          <w:tcPr>
            <w:tcW w:w="1014" w:type="pct"/>
            <w:shd w:val="clear" w:color="auto" w:fill="auto"/>
          </w:tcPr>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Educación </w:t>
            </w:r>
          </w:p>
        </w:tc>
        <w:tc>
          <w:tcPr>
            <w:tcW w:w="3986"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Profesional a nivel licenciatura en ingeniería o ramas afines.</w:t>
            </w:r>
          </w:p>
        </w:tc>
      </w:tr>
      <w:tr w:rsidR="00BE1335" w:rsidRPr="00815C12" w:rsidTr="00247A97">
        <w:trPr>
          <w:trHeight w:val="288"/>
          <w:jc w:val="right"/>
        </w:trPr>
        <w:tc>
          <w:tcPr>
            <w:tcW w:w="1014" w:type="pct"/>
            <w:shd w:val="clear" w:color="auto" w:fill="auto"/>
          </w:tcPr>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Formación OBLIGATORIA </w:t>
            </w:r>
            <w:r w:rsidRPr="00815C12">
              <w:rPr>
                <w:rFonts w:asciiTheme="minorHAnsi" w:hAnsiTheme="minorHAnsi" w:cstheme="minorHAnsi"/>
                <w:sz w:val="18"/>
                <w:szCs w:val="18"/>
                <w:lang w:val="es-BO"/>
              </w:rPr>
              <w:t>(Cursos, seminarios, talleres, etc.)</w:t>
            </w:r>
          </w:p>
        </w:tc>
        <w:tc>
          <w:tcPr>
            <w:tcW w:w="3986"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Seguridad Industrial, Salud Ocupacional &amp; Medio Ambiente</w:t>
            </w:r>
          </w:p>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 xml:space="preserve">Cursos relacionados con “Sistemas de Gestión de Seguridad, Salud Ocupacional y Medio Ambiente” (OHSAS 18001 - ISO 14001). </w:t>
            </w:r>
          </w:p>
        </w:tc>
      </w:tr>
      <w:tr w:rsidR="00BE1335" w:rsidRPr="00815C12" w:rsidTr="00247A97">
        <w:trPr>
          <w:trHeight w:val="1218"/>
          <w:jc w:val="right"/>
        </w:trPr>
        <w:tc>
          <w:tcPr>
            <w:tcW w:w="1014" w:type="pct"/>
            <w:shd w:val="clear" w:color="auto" w:fill="auto"/>
          </w:tcPr>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t>Formación</w:t>
            </w:r>
          </w:p>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DESEABLE </w:t>
            </w:r>
            <w:r w:rsidRPr="00815C12">
              <w:rPr>
                <w:rFonts w:asciiTheme="minorHAnsi" w:hAnsiTheme="minorHAnsi" w:cstheme="minorHAnsi"/>
                <w:sz w:val="18"/>
                <w:szCs w:val="18"/>
                <w:lang w:val="es-BO"/>
              </w:rPr>
              <w:t>(Cursos, seminarios, talleres, etc.)</w:t>
            </w:r>
          </w:p>
        </w:tc>
        <w:tc>
          <w:tcPr>
            <w:tcW w:w="3986" w:type="pct"/>
            <w:shd w:val="clear" w:color="auto" w:fill="auto"/>
          </w:tcPr>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 xml:space="preserve">Legislación en Seguridad, Salud Ocupacional y Medio Ambiente. </w:t>
            </w:r>
          </w:p>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 xml:space="preserve">Seguridad para trabajo en espacios confinados, trabajos de </w:t>
            </w:r>
            <w:proofErr w:type="spellStart"/>
            <w:r w:rsidRPr="00815C12">
              <w:rPr>
                <w:rFonts w:asciiTheme="minorHAnsi" w:hAnsiTheme="minorHAnsi" w:cstheme="minorHAnsi"/>
                <w:sz w:val="18"/>
                <w:szCs w:val="18"/>
              </w:rPr>
              <w:t>izaje</w:t>
            </w:r>
            <w:proofErr w:type="spellEnd"/>
            <w:r w:rsidRPr="00815C12">
              <w:rPr>
                <w:rFonts w:asciiTheme="minorHAnsi" w:hAnsiTheme="minorHAnsi" w:cstheme="minorHAnsi"/>
                <w:sz w:val="18"/>
                <w:szCs w:val="18"/>
              </w:rPr>
              <w:t xml:space="preserve"> de cargas, trabajo en excavaciones, trabajos en altura, Bloqueo y etiquetado, Identificación y control de factores de riesgo para la Salud.</w:t>
            </w:r>
          </w:p>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Manejo de sustancias peligrosas, lucha contra incendios, Primeros Auxilios Básicos. Manejo Defensivo.</w:t>
            </w:r>
          </w:p>
        </w:tc>
      </w:tr>
      <w:tr w:rsidR="00BE1335" w:rsidRPr="00815C12" w:rsidTr="00247A97">
        <w:trPr>
          <w:trHeight w:val="678"/>
          <w:jc w:val="right"/>
        </w:trPr>
        <w:tc>
          <w:tcPr>
            <w:tcW w:w="1014" w:type="pct"/>
            <w:shd w:val="clear" w:color="auto" w:fill="auto"/>
          </w:tcPr>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lastRenderedPageBreak/>
              <w:t>Experiencia</w:t>
            </w:r>
          </w:p>
        </w:tc>
        <w:tc>
          <w:tcPr>
            <w:tcW w:w="3986" w:type="pct"/>
            <w:shd w:val="clear" w:color="auto" w:fill="auto"/>
          </w:tcPr>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 xml:space="preserve">Experiencia general de 3 años y experiencia específica de 2 años en cargos similares en proyectos de gas y petróleo, construcción, y/o rubro industrial. </w:t>
            </w:r>
          </w:p>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Experiencia especifica:</w:t>
            </w:r>
          </w:p>
          <w:p w:rsidR="00BE1335" w:rsidRPr="00815C12" w:rsidRDefault="00BE1335" w:rsidP="00CD4B4C">
            <w:pPr>
              <w:pStyle w:val="Prrafodelista"/>
              <w:numPr>
                <w:ilvl w:val="0"/>
                <w:numId w:val="13"/>
              </w:num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lang w:val="es-BO"/>
              </w:rPr>
              <w:t xml:space="preserve">Manejo y/o supervisión de personal  </w:t>
            </w:r>
          </w:p>
          <w:p w:rsidR="00BE1335" w:rsidRPr="00815C12" w:rsidRDefault="00BE1335" w:rsidP="00CD4B4C">
            <w:pPr>
              <w:pStyle w:val="Prrafodelista"/>
              <w:numPr>
                <w:ilvl w:val="0"/>
                <w:numId w:val="13"/>
              </w:num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lang w:val="es-BO"/>
              </w:rPr>
              <w:t xml:space="preserve">Gestión de indicadores de </w:t>
            </w:r>
            <w:proofErr w:type="spellStart"/>
            <w:r w:rsidRPr="00815C12">
              <w:rPr>
                <w:rFonts w:asciiTheme="minorHAnsi" w:hAnsiTheme="minorHAnsi" w:cstheme="minorHAnsi"/>
                <w:sz w:val="18"/>
                <w:szCs w:val="18"/>
                <w:lang w:val="es-BO"/>
              </w:rPr>
              <w:t>SySO</w:t>
            </w:r>
            <w:proofErr w:type="spellEnd"/>
          </w:p>
        </w:tc>
      </w:tr>
    </w:tbl>
    <w:p w:rsidR="00BE1335" w:rsidRPr="00C27B7C" w:rsidRDefault="00BE1335" w:rsidP="00CD4B4C">
      <w:pPr>
        <w:pStyle w:val="Prrafodelista"/>
        <w:numPr>
          <w:ilvl w:val="3"/>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BE1335" w:rsidRPr="00C54A08" w:rsidTr="00247A97">
        <w:trPr>
          <w:jc w:val="center"/>
        </w:trPr>
        <w:tc>
          <w:tcPr>
            <w:tcW w:w="990" w:type="pct"/>
            <w:shd w:val="clear" w:color="auto" w:fill="auto"/>
            <w:vAlign w:val="center"/>
          </w:tcPr>
          <w:p w:rsidR="00BE1335" w:rsidRPr="00815C12" w:rsidRDefault="00BE1335" w:rsidP="00BD2CD5">
            <w:pPr>
              <w:spacing w:before="120" w:after="120"/>
              <w:contextualSpacing/>
              <w:jc w:val="center"/>
              <w:rPr>
                <w:rFonts w:asciiTheme="minorHAnsi" w:hAnsiTheme="minorHAnsi" w:cstheme="minorHAnsi"/>
                <w:b/>
                <w:sz w:val="18"/>
                <w:szCs w:val="18"/>
                <w:lang w:val="es-BO"/>
              </w:rPr>
            </w:pPr>
            <w:r w:rsidRPr="00815C12">
              <w:rPr>
                <w:rFonts w:asciiTheme="minorHAnsi" w:hAnsiTheme="minorHAnsi" w:cstheme="minorHAnsi"/>
                <w:b/>
                <w:sz w:val="18"/>
                <w:szCs w:val="18"/>
                <w:lang w:val="es-BO"/>
              </w:rPr>
              <w:t>Nivel</w:t>
            </w:r>
          </w:p>
        </w:tc>
        <w:tc>
          <w:tcPr>
            <w:tcW w:w="4010" w:type="pct"/>
            <w:shd w:val="clear" w:color="auto" w:fill="auto"/>
            <w:vAlign w:val="center"/>
          </w:tcPr>
          <w:p w:rsidR="00BE1335" w:rsidRPr="00815C12" w:rsidRDefault="00BE1335" w:rsidP="00BD2CD5">
            <w:pPr>
              <w:spacing w:before="120" w:after="120"/>
              <w:contextualSpacing/>
              <w:jc w:val="center"/>
              <w:rPr>
                <w:rFonts w:asciiTheme="minorHAnsi" w:hAnsiTheme="minorHAnsi" w:cstheme="minorHAnsi"/>
                <w:b/>
                <w:sz w:val="18"/>
                <w:szCs w:val="18"/>
                <w:lang w:val="es-BO"/>
              </w:rPr>
            </w:pPr>
            <w:r w:rsidRPr="00815C12">
              <w:rPr>
                <w:rFonts w:asciiTheme="minorHAnsi" w:hAnsiTheme="minorHAnsi" w:cstheme="minorHAnsi"/>
                <w:b/>
                <w:sz w:val="18"/>
                <w:szCs w:val="18"/>
                <w:lang w:val="es-BO"/>
              </w:rPr>
              <w:t>Requisitos</w:t>
            </w:r>
          </w:p>
        </w:tc>
      </w:tr>
      <w:tr w:rsidR="00BE1335" w:rsidRPr="00C54A08" w:rsidTr="00247A97">
        <w:trPr>
          <w:trHeight w:val="404"/>
          <w:jc w:val="center"/>
        </w:trPr>
        <w:tc>
          <w:tcPr>
            <w:tcW w:w="990" w:type="pct"/>
            <w:shd w:val="clear" w:color="auto" w:fill="auto"/>
            <w:vAlign w:val="center"/>
          </w:tcPr>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Educación </w:t>
            </w:r>
          </w:p>
        </w:tc>
        <w:tc>
          <w:tcPr>
            <w:tcW w:w="4010"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Profesional a nivel licenciatura en ingeniería o Técnico del área Industrial (mecánico, eléctrico, SMS o similares)</w:t>
            </w:r>
          </w:p>
        </w:tc>
      </w:tr>
      <w:tr w:rsidR="00BE1335" w:rsidRPr="00C54A08" w:rsidTr="00247A97">
        <w:trPr>
          <w:trHeight w:val="1030"/>
          <w:jc w:val="center"/>
        </w:trPr>
        <w:tc>
          <w:tcPr>
            <w:tcW w:w="990" w:type="pct"/>
            <w:shd w:val="clear" w:color="auto" w:fill="auto"/>
            <w:vAlign w:val="center"/>
          </w:tcPr>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Formación OBLIGATORIA </w:t>
            </w:r>
            <w:r w:rsidRPr="00815C12">
              <w:rPr>
                <w:rFonts w:asciiTheme="minorHAnsi" w:hAnsiTheme="minorHAnsi" w:cstheme="minorHAnsi"/>
                <w:sz w:val="18"/>
                <w:szCs w:val="18"/>
                <w:lang w:val="es-BO"/>
              </w:rPr>
              <w:t>(Cursos, seminarios, talleres, etc.)</w:t>
            </w:r>
          </w:p>
        </w:tc>
        <w:tc>
          <w:tcPr>
            <w:tcW w:w="4010"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Seguridad Industrial, Salud Ocupacional y/o Medio Ambiente.</w:t>
            </w:r>
          </w:p>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 xml:space="preserve">Cursos de Sistemas de Gestión de Seguridad, salud ocupacional y/o Medio Ambiente (OHSAS 18001 - ISO 14001). </w:t>
            </w:r>
          </w:p>
        </w:tc>
      </w:tr>
      <w:tr w:rsidR="00BE1335" w:rsidRPr="00C54A08" w:rsidTr="00247A97">
        <w:trPr>
          <w:trHeight w:val="270"/>
          <w:jc w:val="center"/>
        </w:trPr>
        <w:tc>
          <w:tcPr>
            <w:tcW w:w="990" w:type="pct"/>
            <w:shd w:val="clear" w:color="auto" w:fill="auto"/>
            <w:vAlign w:val="center"/>
          </w:tcPr>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Formación</w:t>
            </w:r>
          </w:p>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DESEABLE </w:t>
            </w:r>
            <w:r w:rsidRPr="00815C12">
              <w:rPr>
                <w:rFonts w:asciiTheme="minorHAnsi" w:hAnsiTheme="minorHAnsi" w:cstheme="minorHAnsi"/>
                <w:sz w:val="18"/>
                <w:szCs w:val="18"/>
                <w:lang w:val="es-BO"/>
              </w:rPr>
              <w:t>(Cursos, seminarios, talleres, etc.)</w:t>
            </w:r>
          </w:p>
        </w:tc>
        <w:tc>
          <w:tcPr>
            <w:tcW w:w="4010"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815C12">
              <w:rPr>
                <w:rFonts w:asciiTheme="minorHAnsi" w:hAnsiTheme="minorHAnsi" w:cstheme="minorHAnsi"/>
                <w:sz w:val="18"/>
                <w:szCs w:val="18"/>
              </w:rPr>
              <w:t>izaje</w:t>
            </w:r>
            <w:proofErr w:type="spellEnd"/>
            <w:r w:rsidRPr="00815C12">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Lucha contra incendios, Primeros Auxilios Básicos, Manejo Defensivo.</w:t>
            </w:r>
          </w:p>
        </w:tc>
      </w:tr>
      <w:tr w:rsidR="00BE1335" w:rsidRPr="00C54A08" w:rsidTr="00247A97">
        <w:trPr>
          <w:trHeight w:val="678"/>
          <w:jc w:val="center"/>
        </w:trPr>
        <w:tc>
          <w:tcPr>
            <w:tcW w:w="990" w:type="pct"/>
            <w:shd w:val="clear" w:color="auto" w:fill="auto"/>
            <w:vAlign w:val="center"/>
          </w:tcPr>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Experiencia</w:t>
            </w:r>
          </w:p>
        </w:tc>
        <w:tc>
          <w:tcPr>
            <w:tcW w:w="4010"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Experiencia general mínima de 2 años y experiencia específica mínima de 1 año en cargos similares en proyectos de gas y petróleo, construcción, y/o rubro industrial.</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Experiencia especifica:</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 Inspección y Auditoría de actos y/o condiciones inseguras</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 Gestión de Equipos de protección personal (EPP)</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 Gestión de Permisos de trabajo</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 Gestión y Manejo de emergencias (evacuación, simulacros, etc.)</w:t>
            </w:r>
          </w:p>
        </w:tc>
      </w:tr>
    </w:tbl>
    <w:p w:rsidR="00D808EB" w:rsidRPr="00D808EB" w:rsidRDefault="00D808EB" w:rsidP="00D808EB">
      <w:pPr>
        <w:pStyle w:val="Prrafodelista"/>
        <w:tabs>
          <w:tab w:val="left" w:pos="851"/>
        </w:tabs>
        <w:autoSpaceDE w:val="0"/>
        <w:autoSpaceDN w:val="0"/>
        <w:adjustRightInd w:val="0"/>
        <w:ind w:left="927"/>
        <w:contextualSpacing/>
        <w:rPr>
          <w:rFonts w:asciiTheme="minorHAnsi" w:hAnsiTheme="minorHAnsi" w:cstheme="minorHAnsi"/>
          <w:b/>
          <w:i/>
          <w:sz w:val="22"/>
          <w:szCs w:val="22"/>
        </w:rPr>
      </w:pPr>
    </w:p>
    <w:p w:rsidR="00BE1335" w:rsidRPr="00C54A08" w:rsidRDefault="00BE1335" w:rsidP="00CD4B4C">
      <w:pPr>
        <w:pStyle w:val="Prrafodelista"/>
        <w:numPr>
          <w:ilvl w:val="1"/>
          <w:numId w:val="15"/>
        </w:numPr>
        <w:tabs>
          <w:tab w:val="left" w:pos="851"/>
        </w:tabs>
        <w:autoSpaceDE w:val="0"/>
        <w:autoSpaceDN w:val="0"/>
        <w:adjustRightInd w:val="0"/>
        <w:contextualSpacing/>
        <w:rPr>
          <w:rFonts w:asciiTheme="minorHAnsi" w:hAnsiTheme="minorHAnsi" w:cstheme="minorHAnsi"/>
          <w:b/>
          <w:i/>
          <w:sz w:val="22"/>
          <w:szCs w:val="22"/>
        </w:rPr>
      </w:pPr>
      <w:r w:rsidRPr="00DC0229">
        <w:rPr>
          <w:rFonts w:ascii="Calibri" w:eastAsiaTheme="minorHAnsi" w:hAnsi="Calibri" w:cs="Calibri"/>
          <w:b/>
          <w:bCs/>
          <w:color w:val="000000"/>
          <w:sz w:val="22"/>
          <w:szCs w:val="22"/>
          <w:lang w:val="es-BO" w:eastAsia="en-US"/>
        </w:rPr>
        <w:t>POSTERIOR</w:t>
      </w:r>
      <w:r w:rsidRPr="00C54A08">
        <w:rPr>
          <w:rFonts w:asciiTheme="minorHAnsi" w:hAnsiTheme="minorHAnsi" w:cstheme="minorHAnsi"/>
          <w:b/>
          <w:sz w:val="22"/>
          <w:szCs w:val="22"/>
        </w:rPr>
        <w:t xml:space="preserve"> A LA ADJUDICACIÓN:</w:t>
      </w:r>
      <w:r w:rsidRPr="00C54A08">
        <w:rPr>
          <w:rFonts w:asciiTheme="minorHAnsi" w:hAnsiTheme="minorHAnsi" w:cstheme="minorHAnsi"/>
          <w:sz w:val="22"/>
          <w:szCs w:val="22"/>
        </w:rPr>
        <w:t xml:space="preserve"> </w:t>
      </w:r>
    </w:p>
    <w:p w:rsidR="00BE1335" w:rsidRPr="00C54A08" w:rsidRDefault="00BE1335" w:rsidP="00BD2CD5">
      <w:pPr>
        <w:spacing w:before="240" w:after="120"/>
        <w:ind w:left="360"/>
        <w:contextualSpacing/>
        <w:jc w:val="both"/>
        <w:rPr>
          <w:rFonts w:asciiTheme="minorHAnsi" w:hAnsiTheme="minorHAnsi" w:cstheme="minorHAnsi"/>
          <w:b/>
          <w:i/>
          <w:sz w:val="22"/>
          <w:szCs w:val="22"/>
        </w:rPr>
      </w:pPr>
      <w:r w:rsidRPr="00C54A08">
        <w:rPr>
          <w:rFonts w:asciiTheme="minorHAnsi" w:hAnsiTheme="minorHAnsi" w:cstheme="minorHAnsi"/>
          <w:sz w:val="22"/>
          <w:szCs w:val="22"/>
        </w:rPr>
        <w:t>Antes del inicio de las actividades (orden de proceder) la Empresa adjudicada deberá presentar los siguientes documentos</w:t>
      </w:r>
      <w:r w:rsidRPr="00C54A08">
        <w:rPr>
          <w:rFonts w:asciiTheme="minorHAnsi" w:hAnsiTheme="minorHAnsi" w:cstheme="minorHAnsi"/>
          <w:b/>
          <w:i/>
          <w:sz w:val="22"/>
          <w:szCs w:val="22"/>
        </w:rPr>
        <w:t xml:space="preserve"> </w:t>
      </w:r>
      <w:r w:rsidRPr="00C54A08">
        <w:rPr>
          <w:rFonts w:asciiTheme="minorHAnsi" w:hAnsiTheme="minorHAnsi" w:cstheme="minorHAnsi"/>
          <w:sz w:val="22"/>
          <w:szCs w:val="22"/>
        </w:rPr>
        <w:t xml:space="preserve">para la </w:t>
      </w:r>
      <w:r w:rsidRPr="00C54A08">
        <w:rPr>
          <w:rFonts w:asciiTheme="minorHAnsi" w:hAnsiTheme="minorHAnsi" w:cstheme="minorHAnsi"/>
          <w:b/>
          <w:sz w:val="22"/>
          <w:szCs w:val="22"/>
        </w:rPr>
        <w:t>aprobación</w:t>
      </w:r>
      <w:r w:rsidRPr="00C54A08">
        <w:rPr>
          <w:rFonts w:asciiTheme="minorHAnsi" w:hAnsiTheme="minorHAnsi" w:cstheme="minorHAnsi"/>
          <w:sz w:val="22"/>
          <w:szCs w:val="22"/>
        </w:rPr>
        <w:t xml:space="preserve"> y </w:t>
      </w:r>
      <w:proofErr w:type="spellStart"/>
      <w:r w:rsidRPr="00C54A08">
        <w:rPr>
          <w:rFonts w:asciiTheme="minorHAnsi" w:hAnsiTheme="minorHAnsi" w:cstheme="minorHAnsi"/>
          <w:b/>
          <w:sz w:val="22"/>
          <w:szCs w:val="22"/>
        </w:rPr>
        <w:t>VoBo</w:t>
      </w:r>
      <w:proofErr w:type="spellEnd"/>
      <w:r w:rsidRPr="00C54A08">
        <w:rPr>
          <w:rFonts w:asciiTheme="minorHAnsi" w:hAnsiTheme="minorHAnsi" w:cstheme="minorHAnsi"/>
          <w:b/>
          <w:sz w:val="22"/>
          <w:szCs w:val="22"/>
        </w:rPr>
        <w:t xml:space="preserve"> </w:t>
      </w:r>
      <w:r w:rsidRPr="00C54A08">
        <w:rPr>
          <w:rFonts w:asciiTheme="minorHAnsi" w:hAnsiTheme="minorHAnsi" w:cstheme="minorHAnsi"/>
          <w:sz w:val="22"/>
          <w:szCs w:val="22"/>
        </w:rPr>
        <w:t>de la Unidad SSMSG de YPFB</w:t>
      </w:r>
      <w:r w:rsidRPr="00C54A08">
        <w:rPr>
          <w:rFonts w:asciiTheme="minorHAnsi" w:hAnsiTheme="minorHAnsi" w:cstheme="minorHAnsi"/>
          <w:i/>
          <w:sz w:val="22"/>
          <w:szCs w:val="22"/>
        </w:rPr>
        <w:t>:</w:t>
      </w:r>
    </w:p>
    <w:p w:rsidR="00BE1335" w:rsidRPr="00DC0229" w:rsidRDefault="00BE1335" w:rsidP="00CD4B4C">
      <w:pPr>
        <w:pStyle w:val="Prrafodelista"/>
        <w:numPr>
          <w:ilvl w:val="2"/>
          <w:numId w:val="15"/>
        </w:numPr>
        <w:spacing w:before="240" w:after="120"/>
        <w:contextualSpacing/>
        <w:jc w:val="both"/>
        <w:rPr>
          <w:rFonts w:asciiTheme="minorHAnsi" w:hAnsiTheme="minorHAnsi" w:cstheme="minorHAnsi"/>
          <w:b/>
          <w:i/>
          <w:sz w:val="22"/>
          <w:szCs w:val="22"/>
        </w:rPr>
      </w:pPr>
      <w:r w:rsidRPr="00DC0229">
        <w:rPr>
          <w:rFonts w:ascii="Calibri" w:eastAsiaTheme="minorHAnsi" w:hAnsi="Calibri" w:cs="Calibri"/>
          <w:b/>
          <w:bCs/>
          <w:color w:val="000000"/>
          <w:sz w:val="22"/>
          <w:szCs w:val="22"/>
          <w:lang w:val="es-BO" w:eastAsia="en-US"/>
        </w:rPr>
        <w:t xml:space="preserve">Declaración jurada </w:t>
      </w:r>
      <w:r w:rsidRPr="00DC0229">
        <w:rPr>
          <w:rFonts w:ascii="Calibri" w:eastAsiaTheme="minorHAnsi" w:hAnsi="Calibri" w:cs="Calibri"/>
          <w:bCs/>
          <w:color w:val="000000"/>
          <w:sz w:val="22"/>
          <w:szCs w:val="22"/>
          <w:lang w:val="es-BO" w:eastAsia="en-US"/>
        </w:rPr>
        <w:t>“Compromiso de SMS” para Cumplimiento de requisitos de</w:t>
      </w:r>
      <w:r w:rsidRPr="00DC0229">
        <w:rPr>
          <w:rFonts w:asciiTheme="minorHAnsi" w:hAnsiTheme="minorHAnsi" w:cstheme="minorHAnsi"/>
          <w:sz w:val="22"/>
          <w:szCs w:val="22"/>
        </w:rPr>
        <w:t xml:space="preserve"> Seguridad Industrial, Salud Ocupacional y Medio Ambiente para contratistas de YPFB Corporación.</w:t>
      </w:r>
    </w:p>
    <w:p w:rsidR="00BE1335" w:rsidRPr="00C54A08" w:rsidRDefault="00BE1335" w:rsidP="00BD2CD5">
      <w:pPr>
        <w:pStyle w:val="Prrafodelista"/>
        <w:spacing w:before="240" w:after="120"/>
        <w:ind w:left="1080"/>
        <w:contextualSpacing/>
        <w:jc w:val="both"/>
        <w:rPr>
          <w:rFonts w:asciiTheme="minorHAnsi" w:hAnsiTheme="minorHAnsi" w:cstheme="minorHAnsi"/>
          <w:i/>
          <w:sz w:val="22"/>
          <w:szCs w:val="22"/>
        </w:rPr>
      </w:pPr>
      <w:r w:rsidRPr="00C54A0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E1335" w:rsidRDefault="00BE1335" w:rsidP="00BD2CD5">
      <w:pPr>
        <w:pStyle w:val="Prrafodelista"/>
        <w:spacing w:before="240" w:after="120"/>
        <w:ind w:left="1080"/>
        <w:contextualSpacing/>
        <w:jc w:val="both"/>
        <w:rPr>
          <w:rFonts w:asciiTheme="minorHAnsi" w:hAnsiTheme="minorHAnsi" w:cstheme="minorHAnsi"/>
          <w:sz w:val="22"/>
          <w:szCs w:val="22"/>
        </w:rPr>
      </w:pPr>
      <w:r w:rsidRPr="00C54A0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D808EB" w:rsidRDefault="00D808EB" w:rsidP="00BD2CD5">
      <w:pPr>
        <w:pStyle w:val="Prrafodelista"/>
        <w:spacing w:before="240" w:after="120"/>
        <w:ind w:left="1080"/>
        <w:contextualSpacing/>
        <w:jc w:val="both"/>
        <w:rPr>
          <w:rFonts w:asciiTheme="minorHAnsi" w:hAnsiTheme="minorHAnsi" w:cstheme="minorHAnsi"/>
          <w:sz w:val="22"/>
          <w:szCs w:val="22"/>
        </w:rPr>
      </w:pPr>
    </w:p>
    <w:p w:rsidR="009677EF" w:rsidRDefault="009677EF" w:rsidP="00BD2CD5">
      <w:pPr>
        <w:pStyle w:val="Prrafodelista"/>
        <w:spacing w:before="240" w:after="120"/>
        <w:ind w:left="1080"/>
        <w:contextualSpacing/>
        <w:jc w:val="both"/>
        <w:rPr>
          <w:rFonts w:asciiTheme="minorHAnsi" w:hAnsiTheme="minorHAnsi" w:cstheme="minorHAnsi"/>
          <w:sz w:val="22"/>
          <w:szCs w:val="22"/>
        </w:rPr>
      </w:pPr>
    </w:p>
    <w:p w:rsidR="00BE1335" w:rsidRPr="00DC0229" w:rsidRDefault="00BE1335" w:rsidP="00CD4B4C">
      <w:pPr>
        <w:pStyle w:val="Prrafodelista"/>
        <w:numPr>
          <w:ilvl w:val="1"/>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DC0229">
        <w:rPr>
          <w:rFonts w:ascii="Calibri" w:eastAsiaTheme="minorHAnsi" w:hAnsi="Calibri" w:cs="Calibri"/>
          <w:b/>
          <w:bCs/>
          <w:color w:val="000000"/>
          <w:sz w:val="22"/>
          <w:szCs w:val="22"/>
          <w:lang w:val="es-BO" w:eastAsia="en-US"/>
        </w:rPr>
        <w:lastRenderedPageBreak/>
        <w:t>PRESENTACIÓN DEL SISTEMA DE GESTIÓN DE SEGURIDAD Y SALUD OCUPACIONAL</w:t>
      </w:r>
    </w:p>
    <w:p w:rsidR="00BE1335" w:rsidRPr="00C54A08" w:rsidRDefault="00BE1335" w:rsidP="00BD2CD5">
      <w:pPr>
        <w:spacing w:before="240" w:after="120"/>
        <w:ind w:left="360"/>
        <w:contextualSpacing/>
        <w:jc w:val="both"/>
        <w:rPr>
          <w:rFonts w:asciiTheme="minorHAnsi" w:hAnsiTheme="minorHAnsi" w:cstheme="minorHAnsi"/>
          <w:b/>
          <w:sz w:val="22"/>
          <w:szCs w:val="22"/>
        </w:rPr>
      </w:pPr>
      <w:r w:rsidRPr="00C54A0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C54A08">
        <w:rPr>
          <w:rFonts w:asciiTheme="minorHAnsi" w:hAnsiTheme="minorHAnsi" w:cstheme="minorHAnsi"/>
          <w:sz w:val="22"/>
          <w:szCs w:val="22"/>
          <w:u w:val="single"/>
        </w:rPr>
        <w:t>específico para la actividad/obra/proyecto</w:t>
      </w:r>
      <w:r w:rsidRPr="00C54A08">
        <w:rPr>
          <w:rFonts w:asciiTheme="minorHAnsi" w:hAnsiTheme="minorHAnsi" w:cstheme="minorHAnsi"/>
          <w:sz w:val="22"/>
          <w:szCs w:val="22"/>
        </w:rPr>
        <w:t>.</w:t>
      </w:r>
    </w:p>
    <w:p w:rsidR="00BE1335" w:rsidRPr="002C3F3F" w:rsidRDefault="00BE1335" w:rsidP="00CD4B4C">
      <w:pPr>
        <w:pStyle w:val="Prrafodelista"/>
        <w:numPr>
          <w:ilvl w:val="1"/>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2C3F3F">
        <w:rPr>
          <w:rFonts w:ascii="Calibri" w:eastAsiaTheme="minorHAnsi" w:hAnsi="Calibri" w:cs="Calibri"/>
          <w:b/>
          <w:bCs/>
          <w:color w:val="000000"/>
          <w:sz w:val="22"/>
          <w:szCs w:val="22"/>
          <w:lang w:val="es-BO" w:eastAsia="en-US"/>
        </w:rPr>
        <w:t>PLAN ESPECÍFICO DE SEGURIDAD Y SALUD OCUPACIONAL</w:t>
      </w:r>
    </w:p>
    <w:p w:rsidR="00BE1335" w:rsidRPr="00C54A08" w:rsidRDefault="00BE1335" w:rsidP="00BD2CD5">
      <w:pPr>
        <w:spacing w:before="240" w:after="120"/>
        <w:ind w:left="360"/>
        <w:contextualSpacing/>
        <w:jc w:val="both"/>
        <w:rPr>
          <w:rFonts w:asciiTheme="minorHAnsi" w:hAnsiTheme="minorHAnsi" w:cstheme="minorHAnsi"/>
          <w:b/>
          <w:sz w:val="22"/>
          <w:szCs w:val="22"/>
        </w:rPr>
      </w:pPr>
      <w:r w:rsidRPr="00C54A08">
        <w:rPr>
          <w:rFonts w:asciiTheme="minorHAnsi" w:hAnsiTheme="minorHAnsi" w:cstheme="minorHAnsi"/>
          <w:sz w:val="22"/>
          <w:szCs w:val="22"/>
        </w:rPr>
        <w:t>Debe contener al menos los siguientes puntos:</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Política de Seguridad Industrial y Salud Ocupacional</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Programas y políticas de control de alcohol y drogas</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Programas de medidas preventivas en seguridad y salud ocupacional</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Plan de respuesta ante emergencias (especifico del proyecto).</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Plan de evacuación Médica (MEDEVAC)</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Plan de rescate (De acuerdo a la actividad)</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Sistemas de permisos de trabajo</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Sistemas de reporte de accidentes e incidentes.</w:t>
      </w:r>
    </w:p>
    <w:p w:rsidR="00BE1335" w:rsidRPr="00D808EB" w:rsidRDefault="00BE1335" w:rsidP="00CD4B4C">
      <w:pPr>
        <w:pStyle w:val="Prrafodelista"/>
        <w:numPr>
          <w:ilvl w:val="2"/>
          <w:numId w:val="15"/>
        </w:numPr>
        <w:tabs>
          <w:tab w:val="left" w:pos="851"/>
        </w:tabs>
        <w:autoSpaceDE w:val="0"/>
        <w:autoSpaceDN w:val="0"/>
        <w:adjustRightInd w:val="0"/>
        <w:contextualSpacing/>
        <w:rPr>
          <w:rFonts w:asciiTheme="minorHAnsi" w:hAnsiTheme="minorHAnsi" w:cstheme="minorHAnsi"/>
          <w:b/>
          <w:sz w:val="22"/>
          <w:szCs w:val="22"/>
        </w:rPr>
      </w:pPr>
      <w:r w:rsidRPr="002C3F3F">
        <w:rPr>
          <w:rFonts w:ascii="Calibri" w:eastAsiaTheme="minorHAnsi" w:hAnsi="Calibri" w:cs="Calibri"/>
          <w:bCs/>
          <w:color w:val="000000"/>
          <w:sz w:val="22"/>
          <w:szCs w:val="22"/>
          <w:lang w:val="es-BO" w:eastAsia="en-US"/>
        </w:rPr>
        <w:t>Identificación de Peligros y Evaluación de Riesgos inicial de la actividad (este registro</w:t>
      </w:r>
      <w:r w:rsidRPr="00C54A08">
        <w:rPr>
          <w:rFonts w:asciiTheme="minorHAnsi" w:hAnsiTheme="minorHAnsi" w:cstheme="minorHAnsi"/>
          <w:sz w:val="22"/>
          <w:szCs w:val="22"/>
        </w:rPr>
        <w:t xml:space="preserve"> debe ser actualizado periódicamente y cada vez que se presente la necesidad o cambios en la actividad a realizarse).</w:t>
      </w:r>
    </w:p>
    <w:p w:rsidR="00D808EB" w:rsidRPr="00C54A08" w:rsidRDefault="00D808EB" w:rsidP="00D808EB">
      <w:pPr>
        <w:pStyle w:val="Prrafodelista"/>
        <w:tabs>
          <w:tab w:val="left" w:pos="851"/>
        </w:tabs>
        <w:autoSpaceDE w:val="0"/>
        <w:autoSpaceDN w:val="0"/>
        <w:adjustRightInd w:val="0"/>
        <w:ind w:left="1494"/>
        <w:contextualSpacing/>
        <w:rPr>
          <w:rFonts w:asciiTheme="minorHAnsi" w:hAnsiTheme="minorHAnsi" w:cstheme="minorHAnsi"/>
          <w:b/>
          <w:sz w:val="22"/>
          <w:szCs w:val="22"/>
        </w:rPr>
      </w:pPr>
    </w:p>
    <w:p w:rsidR="00BE1335" w:rsidRPr="00D808EB"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2C3F3F">
        <w:rPr>
          <w:rFonts w:ascii="Calibri" w:eastAsiaTheme="minorHAnsi" w:hAnsi="Calibri" w:cs="Calibri"/>
          <w:b/>
          <w:bCs/>
          <w:color w:val="000000"/>
          <w:sz w:val="22"/>
          <w:szCs w:val="22"/>
          <w:lang w:val="es-BO" w:eastAsia="en-US"/>
        </w:rPr>
        <w:t xml:space="preserve">NÓMINA DE PERSONAL </w:t>
      </w:r>
      <w:r w:rsidRPr="002C3F3F">
        <w:rPr>
          <w:rFonts w:ascii="Calibri" w:eastAsiaTheme="minorHAnsi" w:hAnsi="Calibri" w:cs="Calibri"/>
          <w:bCs/>
          <w:color w:val="000000"/>
          <w:sz w:val="22"/>
          <w:szCs w:val="22"/>
          <w:lang w:val="es-BO" w:eastAsia="en-US"/>
        </w:rPr>
        <w:t>(nombre y Cédula de Identificación) con los respaldos</w:t>
      </w:r>
      <w:r w:rsidRPr="00C54A08">
        <w:rPr>
          <w:rFonts w:asciiTheme="minorHAnsi" w:hAnsiTheme="minorHAnsi" w:cstheme="minorHAnsi"/>
          <w:sz w:val="22"/>
          <w:szCs w:val="22"/>
        </w:rPr>
        <w:t xml:space="preserve"> correspondientes de “dotación </w:t>
      </w:r>
      <w:r>
        <w:rPr>
          <w:rFonts w:asciiTheme="minorHAnsi" w:hAnsiTheme="minorHAnsi" w:cstheme="minorHAnsi"/>
          <w:sz w:val="22"/>
          <w:szCs w:val="22"/>
        </w:rPr>
        <w:t xml:space="preserve">y/o uso </w:t>
      </w:r>
      <w:r w:rsidRPr="00C54A08">
        <w:rPr>
          <w:rFonts w:asciiTheme="minorHAnsi" w:hAnsiTheme="minorHAnsi" w:cstheme="minorHAnsi"/>
          <w:sz w:val="22"/>
          <w:szCs w:val="22"/>
        </w:rPr>
        <w:t>de ropa de trabajo y EPP”.</w:t>
      </w:r>
    </w:p>
    <w:p w:rsidR="00D808EB" w:rsidRPr="00C54A08" w:rsidRDefault="00D808EB" w:rsidP="00D808EB">
      <w:pPr>
        <w:pStyle w:val="Prrafodelista"/>
        <w:spacing w:before="240" w:after="120"/>
        <w:ind w:left="927"/>
        <w:contextualSpacing/>
        <w:jc w:val="both"/>
        <w:rPr>
          <w:rFonts w:asciiTheme="minorHAnsi" w:hAnsiTheme="minorHAnsi" w:cstheme="minorHAnsi"/>
          <w:b/>
          <w:sz w:val="22"/>
          <w:szCs w:val="22"/>
        </w:rPr>
      </w:pPr>
    </w:p>
    <w:p w:rsidR="00D808EB" w:rsidRDefault="00BE1335" w:rsidP="00CD4B4C">
      <w:pPr>
        <w:pStyle w:val="Prrafodelista"/>
        <w:numPr>
          <w:ilvl w:val="1"/>
          <w:numId w:val="15"/>
        </w:numPr>
        <w:spacing w:before="240" w:after="120"/>
        <w:contextualSpacing/>
        <w:jc w:val="both"/>
        <w:rPr>
          <w:rFonts w:ascii="Calibri" w:eastAsiaTheme="minorHAnsi" w:hAnsi="Calibri" w:cs="Calibri"/>
          <w:bCs/>
          <w:color w:val="000000"/>
          <w:sz w:val="22"/>
          <w:szCs w:val="22"/>
          <w:lang w:val="es-BO" w:eastAsia="en-US"/>
        </w:rPr>
      </w:pPr>
      <w:r w:rsidRPr="002C3F3F">
        <w:rPr>
          <w:rFonts w:ascii="Calibri" w:eastAsiaTheme="minorHAnsi" w:hAnsi="Calibri" w:cs="Calibri"/>
          <w:b/>
          <w:bCs/>
          <w:color w:val="000000"/>
          <w:sz w:val="22"/>
          <w:szCs w:val="22"/>
          <w:lang w:val="es-BO" w:eastAsia="en-US"/>
        </w:rPr>
        <w:t xml:space="preserve">CONTRATO DEL PERSONAL </w:t>
      </w:r>
      <w:r w:rsidRPr="002C3F3F">
        <w:rPr>
          <w:rFonts w:ascii="Calibri" w:eastAsiaTheme="minorHAnsi" w:hAnsi="Calibri" w:cs="Calibri"/>
          <w:bCs/>
          <w:color w:val="000000"/>
          <w:sz w:val="22"/>
          <w:szCs w:val="22"/>
          <w:lang w:val="es-BO" w:eastAsia="en-US"/>
        </w:rPr>
        <w:t>(Bajo la modalidad que corresponda)</w:t>
      </w:r>
      <w:r w:rsidR="00D808EB">
        <w:rPr>
          <w:rFonts w:ascii="Calibri" w:eastAsiaTheme="minorHAnsi" w:hAnsi="Calibri" w:cs="Calibri"/>
          <w:bCs/>
          <w:color w:val="000000"/>
          <w:sz w:val="22"/>
          <w:szCs w:val="22"/>
          <w:lang w:val="es-BO" w:eastAsia="en-US"/>
        </w:rPr>
        <w:t>.</w:t>
      </w:r>
    </w:p>
    <w:p w:rsidR="00D808EB" w:rsidRPr="00D808EB" w:rsidRDefault="00D808EB" w:rsidP="00D808EB">
      <w:pPr>
        <w:pStyle w:val="Prrafodelista"/>
        <w:rPr>
          <w:rFonts w:ascii="Calibri" w:eastAsiaTheme="minorHAnsi" w:hAnsi="Calibri" w:cs="Calibri"/>
          <w:bCs/>
          <w:color w:val="000000"/>
          <w:sz w:val="22"/>
          <w:szCs w:val="22"/>
          <w:lang w:val="es-BO" w:eastAsia="en-US"/>
        </w:rPr>
      </w:pPr>
    </w:p>
    <w:p w:rsidR="00BE1335" w:rsidRPr="00D808EB" w:rsidRDefault="00BE1335" w:rsidP="00CD4B4C">
      <w:pPr>
        <w:pStyle w:val="Prrafodelista"/>
        <w:numPr>
          <w:ilvl w:val="1"/>
          <w:numId w:val="15"/>
        </w:numPr>
        <w:spacing w:before="240" w:after="120"/>
        <w:contextualSpacing/>
        <w:jc w:val="both"/>
        <w:rPr>
          <w:rFonts w:ascii="Calibri" w:eastAsiaTheme="minorHAnsi" w:hAnsi="Calibri" w:cs="Calibri"/>
          <w:bCs/>
          <w:color w:val="000000"/>
          <w:sz w:val="22"/>
          <w:szCs w:val="22"/>
          <w:lang w:val="es-BO" w:eastAsia="en-US"/>
        </w:rPr>
      </w:pPr>
      <w:r w:rsidRPr="00D808EB">
        <w:rPr>
          <w:rFonts w:ascii="Calibri" w:eastAsiaTheme="minorHAnsi" w:hAnsi="Calibri" w:cs="Calibri"/>
          <w:b/>
          <w:bCs/>
          <w:color w:val="000000"/>
          <w:sz w:val="22"/>
          <w:szCs w:val="22"/>
          <w:lang w:val="es-BO" w:eastAsia="en-US"/>
        </w:rPr>
        <w:t xml:space="preserve">SEGURO MÉDICO </w:t>
      </w:r>
      <w:r w:rsidRPr="00D808EB">
        <w:rPr>
          <w:rFonts w:ascii="Calibri" w:eastAsiaTheme="minorHAnsi" w:hAnsi="Calibri" w:cs="Calibri"/>
          <w:bCs/>
          <w:color w:val="000000"/>
          <w:sz w:val="22"/>
          <w:szCs w:val="22"/>
          <w:lang w:val="es-BO" w:eastAsia="en-US"/>
        </w:rPr>
        <w:t>(cuando aplique). Caso contrario debe contar necesariamente con una</w:t>
      </w:r>
      <w:r w:rsidRPr="00D808EB">
        <w:rPr>
          <w:rFonts w:asciiTheme="minorHAnsi" w:hAnsiTheme="minorHAnsi" w:cstheme="minorHAnsi"/>
          <w:sz w:val="22"/>
          <w:szCs w:val="22"/>
        </w:rPr>
        <w:t xml:space="preserve"> póliza de Seguro contra accidentes – grupal o individual </w:t>
      </w:r>
    </w:p>
    <w:p w:rsidR="00D808EB" w:rsidRPr="00D808EB" w:rsidRDefault="00D808EB" w:rsidP="00D808EB">
      <w:pPr>
        <w:pStyle w:val="Prrafodelista"/>
        <w:rPr>
          <w:rFonts w:ascii="Calibri" w:eastAsiaTheme="minorHAnsi" w:hAnsi="Calibri" w:cs="Calibri"/>
          <w:bCs/>
          <w:color w:val="000000"/>
          <w:sz w:val="22"/>
          <w:szCs w:val="22"/>
          <w:lang w:val="es-BO" w:eastAsia="en-US"/>
        </w:rPr>
      </w:pPr>
    </w:p>
    <w:p w:rsidR="00BE1335" w:rsidRDefault="00BE1335" w:rsidP="00CD4B4C">
      <w:pPr>
        <w:pStyle w:val="Prrafodelista"/>
        <w:numPr>
          <w:ilvl w:val="1"/>
          <w:numId w:val="15"/>
        </w:numPr>
        <w:spacing w:before="240" w:after="120"/>
        <w:contextualSpacing/>
        <w:jc w:val="both"/>
        <w:rPr>
          <w:rFonts w:ascii="Calibri" w:eastAsiaTheme="minorHAnsi" w:hAnsi="Calibri" w:cs="Calibri"/>
          <w:bCs/>
          <w:color w:val="000000"/>
          <w:sz w:val="22"/>
          <w:szCs w:val="22"/>
          <w:lang w:val="es-BO" w:eastAsia="en-US"/>
        </w:rPr>
      </w:pPr>
      <w:r w:rsidRPr="002C3F3F">
        <w:rPr>
          <w:rFonts w:ascii="Calibri" w:eastAsiaTheme="minorHAnsi" w:hAnsi="Calibri" w:cs="Calibri"/>
          <w:b/>
          <w:bCs/>
          <w:color w:val="000000"/>
          <w:sz w:val="22"/>
          <w:szCs w:val="22"/>
          <w:lang w:val="es-BO" w:eastAsia="en-US"/>
        </w:rPr>
        <w:t xml:space="preserve">SEGURO OBLIGATORIO CONTRA ACCIDENTES DE TRÁNSITO – SOAT. </w:t>
      </w:r>
      <w:r w:rsidRPr="002C3F3F">
        <w:rPr>
          <w:rFonts w:ascii="Calibri" w:eastAsiaTheme="minorHAnsi" w:hAnsi="Calibri" w:cs="Calibri"/>
          <w:bCs/>
          <w:color w:val="000000"/>
          <w:sz w:val="22"/>
          <w:szCs w:val="22"/>
          <w:lang w:val="es-BO" w:eastAsia="en-US"/>
        </w:rPr>
        <w:t>(cuando aplique)</w:t>
      </w:r>
      <w:r w:rsidR="00A87E1A">
        <w:rPr>
          <w:rFonts w:ascii="Calibri" w:eastAsiaTheme="minorHAnsi" w:hAnsi="Calibri" w:cs="Calibri"/>
          <w:bCs/>
          <w:color w:val="000000"/>
          <w:sz w:val="22"/>
          <w:szCs w:val="22"/>
          <w:lang w:val="es-BO" w:eastAsia="en-US"/>
        </w:rPr>
        <w:t>.</w:t>
      </w:r>
    </w:p>
    <w:p w:rsidR="00A87E1A" w:rsidRPr="00A87E1A" w:rsidRDefault="00A87E1A" w:rsidP="00A87E1A">
      <w:pPr>
        <w:pStyle w:val="Prrafodelista"/>
        <w:rPr>
          <w:rFonts w:ascii="Calibri" w:eastAsiaTheme="minorHAnsi" w:hAnsi="Calibri" w:cs="Calibri"/>
          <w:bCs/>
          <w:color w:val="000000"/>
          <w:sz w:val="22"/>
          <w:szCs w:val="22"/>
          <w:lang w:val="es-BO" w:eastAsia="en-US"/>
        </w:rPr>
      </w:pPr>
    </w:p>
    <w:p w:rsidR="00BE1335"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2C3F3F">
        <w:rPr>
          <w:rFonts w:ascii="Calibri" w:eastAsiaTheme="minorHAnsi" w:hAnsi="Calibri" w:cs="Calibri"/>
          <w:b/>
          <w:bCs/>
          <w:color w:val="000000"/>
          <w:sz w:val="22"/>
          <w:szCs w:val="22"/>
          <w:lang w:val="es-BO" w:eastAsia="en-US"/>
        </w:rPr>
        <w:t xml:space="preserve">COPIA DE PÓLIZA CONTRA ACCIDENTES PERSONALES </w:t>
      </w:r>
      <w:r w:rsidRPr="002C3F3F">
        <w:rPr>
          <w:rFonts w:ascii="Calibri" w:eastAsiaTheme="minorHAnsi" w:hAnsi="Calibri" w:cs="Calibri"/>
          <w:bCs/>
          <w:color w:val="000000"/>
          <w:sz w:val="22"/>
          <w:szCs w:val="22"/>
          <w:lang w:val="es-BO" w:eastAsia="en-US"/>
        </w:rPr>
        <w:t>(que cubre gastos médicos, invalidez</w:t>
      </w:r>
      <w:r w:rsidRPr="002C3F3F">
        <w:rPr>
          <w:rFonts w:asciiTheme="minorHAnsi" w:hAnsiTheme="minorHAnsi" w:cstheme="minorHAnsi"/>
          <w:sz w:val="22"/>
          <w:szCs w:val="22"/>
        </w:rPr>
        <w:t xml:space="preserve"> parcial permanente, invalidez total permanente y muerte)  (cuando aplique)</w:t>
      </w:r>
      <w:r w:rsidR="00A87E1A">
        <w:rPr>
          <w:rFonts w:asciiTheme="minorHAnsi" w:hAnsiTheme="minorHAnsi" w:cstheme="minorHAnsi"/>
          <w:sz w:val="22"/>
          <w:szCs w:val="22"/>
        </w:rPr>
        <w:t>.</w:t>
      </w:r>
    </w:p>
    <w:p w:rsidR="00A87E1A" w:rsidRPr="00A87E1A" w:rsidRDefault="00A87E1A" w:rsidP="00A87E1A">
      <w:pPr>
        <w:pStyle w:val="Prrafodelista"/>
        <w:rPr>
          <w:rFonts w:asciiTheme="minorHAnsi" w:hAnsiTheme="minorHAnsi" w:cstheme="minorHAnsi"/>
          <w:sz w:val="22"/>
          <w:szCs w:val="22"/>
        </w:rPr>
      </w:pPr>
    </w:p>
    <w:p w:rsidR="00BE1335" w:rsidRPr="00A87E1A"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C54A08">
        <w:rPr>
          <w:rFonts w:asciiTheme="minorHAnsi" w:hAnsiTheme="minorHAnsi" w:cstheme="minorHAnsi"/>
          <w:b/>
          <w:sz w:val="22"/>
          <w:szCs w:val="22"/>
          <w:lang w:val="es-BO"/>
        </w:rPr>
        <w:t>CHECK LIST DE VEHÍCULOS LIVIANOS Y PESADOS</w:t>
      </w:r>
      <w:r w:rsidRPr="00C54A08">
        <w:rPr>
          <w:rFonts w:asciiTheme="minorHAnsi" w:hAnsiTheme="minorHAnsi" w:cstheme="minorHAnsi"/>
          <w:sz w:val="22"/>
          <w:szCs w:val="22"/>
          <w:lang w:val="es-BO"/>
        </w:rPr>
        <w:t xml:space="preserve">. </w:t>
      </w:r>
      <w:r w:rsidRPr="00C54A08">
        <w:rPr>
          <w:rFonts w:asciiTheme="minorHAnsi" w:hAnsiTheme="minorHAnsi" w:cstheme="minorHAnsi"/>
          <w:sz w:val="22"/>
          <w:szCs w:val="22"/>
        </w:rPr>
        <w:t>(cuando aplique)</w:t>
      </w:r>
      <w:r w:rsidR="00A87E1A">
        <w:rPr>
          <w:rFonts w:asciiTheme="minorHAnsi" w:hAnsiTheme="minorHAnsi" w:cstheme="minorHAnsi"/>
          <w:sz w:val="22"/>
          <w:szCs w:val="22"/>
        </w:rPr>
        <w:t>.</w:t>
      </w:r>
    </w:p>
    <w:p w:rsidR="00A87E1A" w:rsidRPr="00A87E1A" w:rsidRDefault="00A87E1A" w:rsidP="00A87E1A">
      <w:pPr>
        <w:pStyle w:val="Prrafodelista"/>
        <w:rPr>
          <w:rFonts w:asciiTheme="minorHAnsi" w:hAnsiTheme="minorHAnsi" w:cstheme="minorHAnsi"/>
          <w:b/>
          <w:sz w:val="22"/>
          <w:szCs w:val="22"/>
        </w:rPr>
      </w:pPr>
    </w:p>
    <w:p w:rsidR="00A87E1A" w:rsidRPr="00A87E1A"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b/>
          <w:sz w:val="22"/>
          <w:szCs w:val="22"/>
        </w:rPr>
        <w:t>CAPACITACIONES BÁSICAS DE SMS</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Primeros Auxilios, </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12.2. Manejo de Extintores, </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lastRenderedPageBreak/>
        <w:t>12.3. Plan de Emergencia,</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12.4. Uso de EPP y otros aplicables.</w:t>
      </w:r>
    </w:p>
    <w:p w:rsidR="00BE1335" w:rsidRPr="00C54A08" w:rsidRDefault="00BE1335" w:rsidP="00BD2CD5">
      <w:pPr>
        <w:spacing w:before="240" w:after="120"/>
        <w:ind w:left="426"/>
        <w:contextualSpacing/>
        <w:jc w:val="both"/>
        <w:rPr>
          <w:rFonts w:asciiTheme="minorHAnsi" w:hAnsiTheme="minorHAnsi" w:cstheme="minorHAnsi"/>
          <w:sz w:val="22"/>
          <w:szCs w:val="22"/>
        </w:rPr>
      </w:pPr>
      <w:r w:rsidRPr="00C54A08">
        <w:rPr>
          <w:rFonts w:asciiTheme="minorHAnsi" w:hAnsiTheme="minorHAnsi" w:cstheme="minorHAnsi"/>
          <w:b/>
          <w:sz w:val="22"/>
          <w:szCs w:val="22"/>
          <w:u w:val="single"/>
        </w:rPr>
        <w:t>NOTA:</w:t>
      </w:r>
      <w:r w:rsidRPr="00C54A08">
        <w:rPr>
          <w:rFonts w:asciiTheme="minorHAnsi" w:hAnsiTheme="minorHAnsi" w:cstheme="minorHAnsi"/>
          <w:sz w:val="22"/>
          <w:szCs w:val="22"/>
        </w:rPr>
        <w:t xml:space="preserve"> Aplica a todo el personal inmerso en la actividad/obra/proyecto. (Personal propio, y sub contratistas)</w:t>
      </w:r>
      <w:r>
        <w:rPr>
          <w:rFonts w:asciiTheme="minorHAnsi" w:hAnsiTheme="minorHAnsi" w:cstheme="minorHAnsi"/>
          <w:sz w:val="22"/>
          <w:szCs w:val="22"/>
        </w:rPr>
        <w:t xml:space="preserve"> </w:t>
      </w:r>
      <w:r w:rsidRPr="00572141">
        <w:rPr>
          <w:rFonts w:asciiTheme="minorHAnsi" w:hAnsiTheme="minorHAnsi" w:cstheme="minorHAnsi"/>
          <w:sz w:val="22"/>
          <w:szCs w:val="22"/>
        </w:rPr>
        <w:t>siendo necesaria la presentación del Programa de capacitaciones que será ejecutado durante el desarrollo de actividades</w:t>
      </w:r>
      <w:r w:rsidRPr="00C54A08">
        <w:rPr>
          <w:rFonts w:asciiTheme="minorHAnsi" w:hAnsiTheme="minorHAnsi" w:cstheme="minorHAnsi"/>
          <w:sz w:val="22"/>
          <w:szCs w:val="22"/>
        </w:rPr>
        <w:t>.</w:t>
      </w:r>
    </w:p>
    <w:p w:rsidR="00BE1335" w:rsidRPr="00C54A08"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C54A08">
        <w:rPr>
          <w:rFonts w:asciiTheme="minorHAnsi" w:hAnsiTheme="minorHAnsi" w:cstheme="minorHAnsi"/>
          <w:b/>
          <w:sz w:val="22"/>
          <w:szCs w:val="22"/>
        </w:rPr>
        <w:t>SUSTANCIAS PELIGROSAS</w:t>
      </w:r>
    </w:p>
    <w:p w:rsidR="00BE1335" w:rsidRPr="00C54A08" w:rsidRDefault="00BE1335" w:rsidP="00BD2CD5">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En todas las áreas donde se transporte, almacene, utilice y/o manipulen sustancias peligrosas deberán existir las </w:t>
      </w:r>
      <w:r w:rsidRPr="00C54A08">
        <w:rPr>
          <w:rFonts w:asciiTheme="minorHAnsi" w:hAnsiTheme="minorHAnsi" w:cstheme="minorHAnsi"/>
          <w:sz w:val="22"/>
          <w:szCs w:val="22"/>
          <w:u w:val="single"/>
        </w:rPr>
        <w:t>Hojas de Seguridad</w:t>
      </w:r>
      <w:r w:rsidRPr="00C54A08">
        <w:rPr>
          <w:rFonts w:asciiTheme="minorHAnsi" w:hAnsiTheme="minorHAnsi" w:cstheme="minorHAnsi"/>
          <w:sz w:val="22"/>
          <w:szCs w:val="22"/>
        </w:rPr>
        <w:t xml:space="preserve"> (MSDS) para cada una de las sustancias. Deben ser de conocimiento y estar a disposición de todos los trabajadores.</w:t>
      </w:r>
    </w:p>
    <w:p w:rsidR="00BE1335" w:rsidRPr="00C54A08" w:rsidRDefault="00BE1335" w:rsidP="00BD2CD5">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b/>
          <w:sz w:val="22"/>
          <w:szCs w:val="22"/>
          <w:u w:val="single"/>
        </w:rPr>
        <w:t>NOTA 1</w:t>
      </w:r>
      <w:r w:rsidRPr="00C54A08">
        <w:rPr>
          <w:rFonts w:asciiTheme="minorHAnsi" w:hAnsiTheme="minorHAnsi" w:cstheme="minorHAnsi"/>
          <w:b/>
          <w:sz w:val="22"/>
          <w:szCs w:val="22"/>
        </w:rPr>
        <w:t>:</w:t>
      </w:r>
      <w:r w:rsidRPr="00C54A08">
        <w:rPr>
          <w:rFonts w:asciiTheme="minorHAnsi" w:hAnsiTheme="minorHAnsi" w:cstheme="minorHAnsi"/>
          <w:sz w:val="22"/>
          <w:szCs w:val="22"/>
        </w:rPr>
        <w:t xml:space="preserve"> Los presentes requisitos son aplicables de acuerdo a la dinámica de la actividad/obra/proyecto.</w:t>
      </w:r>
    </w:p>
    <w:p w:rsidR="00BE1335" w:rsidRPr="00C54A08" w:rsidRDefault="00BE1335" w:rsidP="00BD2CD5">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b/>
          <w:sz w:val="22"/>
          <w:szCs w:val="22"/>
          <w:u w:val="single"/>
        </w:rPr>
        <w:t>NOTA 2</w:t>
      </w:r>
      <w:r w:rsidRPr="00C54A08">
        <w:rPr>
          <w:rFonts w:asciiTheme="minorHAnsi" w:hAnsiTheme="minorHAnsi" w:cstheme="minorHAnsi"/>
          <w:b/>
          <w:sz w:val="22"/>
          <w:szCs w:val="22"/>
        </w:rPr>
        <w:t>:</w:t>
      </w:r>
      <w:r w:rsidRPr="00C54A0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54A08">
        <w:rPr>
          <w:rFonts w:asciiTheme="minorHAnsi" w:hAnsiTheme="minorHAnsi" w:cstheme="minorHAnsi"/>
          <w:b/>
          <w:sz w:val="22"/>
          <w:szCs w:val="22"/>
        </w:rPr>
        <w:t>Unidad de SMS de YPFB.</w:t>
      </w:r>
    </w:p>
    <w:p w:rsidR="00BE1335" w:rsidRPr="00C54A08"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b/>
          <w:sz w:val="22"/>
          <w:szCs w:val="22"/>
        </w:rPr>
        <w:t>REQUISITOS MÍNIMOS</w:t>
      </w:r>
    </w:p>
    <w:p w:rsidR="00BE1335" w:rsidRPr="00C54A08" w:rsidRDefault="00BE1335" w:rsidP="00BD2CD5">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sz w:val="22"/>
          <w:szCs w:val="22"/>
        </w:rPr>
        <w:t>Para el ingreso a la actividad/obra/proyecto.</w:t>
      </w:r>
    </w:p>
    <w:p w:rsidR="00BE1335" w:rsidRPr="002C3F3F"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2C3F3F">
        <w:rPr>
          <w:rFonts w:asciiTheme="minorHAnsi" w:hAnsiTheme="minorHAnsi" w:cstheme="minorHAnsi"/>
          <w:sz w:val="22"/>
          <w:szCs w:val="22"/>
        </w:rPr>
        <w:t>Inducción de SMS (A cargo de YPFB - Unidad Operativa)</w:t>
      </w:r>
    </w:p>
    <w:p w:rsidR="00BE1335" w:rsidRPr="002C3F3F"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2C3F3F">
        <w:rPr>
          <w:rFonts w:asciiTheme="minorHAnsi" w:hAnsiTheme="minorHAnsi" w:cstheme="minorHAnsi"/>
          <w:sz w:val="22"/>
          <w:szCs w:val="22"/>
        </w:rPr>
        <w:t>Inducción de SMS (A realizarse “in situ” – A cargo de la empresa Contratista).</w:t>
      </w:r>
    </w:p>
    <w:p w:rsidR="00BE1335" w:rsidRPr="002C3F3F"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2C3F3F">
        <w:rPr>
          <w:rFonts w:asciiTheme="minorHAnsi" w:hAnsiTheme="minorHAnsi" w:cstheme="minorHAnsi"/>
          <w:sz w:val="22"/>
          <w:szCs w:val="22"/>
        </w:rPr>
        <w:t>Uso obligatorio de ropa de trabajo (overol, ropa de dos piezas manga larga y otros que sean necesarios o aplicables)</w:t>
      </w:r>
    </w:p>
    <w:p w:rsidR="00BE1335" w:rsidRPr="00012746"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012746">
        <w:rPr>
          <w:rFonts w:asciiTheme="minorHAnsi" w:hAnsiTheme="minorHAnsi" w:cstheme="minorHAnsi"/>
          <w:sz w:val="22"/>
          <w:szCs w:val="22"/>
        </w:rPr>
        <w:t>Uso obligatorio de EPP (Equipo de Protección Personal):</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Casco de seguridad</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Calzado de seguridad</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Lentes de seguridad</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Protectores auditivos (si corresponde)</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Guantes (específicos a la tarea a realizar)</w:t>
      </w:r>
    </w:p>
    <w:p w:rsidR="00BE1335" w:rsidRPr="00C54A08" w:rsidRDefault="00BE1335" w:rsidP="00BD2CD5">
      <w:pPr>
        <w:pStyle w:val="Default"/>
        <w:spacing w:before="240" w:after="120"/>
        <w:ind w:left="851"/>
        <w:contextualSpacing/>
        <w:rPr>
          <w:rFonts w:asciiTheme="minorHAnsi" w:hAnsiTheme="minorHAnsi" w:cstheme="minorHAnsi"/>
          <w:sz w:val="22"/>
          <w:szCs w:val="22"/>
        </w:rPr>
      </w:pPr>
      <w:r w:rsidRPr="00C54A08">
        <w:rPr>
          <w:rFonts w:asciiTheme="minorHAnsi" w:hAnsiTheme="minorHAnsi" w:cstheme="minorHAnsi"/>
          <w:b/>
          <w:sz w:val="22"/>
          <w:szCs w:val="22"/>
        </w:rPr>
        <w:t xml:space="preserve">EPP para </w:t>
      </w:r>
      <w:r w:rsidRPr="00C54A08">
        <w:rPr>
          <w:rFonts w:asciiTheme="minorHAnsi" w:hAnsiTheme="minorHAnsi" w:cstheme="minorHAnsi"/>
          <w:b/>
          <w:sz w:val="22"/>
          <w:szCs w:val="22"/>
          <w:u w:val="single"/>
        </w:rPr>
        <w:t>riesgos especiales</w:t>
      </w:r>
      <w:r w:rsidRPr="00C54A08">
        <w:rPr>
          <w:rFonts w:asciiTheme="minorHAnsi" w:hAnsiTheme="minorHAnsi" w:cstheme="minorHAnsi"/>
          <w:b/>
          <w:sz w:val="22"/>
          <w:szCs w:val="22"/>
        </w:rPr>
        <w:t xml:space="preserve"> y tareas críticas </w:t>
      </w:r>
      <w:r w:rsidRPr="00C54A08">
        <w:rPr>
          <w:rFonts w:asciiTheme="minorHAnsi" w:hAnsiTheme="minorHAnsi" w:cstheme="minorHAnsi"/>
          <w:sz w:val="22"/>
          <w:szCs w:val="22"/>
        </w:rPr>
        <w:t xml:space="preserve">(altura, espacios confinados,      eléctricos, trabajos en caliente, </w:t>
      </w:r>
      <w:proofErr w:type="spellStart"/>
      <w:r w:rsidRPr="00C54A08">
        <w:rPr>
          <w:rFonts w:asciiTheme="minorHAnsi" w:hAnsiTheme="minorHAnsi" w:cstheme="minorHAnsi"/>
          <w:sz w:val="22"/>
          <w:szCs w:val="22"/>
        </w:rPr>
        <w:t>etc</w:t>
      </w:r>
      <w:proofErr w:type="spellEnd"/>
      <w:r w:rsidRPr="00C54A08">
        <w:rPr>
          <w:rFonts w:asciiTheme="minorHAnsi" w:hAnsiTheme="minorHAnsi" w:cstheme="minorHAnsi"/>
          <w:sz w:val="22"/>
          <w:szCs w:val="22"/>
        </w:rPr>
        <w:t>,)</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Arnés de seguridad de cuerpo completo.</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Línea de vida. (sistema de supresión contra caídas)</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Detector de gases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Equipo de rescate para alturas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Guantes dieléctricos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lastRenderedPageBreak/>
        <w:t>Equipo de rescate para espacios confinados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Equipo de respiración autónoma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 xml:space="preserve">Extintores para el área de intervención y combate contra incendios. Trabajos en caliente (soldadura, eléctricos, etc.). </w:t>
      </w:r>
    </w:p>
    <w:p w:rsidR="00BE1335"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C54A08">
        <w:rPr>
          <w:rFonts w:asciiTheme="minorHAnsi" w:hAnsiTheme="minorHAnsi" w:cstheme="minorHAnsi"/>
          <w:b/>
          <w:sz w:val="22"/>
          <w:szCs w:val="22"/>
        </w:rPr>
        <w:t>DOCUMENTACIÓN QUE DEBE ESTAR EN LA ACTIVIDAD/OBRA/PROYECTO:</w:t>
      </w:r>
    </w:p>
    <w:p w:rsidR="00A87E1A" w:rsidRPr="00C54A08" w:rsidRDefault="00A87E1A" w:rsidP="00A87E1A">
      <w:pPr>
        <w:pStyle w:val="Prrafodelista"/>
        <w:spacing w:before="240" w:after="120"/>
        <w:ind w:left="927"/>
        <w:contextualSpacing/>
        <w:jc w:val="both"/>
        <w:rPr>
          <w:rFonts w:asciiTheme="minorHAnsi" w:hAnsiTheme="minorHAnsi" w:cstheme="minorHAnsi"/>
          <w:b/>
          <w:sz w:val="22"/>
          <w:szCs w:val="22"/>
        </w:rPr>
      </w:pPr>
    </w:p>
    <w:p w:rsidR="00BE1335" w:rsidRPr="00012746"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012746">
        <w:rPr>
          <w:rFonts w:asciiTheme="minorHAnsi" w:hAnsiTheme="minorHAnsi" w:cstheme="minorHAnsi"/>
          <w:sz w:val="22"/>
          <w:szCs w:val="22"/>
        </w:rPr>
        <w:t>Plan de Seguridad y Salud Ocupacional (Específico)</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Plan de Emergencias/Contingencias</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Procedimientos de trabajo para las actividades a realizar</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Nómina del personal, con copia de su póliza de seguro contra accidente</w:t>
      </w:r>
    </w:p>
    <w:p w:rsidR="00BE1335"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Permiso de trabajo, ATS – Identificación de peligros y riesgos</w:t>
      </w:r>
      <w:r w:rsidR="00A87E1A">
        <w:rPr>
          <w:rFonts w:asciiTheme="minorHAnsi" w:hAnsiTheme="minorHAnsi" w:cstheme="minorHAnsi"/>
          <w:sz w:val="22"/>
          <w:szCs w:val="22"/>
        </w:rPr>
        <w:t>.</w:t>
      </w:r>
    </w:p>
    <w:p w:rsidR="00A87E1A" w:rsidRPr="00C54A08" w:rsidRDefault="00A87E1A" w:rsidP="00A87E1A">
      <w:pPr>
        <w:pStyle w:val="Prrafodelista"/>
        <w:spacing w:before="240" w:after="120"/>
        <w:ind w:left="1494"/>
        <w:contextualSpacing/>
        <w:jc w:val="both"/>
        <w:rPr>
          <w:rFonts w:asciiTheme="minorHAnsi" w:hAnsiTheme="minorHAnsi" w:cstheme="minorHAnsi"/>
          <w:sz w:val="22"/>
          <w:szCs w:val="22"/>
        </w:rPr>
      </w:pPr>
    </w:p>
    <w:p w:rsidR="00BE1335"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C54A08">
        <w:rPr>
          <w:rFonts w:asciiTheme="minorHAnsi" w:hAnsiTheme="minorHAnsi" w:cstheme="minorHAnsi"/>
          <w:b/>
          <w:sz w:val="22"/>
          <w:szCs w:val="22"/>
        </w:rPr>
        <w:t>DOCUMENTACIÓN PARA DATA BOOK:</w:t>
      </w:r>
    </w:p>
    <w:p w:rsidR="00A87E1A" w:rsidRPr="00C54A08" w:rsidRDefault="00A87E1A" w:rsidP="00A87E1A">
      <w:pPr>
        <w:pStyle w:val="Prrafodelista"/>
        <w:spacing w:before="240" w:after="120"/>
        <w:ind w:left="927"/>
        <w:contextualSpacing/>
        <w:jc w:val="both"/>
        <w:rPr>
          <w:rFonts w:asciiTheme="minorHAnsi" w:hAnsiTheme="minorHAnsi" w:cstheme="minorHAnsi"/>
          <w:b/>
          <w:sz w:val="22"/>
          <w:szCs w:val="22"/>
        </w:rPr>
      </w:pP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Plan específico de Seguridad y Salud Ocupacional </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Procedimientos de las actividades</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Reporte de accidentes/incidentes y Acciones correctivas (lecciones aprendidas)</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Reporte Mensual de Indicadores SYSO (firmado por los responsables). (El formato será remitido por el área de SMS de YPFB)</w:t>
      </w:r>
    </w:p>
    <w:p w:rsidR="00A87E1A"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Registro de capacitaciones</w:t>
      </w:r>
      <w:r w:rsidR="00A87E1A">
        <w:rPr>
          <w:rFonts w:asciiTheme="minorHAnsi" w:hAnsiTheme="minorHAnsi" w:cstheme="minorHAnsi"/>
          <w:sz w:val="22"/>
          <w:szCs w:val="22"/>
        </w:rPr>
        <w:t>.</w:t>
      </w:r>
    </w:p>
    <w:p w:rsidR="00BE1335" w:rsidRPr="00C54A08" w:rsidRDefault="00BE1335" w:rsidP="00A87E1A">
      <w:pPr>
        <w:pStyle w:val="Prrafodelista"/>
        <w:spacing w:before="240" w:after="120"/>
        <w:ind w:left="1494"/>
        <w:contextualSpacing/>
        <w:jc w:val="both"/>
        <w:rPr>
          <w:rFonts w:asciiTheme="minorHAnsi" w:hAnsiTheme="minorHAnsi" w:cstheme="minorHAnsi"/>
          <w:sz w:val="22"/>
          <w:szCs w:val="22"/>
        </w:rPr>
      </w:pPr>
    </w:p>
    <w:p w:rsidR="00A87E1A"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De acuerdo a las características y dinámica de cada proyecto podrá establecerse una reunión inicial y posterior a ello reuniones periódicas de consulta con el área de SMS de YPFB.</w:t>
      </w:r>
    </w:p>
    <w:p w:rsidR="00BE1335" w:rsidRPr="00C54A08" w:rsidRDefault="00BE1335" w:rsidP="00A87E1A">
      <w:pPr>
        <w:pStyle w:val="Prrafodelista"/>
        <w:spacing w:before="240" w:after="120"/>
        <w:ind w:left="927"/>
        <w:contextualSpacing/>
        <w:jc w:val="both"/>
        <w:rPr>
          <w:rFonts w:asciiTheme="minorHAnsi" w:hAnsiTheme="minorHAnsi" w:cstheme="minorHAnsi"/>
          <w:sz w:val="22"/>
          <w:szCs w:val="22"/>
        </w:rPr>
      </w:pPr>
    </w:p>
    <w:p w:rsidR="00BE1335" w:rsidRPr="00A87E1A" w:rsidRDefault="00BE1335" w:rsidP="00CD4B4C">
      <w:pPr>
        <w:pStyle w:val="Prrafodelista"/>
        <w:numPr>
          <w:ilvl w:val="1"/>
          <w:numId w:val="15"/>
        </w:numPr>
        <w:spacing w:before="240" w:after="120"/>
        <w:contextualSpacing/>
        <w:jc w:val="both"/>
        <w:rPr>
          <w:rFonts w:asciiTheme="minorHAnsi" w:hAnsiTheme="minorHAnsi" w:cstheme="minorHAnsi"/>
          <w:b/>
          <w:sz w:val="22"/>
          <w:szCs w:val="22"/>
          <w:u w:val="single"/>
        </w:rPr>
      </w:pPr>
      <w:r w:rsidRPr="00C54A08">
        <w:rPr>
          <w:rFonts w:asciiTheme="minorHAnsi" w:hAnsiTheme="minorHAnsi" w:cstheme="minorHAnsi"/>
          <w:sz w:val="22"/>
          <w:szCs w:val="22"/>
        </w:rPr>
        <w:t xml:space="preserve">Toda empresa contratista </w:t>
      </w:r>
      <w:r w:rsidRPr="00C54A08">
        <w:rPr>
          <w:rFonts w:asciiTheme="minorHAnsi" w:hAnsiTheme="minorHAnsi" w:cstheme="minorHAnsi"/>
          <w:sz w:val="22"/>
          <w:szCs w:val="22"/>
          <w:u w:val="single"/>
        </w:rPr>
        <w:t>directa de YPFB</w:t>
      </w:r>
      <w:r w:rsidRPr="00C54A08">
        <w:rPr>
          <w:rFonts w:asciiTheme="minorHAnsi" w:hAnsiTheme="minorHAnsi" w:cs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cstheme="minorHAnsi"/>
          <w:sz w:val="22"/>
          <w:szCs w:val="22"/>
        </w:rPr>
        <w:t>mismos requisitos citados en esta disposición,</w:t>
      </w:r>
      <w:r w:rsidRPr="00C54A08">
        <w:rPr>
          <w:rFonts w:asciiTheme="minorHAnsi" w:hAnsiTheme="minorHAnsi" w:cstheme="minorHAnsi"/>
          <w:sz w:val="22"/>
          <w:szCs w:val="22"/>
        </w:rPr>
        <w:t xml:space="preserve"> para garantizar la correcta ejecución de la obra o proyecto, en el marco de cumplimiento de la normativa legal vigente aplicable al contrato de la actividad/obra/proyecto.</w:t>
      </w:r>
    </w:p>
    <w:p w:rsidR="00A87E1A" w:rsidRPr="00C54A08" w:rsidRDefault="00A87E1A" w:rsidP="00A87E1A">
      <w:pPr>
        <w:pStyle w:val="Prrafodelista"/>
        <w:spacing w:before="240" w:after="120"/>
        <w:ind w:left="927"/>
        <w:contextualSpacing/>
        <w:jc w:val="both"/>
        <w:rPr>
          <w:rFonts w:asciiTheme="minorHAnsi" w:hAnsiTheme="minorHAnsi" w:cstheme="minorHAnsi"/>
          <w:b/>
          <w:sz w:val="22"/>
          <w:szCs w:val="22"/>
          <w:u w:val="single"/>
        </w:rPr>
      </w:pPr>
    </w:p>
    <w:p w:rsidR="00A87E1A"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2025D9">
        <w:rPr>
          <w:rFonts w:asciiTheme="minorHAnsi" w:hAnsiTheme="minorHAnsi" w:cstheme="minorHAnsi"/>
          <w:sz w:val="22"/>
          <w:szCs w:val="22"/>
        </w:rPr>
        <w:t>Se deja claramente establecido la prohibición total y definitiva de ingreso a obra o ejecución de trabajos con pasantes y/o practicantes de la contratista y/o sub contratista en proyectos de YPFB.</w:t>
      </w:r>
      <w:bookmarkStart w:id="1" w:name="_GoBack"/>
      <w:bookmarkEnd w:id="1"/>
    </w:p>
    <w:p w:rsidR="009677EF" w:rsidRPr="009677EF" w:rsidRDefault="009677EF" w:rsidP="009677EF">
      <w:pPr>
        <w:pStyle w:val="Prrafodelista"/>
        <w:rPr>
          <w:rFonts w:asciiTheme="minorHAnsi" w:hAnsiTheme="minorHAnsi" w:cstheme="minorHAnsi"/>
          <w:sz w:val="22"/>
          <w:szCs w:val="22"/>
        </w:rPr>
      </w:pPr>
    </w:p>
    <w:p w:rsidR="00BE1335" w:rsidRPr="00CD70E5" w:rsidRDefault="00BE1335" w:rsidP="00CD70E5">
      <w:pPr>
        <w:pStyle w:val="Prrafodelista"/>
        <w:numPr>
          <w:ilvl w:val="1"/>
          <w:numId w:val="15"/>
        </w:numPr>
        <w:spacing w:before="240" w:after="120"/>
        <w:contextualSpacing/>
        <w:jc w:val="both"/>
        <w:rPr>
          <w:rFonts w:asciiTheme="minorHAnsi" w:hAnsiTheme="minorHAnsi" w:cstheme="minorHAnsi"/>
          <w:sz w:val="22"/>
          <w:szCs w:val="22"/>
        </w:rPr>
      </w:pPr>
      <w:r w:rsidRPr="00CD70E5">
        <w:rPr>
          <w:rFonts w:asciiTheme="minorHAnsi" w:hAnsiTheme="minorHAnsi" w:cstheme="minorHAnsi"/>
          <w:sz w:val="22"/>
          <w:szCs w:val="22"/>
        </w:rPr>
        <w:t xml:space="preserve">YPFB Corporación se reserva el derecho de solicitar nuevos requisitos de </w:t>
      </w:r>
      <w:proofErr w:type="spellStart"/>
      <w:r w:rsidRPr="00CD70E5">
        <w:rPr>
          <w:rFonts w:asciiTheme="minorHAnsi" w:hAnsiTheme="minorHAnsi" w:cstheme="minorHAnsi"/>
          <w:sz w:val="22"/>
          <w:szCs w:val="22"/>
        </w:rPr>
        <w:t>SySO</w:t>
      </w:r>
      <w:proofErr w:type="spellEnd"/>
      <w:r w:rsidRPr="00CD70E5">
        <w:rPr>
          <w:rFonts w:asciiTheme="minorHAnsi" w:hAnsiTheme="minorHAnsi" w:cstheme="minorHAnsi"/>
          <w:sz w:val="22"/>
          <w:szCs w:val="22"/>
        </w:rPr>
        <w:t xml:space="preserve"> que sean necesarios para garantizar la correcta ejecución de la actividad, cuyo objetivo es p</w:t>
      </w:r>
      <w:r w:rsidR="00CD70E5" w:rsidRPr="00CD70E5">
        <w:rPr>
          <w:rFonts w:asciiTheme="minorHAnsi" w:hAnsiTheme="minorHAnsi" w:cstheme="minorHAnsi"/>
          <w:sz w:val="22"/>
          <w:szCs w:val="22"/>
        </w:rPr>
        <w:t>revenir accidentes e incidentes</w:t>
      </w:r>
      <w:r w:rsidR="00CD70E5">
        <w:rPr>
          <w:rFonts w:asciiTheme="minorHAnsi" w:hAnsiTheme="minorHAnsi" w:cstheme="minorHAnsi"/>
          <w:sz w:val="22"/>
          <w:szCs w:val="22"/>
        </w:rPr>
        <w:t>.</w:t>
      </w:r>
    </w:p>
    <w:sectPr w:rsidR="00BE1335" w:rsidRPr="00CD70E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A9A" w:rsidRDefault="00A35A9A" w:rsidP="0031499A">
      <w:r>
        <w:separator/>
      </w:r>
    </w:p>
  </w:endnote>
  <w:endnote w:type="continuationSeparator" w:id="0">
    <w:p w:rsidR="00A35A9A" w:rsidRDefault="00A35A9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942"/>
      <w:gridCol w:w="2943"/>
      <w:gridCol w:w="2943"/>
    </w:tblGrid>
    <w:tr w:rsidR="00093E18" w:rsidRPr="000810BB" w:rsidTr="00C7135F">
      <w:tc>
        <w:tcPr>
          <w:tcW w:w="2942" w:type="dxa"/>
        </w:tcPr>
        <w:p w:rsidR="00093E18" w:rsidRPr="000810BB" w:rsidRDefault="00093E18"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093E18" w:rsidRPr="000810BB" w:rsidRDefault="00093E18"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093E18" w:rsidRPr="000810BB" w:rsidRDefault="00093E18" w:rsidP="0031499A">
          <w:pPr>
            <w:pStyle w:val="Piedepgina"/>
            <w:rPr>
              <w:rFonts w:ascii="Calibri" w:hAnsi="Calibri"/>
              <w:sz w:val="16"/>
              <w:szCs w:val="20"/>
            </w:rPr>
          </w:pPr>
          <w:r w:rsidRPr="000810BB">
            <w:rPr>
              <w:rFonts w:ascii="Calibri" w:hAnsi="Calibri"/>
              <w:sz w:val="16"/>
              <w:szCs w:val="20"/>
            </w:rPr>
            <w:t>Aprobado por:</w:t>
          </w:r>
        </w:p>
      </w:tc>
    </w:tr>
    <w:tr w:rsidR="00093E18" w:rsidRPr="000810BB" w:rsidTr="00C7135F">
      <w:tc>
        <w:tcPr>
          <w:tcW w:w="2942" w:type="dxa"/>
        </w:tcPr>
        <w:p w:rsidR="00093E18" w:rsidRDefault="00093E18" w:rsidP="0031499A">
          <w:pPr>
            <w:pStyle w:val="Piedepgina"/>
            <w:rPr>
              <w:rFonts w:ascii="Calibri" w:hAnsi="Calibri"/>
              <w:sz w:val="16"/>
              <w:szCs w:val="20"/>
            </w:rPr>
          </w:pPr>
        </w:p>
        <w:p w:rsidR="00093E18" w:rsidRDefault="00093E18" w:rsidP="0031499A">
          <w:pPr>
            <w:pStyle w:val="Piedepgina"/>
            <w:rPr>
              <w:rFonts w:ascii="Calibri" w:hAnsi="Calibri"/>
              <w:sz w:val="16"/>
              <w:szCs w:val="20"/>
            </w:rPr>
          </w:pPr>
        </w:p>
        <w:p w:rsidR="00093E18" w:rsidRDefault="00093E18" w:rsidP="0031499A">
          <w:pPr>
            <w:pStyle w:val="Piedepgina"/>
            <w:rPr>
              <w:rFonts w:ascii="Calibri" w:hAnsi="Calibri"/>
              <w:sz w:val="16"/>
              <w:szCs w:val="20"/>
            </w:rPr>
          </w:pPr>
        </w:p>
        <w:p w:rsidR="00093E18" w:rsidRDefault="00093E18" w:rsidP="0031499A">
          <w:pPr>
            <w:pStyle w:val="Piedepgina"/>
            <w:rPr>
              <w:rFonts w:ascii="Calibri" w:hAnsi="Calibri"/>
              <w:sz w:val="16"/>
              <w:szCs w:val="20"/>
            </w:rPr>
          </w:pPr>
        </w:p>
        <w:p w:rsidR="00093E18" w:rsidRDefault="00093E18" w:rsidP="0031499A">
          <w:pPr>
            <w:pStyle w:val="Piedepgina"/>
            <w:rPr>
              <w:rFonts w:ascii="Calibri" w:hAnsi="Calibri"/>
              <w:sz w:val="16"/>
              <w:szCs w:val="20"/>
            </w:rPr>
          </w:pPr>
        </w:p>
        <w:p w:rsidR="00093E18" w:rsidRPr="000810BB" w:rsidRDefault="00093E18" w:rsidP="0031499A">
          <w:pPr>
            <w:pStyle w:val="Piedepgina"/>
            <w:rPr>
              <w:rFonts w:ascii="Calibri" w:hAnsi="Calibri"/>
              <w:sz w:val="16"/>
              <w:szCs w:val="20"/>
            </w:rPr>
          </w:pPr>
        </w:p>
      </w:tc>
      <w:tc>
        <w:tcPr>
          <w:tcW w:w="2943" w:type="dxa"/>
        </w:tcPr>
        <w:p w:rsidR="00093E18" w:rsidRPr="000810BB" w:rsidRDefault="00093E18" w:rsidP="0031499A">
          <w:pPr>
            <w:pStyle w:val="Piedepgina"/>
            <w:rPr>
              <w:rFonts w:ascii="Calibri" w:hAnsi="Calibri"/>
              <w:sz w:val="16"/>
              <w:szCs w:val="20"/>
            </w:rPr>
          </w:pPr>
        </w:p>
      </w:tc>
      <w:tc>
        <w:tcPr>
          <w:tcW w:w="2943" w:type="dxa"/>
        </w:tcPr>
        <w:p w:rsidR="00093E18" w:rsidRPr="000810BB" w:rsidRDefault="00093E18" w:rsidP="0031499A">
          <w:pPr>
            <w:pStyle w:val="Piedepgina"/>
            <w:rPr>
              <w:rFonts w:ascii="Calibri" w:hAnsi="Calibri"/>
              <w:sz w:val="16"/>
              <w:szCs w:val="20"/>
            </w:rPr>
          </w:pPr>
        </w:p>
        <w:p w:rsidR="00093E18" w:rsidRPr="000810BB" w:rsidRDefault="00093E18" w:rsidP="0031499A">
          <w:pPr>
            <w:pStyle w:val="Piedepgina"/>
            <w:rPr>
              <w:rFonts w:ascii="Calibri" w:hAnsi="Calibri"/>
              <w:sz w:val="16"/>
              <w:szCs w:val="20"/>
            </w:rPr>
          </w:pPr>
        </w:p>
        <w:p w:rsidR="00093E18" w:rsidRPr="000810BB" w:rsidRDefault="00093E18" w:rsidP="0031499A">
          <w:pPr>
            <w:pStyle w:val="Piedepgina"/>
            <w:rPr>
              <w:rFonts w:ascii="Calibri" w:hAnsi="Calibri"/>
              <w:sz w:val="16"/>
              <w:szCs w:val="20"/>
            </w:rPr>
          </w:pPr>
        </w:p>
        <w:p w:rsidR="00093E18" w:rsidRPr="000810BB" w:rsidRDefault="00093E18" w:rsidP="0031499A">
          <w:pPr>
            <w:pStyle w:val="Piedepgina"/>
            <w:rPr>
              <w:rFonts w:ascii="Calibri" w:hAnsi="Calibri"/>
              <w:sz w:val="16"/>
              <w:szCs w:val="20"/>
            </w:rPr>
          </w:pPr>
        </w:p>
      </w:tc>
    </w:tr>
    <w:tr w:rsidR="00093E18" w:rsidRPr="000810BB" w:rsidTr="00C7135F">
      <w:tc>
        <w:tcPr>
          <w:tcW w:w="2942" w:type="dxa"/>
        </w:tcPr>
        <w:p w:rsidR="00093E18" w:rsidRPr="000810BB" w:rsidRDefault="00093E18" w:rsidP="0031499A">
          <w:pPr>
            <w:pStyle w:val="Piedepgina"/>
            <w:rPr>
              <w:rFonts w:ascii="Calibri" w:hAnsi="Calibri"/>
              <w:sz w:val="16"/>
              <w:szCs w:val="20"/>
            </w:rPr>
          </w:pPr>
        </w:p>
      </w:tc>
      <w:tc>
        <w:tcPr>
          <w:tcW w:w="2943" w:type="dxa"/>
        </w:tcPr>
        <w:p w:rsidR="00093E18" w:rsidRPr="000810BB" w:rsidRDefault="00093E18" w:rsidP="0031499A">
          <w:pPr>
            <w:pStyle w:val="Piedepgina"/>
            <w:rPr>
              <w:rFonts w:ascii="Calibri" w:hAnsi="Calibri"/>
              <w:sz w:val="16"/>
              <w:szCs w:val="20"/>
            </w:rPr>
          </w:pPr>
        </w:p>
      </w:tc>
      <w:tc>
        <w:tcPr>
          <w:tcW w:w="2943" w:type="dxa"/>
        </w:tcPr>
        <w:p w:rsidR="00093E18" w:rsidRPr="000810BB" w:rsidRDefault="00093E18" w:rsidP="0031499A">
          <w:pPr>
            <w:pStyle w:val="Piedepgina"/>
            <w:rPr>
              <w:rFonts w:ascii="Calibri" w:hAnsi="Calibri"/>
              <w:sz w:val="16"/>
              <w:szCs w:val="20"/>
            </w:rPr>
          </w:pPr>
        </w:p>
      </w:tc>
    </w:tr>
  </w:tbl>
  <w:p w:rsidR="00093E18" w:rsidRDefault="00093E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A9A" w:rsidRDefault="00A35A9A" w:rsidP="0031499A">
      <w:r>
        <w:separator/>
      </w:r>
    </w:p>
  </w:footnote>
  <w:footnote w:type="continuationSeparator" w:id="0">
    <w:p w:rsidR="00A35A9A" w:rsidRDefault="00A35A9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93E18" w:rsidRPr="00FA0D94" w:rsidTr="00C7135F">
      <w:tc>
        <w:tcPr>
          <w:tcW w:w="1446" w:type="dxa"/>
          <w:vMerge w:val="restart"/>
          <w:vAlign w:val="center"/>
        </w:tcPr>
        <w:p w:rsidR="00093E18" w:rsidRPr="00FA0D94" w:rsidRDefault="00093E1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2BB9612" wp14:editId="1178E392">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93E18" w:rsidRPr="001356C3" w:rsidRDefault="00093E18" w:rsidP="0031499A">
          <w:pPr>
            <w:pStyle w:val="Encabezado"/>
            <w:jc w:val="center"/>
            <w:rPr>
              <w:rFonts w:ascii="Calibri" w:eastAsia="Arial Unicode MS" w:hAnsi="Calibri" w:cs="Calibri"/>
              <w:b/>
              <w:sz w:val="18"/>
              <w:szCs w:val="18"/>
              <w:lang w:val="es-MX"/>
            </w:rPr>
          </w:pPr>
          <w:r w:rsidRPr="001356C3">
            <w:rPr>
              <w:rFonts w:ascii="Calibri" w:eastAsia="Arial Unicode MS" w:hAnsi="Calibri" w:cs="Calibri"/>
              <w:b/>
              <w:sz w:val="18"/>
              <w:szCs w:val="18"/>
              <w:lang w:val="es-MX"/>
            </w:rPr>
            <w:t xml:space="preserve">YACIMIENTOS PETROLÍFEROS FISCALES BOLIVIANOS </w:t>
          </w:r>
        </w:p>
        <w:p w:rsidR="00093E18" w:rsidRPr="001356C3" w:rsidRDefault="00093E18" w:rsidP="0031499A">
          <w:pPr>
            <w:pStyle w:val="Encabezado"/>
            <w:jc w:val="center"/>
            <w:rPr>
              <w:rFonts w:ascii="Calibri" w:eastAsia="Arial Unicode MS" w:hAnsi="Calibri" w:cs="Calibri"/>
              <w:b/>
              <w:sz w:val="18"/>
              <w:szCs w:val="18"/>
              <w:lang w:val="es-MX"/>
            </w:rPr>
          </w:pPr>
          <w:r w:rsidRPr="001356C3">
            <w:rPr>
              <w:rFonts w:ascii="Calibri" w:eastAsia="Arial Unicode MS" w:hAnsi="Calibri" w:cs="Calibri"/>
              <w:b/>
              <w:sz w:val="18"/>
              <w:szCs w:val="18"/>
              <w:lang w:val="es-MX"/>
            </w:rPr>
            <w:t>GERENCIA DE REDES DE GAS Y DUCTOS</w:t>
          </w:r>
        </w:p>
        <w:p w:rsidR="00093E18" w:rsidRPr="0076024C" w:rsidRDefault="00093E18" w:rsidP="00F04FB4">
          <w:pPr>
            <w:pStyle w:val="Encabezado"/>
            <w:jc w:val="center"/>
            <w:rPr>
              <w:rFonts w:ascii="Calibri" w:eastAsia="Arial Unicode MS" w:hAnsi="Calibri" w:cs="Calibri"/>
              <w:szCs w:val="12"/>
              <w:lang w:val="es-MX"/>
            </w:rPr>
          </w:pPr>
          <w:r w:rsidRPr="001356C3">
            <w:rPr>
              <w:rFonts w:ascii="Calibri" w:eastAsia="Arial Unicode MS" w:hAnsi="Calibri" w:cs="Calibri"/>
              <w:b/>
              <w:sz w:val="18"/>
              <w:szCs w:val="18"/>
              <w:lang w:val="es-MX"/>
            </w:rPr>
            <w:t>DISTRITO REDES DE GAS LA PAZ</w:t>
          </w:r>
        </w:p>
      </w:tc>
      <w:tc>
        <w:tcPr>
          <w:tcW w:w="1276" w:type="dxa"/>
          <w:vAlign w:val="center"/>
        </w:tcPr>
        <w:p w:rsidR="00093E18" w:rsidRPr="0076024C" w:rsidRDefault="00093E1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93E18" w:rsidRDefault="00D808E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rsidR="00093E18" w:rsidRPr="0076024C" w:rsidRDefault="00093E18" w:rsidP="0031499A">
          <w:pPr>
            <w:pStyle w:val="Encabezado"/>
            <w:jc w:val="center"/>
            <w:rPr>
              <w:rFonts w:ascii="Calibri" w:eastAsia="Arial Unicode MS" w:hAnsi="Calibri" w:cs="Arial"/>
              <w:b/>
              <w:sz w:val="14"/>
              <w:szCs w:val="14"/>
              <w:lang w:val="es-MX"/>
            </w:rPr>
          </w:pPr>
        </w:p>
      </w:tc>
    </w:tr>
    <w:tr w:rsidR="00093E18" w:rsidRPr="00FA0D94" w:rsidTr="00C7135F">
      <w:trPr>
        <w:trHeight w:val="478"/>
      </w:trPr>
      <w:tc>
        <w:tcPr>
          <w:tcW w:w="1446" w:type="dxa"/>
          <w:vMerge/>
          <w:vAlign w:val="center"/>
        </w:tcPr>
        <w:p w:rsidR="00093E18" w:rsidRPr="00FA0D94" w:rsidRDefault="00093E18" w:rsidP="0031499A">
          <w:pPr>
            <w:pStyle w:val="Encabezado"/>
            <w:jc w:val="center"/>
            <w:rPr>
              <w:rFonts w:ascii="Arial Narrow" w:eastAsia="Arial Unicode MS" w:hAnsi="Arial Narrow"/>
              <w:szCs w:val="12"/>
              <w:lang w:val="es-MX"/>
            </w:rPr>
          </w:pPr>
        </w:p>
      </w:tc>
      <w:tc>
        <w:tcPr>
          <w:tcW w:w="6209" w:type="dxa"/>
          <w:vAlign w:val="center"/>
        </w:tcPr>
        <w:p w:rsidR="00093E18" w:rsidRDefault="00BE1335" w:rsidP="0031499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w:t>
          </w:r>
        </w:p>
        <w:p w:rsidR="00093E18" w:rsidRPr="0076024C" w:rsidRDefault="00093E18" w:rsidP="005A081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w:t>
          </w:r>
          <w:r w:rsidR="005A0811">
            <w:rPr>
              <w:rFonts w:ascii="Calibri" w:eastAsia="Arial Unicode MS" w:hAnsi="Calibri" w:cs="Calibri"/>
              <w:b/>
              <w:sz w:val="18"/>
              <w:szCs w:val="18"/>
              <w:lang w:val="es-MX"/>
            </w:rPr>
            <w:t>TRABAJOS OBRAS CIVILES PARA EL MANTENIMIENTO DE CAMARAS DE RED PRIMARIA</w:t>
          </w:r>
          <w:r>
            <w:rPr>
              <w:rFonts w:ascii="Calibri" w:eastAsia="Arial Unicode MS" w:hAnsi="Calibri" w:cs="Calibri"/>
              <w:b/>
              <w:sz w:val="18"/>
              <w:szCs w:val="18"/>
              <w:lang w:val="es-MX"/>
            </w:rPr>
            <w:t>”</w:t>
          </w:r>
        </w:p>
      </w:tc>
      <w:tc>
        <w:tcPr>
          <w:tcW w:w="1276" w:type="dxa"/>
          <w:vAlign w:val="center"/>
        </w:tcPr>
        <w:p w:rsidR="00093E18" w:rsidRPr="0076024C" w:rsidRDefault="00093E1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93E18" w:rsidRPr="0076024C" w:rsidRDefault="00093E1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B68D6">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B68D6">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rsidR="00093E18" w:rsidRDefault="00093E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4E0A1AB1"/>
    <w:multiLevelType w:val="multilevel"/>
    <w:tmpl w:val="7B529DB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i w:val="0"/>
        <w:color w:val="auto"/>
      </w:rPr>
    </w:lvl>
    <w:lvl w:ilvl="2">
      <w:start w:val="1"/>
      <w:numFmt w:val="decimal"/>
      <w:isLgl/>
      <w:lvlText w:val="%1.%2.%3."/>
      <w:lvlJc w:val="left"/>
      <w:pPr>
        <w:ind w:left="1494" w:hanging="720"/>
      </w:pPr>
      <w:rPr>
        <w:rFonts w:hint="default"/>
        <w:b/>
        <w:i w:val="0"/>
        <w:color w:val="auto"/>
      </w:rPr>
    </w:lvl>
    <w:lvl w:ilvl="3">
      <w:start w:val="1"/>
      <w:numFmt w:val="decimal"/>
      <w:isLgl/>
      <w:lvlText w:val="%1.%2.%3.%4."/>
      <w:lvlJc w:val="left"/>
      <w:pPr>
        <w:ind w:left="1701" w:hanging="720"/>
      </w:pPr>
      <w:rPr>
        <w:rFonts w:hint="default"/>
        <w:b/>
        <w:i w:val="0"/>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4">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9"/>
  </w:num>
  <w:num w:numId="2">
    <w:abstractNumId w:val="2"/>
  </w:num>
  <w:num w:numId="3">
    <w:abstractNumId w:val="4"/>
  </w:num>
  <w:num w:numId="4">
    <w:abstractNumId w:val="11"/>
  </w:num>
  <w:num w:numId="5">
    <w:abstractNumId w:val="1"/>
  </w:num>
  <w:num w:numId="6">
    <w:abstractNumId w:val="5"/>
  </w:num>
  <w:num w:numId="7">
    <w:abstractNumId w:val="8"/>
  </w:num>
  <w:num w:numId="8">
    <w:abstractNumId w:val="7"/>
  </w:num>
  <w:num w:numId="9">
    <w:abstractNumId w:val="14"/>
  </w:num>
  <w:num w:numId="10">
    <w:abstractNumId w:val="3"/>
  </w:num>
  <w:num w:numId="11">
    <w:abstractNumId w:val="13"/>
  </w:num>
  <w:num w:numId="12">
    <w:abstractNumId w:val="12"/>
  </w:num>
  <w:num w:numId="13">
    <w:abstractNumId w:val="0"/>
  </w:num>
  <w:num w:numId="14">
    <w:abstractNumId w:val="6"/>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119F0"/>
    <w:rsid w:val="0009005B"/>
    <w:rsid w:val="00093E18"/>
    <w:rsid w:val="000A5CE8"/>
    <w:rsid w:val="000B2AD9"/>
    <w:rsid w:val="000B325E"/>
    <w:rsid w:val="000D0AFA"/>
    <w:rsid w:val="000F02A7"/>
    <w:rsid w:val="000F6BAB"/>
    <w:rsid w:val="00122078"/>
    <w:rsid w:val="001356C3"/>
    <w:rsid w:val="0016184F"/>
    <w:rsid w:val="00193FBE"/>
    <w:rsid w:val="001A2F5E"/>
    <w:rsid w:val="001A492B"/>
    <w:rsid w:val="001B64DD"/>
    <w:rsid w:val="001C3C60"/>
    <w:rsid w:val="0028235B"/>
    <w:rsid w:val="00284792"/>
    <w:rsid w:val="002C71C9"/>
    <w:rsid w:val="003015FA"/>
    <w:rsid w:val="003071F8"/>
    <w:rsid w:val="00307EDD"/>
    <w:rsid w:val="0031499A"/>
    <w:rsid w:val="003170D6"/>
    <w:rsid w:val="0032792C"/>
    <w:rsid w:val="003305A7"/>
    <w:rsid w:val="00332C1D"/>
    <w:rsid w:val="00381824"/>
    <w:rsid w:val="003B188F"/>
    <w:rsid w:val="003B41EC"/>
    <w:rsid w:val="003B6C3E"/>
    <w:rsid w:val="003D2EE0"/>
    <w:rsid w:val="00431B23"/>
    <w:rsid w:val="00443FD5"/>
    <w:rsid w:val="00492E22"/>
    <w:rsid w:val="004B68D6"/>
    <w:rsid w:val="00513F34"/>
    <w:rsid w:val="00527472"/>
    <w:rsid w:val="005835B7"/>
    <w:rsid w:val="00584565"/>
    <w:rsid w:val="005A0811"/>
    <w:rsid w:val="005E76E5"/>
    <w:rsid w:val="00602968"/>
    <w:rsid w:val="006A620B"/>
    <w:rsid w:val="006C797E"/>
    <w:rsid w:val="006D06FB"/>
    <w:rsid w:val="006D4C58"/>
    <w:rsid w:val="006D5E32"/>
    <w:rsid w:val="00705CA3"/>
    <w:rsid w:val="00743C77"/>
    <w:rsid w:val="0077256D"/>
    <w:rsid w:val="007A2383"/>
    <w:rsid w:val="007A3733"/>
    <w:rsid w:val="008033DF"/>
    <w:rsid w:val="008079BA"/>
    <w:rsid w:val="00836CB1"/>
    <w:rsid w:val="0086693F"/>
    <w:rsid w:val="0088219E"/>
    <w:rsid w:val="00893D02"/>
    <w:rsid w:val="008D35D6"/>
    <w:rsid w:val="008D7A5B"/>
    <w:rsid w:val="008F5B51"/>
    <w:rsid w:val="00916688"/>
    <w:rsid w:val="0092639E"/>
    <w:rsid w:val="00944E6C"/>
    <w:rsid w:val="009467C5"/>
    <w:rsid w:val="00950796"/>
    <w:rsid w:val="00960EE8"/>
    <w:rsid w:val="0096581A"/>
    <w:rsid w:val="009677EF"/>
    <w:rsid w:val="00971EA8"/>
    <w:rsid w:val="009A1B7B"/>
    <w:rsid w:val="009E27DB"/>
    <w:rsid w:val="00A16432"/>
    <w:rsid w:val="00A2278D"/>
    <w:rsid w:val="00A3535B"/>
    <w:rsid w:val="00A35A9A"/>
    <w:rsid w:val="00A50743"/>
    <w:rsid w:val="00A706E8"/>
    <w:rsid w:val="00A87E1A"/>
    <w:rsid w:val="00B64CF9"/>
    <w:rsid w:val="00B803D1"/>
    <w:rsid w:val="00BD2CD5"/>
    <w:rsid w:val="00BE1335"/>
    <w:rsid w:val="00C013C5"/>
    <w:rsid w:val="00C42837"/>
    <w:rsid w:val="00C50EEA"/>
    <w:rsid w:val="00C57E4F"/>
    <w:rsid w:val="00C7135F"/>
    <w:rsid w:val="00C744C8"/>
    <w:rsid w:val="00CB45AE"/>
    <w:rsid w:val="00CD4B4C"/>
    <w:rsid w:val="00CD70E5"/>
    <w:rsid w:val="00CE7F22"/>
    <w:rsid w:val="00D171A5"/>
    <w:rsid w:val="00D444FD"/>
    <w:rsid w:val="00D558A3"/>
    <w:rsid w:val="00D808EB"/>
    <w:rsid w:val="00D95A84"/>
    <w:rsid w:val="00E0324D"/>
    <w:rsid w:val="00E42AF3"/>
    <w:rsid w:val="00E53F06"/>
    <w:rsid w:val="00E83010"/>
    <w:rsid w:val="00EE0341"/>
    <w:rsid w:val="00F04FB4"/>
    <w:rsid w:val="00F4175E"/>
    <w:rsid w:val="00F84F09"/>
    <w:rsid w:val="00FA3A0E"/>
    <w:rsid w:val="00FA4B84"/>
    <w:rsid w:val="00FC04DA"/>
    <w:rsid w:val="00FE76F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C249-D41A-45C1-B0C9-3DEEDA88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3738</Words>
  <Characters>20565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Juan Marcelo Ergueta Vildozo</cp:lastModifiedBy>
  <cp:revision>10</cp:revision>
  <cp:lastPrinted>2017-07-05T17:42:00Z</cp:lastPrinted>
  <dcterms:created xsi:type="dcterms:W3CDTF">2017-05-12T20:43:00Z</dcterms:created>
  <dcterms:modified xsi:type="dcterms:W3CDTF">2017-07-05T18:12:00Z</dcterms:modified>
</cp:coreProperties>
</file>