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9C8" w:rsidRPr="008D39C8" w:rsidRDefault="008D39C8" w:rsidP="008D39C8">
      <w:pPr>
        <w:pStyle w:val="Ttulo2"/>
        <w:numPr>
          <w:ilvl w:val="0"/>
          <w:numId w:val="14"/>
        </w:numPr>
        <w:spacing w:before="0"/>
        <w:rPr>
          <w:rFonts w:asciiTheme="minorHAnsi" w:hAnsiTheme="minorHAnsi" w:cstheme="minorHAnsi"/>
          <w:b/>
          <w:color w:val="auto"/>
          <w:sz w:val="20"/>
          <w:szCs w:val="20"/>
        </w:rPr>
      </w:pPr>
      <w:r w:rsidRPr="008D39C8">
        <w:rPr>
          <w:rFonts w:asciiTheme="minorHAnsi" w:hAnsiTheme="minorHAnsi" w:cstheme="minorHAnsi"/>
          <w:b/>
          <w:color w:val="auto"/>
          <w:sz w:val="20"/>
          <w:szCs w:val="20"/>
        </w:rPr>
        <w:t>CARGUÍO, TRANSPORTE Y DESCARGUÍO DE TUBERÍA Y ACCESORIOS DE ANC DN 4”</w:t>
      </w:r>
      <w:r>
        <w:rPr>
          <w:rFonts w:asciiTheme="minorHAnsi" w:hAnsiTheme="minorHAnsi" w:cstheme="minorHAnsi"/>
          <w:b/>
          <w:color w:val="auto"/>
          <w:sz w:val="20"/>
          <w:szCs w:val="20"/>
        </w:rPr>
        <w:t xml:space="preserve"> SCH 40</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C038B5">
        <w:rPr>
          <w:rFonts w:asciiTheme="minorHAnsi" w:hAnsiTheme="minorHAnsi" w:cstheme="minorHAnsi"/>
          <w:b/>
          <w:sz w:val="20"/>
          <w:szCs w:val="20"/>
        </w:rPr>
        <w:t>Tonelada</w:t>
      </w:r>
      <w:r w:rsidR="001F6F1B">
        <w:rPr>
          <w:rFonts w:asciiTheme="minorHAnsi" w:hAnsiTheme="minorHAnsi" w:cstheme="minorHAnsi"/>
          <w:b/>
          <w:sz w:val="20"/>
          <w:szCs w:val="20"/>
        </w:rPr>
        <w:t xml:space="preserve"> </w:t>
      </w:r>
      <w:r w:rsidRPr="00F93A66">
        <w:rPr>
          <w:rFonts w:asciiTheme="minorHAnsi" w:hAnsiTheme="minorHAnsi" w:cstheme="minorHAnsi"/>
          <w:b/>
          <w:sz w:val="20"/>
          <w:szCs w:val="20"/>
        </w:rPr>
        <w:t>(</w:t>
      </w:r>
      <w:proofErr w:type="spellStart"/>
      <w:r w:rsidR="00C038B5">
        <w:rPr>
          <w:rFonts w:asciiTheme="minorHAnsi" w:hAnsiTheme="minorHAnsi" w:cstheme="minorHAnsi"/>
          <w:b/>
          <w:sz w:val="20"/>
          <w:szCs w:val="20"/>
        </w:rPr>
        <w:t>Tn</w:t>
      </w:r>
      <w:proofErr w:type="spellEnd"/>
      <w:r w:rsidRPr="00F93A66">
        <w:rPr>
          <w:rFonts w:asciiTheme="minorHAnsi" w:hAnsiTheme="minorHAnsi" w:cstheme="minorHAnsi"/>
          <w:b/>
          <w:sz w:val="20"/>
          <w:szCs w:val="20"/>
        </w:rPr>
        <w:t>)</w:t>
      </w:r>
    </w:p>
    <w:p w:rsidR="005E54B9" w:rsidRPr="00F93A66"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76515C">
        <w:rPr>
          <w:rFonts w:asciiTheme="minorHAnsi" w:hAnsiTheme="minorHAnsi" w:cs="Calibri"/>
          <w:bCs/>
          <w:sz w:val="20"/>
          <w:szCs w:val="20"/>
        </w:rPr>
        <w:t xml:space="preserve"> </w:t>
      </w:r>
      <w:r w:rsidRPr="003340AB">
        <w:rPr>
          <w:rFonts w:asciiTheme="minorHAnsi" w:hAnsiTheme="minorHAnsi" w:cs="Calibri"/>
          <w:bCs/>
          <w:sz w:val="20"/>
          <w:szCs w:val="20"/>
        </w:rPr>
        <w:t>tubería</w:t>
      </w:r>
      <w:r w:rsidR="007A6EB0">
        <w:rPr>
          <w:rFonts w:asciiTheme="minorHAnsi" w:hAnsiTheme="minorHAnsi" w:cs="Calibri"/>
          <w:bCs/>
          <w:sz w:val="20"/>
          <w:szCs w:val="20"/>
        </w:rPr>
        <w:t xml:space="preserve">s </w:t>
      </w:r>
      <w:r w:rsidRPr="003340AB">
        <w:rPr>
          <w:rFonts w:asciiTheme="minorHAnsi" w:hAnsiTheme="minorHAnsi" w:cs="Calibri"/>
          <w:bCs/>
          <w:sz w:val="20"/>
          <w:szCs w:val="20"/>
        </w:rPr>
        <w:t>ubicad</w:t>
      </w:r>
      <w:r w:rsidR="007A6EB0">
        <w:rPr>
          <w:rFonts w:asciiTheme="minorHAnsi" w:hAnsiTheme="minorHAnsi" w:cs="Calibri"/>
          <w:bCs/>
          <w:sz w:val="20"/>
          <w:szCs w:val="20"/>
        </w:rPr>
        <w:t>a</w:t>
      </w:r>
      <w:r w:rsidRPr="003340AB">
        <w:rPr>
          <w:rFonts w:asciiTheme="minorHAnsi" w:hAnsiTheme="minorHAnsi" w:cs="Calibri"/>
          <w:bCs/>
          <w:sz w:val="20"/>
          <w:szCs w:val="20"/>
        </w:rPr>
        <w:t>s en almacenes de YPFB.</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7A6EB0" w:rsidP="006D7983">
      <w:pPr>
        <w:pStyle w:val="Prrafodelista"/>
        <w:numPr>
          <w:ilvl w:val="0"/>
          <w:numId w:val="53"/>
        </w:numPr>
        <w:jc w:val="both"/>
        <w:rPr>
          <w:rFonts w:asciiTheme="minorHAnsi" w:hAnsiTheme="minorHAnsi" w:cs="Calibri"/>
          <w:bCs/>
          <w:sz w:val="20"/>
          <w:szCs w:val="20"/>
        </w:rPr>
      </w:pPr>
      <w:r>
        <w:rPr>
          <w:rFonts w:asciiTheme="minorHAnsi" w:hAnsiTheme="minorHAnsi" w:cs="Calibri"/>
          <w:bCs/>
          <w:sz w:val="20"/>
          <w:szCs w:val="20"/>
        </w:rPr>
        <w:t>Transporte de</w:t>
      </w:r>
      <w:r w:rsidR="000352D7" w:rsidRPr="003340AB">
        <w:rPr>
          <w:rFonts w:asciiTheme="minorHAnsi" w:hAnsiTheme="minorHAnsi" w:cs="Calibri"/>
          <w:bCs/>
          <w:sz w:val="20"/>
          <w:szCs w:val="20"/>
        </w:rPr>
        <w:t xml:space="preserve"> tubería</w:t>
      </w:r>
      <w:r>
        <w:rPr>
          <w:rFonts w:asciiTheme="minorHAnsi" w:hAnsiTheme="minorHAnsi" w:cs="Calibri"/>
          <w:bCs/>
          <w:sz w:val="20"/>
          <w:szCs w:val="20"/>
        </w:rPr>
        <w:t>s</w:t>
      </w:r>
      <w:r w:rsidR="001C0AA2" w:rsidRPr="003340AB">
        <w:rPr>
          <w:rFonts w:asciiTheme="minorHAnsi" w:hAnsiTheme="minorHAnsi" w:cs="Calibri"/>
          <w:bCs/>
          <w:sz w:val="20"/>
          <w:szCs w:val="20"/>
        </w:rPr>
        <w:t xml:space="preserve"> desde almacenes de YPFB hasta el lugar de la Obra</w:t>
      </w:r>
      <w:r w:rsidR="000352D7" w:rsidRPr="003340AB">
        <w:rPr>
          <w:rFonts w:asciiTheme="minorHAnsi" w:hAnsiTheme="minorHAnsi" w:cs="Calibri"/>
          <w:bCs/>
          <w:sz w:val="20"/>
          <w:szCs w:val="20"/>
        </w:rPr>
        <w:t>.</w:t>
      </w:r>
    </w:p>
    <w:p w:rsidR="003340AB" w:rsidRDefault="007A6EB0" w:rsidP="006D7983">
      <w:pPr>
        <w:pStyle w:val="Prrafodelista"/>
        <w:numPr>
          <w:ilvl w:val="0"/>
          <w:numId w:val="53"/>
        </w:numPr>
        <w:jc w:val="both"/>
        <w:rPr>
          <w:rFonts w:asciiTheme="minorHAnsi" w:hAnsiTheme="minorHAnsi" w:cs="Calibri"/>
          <w:bCs/>
          <w:sz w:val="20"/>
          <w:szCs w:val="20"/>
        </w:rPr>
      </w:pPr>
      <w:proofErr w:type="spellStart"/>
      <w:r>
        <w:rPr>
          <w:rFonts w:asciiTheme="minorHAnsi" w:hAnsiTheme="minorHAnsi" w:cs="Calibri"/>
          <w:bCs/>
          <w:sz w:val="20"/>
          <w:szCs w:val="20"/>
        </w:rPr>
        <w:t>Descarguío</w:t>
      </w:r>
      <w:proofErr w:type="spellEnd"/>
      <w:r>
        <w:rPr>
          <w:rFonts w:asciiTheme="minorHAnsi" w:hAnsiTheme="minorHAnsi" w:cs="Calibri"/>
          <w:bCs/>
          <w:sz w:val="20"/>
          <w:szCs w:val="20"/>
        </w:rPr>
        <w:t xml:space="preserve"> de </w:t>
      </w:r>
      <w:r w:rsidR="000352D7" w:rsidRPr="003340AB">
        <w:rPr>
          <w:rFonts w:asciiTheme="minorHAnsi" w:hAnsiTheme="minorHAnsi" w:cs="Calibri"/>
          <w:bCs/>
          <w:sz w:val="20"/>
          <w:szCs w:val="20"/>
        </w:rPr>
        <w:t>tubería</w:t>
      </w:r>
      <w:r>
        <w:rPr>
          <w:rFonts w:asciiTheme="minorHAnsi" w:hAnsiTheme="minorHAnsi" w:cs="Calibri"/>
          <w:bCs/>
          <w:sz w:val="20"/>
          <w:szCs w:val="20"/>
        </w:rPr>
        <w:t>s</w:t>
      </w:r>
      <w:r w:rsidR="000352D7" w:rsidRPr="003340AB">
        <w:rPr>
          <w:rFonts w:asciiTheme="minorHAnsi" w:hAnsiTheme="minorHAnsi" w:cs="Calibri"/>
          <w:bCs/>
          <w:sz w:val="20"/>
          <w:szCs w:val="20"/>
        </w:rPr>
        <w:t xml:space="preserve"> en el predio de la contratista</w:t>
      </w:r>
      <w:r w:rsidR="00194F3B">
        <w:rPr>
          <w:rFonts w:asciiTheme="minorHAnsi" w:hAnsiTheme="minorHAnsi" w:cs="Calibri"/>
          <w:bCs/>
          <w:sz w:val="20"/>
          <w:szCs w:val="20"/>
        </w:rPr>
        <w:t xml:space="preserve"> </w:t>
      </w:r>
      <w:r>
        <w:rPr>
          <w:rFonts w:asciiTheme="minorHAnsi" w:hAnsiTheme="minorHAnsi" w:cs="Calibri"/>
          <w:bCs/>
          <w:sz w:val="20"/>
          <w:szCs w:val="20"/>
        </w:rPr>
        <w:t xml:space="preserve">en el </w:t>
      </w:r>
      <w:r w:rsidR="00194F3B">
        <w:rPr>
          <w:rFonts w:asciiTheme="minorHAnsi" w:hAnsiTheme="minorHAnsi" w:cs="Calibri"/>
          <w:bCs/>
          <w:sz w:val="20"/>
          <w:szCs w:val="20"/>
        </w:rPr>
        <w:t>lugar de la Obra</w:t>
      </w:r>
    </w:p>
    <w:p w:rsidR="000352D7" w:rsidRP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El almacenaje debe contar con la aprobación del supervisor de obra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7A6EB0" w:rsidRPr="009A1CA5" w:rsidRDefault="007A6EB0" w:rsidP="007A6EB0">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A6EB0" w:rsidRPr="009A1CA5" w:rsidRDefault="007A6EB0" w:rsidP="007A6EB0">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A6EB0" w:rsidRPr="009A1CA5" w:rsidTr="007A6EB0">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7A6EB0" w:rsidRPr="009A1CA5" w:rsidRDefault="007A6EB0" w:rsidP="007A6EB0">
      <w:pPr>
        <w:pStyle w:val="Sangra3detindependiente"/>
        <w:spacing w:after="0" w:line="240" w:lineRule="auto"/>
        <w:ind w:left="426"/>
        <w:jc w:val="both"/>
        <w:rPr>
          <w:rFonts w:cstheme="minorHAnsi"/>
          <w:sz w:val="20"/>
          <w:szCs w:val="20"/>
        </w:rPr>
      </w:pPr>
    </w:p>
    <w:p w:rsidR="007A6EB0" w:rsidRPr="009A1CA5" w:rsidRDefault="007A6EB0" w:rsidP="007A6EB0">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93A66" w:rsidRDefault="00F93A66" w:rsidP="00F93A66">
      <w:pPr>
        <w:pStyle w:val="Norma"/>
        <w:spacing w:after="0" w:line="240" w:lineRule="auto"/>
        <w:jc w:val="both"/>
        <w:rPr>
          <w:rFonts w:asciiTheme="minorHAnsi" w:eastAsia="Arial Unicode MS" w:hAnsiTheme="minorHAnsi" w:cstheme="minorHAnsi"/>
          <w:sz w:val="20"/>
          <w:szCs w:val="20"/>
        </w:rPr>
      </w:pPr>
    </w:p>
    <w:p w:rsidR="007A6EB0" w:rsidRPr="00F93A66" w:rsidRDefault="007A6EB0"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7A6EB0" w:rsidRDefault="007A6EB0"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w:t>
      </w:r>
      <w:r w:rsidR="006678B0">
        <w:rPr>
          <w:rFonts w:asciiTheme="minorHAnsi" w:hAnsiTheme="minorHAnsi" w:cstheme="minorHAnsi"/>
          <w:b/>
          <w:bCs/>
          <w:color w:val="1D1B11"/>
          <w:sz w:val="20"/>
          <w:szCs w:val="20"/>
        </w:rPr>
        <w:t xml:space="preserve"> tuberías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Inicialmente se debe verificar que la grúa posea la suficiente capacida</w:t>
      </w:r>
      <w:r w:rsidR="007A6EB0">
        <w:rPr>
          <w:rFonts w:asciiTheme="minorHAnsi" w:hAnsiTheme="minorHAnsi" w:cstheme="minorHAnsi"/>
          <w:bCs/>
          <w:color w:val="1D1B11"/>
          <w:sz w:val="20"/>
          <w:szCs w:val="20"/>
        </w:rPr>
        <w:t xml:space="preserve">d para el carguío y </w:t>
      </w:r>
      <w:proofErr w:type="spellStart"/>
      <w:r w:rsidR="007A6EB0">
        <w:rPr>
          <w:rFonts w:asciiTheme="minorHAnsi" w:hAnsiTheme="minorHAnsi" w:cstheme="minorHAnsi"/>
          <w:bCs/>
          <w:color w:val="1D1B11"/>
          <w:sz w:val="20"/>
          <w:szCs w:val="20"/>
        </w:rPr>
        <w:t>descarguío</w:t>
      </w:r>
      <w:proofErr w:type="spellEnd"/>
      <w:r w:rsidR="007A6EB0">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de la tubería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7A6EB0">
        <w:rPr>
          <w:rFonts w:asciiTheme="minorHAnsi" w:hAnsiTheme="minorHAnsi" w:cstheme="minorHAnsi"/>
          <w:bCs/>
          <w:color w:val="1D1B11"/>
          <w:sz w:val="20"/>
          <w:szCs w:val="20"/>
        </w:rPr>
        <w:t xml:space="preserve"> la</w:t>
      </w:r>
      <w:r w:rsidRPr="00F93A66">
        <w:rPr>
          <w:rFonts w:asciiTheme="minorHAnsi" w:hAnsiTheme="minorHAnsi" w:cstheme="minorHAnsi"/>
          <w:bCs/>
          <w:color w:val="1D1B11"/>
          <w:sz w:val="20"/>
          <w:szCs w:val="20"/>
        </w:rPr>
        <w:t xml:space="preserve">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tubería se deben utilizar cuerdas en los ganchos de los extremos</w:t>
      </w:r>
      <w:r w:rsidR="007A6EB0">
        <w:rPr>
          <w:rFonts w:asciiTheme="minorHAnsi" w:hAnsiTheme="minorHAnsi" w:cstheme="minorHAnsi"/>
          <w:bCs/>
          <w:color w:val="1D1B11"/>
          <w:sz w:val="20"/>
          <w:szCs w:val="20"/>
        </w:rPr>
        <w:t xml:space="preserve"> de las tuberías</w:t>
      </w:r>
      <w:r w:rsidRPr="00F93A66">
        <w:rPr>
          <w:rFonts w:asciiTheme="minorHAnsi" w:hAnsiTheme="minorHAnsi" w:cstheme="minorHAnsi"/>
          <w:bCs/>
          <w:color w:val="1D1B11"/>
          <w:sz w:val="20"/>
          <w:szCs w:val="20"/>
        </w:rPr>
        <w:t xml:space="preserve">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4A40E9" w:rsidRDefault="004A40E9" w:rsidP="00F93A66">
      <w:pPr>
        <w:jc w:val="both"/>
        <w:rPr>
          <w:rFonts w:asciiTheme="minorHAnsi" w:hAnsiTheme="minorHAnsi" w:cstheme="minorHAnsi"/>
          <w:bCs/>
          <w:color w:val="1D1B11"/>
          <w:sz w:val="20"/>
          <w:szCs w:val="20"/>
        </w:rPr>
      </w:pPr>
    </w:p>
    <w:p w:rsidR="004A40E9" w:rsidRDefault="004A40E9" w:rsidP="00F93A66">
      <w:pPr>
        <w:jc w:val="both"/>
        <w:rPr>
          <w:rFonts w:asciiTheme="minorHAnsi" w:hAnsiTheme="minorHAnsi" w:cstheme="minorHAnsi"/>
          <w:bCs/>
          <w:color w:val="1D1B11"/>
          <w:sz w:val="20"/>
          <w:szCs w:val="20"/>
        </w:rPr>
      </w:pPr>
    </w:p>
    <w:p w:rsidR="004A40E9" w:rsidRPr="00F93A66" w:rsidRDefault="004A40E9"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provista por YPFB no posee </w:t>
      </w:r>
      <w:proofErr w:type="spellStart"/>
      <w:r w:rsidRPr="00F93A66">
        <w:rPr>
          <w:rFonts w:asciiTheme="minorHAnsi" w:hAnsiTheme="minorHAnsi" w:cstheme="minorHAnsi"/>
          <w:bCs/>
          <w:color w:val="1D1B11"/>
          <w:sz w:val="20"/>
          <w:szCs w:val="20"/>
        </w:rPr>
        <w:t>ovalaciones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954E85"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A83AE7" w:rsidRDefault="00954E85"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A83AE7" w:rsidRDefault="00954E85"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423E8" w:rsidRPr="00AA7CAC" w:rsidRDefault="00B423E8"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51035F" w:rsidRDefault="00B423E8"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423E8" w:rsidRPr="00A83AE7" w:rsidRDefault="00B423E8"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B423E8" w:rsidRPr="00A83AE7" w:rsidRDefault="00B423E8"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423E8" w:rsidRPr="00AA7CAC" w:rsidRDefault="00B423E8"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423E8" w:rsidRPr="009B2D2F" w:rsidRDefault="00B423E8"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423E8" w:rsidRPr="009B2D2F" w:rsidRDefault="00B423E8"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423E8" w:rsidRPr="009B2D2F" w:rsidRDefault="00B423E8"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B423E8" w:rsidRPr="0051035F" w:rsidRDefault="00B423E8"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Transporte de tuberías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traslado de</w:t>
      </w:r>
      <w:r w:rsidR="00E55541">
        <w:rPr>
          <w:rFonts w:asciiTheme="minorHAnsi" w:hAnsiTheme="minorHAnsi" w:cstheme="minorHAnsi"/>
          <w:bCs/>
          <w:color w:val="1D1B11"/>
          <w:sz w:val="20"/>
          <w:szCs w:val="20"/>
        </w:rPr>
        <w:t xml:space="preserve"> l</w:t>
      </w:r>
      <w:r w:rsidRPr="00F93A66">
        <w:rPr>
          <w:rFonts w:asciiTheme="minorHAnsi" w:hAnsiTheme="minorHAnsi" w:cstheme="minorHAnsi"/>
          <w:bCs/>
          <w:color w:val="1D1B11"/>
          <w:sz w:val="20"/>
          <w:szCs w:val="20"/>
        </w:rPr>
        <w:t xml:space="preserve">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transporte de tuberías y accesorios al lugar de acopio del contratista, las calles y caminos de acceso, no deben ser obstruidos, para lo cual el contratista debe prever de realizar el transporte cumpliendo las </w:t>
      </w:r>
      <w:r w:rsidRPr="00F93A66">
        <w:rPr>
          <w:rFonts w:asciiTheme="minorHAnsi" w:hAnsiTheme="minorHAnsi" w:cstheme="minorHAnsi"/>
          <w:bCs/>
          <w:color w:val="1D1B11"/>
          <w:sz w:val="20"/>
          <w:szCs w:val="20"/>
        </w:rPr>
        <w:lastRenderedPageBreak/>
        <w:t>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w:t>
      </w:r>
      <w:r w:rsidR="00E55541">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C32FDE" w:rsidRPr="00F93A66" w:rsidRDefault="00C32FDE"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lastRenderedPageBreak/>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C32FDE" w:rsidRPr="009A1CA5" w:rsidRDefault="00C32FDE" w:rsidP="00C32FDE">
      <w:pPr>
        <w:jc w:val="both"/>
        <w:rPr>
          <w:rFonts w:asciiTheme="minorHAnsi" w:hAnsiTheme="minorHAnsi" w:cstheme="minorHAnsi"/>
          <w:sz w:val="20"/>
          <w:szCs w:val="20"/>
        </w:rPr>
      </w:pPr>
      <w:r w:rsidRPr="009A1CA5">
        <w:rPr>
          <w:rFonts w:asciiTheme="minorHAnsi" w:hAnsiTheme="minorHAnsi" w:cstheme="minorHAnsi"/>
          <w:sz w:val="20"/>
          <w:szCs w:val="20"/>
        </w:rPr>
        <w:t xml:space="preserve">El carguío, transporte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tuberías será medido en Toneladas, tomando en cuenta el peso que tiene la tubería según tablas.</w:t>
      </w:r>
    </w:p>
    <w:p w:rsidR="00C32FDE" w:rsidRDefault="00C32FDE" w:rsidP="00F93A66">
      <w:pPr>
        <w:pStyle w:val="Norma"/>
        <w:spacing w:after="0" w:line="240" w:lineRule="auto"/>
        <w:jc w:val="both"/>
        <w:rPr>
          <w:rFonts w:asciiTheme="minorHAnsi" w:hAnsiTheme="minorHAnsi" w:cs="Calibri"/>
          <w:bCs/>
          <w:sz w:val="20"/>
          <w:szCs w:val="20"/>
        </w:rPr>
      </w:pPr>
    </w:p>
    <w:p w:rsidR="00C32FDE" w:rsidRDefault="000352D7"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C32FDE" w:rsidRDefault="00C32FDE" w:rsidP="00F93A66">
      <w:pPr>
        <w:pStyle w:val="Norma"/>
        <w:spacing w:after="0" w:line="240" w:lineRule="auto"/>
        <w:jc w:val="both"/>
        <w:rPr>
          <w:rFonts w:asciiTheme="minorHAnsi" w:hAnsiTheme="minorHAnsi" w:cs="Calibri"/>
          <w:bCs/>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w:t>
      </w:r>
      <w:r w:rsidR="006678B0">
        <w:rPr>
          <w:rFonts w:asciiTheme="minorHAnsi" w:eastAsia="Arial Unicode MS" w:hAnsiTheme="minorHAnsi" w:cstheme="minorHAnsi"/>
          <w:sz w:val="20"/>
          <w:szCs w:val="20"/>
          <w:lang w:val="es-BO" w:eastAsia="es-BO"/>
        </w:rPr>
        <w:t xml:space="preserve">a ser </w:t>
      </w:r>
      <w:r w:rsidRPr="00F93A66">
        <w:rPr>
          <w:rFonts w:asciiTheme="minorHAnsi" w:eastAsia="Arial Unicode MS" w:hAnsiTheme="minorHAnsi" w:cstheme="minorHAnsi"/>
          <w:sz w:val="20"/>
          <w:szCs w:val="20"/>
          <w:lang w:val="es-BO" w:eastAsia="es-BO"/>
        </w:rPr>
        <w:t xml:space="preserve">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bookmarkEnd w:id="4"/>
    <w:p w:rsidR="00122E45" w:rsidRPr="00A72E63" w:rsidRDefault="00122E45" w:rsidP="00122E45">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lastRenderedPageBreak/>
        <w:t>DESFILE</w:t>
      </w:r>
      <w:r>
        <w:rPr>
          <w:rFonts w:asciiTheme="minorHAnsi" w:hAnsiTheme="minorHAnsi" w:cstheme="minorHAnsi"/>
          <w:b/>
          <w:color w:val="auto"/>
          <w:sz w:val="20"/>
          <w:szCs w:val="20"/>
        </w:rPr>
        <w:t xml:space="preserve"> Y BAJADO DE TUBERIA DE ANC DN 4</w:t>
      </w:r>
      <w:r w:rsidRPr="00A72E63">
        <w:rPr>
          <w:rFonts w:asciiTheme="minorHAnsi" w:hAnsiTheme="minorHAnsi" w:cstheme="minorHAnsi"/>
          <w:b/>
          <w:color w:val="auto"/>
          <w:sz w:val="20"/>
          <w:szCs w:val="20"/>
        </w:rPr>
        <w:t>”</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Pr="00F93A66" w:rsidRDefault="00122E45" w:rsidP="00122E45">
      <w:pPr>
        <w:jc w:val="both"/>
        <w:rPr>
          <w:rFonts w:asciiTheme="minorHAnsi" w:hAnsiTheme="minorHAnsi" w:cstheme="minorHAnsi"/>
          <w:b/>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Pr="00B81872" w:rsidRDefault="00122E45" w:rsidP="00B423E8">
      <w:pPr>
        <w:pStyle w:val="Prrafodelista"/>
        <w:numPr>
          <w:ilvl w:val="0"/>
          <w:numId w:val="37"/>
        </w:numPr>
        <w:jc w:val="both"/>
        <w:rPr>
          <w:rFonts w:asciiTheme="minorHAnsi" w:hAnsiTheme="minorHAnsi" w:cs="Calibri"/>
          <w:bCs/>
          <w:sz w:val="20"/>
          <w:szCs w:val="20"/>
        </w:rPr>
      </w:pPr>
      <w:r w:rsidRPr="00B81872">
        <w:rPr>
          <w:rFonts w:asciiTheme="minorHAnsi" w:hAnsiTheme="minorHAnsi" w:cs="Calibri"/>
          <w:bCs/>
          <w:sz w:val="20"/>
          <w:szCs w:val="20"/>
        </w:rPr>
        <w:t xml:space="preserve">Desfile de tubería para la </w:t>
      </w:r>
      <w:r w:rsidR="00B81872" w:rsidRPr="00B81872">
        <w:rPr>
          <w:rFonts w:asciiTheme="minorHAnsi" w:hAnsiTheme="minorHAnsi" w:cs="Calibri"/>
          <w:bCs/>
          <w:sz w:val="20"/>
          <w:szCs w:val="20"/>
        </w:rPr>
        <w:t xml:space="preserve">ampliación de la red primaria </w:t>
      </w:r>
      <w:r w:rsidRPr="00B81872">
        <w:rPr>
          <w:rFonts w:asciiTheme="minorHAnsi" w:hAnsiTheme="minorHAnsi" w:cs="Calibri"/>
          <w:bCs/>
          <w:sz w:val="20"/>
          <w:szCs w:val="20"/>
        </w:rPr>
        <w:t xml:space="preserve">en tubería de </w:t>
      </w:r>
      <w:r w:rsidR="00B81872" w:rsidRPr="00B81872">
        <w:rPr>
          <w:rFonts w:asciiTheme="minorHAnsi" w:hAnsiTheme="minorHAnsi" w:cs="Calibri"/>
          <w:bCs/>
          <w:sz w:val="20"/>
          <w:szCs w:val="20"/>
        </w:rPr>
        <w:t xml:space="preserve">ANC </w:t>
      </w:r>
      <w:r w:rsidRPr="00B81872">
        <w:rPr>
          <w:rFonts w:asciiTheme="minorHAnsi" w:hAnsiTheme="minorHAnsi" w:cs="Calibri"/>
          <w:bCs/>
          <w:sz w:val="20"/>
          <w:szCs w:val="20"/>
        </w:rPr>
        <w:t>4”</w:t>
      </w:r>
      <w:r w:rsidR="00B81872" w:rsidRPr="00B81872">
        <w:rPr>
          <w:rFonts w:asciiTheme="minorHAnsi" w:hAnsiTheme="minorHAnsi" w:cs="Calibri"/>
          <w:bCs/>
          <w:sz w:val="20"/>
          <w:szCs w:val="20"/>
        </w:rPr>
        <w:t xml:space="preserve"> DN</w:t>
      </w:r>
    </w:p>
    <w:p w:rsidR="00BC3621" w:rsidRPr="005C1B72" w:rsidRDefault="00122E45" w:rsidP="006D7983">
      <w:pPr>
        <w:pStyle w:val="Prrafodelista"/>
        <w:numPr>
          <w:ilvl w:val="0"/>
          <w:numId w:val="37"/>
        </w:numPr>
        <w:contextualSpacing/>
        <w:jc w:val="both"/>
        <w:rPr>
          <w:rFonts w:asciiTheme="minorHAnsi" w:eastAsia="Arial Unicode MS" w:hAnsiTheme="minorHAnsi" w:cstheme="minorHAnsi"/>
          <w:iCs/>
          <w:sz w:val="20"/>
          <w:szCs w:val="20"/>
          <w:lang w:val="es-ES_tradnl"/>
        </w:rPr>
      </w:pPr>
      <w:r w:rsidRPr="005C1B72">
        <w:rPr>
          <w:rFonts w:asciiTheme="minorHAnsi" w:hAnsiTheme="minorHAnsi" w:cs="Calibri"/>
          <w:bCs/>
          <w:sz w:val="20"/>
          <w:szCs w:val="20"/>
        </w:rPr>
        <w:t xml:space="preserve">Bajado de tubería </w:t>
      </w:r>
      <w:r w:rsidR="00B81872" w:rsidRPr="00B81872">
        <w:rPr>
          <w:rFonts w:asciiTheme="minorHAnsi" w:hAnsiTheme="minorHAnsi" w:cs="Calibri"/>
          <w:bCs/>
          <w:sz w:val="20"/>
          <w:szCs w:val="20"/>
        </w:rPr>
        <w:t>para la ampliación de la red primaria en tubería de ANC 4” DN</w:t>
      </w:r>
    </w:p>
    <w:p w:rsidR="005C1B72" w:rsidRPr="005C1B72" w:rsidRDefault="005C1B72" w:rsidP="005C1B72">
      <w:pPr>
        <w:contextualSpacing/>
        <w:jc w:val="both"/>
        <w:rPr>
          <w:rFonts w:asciiTheme="minorHAnsi" w:eastAsia="Arial Unicode MS" w:hAnsiTheme="minorHAnsi" w:cstheme="minorHAnsi"/>
          <w:iCs/>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57875"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Calidad, Salud, Seguridad y Medio Ambiente.</w:t>
      </w: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AA703B"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lastRenderedPageBreak/>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1F6F1B">
        <w:rPr>
          <w:rFonts w:asciiTheme="minorHAnsi" w:hAnsiTheme="minorHAnsi" w:cstheme="minorHAnsi"/>
          <w:sz w:val="20"/>
          <w:szCs w:val="20"/>
        </w:rPr>
        <w:t>de</w:t>
      </w:r>
      <w:r w:rsidR="009759CA">
        <w:rPr>
          <w:rFonts w:asciiTheme="minorHAnsi" w:hAnsiTheme="minorHAnsi" w:cstheme="minorHAnsi"/>
          <w:sz w:val="20"/>
          <w:szCs w:val="20"/>
        </w:rPr>
        <w:t xml:space="preserve"> ANC DN 4”</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2E45" w:rsidRDefault="00122E45" w:rsidP="00F93A66">
      <w:pPr>
        <w:pStyle w:val="Estilo1"/>
        <w:rPr>
          <w:rFonts w:asciiTheme="minorHAnsi" w:hAnsiTheme="minorHAnsi" w:cstheme="minorHAnsi"/>
          <w:sz w:val="20"/>
          <w:szCs w:val="20"/>
          <w:lang w:val="es-ES"/>
        </w:rPr>
      </w:pPr>
    </w:p>
    <w:p w:rsidR="00057EC4" w:rsidRPr="00706FAF" w:rsidRDefault="00057EC4" w:rsidP="00057EC4">
      <w:pPr>
        <w:rPr>
          <w:rFonts w:asciiTheme="minorHAnsi" w:eastAsia="Arial Unicode MS" w:hAnsiTheme="minorHAnsi" w:cstheme="minorHAnsi"/>
          <w:b/>
          <w:sz w:val="20"/>
          <w:szCs w:val="20"/>
          <w:lang w:val="es-BO" w:eastAsia="es-BO"/>
        </w:rPr>
      </w:pPr>
    </w:p>
    <w:p w:rsidR="009759CA" w:rsidRPr="00057EC4" w:rsidRDefault="00AA703B" w:rsidP="00AA703B">
      <w:pPr>
        <w:pStyle w:val="Prrafodelista"/>
        <w:numPr>
          <w:ilvl w:val="0"/>
          <w:numId w:val="14"/>
        </w:numPr>
        <w:rPr>
          <w:rFonts w:asciiTheme="minorHAnsi" w:hAnsiTheme="minorHAnsi"/>
          <w:sz w:val="20"/>
          <w:szCs w:val="20"/>
        </w:rPr>
      </w:pPr>
      <w:r>
        <w:rPr>
          <w:rFonts w:asciiTheme="minorHAnsi" w:hAnsiTheme="minorHAnsi" w:cstheme="minorHAnsi"/>
          <w:b/>
          <w:sz w:val="20"/>
          <w:szCs w:val="20"/>
        </w:rPr>
        <w:t>CURVADO DE TUBERIA DE ANC DN 4</w:t>
      </w:r>
      <w:r w:rsidRPr="00AA703B">
        <w:rPr>
          <w:rFonts w:asciiTheme="minorHAnsi" w:hAnsiTheme="minorHAnsi" w:cstheme="minorHAnsi"/>
          <w:b/>
          <w:sz w:val="20"/>
          <w:szCs w:val="20"/>
        </w:rPr>
        <w:t>" SCH 40</w:t>
      </w:r>
    </w:p>
    <w:p w:rsidR="009759CA" w:rsidRDefault="009759CA" w:rsidP="009759CA">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AA703B">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AA703B">
        <w:rPr>
          <w:rFonts w:asciiTheme="minorHAnsi" w:hAnsiTheme="minorHAnsi" w:cstheme="minorHAnsi"/>
          <w:b/>
          <w:sz w:val="20"/>
          <w:szCs w:val="20"/>
        </w:rPr>
        <w:t>Pza.</w:t>
      </w:r>
      <w:r w:rsidRPr="00F93A66">
        <w:rPr>
          <w:rFonts w:asciiTheme="minorHAnsi" w:hAnsiTheme="minorHAnsi" w:cstheme="minorHAnsi"/>
          <w:b/>
          <w:sz w:val="20"/>
          <w:szCs w:val="20"/>
        </w:rPr>
        <w:t>)</w:t>
      </w:r>
    </w:p>
    <w:p w:rsidR="009759CA" w:rsidRPr="00F93A66" w:rsidRDefault="009759CA" w:rsidP="009759CA">
      <w:pPr>
        <w:ind w:left="708" w:hanging="708"/>
        <w:jc w:val="both"/>
        <w:rPr>
          <w:rFonts w:asciiTheme="minorHAnsi" w:hAnsiTheme="minorHAnsi" w:cstheme="minorHAnsi"/>
          <w:b/>
          <w:sz w:val="20"/>
          <w:szCs w:val="20"/>
        </w:rPr>
      </w:pPr>
    </w:p>
    <w:p w:rsidR="00057EC4" w:rsidRPr="00057EC4" w:rsidRDefault="00057EC4" w:rsidP="00057EC4">
      <w:pPr>
        <w:pStyle w:val="Prrafodelista"/>
        <w:numPr>
          <w:ilvl w:val="0"/>
          <w:numId w:val="12"/>
        </w:numPr>
        <w:contextualSpacing/>
        <w:jc w:val="both"/>
        <w:rPr>
          <w:rFonts w:asciiTheme="minorHAnsi" w:hAnsiTheme="minorHAnsi" w:cstheme="minorHAnsi"/>
          <w:b/>
          <w:vanish/>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BB2E1B" w:rsidRDefault="009759CA" w:rsidP="006D7983">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Doblado y/o Curvado de todas las tuberías en DN 4”, n</w:t>
      </w:r>
      <w:r w:rsidR="00057EC4" w:rsidRPr="00057EC4">
        <w:rPr>
          <w:rFonts w:asciiTheme="minorHAnsi" w:hAnsiTheme="minorHAnsi" w:cs="Calibri"/>
          <w:bCs/>
          <w:sz w:val="20"/>
          <w:szCs w:val="20"/>
        </w:rPr>
        <w:t>ecesarias para la construcción</w:t>
      </w:r>
      <w:r w:rsidR="00BB2E1B">
        <w:rPr>
          <w:rFonts w:asciiTheme="minorHAnsi" w:hAnsiTheme="minorHAnsi" w:cs="Calibri"/>
          <w:bCs/>
          <w:sz w:val="20"/>
          <w:szCs w:val="20"/>
        </w:rPr>
        <w:t xml:space="preserve"> de </w:t>
      </w:r>
      <w:r w:rsidR="00BB2E1B" w:rsidRPr="006F4E48">
        <w:rPr>
          <w:rFonts w:asciiTheme="minorHAnsi" w:hAnsiTheme="minorHAnsi" w:cs="Calibri"/>
          <w:bCs/>
          <w:sz w:val="20"/>
          <w:szCs w:val="20"/>
        </w:rPr>
        <w:t xml:space="preserve">la </w:t>
      </w:r>
      <w:r w:rsidR="002C64BD">
        <w:rPr>
          <w:rFonts w:asciiTheme="minorHAnsi" w:hAnsiTheme="minorHAnsi" w:cs="Calibri"/>
          <w:bCs/>
          <w:sz w:val="20"/>
          <w:szCs w:val="20"/>
        </w:rPr>
        <w:t xml:space="preserve">ampliación de la </w:t>
      </w:r>
      <w:r w:rsidR="00AD2BB1">
        <w:rPr>
          <w:rFonts w:asciiTheme="minorHAnsi" w:hAnsiTheme="minorHAnsi" w:cs="Calibri"/>
          <w:bCs/>
          <w:sz w:val="20"/>
          <w:szCs w:val="20"/>
        </w:rPr>
        <w:t xml:space="preserve">red primaria </w:t>
      </w:r>
      <w:r w:rsidR="00BB2E1B">
        <w:rPr>
          <w:rFonts w:asciiTheme="minorHAnsi" w:hAnsiTheme="minorHAnsi" w:cs="Calibri"/>
          <w:bCs/>
          <w:sz w:val="20"/>
          <w:szCs w:val="20"/>
        </w:rPr>
        <w:t>en el</w:t>
      </w:r>
      <w:r w:rsidR="00AD2BB1">
        <w:rPr>
          <w:rFonts w:asciiTheme="minorHAnsi" w:hAnsiTheme="minorHAnsi" w:cs="Calibri"/>
          <w:bCs/>
          <w:sz w:val="20"/>
          <w:szCs w:val="20"/>
        </w:rPr>
        <w:t xml:space="preserve"> Municipio de </w:t>
      </w:r>
      <w:proofErr w:type="spellStart"/>
      <w:r w:rsidR="002C64BD">
        <w:rPr>
          <w:rFonts w:asciiTheme="minorHAnsi" w:hAnsiTheme="minorHAnsi" w:cs="Calibri"/>
          <w:bCs/>
          <w:sz w:val="20"/>
          <w:szCs w:val="20"/>
        </w:rPr>
        <w:t>Saipina</w:t>
      </w:r>
      <w:proofErr w:type="spellEnd"/>
      <w:r w:rsidR="00BB2E1B" w:rsidRPr="006F4E48">
        <w:rPr>
          <w:rFonts w:asciiTheme="minorHAnsi" w:hAnsiTheme="minorHAnsi" w:cs="Calibri"/>
          <w:bCs/>
          <w:sz w:val="20"/>
          <w:szCs w:val="20"/>
        </w:rPr>
        <w:t xml:space="preserve"> </w:t>
      </w:r>
    </w:p>
    <w:p w:rsidR="009759CA" w:rsidRPr="00BB2E1B" w:rsidRDefault="009759CA" w:rsidP="006D7983">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B67211">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AD2BB1" w:rsidRDefault="00AD2BB1"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B67211">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w:t>
      </w:r>
      <w:r w:rsidRPr="00F93A66">
        <w:rPr>
          <w:rFonts w:asciiTheme="minorHAnsi" w:eastAsia="Arial Unicode MS" w:hAnsiTheme="minorHAnsi" w:cstheme="minorHAnsi"/>
          <w:sz w:val="20"/>
          <w:szCs w:val="20"/>
          <w:lang w:val="es-BO" w:eastAsia="es-BO"/>
        </w:rPr>
        <w:lastRenderedPageBreak/>
        <w:t xml:space="preserve">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706FAF" w:rsidRDefault="00706FAF"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9759CA" w:rsidRPr="00F93A66" w:rsidRDefault="009759CA" w:rsidP="006D7983">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2C64BD" w:rsidRDefault="00954E85" w:rsidP="009759CA">
      <w:pPr>
        <w:pStyle w:val="Norma"/>
        <w:spacing w:after="0" w:line="240" w:lineRule="auto"/>
        <w:jc w:val="both"/>
        <w:rPr>
          <w:rFonts w:asciiTheme="minorHAnsi" w:eastAsia="Arial Unicode MS" w:hAnsiTheme="minorHAnsi"/>
          <w:sz w:val="20"/>
          <w:szCs w:val="20"/>
          <w:lang w:val="es-BO" w:eastAsia="es-BO"/>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2C64BD" w:rsidRPr="00F93A66" w:rsidRDefault="002C64BD"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eastAsia="es-ES"/>
        </w:rPr>
        <w:lastRenderedPageBreak/>
        <mc:AlternateContent>
          <mc:Choice Requires="wpg">
            <w:drawing>
              <wp:anchor distT="0" distB="0" distL="114300" distR="114300" simplePos="0" relativeHeight="251687936"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A83AE7" w:rsidRDefault="00954E85"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2"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A83AE7" w:rsidRDefault="00954E85"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423E8" w:rsidRPr="00AA7CAC" w:rsidRDefault="00B423E8" w:rsidP="009759CA"/>
                          </w:txbxContent>
                        </wps:txbx>
                        <wps:bodyPr rot="0" vert="horz" wrap="square" lIns="91440" tIns="45720" rIns="91440" bIns="45720" anchor="t" anchorCtr="0" upright="1">
                          <a:noAutofit/>
                        </wps:bodyPr>
                      </wps:wsp>
                      <wps:wsp>
                        <wps:cNvPr id="4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4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49"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9B2D2F" w:rsidRDefault="00B423E8"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E8" w:rsidRPr="0051035F" w:rsidRDefault="00B423E8"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50" style="position:absolute;left:0;text-align:left;margin-left:60.5pt;margin-top:3.85pt;width:326.45pt;height:114.1pt;z-index:25168793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B423E8" w:rsidRPr="00A83AE7" w:rsidRDefault="00B423E8"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MUA&#10;AADbAAAADwAAAGRycy9kb3ducmV2LnhtbESPQWsCMRSE74L/ITzBW82qbZWtUYrYIlooVYvX183r&#10;Zu3mZdmkmv77plDwOMzMN8xsEW0tztT6yrGC4SADQVw4XXGp4LB/upmC8AFZY+2YFPyQh8W825lh&#10;rt2F3+i8C6VIEPY5KjAhNLmUvjBk0Q9cQ5y8T9daDEm2pdQtXhLc1nKUZffSYsVpwWBDS0PF1+7b&#10;KlhN3k/xefvy8Xo4jrMwjWiOdxul+r34+AAiUAzX8H97rRXcju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jGkxQAAANsAAAAPAAAAAAAAAAAAAAAAAJgCAABkcnMv&#10;ZG93bnJldi54bWxQSwUGAAAAAAQABAD1AAAAigM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423E8" w:rsidRPr="00A83AE7" w:rsidRDefault="00B423E8"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423E8" w:rsidRPr="00AA7CAC" w:rsidRDefault="00B423E8" w:rsidP="009759C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KDsEAAADbAAAADwAAAGRycy9kb3ducmV2LnhtbESP0YrCMBRE3xf8h3AF39bU6opUo8iC&#10;IPtm1w+4NNem2tyUJmvj328EwcdhZs4wm120rbhT7xvHCmbTDARx5XTDtYLz7+FzBcIHZI2tY1Lw&#10;IA+77ehjg4V2A5/oXoZaJAj7AhWYELpCSl8ZsuinriNO3sX1FkOSfS11j0OC21bmWbaUFhtOCwY7&#10;+jZU3co/qyA3s7g4XLGb/5Txll/KeumqQanJOO7XIALF8A6/2ketYPEF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UoOwQAAANsAAAAPAAAAAAAAAAAAAAAA&#10;AKECAABkcnMvZG93bnJldi54bWxQSwUGAAAAAAQABAD5AAAAjwM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423E8" w:rsidRPr="009B2D2F" w:rsidRDefault="00B423E8"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4sEAAADbAAAADwAAAGRycy9kb3ducmV2LnhtbESP0YrCMBRE3xf8h3AF39bUKirVKLIg&#10;iG/b9QMuzbWpNjeliTb790ZY2MdhZs4w2320rXhS7xvHCmbTDARx5XTDtYLLz/FzDcIHZI2tY1Lw&#10;Sx72u9HHFgvtBv6mZxlqkSDsC1RgQugKKX1lyKKfuo44eVfXWwxJ9rXUPQ4JbluZZ9lSWmw4LRjs&#10;6MtQdS8fVkFuZnFxvGE3P5fxnl/LeumqQanJOB42IALF8B/+a5+0gsUK3l/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x3HiwQAAANsAAAAPAAAAAAAAAAAAAAAA&#10;AKECAABkcnMvZG93bnJldi54bWxQSwUGAAAAAAQABAD5AAAAjw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423E8" w:rsidRPr="009B2D2F" w:rsidRDefault="00B423E8" w:rsidP="009759C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7QcUAAADbAAAADwAAAGRycy9kb3ducmV2LnhtbESPQWvCQBSE74L/YXlCb7rRSqkxGykl&#10;gYJ4qPbS2yP7mqTJvk13V43/3i0Uehxm5hsm242mFxdyvrWsYLlIQBBXVrdcK/g4lfNnED4ga+wt&#10;k4Ibedjl00mGqbZXfqfLMdQiQtinqKAJYUil9FVDBv3CDsTR+7LOYIjS1VI7vEa46eUqSZ6kwZbj&#10;QoMDvTZUdcezUfC52peH7vHglnV57vDHF9/FqVDqYTa+bEEEGsN/+K/9phWsN/D7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7QcUAAADbAAAADwAAAAAAAAAA&#10;AAAAAAChAgAAZHJzL2Rvd25yZXYueG1sUEsFBgAAAAAEAAQA+QAAAJMDA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423E8" w:rsidRPr="009B2D2F" w:rsidRDefault="00B423E8" w:rsidP="009759C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rsMA&#10;AADbAAAADwAAAGRycy9kb3ducmV2LnhtbESPQWvCQBSE74L/YXmCN7OxVC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0rsMAAADbAAAADwAAAAAAAAAAAAAAAACYAgAAZHJzL2Rv&#10;d25yZXYueG1sUEsFBgAAAAAEAAQA9QAAAIgDA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WsYA&#10;AADbAAAADwAAAGRycy9kb3ducmV2LnhtbESPW2vCQBSE3wv+h+UIvtWN9YJEVxGhKNgHL63t4yF7&#10;TKLZsyG7xrS/3i0IPg4z8w0znTemEDVVLresoNeNQBAnVuecKvg8vL+OQTiPrLGwTAp+ycF81nqZ&#10;YqztjXdU730qAoRdjAoy78tYSpdkZNB1bUkcvJOtDPogq1TqCm8Bbgr5FkUjaTDnsJBhScuMksv+&#10;ahR8aNwci7/Fl1uV9bb/vR0cz+MfpTrtZjEB4anxz/CjvdYKhk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WsYAAADbAAAADwAAAAAAAAAAAAAAAACYAgAAZHJz&#10;L2Rvd25yZXYueG1sUEsFBgAAAAAEAAQA9QAAAIs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423E8" w:rsidRPr="0051035F" w:rsidRDefault="00B423E8"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B67211" w:rsidRDefault="00B67211"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45B53CC" wp14:editId="4EAA9CFD">
            <wp:extent cx="410210" cy="163830"/>
            <wp:effectExtent l="19050" t="0" r="8890" b="0"/>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25574A0" wp14:editId="2367C205">
            <wp:extent cx="234315" cy="140970"/>
            <wp:effectExtent l="19050" t="0" r="0" b="0"/>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DB2DE4" w:rsidRPr="00F93A66" w:rsidRDefault="00DB2DE4"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54E85"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5E8AED85" wp14:editId="12C6DE89">
            <wp:extent cx="445770" cy="152400"/>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253F1BA" wp14:editId="196D631C">
            <wp:extent cx="140970" cy="140970"/>
            <wp:effectExtent l="19050" t="0" r="0" b="0"/>
            <wp:docPr id="22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Modulo</w:t>
      </w:r>
      <w:proofErr w:type="gramEnd"/>
      <w:r w:rsidRPr="00F93A66">
        <w:rPr>
          <w:rFonts w:asciiTheme="minorHAnsi" w:eastAsia="Arial Unicode MS" w:hAnsiTheme="minorHAnsi" w:cstheme="minorHAnsi"/>
          <w:sz w:val="20"/>
          <w:szCs w:val="20"/>
          <w:lang w:val="es-BO" w:eastAsia="es-BO"/>
        </w:rPr>
        <w:t xml:space="preserve">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147FEA70" wp14:editId="0A51862F">
            <wp:extent cx="410210" cy="152400"/>
            <wp:effectExtent l="19050" t="0" r="8890" b="0"/>
            <wp:docPr id="22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4957517" wp14:editId="24B9E027">
            <wp:extent cx="234315" cy="140970"/>
            <wp:effectExtent l="19050" t="0" r="0" b="0"/>
            <wp:docPr id="2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9D9081F" wp14:editId="66193978">
            <wp:extent cx="117475" cy="175895"/>
            <wp:effectExtent l="19050" t="0" r="0" b="0"/>
            <wp:docPr id="22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r>
      <w:proofErr w:type="gramStart"/>
      <w:r w:rsidRPr="00F93A66">
        <w:rPr>
          <w:rFonts w:asciiTheme="minorHAnsi" w:eastAsia="Arial Unicode MS" w:hAnsiTheme="minorHAnsi" w:cstheme="minorHAnsi"/>
          <w:sz w:val="20"/>
          <w:szCs w:val="20"/>
          <w:lang w:val="es-BO" w:eastAsia="es-BO"/>
        </w:rPr>
        <w:t>=  Espesor</w:t>
      </w:r>
      <w:proofErr w:type="gramEnd"/>
      <w:r w:rsidRPr="00F93A66">
        <w:rPr>
          <w:rFonts w:asciiTheme="minorHAnsi" w:eastAsia="Arial Unicode MS" w:hAnsiTheme="minorHAnsi" w:cstheme="minorHAnsi"/>
          <w:sz w:val="20"/>
          <w:szCs w:val="20"/>
          <w:lang w:val="es-BO" w:eastAsia="es-BO"/>
        </w:rPr>
        <w:t xml:space="preserve">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70BE90E0" wp14:editId="59C8CADF">
            <wp:extent cx="269875" cy="163830"/>
            <wp:effectExtent l="19050" t="0" r="0" b="0"/>
            <wp:docPr id="227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eastAsia="es-ES"/>
        </w:rPr>
        <w:drawing>
          <wp:inline distT="0" distB="0" distL="0" distR="0" wp14:anchorId="071BC3A1" wp14:editId="4F2C9935">
            <wp:extent cx="1418590" cy="175895"/>
            <wp:effectExtent l="19050" t="0" r="0" b="0"/>
            <wp:docPr id="22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915471">
        <w:rPr>
          <w:rFonts w:asciiTheme="minorHAnsi" w:hAnsiTheme="minorHAnsi" w:cstheme="minorHAnsi"/>
          <w:bCs/>
          <w:sz w:val="20"/>
          <w:szCs w:val="20"/>
        </w:rPr>
        <w:t xml:space="preserve"> de 4”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76CCE" w:rsidRDefault="00476CCE" w:rsidP="00F93A66">
      <w:pPr>
        <w:pStyle w:val="Norma"/>
        <w:spacing w:after="0" w:line="240" w:lineRule="auto"/>
        <w:jc w:val="both"/>
        <w:rPr>
          <w:rFonts w:asciiTheme="minorHAnsi" w:eastAsia="Arial Unicode MS" w:hAnsiTheme="minorHAnsi" w:cstheme="minorHAnsi"/>
          <w:b/>
          <w:sz w:val="20"/>
          <w:szCs w:val="20"/>
        </w:rPr>
      </w:pPr>
    </w:p>
    <w:p w:rsidR="00D64059" w:rsidRDefault="00D64059" w:rsidP="00F93A66">
      <w:pPr>
        <w:pStyle w:val="Norma"/>
        <w:spacing w:after="0" w:line="240" w:lineRule="auto"/>
        <w:jc w:val="both"/>
        <w:rPr>
          <w:rFonts w:asciiTheme="minorHAnsi" w:eastAsia="Arial Unicode MS" w:hAnsiTheme="minorHAnsi" w:cstheme="minorHAnsi"/>
          <w:b/>
          <w:sz w:val="20"/>
          <w:szCs w:val="20"/>
        </w:rPr>
      </w:pPr>
    </w:p>
    <w:p w:rsidR="00915471" w:rsidRPr="00007800" w:rsidRDefault="00915471" w:rsidP="0044062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Pr="00F93A66"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915471">
      <w:pPr>
        <w:pStyle w:val="Prrafodelista"/>
        <w:numPr>
          <w:ilvl w:val="0"/>
          <w:numId w:val="13"/>
        </w:numPr>
        <w:jc w:val="both"/>
        <w:rPr>
          <w:rFonts w:asciiTheme="minorHAnsi" w:eastAsia="Arial Unicode MS" w:hAnsiTheme="minorHAnsi" w:cstheme="minorHAnsi"/>
          <w:b/>
          <w:vanish/>
          <w:sz w:val="20"/>
          <w:szCs w:val="20"/>
          <w:lang w:val="es-ES_tradnl"/>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DISCO DE DESBASTE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9728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 xml:space="preserve">DISCO </w:t>
            </w:r>
            <w:r w:rsidR="00197286">
              <w:rPr>
                <w:rFonts w:asciiTheme="minorHAnsi" w:hAnsiTheme="minorHAnsi" w:cs="Calibri"/>
                <w:color w:val="000000"/>
                <w:sz w:val="20"/>
                <w:szCs w:val="20"/>
              </w:rPr>
              <w:t>C</w:t>
            </w:r>
            <w:r w:rsidRPr="00F93A66">
              <w:rPr>
                <w:rFonts w:asciiTheme="minorHAnsi" w:hAnsiTheme="minorHAnsi" w:cs="Calibri"/>
                <w:color w:val="000000"/>
                <w:sz w:val="20"/>
                <w:szCs w:val="20"/>
              </w:rPr>
              <w:t>EPILLO</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Pr="00E84A84"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B67211" w:rsidRDefault="00B67211" w:rsidP="00915471">
      <w:pPr>
        <w:pStyle w:val="Estilo1"/>
        <w:ind w:left="357"/>
        <w:rPr>
          <w:rFonts w:asciiTheme="minorHAnsi"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67211"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B2DE4" w:rsidRDefault="00DB2DE4"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11418" w:rsidRPr="00F93A66" w:rsidRDefault="0021141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6D798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D64059"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6D798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67211" w:rsidRPr="00F93A66"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D64059"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D64059"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D64059"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Adherencia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D64059"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r w:rsidR="00D64059" w:rsidRPr="00F93A66">
        <w:rPr>
          <w:rFonts w:asciiTheme="minorHAnsi" w:hAnsiTheme="minorHAnsi" w:cstheme="minorHAnsi"/>
          <w:bCs/>
          <w:sz w:val="20"/>
          <w:szCs w:val="20"/>
        </w:rPr>
        <w:t>, con</w:t>
      </w:r>
      <w:r w:rsidRPr="00F93A66">
        <w:rPr>
          <w:rFonts w:asciiTheme="minorHAnsi" w:hAnsiTheme="minorHAnsi" w:cstheme="minorHAnsi"/>
          <w:bCs/>
          <w:sz w:val="20"/>
          <w:szCs w:val="20"/>
        </w:rPr>
        <w:t xml:space="preserve"> el propósito de chequear material extraño y la detección de </w:t>
      </w:r>
      <w:r w:rsidR="00D64059" w:rsidRPr="00F93A66">
        <w:rPr>
          <w:rFonts w:asciiTheme="minorHAnsi" w:hAnsiTheme="minorHAnsi" w:cstheme="minorHAnsi"/>
          <w:bCs/>
          <w:sz w:val="20"/>
          <w:szCs w:val="20"/>
        </w:rPr>
        <w:t>aplastamientos que</w:t>
      </w:r>
      <w:r w:rsidRPr="00F93A66">
        <w:rPr>
          <w:rFonts w:asciiTheme="minorHAnsi" w:hAnsiTheme="minorHAnsi" w:cstheme="minorHAnsi"/>
          <w:bCs/>
          <w:sz w:val="20"/>
          <w:szCs w:val="20"/>
        </w:rPr>
        <w:t xml:space="preserv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D64059"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D64059"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15471" w:rsidRPr="00007800" w:rsidRDefault="00915471" w:rsidP="006D798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11418" w:rsidRDefault="0021141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B67211"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915471">
      <w:pPr>
        <w:pStyle w:val="Estilo1"/>
        <w:rPr>
          <w:rFonts w:asciiTheme="minorHAnsi" w:hAnsiTheme="minorHAnsi" w:cstheme="minorHAnsi"/>
          <w:b w:val="0"/>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5230F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w:t>
      </w:r>
      <w:r w:rsidR="00B67211" w:rsidRPr="00007800">
        <w:rPr>
          <w:rFonts w:asciiTheme="minorHAnsi" w:hAnsiTheme="minorHAnsi" w:cstheme="minorHAnsi"/>
          <w:b/>
          <w:color w:val="auto"/>
          <w:sz w:val="20"/>
          <w:szCs w:val="20"/>
        </w:rPr>
        <w:t>DN 4</w:t>
      </w:r>
      <w:r w:rsidRPr="00007800">
        <w:rPr>
          <w:rFonts w:asciiTheme="minorHAnsi" w:hAnsiTheme="minorHAnsi" w:cstheme="minorHAnsi"/>
          <w:b/>
          <w:color w:val="auto"/>
          <w:sz w:val="20"/>
          <w:szCs w:val="20"/>
        </w:rPr>
        <w:t>”</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5230F7" w:rsidRPr="00F93A66" w:rsidRDefault="005230F7" w:rsidP="005230F7">
      <w:pPr>
        <w:ind w:left="357"/>
        <w:rPr>
          <w:rFonts w:asciiTheme="minorHAnsi" w:hAnsiTheme="minorHAnsi" w:cstheme="minorHAnsi"/>
          <w:b/>
          <w:sz w:val="20"/>
          <w:szCs w:val="20"/>
        </w:rPr>
      </w:pPr>
    </w:p>
    <w:p w:rsidR="005230F7" w:rsidRPr="00915471" w:rsidRDefault="005230F7" w:rsidP="005230F7">
      <w:pPr>
        <w:pStyle w:val="Prrafodelista"/>
        <w:numPr>
          <w:ilvl w:val="0"/>
          <w:numId w:val="13"/>
        </w:numPr>
        <w:jc w:val="both"/>
        <w:rPr>
          <w:rFonts w:asciiTheme="minorHAnsi" w:eastAsia="Arial Unicode MS" w:hAnsiTheme="minorHAnsi" w:cstheme="minorHAnsi"/>
          <w:b/>
          <w:vanish/>
          <w:sz w:val="20"/>
          <w:szCs w:val="20"/>
          <w:lang w:val="es-ES_tradnl"/>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4”</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4”</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4”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197286" w:rsidP="00152DB8">
            <w:pPr>
              <w:autoSpaceDE w:val="0"/>
              <w:autoSpaceDN w:val="0"/>
              <w:adjustRightInd w:val="0"/>
              <w:rPr>
                <w:rFonts w:asciiTheme="minorHAnsi" w:hAnsiTheme="minorHAnsi" w:cs="Calibri"/>
                <w:color w:val="000000"/>
                <w:sz w:val="20"/>
                <w:szCs w:val="20"/>
              </w:rPr>
            </w:pPr>
            <w:r>
              <w:rPr>
                <w:rFonts w:asciiTheme="minorHAnsi" w:hAnsiTheme="minorHAnsi" w:cs="Calibri"/>
                <w:color w:val="000000"/>
                <w:sz w:val="20"/>
                <w:szCs w:val="20"/>
              </w:rPr>
              <w:t>DISCO C</w:t>
            </w:r>
            <w:bookmarkStart w:id="5" w:name="_GoBack"/>
            <w:bookmarkEnd w:id="5"/>
            <w:r w:rsidR="005230F7" w:rsidRPr="00F93A66">
              <w:rPr>
                <w:rFonts w:asciiTheme="minorHAnsi" w:hAnsiTheme="minorHAnsi" w:cs="Calibri"/>
                <w:color w:val="000000"/>
                <w:sz w:val="20"/>
                <w:szCs w:val="20"/>
              </w:rPr>
              <w:t>EPILLO</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211418" w:rsidRDefault="0021141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DB2DE4" w:rsidRDefault="00DB2DE4"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6D7983">
      <w:pPr>
        <w:pStyle w:val="Prrafodelista"/>
        <w:numPr>
          <w:ilvl w:val="0"/>
          <w:numId w:val="46"/>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6D7983">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5230F7" w:rsidRDefault="005230F7" w:rsidP="006D7983">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6D7983">
      <w:pPr>
        <w:pStyle w:val="Prrafodelista"/>
        <w:numPr>
          <w:ilvl w:val="0"/>
          <w:numId w:val="46"/>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DB2DE4" w:rsidRDefault="00DB2DE4" w:rsidP="005230F7">
      <w:pPr>
        <w:jc w:val="both"/>
        <w:rPr>
          <w:rFonts w:asciiTheme="minorHAnsi" w:hAnsiTheme="minorHAnsi" w:cs="Calibri"/>
          <w:bCs/>
          <w:sz w:val="20"/>
          <w:szCs w:val="20"/>
        </w:rPr>
      </w:pPr>
    </w:p>
    <w:p w:rsidR="00B67211" w:rsidRDefault="00B67211" w:rsidP="005230F7">
      <w:pPr>
        <w:jc w:val="both"/>
        <w:rPr>
          <w:rFonts w:asciiTheme="minorHAnsi" w:hAnsiTheme="minorHAnsi" w:cs="Calibri"/>
          <w:bCs/>
          <w:sz w:val="20"/>
          <w:szCs w:val="20"/>
        </w:rPr>
      </w:pPr>
    </w:p>
    <w:p w:rsidR="00B67211" w:rsidRDefault="00B67211" w:rsidP="005230F7">
      <w:pPr>
        <w:jc w:val="both"/>
        <w:rPr>
          <w:rFonts w:asciiTheme="minorHAnsi" w:hAnsiTheme="minorHAnsi" w:cs="Calibri"/>
          <w:bCs/>
          <w:sz w:val="20"/>
          <w:szCs w:val="20"/>
        </w:rPr>
      </w:pPr>
    </w:p>
    <w:p w:rsidR="00B67211" w:rsidRPr="00F93A66" w:rsidRDefault="00B67211"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5230F7"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5230F7" w:rsidP="006D7983">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5230F7" w:rsidRPr="00007800" w:rsidRDefault="005230F7" w:rsidP="006D7983">
      <w:pPr>
        <w:pStyle w:val="Prrafodelista"/>
        <w:numPr>
          <w:ilvl w:val="0"/>
          <w:numId w:val="47"/>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B67211" w:rsidRDefault="00B67211" w:rsidP="005230F7">
      <w:pPr>
        <w:contextualSpacing/>
        <w:jc w:val="both"/>
        <w:rPr>
          <w:rFonts w:asciiTheme="minorHAnsi" w:hAnsiTheme="minorHAnsi" w:cstheme="minorHAnsi"/>
          <w:kern w:val="28"/>
          <w:sz w:val="20"/>
          <w:szCs w:val="20"/>
        </w:rPr>
      </w:pPr>
    </w:p>
    <w:p w:rsidR="00B67211" w:rsidRDefault="00B67211" w:rsidP="005230F7">
      <w:pPr>
        <w:contextualSpacing/>
        <w:jc w:val="both"/>
        <w:rPr>
          <w:rFonts w:asciiTheme="minorHAnsi" w:hAnsiTheme="minorHAnsi" w:cstheme="minorHAnsi"/>
          <w:kern w:val="28"/>
          <w:sz w:val="20"/>
          <w:szCs w:val="20"/>
        </w:rPr>
      </w:pPr>
    </w:p>
    <w:p w:rsidR="00B67211" w:rsidRDefault="00B67211" w:rsidP="005230F7">
      <w:pPr>
        <w:contextualSpacing/>
        <w:jc w:val="both"/>
        <w:rPr>
          <w:rFonts w:asciiTheme="minorHAnsi" w:hAnsiTheme="minorHAnsi" w:cstheme="minorHAnsi"/>
          <w:kern w:val="28"/>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lastRenderedPageBreak/>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6E4C45">
        <w:rPr>
          <w:rFonts w:asciiTheme="minorHAnsi" w:hAnsiTheme="minorHAnsi" w:cs="Calibri"/>
          <w:bCs/>
          <w:sz w:val="20"/>
          <w:szCs w:val="20"/>
        </w:rPr>
        <w:t>4</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187FE2" w:rsidRPr="00007800" w:rsidRDefault="00187FE2" w:rsidP="00F93A66">
      <w:pPr>
        <w:pStyle w:val="Norma"/>
        <w:spacing w:after="0" w:line="240" w:lineRule="auto"/>
        <w:jc w:val="both"/>
        <w:rPr>
          <w:rFonts w:asciiTheme="minorHAnsi" w:eastAsia="Arial Unicode MS" w:hAnsiTheme="minorHAnsi" w:cstheme="minorHAnsi"/>
          <w:sz w:val="20"/>
          <w:szCs w:val="20"/>
          <w:lang w:val="es-BO" w:eastAsia="es-BO"/>
        </w:rPr>
      </w:pPr>
    </w:p>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97AD7" w:rsidRPr="00F93A66" w:rsidRDefault="00297AD7"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B67211" w:rsidRDefault="00297AD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D64059" w:rsidRPr="00F93A66" w:rsidRDefault="00D64059" w:rsidP="00D64059">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w:t>
      </w:r>
      <w:r>
        <w:rPr>
          <w:rFonts w:asciiTheme="minorHAnsi" w:hAnsiTheme="minorHAnsi" w:cs="Calibri"/>
          <w:bCs/>
          <w:sz w:val="20"/>
          <w:szCs w:val="20"/>
        </w:rPr>
        <w:t xml:space="preserve">adecuación a la línea existente en tubería de ANC 3” DN para la interconexión de la red primaria en predios del </w:t>
      </w:r>
      <w:proofErr w:type="spellStart"/>
      <w:r>
        <w:rPr>
          <w:rFonts w:asciiTheme="minorHAnsi" w:hAnsiTheme="minorHAnsi" w:cs="Calibri"/>
          <w:bCs/>
          <w:sz w:val="20"/>
          <w:szCs w:val="20"/>
        </w:rPr>
        <w:t>city</w:t>
      </w:r>
      <w:proofErr w:type="spellEnd"/>
      <w:r>
        <w:rPr>
          <w:rFonts w:asciiTheme="minorHAnsi" w:hAnsiTheme="minorHAnsi" w:cs="Calibri"/>
          <w:bCs/>
          <w:sz w:val="20"/>
          <w:szCs w:val="20"/>
        </w:rPr>
        <w:t xml:space="preserve">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existente en el Municipio de </w:t>
      </w:r>
      <w:proofErr w:type="spellStart"/>
      <w:r>
        <w:rPr>
          <w:rFonts w:asciiTheme="minorHAnsi" w:hAnsiTheme="minorHAnsi" w:cs="Calibri"/>
          <w:bCs/>
          <w:sz w:val="20"/>
          <w:szCs w:val="20"/>
        </w:rPr>
        <w:t>Saipina</w:t>
      </w:r>
      <w:proofErr w:type="spellEnd"/>
      <w:r w:rsidRPr="00F93A66">
        <w:rPr>
          <w:rFonts w:asciiTheme="minorHAnsi" w:hAnsiTheme="minorHAnsi" w:cs="Calibri"/>
          <w:bCs/>
          <w:sz w:val="20"/>
          <w:szCs w:val="20"/>
        </w:rPr>
        <w:t>.</w:t>
      </w:r>
      <w:r w:rsidRPr="006F4E48">
        <w:rPr>
          <w:rFonts w:asciiTheme="minorHAnsi" w:hAnsiTheme="minorHAnsi" w:cs="Calibri"/>
          <w:bCs/>
          <w:sz w:val="20"/>
          <w:szCs w:val="20"/>
        </w:rPr>
        <w:t xml:space="preserve"> </w:t>
      </w:r>
    </w:p>
    <w:p w:rsidR="00297AD7" w:rsidRPr="00F93A66" w:rsidRDefault="00297AD7" w:rsidP="00297AD7">
      <w:pPr>
        <w:contextualSpacing/>
        <w:jc w:val="both"/>
        <w:rPr>
          <w:rFonts w:asciiTheme="minorHAnsi" w:hAnsiTheme="minorHAnsi" w:cstheme="minorHAnsi"/>
          <w:b/>
          <w:sz w:val="20"/>
          <w:szCs w:val="20"/>
        </w:rPr>
      </w:pPr>
    </w:p>
    <w:p w:rsidR="00297AD7" w:rsidRPr="00B67211" w:rsidRDefault="00297AD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w:t>
      </w:r>
      <w:r w:rsidR="00172792" w:rsidRPr="00B67211">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0B0B23" w:rsidRDefault="000B0B23"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D64059" w:rsidRPr="00F93A66" w:rsidRDefault="00D64059"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4616A8" w:rsidRPr="004616A8" w:rsidRDefault="004616A8" w:rsidP="004616A8">
      <w:pPr>
        <w:jc w:val="both"/>
        <w:rPr>
          <w:rFonts w:asciiTheme="minorHAnsi" w:hAnsiTheme="minorHAnsi" w:cstheme="minorHAns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presentará un procedimiento que describa la técnica a utilizar (DWE/DWV, etc.) indicando la posición de fuente, del film, etc. </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F93A66" w:rsidRDefault="000B0B23" w:rsidP="00297AD7">
      <w:pPr>
        <w:contextualSpacing/>
        <w:jc w:val="both"/>
        <w:rPr>
          <w:rFonts w:asciiTheme="minorHAnsi" w:hAnsiTheme="minorHAnsi" w:cstheme="minorHAnsi"/>
          <w:kern w:val="28"/>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0B0B23" w:rsidRDefault="000B0B23" w:rsidP="00297AD7"/>
    <w:p w:rsidR="00187FE2" w:rsidRDefault="00187FE2" w:rsidP="00297AD7"/>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4</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97AD7" w:rsidRPr="00F93A66" w:rsidRDefault="00297AD7"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BC09B0">
        <w:rPr>
          <w:rFonts w:asciiTheme="minorHAnsi" w:hAnsiTheme="minorHAnsi" w:cs="Calibri"/>
          <w:bCs/>
          <w:sz w:val="20"/>
          <w:szCs w:val="20"/>
        </w:rPr>
        <w:t xml:space="preserve">, </w:t>
      </w:r>
      <w:r w:rsidR="00BC09B0" w:rsidRPr="00F93A66">
        <w:rPr>
          <w:rFonts w:asciiTheme="minorHAnsi" w:hAnsiTheme="minorHAnsi" w:cs="Calibri"/>
          <w:bCs/>
          <w:sz w:val="20"/>
          <w:szCs w:val="20"/>
        </w:rPr>
        <w:t>así como la interpretación y la evaluación radiográfica</w:t>
      </w:r>
      <w:r w:rsidRPr="00F93A66">
        <w:rPr>
          <w:rFonts w:asciiTheme="minorHAnsi" w:hAnsiTheme="minorHAnsi" w:cs="Calibri"/>
          <w:bCs/>
          <w:sz w:val="20"/>
          <w:szCs w:val="20"/>
        </w:rPr>
        <w:t xml:space="preserve"> </w:t>
      </w:r>
      <w:r w:rsidR="00F101E7" w:rsidRPr="006F4E48">
        <w:rPr>
          <w:rFonts w:asciiTheme="minorHAnsi" w:hAnsiTheme="minorHAnsi" w:cs="Calibri"/>
          <w:bCs/>
          <w:sz w:val="20"/>
          <w:szCs w:val="20"/>
        </w:rPr>
        <w:t xml:space="preserve">para la </w:t>
      </w:r>
      <w:r w:rsidR="00D7139A">
        <w:rPr>
          <w:rFonts w:asciiTheme="minorHAnsi" w:hAnsiTheme="minorHAnsi" w:cs="Calibri"/>
          <w:bCs/>
          <w:sz w:val="20"/>
          <w:szCs w:val="20"/>
        </w:rPr>
        <w:t xml:space="preserve">construcción de la ampliación de la </w:t>
      </w:r>
      <w:r w:rsidR="0060152A">
        <w:rPr>
          <w:rFonts w:asciiTheme="minorHAnsi" w:hAnsiTheme="minorHAnsi" w:cs="Calibri"/>
          <w:bCs/>
          <w:sz w:val="20"/>
          <w:szCs w:val="20"/>
        </w:rPr>
        <w:t xml:space="preserve">red primaria </w:t>
      </w:r>
      <w:r w:rsidR="00F101E7" w:rsidRPr="006F4E48">
        <w:rPr>
          <w:rFonts w:asciiTheme="minorHAnsi" w:hAnsiTheme="minorHAnsi" w:cs="Calibri"/>
          <w:bCs/>
          <w:sz w:val="20"/>
          <w:szCs w:val="20"/>
        </w:rPr>
        <w:t xml:space="preserve">en tubería de DN </w:t>
      </w:r>
      <w:r w:rsidR="00F101E7">
        <w:rPr>
          <w:rFonts w:asciiTheme="minorHAnsi" w:hAnsiTheme="minorHAnsi" w:cs="Calibri"/>
          <w:bCs/>
          <w:sz w:val="20"/>
          <w:szCs w:val="20"/>
        </w:rPr>
        <w:t>4</w:t>
      </w:r>
      <w:r w:rsidR="00F101E7" w:rsidRPr="006F4E48">
        <w:rPr>
          <w:rFonts w:asciiTheme="minorHAnsi" w:hAnsiTheme="minorHAnsi" w:cs="Calibri"/>
          <w:bCs/>
          <w:sz w:val="20"/>
          <w:szCs w:val="20"/>
        </w:rPr>
        <w:t>”</w:t>
      </w:r>
      <w:r w:rsidR="00D7139A">
        <w:rPr>
          <w:rFonts w:asciiTheme="minorHAnsi" w:hAnsiTheme="minorHAnsi" w:cs="Calibri"/>
          <w:bCs/>
          <w:sz w:val="20"/>
          <w:szCs w:val="20"/>
        </w:rPr>
        <w:t xml:space="preserve"> en </w:t>
      </w:r>
      <w:r w:rsidR="00F101E7">
        <w:rPr>
          <w:rFonts w:asciiTheme="minorHAnsi" w:hAnsiTheme="minorHAnsi" w:cs="Calibri"/>
          <w:bCs/>
          <w:sz w:val="20"/>
          <w:szCs w:val="20"/>
        </w:rPr>
        <w:t>e</w:t>
      </w:r>
      <w:r w:rsidR="0060152A">
        <w:rPr>
          <w:rFonts w:asciiTheme="minorHAnsi" w:hAnsiTheme="minorHAnsi" w:cs="Calibri"/>
          <w:bCs/>
          <w:sz w:val="20"/>
          <w:szCs w:val="20"/>
        </w:rPr>
        <w:t xml:space="preserve">l Municipio de </w:t>
      </w:r>
      <w:proofErr w:type="spellStart"/>
      <w:r w:rsidR="00D7139A">
        <w:rPr>
          <w:rFonts w:asciiTheme="minorHAnsi" w:hAnsiTheme="minorHAnsi" w:cs="Calibri"/>
          <w:bCs/>
          <w:sz w:val="20"/>
          <w:szCs w:val="20"/>
        </w:rPr>
        <w:t>Saipina</w:t>
      </w:r>
      <w:proofErr w:type="spellEnd"/>
      <w:r w:rsidRPr="00F93A66">
        <w:rPr>
          <w:rFonts w:asciiTheme="minorHAnsi" w:hAnsiTheme="minorHAnsi" w:cs="Calibri"/>
          <w:bCs/>
          <w:sz w:val="20"/>
          <w:szCs w:val="20"/>
        </w:rPr>
        <w:t>.</w:t>
      </w:r>
    </w:p>
    <w:p w:rsidR="00297AD7" w:rsidRPr="00F93A66" w:rsidRDefault="00297AD7" w:rsidP="00297AD7">
      <w:pPr>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 xml:space="preserve">MATERIALES, </w:t>
      </w:r>
      <w:r w:rsidR="00DA47FC" w:rsidRPr="00187FE2">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7139A" w:rsidRPr="00F93A66" w:rsidRDefault="00D7139A"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D7139A" w:rsidRDefault="00D7139A" w:rsidP="00297AD7">
      <w:pPr>
        <w:tabs>
          <w:tab w:val="center" w:pos="4419"/>
        </w:tabs>
        <w:contextualSpacing/>
        <w:jc w:val="both"/>
        <w:rPr>
          <w:rFonts w:asciiTheme="minorHAnsi" w:hAnsiTheme="minorHAnsi" w:cstheme="minorHAnsi"/>
          <w:b/>
          <w:sz w:val="20"/>
          <w:szCs w:val="20"/>
        </w:rPr>
      </w:pPr>
    </w:p>
    <w:p w:rsidR="00D7139A" w:rsidRDefault="00D7139A" w:rsidP="00297AD7">
      <w:pPr>
        <w:tabs>
          <w:tab w:val="center" w:pos="4419"/>
        </w:tabs>
        <w:contextualSpacing/>
        <w:jc w:val="both"/>
        <w:rPr>
          <w:rFonts w:asciiTheme="minorHAnsi" w:hAnsiTheme="minorHAnsi" w:cstheme="minorHAnsi"/>
          <w:b/>
          <w:sz w:val="20"/>
          <w:szCs w:val="20"/>
        </w:rPr>
      </w:pPr>
    </w:p>
    <w:p w:rsidR="00D7139A" w:rsidRDefault="00D7139A" w:rsidP="00297AD7">
      <w:pPr>
        <w:tabs>
          <w:tab w:val="center" w:pos="4419"/>
        </w:tabs>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lastRenderedPageBreak/>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5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97AD7" w:rsidRDefault="00297AD7" w:rsidP="00297AD7">
      <w:pPr>
        <w:pStyle w:val="Norma"/>
        <w:spacing w:after="0" w:line="240" w:lineRule="auto"/>
        <w:ind w:left="720"/>
        <w:jc w:val="both"/>
        <w:rPr>
          <w:rFonts w:asciiTheme="minorHAnsi" w:eastAsia="Arial Unicode MS" w:hAnsiTheme="minorHAnsi" w:cstheme="minorHAnsi"/>
          <w:sz w:val="20"/>
          <w:szCs w:val="20"/>
        </w:rPr>
      </w:pPr>
    </w:p>
    <w:p w:rsidR="004616A8" w:rsidRPr="00F93A66" w:rsidRDefault="004616A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Cada una de las placas radiográficas deberá ser debidamente identificada bajo normativa. Todos los resultados serán enviados al SUPERVISOR en el lapso de veinticuatro horas, después de efectuada la soldadura.</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16A8" w:rsidRPr="00F93A66" w:rsidRDefault="004616A8" w:rsidP="00297AD7">
      <w:pPr>
        <w:contextualSpacing/>
        <w:jc w:val="both"/>
        <w:rPr>
          <w:rFonts w:asciiTheme="minorHAnsi" w:hAnsiTheme="minorHAnsi" w:cstheme="minorHAnsi"/>
          <w:kern w:val="28"/>
          <w:sz w:val="20"/>
          <w:szCs w:val="20"/>
        </w:rPr>
      </w:pPr>
    </w:p>
    <w:p w:rsidR="00297AD7" w:rsidRPr="00187FE2" w:rsidRDefault="00297AD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103DD3">
        <w:rPr>
          <w:rFonts w:asciiTheme="minorHAnsi" w:hAnsiTheme="minorHAnsi" w:cs="Calibri"/>
          <w:bCs/>
          <w:sz w:val="20"/>
          <w:szCs w:val="20"/>
        </w:rPr>
        <w:t xml:space="preserve">DN 4”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534F47" w:rsidRDefault="00534F47" w:rsidP="00534F47"/>
    <w:p w:rsidR="00534F47" w:rsidRDefault="00534F47" w:rsidP="00534F47"/>
    <w:p w:rsidR="00D7139A" w:rsidRDefault="00D7139A" w:rsidP="00534F47"/>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lastRenderedPageBreak/>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4</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Pr="00F93A66" w:rsidRDefault="00103DD3"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4”</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B2FE1" w:rsidRPr="00F93A66" w:rsidRDefault="004B2FE1"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4B2FE1" w:rsidRDefault="004B2FE1" w:rsidP="00103DD3">
      <w:pPr>
        <w:contextualSpacing/>
        <w:jc w:val="both"/>
        <w:rPr>
          <w:rFonts w:asciiTheme="minorHAnsi" w:hAnsiTheme="minorHAnsi" w:cstheme="minorHAnsi"/>
          <w:b/>
          <w:sz w:val="20"/>
          <w:szCs w:val="20"/>
        </w:rPr>
      </w:pPr>
    </w:p>
    <w:p w:rsidR="004B2FE1" w:rsidRDefault="004B2FE1" w:rsidP="00103DD3">
      <w:pPr>
        <w:contextualSpacing/>
        <w:jc w:val="both"/>
        <w:rPr>
          <w:rFonts w:asciiTheme="minorHAnsi" w:hAnsiTheme="minorHAnsi" w:cstheme="minorHAnsi"/>
          <w:b/>
          <w:sz w:val="20"/>
          <w:szCs w:val="20"/>
        </w:rPr>
      </w:pPr>
    </w:p>
    <w:p w:rsidR="004B2FE1" w:rsidRDefault="004B2FE1" w:rsidP="00103DD3">
      <w:pPr>
        <w:contextualSpacing/>
        <w:jc w:val="both"/>
        <w:rPr>
          <w:rFonts w:asciiTheme="minorHAnsi" w:hAnsiTheme="minorHAnsi" w:cstheme="minorHAnsi"/>
          <w:b/>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lastRenderedPageBreak/>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5"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4B2FE1" w:rsidRDefault="00103DD3" w:rsidP="004B2FE1">
      <w:pPr>
        <w:pStyle w:val="Norma"/>
        <w:numPr>
          <w:ilvl w:val="0"/>
          <w:numId w:val="16"/>
        </w:numPr>
        <w:spacing w:after="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B2FE1" w:rsidRPr="00F93A66" w:rsidRDefault="004B2FE1" w:rsidP="004B2FE1">
      <w:pPr>
        <w:pStyle w:val="Norma"/>
        <w:numPr>
          <w:ilvl w:val="0"/>
          <w:numId w:val="16"/>
        </w:numPr>
        <w:spacing w:after="0" w:line="240" w:lineRule="auto"/>
        <w:ind w:left="714" w:hanging="357"/>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B2FE1"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Las mantas termo contraíbles, se </w:t>
      </w:r>
      <w:r w:rsidR="00CA0413"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La frecuencia del ensayo será de una prueba por trabajo ejecutado en una jornada por un mismo equipo de manteadores calificados.</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4”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lastRenderedPageBreak/>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DF7BC7" w:rsidRDefault="00DF7BC7" w:rsidP="00700379">
      <w:pPr>
        <w:pStyle w:val="Estilo1"/>
        <w:rPr>
          <w:rFonts w:asciiTheme="minorHAnsi" w:hAnsiTheme="minorHAnsi" w:cstheme="minorHAnsi"/>
          <w:sz w:val="20"/>
          <w:szCs w:val="20"/>
        </w:rPr>
      </w:pPr>
    </w:p>
    <w:p w:rsidR="00CF0A82" w:rsidRDefault="00F31452" w:rsidP="00F31452">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t>PRUEBA HIDROSTATICA (HERMETICIDAD Y SELLO) PARA VÁLVULA DN 4"</w:t>
      </w:r>
    </w:p>
    <w:p w:rsidR="00CF0A82" w:rsidRDefault="00CF0A82" w:rsidP="00CF0A82">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CF0A82" w:rsidRPr="00F93A66" w:rsidRDefault="00CF0A82" w:rsidP="00CF0A82">
      <w:pPr>
        <w:jc w:val="both"/>
        <w:rPr>
          <w:rFonts w:asciiTheme="minorHAnsi" w:hAnsiTheme="minorHAnsi" w:cstheme="minorHAnsi"/>
          <w:b/>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8E0764" w:rsidRDefault="00CF0A82" w:rsidP="00CF0A82">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Pr>
          <w:rFonts w:ascii="Calibri" w:eastAsiaTheme="minorHAnsi" w:hAnsi="Calibri" w:cs="Calibri"/>
          <w:color w:val="000000"/>
          <w:sz w:val="20"/>
          <w:szCs w:val="20"/>
          <w:lang w:eastAsia="en-US"/>
        </w:rPr>
        <w:t xml:space="preserve"> para válvulas de DN 4” </w:t>
      </w:r>
      <w:r w:rsidRPr="00CB3DFA">
        <w:rPr>
          <w:rFonts w:ascii="Calibri" w:eastAsiaTheme="minorHAnsi" w:hAnsi="Calibri" w:cs="Calibri"/>
          <w:color w:val="000000"/>
          <w:sz w:val="20"/>
          <w:szCs w:val="20"/>
          <w:lang w:eastAsia="en-US"/>
        </w:rPr>
        <w:t xml:space="preserv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CF0A82" w:rsidRDefault="00CF0A82" w:rsidP="00CF0A82">
      <w:pPr>
        <w:pStyle w:val="Norma"/>
        <w:spacing w:after="0" w:line="240" w:lineRule="auto"/>
        <w:jc w:val="both"/>
        <w:rPr>
          <w:rFonts w:ascii="Calibri" w:eastAsiaTheme="minorHAnsi" w:hAnsi="Calibri" w:cs="Calibri"/>
          <w:color w:val="000000"/>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CF0A82">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CF0A82" w:rsidRDefault="00CF0A82" w:rsidP="00CF0A82">
      <w:pPr>
        <w:autoSpaceDE w:val="0"/>
        <w:autoSpaceDN w:val="0"/>
        <w:adjustRightInd w:val="0"/>
        <w:jc w:val="both"/>
        <w:rPr>
          <w:sz w:val="20"/>
          <w:szCs w:val="20"/>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lastRenderedPageBreak/>
        <w:t>Todos los equipos de medición que se utilicen para la prueba hidrostática tienen que tener calibración vigente.</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CF0A82">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t xml:space="preserve">PROCEDIMIENTO PARA EJECUCIÓN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CF0A82" w:rsidRPr="00EB58A4"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CF0A82"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CF0A82" w:rsidRPr="00236818" w:rsidTr="00CF0A82">
        <w:trPr>
          <w:trHeight w:val="99"/>
          <w:jc w:val="center"/>
        </w:trPr>
        <w:tc>
          <w:tcPr>
            <w:tcW w:w="6401" w:type="dxa"/>
            <w:gridSpan w:val="3"/>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lastRenderedPageBreak/>
              <w:t>Tabla 1. (Presión de prueba y tiempo de Prueba) PRESIONES MÍNIMAS DE PRUEBAS</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CF0A82" w:rsidRPr="00236818" w:rsidTr="00CF0A82">
        <w:trPr>
          <w:trHeight w:val="99"/>
          <w:jc w:val="center"/>
        </w:trPr>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CF0A82" w:rsidRPr="00CB3DFA" w:rsidTr="00CF0A82">
        <w:trPr>
          <w:trHeight w:val="99"/>
          <w:jc w:val="center"/>
        </w:trPr>
        <w:tc>
          <w:tcPr>
            <w:tcW w:w="6360" w:type="dxa"/>
            <w:gridSpan w:val="3"/>
            <w:shd w:val="clear" w:color="auto" w:fill="BDD6EE" w:themeFill="accent1" w:themeFillTint="66"/>
          </w:tcPr>
          <w:p w:rsidR="00CF0A82" w:rsidRPr="00CB3DFA" w:rsidRDefault="00CF0A82"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CF0A82" w:rsidRPr="00CB3DFA" w:rsidTr="00CF0A82">
        <w:trPr>
          <w:trHeight w:val="99"/>
          <w:jc w:val="center"/>
        </w:trPr>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02546C" w:rsidRPr="00236818" w:rsidRDefault="0002546C"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lastRenderedPageBreak/>
        <w:t xml:space="preserve">MEDIDAS DE MITIGACIÓN AMBIENTAL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CF0A82" w:rsidRDefault="00CF0A82" w:rsidP="00700379">
      <w:pPr>
        <w:pStyle w:val="Estilo1"/>
        <w:rPr>
          <w:rFonts w:asciiTheme="minorHAnsi" w:hAnsiTheme="minorHAnsi" w:cstheme="minorHAnsi"/>
          <w:sz w:val="20"/>
          <w:szCs w:val="20"/>
        </w:rPr>
      </w:pPr>
    </w:p>
    <w:p w:rsidR="0002546C" w:rsidRDefault="0002546C" w:rsidP="00700379">
      <w:pPr>
        <w:pStyle w:val="Estilo1"/>
        <w:rPr>
          <w:rFonts w:asciiTheme="minorHAnsi" w:hAnsiTheme="minorHAnsi" w:cstheme="minorHAnsi"/>
          <w:sz w:val="20"/>
          <w:szCs w:val="20"/>
        </w:rPr>
      </w:pPr>
    </w:p>
    <w:p w:rsidR="0002546C" w:rsidRDefault="0002546C" w:rsidP="00700379">
      <w:pPr>
        <w:pStyle w:val="Estilo1"/>
        <w:rPr>
          <w:rFonts w:asciiTheme="minorHAnsi" w:hAnsiTheme="minorHAnsi" w:cstheme="minorHAnsi"/>
          <w:sz w:val="20"/>
          <w:szCs w:val="20"/>
        </w:rPr>
      </w:pPr>
    </w:p>
    <w:p w:rsidR="00236674" w:rsidRDefault="00236674" w:rsidP="00700379">
      <w:pPr>
        <w:pStyle w:val="Norma"/>
        <w:spacing w:after="0" w:line="240" w:lineRule="auto"/>
        <w:jc w:val="both"/>
        <w:rPr>
          <w:rFonts w:asciiTheme="minorHAnsi" w:eastAsia="Arial Unicode MS" w:hAnsiTheme="minorHAnsi" w:cstheme="minorHAnsi"/>
          <w:sz w:val="20"/>
          <w:szCs w:val="20"/>
        </w:rPr>
      </w:pPr>
    </w:p>
    <w:p w:rsidR="00236674" w:rsidRDefault="00236674" w:rsidP="00700379">
      <w:pPr>
        <w:pStyle w:val="Norma"/>
        <w:spacing w:after="0" w:line="240" w:lineRule="auto"/>
        <w:jc w:val="both"/>
        <w:rPr>
          <w:rFonts w:asciiTheme="minorHAnsi" w:eastAsia="Arial Unicode MS" w:hAnsiTheme="minorHAnsi" w:cstheme="minorHAnsi"/>
          <w:sz w:val="20"/>
          <w:szCs w:val="20"/>
        </w:rPr>
      </w:pPr>
    </w:p>
    <w:p w:rsidR="00700379" w:rsidRPr="00CF0A82" w:rsidRDefault="00700379" w:rsidP="00CF0A82">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lastRenderedPageBreak/>
        <w:t xml:space="preserve">MONTAJE DE VÁLVULA Y ACCESORIOS DE ANC 4”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UNIDAD:</w:t>
      </w:r>
      <w:r>
        <w:rPr>
          <w:rFonts w:asciiTheme="minorHAnsi" w:hAnsiTheme="minorHAnsi" w:cstheme="minorHAnsi"/>
          <w:b/>
          <w:sz w:val="20"/>
          <w:szCs w:val="20"/>
        </w:rPr>
        <w:t xml:space="preserve"> 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700379" w:rsidRPr="00CF0A82" w:rsidRDefault="00700379" w:rsidP="00CF0A82">
      <w:pPr>
        <w:pStyle w:val="Prrafodelista"/>
        <w:ind w:left="360"/>
        <w:rPr>
          <w:rFonts w:asciiTheme="minorHAnsi" w:hAnsiTheme="minorHAnsi" w:cstheme="minorHAnsi"/>
          <w:b/>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00379" w:rsidRPr="00F918A3" w:rsidRDefault="00700379" w:rsidP="006D7983">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00E83FA7">
        <w:rPr>
          <w:rFonts w:asciiTheme="minorHAnsi" w:hAnsiTheme="minorHAnsi" w:cstheme="minorHAnsi"/>
          <w:sz w:val="20"/>
          <w:szCs w:val="20"/>
        </w:rPr>
        <w:t>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4” </w:t>
      </w:r>
      <w:r w:rsidR="00CF0A82">
        <w:rPr>
          <w:rFonts w:asciiTheme="minorHAnsi" w:hAnsiTheme="minorHAnsi" w:cstheme="minorHAnsi"/>
          <w:sz w:val="20"/>
          <w:szCs w:val="20"/>
        </w:rPr>
        <w:t xml:space="preserve">a instalarse </w:t>
      </w:r>
      <w:r w:rsidR="0002546C">
        <w:rPr>
          <w:rFonts w:asciiTheme="minorHAnsi" w:hAnsiTheme="minorHAnsi" w:cstheme="minorHAnsi"/>
          <w:sz w:val="20"/>
          <w:szCs w:val="20"/>
        </w:rPr>
        <w:t xml:space="preserve">al inicio de la red primaria, a la salida del </w:t>
      </w:r>
      <w:proofErr w:type="spellStart"/>
      <w:r w:rsidR="0002546C">
        <w:rPr>
          <w:rFonts w:asciiTheme="minorHAnsi" w:hAnsiTheme="minorHAnsi" w:cstheme="minorHAnsi"/>
          <w:sz w:val="20"/>
          <w:szCs w:val="20"/>
        </w:rPr>
        <w:t>city</w:t>
      </w:r>
      <w:proofErr w:type="spellEnd"/>
      <w:r w:rsidR="0002546C">
        <w:rPr>
          <w:rFonts w:asciiTheme="minorHAnsi" w:hAnsiTheme="minorHAnsi" w:cstheme="minorHAnsi"/>
          <w:sz w:val="20"/>
          <w:szCs w:val="20"/>
        </w:rPr>
        <w:t xml:space="preserve"> </w:t>
      </w:r>
      <w:proofErr w:type="spellStart"/>
      <w:r w:rsidR="0002546C">
        <w:rPr>
          <w:rFonts w:asciiTheme="minorHAnsi" w:hAnsiTheme="minorHAnsi" w:cstheme="minorHAnsi"/>
          <w:sz w:val="20"/>
          <w:szCs w:val="20"/>
        </w:rPr>
        <w:t>gate</w:t>
      </w:r>
      <w:proofErr w:type="spellEnd"/>
      <w:r w:rsidR="0002546C">
        <w:rPr>
          <w:rFonts w:asciiTheme="minorHAnsi" w:hAnsiTheme="minorHAnsi" w:cstheme="minorHAnsi"/>
          <w:sz w:val="20"/>
          <w:szCs w:val="20"/>
        </w:rPr>
        <w:t xml:space="preserve"> y de</w:t>
      </w:r>
      <w:r w:rsidR="00795FC4">
        <w:rPr>
          <w:rFonts w:asciiTheme="minorHAnsi" w:hAnsiTheme="minorHAnsi" w:cstheme="minorHAnsi"/>
          <w:sz w:val="20"/>
          <w:szCs w:val="20"/>
        </w:rPr>
        <w:t xml:space="preserve"> </w:t>
      </w:r>
      <w:r w:rsidR="00236674">
        <w:rPr>
          <w:rFonts w:asciiTheme="minorHAnsi" w:hAnsiTheme="minorHAnsi" w:cstheme="minorHAnsi"/>
          <w:sz w:val="20"/>
          <w:szCs w:val="20"/>
        </w:rPr>
        <w:t>la</w:t>
      </w:r>
      <w:r w:rsidR="0002546C">
        <w:rPr>
          <w:rFonts w:asciiTheme="minorHAnsi" w:hAnsiTheme="minorHAnsi" w:cstheme="minorHAnsi"/>
          <w:sz w:val="20"/>
          <w:szCs w:val="20"/>
        </w:rPr>
        <w:t>s</w:t>
      </w:r>
      <w:r w:rsidR="00236674">
        <w:rPr>
          <w:rFonts w:asciiTheme="minorHAnsi" w:hAnsiTheme="minorHAnsi" w:cstheme="minorHAnsi"/>
          <w:sz w:val="20"/>
          <w:szCs w:val="20"/>
        </w:rPr>
        <w:t xml:space="preserve"> válvula</w:t>
      </w:r>
      <w:r w:rsidR="0002546C">
        <w:rPr>
          <w:rFonts w:asciiTheme="minorHAnsi" w:hAnsiTheme="minorHAnsi" w:cstheme="minorHAnsi"/>
          <w:sz w:val="20"/>
          <w:szCs w:val="20"/>
        </w:rPr>
        <w:t>s</w:t>
      </w:r>
      <w:r w:rsidR="00236674">
        <w:rPr>
          <w:rFonts w:asciiTheme="minorHAnsi" w:hAnsiTheme="minorHAnsi" w:cstheme="minorHAnsi"/>
          <w:sz w:val="20"/>
          <w:szCs w:val="20"/>
        </w:rPr>
        <w:t xml:space="preserve"> tronquera</w:t>
      </w:r>
      <w:r w:rsidR="0002546C">
        <w:rPr>
          <w:rFonts w:asciiTheme="minorHAnsi" w:hAnsiTheme="minorHAnsi" w:cstheme="minorHAnsi"/>
          <w:sz w:val="20"/>
          <w:szCs w:val="20"/>
        </w:rPr>
        <w:t>s</w:t>
      </w:r>
      <w:r w:rsidR="00236674">
        <w:rPr>
          <w:rFonts w:asciiTheme="minorHAnsi" w:hAnsiTheme="minorHAnsi" w:cstheme="minorHAnsi"/>
          <w:sz w:val="20"/>
          <w:szCs w:val="20"/>
        </w:rPr>
        <w:t xml:space="preserve"> </w:t>
      </w:r>
      <w:r w:rsidR="00CA0413">
        <w:rPr>
          <w:rFonts w:asciiTheme="minorHAnsi" w:hAnsiTheme="minorHAnsi" w:cstheme="minorHAnsi"/>
          <w:sz w:val="20"/>
          <w:szCs w:val="20"/>
        </w:rPr>
        <w:t xml:space="preserve">y derivación </w:t>
      </w:r>
      <w:r w:rsidR="00236674">
        <w:rPr>
          <w:rFonts w:asciiTheme="minorHAnsi" w:hAnsiTheme="minorHAnsi" w:cstheme="minorHAnsi"/>
          <w:sz w:val="20"/>
          <w:szCs w:val="20"/>
        </w:rPr>
        <w:t xml:space="preserve">a instalarse a medio tramo </w:t>
      </w:r>
      <w:r w:rsidR="0002546C">
        <w:rPr>
          <w:rFonts w:asciiTheme="minorHAnsi" w:hAnsiTheme="minorHAnsi" w:cstheme="minorHAnsi"/>
          <w:sz w:val="20"/>
          <w:szCs w:val="20"/>
        </w:rPr>
        <w:t xml:space="preserve">y al final </w:t>
      </w:r>
      <w:r w:rsidR="00EF2A3C">
        <w:rPr>
          <w:rFonts w:asciiTheme="minorHAnsi" w:hAnsiTheme="minorHAnsi" w:cstheme="minorHAnsi"/>
          <w:sz w:val="20"/>
          <w:szCs w:val="20"/>
        </w:rPr>
        <w:t xml:space="preserve">de la red primaria </w:t>
      </w:r>
      <w:r>
        <w:rPr>
          <w:rFonts w:asciiTheme="minorHAnsi" w:hAnsiTheme="minorHAnsi" w:cstheme="minorHAnsi"/>
          <w:sz w:val="20"/>
          <w:szCs w:val="20"/>
        </w:rPr>
        <w:t xml:space="preserve">en </w:t>
      </w:r>
      <w:r w:rsidR="0059740F">
        <w:rPr>
          <w:rFonts w:asciiTheme="minorHAnsi" w:hAnsiTheme="minorHAnsi" w:cstheme="minorHAnsi"/>
          <w:sz w:val="20"/>
          <w:szCs w:val="20"/>
        </w:rPr>
        <w:t xml:space="preserve">el Municipio de </w:t>
      </w:r>
      <w:proofErr w:type="spellStart"/>
      <w:r w:rsidR="0002546C">
        <w:rPr>
          <w:rFonts w:asciiTheme="minorHAnsi" w:hAnsiTheme="minorHAnsi" w:cstheme="minorHAnsi"/>
          <w:sz w:val="20"/>
          <w:szCs w:val="20"/>
        </w:rPr>
        <w:t>Saipina</w:t>
      </w:r>
      <w:proofErr w:type="spellEnd"/>
      <w:r w:rsidRPr="00F918A3">
        <w:rPr>
          <w:rFonts w:asciiTheme="minorHAnsi" w:hAnsiTheme="minorHAnsi" w:cstheme="minorHAnsi"/>
          <w:sz w:val="20"/>
          <w:szCs w:val="20"/>
        </w:rPr>
        <w:t xml:space="preserve"> </w:t>
      </w:r>
    </w:p>
    <w:p w:rsidR="00700379" w:rsidRPr="00F918A3" w:rsidRDefault="00700379" w:rsidP="00700379">
      <w:pPr>
        <w:pStyle w:val="Prrafodelista"/>
        <w:ind w:left="786"/>
        <w:contextualSpacing/>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00379" w:rsidRPr="00F918A3" w:rsidRDefault="00700379" w:rsidP="00700379">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236674" w:rsidP="0070037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Torquí</w:t>
            </w:r>
            <w:r w:rsidR="00700379" w:rsidRPr="00F918A3">
              <w:rPr>
                <w:rFonts w:asciiTheme="minorHAnsi" w:hAnsiTheme="minorHAnsi" w:cstheme="minorHAnsi"/>
                <w:color w:val="000000"/>
                <w:sz w:val="20"/>
                <w:szCs w:val="20"/>
                <w:lang w:eastAsia="es-BO"/>
              </w:rPr>
              <w:t>metro</w:t>
            </w:r>
            <w:proofErr w:type="spellEnd"/>
          </w:p>
        </w:tc>
      </w:tr>
    </w:tbl>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F918A3" w:rsidRDefault="00700379" w:rsidP="00700379">
      <w:pPr>
        <w:pStyle w:val="Sangra3detindependiente"/>
        <w:autoSpaceDE w:val="0"/>
        <w:autoSpaceDN w:val="0"/>
        <w:adjustRightInd w:val="0"/>
        <w:spacing w:after="0" w:line="240" w:lineRule="auto"/>
        <w:ind w:left="0"/>
        <w:jc w:val="both"/>
        <w:rPr>
          <w:rFonts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700379"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146751">
        <w:rPr>
          <w:rFonts w:asciiTheme="minorHAnsi" w:hAnsiTheme="minorHAnsi" w:cstheme="minorHAnsi"/>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60"/>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36674" w:rsidRPr="00F918A3" w:rsidRDefault="00236674" w:rsidP="00700379">
      <w:pPr>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700379" w:rsidRPr="00F918A3" w:rsidRDefault="00700379" w:rsidP="00700379">
      <w:pPr>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95FC4" w:rsidRPr="00F918A3" w:rsidRDefault="00795FC4"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00379" w:rsidRDefault="00700379" w:rsidP="00700379">
      <w:pPr>
        <w:pStyle w:val="Estilo1"/>
        <w:rPr>
          <w:rFonts w:asciiTheme="minorHAnsi" w:hAnsiTheme="minorHAnsi" w:cstheme="minorHAnsi"/>
          <w:sz w:val="20"/>
          <w:szCs w:val="20"/>
        </w:rPr>
      </w:pPr>
    </w:p>
    <w:p w:rsidR="00795FC4" w:rsidRDefault="00795FC4" w:rsidP="00980652">
      <w:pPr>
        <w:pStyle w:val="Norma"/>
        <w:spacing w:after="0" w:line="240" w:lineRule="auto"/>
        <w:jc w:val="both"/>
        <w:rPr>
          <w:rFonts w:asciiTheme="minorHAnsi" w:eastAsia="Arial Unicode MS" w:hAnsiTheme="minorHAnsi" w:cstheme="minorHAnsi"/>
          <w:sz w:val="20"/>
          <w:szCs w:val="20"/>
        </w:rPr>
      </w:pPr>
    </w:p>
    <w:p w:rsidR="00980652" w:rsidRDefault="00980652" w:rsidP="00795FC4">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8D5852">
        <w:rPr>
          <w:rFonts w:asciiTheme="minorHAnsi" w:hAnsiTheme="minorHAnsi" w:cstheme="minorHAnsi"/>
          <w:b/>
          <w:color w:val="auto"/>
          <w:sz w:val="20"/>
          <w:szCs w:val="20"/>
        </w:rPr>
        <w:t>4</w:t>
      </w:r>
      <w:r w:rsidRPr="005161B9">
        <w:rPr>
          <w:rFonts w:asciiTheme="minorHAnsi" w:hAnsiTheme="minorHAnsi" w:cstheme="minorHAnsi"/>
          <w:b/>
          <w:color w:val="auto"/>
          <w:sz w:val="20"/>
          <w:szCs w:val="20"/>
        </w:rPr>
        <w:t>”</w:t>
      </w:r>
    </w:p>
    <w:p w:rsidR="00980652" w:rsidRPr="00F93A66"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980652" w:rsidRPr="00F93A66" w:rsidRDefault="00980652" w:rsidP="00980652">
      <w:pPr>
        <w:jc w:val="both"/>
        <w:rPr>
          <w:rFonts w:asciiTheme="minorHAnsi" w:hAnsiTheme="minorHAnsi" w:cstheme="minorHAnsi"/>
          <w:b/>
          <w:sz w:val="20"/>
          <w:szCs w:val="20"/>
          <w:vertAlign w:val="superscript"/>
        </w:rPr>
      </w:pPr>
    </w:p>
    <w:p w:rsidR="008D5852" w:rsidRPr="008D5852" w:rsidRDefault="008D5852" w:rsidP="008D5852">
      <w:pPr>
        <w:pStyle w:val="Prrafodelista"/>
        <w:numPr>
          <w:ilvl w:val="0"/>
          <w:numId w:val="15"/>
        </w:numPr>
        <w:contextualSpacing/>
        <w:jc w:val="both"/>
        <w:rPr>
          <w:rFonts w:asciiTheme="minorHAnsi" w:hAnsiTheme="minorHAnsi" w:cstheme="minorHAnsi"/>
          <w:b/>
          <w:vanish/>
          <w:sz w:val="20"/>
          <w:szCs w:val="20"/>
        </w:rPr>
      </w:pPr>
    </w:p>
    <w:p w:rsidR="00980652"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8D5852">
        <w:rPr>
          <w:rFonts w:asciiTheme="minorHAnsi" w:eastAsia="Arial Unicode MS" w:hAnsiTheme="minorHAnsi" w:cstheme="minorHAnsi"/>
          <w:sz w:val="20"/>
          <w:szCs w:val="20"/>
          <w:lang w:val="es-BO" w:eastAsia="es-BO"/>
        </w:rPr>
        <w:t>4</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8D5852">
        <w:rPr>
          <w:rFonts w:asciiTheme="minorHAnsi" w:eastAsia="Arial Unicode MS" w:hAnsiTheme="minorHAnsi" w:cstheme="minorHAnsi"/>
          <w:sz w:val="20"/>
          <w:szCs w:val="20"/>
          <w:lang w:val="es-BO" w:eastAsia="es-BO"/>
        </w:rPr>
        <w:t>4</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02546C" w:rsidRPr="00F93A66"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795FC4">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lastRenderedPageBreak/>
        <w:t>MA</w:t>
      </w:r>
      <w:r>
        <w:rPr>
          <w:rFonts w:asciiTheme="minorHAnsi" w:hAnsiTheme="minorHAnsi" w:cstheme="minorHAnsi"/>
          <w:b/>
          <w:sz w:val="20"/>
          <w:szCs w:val="20"/>
        </w:rPr>
        <w:t>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022471" w:rsidRPr="00F93A66" w:rsidRDefault="00022471" w:rsidP="00980652">
      <w:pPr>
        <w:contextualSpacing/>
        <w:jc w:val="both"/>
        <w:rPr>
          <w:rFonts w:asciiTheme="minorHAnsi" w:hAnsiTheme="minorHAnsi" w:cstheme="minorHAnsi"/>
          <w:b/>
          <w:sz w:val="20"/>
          <w:szCs w:val="20"/>
        </w:rPr>
      </w:pPr>
    </w:p>
    <w:p w:rsidR="00980652" w:rsidRPr="00F93A66"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22471" w:rsidRPr="00F93A66" w:rsidRDefault="00022471"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503689" w:rsidRPr="00F93A66"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022471" w:rsidRPr="00F93A66" w:rsidRDefault="00022471"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C6813" w:rsidRDefault="009C6813"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38218" cy="127958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60"/>
                    <a:stretch/>
                  </pic:blipFill>
                  <pic:spPr bwMode="auto">
                    <a:xfrm>
                      <a:off x="0" y="0"/>
                      <a:ext cx="5040000" cy="1280034"/>
                    </a:xfrm>
                    <a:prstGeom prst="rect">
                      <a:avLst/>
                    </a:prstGeom>
                    <a:noFill/>
                    <a:ln>
                      <a:noFill/>
                    </a:ln>
                    <a:extLst>
                      <a:ext uri="{53640926-AAD7-44D8-BBD7-CCE9431645EC}">
                        <a14:shadowObscured xmlns:a14="http://schemas.microsoft.com/office/drawing/2010/main"/>
                      </a:ext>
                    </a:extLst>
                  </pic:spPr>
                </pic:pic>
              </a:graphicData>
            </a:graphic>
          </wp:inline>
        </w:drawing>
      </w:r>
    </w:p>
    <w:p w:rsidR="00BA0302" w:rsidRDefault="00BA030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6D7983">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503689"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38422</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795FC4" w:rsidRDefault="00795FC4" w:rsidP="00980652">
      <w:pPr>
        <w:pStyle w:val="Norma"/>
        <w:spacing w:after="0" w:line="240" w:lineRule="auto"/>
        <w:jc w:val="both"/>
        <w:rPr>
          <w:rFonts w:asciiTheme="minorHAnsi" w:eastAsia="Arial Unicode MS" w:hAnsiTheme="minorHAnsi" w:cstheme="minorHAnsi"/>
          <w:b/>
          <w:sz w:val="20"/>
          <w:szCs w:val="20"/>
          <w:lang w:val="es-BO" w:eastAsia="es-BO"/>
        </w:rPr>
      </w:pPr>
    </w:p>
    <w:p w:rsidR="00795FC4" w:rsidRDefault="00795FC4"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503689"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795FC4" w:rsidRDefault="00795FC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w:t>
      </w:r>
      <w:r w:rsidR="00503689">
        <w:rPr>
          <w:rFonts w:asciiTheme="minorHAnsi" w:eastAsia="Arial Unicode MS" w:hAnsiTheme="minorHAnsi" w:cstheme="minorHAnsi"/>
          <w:sz w:val="20"/>
          <w:szCs w:val="20"/>
          <w:lang w:val="es-BO" w:eastAsia="es-BO"/>
        </w:rPr>
        <w:t xml:space="preserve">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BA0302"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03689" w:rsidRPr="00F93A66"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95FC4" w:rsidRDefault="00795FC4" w:rsidP="00980652">
      <w:pPr>
        <w:contextualSpacing/>
        <w:jc w:val="both"/>
        <w:rPr>
          <w:rFonts w:asciiTheme="minorHAnsi" w:eastAsia="Arial Unicode MS" w:hAnsiTheme="minorHAnsi" w:cstheme="minorHAnsi"/>
          <w:sz w:val="20"/>
          <w:szCs w:val="20"/>
          <w:lang w:val="es-BO" w:eastAsia="es-BO"/>
        </w:rPr>
      </w:pPr>
    </w:p>
    <w:p w:rsidR="00980652" w:rsidRPr="00795FC4" w:rsidRDefault="00980652"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0652" w:rsidRDefault="00980652" w:rsidP="00F93A66">
      <w:pPr>
        <w:pStyle w:val="Norma"/>
        <w:spacing w:after="0" w:line="240" w:lineRule="auto"/>
        <w:jc w:val="both"/>
        <w:rPr>
          <w:rFonts w:asciiTheme="minorHAnsi" w:eastAsia="Arial Unicode MS" w:hAnsiTheme="minorHAnsi" w:cstheme="minorHAnsi"/>
          <w:sz w:val="20"/>
          <w:szCs w:val="20"/>
        </w:rPr>
      </w:pPr>
    </w:p>
    <w:p w:rsidR="00795FC4" w:rsidRDefault="00795FC4" w:rsidP="00795FC4">
      <w:pPr>
        <w:pStyle w:val="Estilo1"/>
        <w:rPr>
          <w:rFonts w:asciiTheme="minorHAnsi" w:hAnsiTheme="minorHAnsi" w:cstheme="minorHAnsi"/>
          <w:sz w:val="20"/>
          <w:szCs w:val="20"/>
        </w:rPr>
      </w:pPr>
    </w:p>
    <w:p w:rsidR="00795FC4" w:rsidRPr="00EF322F" w:rsidRDefault="00795FC4" w:rsidP="00795FC4">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PROTECCIÓN DE VÁLVULAS Y ACCESORIOS DE ANC DN 4” EN CÁMARAS</w:t>
      </w: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95FC4" w:rsidRPr="00F918A3" w:rsidRDefault="00795FC4" w:rsidP="00795FC4">
      <w:pPr>
        <w:jc w:val="both"/>
        <w:rPr>
          <w:rFonts w:asciiTheme="minorHAnsi" w:hAnsiTheme="minorHAnsi" w:cstheme="minorHAnsi"/>
          <w:sz w:val="20"/>
          <w:szCs w:val="20"/>
        </w:rPr>
      </w:pPr>
    </w:p>
    <w:p w:rsidR="00795FC4" w:rsidRDefault="00795FC4" w:rsidP="006D7983">
      <w:pPr>
        <w:pStyle w:val="Prrafodelista"/>
        <w:numPr>
          <w:ilvl w:val="0"/>
          <w:numId w:val="6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DN 4” </w:t>
      </w:r>
      <w:r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s</w:t>
      </w:r>
      <w:r>
        <w:rPr>
          <w:rFonts w:asciiTheme="minorHAnsi" w:hAnsiTheme="minorHAnsi" w:cstheme="minorHAnsi"/>
          <w:sz w:val="20"/>
          <w:szCs w:val="20"/>
        </w:rPr>
        <w:t xml:space="preserve"> </w:t>
      </w:r>
      <w:r w:rsidR="00EF322F">
        <w:rPr>
          <w:rFonts w:asciiTheme="minorHAnsi" w:hAnsiTheme="minorHAnsi" w:cstheme="minorHAnsi"/>
          <w:sz w:val="20"/>
          <w:szCs w:val="20"/>
        </w:rPr>
        <w:t>de válvula</w:t>
      </w:r>
      <w:r w:rsidR="0002546C">
        <w:rPr>
          <w:rFonts w:asciiTheme="minorHAnsi" w:hAnsiTheme="minorHAnsi" w:cstheme="minorHAnsi"/>
          <w:sz w:val="20"/>
          <w:szCs w:val="20"/>
        </w:rPr>
        <w:t>s</w:t>
      </w:r>
      <w:r w:rsidR="00EF322F">
        <w:rPr>
          <w:rFonts w:asciiTheme="minorHAnsi" w:hAnsiTheme="minorHAnsi" w:cstheme="minorHAnsi"/>
          <w:sz w:val="20"/>
          <w:szCs w:val="20"/>
        </w:rPr>
        <w:t xml:space="preserve"> tronquera</w:t>
      </w:r>
      <w:r w:rsidR="0002546C">
        <w:rPr>
          <w:rFonts w:asciiTheme="minorHAnsi" w:hAnsiTheme="minorHAnsi" w:cstheme="minorHAnsi"/>
          <w:sz w:val="20"/>
          <w:szCs w:val="20"/>
        </w:rPr>
        <w:t>s</w:t>
      </w:r>
      <w:r w:rsidR="00C56DBB">
        <w:rPr>
          <w:rFonts w:asciiTheme="minorHAnsi" w:hAnsiTheme="minorHAnsi" w:cstheme="minorHAnsi"/>
          <w:sz w:val="20"/>
          <w:szCs w:val="20"/>
        </w:rPr>
        <w:t xml:space="preserve"> y de derivación</w:t>
      </w:r>
      <w:r w:rsidR="00EF322F">
        <w:rPr>
          <w:rFonts w:asciiTheme="minorHAnsi" w:hAnsiTheme="minorHAnsi" w:cstheme="minorHAnsi"/>
          <w:sz w:val="20"/>
          <w:szCs w:val="20"/>
        </w:rPr>
        <w:t xml:space="preserve"> </w:t>
      </w:r>
      <w:r w:rsidR="0002546C">
        <w:rPr>
          <w:rFonts w:asciiTheme="minorHAnsi" w:hAnsiTheme="minorHAnsi" w:cstheme="minorHAnsi"/>
          <w:sz w:val="20"/>
          <w:szCs w:val="20"/>
        </w:rPr>
        <w:t xml:space="preserve">a lo largo de la ampliación de la red primaria </w:t>
      </w:r>
      <w:r>
        <w:rPr>
          <w:rFonts w:asciiTheme="minorHAnsi" w:hAnsiTheme="minorHAnsi" w:cstheme="minorHAnsi"/>
          <w:sz w:val="20"/>
          <w:szCs w:val="20"/>
        </w:rPr>
        <w:t xml:space="preserve">en el Municipio de </w:t>
      </w:r>
      <w:proofErr w:type="spellStart"/>
      <w:r w:rsidR="0002546C">
        <w:rPr>
          <w:rFonts w:asciiTheme="minorHAnsi" w:hAnsiTheme="minorHAnsi" w:cstheme="minorHAnsi"/>
          <w:sz w:val="20"/>
          <w:szCs w:val="20"/>
        </w:rPr>
        <w:t>Saipina</w:t>
      </w:r>
      <w:proofErr w:type="spellEnd"/>
    </w:p>
    <w:p w:rsidR="00795FC4" w:rsidRDefault="00795FC4" w:rsidP="006D7983">
      <w:pPr>
        <w:pStyle w:val="Prrafodelista"/>
        <w:numPr>
          <w:ilvl w:val="0"/>
          <w:numId w:val="6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DN 4” </w:t>
      </w:r>
      <w:r w:rsidR="0002546C"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0002546C"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 xml:space="preserve">s de válvulas tronqueras </w:t>
      </w:r>
      <w:r w:rsidR="00C56DBB">
        <w:rPr>
          <w:rFonts w:asciiTheme="minorHAnsi" w:hAnsiTheme="minorHAnsi" w:cstheme="minorHAnsi"/>
          <w:sz w:val="20"/>
          <w:szCs w:val="20"/>
        </w:rPr>
        <w:t xml:space="preserve">y de derivación </w:t>
      </w:r>
      <w:r w:rsidR="0002546C">
        <w:rPr>
          <w:rFonts w:asciiTheme="minorHAnsi" w:hAnsiTheme="minorHAnsi" w:cstheme="minorHAnsi"/>
          <w:sz w:val="20"/>
          <w:szCs w:val="20"/>
        </w:rPr>
        <w:t xml:space="preserve">a lo largo de la ampliación de la red primaria en el Municipio de </w:t>
      </w:r>
      <w:proofErr w:type="spellStart"/>
      <w:r w:rsidR="0002546C">
        <w:rPr>
          <w:rFonts w:asciiTheme="minorHAnsi" w:hAnsiTheme="minorHAnsi" w:cstheme="minorHAnsi"/>
          <w:sz w:val="20"/>
          <w:szCs w:val="20"/>
        </w:rPr>
        <w:t>Saipina</w:t>
      </w:r>
      <w:proofErr w:type="spellEnd"/>
    </w:p>
    <w:p w:rsidR="00795FC4" w:rsidRPr="0059740F" w:rsidRDefault="00795FC4" w:rsidP="006D7983">
      <w:pPr>
        <w:pStyle w:val="Prrafodelista"/>
        <w:numPr>
          <w:ilvl w:val="0"/>
          <w:numId w:val="61"/>
        </w:numPr>
        <w:contextualSpacing/>
        <w:jc w:val="both"/>
        <w:rPr>
          <w:rFonts w:asciiTheme="minorHAnsi" w:hAnsiTheme="minorHAnsi" w:cstheme="minorHAnsi"/>
          <w:sz w:val="20"/>
          <w:szCs w:val="20"/>
        </w:rPr>
      </w:pPr>
      <w:r w:rsidRPr="0059740F">
        <w:rPr>
          <w:rFonts w:asciiTheme="minorHAnsi" w:hAnsiTheme="minorHAnsi" w:cstheme="minorHAnsi"/>
          <w:sz w:val="20"/>
          <w:szCs w:val="20"/>
        </w:rPr>
        <w:t xml:space="preserve">Protección anticorrosiva de válvulas y bridas </w:t>
      </w:r>
      <w:r>
        <w:rPr>
          <w:rFonts w:asciiTheme="minorHAnsi" w:hAnsiTheme="minorHAnsi" w:cstheme="minorHAnsi"/>
          <w:sz w:val="20"/>
          <w:szCs w:val="20"/>
        </w:rPr>
        <w:t xml:space="preserve">de ANC DN 4” </w:t>
      </w:r>
      <w:r w:rsidR="0002546C"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0002546C"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 xml:space="preserve">s de válvulas tronqueras </w:t>
      </w:r>
      <w:r w:rsidR="00C56DBB">
        <w:rPr>
          <w:rFonts w:asciiTheme="minorHAnsi" w:hAnsiTheme="minorHAnsi" w:cstheme="minorHAnsi"/>
          <w:sz w:val="20"/>
          <w:szCs w:val="20"/>
        </w:rPr>
        <w:t xml:space="preserve">y de derivación </w:t>
      </w:r>
      <w:r w:rsidR="0002546C">
        <w:rPr>
          <w:rFonts w:asciiTheme="minorHAnsi" w:hAnsiTheme="minorHAnsi" w:cstheme="minorHAnsi"/>
          <w:sz w:val="20"/>
          <w:szCs w:val="20"/>
        </w:rPr>
        <w:t xml:space="preserve">a lo largo de la ampliación de la red primaria en el Municipio de </w:t>
      </w:r>
      <w:proofErr w:type="spellStart"/>
      <w:r w:rsidR="0002546C">
        <w:rPr>
          <w:rFonts w:asciiTheme="minorHAnsi" w:hAnsiTheme="minorHAnsi" w:cstheme="minorHAnsi"/>
          <w:sz w:val="20"/>
          <w:szCs w:val="20"/>
        </w:rPr>
        <w:t>Saipina</w:t>
      </w:r>
      <w:proofErr w:type="spellEnd"/>
      <w:r w:rsidRPr="00DC715B">
        <w:rPr>
          <w:rFonts w:asciiTheme="minorHAnsi" w:hAnsiTheme="minorHAnsi" w:cstheme="minorHAnsi"/>
          <w:sz w:val="20"/>
          <w:szCs w:val="20"/>
        </w:rPr>
        <w:t xml:space="preserve"> a base de ceras micro cristalinas de petróleo</w:t>
      </w:r>
      <w:r w:rsidRPr="0059740F">
        <w:rPr>
          <w:rFonts w:asciiTheme="minorHAnsi" w:hAnsiTheme="minorHAnsi" w:cstheme="minorHAnsi"/>
          <w:sz w:val="20"/>
          <w:szCs w:val="20"/>
        </w:rPr>
        <w:t xml:space="preserve">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lastRenderedPageBreak/>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95FC4" w:rsidRDefault="00795FC4"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95FC4" w:rsidRDefault="00795FC4"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2"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EF322F" w:rsidP="00795FC4">
      <w:pPr>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14560" behindDoc="0" locked="0" layoutInCell="1" allowOverlap="1" wp14:anchorId="7740B464" wp14:editId="08556807">
                <wp:simplePos x="0" y="0"/>
                <wp:positionH relativeFrom="column">
                  <wp:posOffset>3225165</wp:posOffset>
                </wp:positionH>
                <wp:positionV relativeFrom="paragraph">
                  <wp:posOffset>-4255</wp:posOffset>
                </wp:positionV>
                <wp:extent cx="1074420" cy="354330"/>
                <wp:effectExtent l="0" t="0" r="0" b="762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3E8" w:rsidRPr="00774D78" w:rsidRDefault="00B423E8"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0B464" id="Cuadro de texto 114" o:spid="_x0000_s1074" type="#_x0000_t202" style="position:absolute;left:0;text-align:left;margin-left:253.95pt;margin-top:-.35pt;width:84.6pt;height:27.9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" stroked="f">
                <v:textbox style="mso-fit-shape-to-text:t">
                  <w:txbxContent>
                    <w:p w:rsidR="00B423E8" w:rsidRPr="00774D78" w:rsidRDefault="00B423E8"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00795FC4" w:rsidRPr="00EF322F">
        <w:rPr>
          <w:rFonts w:ascii="Calibri" w:hAnsi="Calibri"/>
          <w:noProof/>
          <w:sz w:val="20"/>
          <w:szCs w:val="20"/>
        </w:rPr>
        <w:drawing>
          <wp:anchor distT="0" distB="0" distL="114300" distR="114300" simplePos="0" relativeHeight="251716608" behindDoc="1" locked="0" layoutInCell="1" allowOverlap="1" wp14:anchorId="4F848638" wp14:editId="2A1DFC98">
            <wp:simplePos x="0" y="0"/>
            <wp:positionH relativeFrom="column">
              <wp:posOffset>1758315</wp:posOffset>
            </wp:positionH>
            <wp:positionV relativeFrom="paragraph">
              <wp:posOffset>152400</wp:posOffset>
            </wp:positionV>
            <wp:extent cx="1657350" cy="11811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EF322F"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rPr>
        <mc:AlternateContent>
          <mc:Choice Requires="wps">
            <w:drawing>
              <wp:anchor distT="0" distB="0" distL="114300" distR="114300" simplePos="0" relativeHeight="251715584" behindDoc="0" locked="0" layoutInCell="1" allowOverlap="1" wp14:anchorId="3A4D2CED" wp14:editId="3DC147F4">
                <wp:simplePos x="0" y="0"/>
                <wp:positionH relativeFrom="column">
                  <wp:posOffset>2944305</wp:posOffset>
                </wp:positionH>
                <wp:positionV relativeFrom="paragraph">
                  <wp:posOffset>73660</wp:posOffset>
                </wp:positionV>
                <wp:extent cx="327660" cy="121920"/>
                <wp:effectExtent l="38100" t="0" r="15240" b="6858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8580" id="Conector recto de flecha 115" o:spid="_x0000_s1026" type="#_x0000_t32" style="position:absolute;margin-left:231.85pt;margin-top:5.8pt;width:25.8pt;height:9.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02546C" w:rsidRPr="00EF322F" w:rsidRDefault="0002546C"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322F" w:rsidRPr="00EF322F" w:rsidRDefault="00EF322F"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EF322F">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2546C" w:rsidRDefault="0002546C" w:rsidP="00795FC4">
      <w:pPr>
        <w:jc w:val="both"/>
        <w:rPr>
          <w:rFonts w:asciiTheme="minorHAnsi" w:hAnsiTheme="minorHAnsi" w:cstheme="minorHAnsi"/>
          <w:sz w:val="20"/>
          <w:szCs w:val="20"/>
        </w:rPr>
      </w:pPr>
    </w:p>
    <w:p w:rsidR="0002546C" w:rsidRPr="00F918A3" w:rsidRDefault="0002546C" w:rsidP="00795FC4">
      <w:pPr>
        <w:jc w:val="both"/>
        <w:rPr>
          <w:rFonts w:asciiTheme="minorHAnsi" w:hAnsiTheme="minorHAnsi" w:cstheme="minorHAnsi"/>
          <w:sz w:val="20"/>
          <w:szCs w:val="20"/>
        </w:rPr>
      </w:pPr>
    </w:p>
    <w:p w:rsidR="00EB6E2B" w:rsidRPr="00EB6E2B" w:rsidRDefault="00EB6E2B" w:rsidP="00EB6E2B">
      <w:pPr>
        <w:pStyle w:val="Ttulo2"/>
        <w:numPr>
          <w:ilvl w:val="0"/>
          <w:numId w:val="14"/>
        </w:numPr>
        <w:spacing w:before="0"/>
        <w:rPr>
          <w:rFonts w:asciiTheme="minorHAnsi" w:hAnsiTheme="minorHAnsi" w:cstheme="minorHAnsi"/>
          <w:b/>
          <w:color w:val="auto"/>
          <w:sz w:val="20"/>
          <w:szCs w:val="20"/>
        </w:rPr>
      </w:pPr>
      <w:r w:rsidRPr="00EB6E2B">
        <w:rPr>
          <w:rFonts w:asciiTheme="minorHAnsi" w:hAnsiTheme="minorHAnsi" w:cstheme="minorHAnsi"/>
          <w:b/>
          <w:color w:val="auto"/>
          <w:sz w:val="20"/>
          <w:szCs w:val="20"/>
        </w:rPr>
        <w:t xml:space="preserve">VENTEO, INTERCONEXIÓN, PUESTA EN </w:t>
      </w:r>
      <w:r w:rsidR="0000313D">
        <w:rPr>
          <w:rFonts w:asciiTheme="minorHAnsi" w:hAnsiTheme="minorHAnsi" w:cstheme="minorHAnsi"/>
          <w:b/>
          <w:color w:val="auto"/>
          <w:sz w:val="20"/>
          <w:szCs w:val="20"/>
        </w:rPr>
        <w:t>MARCHA Y PUNTO DE ROCÍO</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proofErr w:type="spellStart"/>
      <w:r w:rsidRPr="009A1CA5">
        <w:rPr>
          <w:rFonts w:cstheme="minorHAnsi"/>
          <w:b/>
          <w:bCs/>
          <w:sz w:val="20"/>
          <w:szCs w:val="20"/>
        </w:rPr>
        <w:t>G</w:t>
      </w:r>
      <w:r>
        <w:rPr>
          <w:rFonts w:cstheme="minorHAnsi"/>
          <w:b/>
          <w:bCs/>
          <w:sz w:val="20"/>
          <w:szCs w:val="20"/>
        </w:rPr>
        <w:t>lb</w:t>
      </w:r>
      <w:proofErr w:type="spellEnd"/>
      <w:r>
        <w:rPr>
          <w:rFonts w:cstheme="minorHAnsi"/>
          <w:b/>
          <w:bCs/>
          <w:sz w:val="20"/>
          <w:szCs w:val="20"/>
        </w:rPr>
        <w:t>.)</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p>
    <w:p w:rsidR="00EB6E2B" w:rsidRPr="00EB6E2B"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 xml:space="preserve">DEFINICIÓN </w:t>
      </w:r>
    </w:p>
    <w:p w:rsidR="00EB6E2B" w:rsidRPr="009A1CA5" w:rsidRDefault="00EB6E2B" w:rsidP="00EB6E2B">
      <w:pPr>
        <w:jc w:val="both"/>
        <w:rPr>
          <w:rFonts w:asciiTheme="minorHAnsi" w:hAnsiTheme="minorHAnsi" w:cstheme="minorHAnsi"/>
          <w:color w:val="000000"/>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B6E2B" w:rsidRPr="009A1CA5" w:rsidRDefault="00EB6E2B" w:rsidP="00EB6E2B">
      <w:pPr>
        <w:jc w:val="both"/>
        <w:rPr>
          <w:rFonts w:asciiTheme="minorHAnsi" w:hAnsiTheme="minorHAnsi" w:cstheme="minorHAnsi"/>
          <w:sz w:val="20"/>
          <w:szCs w:val="20"/>
        </w:rPr>
      </w:pP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Interconexión </w:t>
      </w:r>
      <w:r>
        <w:rPr>
          <w:rFonts w:asciiTheme="minorHAnsi" w:hAnsiTheme="minorHAnsi" w:cstheme="minorHAnsi"/>
          <w:sz w:val="20"/>
          <w:szCs w:val="20"/>
        </w:rPr>
        <w:t xml:space="preserve">de la red primaria </w:t>
      </w:r>
      <w:r w:rsidR="0002546C">
        <w:rPr>
          <w:rFonts w:asciiTheme="minorHAnsi" w:hAnsiTheme="minorHAnsi" w:cstheme="minorHAnsi"/>
          <w:sz w:val="20"/>
          <w:szCs w:val="20"/>
        </w:rPr>
        <w:t>a la línea existente</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r>
        <w:rPr>
          <w:rFonts w:asciiTheme="minorHAnsi" w:hAnsiTheme="minorHAnsi" w:cstheme="minorHAnsi"/>
          <w:sz w:val="20"/>
          <w:szCs w:val="20"/>
        </w:rPr>
        <w:t xml:space="preserve"> de</w:t>
      </w:r>
      <w:r w:rsidR="0002546C">
        <w:rPr>
          <w:rFonts w:asciiTheme="minorHAnsi" w:hAnsiTheme="minorHAnsi" w:cstheme="minorHAnsi"/>
          <w:sz w:val="20"/>
          <w:szCs w:val="20"/>
        </w:rPr>
        <w:t xml:space="preserve"> </w:t>
      </w:r>
      <w:r>
        <w:rPr>
          <w:rFonts w:asciiTheme="minorHAnsi" w:hAnsiTheme="minorHAnsi" w:cstheme="minorHAnsi"/>
          <w:sz w:val="20"/>
          <w:szCs w:val="20"/>
        </w:rPr>
        <w:t>l</w:t>
      </w:r>
      <w:r w:rsidR="0002546C">
        <w:rPr>
          <w:rFonts w:asciiTheme="minorHAnsi" w:hAnsiTheme="minorHAnsi" w:cstheme="minorHAnsi"/>
          <w:sz w:val="20"/>
          <w:szCs w:val="20"/>
        </w:rPr>
        <w:t>a</w:t>
      </w:r>
      <w:r>
        <w:rPr>
          <w:rFonts w:asciiTheme="minorHAnsi" w:hAnsiTheme="minorHAnsi" w:cstheme="minorHAnsi"/>
          <w:sz w:val="20"/>
          <w:szCs w:val="20"/>
        </w:rPr>
        <w:t xml:space="preserve"> </w:t>
      </w:r>
      <w:r w:rsidR="0002546C">
        <w:rPr>
          <w:rFonts w:asciiTheme="minorHAnsi" w:hAnsiTheme="minorHAnsi" w:cstheme="minorHAnsi"/>
          <w:sz w:val="20"/>
          <w:szCs w:val="20"/>
        </w:rPr>
        <w:t xml:space="preserve">ampliación de red primaria </w:t>
      </w:r>
      <w:r w:rsidR="007172E6">
        <w:rPr>
          <w:rFonts w:asciiTheme="minorHAnsi" w:hAnsiTheme="minorHAnsi" w:cstheme="minorHAnsi"/>
          <w:sz w:val="20"/>
          <w:szCs w:val="20"/>
        </w:rPr>
        <w:t>en coordinación con personal de la Unidad de Operaciones y Mantenimiento de YPFB-DTRGSC</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punto de rocío</w:t>
      </w:r>
      <w:r>
        <w:rPr>
          <w:rFonts w:asciiTheme="minorHAnsi" w:hAnsiTheme="minorHAnsi" w:cstheme="minorHAnsi"/>
          <w:sz w:val="20"/>
          <w:szCs w:val="20"/>
        </w:rPr>
        <w:t xml:space="preserve"> en la red primaria </w:t>
      </w:r>
      <w:r w:rsidR="009828E4">
        <w:rPr>
          <w:rFonts w:asciiTheme="minorHAnsi" w:hAnsiTheme="minorHAnsi" w:cstheme="minorHAnsi"/>
          <w:sz w:val="20"/>
          <w:szCs w:val="20"/>
        </w:rPr>
        <w:t>a construir</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MATERIALES, HERRAMIENTAS Y EQUIPO</w:t>
      </w:r>
    </w:p>
    <w:p w:rsidR="00EB6E2B" w:rsidRPr="009A1CA5" w:rsidRDefault="00EB6E2B" w:rsidP="00EB6E2B">
      <w:pPr>
        <w:pStyle w:val="Sangra3detindependiente"/>
        <w:autoSpaceDE w:val="0"/>
        <w:autoSpaceDN w:val="0"/>
        <w:adjustRightInd w:val="0"/>
        <w:spacing w:after="0" w:line="240" w:lineRule="auto"/>
        <w:jc w:val="both"/>
        <w:rPr>
          <w:rFonts w:cstheme="minorHAnsi"/>
          <w:b/>
          <w:bCs/>
          <w:sz w:val="20"/>
          <w:szCs w:val="20"/>
        </w:rPr>
      </w:pPr>
    </w:p>
    <w:p w:rsidR="00EB6E2B"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6E2B" w:rsidRPr="009A1CA5" w:rsidRDefault="00EB6E2B" w:rsidP="00EB6E2B">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EB6E2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9A1CA5">
              <w:rPr>
                <w:rFonts w:asciiTheme="minorHAnsi" w:hAnsiTheme="minorHAnsi" w:cstheme="minorHAnsi"/>
                <w:color w:val="000000"/>
                <w:sz w:val="20"/>
                <w:szCs w:val="20"/>
                <w:lang w:eastAsia="es-BO"/>
              </w:rPr>
              <w:t>metro</w:t>
            </w:r>
            <w:proofErr w:type="spellEnd"/>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9828E4" w:rsidP="00022471">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punto de rocío</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EB6E2B" w:rsidRPr="009A1CA5" w:rsidRDefault="00EB6E2B" w:rsidP="00EB6E2B">
      <w:pPr>
        <w:ind w:left="426"/>
        <w:jc w:val="both"/>
        <w:rPr>
          <w:rFonts w:asciiTheme="minorHAnsi" w:hAnsiTheme="minorHAnsi" w:cstheme="minorHAnsi"/>
          <w:sz w:val="20"/>
          <w:szCs w:val="20"/>
        </w:rPr>
      </w:pPr>
    </w:p>
    <w:p w:rsidR="0002546C"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El contratista también se debe considerar utilizar todas las herramientas, equipos y materiales menores necesarias para realizar adecuadamente la actividad.</w:t>
      </w:r>
    </w:p>
    <w:p w:rsidR="00EB6E2B" w:rsidRPr="009A1CA5"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 xml:space="preserve"> </w:t>
      </w: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dicho procedimiento debe tener identificado a todos los participantes para los trabajos y las funciones que van a desempeñar dentro de la actividad.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w:t>
      </w:r>
      <w:r w:rsidR="0002546C">
        <w:rPr>
          <w:rFonts w:asciiTheme="minorHAnsi" w:hAnsiTheme="minorHAnsi" w:cstheme="minorHAnsi"/>
          <w:sz w:val="20"/>
          <w:szCs w:val="20"/>
        </w:rPr>
        <w:t xml:space="preserve">estén </w:t>
      </w:r>
      <w:r w:rsidRPr="009A1CA5">
        <w:rPr>
          <w:rFonts w:asciiTheme="minorHAnsi" w:hAnsiTheme="minorHAnsi" w:cstheme="minorHAnsi"/>
          <w:sz w:val="20"/>
          <w:szCs w:val="20"/>
        </w:rPr>
        <w:t xml:space="preserve">próximas y que podrían participar para realizar el venteo controlado de la línea con flujo de gas. </w:t>
      </w:r>
    </w:p>
    <w:p w:rsidR="00EB6E2B" w:rsidRPr="009A1CA5" w:rsidRDefault="00EB6E2B" w:rsidP="00EB6E2B">
      <w:pPr>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w:t>
      </w:r>
      <w:r w:rsidR="0002546C">
        <w:rPr>
          <w:rFonts w:asciiTheme="minorHAnsi" w:hAnsiTheme="minorHAnsi" w:cstheme="minorHAnsi"/>
          <w:sz w:val="20"/>
          <w:szCs w:val="20"/>
        </w:rPr>
        <w:t xml:space="preserve">adecuación de la línea existente y </w:t>
      </w:r>
      <w:r w:rsidRPr="009A1CA5">
        <w:rPr>
          <w:rFonts w:asciiTheme="minorHAnsi" w:hAnsiTheme="minorHAnsi" w:cstheme="minorHAnsi"/>
          <w:sz w:val="20"/>
          <w:szCs w:val="20"/>
        </w:rPr>
        <w:t xml:space="preserve">soldaduras, este tipo de interconexión requiere de gran habilidad y experiencia por parte del soldador quien debe realizar </w:t>
      </w:r>
      <w:r w:rsidR="00397825">
        <w:rPr>
          <w:rFonts w:asciiTheme="minorHAnsi" w:hAnsiTheme="minorHAnsi" w:cstheme="minorHAnsi"/>
          <w:sz w:val="20"/>
          <w:szCs w:val="20"/>
        </w:rPr>
        <w:t>el corte de la tubería existente y s</w:t>
      </w:r>
      <w:r w:rsidRPr="009A1CA5">
        <w:rPr>
          <w:rFonts w:asciiTheme="minorHAnsi" w:hAnsiTheme="minorHAnsi" w:cstheme="minorHAnsi"/>
          <w:sz w:val="20"/>
          <w:szCs w:val="20"/>
        </w:rPr>
        <w:t xml:space="preserve">oldadura libre de defectos o imperfecciones y que sean aprobados de acuerdo a los parámetros indicados en API 1104 última edición. </w:t>
      </w: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EB6E2B" w:rsidRPr="009A1CA5" w:rsidRDefault="00EB6E2B" w:rsidP="00EB6E2B">
      <w:pPr>
        <w:jc w:val="both"/>
        <w:rPr>
          <w:rFonts w:asciiTheme="minorHAnsi" w:hAnsiTheme="minorHAnsi" w:cstheme="minorHAnsi"/>
          <w:sz w:val="20"/>
          <w:szCs w:val="20"/>
        </w:rPr>
      </w:pPr>
    </w:p>
    <w:p w:rsidR="00EB6E2B" w:rsidRDefault="007172E6" w:rsidP="00EB6E2B">
      <w:pPr>
        <w:jc w:val="both"/>
        <w:rPr>
          <w:rFonts w:asciiTheme="minorHAnsi" w:hAnsiTheme="minorHAnsi" w:cstheme="minorHAnsi"/>
          <w:sz w:val="20"/>
          <w:szCs w:val="20"/>
        </w:rPr>
      </w:pPr>
      <w:r>
        <w:rPr>
          <w:rFonts w:asciiTheme="minorHAnsi" w:hAnsiTheme="minorHAnsi" w:cstheme="minorHAnsi"/>
          <w:sz w:val="20"/>
          <w:szCs w:val="20"/>
        </w:rPr>
        <w:t>Los trabajos de puesta en marcha deben ser llevados a cabo en coordinación con personal de la Unidad de Operaciones y Mantenimiento de YPFB-DTRGSC.</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línea nueva con algún gas inerte.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Pr>
          <w:rFonts w:asciiTheme="minorHAnsi" w:hAnsiTheme="minorHAnsi" w:cstheme="minorHAnsi"/>
          <w:sz w:val="20"/>
          <w:szCs w:val="20"/>
        </w:rPr>
        <w:t>Previa autorización del 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7172E6" w:rsidRDefault="007172E6" w:rsidP="00EB6E2B">
      <w:pPr>
        <w:jc w:val="both"/>
        <w:rPr>
          <w:rFonts w:asciiTheme="minorHAnsi" w:hAnsiTheme="minorHAnsi" w:cstheme="minorHAnsi"/>
          <w:sz w:val="20"/>
          <w:szCs w:val="20"/>
        </w:rPr>
      </w:pPr>
    </w:p>
    <w:p w:rsidR="00397825" w:rsidRDefault="00397825" w:rsidP="00EB6E2B">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397825" w:rsidRDefault="00397825"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w:t>
      </w:r>
      <w:r>
        <w:rPr>
          <w:rFonts w:asciiTheme="minorHAnsi" w:hAnsiTheme="minorHAnsi" w:cstheme="minorHAnsi"/>
          <w:sz w:val="20"/>
          <w:szCs w:val="20"/>
        </w:rPr>
        <w:t>EDR</w:t>
      </w:r>
      <w:r w:rsidRPr="00F93A66">
        <w:rPr>
          <w:rFonts w:asciiTheme="minorHAnsi" w:hAnsiTheme="minorHAnsi" w:cstheme="minorHAnsi"/>
          <w:sz w:val="20"/>
          <w:szCs w:val="20"/>
        </w:rPr>
        <w:t>.</w:t>
      </w:r>
    </w:p>
    <w:p w:rsidR="007172E6" w:rsidRDefault="007172E6" w:rsidP="007172E6">
      <w:pPr>
        <w:jc w:val="both"/>
        <w:rPr>
          <w:rFonts w:asciiTheme="minorHAnsi" w:hAnsiTheme="minorHAnsi" w:cstheme="minorHAnsi"/>
          <w:b/>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7172E6" w:rsidRDefault="007172E6" w:rsidP="007172E6">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Entre las verificaciones finales, el contratista deberá realizar las siguientes actividades, siendo las cuales de carácter enunciativo m</w:t>
      </w:r>
      <w:r>
        <w:rPr>
          <w:rFonts w:asciiTheme="minorHAnsi" w:hAnsiTheme="minorHAnsi" w:cstheme="minorHAnsi"/>
          <w:sz w:val="20"/>
          <w:szCs w:val="20"/>
        </w:rPr>
        <w:t>ás</w:t>
      </w:r>
      <w:r w:rsidRPr="00F93A66">
        <w:rPr>
          <w:rFonts w:asciiTheme="minorHAnsi" w:hAnsiTheme="minorHAnsi" w:cstheme="minorHAnsi"/>
          <w:sz w:val="20"/>
          <w:szCs w:val="20"/>
        </w:rPr>
        <w:t xml:space="preserve"> no limitativo:</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Punto de </w:t>
      </w:r>
      <w:proofErr w:type="spellStart"/>
      <w:r w:rsidRPr="009A1CA5">
        <w:rPr>
          <w:rFonts w:asciiTheme="minorHAnsi" w:hAnsiTheme="minorHAnsi" w:cstheme="minorHAnsi"/>
          <w:b/>
          <w:sz w:val="20"/>
          <w:szCs w:val="20"/>
        </w:rPr>
        <w:t>Rocio</w:t>
      </w:r>
      <w:proofErr w:type="spellEnd"/>
    </w:p>
    <w:p w:rsidR="00EB6E2B" w:rsidRPr="009A1CA5" w:rsidRDefault="00EB6E2B" w:rsidP="00EB6E2B">
      <w:pPr>
        <w:jc w:val="both"/>
        <w:rPr>
          <w:rFonts w:asciiTheme="minorHAnsi" w:hAnsiTheme="minorHAnsi" w:cstheme="minorHAnsi"/>
          <w:b/>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recomienda realizar la verificación en los puntos</w:t>
      </w:r>
      <w:r w:rsidR="0055383A">
        <w:rPr>
          <w:rFonts w:asciiTheme="minorHAnsi" w:hAnsiTheme="minorHAnsi" w:cstheme="minorHAnsi"/>
          <w:sz w:val="20"/>
          <w:szCs w:val="20"/>
        </w:rPr>
        <w:t xml:space="preserve"> finales donde se interconectará</w:t>
      </w:r>
      <w:r w:rsidRPr="009A1CA5">
        <w:rPr>
          <w:rFonts w:asciiTheme="minorHAnsi" w:hAnsiTheme="minorHAnsi" w:cstheme="minorHAnsi"/>
          <w:sz w:val="20"/>
          <w:szCs w:val="20"/>
        </w:rPr>
        <w:t xml:space="preserve"> la línea nueva construida. </w:t>
      </w:r>
    </w:p>
    <w:p w:rsidR="00EB6E2B" w:rsidRPr="009A1CA5" w:rsidRDefault="00EB6E2B" w:rsidP="00EB6E2B">
      <w:pPr>
        <w:pStyle w:val="Prrafodelista"/>
        <w:ind w:left="786"/>
        <w:jc w:val="both"/>
        <w:rPr>
          <w:rFonts w:asciiTheme="minorHAnsi" w:hAnsiTheme="minorHAnsi" w:cstheme="minorHAnsi"/>
          <w:b/>
          <w:sz w:val="20"/>
          <w:szCs w:val="20"/>
        </w:rPr>
      </w:pP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B6E2B" w:rsidRPr="009A1CA5" w:rsidRDefault="00EB6E2B" w:rsidP="00EB6E2B">
      <w:pPr>
        <w:pStyle w:val="Sangra3detindependiente"/>
        <w:autoSpaceDE w:val="0"/>
        <w:autoSpaceDN w:val="0"/>
        <w:adjustRightInd w:val="0"/>
        <w:spacing w:after="0" w:line="240" w:lineRule="auto"/>
        <w:ind w:left="375"/>
        <w:jc w:val="both"/>
        <w:rPr>
          <w:rFonts w:cstheme="minorHAnsi"/>
          <w:b/>
          <w:bCs/>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venteo, interconexión, puesta en marcha y punto de roción debe ser medido y pagado en forma Global.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2252AE" w:rsidRDefault="002252AE" w:rsidP="00EB6E2B">
      <w:pPr>
        <w:jc w:val="both"/>
        <w:rPr>
          <w:rFonts w:asciiTheme="minorHAnsi" w:hAnsiTheme="minorHAnsi" w:cstheme="minorHAnsi"/>
          <w:sz w:val="20"/>
          <w:szCs w:val="20"/>
        </w:rPr>
      </w:pPr>
    </w:p>
    <w:p w:rsidR="00051AAE" w:rsidRPr="00CF5776" w:rsidRDefault="00051AAE" w:rsidP="00051AAE">
      <w:pPr>
        <w:pStyle w:val="Ttulo2"/>
        <w:numPr>
          <w:ilvl w:val="0"/>
          <w:numId w:val="14"/>
        </w:numPr>
        <w:spacing w:before="0"/>
        <w:rPr>
          <w:rFonts w:asciiTheme="minorHAnsi" w:hAnsiTheme="minorHAnsi" w:cstheme="minorHAnsi"/>
          <w:b/>
          <w:color w:val="auto"/>
          <w:sz w:val="20"/>
          <w:szCs w:val="20"/>
        </w:rPr>
      </w:pPr>
      <w:r w:rsidRPr="00CF5776">
        <w:rPr>
          <w:rFonts w:asciiTheme="minorHAnsi" w:hAnsiTheme="minorHAnsi" w:cstheme="minorHAnsi"/>
          <w:b/>
          <w:color w:val="auto"/>
          <w:sz w:val="20"/>
          <w:szCs w:val="20"/>
        </w:rPr>
        <w:t>ESTUDIO E IMPLEMENTACION DE PROTECCION CATODICA</w:t>
      </w:r>
    </w:p>
    <w:p w:rsidR="00051AAE" w:rsidRDefault="00051AAE" w:rsidP="00051AAE">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051AAE" w:rsidRPr="00F93A66" w:rsidRDefault="00051AAE" w:rsidP="00051AAE">
      <w:pPr>
        <w:jc w:val="both"/>
        <w:rPr>
          <w:rFonts w:asciiTheme="minorHAnsi" w:hAnsiTheme="minorHAnsi" w:cstheme="minorHAnsi"/>
          <w:b/>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C27DC3" w:rsidRDefault="00051AAE" w:rsidP="00051AAE">
      <w:pPr>
        <w:pStyle w:val="Prrafodelista"/>
        <w:numPr>
          <w:ilvl w:val="0"/>
          <w:numId w:val="69"/>
        </w:numPr>
        <w:contextualSpacing/>
        <w:jc w:val="both"/>
        <w:rPr>
          <w:rFonts w:asciiTheme="minorHAnsi" w:hAnsiTheme="minorHAnsi" w:cstheme="minorHAnsi"/>
          <w:b/>
          <w:vanish/>
          <w:sz w:val="20"/>
          <w:szCs w:val="20"/>
        </w:rPr>
      </w:pPr>
    </w:p>
    <w:p w:rsidR="00051AAE" w:rsidRPr="00527864" w:rsidRDefault="00051AAE" w:rsidP="00051AAE">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051AAE" w:rsidRPr="00F93A66" w:rsidRDefault="00051AAE" w:rsidP="00051AAE">
      <w:pPr>
        <w:pStyle w:val="Prrafodelista"/>
        <w:ind w:left="375"/>
        <w:contextualSpacing/>
        <w:jc w:val="both"/>
        <w:rPr>
          <w:rFonts w:asciiTheme="minorHAnsi" w:hAnsiTheme="minorHAnsi" w:cstheme="minorHAnsi"/>
          <w:b/>
          <w:sz w:val="20"/>
          <w:szCs w:val="20"/>
        </w:rPr>
      </w:pPr>
    </w:p>
    <w:p w:rsidR="00051AAE" w:rsidRDefault="00051AAE" w:rsidP="00051AAE">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r>
        <w:rPr>
          <w:rFonts w:asciiTheme="minorHAnsi" w:hAnsiTheme="minorHAnsi" w:cs="Calibri"/>
          <w:bCs/>
          <w:sz w:val="20"/>
          <w:szCs w:val="20"/>
        </w:rPr>
        <w:t xml:space="preserve"> mediante la utilización de ánodos de sacrificio</w:t>
      </w:r>
      <w:r w:rsidR="00B423E8">
        <w:rPr>
          <w:rFonts w:asciiTheme="minorHAnsi" w:hAnsiTheme="minorHAnsi" w:cs="Calibri"/>
          <w:bCs/>
          <w:sz w:val="20"/>
          <w:szCs w:val="20"/>
        </w:rPr>
        <w:t xml:space="preserve"> tanto para la nueva red a construir de aproximadamente 2.580,0 metros en tubería de ANC 4” DN, como para la red existente que va desde el </w:t>
      </w:r>
      <w:proofErr w:type="spellStart"/>
      <w:r w:rsidR="00B423E8">
        <w:rPr>
          <w:rFonts w:asciiTheme="minorHAnsi" w:hAnsiTheme="minorHAnsi" w:cs="Calibri"/>
          <w:bCs/>
          <w:sz w:val="20"/>
          <w:szCs w:val="20"/>
        </w:rPr>
        <w:t>city</w:t>
      </w:r>
      <w:proofErr w:type="spellEnd"/>
      <w:r w:rsidR="00B423E8">
        <w:rPr>
          <w:rFonts w:asciiTheme="minorHAnsi" w:hAnsiTheme="minorHAnsi" w:cs="Calibri"/>
          <w:bCs/>
          <w:sz w:val="20"/>
          <w:szCs w:val="20"/>
        </w:rPr>
        <w:t xml:space="preserve"> </w:t>
      </w:r>
      <w:proofErr w:type="spellStart"/>
      <w:r w:rsidR="00B423E8">
        <w:rPr>
          <w:rFonts w:asciiTheme="minorHAnsi" w:hAnsiTheme="minorHAnsi" w:cs="Calibri"/>
          <w:bCs/>
          <w:sz w:val="20"/>
          <w:szCs w:val="20"/>
        </w:rPr>
        <w:t>gate</w:t>
      </w:r>
      <w:proofErr w:type="spellEnd"/>
      <w:r w:rsidR="00B423E8">
        <w:rPr>
          <w:rFonts w:asciiTheme="minorHAnsi" w:hAnsiTheme="minorHAnsi" w:cs="Calibri"/>
          <w:bCs/>
          <w:sz w:val="20"/>
          <w:szCs w:val="20"/>
        </w:rPr>
        <w:t xml:space="preserve"> hasta el EDR y línea de enfriamiento de longitud aproximada de 280,0 metros en tubería de 3” DN.</w:t>
      </w:r>
    </w:p>
    <w:p w:rsidR="00051AAE" w:rsidRPr="00F93A66" w:rsidRDefault="00051AAE" w:rsidP="00051AAE">
      <w:pPr>
        <w:jc w:val="both"/>
        <w:rPr>
          <w:rFonts w:asciiTheme="minorHAnsi" w:hAnsiTheme="minorHAnsi" w:cs="Calibri"/>
          <w:bCs/>
          <w:sz w:val="20"/>
          <w:szCs w:val="20"/>
        </w:rPr>
      </w:pPr>
    </w:p>
    <w:p w:rsidR="00051AAE" w:rsidRDefault="00051AAE" w:rsidP="00051AAE">
      <w:pPr>
        <w:jc w:val="both"/>
        <w:rPr>
          <w:rFonts w:asciiTheme="minorHAnsi" w:hAnsiTheme="minorHAnsi" w:cs="Calibri"/>
          <w:bCs/>
          <w:sz w:val="20"/>
          <w:szCs w:val="20"/>
        </w:rPr>
      </w:pPr>
      <w:r w:rsidRPr="00F93A66">
        <w:rPr>
          <w:rFonts w:asciiTheme="minorHAnsi" w:hAnsiTheme="minorHAnsi" w:cs="Calibri"/>
          <w:bCs/>
          <w:sz w:val="20"/>
          <w:szCs w:val="20"/>
        </w:rPr>
        <w:t xml:space="preserve">Para este ítem, </w:t>
      </w:r>
      <w:r>
        <w:rPr>
          <w:rFonts w:asciiTheme="minorHAnsi" w:hAnsiTheme="minorHAnsi" w:cs="Calibri"/>
          <w:bCs/>
          <w:sz w:val="20"/>
          <w:szCs w:val="20"/>
        </w:rPr>
        <w:t xml:space="preserve">la empresa que ejecute el trabajo deberá contar con </w:t>
      </w:r>
      <w:r w:rsidRPr="00B423E8">
        <w:rPr>
          <w:rFonts w:asciiTheme="minorHAnsi" w:hAnsiTheme="minorHAnsi" w:cs="Calibri"/>
          <w:bCs/>
          <w:sz w:val="20"/>
          <w:szCs w:val="20"/>
        </w:rPr>
        <w:t xml:space="preserve">la Resolución Administrativa vigente de Autorización y Registro que habilita a la empresa a realizar instalaciones de gas natural para la </w:t>
      </w:r>
      <w:r w:rsidRPr="00B423E8">
        <w:rPr>
          <w:rFonts w:asciiTheme="minorHAnsi" w:hAnsiTheme="minorHAnsi" w:cs="Calibri"/>
          <w:b/>
          <w:bCs/>
          <w:sz w:val="20"/>
          <w:szCs w:val="20"/>
        </w:rPr>
        <w:t>Categoría Redes de Gas</w:t>
      </w:r>
      <w:r w:rsidRPr="00B423E8">
        <w:rPr>
          <w:rFonts w:asciiTheme="minorHAnsi" w:hAnsiTheme="minorHAnsi" w:cs="Calibri"/>
          <w:bCs/>
          <w:sz w:val="20"/>
          <w:szCs w:val="20"/>
        </w:rPr>
        <w:t>, otorgada por la Agencia Nacional de Hidrocarburos. E</w:t>
      </w:r>
      <w:r>
        <w:rPr>
          <w:rFonts w:asciiTheme="minorHAnsi" w:hAnsiTheme="minorHAnsi" w:cs="Calibri"/>
          <w:bCs/>
          <w:sz w:val="20"/>
          <w:szCs w:val="20"/>
        </w:rPr>
        <w:t xml:space="preserve">n caso que </w:t>
      </w:r>
      <w:r w:rsidRPr="00F93A66">
        <w:rPr>
          <w:rFonts w:asciiTheme="minorHAnsi" w:hAnsiTheme="minorHAnsi" w:cs="Calibri"/>
          <w:bCs/>
          <w:sz w:val="20"/>
          <w:szCs w:val="20"/>
        </w:rPr>
        <w:t xml:space="preserve">el contratista </w:t>
      </w:r>
      <w:r>
        <w:rPr>
          <w:rFonts w:asciiTheme="minorHAnsi" w:hAnsiTheme="minorHAnsi" w:cs="Calibri"/>
          <w:bCs/>
          <w:sz w:val="20"/>
          <w:szCs w:val="20"/>
        </w:rPr>
        <w:t xml:space="preserve">no cuente con categoría </w:t>
      </w:r>
      <w:r w:rsidRPr="00B423E8">
        <w:rPr>
          <w:rFonts w:asciiTheme="minorHAnsi" w:hAnsiTheme="minorHAnsi" w:cs="Calibri"/>
          <w:bCs/>
          <w:sz w:val="20"/>
          <w:szCs w:val="20"/>
        </w:rPr>
        <w:t xml:space="preserve">Redes de Gas, </w:t>
      </w:r>
      <w:r w:rsidRPr="00F93A66">
        <w:rPr>
          <w:rFonts w:asciiTheme="minorHAnsi" w:hAnsiTheme="minorHAnsi" w:cs="Calibri"/>
          <w:bCs/>
          <w:sz w:val="20"/>
          <w:szCs w:val="20"/>
        </w:rPr>
        <w:t>podrá encargar el estudio</w:t>
      </w:r>
      <w:r>
        <w:rPr>
          <w:rFonts w:asciiTheme="minorHAnsi" w:hAnsiTheme="minorHAnsi" w:cs="Calibri"/>
          <w:bCs/>
          <w:sz w:val="20"/>
          <w:szCs w:val="20"/>
        </w:rPr>
        <w:t xml:space="preserve">, diseño </w:t>
      </w:r>
      <w:r w:rsidRPr="00F93A66">
        <w:rPr>
          <w:rFonts w:asciiTheme="minorHAnsi" w:hAnsiTheme="minorHAnsi" w:cs="Calibri"/>
          <w:bCs/>
          <w:sz w:val="20"/>
          <w:szCs w:val="20"/>
        </w:rPr>
        <w:t>e instalación a una empresa especializada en el diseño e implementación de sistemas de protección catódica de reconocido prestigio y que se encuentre le</w:t>
      </w:r>
      <w:r>
        <w:rPr>
          <w:rFonts w:asciiTheme="minorHAnsi" w:hAnsiTheme="minorHAnsi" w:cs="Calibri"/>
          <w:bCs/>
          <w:sz w:val="20"/>
          <w:szCs w:val="20"/>
        </w:rPr>
        <w:t>galmente establecido en el país y cuente con dicha categoría</w:t>
      </w:r>
      <w:r w:rsidRPr="00F93A66">
        <w:rPr>
          <w:rFonts w:asciiTheme="minorHAnsi" w:hAnsiTheme="minorHAnsi" w:cs="Calibri"/>
          <w:bCs/>
          <w:sz w:val="20"/>
          <w:szCs w:val="20"/>
        </w:rPr>
        <w:t xml:space="preserve">. La empresa que realizará el estudio y la implementación del sistema de protección catódica deberá ser expresamente aprobada por el Supervisor de Obra. </w:t>
      </w:r>
    </w:p>
    <w:p w:rsidR="00051AAE" w:rsidRDefault="00051AAE" w:rsidP="00051AAE">
      <w:pPr>
        <w:jc w:val="both"/>
        <w:rPr>
          <w:rFonts w:asciiTheme="minorHAnsi" w:hAnsiTheme="minorHAnsi" w:cs="Calibri"/>
          <w:bCs/>
          <w:sz w:val="20"/>
          <w:szCs w:val="20"/>
        </w:rPr>
      </w:pPr>
    </w:p>
    <w:p w:rsidR="00051AAE" w:rsidRPr="00140CEA" w:rsidRDefault="00051AAE" w:rsidP="00051AAE">
      <w:pPr>
        <w:jc w:val="both"/>
        <w:rPr>
          <w:rFonts w:asciiTheme="minorHAnsi" w:hAnsiTheme="minorHAnsi" w:cs="Calibri"/>
          <w:bCs/>
          <w:sz w:val="20"/>
          <w:szCs w:val="20"/>
        </w:rPr>
      </w:pP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051AAE" w:rsidRDefault="00051AAE" w:rsidP="00051AAE">
      <w:pPr>
        <w:jc w:val="both"/>
        <w:rPr>
          <w:rFonts w:asciiTheme="minorHAnsi" w:hAnsiTheme="minorHAnsi" w:cs="Calibri"/>
          <w:bCs/>
          <w:sz w:val="20"/>
          <w:szCs w:val="20"/>
        </w:rPr>
      </w:pPr>
    </w:p>
    <w:p w:rsidR="00051AAE" w:rsidRDefault="00051AAE" w:rsidP="00051AAE">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ecabar información mediante la r</w:t>
      </w:r>
      <w:r>
        <w:rPr>
          <w:rFonts w:asciiTheme="minorHAnsi" w:hAnsiTheme="minorHAnsi" w:cs="Calibri"/>
          <w:bCs/>
          <w:sz w:val="20"/>
          <w:szCs w:val="20"/>
        </w:rPr>
        <w:t>ealización de pruebas de campo y demás pruebas necesarias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Pr>
          <w:rFonts w:asciiTheme="minorHAnsi" w:hAnsiTheme="minorHAnsi" w:cs="Calibri"/>
          <w:bCs/>
          <w:sz w:val="20"/>
          <w:szCs w:val="20"/>
        </w:rPr>
        <w:t xml:space="preserve"> a implementar.</w:t>
      </w:r>
    </w:p>
    <w:p w:rsidR="00051AAE" w:rsidRDefault="00051AAE" w:rsidP="00051AAE">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w:t>
      </w:r>
      <w:r>
        <w:rPr>
          <w:rFonts w:asciiTheme="minorHAnsi" w:hAnsiTheme="minorHAnsi" w:cs="Calibri"/>
          <w:bCs/>
          <w:sz w:val="20"/>
          <w:szCs w:val="20"/>
        </w:rPr>
        <w:t>el diseño e</w:t>
      </w:r>
      <w:r w:rsidRPr="00140CEA">
        <w:rPr>
          <w:rFonts w:asciiTheme="minorHAnsi" w:hAnsiTheme="minorHAnsi" w:cs="Calibri"/>
          <w:bCs/>
          <w:sz w:val="20"/>
          <w:szCs w:val="20"/>
        </w:rPr>
        <w:t xml:space="preserve"> Ingeniería de Detalle con toda la documentación requerida. </w:t>
      </w:r>
    </w:p>
    <w:p w:rsidR="00051AAE" w:rsidRDefault="00051AAE" w:rsidP="00051AAE">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e implementación de la protección catódica a todos los tramos enterrados correspondientes a</w:t>
      </w:r>
      <w:r w:rsidR="008363D8">
        <w:rPr>
          <w:rFonts w:asciiTheme="minorHAnsi" w:hAnsiTheme="minorHAnsi" w:cs="Calibri"/>
          <w:bCs/>
          <w:sz w:val="20"/>
          <w:szCs w:val="20"/>
        </w:rPr>
        <w:t xml:space="preserve"> la ampliación de red primaria en tubería de ANC 4” DN, a la red existente entre el </w:t>
      </w:r>
      <w:proofErr w:type="spellStart"/>
      <w:r w:rsidR="008363D8">
        <w:rPr>
          <w:rFonts w:asciiTheme="minorHAnsi" w:hAnsiTheme="minorHAnsi" w:cs="Calibri"/>
          <w:bCs/>
          <w:sz w:val="20"/>
          <w:szCs w:val="20"/>
        </w:rPr>
        <w:t>city</w:t>
      </w:r>
      <w:proofErr w:type="spellEnd"/>
      <w:r w:rsidR="008363D8">
        <w:rPr>
          <w:rFonts w:asciiTheme="minorHAnsi" w:hAnsiTheme="minorHAnsi" w:cs="Calibri"/>
          <w:bCs/>
          <w:sz w:val="20"/>
          <w:szCs w:val="20"/>
        </w:rPr>
        <w:t xml:space="preserve"> </w:t>
      </w:r>
      <w:proofErr w:type="spellStart"/>
      <w:r w:rsidR="008363D8">
        <w:rPr>
          <w:rFonts w:asciiTheme="minorHAnsi" w:hAnsiTheme="minorHAnsi" w:cs="Calibri"/>
          <w:bCs/>
          <w:sz w:val="20"/>
          <w:szCs w:val="20"/>
        </w:rPr>
        <w:t>gate</w:t>
      </w:r>
      <w:proofErr w:type="spellEnd"/>
      <w:r w:rsidR="008363D8">
        <w:rPr>
          <w:rFonts w:asciiTheme="minorHAnsi" w:hAnsiTheme="minorHAnsi" w:cs="Calibri"/>
          <w:bCs/>
          <w:sz w:val="20"/>
          <w:szCs w:val="20"/>
        </w:rPr>
        <w:t xml:space="preserve"> y el EDR en tubería de ANC 3” DN</w:t>
      </w:r>
      <w:r>
        <w:rPr>
          <w:rFonts w:asciiTheme="minorHAnsi" w:hAnsiTheme="minorHAnsi" w:cs="Calibri"/>
          <w:bCs/>
          <w:sz w:val="20"/>
          <w:szCs w:val="20"/>
        </w:rPr>
        <w:t xml:space="preserve"> </w:t>
      </w:r>
      <w:r w:rsidR="008363D8">
        <w:rPr>
          <w:rFonts w:asciiTheme="minorHAnsi" w:hAnsiTheme="minorHAnsi" w:cs="Calibri"/>
          <w:bCs/>
          <w:sz w:val="20"/>
          <w:szCs w:val="20"/>
        </w:rPr>
        <w:t>(</w:t>
      </w:r>
      <w:r>
        <w:rPr>
          <w:rFonts w:asciiTheme="minorHAnsi" w:hAnsiTheme="minorHAnsi" w:cs="Calibri"/>
          <w:bCs/>
          <w:sz w:val="20"/>
          <w:szCs w:val="20"/>
        </w:rPr>
        <w:t>línea de acometida</w:t>
      </w:r>
      <w:r w:rsidR="008363D8">
        <w:rPr>
          <w:rFonts w:asciiTheme="minorHAnsi" w:hAnsiTheme="minorHAnsi" w:cs="Calibri"/>
          <w:bCs/>
          <w:sz w:val="20"/>
          <w:szCs w:val="20"/>
        </w:rPr>
        <w:t xml:space="preserve"> del EDR) y</w:t>
      </w:r>
      <w:r>
        <w:rPr>
          <w:rFonts w:asciiTheme="minorHAnsi" w:hAnsiTheme="minorHAnsi" w:cs="Calibri"/>
          <w:bCs/>
          <w:sz w:val="20"/>
          <w:szCs w:val="20"/>
        </w:rPr>
        <w:t xml:space="preserve"> </w:t>
      </w:r>
      <w:r w:rsidR="008363D8">
        <w:rPr>
          <w:rFonts w:asciiTheme="minorHAnsi" w:hAnsiTheme="minorHAnsi" w:cs="Calibri"/>
          <w:bCs/>
          <w:sz w:val="20"/>
          <w:szCs w:val="20"/>
        </w:rPr>
        <w:t xml:space="preserve">a la </w:t>
      </w:r>
      <w:r>
        <w:rPr>
          <w:rFonts w:asciiTheme="minorHAnsi" w:hAnsiTheme="minorHAnsi" w:cs="Calibri"/>
          <w:bCs/>
          <w:sz w:val="20"/>
          <w:szCs w:val="20"/>
        </w:rPr>
        <w:t>línea de enfriamiento</w:t>
      </w:r>
      <w:r w:rsidR="008363D8">
        <w:rPr>
          <w:rFonts w:asciiTheme="minorHAnsi" w:hAnsiTheme="minorHAnsi" w:cs="Calibri"/>
          <w:bCs/>
          <w:sz w:val="20"/>
          <w:szCs w:val="20"/>
        </w:rPr>
        <w:t xml:space="preserve"> del EDR existente</w:t>
      </w:r>
      <w:r>
        <w:rPr>
          <w:rFonts w:asciiTheme="minorHAnsi" w:hAnsiTheme="minorHAnsi" w:cs="Calibri"/>
          <w:bCs/>
          <w:sz w:val="20"/>
          <w:szCs w:val="20"/>
        </w:rPr>
        <w:t xml:space="preserve">, </w:t>
      </w:r>
      <w:r w:rsidRPr="00140CEA">
        <w:rPr>
          <w:rFonts w:asciiTheme="minorHAnsi" w:hAnsiTheme="minorHAnsi" w:cs="Calibri"/>
          <w:bCs/>
          <w:sz w:val="20"/>
          <w:szCs w:val="20"/>
        </w:rPr>
        <w:t>previa aprobación de</w:t>
      </w:r>
      <w:r>
        <w:rPr>
          <w:rFonts w:asciiTheme="minorHAnsi" w:hAnsiTheme="minorHAnsi" w:cs="Calibri"/>
          <w:bCs/>
          <w:sz w:val="20"/>
          <w:szCs w:val="20"/>
        </w:rPr>
        <w:t>l diseño e</w:t>
      </w:r>
      <w:r w:rsidRPr="00140CEA">
        <w:rPr>
          <w:rFonts w:asciiTheme="minorHAnsi" w:hAnsiTheme="minorHAnsi" w:cs="Calibri"/>
          <w:bCs/>
          <w:sz w:val="20"/>
          <w:szCs w:val="20"/>
        </w:rPr>
        <w:t xml:space="preserve"> ingeniería de detalle aprobado por </w:t>
      </w:r>
      <w:r>
        <w:rPr>
          <w:rFonts w:asciiTheme="minorHAnsi" w:hAnsiTheme="minorHAnsi" w:cs="Calibri"/>
          <w:bCs/>
          <w:sz w:val="20"/>
          <w:szCs w:val="20"/>
        </w:rPr>
        <w:t>el Supervisor de Obra</w:t>
      </w:r>
    </w:p>
    <w:p w:rsidR="00051AAE" w:rsidRDefault="003C4EFB" w:rsidP="00051AAE">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 xml:space="preserve">La empresa Contratista </w:t>
      </w:r>
      <w:r w:rsidR="00051AAE" w:rsidRPr="00DE206A">
        <w:rPr>
          <w:rFonts w:asciiTheme="minorHAnsi" w:hAnsiTheme="minorHAnsi" w:cs="Calibri"/>
          <w:bCs/>
          <w:sz w:val="20"/>
          <w:szCs w:val="20"/>
        </w:rPr>
        <w:t xml:space="preserve">deberá realizar la puesta en marcha de acuerdo con lo descrito en </w:t>
      </w:r>
      <w:r w:rsidR="00051AAE">
        <w:rPr>
          <w:rFonts w:asciiTheme="minorHAnsi" w:hAnsiTheme="minorHAnsi" w:cs="Calibri"/>
          <w:bCs/>
          <w:sz w:val="20"/>
          <w:szCs w:val="20"/>
        </w:rPr>
        <w:t>las especificaciones técnicas e instrucciones del Supervisor de Obra</w:t>
      </w:r>
      <w:r w:rsidR="00051AAE" w:rsidRPr="00DE206A">
        <w:rPr>
          <w:rFonts w:asciiTheme="minorHAnsi" w:hAnsiTheme="minorHAnsi" w:cs="Calibri"/>
          <w:bCs/>
          <w:sz w:val="20"/>
          <w:szCs w:val="20"/>
        </w:rPr>
        <w:t>.</w:t>
      </w:r>
    </w:p>
    <w:p w:rsidR="00051AAE" w:rsidRPr="00DE206A" w:rsidRDefault="00051AAE" w:rsidP="00051AAE">
      <w:pPr>
        <w:pStyle w:val="Prrafodelista"/>
        <w:numPr>
          <w:ilvl w:val="0"/>
          <w:numId w:val="70"/>
        </w:numPr>
        <w:jc w:val="both"/>
        <w:rPr>
          <w:rFonts w:asciiTheme="minorHAnsi" w:hAnsiTheme="minorHAnsi" w:cs="Calibri"/>
          <w:bCs/>
          <w:sz w:val="20"/>
          <w:szCs w:val="20"/>
        </w:rPr>
      </w:pPr>
      <w:r w:rsidRPr="00DE206A">
        <w:rPr>
          <w:rFonts w:asciiTheme="minorHAnsi" w:hAnsiTheme="minorHAnsi" w:cs="Calibri"/>
          <w:bCs/>
          <w:sz w:val="20"/>
          <w:szCs w:val="20"/>
        </w:rPr>
        <w:t xml:space="preserve">El </w:t>
      </w:r>
      <w:r w:rsidR="003C4EFB">
        <w:rPr>
          <w:rFonts w:asciiTheme="minorHAnsi" w:hAnsiTheme="minorHAnsi" w:cs="Calibri"/>
          <w:bCs/>
          <w:sz w:val="20"/>
          <w:szCs w:val="20"/>
        </w:rPr>
        <w:t>Contratista</w:t>
      </w:r>
      <w:r w:rsidRPr="00DE206A">
        <w:rPr>
          <w:rFonts w:asciiTheme="minorHAnsi" w:hAnsiTheme="minorHAnsi" w:cs="Calibri"/>
          <w:bCs/>
          <w:sz w:val="20"/>
          <w:szCs w:val="20"/>
        </w:rPr>
        <w:t xml:space="preserve"> deberá contemplar la presentación del informe final en medios físico (documentos impresos) y magnético para cada sistema.</w:t>
      </w:r>
    </w:p>
    <w:p w:rsidR="00051AAE" w:rsidRDefault="00051AAE" w:rsidP="00051AAE">
      <w:pPr>
        <w:jc w:val="both"/>
        <w:rPr>
          <w:rFonts w:asciiTheme="minorHAnsi" w:hAnsiTheme="minorHAnsi" w:cs="Calibri"/>
          <w:bCs/>
          <w:sz w:val="20"/>
          <w:szCs w:val="20"/>
        </w:rPr>
      </w:pPr>
    </w:p>
    <w:p w:rsidR="00051AAE" w:rsidRPr="00527864" w:rsidRDefault="00051AAE" w:rsidP="00051AAE">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051AAE" w:rsidRPr="00F93A66" w:rsidRDefault="00051AAE" w:rsidP="00051AAE">
      <w:pPr>
        <w:pStyle w:val="Estilo1"/>
        <w:rPr>
          <w:rFonts w:asciiTheme="minorHAnsi" w:hAnsiTheme="minorHAnsi" w:cstheme="minorHAnsi"/>
          <w:sz w:val="20"/>
          <w:szCs w:val="20"/>
        </w:rPr>
      </w:pPr>
    </w:p>
    <w:p w:rsidR="00051AAE" w:rsidRDefault="00051AAE" w:rsidP="00051AAE">
      <w:pPr>
        <w:pStyle w:val="Estilo1"/>
        <w:rPr>
          <w:rStyle w:val="nfasis"/>
          <w:rFonts w:ascii="Calibri" w:hAnsi="Calibri" w:cs="Calibri"/>
        </w:rPr>
      </w:pPr>
      <w:r w:rsidRPr="00F93A66">
        <w:rPr>
          <w:rFonts w:asciiTheme="minorHAnsi" w:hAnsiTheme="minorHAnsi" w:cs="Calibri"/>
          <w:b w:val="0"/>
          <w:bCs/>
          <w:sz w:val="20"/>
          <w:szCs w:val="20"/>
        </w:rPr>
        <w:t>Será responsabilidad de la empresa CONTRATISTA proveer todos los equipos</w:t>
      </w:r>
      <w:r>
        <w:rPr>
          <w:rFonts w:asciiTheme="minorHAnsi" w:hAnsiTheme="minorHAnsi" w:cs="Calibri"/>
          <w:b w:val="0"/>
          <w:bCs/>
          <w:sz w:val="20"/>
          <w:szCs w:val="20"/>
        </w:rPr>
        <w:t>, herramientas</w:t>
      </w:r>
      <w:r w:rsidRPr="00F93A66">
        <w:rPr>
          <w:rFonts w:asciiTheme="minorHAnsi" w:hAnsiTheme="minorHAnsi" w:cs="Calibri"/>
          <w:b w:val="0"/>
          <w:bCs/>
          <w:sz w:val="20"/>
          <w:szCs w:val="20"/>
        </w:rPr>
        <w:t xml:space="preserve"> y materiales para el estudio</w:t>
      </w:r>
      <w:r>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w:t>
      </w:r>
      <w:r w:rsidRPr="00F93A66">
        <w:rPr>
          <w:rFonts w:asciiTheme="minorHAnsi" w:hAnsiTheme="minorHAnsi" w:cs="Calibri"/>
          <w:b w:val="0"/>
          <w:bCs/>
          <w:sz w:val="20"/>
          <w:szCs w:val="20"/>
        </w:rPr>
        <w:lastRenderedPageBreak/>
        <w:t xml:space="preserve">vigente. </w:t>
      </w:r>
      <w:r w:rsidRPr="00E91A28">
        <w:rPr>
          <w:rFonts w:asciiTheme="minorHAnsi" w:hAnsiTheme="minorHAnsi"/>
          <w:b w:val="0"/>
          <w:bCs/>
          <w:iCs/>
          <w:sz w:val="20"/>
          <w:szCs w:val="20"/>
        </w:rPr>
        <w:t>Estos materiales, debe</w:t>
      </w:r>
      <w:r>
        <w:rPr>
          <w:rFonts w:asciiTheme="minorHAnsi" w:hAnsiTheme="minorHAnsi"/>
          <w:b w:val="0"/>
          <w:bCs/>
          <w:iCs/>
          <w:sz w:val="20"/>
          <w:szCs w:val="20"/>
        </w:rPr>
        <w:t>rá</w:t>
      </w:r>
      <w:r w:rsidRPr="00E91A28">
        <w:rPr>
          <w:rFonts w:asciiTheme="minorHAnsi" w:hAnsiTheme="minorHAnsi"/>
          <w:b w:val="0"/>
          <w:bCs/>
          <w:iCs/>
          <w:sz w:val="20"/>
          <w:szCs w:val="20"/>
        </w:rPr>
        <w:t>n ser nuevos, libres de defectos, deberán contar con su correspondiente certificado de calidad y garantía correspondiente cuando corresponda.</w:t>
      </w:r>
    </w:p>
    <w:p w:rsidR="00051AAE" w:rsidRDefault="00051AAE" w:rsidP="00051AAE">
      <w:pPr>
        <w:pStyle w:val="Estilo1"/>
        <w:rPr>
          <w:rStyle w:val="nfasis"/>
          <w:rFonts w:ascii="Calibri" w:hAnsi="Calibri" w:cs="Calibri"/>
        </w:rPr>
      </w:pPr>
    </w:p>
    <w:p w:rsidR="00051AAE" w:rsidRDefault="00051AAE" w:rsidP="00051AAE">
      <w:pPr>
        <w:pStyle w:val="Estilo1"/>
        <w:rPr>
          <w:rFonts w:asciiTheme="minorHAnsi" w:hAnsiTheme="minorHAnsi" w:cs="Calibri"/>
          <w:b w:val="0"/>
          <w:bCs/>
          <w:sz w:val="20"/>
          <w:szCs w:val="20"/>
        </w:rPr>
      </w:pPr>
      <w:r w:rsidRPr="00F93A66">
        <w:rPr>
          <w:rFonts w:asciiTheme="minorHAnsi" w:hAnsiTheme="minorHAnsi" w:cs="Calibri"/>
          <w:b w:val="0"/>
          <w:bCs/>
          <w:sz w:val="20"/>
          <w:szCs w:val="20"/>
        </w:rPr>
        <w:t>El personal para la impl</w:t>
      </w:r>
      <w:r>
        <w:rPr>
          <w:rFonts w:asciiTheme="minorHAnsi" w:hAnsiTheme="minorHAnsi" w:cs="Calibri"/>
          <w:b w:val="0"/>
          <w:bCs/>
          <w:sz w:val="20"/>
          <w:szCs w:val="20"/>
        </w:rPr>
        <w:t>eme</w:t>
      </w:r>
      <w:r w:rsidRPr="00F93A66">
        <w:rPr>
          <w:rFonts w:asciiTheme="minorHAnsi" w:hAnsiTheme="minorHAnsi" w:cs="Calibri"/>
          <w:b w:val="0"/>
          <w:bCs/>
          <w:sz w:val="20"/>
          <w:szCs w:val="20"/>
        </w:rPr>
        <w:t>ntación de este sistema deberá ser calificado y la empresa CONTRATISTA deberá pre</w:t>
      </w:r>
      <w:r>
        <w:rPr>
          <w:rFonts w:asciiTheme="minorHAnsi" w:hAnsiTheme="minorHAnsi" w:cs="Calibri"/>
          <w:b w:val="0"/>
          <w:bCs/>
          <w:sz w:val="20"/>
          <w:szCs w:val="20"/>
        </w:rPr>
        <w:t>sentar al SUPERVISOR DE OBRA</w:t>
      </w:r>
      <w:r w:rsidRPr="00F93A66">
        <w:rPr>
          <w:rFonts w:asciiTheme="minorHAnsi" w:hAnsiTheme="minorHAnsi" w:cs="Calibri"/>
          <w:b w:val="0"/>
          <w:bCs/>
          <w:sz w:val="20"/>
          <w:szCs w:val="20"/>
        </w:rPr>
        <w:t xml:space="preserve"> la certificación que lo acredite</w:t>
      </w:r>
      <w:r>
        <w:rPr>
          <w:rFonts w:asciiTheme="minorHAnsi" w:hAnsiTheme="minorHAnsi" w:cs="Calibri"/>
          <w:b w:val="0"/>
          <w:bCs/>
          <w:sz w:val="20"/>
          <w:szCs w:val="20"/>
        </w:rPr>
        <w:t>.</w:t>
      </w:r>
    </w:p>
    <w:p w:rsidR="00051AAE" w:rsidRDefault="00051AAE" w:rsidP="00051AAE">
      <w:pPr>
        <w:pStyle w:val="Estilo1"/>
        <w:rPr>
          <w:rFonts w:asciiTheme="minorHAnsi" w:hAnsiTheme="minorHAnsi" w:cs="Calibri"/>
          <w:b w:val="0"/>
          <w:bCs/>
          <w:sz w:val="20"/>
          <w:szCs w:val="20"/>
        </w:rPr>
      </w:pPr>
    </w:p>
    <w:p w:rsidR="00051AAE" w:rsidRDefault="00051AAE" w:rsidP="00051AAE">
      <w:pPr>
        <w:jc w:val="both"/>
        <w:rPr>
          <w:rFonts w:asciiTheme="minorHAnsi" w:hAnsiTheme="minorHAnsi" w:cstheme="minorHAnsi"/>
          <w:iCs/>
          <w:sz w:val="20"/>
          <w:szCs w:val="20"/>
        </w:rPr>
      </w:pPr>
      <w:r w:rsidRPr="00F93A66">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051AAE" w:rsidRPr="00F93A66" w:rsidRDefault="00051AAE" w:rsidP="00051AAE">
      <w:pPr>
        <w:pStyle w:val="Estilo1"/>
        <w:rPr>
          <w:rFonts w:asciiTheme="minorHAnsi" w:hAnsiTheme="minorHAnsi" w:cstheme="minorHAnsi"/>
          <w:b w:val="0"/>
          <w:sz w:val="20"/>
          <w:szCs w:val="20"/>
        </w:rPr>
      </w:pPr>
    </w:p>
    <w:p w:rsidR="00051AAE" w:rsidRPr="00527864" w:rsidRDefault="00051AAE" w:rsidP="00051AAE">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051AAE" w:rsidRPr="00F93A66" w:rsidRDefault="00051AAE" w:rsidP="00051AAE">
      <w:pPr>
        <w:pStyle w:val="Estilo1"/>
        <w:rPr>
          <w:rFonts w:asciiTheme="minorHAnsi" w:hAnsiTheme="minorHAnsi" w:cstheme="minorHAnsi"/>
          <w:sz w:val="20"/>
          <w:szCs w:val="20"/>
        </w:rPr>
      </w:pPr>
    </w:p>
    <w:p w:rsidR="00051AAE" w:rsidRDefault="00051AAE" w:rsidP="00051AAE">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Empresa CONTRATISTA, para su análisis y aprobación, antes de implementar </w:t>
      </w:r>
      <w:r>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3C4EFB" w:rsidRPr="00F93A66" w:rsidRDefault="003C4EFB" w:rsidP="00051AAE">
      <w:pPr>
        <w:jc w:val="both"/>
        <w:rPr>
          <w:rFonts w:asciiTheme="minorHAnsi" w:eastAsiaTheme="minorHAnsi" w:hAnsiTheme="minorHAnsi" w:cstheme="minorHAnsi"/>
          <w:color w:val="000000"/>
          <w:sz w:val="20"/>
          <w:szCs w:val="20"/>
          <w:lang w:eastAsia="en-US"/>
        </w:rPr>
      </w:pPr>
    </w:p>
    <w:p w:rsidR="00051AAE" w:rsidRDefault="00051AAE" w:rsidP="00051AAE">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051AAE" w:rsidRPr="00F93A66" w:rsidRDefault="00051AAE" w:rsidP="00051AAE">
      <w:pPr>
        <w:jc w:val="both"/>
        <w:rPr>
          <w:rFonts w:asciiTheme="minorHAnsi" w:eastAsiaTheme="minorHAnsi" w:hAnsiTheme="minorHAnsi" w:cstheme="minorHAnsi"/>
          <w:color w:val="000000"/>
          <w:sz w:val="20"/>
          <w:szCs w:val="20"/>
          <w:lang w:eastAsia="en-US"/>
        </w:rPr>
      </w:pPr>
    </w:p>
    <w:p w:rsidR="00051AAE" w:rsidRPr="00DE206A" w:rsidRDefault="003C4EFB" w:rsidP="00051AAE">
      <w:pPr>
        <w:jc w:val="both"/>
        <w:rPr>
          <w:rFonts w:asciiTheme="minorHAnsi" w:eastAsiaTheme="minorHAnsi" w:hAnsiTheme="minorHAnsi" w:cstheme="minorHAnsi"/>
          <w:color w:val="000000"/>
          <w:sz w:val="20"/>
          <w:szCs w:val="20"/>
          <w:lang w:eastAsia="en-US"/>
        </w:rPr>
      </w:pPr>
      <w:r>
        <w:rPr>
          <w:rFonts w:asciiTheme="minorHAnsi" w:eastAsiaTheme="minorHAnsi" w:hAnsiTheme="minorHAnsi" w:cstheme="minorHAnsi"/>
          <w:color w:val="000000"/>
          <w:sz w:val="20"/>
          <w:szCs w:val="20"/>
          <w:lang w:eastAsia="en-US"/>
        </w:rPr>
        <w:t>D</w:t>
      </w:r>
      <w:r w:rsidR="00051AAE" w:rsidRPr="00DE206A">
        <w:rPr>
          <w:rFonts w:asciiTheme="minorHAnsi" w:eastAsiaTheme="minorHAnsi" w:hAnsiTheme="minorHAnsi" w:cstheme="minorHAnsi"/>
          <w:color w:val="000000"/>
          <w:sz w:val="20"/>
          <w:szCs w:val="20"/>
          <w:lang w:eastAsia="en-US"/>
        </w:rPr>
        <w:t>urante el diseño, la implementación y puesta en marcha del SPC deberá tomar en cuenta los lineamientos y recomendaciones de las normas internacionales que se enuncian abajo.</w:t>
      </w:r>
    </w:p>
    <w:p w:rsidR="00051AAE" w:rsidRPr="00DE206A" w:rsidRDefault="00051AAE" w:rsidP="00051AAE">
      <w:pPr>
        <w:jc w:val="both"/>
        <w:rPr>
          <w:rFonts w:asciiTheme="minorHAnsi" w:eastAsiaTheme="minorHAnsi" w:hAnsiTheme="minorHAnsi" w:cstheme="minorHAnsi"/>
          <w:color w:val="000000"/>
          <w:sz w:val="20"/>
          <w:szCs w:val="20"/>
          <w:lang w:eastAsia="en-US"/>
        </w:rPr>
      </w:pPr>
    </w:p>
    <w:p w:rsidR="00051AAE" w:rsidRPr="00DE206A" w:rsidRDefault="00051AAE" w:rsidP="00051AAE">
      <w:pPr>
        <w:pStyle w:val="Prrafodelista"/>
        <w:numPr>
          <w:ilvl w:val="0"/>
          <w:numId w:val="71"/>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RP0 286</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“Electric </w:t>
      </w:r>
      <w:proofErr w:type="spellStart"/>
      <w:r w:rsidRPr="00DE206A">
        <w:rPr>
          <w:rFonts w:asciiTheme="minorHAnsi" w:eastAsiaTheme="minorHAnsi" w:hAnsiTheme="minorHAnsi" w:cstheme="minorHAnsi"/>
          <w:color w:val="000000"/>
          <w:sz w:val="20"/>
          <w:szCs w:val="20"/>
          <w:lang w:eastAsia="en-US"/>
        </w:rPr>
        <w:t>Isolation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Cathodically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Protected</w:t>
      </w:r>
      <w:proofErr w:type="spellEnd"/>
      <w:r w:rsidRPr="00DE206A">
        <w:rPr>
          <w:rFonts w:asciiTheme="minorHAnsi" w:eastAsiaTheme="minorHAnsi" w:hAnsiTheme="minorHAnsi" w:cstheme="minorHAnsi"/>
          <w:color w:val="000000"/>
          <w:sz w:val="20"/>
          <w:szCs w:val="20"/>
          <w:lang w:eastAsia="en-US"/>
        </w:rPr>
        <w:t xml:space="preserve"> Pipelines”.</w:t>
      </w:r>
    </w:p>
    <w:p w:rsidR="00051AAE" w:rsidRPr="00DE206A" w:rsidRDefault="00051AAE" w:rsidP="00051AAE">
      <w:pPr>
        <w:jc w:val="both"/>
        <w:rPr>
          <w:rFonts w:asciiTheme="minorHAnsi" w:eastAsiaTheme="minorHAnsi" w:hAnsiTheme="minorHAnsi" w:cstheme="minorHAnsi"/>
          <w:color w:val="000000"/>
          <w:sz w:val="20"/>
          <w:szCs w:val="20"/>
          <w:lang w:eastAsia="en-US"/>
        </w:rPr>
      </w:pPr>
    </w:p>
    <w:p w:rsidR="00051AAE" w:rsidRDefault="00051AAE" w:rsidP="00051AAE">
      <w:pPr>
        <w:pStyle w:val="Prrafodelista"/>
        <w:numPr>
          <w:ilvl w:val="0"/>
          <w:numId w:val="71"/>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 xml:space="preserve">NACE STD TM0497 </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Techniques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Related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to</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Criteria</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Cathodic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
    <w:p w:rsidR="00051AAE" w:rsidRPr="00DE206A" w:rsidRDefault="00051AAE" w:rsidP="00051AAE">
      <w:pPr>
        <w:ind w:left="2832"/>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
    <w:p w:rsidR="00051AAE" w:rsidRPr="00DE206A" w:rsidRDefault="00051AAE" w:rsidP="00051AAE">
      <w:pPr>
        <w:jc w:val="both"/>
        <w:rPr>
          <w:rFonts w:asciiTheme="minorHAnsi" w:eastAsiaTheme="minorHAnsi" w:hAnsiTheme="minorHAnsi" w:cstheme="minorHAnsi"/>
          <w:color w:val="000000"/>
          <w:sz w:val="20"/>
          <w:szCs w:val="20"/>
          <w:lang w:eastAsia="en-US"/>
        </w:rPr>
      </w:pPr>
    </w:p>
    <w:p w:rsidR="00051AAE" w:rsidRDefault="00051AAE" w:rsidP="00051AAE">
      <w:pPr>
        <w:pStyle w:val="Prrafodelista"/>
        <w:numPr>
          <w:ilvl w:val="0"/>
          <w:numId w:val="71"/>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RP0177</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Mitigation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Alternating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Current</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Lighting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Effect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051AAE" w:rsidRPr="00DE206A" w:rsidRDefault="00051AAE" w:rsidP="00051AAE">
      <w:pPr>
        <w:pStyle w:val="Prrafodelista"/>
        <w:ind w:left="2844"/>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Structures</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Control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051AAE" w:rsidRPr="00DE206A" w:rsidRDefault="00051AAE" w:rsidP="00051AAE">
      <w:pPr>
        <w:jc w:val="both"/>
        <w:rPr>
          <w:rFonts w:asciiTheme="minorHAnsi" w:eastAsiaTheme="minorHAnsi" w:hAnsiTheme="minorHAnsi" w:cstheme="minorHAnsi"/>
          <w:color w:val="000000"/>
          <w:sz w:val="20"/>
          <w:szCs w:val="20"/>
          <w:lang w:eastAsia="en-US"/>
        </w:rPr>
      </w:pPr>
    </w:p>
    <w:p w:rsidR="00051AAE" w:rsidRDefault="00051AAE" w:rsidP="00051AAE">
      <w:pPr>
        <w:pStyle w:val="Prrafodelista"/>
        <w:numPr>
          <w:ilvl w:val="0"/>
          <w:numId w:val="71"/>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ASTM G-57</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“Standard </w:t>
      </w:r>
      <w:proofErr w:type="spellStart"/>
      <w:r w:rsidRPr="00DE206A">
        <w:rPr>
          <w:rFonts w:asciiTheme="minorHAnsi" w:eastAsiaTheme="minorHAnsi" w:hAnsiTheme="minorHAnsi" w:cstheme="minorHAnsi"/>
          <w:color w:val="000000"/>
          <w:sz w:val="20"/>
          <w:szCs w:val="20"/>
          <w:lang w:eastAsia="en-US"/>
        </w:rPr>
        <w:t>Methods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Field </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Soil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Resistivity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Using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the</w:t>
      </w:r>
      <w:proofErr w:type="spellEnd"/>
      <w:r w:rsidRPr="00DE206A">
        <w:rPr>
          <w:rFonts w:asciiTheme="minorHAnsi" w:eastAsiaTheme="minorHAnsi" w:hAnsiTheme="minorHAnsi" w:cstheme="minorHAnsi"/>
          <w:color w:val="000000"/>
          <w:sz w:val="20"/>
          <w:szCs w:val="20"/>
          <w:lang w:eastAsia="en-US"/>
        </w:rPr>
        <w:t xml:space="preserve"> </w:t>
      </w:r>
    </w:p>
    <w:p w:rsidR="00051AAE" w:rsidRPr="00DE206A" w:rsidRDefault="00051AAE" w:rsidP="00051AAE">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Wenner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four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Electrode</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Method</w:t>
      </w:r>
      <w:proofErr w:type="spellEnd"/>
      <w:r w:rsidRPr="00DE206A">
        <w:rPr>
          <w:rFonts w:asciiTheme="minorHAnsi" w:eastAsiaTheme="minorHAnsi" w:hAnsiTheme="minorHAnsi" w:cstheme="minorHAnsi"/>
          <w:color w:val="000000"/>
          <w:sz w:val="20"/>
          <w:szCs w:val="20"/>
          <w:lang w:eastAsia="en-US"/>
        </w:rPr>
        <w:t>”.</w:t>
      </w:r>
    </w:p>
    <w:p w:rsidR="00051AAE" w:rsidRPr="00DE206A" w:rsidRDefault="00051AAE" w:rsidP="00051AAE">
      <w:pPr>
        <w:jc w:val="both"/>
        <w:rPr>
          <w:rFonts w:asciiTheme="minorHAnsi" w:eastAsiaTheme="minorHAnsi" w:hAnsiTheme="minorHAnsi" w:cstheme="minorHAnsi"/>
          <w:color w:val="000000"/>
          <w:sz w:val="20"/>
          <w:szCs w:val="20"/>
          <w:lang w:eastAsia="en-US"/>
        </w:rPr>
      </w:pPr>
    </w:p>
    <w:p w:rsidR="00051AAE" w:rsidRDefault="00051AAE" w:rsidP="00051AAE">
      <w:pPr>
        <w:pStyle w:val="Prrafodelista"/>
        <w:numPr>
          <w:ilvl w:val="0"/>
          <w:numId w:val="71"/>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SP 0169</w:t>
      </w:r>
      <w:r w:rsidRPr="00DE206A">
        <w:rPr>
          <w:rFonts w:asciiTheme="minorHAnsi" w:eastAsiaTheme="minorHAnsi" w:hAnsiTheme="minorHAnsi" w:cstheme="minorHAnsi"/>
          <w:color w:val="000000"/>
          <w:sz w:val="20"/>
          <w:szCs w:val="20"/>
          <w:lang w:eastAsia="en-US"/>
        </w:rPr>
        <w:tab/>
        <w:t xml:space="preserve">“Control of </w:t>
      </w:r>
      <w:proofErr w:type="spellStart"/>
      <w:r w:rsidRPr="00DE206A">
        <w:rPr>
          <w:rFonts w:asciiTheme="minorHAnsi" w:eastAsiaTheme="minorHAnsi" w:hAnsiTheme="minorHAnsi" w:cstheme="minorHAnsi"/>
          <w:color w:val="000000"/>
          <w:sz w:val="20"/>
          <w:szCs w:val="20"/>
          <w:lang w:eastAsia="en-US"/>
        </w:rPr>
        <w:t>External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051AAE" w:rsidRPr="00DE206A" w:rsidRDefault="00051AAE" w:rsidP="00051AAE">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051AAE" w:rsidRDefault="00051AAE" w:rsidP="00051AAE">
      <w:pPr>
        <w:pStyle w:val="Norma"/>
        <w:spacing w:after="0" w:line="240" w:lineRule="auto"/>
        <w:rPr>
          <w:rFonts w:asciiTheme="minorHAnsi" w:hAnsiTheme="minorHAnsi"/>
          <w:sz w:val="22"/>
          <w:szCs w:val="22"/>
        </w:rPr>
      </w:pPr>
      <w:bookmarkStart w:id="6" w:name="_Toc404071876"/>
      <w:bookmarkStart w:id="7" w:name="_Toc419711942"/>
      <w:bookmarkStart w:id="8" w:name="_Toc426362614"/>
      <w:bookmarkStart w:id="9" w:name="_Toc429061255"/>
    </w:p>
    <w:p w:rsidR="00051AAE" w:rsidRPr="003C4EFB" w:rsidRDefault="00051AAE" w:rsidP="00051AAE">
      <w:pPr>
        <w:pStyle w:val="Norma"/>
        <w:spacing w:after="0" w:line="240" w:lineRule="auto"/>
        <w:jc w:val="both"/>
        <w:rPr>
          <w:rFonts w:asciiTheme="minorHAnsi" w:hAnsiTheme="minorHAnsi"/>
          <w:b/>
          <w:sz w:val="20"/>
          <w:szCs w:val="22"/>
        </w:rPr>
      </w:pPr>
      <w:r w:rsidRPr="003C4EFB">
        <w:rPr>
          <w:rFonts w:asciiTheme="minorHAnsi" w:hAnsiTheme="minorHAnsi"/>
          <w:b/>
          <w:sz w:val="20"/>
          <w:szCs w:val="22"/>
        </w:rPr>
        <w:t>Criterios de protección catódica</w:t>
      </w:r>
      <w:bookmarkEnd w:id="6"/>
      <w:bookmarkEnd w:id="7"/>
      <w:bookmarkEnd w:id="8"/>
      <w:bookmarkEnd w:id="9"/>
    </w:p>
    <w:p w:rsidR="00051AAE" w:rsidRPr="00DE206A" w:rsidRDefault="00051AAE" w:rsidP="00051AAE">
      <w:pPr>
        <w:pStyle w:val="Norma"/>
        <w:spacing w:after="0" w:line="240" w:lineRule="auto"/>
        <w:jc w:val="both"/>
        <w:rPr>
          <w:rFonts w:asciiTheme="minorHAnsi" w:hAnsiTheme="minorHAnsi"/>
          <w:sz w:val="22"/>
          <w:szCs w:val="22"/>
        </w:rPr>
      </w:pPr>
    </w:p>
    <w:p w:rsidR="00051AAE" w:rsidRPr="007712A8" w:rsidRDefault="003C4EFB" w:rsidP="00051AAE">
      <w:pPr>
        <w:pStyle w:val="Norma"/>
        <w:spacing w:after="0" w:line="240" w:lineRule="auto"/>
        <w:jc w:val="both"/>
        <w:rPr>
          <w:rFonts w:asciiTheme="minorHAnsi" w:hAnsiTheme="minorHAnsi"/>
          <w:sz w:val="20"/>
          <w:szCs w:val="20"/>
        </w:rPr>
      </w:pPr>
      <w:r>
        <w:rPr>
          <w:rFonts w:asciiTheme="minorHAnsi" w:hAnsiTheme="minorHAnsi"/>
          <w:sz w:val="20"/>
          <w:szCs w:val="20"/>
        </w:rPr>
        <w:t xml:space="preserve">La empresa </w:t>
      </w:r>
      <w:proofErr w:type="spellStart"/>
      <w:r>
        <w:rPr>
          <w:rFonts w:asciiTheme="minorHAnsi" w:hAnsiTheme="minorHAnsi"/>
          <w:sz w:val="20"/>
          <w:szCs w:val="20"/>
        </w:rPr>
        <w:t>Contrtista</w:t>
      </w:r>
      <w:proofErr w:type="spellEnd"/>
      <w:r w:rsidR="00051AAE" w:rsidRPr="007712A8">
        <w:rPr>
          <w:rFonts w:asciiTheme="minorHAnsi" w:hAnsiTheme="minorHAnsi"/>
          <w:sz w:val="20"/>
          <w:szCs w:val="20"/>
        </w:rPr>
        <w:t xml:space="preserve"> deberá hacer cumplir los criterios de protección catódica en todos los puntos de relevamiento como también en los extremos donde existen bridas con aislamiento eléctrico.</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sz w:val="20"/>
          <w:szCs w:val="20"/>
        </w:rPr>
      </w:pPr>
      <w:r w:rsidRPr="007712A8">
        <w:rPr>
          <w:rFonts w:asciiTheme="minorHAnsi" w:hAnsiTheme="minorHAnsi"/>
          <w:sz w:val="20"/>
          <w:szCs w:val="20"/>
        </w:rPr>
        <w:t>Los criterios son:</w:t>
      </w:r>
    </w:p>
    <w:p w:rsidR="00051AAE" w:rsidRPr="007712A8" w:rsidRDefault="00051AAE" w:rsidP="00051AAE">
      <w:pPr>
        <w:pStyle w:val="Norma"/>
        <w:spacing w:after="0" w:line="240" w:lineRule="auto"/>
        <w:jc w:val="both"/>
        <w:rPr>
          <w:rFonts w:asciiTheme="minorHAnsi" w:hAnsiTheme="minorHAnsi"/>
          <w:iCs/>
          <w:sz w:val="20"/>
          <w:szCs w:val="20"/>
        </w:rPr>
      </w:pPr>
    </w:p>
    <w:p w:rsidR="00051AAE" w:rsidRPr="007712A8" w:rsidRDefault="00051AAE" w:rsidP="00051AAE">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lastRenderedPageBreak/>
        <w:t xml:space="preserve">Potencial negativo (Catódico)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de la estructura a ser protegida.</w:t>
      </w:r>
    </w:p>
    <w:p w:rsidR="00051AAE" w:rsidRPr="007712A8" w:rsidRDefault="00051AAE" w:rsidP="00051AAE">
      <w:pPr>
        <w:pStyle w:val="Norma"/>
        <w:spacing w:after="120" w:line="240" w:lineRule="auto"/>
        <w:ind w:left="720"/>
        <w:jc w:val="both"/>
        <w:rPr>
          <w:rFonts w:asciiTheme="minorHAnsi" w:hAnsiTheme="minorHAnsi"/>
          <w:iCs/>
          <w:sz w:val="20"/>
          <w:szCs w:val="20"/>
        </w:rPr>
      </w:pPr>
      <w:r w:rsidRPr="007712A8">
        <w:rPr>
          <w:rFonts w:asciiTheme="minorHAnsi" w:hAnsiTheme="minorHAnsi"/>
          <w:iCs/>
          <w:sz w:val="20"/>
          <w:szCs w:val="20"/>
        </w:rPr>
        <w:t>Las caídas de tensión distintas de las producidas en la interface estructura-electrolito, deben ser determinadas para la interpretación válida de este criterio.</w:t>
      </w:r>
    </w:p>
    <w:p w:rsidR="00051AAE" w:rsidRPr="007712A8" w:rsidRDefault="00051AAE" w:rsidP="00051AAE">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y máximo 1.2 V negativo (Catódico) con relación al electrodo de referencia de Cobre – Sulfato de Cobre (CSE) medido en todos los puntos de la estructura a ser protegida.</w:t>
      </w:r>
    </w:p>
    <w:p w:rsidR="00051AAE" w:rsidRPr="007712A8" w:rsidRDefault="00051AAE" w:rsidP="00051AAE">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Un mínimo de 100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de polarización catódica con respecto al potencial natural de la estructura metálica. </w:t>
      </w:r>
    </w:p>
    <w:p w:rsidR="00051AAE" w:rsidRPr="007712A8" w:rsidRDefault="00051AAE" w:rsidP="00051AAE">
      <w:pPr>
        <w:pStyle w:val="Norma"/>
        <w:numPr>
          <w:ilvl w:val="0"/>
          <w:numId w:val="72"/>
        </w:numPr>
        <w:spacing w:after="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950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donde la estructura se encuentre expuesta a electrolitos con presencia de bacteria sulfato reductora.</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b/>
          <w:sz w:val="20"/>
          <w:szCs w:val="20"/>
        </w:rPr>
      </w:pPr>
      <w:bookmarkStart w:id="10" w:name="_Toc404071878"/>
      <w:bookmarkStart w:id="11" w:name="_Toc419711944"/>
      <w:bookmarkStart w:id="12" w:name="_Toc426362616"/>
      <w:bookmarkStart w:id="13" w:name="_Toc429061257"/>
      <w:r w:rsidRPr="007712A8">
        <w:rPr>
          <w:rFonts w:asciiTheme="minorHAnsi" w:hAnsiTheme="minorHAnsi"/>
          <w:b/>
          <w:sz w:val="20"/>
          <w:szCs w:val="20"/>
        </w:rPr>
        <w:t>Relevamiento de datos de campo</w:t>
      </w:r>
      <w:bookmarkEnd w:id="10"/>
      <w:bookmarkEnd w:id="11"/>
      <w:bookmarkEnd w:id="12"/>
      <w:bookmarkEnd w:id="13"/>
      <w:r w:rsidRPr="007712A8">
        <w:rPr>
          <w:rFonts w:asciiTheme="minorHAnsi" w:hAnsiTheme="minorHAnsi"/>
          <w:b/>
          <w:sz w:val="20"/>
          <w:szCs w:val="20"/>
        </w:rPr>
        <w:t>.</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realizar las mediciones de campo como ser:</w:t>
      </w:r>
    </w:p>
    <w:p w:rsidR="00051AAE"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Levantamientos de potenciales Naturales o Iniciales.</w:t>
      </w:r>
    </w:p>
    <w:p w:rsidR="00051AAE" w:rsidRPr="007712A8" w:rsidRDefault="00051AAE" w:rsidP="00051AAE">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Inspección de las juntas en los extremos y en las derivaciones de la red primaria existente.</w:t>
      </w:r>
    </w:p>
    <w:p w:rsidR="00051AAE" w:rsidRPr="007712A8" w:rsidRDefault="00051AAE" w:rsidP="00051AAE">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Mediciones de resistividades de trazado de las diferentes líneas y tramos del proyecto.</w:t>
      </w:r>
    </w:p>
    <w:p w:rsidR="00051AAE" w:rsidRPr="007712A8" w:rsidRDefault="00051AAE" w:rsidP="00051AAE">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requerimiento de corriente.</w:t>
      </w:r>
    </w:p>
    <w:p w:rsidR="00051AAE" w:rsidRPr="007712A8" w:rsidRDefault="00051AAE" w:rsidP="00051AAE">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resistencia de cobertura.</w:t>
      </w:r>
    </w:p>
    <w:p w:rsidR="00051AAE" w:rsidRPr="007712A8" w:rsidRDefault="00051AAE" w:rsidP="00051AAE">
      <w:pPr>
        <w:pStyle w:val="Norma"/>
        <w:spacing w:after="0" w:line="240" w:lineRule="auto"/>
        <w:jc w:val="both"/>
        <w:rPr>
          <w:rFonts w:asciiTheme="minorHAnsi" w:hAnsiTheme="minorHAnsi"/>
          <w:b/>
          <w:sz w:val="20"/>
          <w:szCs w:val="20"/>
        </w:rPr>
      </w:pPr>
      <w:bookmarkStart w:id="14" w:name="_Toc404071879"/>
      <w:bookmarkStart w:id="15" w:name="_Toc419711945"/>
      <w:bookmarkStart w:id="16" w:name="_Toc426362617"/>
      <w:bookmarkStart w:id="17" w:name="_Toc429061258"/>
    </w:p>
    <w:p w:rsidR="00051AAE" w:rsidRPr="007712A8" w:rsidRDefault="00051AAE" w:rsidP="00051AAE">
      <w:pPr>
        <w:pStyle w:val="Norma"/>
        <w:spacing w:after="0" w:line="240" w:lineRule="auto"/>
        <w:jc w:val="both"/>
        <w:rPr>
          <w:rFonts w:asciiTheme="minorHAnsi" w:hAnsiTheme="minorHAnsi"/>
          <w:b/>
          <w:sz w:val="20"/>
          <w:szCs w:val="20"/>
        </w:rPr>
      </w:pPr>
      <w:r w:rsidRPr="007712A8">
        <w:rPr>
          <w:rFonts w:asciiTheme="minorHAnsi" w:hAnsiTheme="minorHAnsi"/>
          <w:b/>
          <w:sz w:val="20"/>
          <w:szCs w:val="20"/>
        </w:rPr>
        <w:t>Ingeniería de detalle</w:t>
      </w:r>
      <w:bookmarkEnd w:id="14"/>
      <w:bookmarkEnd w:id="15"/>
      <w:bookmarkEnd w:id="16"/>
      <w:bookmarkEnd w:id="17"/>
      <w:r w:rsidRPr="007712A8">
        <w:rPr>
          <w:rFonts w:asciiTheme="minorHAnsi" w:hAnsiTheme="minorHAnsi"/>
          <w:b/>
          <w:sz w:val="20"/>
          <w:szCs w:val="20"/>
        </w:rPr>
        <w:t>.</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sz w:val="20"/>
          <w:szCs w:val="20"/>
        </w:rPr>
      </w:pPr>
      <w:r w:rsidRPr="007712A8">
        <w:rPr>
          <w:rFonts w:asciiTheme="minorHAnsi" w:hAnsiTheme="minorHAnsi"/>
          <w:sz w:val="20"/>
          <w:szCs w:val="20"/>
        </w:rPr>
        <w:t xml:space="preserve">El proveedor deberá presentar </w:t>
      </w:r>
      <w:r>
        <w:rPr>
          <w:rFonts w:asciiTheme="minorHAnsi" w:hAnsiTheme="minorHAnsi"/>
          <w:sz w:val="20"/>
          <w:szCs w:val="20"/>
        </w:rPr>
        <w:t>al Supervisor de Obra</w:t>
      </w:r>
      <w:r w:rsidRPr="007712A8">
        <w:rPr>
          <w:rFonts w:asciiTheme="minorHAnsi" w:hAnsiTheme="minorHAnsi"/>
          <w:sz w:val="20"/>
          <w:szCs w:val="20"/>
        </w:rPr>
        <w:t xml:space="preserve"> para su aprobación, </w:t>
      </w:r>
      <w:r>
        <w:rPr>
          <w:rFonts w:asciiTheme="minorHAnsi" w:hAnsiTheme="minorHAnsi"/>
          <w:sz w:val="20"/>
          <w:szCs w:val="20"/>
        </w:rPr>
        <w:t>el Diseño e</w:t>
      </w:r>
      <w:r w:rsidRPr="007712A8">
        <w:rPr>
          <w:rFonts w:asciiTheme="minorHAnsi" w:hAnsiTheme="minorHAnsi"/>
          <w:sz w:val="20"/>
          <w:szCs w:val="20"/>
        </w:rPr>
        <w:t xml:space="preserve"> Ingeniería de Detalle con los respaldos de pruebas realizadas en campo</w:t>
      </w:r>
      <w:r>
        <w:rPr>
          <w:rFonts w:asciiTheme="minorHAnsi" w:hAnsiTheme="minorHAnsi"/>
          <w:sz w:val="20"/>
          <w:szCs w:val="20"/>
        </w:rPr>
        <w:t>, como</w:t>
      </w:r>
      <w:r w:rsidRPr="007712A8">
        <w:rPr>
          <w:rFonts w:asciiTheme="minorHAnsi" w:hAnsiTheme="minorHAnsi"/>
          <w:sz w:val="20"/>
          <w:szCs w:val="20"/>
        </w:rPr>
        <w:t xml:space="preserve"> así también los planos de instalación, lista de materiales y cantidades de servicio.</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b/>
          <w:sz w:val="20"/>
          <w:szCs w:val="20"/>
        </w:rPr>
      </w:pPr>
      <w:bookmarkStart w:id="18" w:name="_Toc426362615"/>
      <w:bookmarkStart w:id="19" w:name="_Toc429061256"/>
      <w:r w:rsidRPr="007712A8">
        <w:rPr>
          <w:rFonts w:asciiTheme="minorHAnsi" w:hAnsiTheme="minorHAnsi"/>
          <w:b/>
          <w:sz w:val="20"/>
          <w:szCs w:val="20"/>
        </w:rPr>
        <w:t>Metodología de implementación</w:t>
      </w:r>
      <w:bookmarkEnd w:id="18"/>
      <w:bookmarkEnd w:id="19"/>
      <w:r w:rsidRPr="007712A8">
        <w:rPr>
          <w:rFonts w:asciiTheme="minorHAnsi" w:hAnsiTheme="minorHAnsi"/>
          <w:b/>
          <w:sz w:val="20"/>
          <w:szCs w:val="20"/>
        </w:rPr>
        <w:t>.</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considerar la elaboración de Ingeniería de detalle considerando los siguientes parámetros:</w:t>
      </w:r>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Los SPC serán diseñados para 20 años.</w:t>
      </w:r>
    </w:p>
    <w:p w:rsidR="00051AAE" w:rsidRPr="007712A8" w:rsidRDefault="00051AAE" w:rsidP="00051AAE">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 xml:space="preserve">El área desnuda de diseño deberá contemplar el área desnuda inicial, más el 2% del área total. </w:t>
      </w:r>
    </w:p>
    <w:p w:rsidR="00051AAE" w:rsidRPr="007712A8" w:rsidRDefault="00051AAE" w:rsidP="00051AAE">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La densidad de corriente estará en función de la resistividad medida en línea.</w:t>
      </w:r>
    </w:p>
    <w:p w:rsidR="00051AAE" w:rsidRPr="007712A8" w:rsidRDefault="00051AAE" w:rsidP="00051AAE">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En el caso de las líneas de enfriamiento para las Estaciones Distritales de Regulación se deberá implementar la protección catódica mediante puente eléctrico colocando puntos de prueba Tipo B tomando en cuenta las</w:t>
      </w:r>
      <w:r w:rsidRPr="007712A8">
        <w:rPr>
          <w:rFonts w:asciiTheme="minorHAnsi" w:hAnsiTheme="minorHAnsi"/>
          <w:iCs/>
          <w:sz w:val="20"/>
          <w:szCs w:val="20"/>
        </w:rPr>
        <w:t xml:space="preserve"> facilidades de accesibilidad del terreno</w:t>
      </w:r>
    </w:p>
    <w:p w:rsidR="00051AAE" w:rsidRDefault="00051AAE" w:rsidP="00051AAE">
      <w:pPr>
        <w:pStyle w:val="Norma"/>
        <w:spacing w:after="0" w:line="240" w:lineRule="auto"/>
        <w:jc w:val="both"/>
        <w:rPr>
          <w:rFonts w:asciiTheme="minorHAnsi" w:eastAsiaTheme="minorHAnsi" w:hAnsiTheme="minorHAnsi" w:cstheme="minorHAnsi"/>
          <w:color w:val="000000"/>
          <w:sz w:val="20"/>
          <w:szCs w:val="20"/>
        </w:rPr>
      </w:pPr>
    </w:p>
    <w:p w:rsidR="003C4EFB" w:rsidRDefault="003C4EFB" w:rsidP="00051AAE">
      <w:pPr>
        <w:pStyle w:val="Norma"/>
        <w:spacing w:after="0" w:line="240" w:lineRule="auto"/>
        <w:jc w:val="both"/>
        <w:rPr>
          <w:rFonts w:asciiTheme="minorHAnsi" w:eastAsiaTheme="minorHAnsi" w:hAnsiTheme="minorHAnsi" w:cstheme="minorHAnsi"/>
          <w:color w:val="000000"/>
          <w:sz w:val="20"/>
          <w:szCs w:val="20"/>
        </w:rPr>
      </w:pPr>
    </w:p>
    <w:p w:rsidR="00051AAE" w:rsidRPr="007712A8" w:rsidRDefault="00051AAE" w:rsidP="00051AAE">
      <w:pPr>
        <w:pStyle w:val="Norma"/>
        <w:spacing w:after="0" w:line="240" w:lineRule="auto"/>
        <w:jc w:val="both"/>
        <w:rPr>
          <w:rFonts w:asciiTheme="minorHAnsi" w:hAnsiTheme="minorHAnsi"/>
          <w:b/>
          <w:sz w:val="20"/>
          <w:szCs w:val="20"/>
        </w:rPr>
      </w:pPr>
      <w:bookmarkStart w:id="20" w:name="_Toc404071880"/>
      <w:bookmarkStart w:id="21" w:name="_Toc419711946"/>
      <w:bookmarkStart w:id="22" w:name="_Toc426362618"/>
      <w:bookmarkStart w:id="23" w:name="_Toc429061259"/>
      <w:r w:rsidRPr="007712A8">
        <w:rPr>
          <w:rFonts w:asciiTheme="minorHAnsi" w:hAnsiTheme="minorHAnsi"/>
          <w:b/>
          <w:sz w:val="20"/>
          <w:szCs w:val="20"/>
        </w:rPr>
        <w:lastRenderedPageBreak/>
        <w:t>Instalación</w:t>
      </w:r>
      <w:bookmarkEnd w:id="20"/>
      <w:bookmarkEnd w:id="21"/>
      <w:bookmarkEnd w:id="22"/>
      <w:bookmarkEnd w:id="23"/>
    </w:p>
    <w:p w:rsidR="00051AAE" w:rsidRPr="007712A8" w:rsidRDefault="00051AAE" w:rsidP="00051AAE">
      <w:pPr>
        <w:pStyle w:val="Norma"/>
        <w:spacing w:after="0" w:line="240" w:lineRule="auto"/>
        <w:jc w:val="both"/>
        <w:rPr>
          <w:rFonts w:asciiTheme="minorHAnsi" w:hAnsiTheme="minorHAnsi"/>
          <w:sz w:val="20"/>
          <w:szCs w:val="20"/>
        </w:rPr>
      </w:pPr>
    </w:p>
    <w:p w:rsidR="00051AAE" w:rsidRPr="007712A8" w:rsidRDefault="00051AAE" w:rsidP="00051AAE">
      <w:pPr>
        <w:pStyle w:val="Norma"/>
        <w:spacing w:after="0" w:line="240" w:lineRule="auto"/>
        <w:jc w:val="both"/>
        <w:rPr>
          <w:rFonts w:asciiTheme="minorHAnsi" w:hAnsiTheme="minorHAnsi"/>
          <w:sz w:val="20"/>
          <w:szCs w:val="20"/>
        </w:rPr>
      </w:pPr>
      <w:r w:rsidRPr="007712A8">
        <w:rPr>
          <w:rFonts w:asciiTheme="minorHAnsi" w:hAnsiTheme="minorHAnsi"/>
          <w:sz w:val="20"/>
          <w:szCs w:val="20"/>
        </w:rPr>
        <w:t>Todos los componentes del Sistema de Protección Catódica serán instalados tomando en cuenta las normas internacionales de seguridad y calidad.</w:t>
      </w:r>
    </w:p>
    <w:p w:rsidR="00051AAE" w:rsidRPr="007712A8" w:rsidRDefault="00051AAE" w:rsidP="00051AAE">
      <w:pPr>
        <w:pStyle w:val="Norma"/>
        <w:spacing w:after="0" w:line="240" w:lineRule="auto"/>
        <w:jc w:val="both"/>
        <w:rPr>
          <w:rFonts w:asciiTheme="minorHAnsi" w:hAnsiTheme="minorHAnsi"/>
          <w:sz w:val="20"/>
          <w:szCs w:val="20"/>
        </w:rPr>
      </w:pPr>
    </w:p>
    <w:p w:rsidR="00051AAE"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24" w:name="_Toc365897961"/>
      <w:bookmarkStart w:id="25" w:name="_Toc404071881"/>
      <w:bookmarkStart w:id="26" w:name="_Toc419711947"/>
      <w:bookmarkStart w:id="27" w:name="_Toc426362620"/>
      <w:bookmarkStart w:id="28" w:name="_Toc429061260"/>
      <w:r w:rsidRPr="009255E6">
        <w:rPr>
          <w:rFonts w:asciiTheme="minorHAnsi" w:hAnsiTheme="minorHAnsi" w:cs="Vijaya"/>
          <w:b/>
          <w:bCs/>
          <w:color w:val="000000"/>
          <w:sz w:val="20"/>
          <w:szCs w:val="20"/>
          <w:lang w:bidi="en-US"/>
        </w:rPr>
        <w:t>Instalación de lecho de ánodos galvánicos</w:t>
      </w:r>
      <w:bookmarkEnd w:id="24"/>
      <w:bookmarkEnd w:id="25"/>
      <w:bookmarkEnd w:id="26"/>
      <w:bookmarkEnd w:id="27"/>
      <w:bookmarkEnd w:id="28"/>
    </w:p>
    <w:p w:rsidR="003C4EFB" w:rsidRPr="009255E6" w:rsidRDefault="003C4EFB" w:rsidP="003C4EFB">
      <w:pPr>
        <w:pStyle w:val="Norma"/>
        <w:spacing w:after="0" w:line="240" w:lineRule="auto"/>
        <w:jc w:val="both"/>
        <w:rPr>
          <w:rFonts w:asciiTheme="minorHAnsi" w:hAnsiTheme="minorHAnsi" w:cs="Vijaya"/>
          <w:b/>
          <w:bCs/>
          <w:color w:val="000000"/>
          <w:sz w:val="20"/>
          <w:szCs w:val="20"/>
          <w:lang w:bidi="en-US"/>
        </w:rPr>
      </w:pPr>
    </w:p>
    <w:p w:rsidR="00051AAE" w:rsidRDefault="00051AAE" w:rsidP="00051AAE">
      <w:pPr>
        <w:pStyle w:val="Textoindependiente"/>
        <w:tabs>
          <w:tab w:val="left" w:pos="4820"/>
        </w:tabs>
        <w:spacing w:after="0" w:line="240" w:lineRule="auto"/>
        <w:jc w:val="both"/>
        <w:rPr>
          <w:rFonts w:eastAsia="Times New Roman" w:cs="Arial Narrow"/>
          <w:sz w:val="20"/>
          <w:szCs w:val="20"/>
          <w:lang w:val="es-ES"/>
        </w:rPr>
      </w:pPr>
      <w:r>
        <w:rPr>
          <w:rFonts w:eastAsia="Times New Roman" w:cs="Arial Narrow"/>
          <w:sz w:val="20"/>
          <w:szCs w:val="20"/>
          <w:lang w:val="es-ES"/>
        </w:rPr>
        <w:t>La empresa Contratista</w:t>
      </w:r>
      <w:r w:rsidRPr="009255E6">
        <w:rPr>
          <w:rFonts w:eastAsia="Times New Roman" w:cs="Arial Narrow"/>
          <w:sz w:val="20"/>
          <w:szCs w:val="20"/>
          <w:lang w:val="es-ES"/>
        </w:rPr>
        <w:t xml:space="preserve"> deberá contemplar la instalación del lecho de ánodos galvánicos con ánodos de 32 libras de alto potencial.</w:t>
      </w:r>
    </w:p>
    <w:p w:rsidR="00051AAE" w:rsidRDefault="00051AAE" w:rsidP="00051AAE">
      <w:pPr>
        <w:pStyle w:val="Textoindependiente"/>
        <w:tabs>
          <w:tab w:val="left" w:pos="4820"/>
        </w:tabs>
        <w:spacing w:after="0" w:line="240" w:lineRule="auto"/>
        <w:jc w:val="both"/>
        <w:rPr>
          <w:rFonts w:eastAsia="Times New Roman" w:cs="Arial Narrow"/>
          <w:sz w:val="20"/>
          <w:szCs w:val="20"/>
          <w:lang w:val="es-ES"/>
        </w:rPr>
      </w:pPr>
    </w:p>
    <w:p w:rsidR="00051AAE" w:rsidRPr="009255E6" w:rsidRDefault="00051AAE" w:rsidP="00051AA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 xml:space="preserve">La instalación de los lechos para cada sistema </w:t>
      </w:r>
      <w:r>
        <w:rPr>
          <w:rFonts w:eastAsia="Times New Roman" w:cs="Arial Narrow"/>
          <w:sz w:val="20"/>
          <w:szCs w:val="20"/>
          <w:lang w:val="es-ES"/>
        </w:rPr>
        <w:t>independiente, se realizará</w:t>
      </w:r>
      <w:r w:rsidRPr="009255E6">
        <w:rPr>
          <w:rFonts w:eastAsia="Times New Roman" w:cs="Arial Narrow"/>
          <w:sz w:val="20"/>
          <w:szCs w:val="20"/>
          <w:lang w:val="es-ES"/>
        </w:rPr>
        <w:t xml:space="preserve"> con una separación de 3 metros y una profundidad de 1 metro aproximadamente.</w:t>
      </w:r>
    </w:p>
    <w:p w:rsidR="00051AAE" w:rsidRDefault="00051AAE" w:rsidP="00051AAE">
      <w:pPr>
        <w:pStyle w:val="Textoindependiente"/>
        <w:tabs>
          <w:tab w:val="left" w:pos="4820"/>
        </w:tabs>
        <w:spacing w:after="0" w:line="240" w:lineRule="auto"/>
        <w:jc w:val="both"/>
        <w:rPr>
          <w:rFonts w:eastAsia="Times New Roman" w:cs="Arial Narrow"/>
          <w:sz w:val="20"/>
          <w:szCs w:val="20"/>
          <w:lang w:val="es-ES"/>
        </w:rPr>
      </w:pPr>
    </w:p>
    <w:p w:rsidR="00051AAE" w:rsidRDefault="00051AAE" w:rsidP="00051AA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La distribución de los lechos para cada sistema estará en función de los estudios que se realice en la Ingeniería de Detalle.</w:t>
      </w:r>
    </w:p>
    <w:p w:rsidR="003C4EFB" w:rsidRPr="009255E6" w:rsidRDefault="003C4EFB" w:rsidP="00051AAE">
      <w:pPr>
        <w:pStyle w:val="Textoindependiente"/>
        <w:tabs>
          <w:tab w:val="left" w:pos="4820"/>
        </w:tabs>
        <w:spacing w:after="0" w:line="240" w:lineRule="auto"/>
        <w:jc w:val="both"/>
        <w:rPr>
          <w:rFonts w:eastAsia="Times New Roman" w:cs="Arial Narrow"/>
          <w:sz w:val="20"/>
          <w:szCs w:val="20"/>
          <w:lang w:val="es-ES"/>
        </w:rPr>
      </w:pPr>
    </w:p>
    <w:p w:rsidR="00051AAE" w:rsidRDefault="00051AAE" w:rsidP="00051AA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Los planos típicos de instal</w:t>
      </w:r>
      <w:r>
        <w:rPr>
          <w:rFonts w:eastAsia="Times New Roman" w:cs="Arial Narrow"/>
          <w:sz w:val="20"/>
          <w:szCs w:val="20"/>
          <w:lang w:val="es-ES"/>
        </w:rPr>
        <w:t>ación se presentan en el Anexo de gráficos</w:t>
      </w:r>
      <w:r w:rsidRPr="009255E6">
        <w:rPr>
          <w:rFonts w:eastAsia="Times New Roman" w:cs="Arial Narrow"/>
          <w:sz w:val="20"/>
          <w:szCs w:val="20"/>
          <w:lang w:val="es-ES"/>
        </w:rPr>
        <w:t>.</w:t>
      </w:r>
    </w:p>
    <w:p w:rsidR="00051AAE" w:rsidRPr="009255E6" w:rsidRDefault="00051AAE" w:rsidP="00051AAE">
      <w:pPr>
        <w:pStyle w:val="Textoindependiente"/>
        <w:tabs>
          <w:tab w:val="left" w:pos="4820"/>
        </w:tabs>
        <w:spacing w:after="0" w:line="240" w:lineRule="auto"/>
        <w:jc w:val="both"/>
        <w:rPr>
          <w:rFonts w:eastAsia="Times New Roman" w:cs="Arial Narrow"/>
          <w:sz w:val="20"/>
          <w:szCs w:val="20"/>
          <w:lang w:val="es-ES"/>
        </w:rPr>
      </w:pPr>
    </w:p>
    <w:p w:rsidR="00051AAE" w:rsidRPr="009255E6"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29" w:name="_Toc360807011"/>
      <w:bookmarkStart w:id="30" w:name="_Toc360807096"/>
      <w:bookmarkStart w:id="31" w:name="_Toc361048910"/>
      <w:bookmarkStart w:id="32" w:name="_Toc365897952"/>
      <w:bookmarkStart w:id="33" w:name="_Toc404071882"/>
      <w:bookmarkStart w:id="34" w:name="_Toc419711948"/>
      <w:bookmarkStart w:id="35" w:name="_Toc426362621"/>
      <w:bookmarkStart w:id="36" w:name="_Toc429061261"/>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w:t>
      </w:r>
      <w:r>
        <w:rPr>
          <w:rFonts w:asciiTheme="minorHAnsi" w:hAnsiTheme="minorHAnsi" w:cs="Vijaya"/>
          <w:b/>
          <w:bCs/>
          <w:color w:val="000000"/>
          <w:sz w:val="20"/>
          <w:szCs w:val="20"/>
          <w:lang w:bidi="en-US"/>
        </w:rPr>
        <w:t xml:space="preserve">de </w:t>
      </w:r>
      <w:r w:rsidRPr="009255E6">
        <w:rPr>
          <w:rFonts w:asciiTheme="minorHAnsi" w:hAnsiTheme="minorHAnsi" w:cs="Vijaya"/>
          <w:b/>
          <w:bCs/>
          <w:color w:val="000000"/>
          <w:sz w:val="20"/>
          <w:szCs w:val="20"/>
          <w:lang w:bidi="en-US"/>
        </w:rPr>
        <w:t>sistema de humectación</w:t>
      </w:r>
      <w:bookmarkEnd w:id="29"/>
      <w:bookmarkEnd w:id="30"/>
      <w:bookmarkEnd w:id="31"/>
      <w:bookmarkEnd w:id="32"/>
      <w:bookmarkEnd w:id="33"/>
      <w:bookmarkEnd w:id="34"/>
      <w:bookmarkEnd w:id="35"/>
      <w:bookmarkEnd w:id="36"/>
    </w:p>
    <w:p w:rsidR="00051AAE" w:rsidRPr="009255E6" w:rsidRDefault="00051AAE" w:rsidP="00051AAE">
      <w:pPr>
        <w:rPr>
          <w:rFonts w:asciiTheme="minorHAnsi" w:hAnsiTheme="minorHAnsi" w:cs="Arial Narrow"/>
          <w:sz w:val="20"/>
          <w:szCs w:val="20"/>
          <w:lang w:eastAsia="en-US"/>
        </w:rPr>
      </w:pPr>
    </w:p>
    <w:p w:rsidR="00051AAE" w:rsidRDefault="00051AAE" w:rsidP="00051AAE">
      <w:pPr>
        <w:jc w:val="both"/>
        <w:rPr>
          <w:rFonts w:asciiTheme="minorHAnsi" w:hAnsiTheme="minorHAnsi" w:cs="Arial Narrow"/>
          <w:sz w:val="20"/>
          <w:szCs w:val="20"/>
          <w:lang w:eastAsia="en-US"/>
        </w:rPr>
      </w:pPr>
      <w:r w:rsidRPr="009255E6">
        <w:rPr>
          <w:rFonts w:asciiTheme="minorHAnsi" w:hAnsiTheme="minorHAnsi" w:cs="Arial Narrow"/>
          <w:sz w:val="20"/>
          <w:szCs w:val="20"/>
          <w:lang w:eastAsia="en-US"/>
        </w:rPr>
        <w:t>El lecho deberá poseer, sistema de humectación y ventilación, con acceso superficial en los extremos, para la humidificación y ventilación.</w:t>
      </w:r>
    </w:p>
    <w:p w:rsidR="00051AAE" w:rsidRPr="009255E6" w:rsidRDefault="00051AAE" w:rsidP="00051AAE">
      <w:pPr>
        <w:jc w:val="both"/>
        <w:rPr>
          <w:rFonts w:asciiTheme="minorHAnsi" w:hAnsiTheme="minorHAnsi" w:cs="Arial Narrow"/>
          <w:sz w:val="20"/>
          <w:szCs w:val="20"/>
          <w:lang w:eastAsia="en-US"/>
        </w:rPr>
      </w:pPr>
    </w:p>
    <w:p w:rsidR="00051AAE" w:rsidRPr="007712A8"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37" w:name="_Toc360807014"/>
      <w:bookmarkStart w:id="38" w:name="_Toc360807099"/>
      <w:bookmarkStart w:id="39" w:name="_Toc361048913"/>
      <w:bookmarkStart w:id="40" w:name="_Toc365897954"/>
      <w:bookmarkStart w:id="41" w:name="_Toc404071883"/>
      <w:bookmarkStart w:id="42" w:name="_Toc419711949"/>
      <w:bookmarkStart w:id="43" w:name="_Toc426362622"/>
      <w:bookmarkStart w:id="44" w:name="_Toc429061262"/>
      <w:r w:rsidRPr="007712A8">
        <w:rPr>
          <w:rFonts w:asciiTheme="minorHAnsi" w:hAnsiTheme="minorHAnsi" w:cs="Vijaya"/>
          <w:b/>
          <w:bCs/>
          <w:color w:val="000000"/>
          <w:sz w:val="20"/>
          <w:szCs w:val="20"/>
          <w:lang w:bidi="en-US"/>
        </w:rPr>
        <w:t xml:space="preserve">Instalación de puentes </w:t>
      </w:r>
      <w:bookmarkEnd w:id="37"/>
      <w:bookmarkEnd w:id="38"/>
      <w:bookmarkEnd w:id="39"/>
      <w:r w:rsidRPr="007712A8">
        <w:rPr>
          <w:rFonts w:asciiTheme="minorHAnsi" w:hAnsiTheme="minorHAnsi" w:cs="Vijaya"/>
          <w:b/>
          <w:bCs/>
          <w:color w:val="000000"/>
          <w:sz w:val="20"/>
          <w:szCs w:val="20"/>
          <w:lang w:bidi="en-US"/>
        </w:rPr>
        <w:t>eléctricos</w:t>
      </w:r>
      <w:bookmarkEnd w:id="40"/>
      <w:bookmarkEnd w:id="41"/>
      <w:bookmarkEnd w:id="42"/>
      <w:bookmarkEnd w:id="43"/>
      <w:bookmarkEnd w:id="44"/>
    </w:p>
    <w:p w:rsidR="00051AAE" w:rsidRPr="007712A8" w:rsidRDefault="00051AAE" w:rsidP="00051AAE">
      <w:pPr>
        <w:pStyle w:val="Norma"/>
        <w:spacing w:after="0" w:line="240" w:lineRule="auto"/>
        <w:jc w:val="both"/>
        <w:rPr>
          <w:rFonts w:asciiTheme="minorHAnsi" w:hAnsiTheme="minorHAnsi" w:cs="Vijaya"/>
          <w:iCs/>
          <w:sz w:val="20"/>
          <w:szCs w:val="20"/>
        </w:rPr>
      </w:pPr>
    </w:p>
    <w:p w:rsidR="00051AAE" w:rsidRDefault="00051AAE" w:rsidP="00051AA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En las derivaciones donde se requiera la colocación de puentes de regulación de corriente, se deberá contemplar la instalación de puentes eléctricos en un punto de prueba tipo B.</w:t>
      </w:r>
    </w:p>
    <w:p w:rsidR="00051AAE" w:rsidRDefault="00051AAE" w:rsidP="00051AAE">
      <w:pPr>
        <w:pStyle w:val="Norma"/>
        <w:spacing w:after="0" w:line="240" w:lineRule="auto"/>
        <w:jc w:val="both"/>
        <w:rPr>
          <w:rFonts w:asciiTheme="minorHAnsi" w:hAnsiTheme="minorHAnsi" w:cs="Vijaya"/>
          <w:iCs/>
          <w:sz w:val="20"/>
          <w:szCs w:val="20"/>
        </w:rPr>
      </w:pPr>
    </w:p>
    <w:p w:rsidR="00051AAE" w:rsidRPr="009255E6"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de acometidas </w:t>
      </w:r>
      <w:r>
        <w:rPr>
          <w:rFonts w:asciiTheme="minorHAnsi" w:hAnsiTheme="minorHAnsi" w:cs="Vijaya"/>
          <w:b/>
          <w:bCs/>
          <w:color w:val="000000"/>
          <w:sz w:val="20"/>
          <w:szCs w:val="20"/>
          <w:lang w:bidi="en-US"/>
        </w:rPr>
        <w:t>DC</w:t>
      </w:r>
    </w:p>
    <w:p w:rsidR="00051AAE" w:rsidRPr="009255E6" w:rsidRDefault="00051AAE" w:rsidP="00051AAE">
      <w:pPr>
        <w:pStyle w:val="Textoindependiente"/>
        <w:spacing w:after="0" w:line="360" w:lineRule="auto"/>
        <w:jc w:val="both"/>
        <w:rPr>
          <w:rFonts w:eastAsia="Times New Roman" w:cs="Vijaya"/>
          <w:iCs/>
          <w:sz w:val="20"/>
          <w:szCs w:val="20"/>
          <w:lang w:val="es-ES"/>
        </w:rPr>
      </w:pPr>
    </w:p>
    <w:p w:rsidR="00051AAE" w:rsidRPr="009255E6" w:rsidRDefault="00051AAE" w:rsidP="00051AAE">
      <w:pPr>
        <w:pStyle w:val="Textoindependiente"/>
        <w:spacing w:after="0" w:line="240" w:lineRule="auto"/>
        <w:jc w:val="both"/>
        <w:rPr>
          <w:rFonts w:eastAsia="Times New Roman" w:cs="Vijaya"/>
          <w:iCs/>
          <w:sz w:val="20"/>
          <w:szCs w:val="20"/>
          <w:lang w:val="es-ES"/>
        </w:rPr>
      </w:pPr>
      <w:r w:rsidRPr="009255E6">
        <w:rPr>
          <w:rFonts w:eastAsia="Times New Roman" w:cs="Vijaya"/>
          <w:iCs/>
          <w:sz w:val="20"/>
          <w:szCs w:val="20"/>
          <w:lang w:val="es-ES"/>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051AAE" w:rsidRPr="007712A8" w:rsidRDefault="00051AAE" w:rsidP="00051AAE">
      <w:pPr>
        <w:pStyle w:val="Norma"/>
        <w:spacing w:after="0" w:line="240" w:lineRule="auto"/>
        <w:ind w:left="720"/>
        <w:jc w:val="both"/>
        <w:rPr>
          <w:rFonts w:asciiTheme="minorHAnsi" w:hAnsiTheme="minorHAnsi" w:cs="Vijaya"/>
          <w:b/>
          <w:bCs/>
          <w:color w:val="000000"/>
          <w:sz w:val="20"/>
          <w:szCs w:val="20"/>
          <w:lang w:bidi="en-US"/>
        </w:rPr>
      </w:pPr>
      <w:bookmarkStart w:id="45" w:name="_Toc365897955"/>
      <w:bookmarkStart w:id="46" w:name="_Toc404071884"/>
      <w:bookmarkStart w:id="47" w:name="_Toc419711950"/>
      <w:bookmarkStart w:id="48" w:name="_Toc426362623"/>
      <w:bookmarkStart w:id="49" w:name="_Toc429061263"/>
    </w:p>
    <w:p w:rsidR="00051AAE" w:rsidRPr="007712A8"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50" w:name="_Toc365897956"/>
      <w:bookmarkStart w:id="51" w:name="_Toc404071885"/>
      <w:bookmarkStart w:id="52" w:name="_Toc419711951"/>
      <w:bookmarkStart w:id="53" w:name="_Toc426362624"/>
      <w:bookmarkStart w:id="54" w:name="_Toc429061264"/>
      <w:bookmarkEnd w:id="45"/>
      <w:bookmarkEnd w:id="46"/>
      <w:bookmarkEnd w:id="47"/>
      <w:bookmarkEnd w:id="48"/>
      <w:bookmarkEnd w:id="49"/>
      <w:r w:rsidRPr="007712A8">
        <w:rPr>
          <w:rFonts w:asciiTheme="minorHAnsi" w:hAnsiTheme="minorHAnsi" w:cs="Vijaya"/>
          <w:b/>
          <w:bCs/>
          <w:color w:val="000000"/>
          <w:sz w:val="20"/>
          <w:szCs w:val="20"/>
          <w:lang w:bidi="en-US"/>
        </w:rPr>
        <w:t>Aislaciones eléctricas</w:t>
      </w:r>
      <w:bookmarkEnd w:id="50"/>
      <w:bookmarkEnd w:id="51"/>
      <w:bookmarkEnd w:id="52"/>
      <w:bookmarkEnd w:id="53"/>
      <w:bookmarkEnd w:id="54"/>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 xml:space="preserve">La empresa Contratista deberá proceder a la inspección de la eficiencia, de aislación, de los aislamientos eléctricos, en los extremos, </w:t>
      </w:r>
      <w:r w:rsidRPr="007712A8">
        <w:rPr>
          <w:rStyle w:val="nfasis"/>
          <w:rFonts w:ascii="Calibri" w:hAnsi="Calibri" w:cs="Calibri"/>
          <w:szCs w:val="20"/>
        </w:rPr>
        <w:t>puntos de derivación de la red primaria e</w:t>
      </w:r>
      <w:r>
        <w:rPr>
          <w:rFonts w:asciiTheme="minorHAnsi" w:hAnsiTheme="minorHAnsi" w:cs="Vijaya"/>
          <w:iCs/>
          <w:sz w:val="20"/>
          <w:szCs w:val="20"/>
          <w:lang w:eastAsia="es-ES"/>
        </w:rPr>
        <w:t>xistente</w:t>
      </w:r>
      <w:r w:rsidRPr="007712A8">
        <w:rPr>
          <w:rFonts w:asciiTheme="minorHAnsi" w:hAnsiTheme="minorHAnsi" w:cs="Vijaya"/>
          <w:iCs/>
          <w:sz w:val="20"/>
          <w:szCs w:val="20"/>
          <w:lang w:eastAsia="es-ES"/>
        </w:rPr>
        <w:t xml:space="preserve"> durante el relevamiento de campo antes de la presentación de la ingeniería de Detalle. </w:t>
      </w:r>
    </w:p>
    <w:p w:rsidR="003C4EFB" w:rsidRDefault="003C4EFB" w:rsidP="00051AAE">
      <w:pPr>
        <w:pStyle w:val="Norma"/>
        <w:spacing w:after="0" w:line="240" w:lineRule="auto"/>
        <w:jc w:val="both"/>
        <w:rPr>
          <w:rFonts w:asciiTheme="minorHAnsi" w:hAnsiTheme="minorHAnsi" w:cs="Vijaya"/>
          <w:iCs/>
          <w:sz w:val="20"/>
          <w:szCs w:val="20"/>
          <w:lang w:eastAsia="es-ES"/>
        </w:rPr>
      </w:pPr>
    </w:p>
    <w:p w:rsidR="003C4EFB" w:rsidRDefault="003C4EFB" w:rsidP="00051AAE">
      <w:pPr>
        <w:pStyle w:val="Norma"/>
        <w:spacing w:after="0" w:line="240" w:lineRule="auto"/>
        <w:jc w:val="both"/>
        <w:rPr>
          <w:rFonts w:asciiTheme="minorHAnsi" w:hAnsiTheme="minorHAnsi" w:cs="Vijaya"/>
          <w:iCs/>
          <w:sz w:val="20"/>
          <w:szCs w:val="20"/>
          <w:lang w:eastAsia="es-ES"/>
        </w:rPr>
      </w:pPr>
    </w:p>
    <w:p w:rsidR="003C4EFB" w:rsidRDefault="003C4EFB" w:rsidP="00051AAE">
      <w:pPr>
        <w:pStyle w:val="Norma"/>
        <w:spacing w:after="0" w:line="240" w:lineRule="auto"/>
        <w:jc w:val="both"/>
        <w:rPr>
          <w:rFonts w:asciiTheme="minorHAnsi" w:hAnsiTheme="minorHAnsi" w:cs="Vijaya"/>
          <w:iCs/>
          <w:sz w:val="20"/>
          <w:szCs w:val="20"/>
          <w:lang w:eastAsia="es-ES"/>
        </w:rPr>
      </w:pPr>
    </w:p>
    <w:p w:rsidR="003C4EFB" w:rsidRPr="007712A8" w:rsidRDefault="003C4EFB"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55" w:name="_Toc360807015"/>
      <w:bookmarkStart w:id="56" w:name="_Toc360807100"/>
      <w:bookmarkStart w:id="57" w:name="_Toc361048914"/>
      <w:bookmarkStart w:id="58" w:name="_Toc365897957"/>
      <w:bookmarkStart w:id="59" w:name="_Toc404071886"/>
      <w:bookmarkStart w:id="60" w:name="_Toc419711952"/>
      <w:bookmarkStart w:id="61" w:name="_Toc426362625"/>
      <w:bookmarkStart w:id="62" w:name="_Toc429061265"/>
      <w:r w:rsidRPr="007712A8">
        <w:rPr>
          <w:rFonts w:asciiTheme="minorHAnsi" w:hAnsiTheme="minorHAnsi" w:cs="Vijaya"/>
          <w:b/>
          <w:bCs/>
          <w:color w:val="000000"/>
          <w:sz w:val="20"/>
          <w:szCs w:val="20"/>
          <w:lang w:bidi="en-US"/>
        </w:rPr>
        <w:lastRenderedPageBreak/>
        <w:t xml:space="preserve">Puntos de prueba (test </w:t>
      </w:r>
      <w:proofErr w:type="spellStart"/>
      <w:r w:rsidRPr="007712A8">
        <w:rPr>
          <w:rFonts w:asciiTheme="minorHAnsi" w:hAnsiTheme="minorHAnsi" w:cs="Vijaya"/>
          <w:b/>
          <w:bCs/>
          <w:color w:val="000000"/>
          <w:sz w:val="20"/>
          <w:szCs w:val="20"/>
          <w:lang w:bidi="en-US"/>
        </w:rPr>
        <w:t>point</w:t>
      </w:r>
      <w:proofErr w:type="spellEnd"/>
      <w:r w:rsidRPr="007712A8">
        <w:rPr>
          <w:rFonts w:asciiTheme="minorHAnsi" w:hAnsiTheme="minorHAnsi" w:cs="Vijaya"/>
          <w:b/>
          <w:bCs/>
          <w:color w:val="000000"/>
          <w:sz w:val="20"/>
          <w:szCs w:val="20"/>
          <w:lang w:bidi="en-US"/>
        </w:rPr>
        <w:t>)</w:t>
      </w:r>
      <w:bookmarkEnd w:id="55"/>
      <w:bookmarkEnd w:id="56"/>
      <w:bookmarkEnd w:id="57"/>
      <w:r w:rsidRPr="007712A8">
        <w:rPr>
          <w:rFonts w:asciiTheme="minorHAnsi" w:hAnsiTheme="minorHAnsi" w:cs="Vijaya"/>
          <w:b/>
          <w:bCs/>
          <w:color w:val="000000"/>
          <w:sz w:val="20"/>
          <w:szCs w:val="20"/>
          <w:lang w:bidi="en-US"/>
        </w:rPr>
        <w:t>.</w:t>
      </w:r>
      <w:bookmarkEnd w:id="58"/>
      <w:bookmarkEnd w:id="59"/>
      <w:bookmarkEnd w:id="60"/>
      <w:bookmarkEnd w:id="61"/>
      <w:bookmarkEnd w:id="62"/>
    </w:p>
    <w:p w:rsidR="003C4EFB" w:rsidRDefault="003C4EFB" w:rsidP="00051AAE">
      <w:pPr>
        <w:pStyle w:val="Norma"/>
        <w:spacing w:after="0" w:line="240" w:lineRule="auto"/>
        <w:jc w:val="both"/>
        <w:rPr>
          <w:rFonts w:asciiTheme="minorHAnsi" w:hAnsiTheme="minorHAnsi" w:cs="Vijaya"/>
          <w:iCs/>
          <w:sz w:val="20"/>
          <w:szCs w:val="20"/>
          <w:lang w:eastAsia="es-ES"/>
        </w:rPr>
      </w:pPr>
    </w:p>
    <w:p w:rsidR="00051AAE"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postes de concreto de los Puntos de Prueba estarán conformados por una estructura en hormigón armado con dimensiones 1,60 m. de altura x 0,15 m. de ancho x 0,20 m. de profundidad.</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Esta estructura contará con una caja en fundición de aluminio, la cual alojará una baquelita con espacio suficiente para colocar 5 conexiones de cable AWG No. 12 HMWPE con sus correspondientes terminales, la caja irá embebida en el hormigón y contará con un sistema de cierre a rosca.</w:t>
      </w:r>
    </w:p>
    <w:p w:rsidR="00051AAE" w:rsidRDefault="00051AAE" w:rsidP="00051AAE">
      <w:pPr>
        <w:pStyle w:val="Norma"/>
        <w:spacing w:after="0" w:line="240" w:lineRule="auto"/>
        <w:jc w:val="both"/>
        <w:rPr>
          <w:rFonts w:asciiTheme="minorHAnsi" w:hAnsiTheme="minorHAnsi" w:cs="Vijaya"/>
          <w:iCs/>
          <w:sz w:val="20"/>
          <w:szCs w:val="20"/>
          <w:lang w:eastAsia="es-ES"/>
        </w:rPr>
      </w:pPr>
    </w:p>
    <w:p w:rsidR="00051AAE" w:rsidRPr="00421EDA" w:rsidRDefault="00051AAE" w:rsidP="00051AAE">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Se contempla la colocación de dos tipos de puntos de prueba, que a continuación se describen:</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b/>
          <w:bCs/>
          <w:color w:val="000000"/>
          <w:sz w:val="20"/>
          <w:szCs w:val="20"/>
          <w:lang w:bidi="en-US"/>
        </w:rPr>
      </w:pPr>
      <w:r w:rsidRPr="007712A8">
        <w:rPr>
          <w:rFonts w:asciiTheme="minorHAnsi" w:hAnsiTheme="minorHAnsi" w:cs="Vijaya"/>
          <w:b/>
          <w:bCs/>
          <w:color w:val="000000"/>
          <w:sz w:val="20"/>
          <w:szCs w:val="20"/>
          <w:lang w:bidi="en-US"/>
        </w:rPr>
        <w:t>Puntos de Prueba Tipo “</w:t>
      </w:r>
      <w:r>
        <w:rPr>
          <w:rFonts w:asciiTheme="minorHAnsi" w:hAnsiTheme="minorHAnsi" w:cs="Vijaya"/>
          <w:b/>
          <w:bCs/>
          <w:color w:val="000000"/>
          <w:sz w:val="20"/>
          <w:szCs w:val="20"/>
          <w:lang w:bidi="en-US"/>
        </w:rPr>
        <w:t>A</w:t>
      </w:r>
      <w:r w:rsidRPr="007712A8">
        <w:rPr>
          <w:rFonts w:asciiTheme="minorHAnsi" w:hAnsiTheme="minorHAnsi" w:cs="Vijaya"/>
          <w:b/>
          <w:bCs/>
          <w:color w:val="000000"/>
          <w:sz w:val="20"/>
          <w:szCs w:val="20"/>
          <w:lang w:bidi="en-US"/>
        </w:rPr>
        <w:t>”</w:t>
      </w:r>
    </w:p>
    <w:p w:rsidR="00051AAE" w:rsidRDefault="00051AAE" w:rsidP="00051AAE">
      <w:pPr>
        <w:pStyle w:val="Norma"/>
        <w:spacing w:after="0" w:line="240" w:lineRule="auto"/>
        <w:jc w:val="both"/>
        <w:rPr>
          <w:rFonts w:asciiTheme="minorHAnsi" w:hAnsiTheme="minorHAnsi"/>
          <w:sz w:val="20"/>
          <w:szCs w:val="20"/>
          <w:lang w:eastAsia="es-ES"/>
        </w:rPr>
      </w:pPr>
    </w:p>
    <w:p w:rsidR="00051AAE" w:rsidRPr="00421EDA" w:rsidRDefault="00051AAE" w:rsidP="00051AAE">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 xml:space="preserve">Este tipo de Punto de Prueba deberá ser instalado </w:t>
      </w:r>
      <w:r>
        <w:rPr>
          <w:rFonts w:asciiTheme="minorHAnsi" w:hAnsiTheme="minorHAnsi" w:cs="Vijaya"/>
          <w:iCs/>
          <w:sz w:val="20"/>
          <w:szCs w:val="20"/>
          <w:lang w:eastAsia="es-ES"/>
        </w:rPr>
        <w:t>al inicio</w:t>
      </w:r>
      <w:r w:rsidRPr="00421EDA">
        <w:rPr>
          <w:rFonts w:asciiTheme="minorHAnsi" w:hAnsiTheme="minorHAnsi" w:cs="Vijaya"/>
          <w:iCs/>
          <w:sz w:val="20"/>
          <w:szCs w:val="20"/>
          <w:lang w:eastAsia="es-ES"/>
        </w:rPr>
        <w:t xml:space="preserve"> </w:t>
      </w:r>
      <w:r w:rsidR="003C4EFB">
        <w:rPr>
          <w:rFonts w:asciiTheme="minorHAnsi" w:hAnsiTheme="minorHAnsi" w:cs="Vijaya"/>
          <w:iCs/>
          <w:sz w:val="20"/>
          <w:szCs w:val="20"/>
          <w:lang w:eastAsia="es-ES"/>
        </w:rPr>
        <w:t xml:space="preserve">y </w:t>
      </w:r>
      <w:r w:rsidR="003C4EFB" w:rsidRPr="003C4EFB">
        <w:rPr>
          <w:rFonts w:asciiTheme="minorHAnsi" w:hAnsiTheme="minorHAnsi" w:cs="Vijaya"/>
          <w:iCs/>
          <w:sz w:val="20"/>
          <w:szCs w:val="20"/>
          <w:lang w:eastAsia="es-ES"/>
        </w:rPr>
        <w:t>cada kilómetro a lo largo del tramo</w:t>
      </w:r>
      <w:r w:rsidR="003C4EFB" w:rsidRPr="00421EDA">
        <w:rPr>
          <w:rFonts w:asciiTheme="minorHAnsi" w:hAnsiTheme="minorHAnsi" w:cs="Vijaya"/>
          <w:iCs/>
          <w:sz w:val="20"/>
          <w:szCs w:val="20"/>
          <w:lang w:eastAsia="es-ES"/>
        </w:rPr>
        <w:t xml:space="preserve"> </w:t>
      </w:r>
      <w:r w:rsidRPr="00421EDA">
        <w:rPr>
          <w:rFonts w:asciiTheme="minorHAnsi" w:hAnsiTheme="minorHAnsi" w:cs="Vijaya"/>
          <w:iCs/>
          <w:sz w:val="20"/>
          <w:szCs w:val="20"/>
          <w:lang w:eastAsia="es-ES"/>
        </w:rPr>
        <w:t>construido y debidamente identificado con el nombre de</w:t>
      </w:r>
      <w:r>
        <w:rPr>
          <w:rFonts w:asciiTheme="minorHAnsi" w:hAnsiTheme="minorHAnsi" w:cs="Vijaya"/>
          <w:iCs/>
          <w:sz w:val="20"/>
          <w:szCs w:val="20"/>
          <w:lang w:eastAsia="es-ES"/>
        </w:rPr>
        <w:t xml:space="preserve"> la línea</w:t>
      </w:r>
      <w:r w:rsidRPr="00421EDA">
        <w:rPr>
          <w:rFonts w:asciiTheme="minorHAnsi" w:hAnsiTheme="minorHAnsi" w:cs="Vijaya"/>
          <w:iCs/>
          <w:sz w:val="20"/>
          <w:szCs w:val="20"/>
          <w:lang w:eastAsia="es-ES"/>
        </w:rPr>
        <w:t>, tipo de estación (A) y progresiva kilométrica. Cada punto</w:t>
      </w:r>
      <w:r>
        <w:rPr>
          <w:rFonts w:asciiTheme="minorHAnsi" w:hAnsiTheme="minorHAnsi" w:cs="Vijaya"/>
          <w:iCs/>
          <w:sz w:val="20"/>
          <w:szCs w:val="20"/>
          <w:lang w:eastAsia="es-ES"/>
        </w:rPr>
        <w:t xml:space="preserve"> de prueba contará</w:t>
      </w:r>
      <w:r w:rsidRPr="00421EDA">
        <w:rPr>
          <w:rFonts w:asciiTheme="minorHAnsi" w:hAnsiTheme="minorHAnsi" w:cs="Vijaya"/>
          <w:iCs/>
          <w:sz w:val="20"/>
          <w:szCs w:val="20"/>
          <w:lang w:eastAsia="es-ES"/>
        </w:rPr>
        <w:t xml:space="preserve"> con 2 conexiones a la tubería identificadas con (A y B); estas conexiones deberán ser realizadas mediante cable AWG No. 12 HMWPE y soldadura tipo </w:t>
      </w:r>
      <w:proofErr w:type="spellStart"/>
      <w:r w:rsidRPr="00421EDA">
        <w:rPr>
          <w:rFonts w:asciiTheme="minorHAnsi" w:hAnsiTheme="minorHAnsi" w:cs="Vijaya"/>
          <w:iCs/>
          <w:sz w:val="20"/>
          <w:szCs w:val="20"/>
          <w:lang w:eastAsia="es-ES"/>
        </w:rPr>
        <w:t>Cadweld</w:t>
      </w:r>
      <w:proofErr w:type="spellEnd"/>
      <w:r w:rsidRPr="00421EDA">
        <w:rPr>
          <w:rFonts w:asciiTheme="minorHAnsi" w:hAnsiTheme="minorHAnsi" w:cs="Vijaya"/>
          <w:iCs/>
          <w:sz w:val="20"/>
          <w:szCs w:val="20"/>
          <w:lang w:eastAsia="es-ES"/>
        </w:rPr>
        <w:t xml:space="preserve">; la separación entre los puntos de soldadura (A y B) en la tubería deberá ser mínimo 0,50 metros. </w:t>
      </w:r>
    </w:p>
    <w:p w:rsidR="00051AAE" w:rsidRPr="007712A8" w:rsidRDefault="00051AAE" w:rsidP="00051AAE">
      <w:pPr>
        <w:pStyle w:val="Norma"/>
        <w:spacing w:after="0" w:line="240" w:lineRule="auto"/>
        <w:jc w:val="both"/>
        <w:rPr>
          <w:rFonts w:asciiTheme="minorHAnsi" w:hAnsiTheme="minorHAnsi"/>
          <w:sz w:val="20"/>
          <w:szCs w:val="20"/>
          <w:lang w:eastAsia="es-ES"/>
        </w:rPr>
      </w:pPr>
    </w:p>
    <w:p w:rsidR="00051AAE" w:rsidRPr="007712A8" w:rsidRDefault="00051AAE" w:rsidP="00051AAE">
      <w:pPr>
        <w:pStyle w:val="Norma"/>
        <w:spacing w:after="0" w:line="240" w:lineRule="auto"/>
        <w:jc w:val="both"/>
        <w:rPr>
          <w:rFonts w:asciiTheme="minorHAnsi" w:hAnsiTheme="minorHAnsi" w:cs="Vijaya"/>
          <w:b/>
          <w:bCs/>
          <w:color w:val="000000"/>
          <w:sz w:val="20"/>
          <w:szCs w:val="20"/>
          <w:lang w:bidi="en-US"/>
        </w:rPr>
      </w:pPr>
      <w:bookmarkStart w:id="63" w:name="_Toc347437142"/>
      <w:bookmarkStart w:id="64" w:name="_Toc360807017"/>
      <w:bookmarkStart w:id="65" w:name="_Toc360807102"/>
      <w:bookmarkStart w:id="66" w:name="_Toc361048916"/>
      <w:bookmarkStart w:id="67" w:name="_Toc365897959"/>
      <w:bookmarkStart w:id="68" w:name="_Toc404071888"/>
      <w:bookmarkStart w:id="69" w:name="_Toc419711954"/>
      <w:bookmarkStart w:id="70" w:name="_Toc426362627"/>
      <w:bookmarkStart w:id="71" w:name="_Toc429061267"/>
      <w:r w:rsidRPr="007712A8">
        <w:rPr>
          <w:rFonts w:asciiTheme="minorHAnsi" w:hAnsiTheme="minorHAnsi" w:cs="Vijaya"/>
          <w:b/>
          <w:bCs/>
          <w:color w:val="000000"/>
          <w:sz w:val="20"/>
          <w:szCs w:val="20"/>
          <w:lang w:bidi="en-US"/>
        </w:rPr>
        <w:t>Puntos de Prueba Tipo “B”</w:t>
      </w:r>
      <w:bookmarkEnd w:id="63"/>
      <w:bookmarkEnd w:id="64"/>
      <w:bookmarkEnd w:id="65"/>
      <w:bookmarkEnd w:id="66"/>
      <w:bookmarkEnd w:id="67"/>
      <w:bookmarkEnd w:id="68"/>
      <w:bookmarkEnd w:id="69"/>
      <w:bookmarkEnd w:id="70"/>
      <w:bookmarkEnd w:id="71"/>
    </w:p>
    <w:p w:rsidR="00051AAE" w:rsidRPr="007712A8" w:rsidRDefault="00051AAE" w:rsidP="00051AAE">
      <w:pPr>
        <w:pStyle w:val="Norma"/>
        <w:spacing w:after="0" w:line="240" w:lineRule="auto"/>
        <w:jc w:val="both"/>
        <w:rPr>
          <w:rFonts w:asciiTheme="minorHAnsi" w:hAnsiTheme="minorHAnsi" w:cs="Vijaya"/>
          <w:b/>
          <w:bCs/>
          <w:color w:val="000000"/>
          <w:sz w:val="20"/>
          <w:szCs w:val="20"/>
          <w:lang w:bidi="en-U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Este tipo de punto de prueba corresponde a los puentes eléctricos, al cruce con otras tuberías ya sean de propiedad de YPFB u otro operador.</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Se colocará puntos de prueba de tipo B, para la protección catódica de las líneas de enfriamiento para el caso de las Estaciones Distritales de Regulación.</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El conducto de ingreso de los cables de la base a la caja de conexiones deberá ser en ambos casos tipo A y B, de tubería de PVC esquema 40 de 1 ½”Ø o de mayores diámetros.</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72" w:name="_Toc365897960"/>
      <w:bookmarkStart w:id="73" w:name="_Toc404071889"/>
      <w:bookmarkStart w:id="74" w:name="_Toc419711955"/>
      <w:bookmarkStart w:id="75" w:name="_Toc426362628"/>
      <w:bookmarkStart w:id="76" w:name="_Toc429061268"/>
      <w:r w:rsidRPr="007712A8">
        <w:rPr>
          <w:rFonts w:asciiTheme="minorHAnsi" w:hAnsiTheme="minorHAnsi" w:cs="Vijaya"/>
          <w:b/>
          <w:bCs/>
          <w:color w:val="000000"/>
          <w:sz w:val="20"/>
          <w:szCs w:val="20"/>
          <w:lang w:bidi="en-US"/>
        </w:rPr>
        <w:t>Identificación de los puntos de prueba</w:t>
      </w:r>
      <w:bookmarkEnd w:id="72"/>
      <w:bookmarkEnd w:id="73"/>
      <w:bookmarkEnd w:id="74"/>
      <w:bookmarkEnd w:id="75"/>
      <w:bookmarkEnd w:id="76"/>
    </w:p>
    <w:p w:rsidR="00051AAE" w:rsidRPr="007712A8" w:rsidRDefault="00051AAE" w:rsidP="00051AAE">
      <w:pPr>
        <w:pStyle w:val="Norma"/>
        <w:spacing w:after="0" w:line="240" w:lineRule="auto"/>
        <w:jc w:val="both"/>
        <w:rPr>
          <w:rFonts w:asciiTheme="minorHAnsi" w:hAnsiTheme="minorHAnsi" w:cs="Vijaya"/>
          <w:sz w:val="20"/>
          <w:szCs w:val="20"/>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puntos de prueba serán identificados con letras legibles y de tamaño adecuado a las dimensiones del poste. La identificación se colocará en la parte frontal, lateral derecho e izquierdo del poste, con nomenclatura que definirá</w:t>
      </w:r>
      <w:r>
        <w:rPr>
          <w:rFonts w:asciiTheme="minorHAnsi" w:hAnsiTheme="minorHAnsi" w:cs="Vijaya"/>
          <w:iCs/>
          <w:sz w:val="20"/>
          <w:szCs w:val="20"/>
          <w:lang w:eastAsia="es-ES"/>
        </w:rPr>
        <w:t xml:space="preserve"> el Supervisor de Obra</w:t>
      </w:r>
      <w:r w:rsidRPr="007712A8">
        <w:rPr>
          <w:rFonts w:asciiTheme="minorHAnsi" w:hAnsiTheme="minorHAnsi" w:cs="Vijaya"/>
          <w:iCs/>
          <w:sz w:val="20"/>
          <w:szCs w:val="20"/>
          <w:lang w:eastAsia="es-ES"/>
        </w:rPr>
        <w:t>.</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Todos los puntos de prueba, cámaras y aislaciones, serán geo referenciados con GPS (WGS 84 UTM).</w:t>
      </w:r>
    </w:p>
    <w:p w:rsidR="00051AAE" w:rsidRDefault="00051AAE" w:rsidP="00051AAE">
      <w:pPr>
        <w:pStyle w:val="Norma"/>
        <w:spacing w:after="0" w:line="240" w:lineRule="auto"/>
        <w:jc w:val="both"/>
        <w:rPr>
          <w:rFonts w:asciiTheme="minorHAnsi" w:hAnsiTheme="minorHAnsi" w:cs="Vijaya"/>
          <w:iCs/>
          <w:sz w:val="20"/>
          <w:szCs w:val="20"/>
          <w:lang w:eastAsia="es-ES"/>
        </w:rPr>
      </w:pPr>
    </w:p>
    <w:p w:rsidR="00051AAE"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77" w:name="_Toc365897962"/>
      <w:bookmarkStart w:id="78" w:name="_Toc404071890"/>
      <w:bookmarkStart w:id="79" w:name="_Toc419711956"/>
      <w:bookmarkStart w:id="80" w:name="_Toc426362629"/>
      <w:bookmarkStart w:id="81" w:name="_Toc429061269"/>
      <w:proofErr w:type="spellStart"/>
      <w:r>
        <w:rPr>
          <w:rFonts w:asciiTheme="minorHAnsi" w:hAnsiTheme="minorHAnsi" w:cs="Vijaya"/>
          <w:b/>
          <w:bCs/>
          <w:color w:val="000000"/>
          <w:sz w:val="20"/>
          <w:szCs w:val="20"/>
          <w:lang w:bidi="en-US"/>
        </w:rPr>
        <w:lastRenderedPageBreak/>
        <w:t>B</w:t>
      </w:r>
      <w:r w:rsidRPr="009255E6">
        <w:rPr>
          <w:rFonts w:asciiTheme="minorHAnsi" w:hAnsiTheme="minorHAnsi" w:cs="Vijaya"/>
          <w:b/>
          <w:bCs/>
          <w:color w:val="000000"/>
          <w:sz w:val="20"/>
          <w:szCs w:val="20"/>
          <w:lang w:bidi="en-US"/>
        </w:rPr>
        <w:t>ackfill</w:t>
      </w:r>
      <w:bookmarkEnd w:id="77"/>
      <w:bookmarkEnd w:id="78"/>
      <w:bookmarkEnd w:id="79"/>
      <w:bookmarkEnd w:id="80"/>
      <w:bookmarkEnd w:id="81"/>
      <w:proofErr w:type="spellEnd"/>
    </w:p>
    <w:p w:rsidR="003C4EFB" w:rsidRPr="009255E6" w:rsidRDefault="003C4EFB" w:rsidP="003C4EFB">
      <w:pPr>
        <w:pStyle w:val="Norma"/>
        <w:spacing w:after="0" w:line="240" w:lineRule="auto"/>
        <w:jc w:val="both"/>
        <w:rPr>
          <w:rFonts w:asciiTheme="minorHAnsi" w:hAnsiTheme="minorHAnsi" w:cs="Vijaya"/>
          <w:b/>
          <w:bCs/>
          <w:color w:val="000000"/>
          <w:sz w:val="20"/>
          <w:szCs w:val="20"/>
          <w:lang w:bidi="en-US"/>
        </w:rPr>
      </w:pPr>
    </w:p>
    <w:p w:rsidR="00051AAE" w:rsidRDefault="00051AAE" w:rsidP="00051AA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 xml:space="preserve">El proveedor deberá considerar la colocación del relleno </w:t>
      </w:r>
      <w:proofErr w:type="spellStart"/>
      <w:r w:rsidRPr="009255E6">
        <w:rPr>
          <w:rFonts w:asciiTheme="minorHAnsi" w:hAnsiTheme="minorHAnsi" w:cs="Vijaya"/>
          <w:iCs/>
          <w:sz w:val="20"/>
          <w:szCs w:val="20"/>
          <w:lang w:eastAsia="es-ES"/>
        </w:rPr>
        <w:t>backfill</w:t>
      </w:r>
      <w:proofErr w:type="spellEnd"/>
      <w:r w:rsidRPr="009255E6">
        <w:rPr>
          <w:rFonts w:asciiTheme="minorHAnsi" w:hAnsiTheme="minorHAnsi" w:cs="Vijaya"/>
          <w:iCs/>
          <w:sz w:val="20"/>
          <w:szCs w:val="20"/>
          <w:lang w:eastAsia="es-ES"/>
        </w:rPr>
        <w:t xml:space="preserve"> conforme la ingeniería de detalle determina su cantidad y sus características.</w:t>
      </w:r>
    </w:p>
    <w:p w:rsidR="00051AAE" w:rsidRPr="009255E6" w:rsidRDefault="00051AAE" w:rsidP="00051AAE">
      <w:pPr>
        <w:pStyle w:val="Norma"/>
        <w:spacing w:after="0" w:line="240" w:lineRule="auto"/>
        <w:jc w:val="both"/>
        <w:rPr>
          <w:rFonts w:asciiTheme="minorHAnsi" w:hAnsiTheme="minorHAnsi" w:cs="Vijaya"/>
          <w:iCs/>
          <w:sz w:val="20"/>
          <w:szCs w:val="20"/>
          <w:lang w:eastAsia="es-ES"/>
        </w:rPr>
      </w:pPr>
    </w:p>
    <w:p w:rsidR="00051AAE" w:rsidRPr="009255E6"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82" w:name="_Toc365897963"/>
      <w:bookmarkStart w:id="83" w:name="_Toc404071891"/>
      <w:bookmarkStart w:id="84" w:name="_Toc419711957"/>
      <w:bookmarkStart w:id="85" w:name="_Toc426362630"/>
      <w:bookmarkStart w:id="86" w:name="_Toc429061270"/>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nstalación de punto de inyección de corrient</w:t>
      </w:r>
      <w:bookmarkEnd w:id="82"/>
      <w:r w:rsidRPr="009255E6">
        <w:rPr>
          <w:rFonts w:asciiTheme="minorHAnsi" w:hAnsiTheme="minorHAnsi" w:cs="Vijaya"/>
          <w:b/>
          <w:bCs/>
          <w:color w:val="000000"/>
          <w:sz w:val="20"/>
          <w:szCs w:val="20"/>
          <w:lang w:bidi="en-US"/>
        </w:rPr>
        <w:t>e.</w:t>
      </w:r>
      <w:bookmarkEnd w:id="83"/>
      <w:bookmarkEnd w:id="84"/>
      <w:bookmarkEnd w:id="85"/>
      <w:bookmarkEnd w:id="86"/>
    </w:p>
    <w:p w:rsidR="00051AAE" w:rsidRPr="009255E6" w:rsidRDefault="00051AAE" w:rsidP="00051AAE">
      <w:pPr>
        <w:pStyle w:val="Norma"/>
        <w:spacing w:after="0" w:line="240" w:lineRule="auto"/>
        <w:jc w:val="both"/>
        <w:rPr>
          <w:rFonts w:asciiTheme="minorHAnsi" w:hAnsiTheme="minorHAnsi" w:cs="Vijaya"/>
          <w:iCs/>
          <w:sz w:val="20"/>
          <w:szCs w:val="20"/>
          <w:lang w:eastAsia="es-ES"/>
        </w:rPr>
      </w:pPr>
    </w:p>
    <w:p w:rsidR="00051AAE" w:rsidRDefault="00051AAE" w:rsidP="00051AA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Este punto de inyección de corriente se instalará en los lechos de ánodos galvánicos, para facilitar las conexiones.</w:t>
      </w:r>
    </w:p>
    <w:p w:rsidR="00051AAE" w:rsidRPr="009255E6" w:rsidRDefault="00051AAE" w:rsidP="00051AAE">
      <w:pPr>
        <w:pStyle w:val="Norma"/>
        <w:spacing w:after="0" w:line="240" w:lineRule="auto"/>
        <w:jc w:val="both"/>
        <w:rPr>
          <w:rFonts w:asciiTheme="minorHAnsi" w:hAnsiTheme="minorHAnsi" w:cs="Vijaya"/>
          <w:iCs/>
          <w:sz w:val="20"/>
          <w:szCs w:val="20"/>
          <w:lang w:eastAsia="es-ES"/>
        </w:rPr>
      </w:pPr>
    </w:p>
    <w:p w:rsidR="00051AAE" w:rsidRPr="009255E6" w:rsidRDefault="00051AAE" w:rsidP="00051AA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A diferencia de los puntos de prueba de tipo A y B, este punto deberá tener la caja de conexiones de mayores dimensiones, donde se alojen más de 6 cables.</w:t>
      </w:r>
    </w:p>
    <w:p w:rsidR="00051AAE" w:rsidRDefault="00051AAE" w:rsidP="00051AAE">
      <w:pPr>
        <w:pStyle w:val="Norma"/>
        <w:spacing w:after="0" w:line="240" w:lineRule="auto"/>
        <w:jc w:val="both"/>
        <w:rPr>
          <w:rFonts w:asciiTheme="minorHAnsi" w:hAnsiTheme="minorHAnsi" w:cs="Vijaya"/>
          <w:iCs/>
          <w:sz w:val="20"/>
          <w:szCs w:val="20"/>
          <w:lang w:eastAsia="es-ES"/>
        </w:rPr>
      </w:pPr>
    </w:p>
    <w:p w:rsidR="00051AAE" w:rsidRPr="009255E6" w:rsidRDefault="00051AAE" w:rsidP="00051AA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En proveedor deberá considerar la fabricación de este punto de inyección de corriente con las dimensiones que determine la ingeniería de detalle.</w:t>
      </w:r>
    </w:p>
    <w:p w:rsidR="00051AAE" w:rsidRPr="007712A8" w:rsidRDefault="00051AAE" w:rsidP="00051AAE">
      <w:pPr>
        <w:pStyle w:val="Norma"/>
        <w:spacing w:after="0" w:line="240" w:lineRule="auto"/>
        <w:jc w:val="both"/>
        <w:rPr>
          <w:rFonts w:asciiTheme="minorHAnsi" w:hAnsiTheme="minorHAnsi" w:cs="Vijaya"/>
          <w:iCs/>
          <w:sz w:val="20"/>
          <w:szCs w:val="20"/>
          <w:lang w:eastAsia="es-ES"/>
        </w:rPr>
      </w:pPr>
    </w:p>
    <w:p w:rsidR="00051AAE" w:rsidRPr="007712A8" w:rsidRDefault="00051AAE" w:rsidP="00051AAE">
      <w:pPr>
        <w:pStyle w:val="Norma"/>
        <w:numPr>
          <w:ilvl w:val="0"/>
          <w:numId w:val="74"/>
        </w:numPr>
        <w:spacing w:after="0" w:line="240" w:lineRule="auto"/>
        <w:jc w:val="both"/>
        <w:rPr>
          <w:rFonts w:asciiTheme="minorHAnsi" w:hAnsiTheme="minorHAnsi" w:cs="Vijaya"/>
          <w:b/>
          <w:bCs/>
          <w:color w:val="000000"/>
          <w:sz w:val="20"/>
          <w:szCs w:val="20"/>
          <w:lang w:bidi="en-US"/>
        </w:rPr>
      </w:pPr>
      <w:bookmarkStart w:id="87" w:name="_Toc404071892"/>
      <w:bookmarkStart w:id="88" w:name="_Toc419711958"/>
      <w:bookmarkStart w:id="89" w:name="_Toc426362631"/>
      <w:bookmarkStart w:id="90" w:name="_Toc429061271"/>
      <w:r w:rsidRPr="007712A8">
        <w:rPr>
          <w:rFonts w:asciiTheme="minorHAnsi" w:hAnsiTheme="minorHAnsi" w:cs="Vijaya"/>
          <w:b/>
          <w:bCs/>
          <w:color w:val="000000"/>
          <w:sz w:val="20"/>
          <w:szCs w:val="20"/>
          <w:lang w:bidi="en-US"/>
        </w:rPr>
        <w:t>Reposición de obras civiles.</w:t>
      </w:r>
      <w:bookmarkEnd w:id="87"/>
      <w:bookmarkEnd w:id="88"/>
      <w:bookmarkEnd w:id="89"/>
      <w:bookmarkEnd w:id="90"/>
    </w:p>
    <w:p w:rsidR="00051AAE" w:rsidRPr="007712A8" w:rsidRDefault="00051AAE" w:rsidP="00051AAE">
      <w:pPr>
        <w:pStyle w:val="Norma"/>
        <w:spacing w:after="0" w:line="240" w:lineRule="auto"/>
        <w:jc w:val="both"/>
        <w:rPr>
          <w:rFonts w:asciiTheme="minorHAnsi" w:hAnsiTheme="minorHAnsi" w:cs="Vijaya"/>
          <w:iCs/>
          <w:sz w:val="20"/>
          <w:szCs w:val="20"/>
        </w:rPr>
      </w:pPr>
    </w:p>
    <w:p w:rsidR="00051AAE" w:rsidRPr="007712A8" w:rsidRDefault="00051AAE" w:rsidP="00051AA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El Contratista tiene la obligación de limpiar y nivelar las vías y lugares donde se realicen los trabajos de implementación de protección catódica, de manera de dejarlas en las mismas o mejores condiciones encontradas antes del inicio de los trabajos.</w:t>
      </w:r>
    </w:p>
    <w:p w:rsidR="00051AAE" w:rsidRPr="007712A8" w:rsidRDefault="00051AAE" w:rsidP="00051AAE">
      <w:pPr>
        <w:pStyle w:val="Norma"/>
        <w:spacing w:after="0" w:line="240" w:lineRule="auto"/>
        <w:jc w:val="both"/>
        <w:rPr>
          <w:rFonts w:asciiTheme="minorHAnsi" w:hAnsiTheme="minorHAnsi" w:cs="Vijaya"/>
          <w:iCs/>
          <w:sz w:val="20"/>
          <w:szCs w:val="20"/>
        </w:rPr>
      </w:pPr>
    </w:p>
    <w:p w:rsidR="00051AAE" w:rsidRPr="007712A8" w:rsidRDefault="00051AAE" w:rsidP="00051AA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 xml:space="preserve">El Contratista deberá evitar afectar a otros servicios que vayan cercanos a las líneas de gas natural como las líneas de trasmisión de energía eléctrica, teléfono, </w:t>
      </w:r>
      <w:r>
        <w:rPr>
          <w:rFonts w:asciiTheme="minorHAnsi" w:hAnsiTheme="minorHAnsi" w:cs="Vijaya"/>
          <w:iCs/>
          <w:sz w:val="20"/>
          <w:szCs w:val="20"/>
        </w:rPr>
        <w:t xml:space="preserve">fibra óptica, </w:t>
      </w:r>
      <w:r w:rsidRPr="007712A8">
        <w:rPr>
          <w:rFonts w:asciiTheme="minorHAnsi" w:hAnsiTheme="minorHAnsi" w:cs="Vijaya"/>
          <w:iCs/>
          <w:sz w:val="20"/>
          <w:szCs w:val="20"/>
        </w:rPr>
        <w:t>agua potable, drenajes pluviales, alcantarillas, riego, etc.</w:t>
      </w:r>
    </w:p>
    <w:p w:rsidR="00051AAE" w:rsidRPr="007712A8" w:rsidRDefault="00051AAE" w:rsidP="00051AAE">
      <w:pPr>
        <w:pStyle w:val="Norma"/>
        <w:spacing w:after="0" w:line="240" w:lineRule="auto"/>
        <w:jc w:val="both"/>
        <w:rPr>
          <w:rFonts w:asciiTheme="minorHAnsi" w:hAnsiTheme="minorHAnsi" w:cs="Vijaya"/>
          <w:iCs/>
          <w:sz w:val="20"/>
          <w:szCs w:val="20"/>
        </w:rPr>
      </w:pPr>
    </w:p>
    <w:p w:rsidR="00051AAE" w:rsidRPr="007712A8" w:rsidRDefault="00051AAE" w:rsidP="00051AAE">
      <w:pPr>
        <w:pStyle w:val="Norma"/>
        <w:spacing w:after="0" w:line="240" w:lineRule="auto"/>
        <w:jc w:val="both"/>
        <w:rPr>
          <w:rFonts w:asciiTheme="minorHAnsi" w:hAnsiTheme="minorHAnsi"/>
          <w:b/>
          <w:sz w:val="20"/>
          <w:szCs w:val="20"/>
        </w:rPr>
      </w:pPr>
      <w:bookmarkStart w:id="91" w:name="_Toc404071893"/>
      <w:bookmarkStart w:id="92" w:name="_Toc419711959"/>
      <w:bookmarkStart w:id="93" w:name="_Toc426362632"/>
      <w:bookmarkStart w:id="94" w:name="_Toc429061272"/>
      <w:r w:rsidRPr="007712A8">
        <w:rPr>
          <w:rFonts w:asciiTheme="minorHAnsi" w:hAnsiTheme="minorHAnsi"/>
          <w:b/>
          <w:sz w:val="20"/>
          <w:szCs w:val="20"/>
        </w:rPr>
        <w:t>Puesta en marcha.</w:t>
      </w:r>
      <w:bookmarkEnd w:id="91"/>
      <w:bookmarkEnd w:id="92"/>
      <w:bookmarkEnd w:id="93"/>
      <w:bookmarkEnd w:id="94"/>
    </w:p>
    <w:p w:rsidR="00051AAE" w:rsidRPr="007712A8" w:rsidRDefault="00051AAE" w:rsidP="00051AAE">
      <w:pPr>
        <w:pStyle w:val="Norma"/>
        <w:spacing w:after="0" w:line="240" w:lineRule="auto"/>
        <w:jc w:val="both"/>
        <w:rPr>
          <w:rFonts w:asciiTheme="minorHAnsi" w:hAnsiTheme="minorHAnsi" w:cs="Vijaya"/>
          <w:sz w:val="20"/>
          <w:szCs w:val="20"/>
        </w:rPr>
      </w:pPr>
    </w:p>
    <w:p w:rsidR="00051AAE" w:rsidRPr="007712A8" w:rsidRDefault="00051AAE" w:rsidP="00051AAE">
      <w:pPr>
        <w:pStyle w:val="Norma"/>
        <w:spacing w:after="0" w:line="240" w:lineRule="auto"/>
        <w:jc w:val="both"/>
        <w:rPr>
          <w:rFonts w:asciiTheme="minorHAnsi" w:hAnsiTheme="minorHAnsi" w:cs="Vijaya"/>
          <w:sz w:val="20"/>
          <w:szCs w:val="20"/>
        </w:rPr>
      </w:pPr>
      <w:r w:rsidRPr="007712A8">
        <w:rPr>
          <w:rFonts w:asciiTheme="minorHAnsi" w:hAnsiTheme="minorHAnsi" w:cs="Vijaya"/>
          <w:sz w:val="20"/>
          <w:szCs w:val="20"/>
        </w:rPr>
        <w:t>En la puesta en marcha del sistema de protección catódica el proveedor deberá tomar en cuenta los siguientes puntos:</w:t>
      </w:r>
    </w:p>
    <w:p w:rsidR="00051AAE" w:rsidRPr="007712A8" w:rsidRDefault="00051AAE" w:rsidP="00051AAE">
      <w:pPr>
        <w:pStyle w:val="Norma"/>
        <w:spacing w:after="0" w:line="240" w:lineRule="auto"/>
        <w:jc w:val="both"/>
        <w:rPr>
          <w:rFonts w:asciiTheme="minorHAnsi" w:hAnsiTheme="minorHAnsi" w:cs="Vijaya"/>
          <w:sz w:val="20"/>
          <w:szCs w:val="20"/>
        </w:rPr>
      </w:pP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La tubería deberá estar completamente aislada en los extremos, derivaciones y conexiones.</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realizará el levantamiento de los potenciales naturales en DC y AC después de finalizado todo tipo de soldadura que utiliza corriente.</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energizará el sistema dejándolo polarizar durante 72 horas</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tomarán potenciales ON, en DC y AC.</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Una vez terminado la medición de potenciales ON se procederá a la toma de potenciales ON y OFF en DC y AC</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Para la toma de Potenciales ON y OFF se deberá programar el equipo interruptor de corriente en un ciclo de 15 segundos de los cuales se apagará el sistema 3 segundos y se energizará 12 segundos.</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El potencial polarizado en el punto de inyección de corriente no deberá ser más negativo que -1.200 voltios.</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lastRenderedPageBreak/>
        <w:t>Se deberá apagar y encender las unidades de inyección de corriente en forma sincronizada. No se permitirá seccionar el sistema. El proveedor deberá contemplar, la cantidad, de interruptores de corriente con sincronismo satelital.</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El Contratista será el responsable de que todo punto relevado, cumpla con los criterios de protección catódica, descritas en las presentes especificaciones técnicas. Por consiguiente deberá gestionar los medios, equipos y tareas para lograr este cometido, incluyendo todo estudio, control o material de aislación necesario, para lograr un resultado final adecuado de Protección Catódica, sin cargo adicional alguno.</w:t>
      </w:r>
    </w:p>
    <w:p w:rsidR="00051AAE" w:rsidRPr="007712A8" w:rsidRDefault="00051AAE" w:rsidP="00051AAE">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051AAE" w:rsidRDefault="00051AAE" w:rsidP="00051AAE">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Todos los resultados deberán ser entregados a la Supervisión y formarán parte del informe final. Se ela</w:t>
      </w:r>
      <w:r>
        <w:rPr>
          <w:rFonts w:asciiTheme="minorHAnsi" w:hAnsiTheme="minorHAnsi" w:cs="Vijaya"/>
          <w:iCs/>
          <w:sz w:val="20"/>
          <w:szCs w:val="20"/>
        </w:rPr>
        <w:t>borarán en planillas y gráficos</w:t>
      </w:r>
      <w:r w:rsidRPr="007712A8">
        <w:rPr>
          <w:rFonts w:asciiTheme="minorHAnsi" w:hAnsiTheme="minorHAnsi" w:cs="Vijaya"/>
          <w:iCs/>
          <w:sz w:val="20"/>
          <w:szCs w:val="20"/>
        </w:rPr>
        <w:t>.</w:t>
      </w:r>
    </w:p>
    <w:p w:rsidR="00051AAE" w:rsidRDefault="00051AAE" w:rsidP="00051AAE">
      <w:pPr>
        <w:jc w:val="both"/>
        <w:rPr>
          <w:rFonts w:asciiTheme="minorHAnsi" w:eastAsiaTheme="minorHAnsi" w:hAnsiTheme="minorHAnsi" w:cstheme="minorHAnsi"/>
          <w:b/>
          <w:color w:val="000000"/>
          <w:sz w:val="20"/>
          <w:szCs w:val="20"/>
          <w:lang w:eastAsia="en-US"/>
        </w:rPr>
      </w:pPr>
    </w:p>
    <w:p w:rsidR="00051AAE" w:rsidRPr="007712A8" w:rsidRDefault="00051AAE" w:rsidP="00051AAE">
      <w:pPr>
        <w:jc w:val="both"/>
        <w:rPr>
          <w:rFonts w:asciiTheme="minorHAnsi" w:eastAsiaTheme="minorHAnsi" w:hAnsiTheme="minorHAnsi" w:cstheme="minorHAnsi"/>
          <w:b/>
          <w:color w:val="000000"/>
          <w:sz w:val="20"/>
          <w:szCs w:val="20"/>
        </w:rPr>
      </w:pPr>
      <w:r w:rsidRPr="007712A8">
        <w:rPr>
          <w:rFonts w:asciiTheme="minorHAnsi" w:eastAsiaTheme="minorHAnsi" w:hAnsiTheme="minorHAnsi" w:cstheme="minorHAnsi"/>
          <w:b/>
          <w:color w:val="000000"/>
          <w:sz w:val="20"/>
          <w:szCs w:val="20"/>
          <w:lang w:eastAsia="en-US"/>
        </w:rPr>
        <w:t>Protocolo de puesta en marcha del sistema de protección catódica</w:t>
      </w:r>
    </w:p>
    <w:p w:rsidR="00051AAE" w:rsidRPr="007712A8" w:rsidRDefault="00051AAE" w:rsidP="00051AAE">
      <w:pPr>
        <w:jc w:val="both"/>
        <w:rPr>
          <w:rFonts w:asciiTheme="minorHAnsi" w:eastAsiaTheme="minorHAnsi" w:hAnsiTheme="minorHAnsi" w:cstheme="minorHAnsi"/>
          <w:b/>
          <w:color w:val="000000"/>
          <w:sz w:val="20"/>
          <w:szCs w:val="20"/>
        </w:rPr>
      </w:pPr>
    </w:p>
    <w:p w:rsidR="00051AAE" w:rsidRPr="007712A8" w:rsidRDefault="00051AAE" w:rsidP="00051AAE">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la puesta en marcha y posterior operación del sistema de protección catódica, se tomarán en cuenta las recomendaciones de NACE </w:t>
      </w:r>
      <w:proofErr w:type="spellStart"/>
      <w:r w:rsidRPr="007712A8">
        <w:rPr>
          <w:rFonts w:asciiTheme="minorHAnsi" w:eastAsiaTheme="minorHAnsi" w:hAnsiTheme="minorHAnsi" w:cstheme="minorHAnsi"/>
          <w:color w:val="000000"/>
          <w:sz w:val="20"/>
          <w:szCs w:val="20"/>
          <w:lang w:eastAsia="en-US"/>
        </w:rPr>
        <w:t>Std</w:t>
      </w:r>
      <w:proofErr w:type="spellEnd"/>
      <w:r w:rsidRPr="007712A8">
        <w:rPr>
          <w:rFonts w:asciiTheme="minorHAnsi" w:eastAsiaTheme="minorHAnsi" w:hAnsiTheme="minorHAnsi" w:cstheme="minorHAnsi"/>
          <w:color w:val="000000"/>
          <w:sz w:val="20"/>
          <w:szCs w:val="20"/>
          <w:lang w:eastAsia="en-US"/>
        </w:rPr>
        <w:t>. RP 0169-96, sección 6, sección 10, sección 11; y el protocolo de puesta en marcha del sistema de protección catódica.</w:t>
      </w:r>
    </w:p>
    <w:p w:rsidR="00051AAE" w:rsidRPr="007712A8" w:rsidRDefault="00051AAE" w:rsidP="00051AAE">
      <w:pPr>
        <w:jc w:val="both"/>
        <w:rPr>
          <w:rFonts w:asciiTheme="minorHAnsi" w:eastAsiaTheme="minorHAnsi" w:hAnsiTheme="minorHAnsi" w:cstheme="minorHAnsi"/>
          <w:color w:val="000000"/>
          <w:sz w:val="20"/>
          <w:szCs w:val="20"/>
          <w:lang w:eastAsia="en-US"/>
        </w:rPr>
      </w:pPr>
    </w:p>
    <w:p w:rsidR="00051AAE" w:rsidRPr="007712A8" w:rsidRDefault="00051AAE" w:rsidP="00051AAE">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MEDIDAS DE MITIGACION AMBIENTAL</w:t>
      </w:r>
    </w:p>
    <w:p w:rsidR="00051AAE" w:rsidRPr="007712A8" w:rsidRDefault="00051AAE" w:rsidP="00051AAE">
      <w:pPr>
        <w:pStyle w:val="Estilo1"/>
        <w:rPr>
          <w:rFonts w:asciiTheme="minorHAnsi" w:hAnsiTheme="minorHAnsi" w:cstheme="minorHAnsi"/>
          <w:kern w:val="28"/>
          <w:sz w:val="20"/>
          <w:szCs w:val="20"/>
        </w:rPr>
      </w:pPr>
    </w:p>
    <w:p w:rsidR="00051AAE" w:rsidRPr="007712A8" w:rsidRDefault="00051AAE" w:rsidP="00051AAE">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1AAE" w:rsidRPr="007712A8" w:rsidRDefault="00051AAE" w:rsidP="00051AAE">
      <w:pPr>
        <w:contextualSpacing/>
        <w:jc w:val="both"/>
        <w:rPr>
          <w:rFonts w:asciiTheme="minorHAnsi" w:hAnsiTheme="minorHAnsi" w:cstheme="minorHAnsi"/>
          <w:kern w:val="28"/>
          <w:sz w:val="20"/>
          <w:szCs w:val="20"/>
        </w:rPr>
      </w:pPr>
    </w:p>
    <w:p w:rsidR="00051AAE" w:rsidRPr="007712A8" w:rsidRDefault="00051AAE" w:rsidP="00051AAE">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1AAE" w:rsidRPr="007712A8" w:rsidRDefault="00051AAE" w:rsidP="00051AAE">
      <w:pPr>
        <w:contextualSpacing/>
        <w:jc w:val="both"/>
        <w:rPr>
          <w:rFonts w:asciiTheme="minorHAnsi" w:hAnsiTheme="minorHAnsi" w:cstheme="minorHAnsi"/>
          <w:kern w:val="28"/>
          <w:sz w:val="20"/>
          <w:szCs w:val="20"/>
        </w:rPr>
      </w:pPr>
    </w:p>
    <w:p w:rsidR="00051AAE" w:rsidRPr="007712A8" w:rsidRDefault="00051AAE" w:rsidP="00051AAE">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1AAE" w:rsidRPr="007712A8" w:rsidRDefault="00051AAE" w:rsidP="00051AAE">
      <w:pPr>
        <w:contextualSpacing/>
        <w:jc w:val="both"/>
        <w:rPr>
          <w:rFonts w:asciiTheme="minorHAnsi" w:hAnsiTheme="minorHAnsi" w:cstheme="minorHAnsi"/>
          <w:kern w:val="28"/>
          <w:sz w:val="20"/>
          <w:szCs w:val="20"/>
        </w:rPr>
      </w:pPr>
    </w:p>
    <w:p w:rsidR="00051AAE" w:rsidRPr="007712A8" w:rsidRDefault="00051AAE" w:rsidP="00051AAE">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51AAE" w:rsidRPr="007712A8" w:rsidRDefault="00051AAE" w:rsidP="00051AAE">
      <w:pPr>
        <w:contextualSpacing/>
        <w:jc w:val="both"/>
        <w:rPr>
          <w:rFonts w:asciiTheme="minorHAnsi" w:hAnsiTheme="minorHAnsi" w:cstheme="minorHAnsi"/>
          <w:kern w:val="28"/>
          <w:sz w:val="20"/>
          <w:szCs w:val="20"/>
        </w:rPr>
      </w:pPr>
    </w:p>
    <w:p w:rsidR="00051AAE" w:rsidRPr="007712A8" w:rsidRDefault="00051AAE" w:rsidP="00051AAE">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MEDICIÓN Y FORMA DE PAGO.</w:t>
      </w:r>
    </w:p>
    <w:p w:rsidR="00051AAE" w:rsidRPr="007712A8" w:rsidRDefault="00051AAE" w:rsidP="00051AAE">
      <w:pPr>
        <w:jc w:val="both"/>
        <w:rPr>
          <w:rFonts w:asciiTheme="minorHAnsi" w:eastAsia="Arial Unicode MS" w:hAnsiTheme="minorHAnsi" w:cstheme="minorHAnsi"/>
          <w:b/>
          <w:sz w:val="20"/>
          <w:szCs w:val="20"/>
          <w:lang w:val="es-ES_tradnl"/>
        </w:rPr>
      </w:pPr>
    </w:p>
    <w:p w:rsidR="00051AAE" w:rsidRPr="007712A8" w:rsidRDefault="00051AAE" w:rsidP="00051AAE">
      <w:pPr>
        <w:jc w:val="both"/>
        <w:rPr>
          <w:rFonts w:asciiTheme="minorHAnsi" w:eastAsiaTheme="minorHAnsi" w:hAnsiTheme="minorHAnsi" w:cstheme="minorHAnsi"/>
          <w:color w:val="000000"/>
          <w:sz w:val="20"/>
          <w:szCs w:val="20"/>
          <w:lang w:eastAsia="en-US"/>
        </w:rPr>
      </w:pPr>
      <w:r w:rsidRPr="007712A8">
        <w:rPr>
          <w:rFonts w:asciiTheme="minorHAnsi" w:hAnsiTheme="minorHAnsi"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sidRPr="007712A8">
        <w:rPr>
          <w:rFonts w:asciiTheme="minorHAnsi" w:eastAsiaTheme="minorHAnsi" w:hAnsiTheme="minorHAnsi" w:cstheme="minorHAnsi"/>
          <w:color w:val="000000"/>
          <w:sz w:val="20"/>
          <w:szCs w:val="20"/>
          <w:lang w:eastAsia="en-US"/>
        </w:rPr>
        <w:t>Lo pagado será en compensación total por Materiales, Mano de Obra, equipo, maquinaria y herramientas y otros gastos que sean necesarios para la adecuada y correcta ejecución de los trabajos.</w:t>
      </w:r>
    </w:p>
    <w:p w:rsidR="00051AAE" w:rsidRPr="007712A8" w:rsidRDefault="00051AAE" w:rsidP="00051AAE">
      <w:pPr>
        <w:jc w:val="both"/>
        <w:rPr>
          <w:rFonts w:asciiTheme="minorHAnsi" w:eastAsiaTheme="minorHAnsi" w:hAnsiTheme="minorHAnsi" w:cstheme="minorHAnsi"/>
          <w:color w:val="000000"/>
          <w:sz w:val="20"/>
          <w:szCs w:val="20"/>
          <w:lang w:eastAsia="en-US"/>
        </w:rPr>
      </w:pPr>
    </w:p>
    <w:p w:rsidR="00051AAE" w:rsidRPr="007712A8" w:rsidRDefault="00051AAE" w:rsidP="00051AAE">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Otros gastos adicionales necesarios para la realización de esta actividad, corre por cuenta del contratista. </w:t>
      </w:r>
    </w:p>
    <w:p w:rsidR="00051AAE" w:rsidRPr="007712A8" w:rsidRDefault="00051AAE" w:rsidP="00051AAE">
      <w:pPr>
        <w:jc w:val="both"/>
        <w:rPr>
          <w:rFonts w:asciiTheme="minorHAnsi" w:eastAsiaTheme="minorHAnsi" w:hAnsiTheme="minorHAnsi" w:cstheme="minorHAnsi"/>
          <w:color w:val="000000"/>
          <w:sz w:val="20"/>
          <w:szCs w:val="20"/>
          <w:lang w:eastAsia="en-US"/>
        </w:rPr>
      </w:pPr>
    </w:p>
    <w:p w:rsidR="00051AAE" w:rsidRPr="007712A8" w:rsidRDefault="00051AAE" w:rsidP="00051AAE">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realizar el pago de este ítem se debe presentar el respaldo de la actividad donde se constate los trabajos realizados concernientes a este ítem. </w:t>
      </w:r>
    </w:p>
    <w:p w:rsidR="00051AAE" w:rsidRDefault="00051AAE" w:rsidP="00051AAE">
      <w:pPr>
        <w:jc w:val="both"/>
        <w:rPr>
          <w:rFonts w:asciiTheme="minorHAnsi" w:eastAsiaTheme="minorHAnsi" w:hAnsiTheme="minorHAnsi" w:cstheme="minorHAnsi"/>
          <w:color w:val="000000"/>
          <w:sz w:val="20"/>
          <w:szCs w:val="20"/>
          <w:lang w:eastAsia="en-US"/>
        </w:rPr>
      </w:pPr>
    </w:p>
    <w:p w:rsidR="002252AE" w:rsidRPr="009A1CA5" w:rsidRDefault="002252AE" w:rsidP="00EB6E2B">
      <w:pPr>
        <w:jc w:val="both"/>
        <w:rPr>
          <w:rFonts w:asciiTheme="minorHAnsi" w:hAnsiTheme="minorHAnsi" w:cstheme="minorHAnsi"/>
          <w:sz w:val="20"/>
          <w:szCs w:val="20"/>
        </w:rPr>
      </w:pPr>
    </w:p>
    <w:p w:rsidR="00B149B7" w:rsidRDefault="00B149B7"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B96654" w:rsidRDefault="00B96654"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B96654" w:rsidRDefault="00B96654" w:rsidP="00046CD3">
      <w:pPr>
        <w:jc w:val="both"/>
        <w:rPr>
          <w:rFonts w:asciiTheme="minorHAnsi" w:eastAsia="Arial Unicode MS" w:hAnsiTheme="minorHAnsi" w:cstheme="minorHAnsi"/>
          <w:sz w:val="20"/>
          <w:szCs w:val="20"/>
        </w:rPr>
      </w:pPr>
    </w:p>
    <w:p w:rsidR="00B96654" w:rsidRDefault="00B96654" w:rsidP="00046CD3">
      <w:pPr>
        <w:jc w:val="both"/>
        <w:rPr>
          <w:rFonts w:asciiTheme="minorHAnsi" w:eastAsia="Arial Unicode MS" w:hAnsiTheme="minorHAnsi" w:cstheme="minorHAnsi"/>
          <w:sz w:val="20"/>
          <w:szCs w:val="20"/>
        </w:rPr>
      </w:pPr>
    </w:p>
    <w:p w:rsidR="00B96654" w:rsidRDefault="00B96654"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6"/>
        <w:gridCol w:w="849"/>
        <w:gridCol w:w="710"/>
        <w:gridCol w:w="710"/>
        <w:gridCol w:w="710"/>
        <w:gridCol w:w="853"/>
        <w:gridCol w:w="750"/>
      </w:tblGrid>
      <w:tr w:rsidR="00B96654" w:rsidRPr="00B96654" w:rsidTr="0011429A">
        <w:trPr>
          <w:trHeight w:val="453"/>
        </w:trPr>
        <w:tc>
          <w:tcPr>
            <w:tcW w:w="5000" w:type="pct"/>
            <w:gridSpan w:val="8"/>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lastRenderedPageBreak/>
              <w:t>(M02) - OBRAS MECÁNICAS</w:t>
            </w:r>
          </w:p>
        </w:tc>
      </w:tr>
      <w:tr w:rsidR="00B96654" w:rsidRPr="00B96654" w:rsidTr="0011429A">
        <w:trPr>
          <w:trHeight w:val="402"/>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Nº</w:t>
            </w:r>
          </w:p>
        </w:tc>
        <w:tc>
          <w:tcPr>
            <w:tcW w:w="2167"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Veces</w:t>
            </w:r>
          </w:p>
        </w:tc>
        <w:tc>
          <w:tcPr>
            <w:tcW w:w="483"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Unidad</w:t>
            </w:r>
          </w:p>
        </w:tc>
      </w:tr>
      <w:tr w:rsidR="00B96654" w:rsidRPr="00B96654" w:rsidTr="0011429A">
        <w:trPr>
          <w:trHeight w:val="448"/>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1</w:t>
            </w:r>
          </w:p>
        </w:tc>
        <w:tc>
          <w:tcPr>
            <w:tcW w:w="2167" w:type="pct"/>
            <w:tcBorders>
              <w:top w:val="nil"/>
              <w:left w:val="nil"/>
              <w:bottom w:val="single" w:sz="4" w:space="0" w:color="auto"/>
              <w:right w:val="single" w:sz="4" w:space="0" w:color="auto"/>
            </w:tcBorders>
            <w:shd w:val="clear" w:color="auto" w:fill="auto"/>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CARGUÍO, TRANSPORTE Y DESCARGUÍO DE TUBERÍA Y ACCESORIOS DE ANC DN 4” SCH 40</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right"/>
              <w:rPr>
                <w:rFonts w:ascii="Calibri" w:hAnsi="Calibri"/>
                <w:b/>
                <w:bCs/>
                <w:color w:val="000000"/>
                <w:sz w:val="16"/>
                <w:szCs w:val="16"/>
              </w:rPr>
            </w:pPr>
            <w:r w:rsidRPr="00B96654">
              <w:rPr>
                <w:rFonts w:ascii="Calibri" w:hAnsi="Calibri"/>
                <w:b/>
                <w:bCs/>
                <w:color w:val="000000"/>
                <w:sz w:val="16"/>
                <w:szCs w:val="16"/>
              </w:rPr>
              <w:t>42,00</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proofErr w:type="spellStart"/>
            <w:r w:rsidRPr="00B96654">
              <w:rPr>
                <w:rFonts w:ascii="Calibri" w:hAnsi="Calibri"/>
                <w:b/>
                <w:bCs/>
                <w:color w:val="000000"/>
                <w:sz w:val="16"/>
                <w:szCs w:val="16"/>
              </w:rPr>
              <w:t>Tn</w:t>
            </w:r>
            <w:proofErr w:type="spellEnd"/>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2</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DESFILE Y BAJADO DE TUBERÍA DE ANC DN 4"</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A76570" w:rsidP="0011429A">
            <w:pPr>
              <w:rPr>
                <w:rFonts w:ascii="Calibri" w:hAnsi="Calibri"/>
                <w:b/>
                <w:bCs/>
                <w:color w:val="000000"/>
                <w:sz w:val="16"/>
                <w:szCs w:val="16"/>
              </w:rPr>
            </w:pPr>
            <w:r>
              <w:rPr>
                <w:rFonts w:ascii="Calibri" w:hAnsi="Calibri"/>
                <w:color w:val="000000"/>
                <w:sz w:val="16"/>
                <w:szCs w:val="16"/>
              </w:rPr>
              <w:t xml:space="preserve"> </w:t>
            </w:r>
            <w:r w:rsidR="0011429A"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2.578</w:t>
            </w:r>
            <w:r w:rsidRPr="00B96654">
              <w:rPr>
                <w:rFonts w:ascii="Calibri" w:hAnsi="Calibr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w:t>
            </w:r>
            <w:r>
              <w:rPr>
                <w:rFonts w:ascii="Calibri" w:hAnsi="Calibri"/>
                <w:color w:val="000000"/>
                <w:sz w:val="16"/>
                <w:szCs w:val="16"/>
              </w:rPr>
              <w:t>.578</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11429A" w:rsidRPr="00B96654" w:rsidRDefault="00A76570" w:rsidP="0011429A">
            <w:pPr>
              <w:rPr>
                <w:rFonts w:ascii="Calibri" w:hAnsi="Calibri"/>
                <w:color w:val="000000"/>
                <w:sz w:val="16"/>
                <w:szCs w:val="16"/>
              </w:rPr>
            </w:pPr>
            <w:r>
              <w:rPr>
                <w:rFonts w:ascii="Calibri" w:hAnsi="Calibri"/>
                <w:color w:val="000000"/>
                <w:sz w:val="16"/>
                <w:szCs w:val="16"/>
              </w:rPr>
              <w:t xml:space="preserve"> </w:t>
            </w:r>
            <w:r w:rsidR="0011429A">
              <w:rPr>
                <w:rFonts w:ascii="Calibri" w:hAnsi="Calibri"/>
                <w:color w:val="000000"/>
                <w:sz w:val="16"/>
                <w:szCs w:val="16"/>
              </w:rPr>
              <w:t xml:space="preserve">DERIVACIÓN </w:t>
            </w:r>
            <w:r w:rsidR="0011429A"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2</w:t>
            </w:r>
            <w:r w:rsidRPr="00B96654">
              <w:rPr>
                <w:rFonts w:ascii="Calibri" w:hAnsi="Calibr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b/>
                <w:bCs/>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b/>
                <w:bCs/>
                <w:color w:val="000000"/>
                <w:sz w:val="16"/>
                <w:szCs w:val="16"/>
              </w:rPr>
            </w:pPr>
          </w:p>
        </w:tc>
        <w:tc>
          <w:tcPr>
            <w:tcW w:w="483"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2.580,00</w:t>
            </w:r>
          </w:p>
        </w:tc>
        <w:tc>
          <w:tcPr>
            <w:tcW w:w="425"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m</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3</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CURVADO DE TUBERÍA DE ANC DN 4" SCH 40</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25,00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25,00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25,00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4</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Pr>
                <w:rFonts w:ascii="Calibri" w:hAnsi="Calibri"/>
                <w:color w:val="000000"/>
                <w:sz w:val="16"/>
                <w:szCs w:val="16"/>
              </w:rPr>
              <w:t>ADECUACIÓN</w:t>
            </w:r>
            <w:r w:rsidRPr="00B96654">
              <w:rPr>
                <w:rFonts w:ascii="Calibri" w:hAnsi="Calibri"/>
                <w:color w:val="000000"/>
                <w:sz w:val="16"/>
                <w:szCs w:val="16"/>
              </w:rPr>
              <w:t xml:space="preserve"> A RED PRIMARIA</w:t>
            </w:r>
            <w:r>
              <w:rPr>
                <w:rFonts w:ascii="Calibri" w:hAnsi="Calibri"/>
                <w:color w:val="000000"/>
                <w:sz w:val="16"/>
                <w:szCs w:val="16"/>
              </w:rPr>
              <w:t xml:space="preserve"> EXISTENTE PARA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5</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SOLDADURA DE TUBERÍA Y ACCESORIOS DE ANC DN 4"</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0C6DA5">
            <w:pPr>
              <w:jc w:val="right"/>
              <w:rPr>
                <w:rFonts w:ascii="Calibri" w:hAnsi="Calibri"/>
                <w:color w:val="000000"/>
                <w:sz w:val="16"/>
                <w:szCs w:val="16"/>
              </w:rPr>
            </w:pPr>
            <w:r w:rsidRPr="00B96654">
              <w:rPr>
                <w:rFonts w:ascii="Calibri" w:hAnsi="Calibri"/>
                <w:color w:val="000000"/>
                <w:sz w:val="16"/>
                <w:szCs w:val="16"/>
              </w:rPr>
              <w:t>23</w:t>
            </w:r>
            <w:r w:rsidR="000C6DA5">
              <w:rPr>
                <w:rFonts w:ascii="Calibri" w:hAnsi="Calibri"/>
                <w:color w:val="000000"/>
                <w:sz w:val="16"/>
                <w:szCs w:val="16"/>
              </w:rPr>
              <w:t>1</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23</w:t>
            </w:r>
            <w:r>
              <w:rPr>
                <w:rFonts w:ascii="Calibri" w:hAnsi="Calibri"/>
                <w:color w:val="000000"/>
                <w:sz w:val="16"/>
                <w:szCs w:val="16"/>
              </w:rPr>
              <w:t>1</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Pr>
                <w:rFonts w:ascii="Calibri" w:hAnsi="Calibri"/>
                <w:color w:val="000000"/>
                <w:sz w:val="16"/>
                <w:szCs w:val="16"/>
              </w:rPr>
              <w:t xml:space="preserve">DERIVACIÓN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0C6DA5" w:rsidP="0011429A">
            <w:pPr>
              <w:jc w:val="right"/>
              <w:rPr>
                <w:rFonts w:ascii="Calibri" w:hAnsi="Calibri"/>
                <w:color w:val="000000"/>
                <w:sz w:val="16"/>
                <w:szCs w:val="16"/>
              </w:rPr>
            </w:pPr>
            <w:r>
              <w:rPr>
                <w:rFonts w:ascii="Calibri" w:hAnsi="Calibri"/>
                <w:color w:val="000000"/>
                <w:sz w:val="16"/>
                <w:szCs w:val="16"/>
              </w:rPr>
              <w:t>4</w:t>
            </w:r>
            <w:r w:rsidR="0011429A">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235</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6</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Pr>
                <w:rFonts w:ascii="Calibri" w:hAnsi="Calibri"/>
                <w:color w:val="000000"/>
                <w:sz w:val="16"/>
                <w:szCs w:val="16"/>
              </w:rPr>
              <w:t>ADECUACIÓN</w:t>
            </w:r>
            <w:r w:rsidRPr="00B96654">
              <w:rPr>
                <w:rFonts w:ascii="Calibri" w:hAnsi="Calibri"/>
                <w:color w:val="000000"/>
                <w:sz w:val="16"/>
                <w:szCs w:val="16"/>
              </w:rPr>
              <w:t xml:space="preserve"> A RED PRIMARIA</w:t>
            </w:r>
            <w:r>
              <w:rPr>
                <w:rFonts w:ascii="Calibri" w:hAnsi="Calibri"/>
                <w:color w:val="000000"/>
                <w:sz w:val="16"/>
                <w:szCs w:val="16"/>
              </w:rPr>
              <w:t xml:space="preserve"> EXISTENTE PARA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7</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END POR RADIOGRAFIA DE JUNTAS SOLDADAS DN 4"</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0C6DA5">
            <w:pPr>
              <w:jc w:val="right"/>
              <w:rPr>
                <w:rFonts w:ascii="Calibri" w:hAnsi="Calibri"/>
                <w:color w:val="000000"/>
                <w:sz w:val="16"/>
                <w:szCs w:val="16"/>
              </w:rPr>
            </w:pPr>
            <w:r w:rsidRPr="00B96654">
              <w:rPr>
                <w:rFonts w:ascii="Calibri" w:hAnsi="Calibri"/>
                <w:color w:val="000000"/>
                <w:sz w:val="16"/>
                <w:szCs w:val="16"/>
              </w:rPr>
              <w:t>23</w:t>
            </w:r>
            <w:r w:rsidR="000C6DA5">
              <w:rPr>
                <w:rFonts w:ascii="Calibri" w:hAnsi="Calibri"/>
                <w:color w:val="000000"/>
                <w:sz w:val="16"/>
                <w:szCs w:val="16"/>
              </w:rPr>
              <w:t>1</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231</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Pr>
                <w:rFonts w:ascii="Calibri" w:hAnsi="Calibri"/>
                <w:color w:val="000000"/>
                <w:sz w:val="16"/>
                <w:szCs w:val="16"/>
              </w:rPr>
              <w:t xml:space="preserve">DERIVACIÓN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0C6DA5" w:rsidP="0011429A">
            <w:pPr>
              <w:jc w:val="right"/>
              <w:rPr>
                <w:rFonts w:ascii="Calibri" w:hAnsi="Calibri"/>
                <w:color w:val="000000"/>
                <w:sz w:val="16"/>
                <w:szCs w:val="16"/>
              </w:rPr>
            </w:pPr>
            <w:r>
              <w:rPr>
                <w:rFonts w:ascii="Calibri" w:hAnsi="Calibri"/>
                <w:color w:val="000000"/>
                <w:sz w:val="16"/>
                <w:szCs w:val="16"/>
              </w:rPr>
              <w:t>4</w:t>
            </w:r>
            <w:r w:rsidR="0011429A">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235</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6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8</w:t>
            </w:r>
          </w:p>
        </w:tc>
        <w:tc>
          <w:tcPr>
            <w:tcW w:w="2167" w:type="pct"/>
            <w:tcBorders>
              <w:top w:val="nil"/>
              <w:left w:val="nil"/>
              <w:bottom w:val="single" w:sz="4" w:space="0" w:color="auto"/>
              <w:right w:val="single" w:sz="4" w:space="0" w:color="auto"/>
            </w:tcBorders>
            <w:shd w:val="clear" w:color="auto" w:fill="auto"/>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LIMPIEZA Y REVESTIMIENTO DE JUNTAS C/MANTA TERMOCONTRAIBLE DN 4”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219,00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219,00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219,00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9</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PRUEBA HIDROSTATICA (HERMETICIDAD Y SELLO) PARA VÁLVULA DN 4"</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4</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11429A" w:rsidRPr="00B96654" w:rsidTr="00DB72B9">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lastRenderedPageBreak/>
              <w:t>Nº</w:t>
            </w:r>
          </w:p>
        </w:tc>
        <w:tc>
          <w:tcPr>
            <w:tcW w:w="2167"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Altura,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Veces</w:t>
            </w:r>
          </w:p>
        </w:tc>
        <w:tc>
          <w:tcPr>
            <w:tcW w:w="483"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Cómputo</w:t>
            </w:r>
          </w:p>
        </w:tc>
        <w:tc>
          <w:tcPr>
            <w:tcW w:w="425" w:type="pct"/>
            <w:tcBorders>
              <w:top w:val="single" w:sz="4" w:space="0" w:color="auto"/>
              <w:left w:val="nil"/>
              <w:bottom w:val="single" w:sz="4" w:space="0" w:color="auto"/>
              <w:right w:val="single" w:sz="4" w:space="0" w:color="auto"/>
            </w:tcBorders>
            <w:shd w:val="clear" w:color="000000" w:fill="BFBFBF"/>
            <w:noWrap/>
            <w:vAlign w:val="center"/>
            <w:hideMark/>
          </w:tcPr>
          <w:p w:rsidR="0011429A" w:rsidRPr="00B96654" w:rsidRDefault="0011429A" w:rsidP="00DB72B9">
            <w:pPr>
              <w:jc w:val="center"/>
              <w:rPr>
                <w:rFonts w:ascii="Calibri" w:hAnsi="Calibri"/>
                <w:b/>
                <w:bCs/>
                <w:color w:val="000000"/>
                <w:sz w:val="16"/>
                <w:szCs w:val="16"/>
              </w:rPr>
            </w:pPr>
            <w:r w:rsidRPr="00B96654">
              <w:rPr>
                <w:rFonts w:ascii="Calibri" w:hAnsi="Calibri"/>
                <w:b/>
                <w:bCs/>
                <w:color w:val="000000"/>
                <w:sz w:val="16"/>
                <w:szCs w:val="16"/>
              </w:rPr>
              <w:t>Unidad</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10</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MONTAJE DE VÁLVULA Y ACCESORIOS DE ANC 4"</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4</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4</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423E8">
            <w:pPr>
              <w:jc w:val="center"/>
              <w:rPr>
                <w:rFonts w:ascii="Calibri" w:hAnsi="Calibri"/>
                <w:b/>
                <w:bCs/>
                <w:color w:val="000000"/>
                <w:sz w:val="16"/>
                <w:szCs w:val="16"/>
              </w:rPr>
            </w:pPr>
            <w:r w:rsidRPr="00B96654">
              <w:rPr>
                <w:rFonts w:ascii="Calibri" w:hAnsi="Calibri"/>
                <w:b/>
                <w:bCs/>
                <w:color w:val="000000"/>
                <w:sz w:val="16"/>
                <w:szCs w:val="16"/>
              </w:rPr>
              <w:t>11</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PRUEBA HIDROSTATICA DE TUBERIA ANC DN 4"</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jc w:val="center"/>
              <w:rPr>
                <w:rFonts w:ascii="Calibri" w:hAnsi="Calibri"/>
                <w:b/>
                <w:bCs/>
                <w:color w:val="000000"/>
                <w:sz w:val="16"/>
                <w:szCs w:val="16"/>
              </w:rPr>
            </w:pP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423E8">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11429A" w:rsidP="00B423E8">
            <w:pPr>
              <w:jc w:val="right"/>
              <w:rPr>
                <w:rFonts w:ascii="Calibri" w:hAnsi="Calibri"/>
                <w:color w:val="000000"/>
                <w:sz w:val="16"/>
                <w:szCs w:val="16"/>
              </w:rPr>
            </w:pPr>
            <w:r>
              <w:rPr>
                <w:rFonts w:ascii="Calibri" w:hAnsi="Calibri"/>
                <w:color w:val="000000"/>
                <w:sz w:val="16"/>
                <w:szCs w:val="16"/>
              </w:rPr>
              <w:t>2.578</w:t>
            </w:r>
            <w:r w:rsidR="00B96654" w:rsidRPr="00B96654">
              <w:rPr>
                <w:rFonts w:ascii="Calibri" w:hAnsi="Calibr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jc w:val="right"/>
              <w:rPr>
                <w:rFonts w:ascii="Calibri" w:hAnsi="Calibri"/>
                <w:color w:val="000000"/>
                <w:sz w:val="16"/>
                <w:szCs w:val="16"/>
              </w:rPr>
            </w:pPr>
            <w:r w:rsidRPr="00B96654">
              <w:rPr>
                <w:rFonts w:ascii="Calibri" w:hAnsi="Calibri"/>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11429A">
            <w:pPr>
              <w:jc w:val="right"/>
              <w:rPr>
                <w:rFonts w:ascii="Calibri" w:hAnsi="Calibri"/>
                <w:color w:val="000000"/>
                <w:sz w:val="16"/>
                <w:szCs w:val="16"/>
              </w:rPr>
            </w:pPr>
            <w:r w:rsidRPr="00B96654">
              <w:rPr>
                <w:rFonts w:ascii="Calibri" w:hAnsi="Calibri"/>
                <w:color w:val="000000"/>
                <w:sz w:val="16"/>
                <w:szCs w:val="16"/>
              </w:rPr>
              <w:t>2.5</w:t>
            </w:r>
            <w:r w:rsidR="0011429A">
              <w:rPr>
                <w:rFonts w:ascii="Calibri" w:hAnsi="Calibri"/>
                <w:color w:val="000000"/>
                <w:sz w:val="16"/>
                <w:szCs w:val="16"/>
              </w:rPr>
              <w:t>78</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Pr>
                <w:rFonts w:ascii="Calibri" w:hAnsi="Calibri"/>
                <w:color w:val="000000"/>
                <w:sz w:val="16"/>
                <w:szCs w:val="16"/>
              </w:rPr>
              <w:t xml:space="preserve">DERIVACIÓN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2</w:t>
            </w:r>
            <w:r w:rsidRPr="00B96654">
              <w:rPr>
                <w:rFonts w:ascii="Calibri" w:hAnsi="Calibr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right"/>
              <w:rPr>
                <w:rFonts w:ascii="Calibri" w:hAnsi="Calibri"/>
                <w:color w:val="000000"/>
                <w:sz w:val="16"/>
                <w:szCs w:val="16"/>
              </w:rPr>
            </w:pPr>
            <w:r w:rsidRPr="00B96654">
              <w:rPr>
                <w:rFonts w:ascii="Calibri" w:hAnsi="Calibr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2.580,00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m</w:t>
            </w:r>
          </w:p>
        </w:tc>
      </w:tr>
      <w:tr w:rsidR="0011429A" w:rsidRPr="00B96654" w:rsidTr="0011429A">
        <w:trPr>
          <w:trHeight w:val="4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12</w:t>
            </w:r>
          </w:p>
        </w:tc>
        <w:tc>
          <w:tcPr>
            <w:tcW w:w="2167" w:type="pct"/>
            <w:tcBorders>
              <w:top w:val="nil"/>
              <w:left w:val="nil"/>
              <w:bottom w:val="single" w:sz="4" w:space="0" w:color="auto"/>
              <w:right w:val="single" w:sz="4" w:space="0" w:color="auto"/>
            </w:tcBorders>
            <w:shd w:val="clear" w:color="auto" w:fill="auto"/>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PROTECCIÓN DE VÁLVULAS Y ACCESORIOS DE ANC DN 4" EN CÁMARAS</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Pr>
                <w:rFonts w:ascii="Calibri" w:hAnsi="Calibri"/>
                <w:color w:val="000000"/>
                <w:sz w:val="16"/>
                <w:szCs w:val="16"/>
              </w:rPr>
              <w:t xml:space="preserve">VÁLVULAS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3</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3</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3</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13</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VENTEO, INTERCONEXIÓN, PUESTA EN MARCHA Y PUNTO DE ROCÍO</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roofErr w:type="spellStart"/>
            <w:r w:rsidRPr="00B96654">
              <w:rPr>
                <w:rFonts w:ascii="Calibri" w:hAnsi="Calibri"/>
                <w:b/>
                <w:bCs/>
                <w:color w:val="000000"/>
                <w:sz w:val="16"/>
                <w:szCs w:val="16"/>
              </w:rPr>
              <w:t>Glb</w:t>
            </w:r>
            <w:proofErr w:type="spellEnd"/>
            <w:r w:rsidRPr="00B96654">
              <w:rPr>
                <w:rFonts w:ascii="Calibri" w:hAnsi="Calibri"/>
                <w:b/>
                <w:bCs/>
                <w:color w:val="000000"/>
                <w:sz w:val="16"/>
                <w:szCs w:val="16"/>
              </w:rPr>
              <w:t>.</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14</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roofErr w:type="spellStart"/>
            <w:r w:rsidRPr="00B96654">
              <w:rPr>
                <w:rFonts w:ascii="Calibri" w:hAnsi="Calibri"/>
                <w:b/>
                <w:bCs/>
                <w:color w:val="000000"/>
                <w:sz w:val="16"/>
                <w:szCs w:val="16"/>
              </w:rPr>
              <w:t>Glb</w:t>
            </w:r>
            <w:proofErr w:type="spellEnd"/>
            <w:r w:rsidRPr="00B96654">
              <w:rPr>
                <w:rFonts w:ascii="Calibri" w:hAnsi="Calibri"/>
                <w:b/>
                <w:bCs/>
                <w:color w:val="000000"/>
                <w:sz w:val="16"/>
                <w:szCs w:val="16"/>
              </w:rPr>
              <w:t>.</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r>
    </w:tbl>
    <w:p w:rsidR="00B96654" w:rsidRPr="00DA058D" w:rsidRDefault="00B96654" w:rsidP="00B96654">
      <w:pPr>
        <w:jc w:val="both"/>
        <w:rPr>
          <w:rFonts w:asciiTheme="minorHAnsi" w:eastAsia="Arial Unicode MS" w:hAnsiTheme="minorHAnsi" w:cstheme="minorHAnsi"/>
          <w:sz w:val="20"/>
          <w:szCs w:val="20"/>
        </w:rPr>
      </w:pPr>
    </w:p>
    <w:p w:rsidR="00B96654" w:rsidRPr="00DA058D" w:rsidRDefault="00B96654" w:rsidP="00E15F39">
      <w:pPr>
        <w:jc w:val="both"/>
        <w:rPr>
          <w:rFonts w:asciiTheme="minorHAnsi" w:eastAsia="Arial Unicode MS" w:hAnsiTheme="minorHAnsi" w:cstheme="minorHAnsi"/>
          <w:sz w:val="20"/>
          <w:szCs w:val="20"/>
        </w:rPr>
      </w:pPr>
    </w:p>
    <w:sectPr w:rsidR="00B96654" w:rsidRPr="00DA058D">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E85" w:rsidRDefault="00954E85" w:rsidP="0031499A">
      <w:r>
        <w:separator/>
      </w:r>
    </w:p>
  </w:endnote>
  <w:endnote w:type="continuationSeparator" w:id="0">
    <w:p w:rsidR="00954E85" w:rsidRDefault="00954E8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423E8" w:rsidRPr="000810BB" w:rsidTr="009B14DA">
      <w:tc>
        <w:tcPr>
          <w:tcW w:w="2942" w:type="dxa"/>
        </w:tcPr>
        <w:p w:rsidR="00B423E8" w:rsidRPr="000810BB" w:rsidRDefault="00B423E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423E8" w:rsidRPr="000810BB" w:rsidRDefault="00B423E8" w:rsidP="005B6FC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B423E8" w:rsidRPr="000810BB" w:rsidRDefault="00B423E8" w:rsidP="0031499A">
          <w:pPr>
            <w:pStyle w:val="Piedepgina"/>
            <w:rPr>
              <w:rFonts w:ascii="Calibri" w:hAnsi="Calibri"/>
              <w:sz w:val="16"/>
              <w:szCs w:val="20"/>
            </w:rPr>
          </w:pPr>
          <w:r w:rsidRPr="000810BB">
            <w:rPr>
              <w:rFonts w:ascii="Calibri" w:hAnsi="Calibri"/>
              <w:sz w:val="16"/>
              <w:szCs w:val="20"/>
            </w:rPr>
            <w:t>Aprobado por:</w:t>
          </w:r>
        </w:p>
      </w:tc>
    </w:tr>
    <w:tr w:rsidR="00B423E8" w:rsidRPr="000810BB" w:rsidTr="009B14DA">
      <w:tc>
        <w:tcPr>
          <w:tcW w:w="2942" w:type="dxa"/>
        </w:tcPr>
        <w:p w:rsidR="00B423E8" w:rsidRDefault="00B423E8" w:rsidP="0031499A">
          <w:pPr>
            <w:pStyle w:val="Piedepgina"/>
            <w:rPr>
              <w:rFonts w:ascii="Calibri" w:hAnsi="Calibri"/>
              <w:sz w:val="16"/>
              <w:szCs w:val="20"/>
            </w:rPr>
          </w:pPr>
        </w:p>
        <w:p w:rsidR="00B423E8" w:rsidRDefault="00B423E8" w:rsidP="0031499A">
          <w:pPr>
            <w:pStyle w:val="Piedepgina"/>
            <w:rPr>
              <w:rFonts w:ascii="Calibri" w:hAnsi="Calibri"/>
              <w:sz w:val="16"/>
              <w:szCs w:val="20"/>
            </w:rPr>
          </w:pPr>
        </w:p>
        <w:p w:rsidR="00B423E8" w:rsidRDefault="00B423E8" w:rsidP="0031499A">
          <w:pPr>
            <w:pStyle w:val="Piedepgina"/>
            <w:rPr>
              <w:rFonts w:ascii="Calibri" w:hAnsi="Calibri"/>
              <w:sz w:val="16"/>
              <w:szCs w:val="20"/>
            </w:rPr>
          </w:pPr>
        </w:p>
        <w:p w:rsidR="00B423E8" w:rsidRDefault="00B423E8" w:rsidP="0031499A">
          <w:pPr>
            <w:pStyle w:val="Piedepgina"/>
            <w:rPr>
              <w:rFonts w:ascii="Calibri" w:hAnsi="Calibri"/>
              <w:sz w:val="16"/>
              <w:szCs w:val="20"/>
            </w:rPr>
          </w:pPr>
        </w:p>
        <w:p w:rsidR="00B423E8" w:rsidRDefault="00B423E8" w:rsidP="0031499A">
          <w:pPr>
            <w:pStyle w:val="Piedepgina"/>
            <w:rPr>
              <w:rFonts w:ascii="Calibri" w:hAnsi="Calibri"/>
              <w:sz w:val="16"/>
              <w:szCs w:val="20"/>
            </w:rPr>
          </w:pPr>
        </w:p>
        <w:p w:rsidR="00B423E8" w:rsidRPr="000810BB" w:rsidRDefault="00B423E8" w:rsidP="0031499A">
          <w:pPr>
            <w:pStyle w:val="Piedepgina"/>
            <w:rPr>
              <w:rFonts w:ascii="Calibri" w:hAnsi="Calibri"/>
              <w:sz w:val="16"/>
              <w:szCs w:val="20"/>
            </w:rPr>
          </w:pPr>
        </w:p>
      </w:tc>
      <w:tc>
        <w:tcPr>
          <w:tcW w:w="2943" w:type="dxa"/>
        </w:tcPr>
        <w:p w:rsidR="00B423E8" w:rsidRPr="000810BB" w:rsidRDefault="00B423E8" w:rsidP="0031499A">
          <w:pPr>
            <w:pStyle w:val="Piedepgina"/>
            <w:rPr>
              <w:rFonts w:ascii="Calibri" w:hAnsi="Calibri"/>
              <w:sz w:val="16"/>
              <w:szCs w:val="20"/>
            </w:rPr>
          </w:pPr>
        </w:p>
      </w:tc>
      <w:tc>
        <w:tcPr>
          <w:tcW w:w="2943" w:type="dxa"/>
        </w:tcPr>
        <w:p w:rsidR="00B423E8" w:rsidRPr="000810BB" w:rsidRDefault="00B423E8" w:rsidP="0031499A">
          <w:pPr>
            <w:pStyle w:val="Piedepgina"/>
            <w:rPr>
              <w:rFonts w:ascii="Calibri" w:hAnsi="Calibri"/>
              <w:sz w:val="16"/>
              <w:szCs w:val="20"/>
            </w:rPr>
          </w:pPr>
        </w:p>
        <w:p w:rsidR="00B423E8" w:rsidRPr="000810BB" w:rsidRDefault="00B423E8" w:rsidP="0031499A">
          <w:pPr>
            <w:pStyle w:val="Piedepgina"/>
            <w:rPr>
              <w:rFonts w:ascii="Calibri" w:hAnsi="Calibri"/>
              <w:sz w:val="16"/>
              <w:szCs w:val="20"/>
            </w:rPr>
          </w:pPr>
        </w:p>
        <w:p w:rsidR="00B423E8" w:rsidRPr="000810BB" w:rsidRDefault="00B423E8" w:rsidP="0031499A">
          <w:pPr>
            <w:pStyle w:val="Piedepgina"/>
            <w:rPr>
              <w:rFonts w:ascii="Calibri" w:hAnsi="Calibri"/>
              <w:sz w:val="16"/>
              <w:szCs w:val="20"/>
            </w:rPr>
          </w:pPr>
        </w:p>
        <w:p w:rsidR="00B423E8" w:rsidRPr="000810BB" w:rsidRDefault="00B423E8" w:rsidP="0031499A">
          <w:pPr>
            <w:pStyle w:val="Piedepgina"/>
            <w:rPr>
              <w:rFonts w:ascii="Calibri" w:hAnsi="Calibri"/>
              <w:sz w:val="16"/>
              <w:szCs w:val="20"/>
            </w:rPr>
          </w:pPr>
        </w:p>
      </w:tc>
    </w:tr>
    <w:tr w:rsidR="00B423E8" w:rsidRPr="000810BB" w:rsidTr="009B14DA">
      <w:tc>
        <w:tcPr>
          <w:tcW w:w="2942" w:type="dxa"/>
        </w:tcPr>
        <w:p w:rsidR="00B423E8" w:rsidRPr="000810BB" w:rsidRDefault="00B423E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423E8" w:rsidRPr="000810BB" w:rsidRDefault="00B423E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423E8" w:rsidRPr="000810BB" w:rsidRDefault="00B423E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423E8" w:rsidRDefault="00B42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E85" w:rsidRDefault="00954E85" w:rsidP="0031499A">
      <w:r>
        <w:separator/>
      </w:r>
    </w:p>
  </w:footnote>
  <w:footnote w:type="continuationSeparator" w:id="0">
    <w:p w:rsidR="00954E85" w:rsidRDefault="00954E8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423E8" w:rsidRPr="00FA0D94" w:rsidTr="009B14DA">
      <w:tc>
        <w:tcPr>
          <w:tcW w:w="1446" w:type="dxa"/>
          <w:vMerge w:val="restart"/>
          <w:vAlign w:val="center"/>
        </w:tcPr>
        <w:p w:rsidR="00B423E8" w:rsidRPr="00FA0D94" w:rsidRDefault="00B423E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423E8" w:rsidRDefault="00B423E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423E8" w:rsidRDefault="00B423E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423E8" w:rsidRPr="0076024C" w:rsidRDefault="00B423E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B423E8" w:rsidRPr="0076024C" w:rsidRDefault="00B423E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423E8" w:rsidRDefault="00B423E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423E8" w:rsidRPr="0076024C" w:rsidRDefault="00B423E8" w:rsidP="0031499A">
          <w:pPr>
            <w:pStyle w:val="Encabezado"/>
            <w:jc w:val="center"/>
            <w:rPr>
              <w:rFonts w:ascii="Calibri" w:eastAsia="Arial Unicode MS" w:hAnsi="Calibri" w:cs="Arial"/>
              <w:b/>
              <w:sz w:val="14"/>
              <w:szCs w:val="14"/>
              <w:lang w:val="es-MX"/>
            </w:rPr>
          </w:pPr>
        </w:p>
      </w:tc>
    </w:tr>
    <w:tr w:rsidR="00B423E8" w:rsidRPr="00FA0D94" w:rsidTr="009B14DA">
      <w:trPr>
        <w:trHeight w:val="478"/>
      </w:trPr>
      <w:tc>
        <w:tcPr>
          <w:tcW w:w="1446" w:type="dxa"/>
          <w:vMerge/>
          <w:vAlign w:val="center"/>
        </w:tcPr>
        <w:p w:rsidR="00B423E8" w:rsidRPr="00FA0D94" w:rsidRDefault="00B423E8" w:rsidP="0031499A">
          <w:pPr>
            <w:pStyle w:val="Encabezado"/>
            <w:jc w:val="center"/>
            <w:rPr>
              <w:rFonts w:ascii="Arial Narrow" w:eastAsia="Arial Unicode MS" w:hAnsi="Arial Narrow"/>
              <w:szCs w:val="12"/>
              <w:lang w:val="es-MX"/>
            </w:rPr>
          </w:pPr>
        </w:p>
      </w:tc>
      <w:tc>
        <w:tcPr>
          <w:tcW w:w="6209" w:type="dxa"/>
          <w:vAlign w:val="center"/>
        </w:tcPr>
        <w:p w:rsidR="00B423E8" w:rsidRPr="0076024C" w:rsidRDefault="00B423E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423E8" w:rsidRPr="0076024C" w:rsidRDefault="00B423E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423E8" w:rsidRPr="0076024C" w:rsidRDefault="00B423E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97286">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97286">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p>
      </w:tc>
    </w:tr>
  </w:tbl>
  <w:p w:rsidR="00B423E8" w:rsidRDefault="00B423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C26"/>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C6237"/>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369F8"/>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A5C0442"/>
    <w:multiLevelType w:val="multilevel"/>
    <w:tmpl w:val="FB161A78"/>
    <w:lvl w:ilvl="0">
      <w:start w:val="7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AEC1185"/>
    <w:multiLevelType w:val="multilevel"/>
    <w:tmpl w:val="8F2400D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6">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890398"/>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C1325A"/>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6484884"/>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B5672F"/>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ECE69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8">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A53498B"/>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4">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5">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7">
    <w:nsid w:val="778E5A33"/>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B82721E"/>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22"/>
  </w:num>
  <w:num w:numId="3">
    <w:abstractNumId w:val="25"/>
  </w:num>
  <w:num w:numId="4">
    <w:abstractNumId w:val="63"/>
  </w:num>
  <w:num w:numId="5">
    <w:abstractNumId w:val="50"/>
  </w:num>
  <w:num w:numId="6">
    <w:abstractNumId w:val="18"/>
  </w:num>
  <w:num w:numId="7">
    <w:abstractNumId w:val="29"/>
  </w:num>
  <w:num w:numId="8">
    <w:abstractNumId w:val="36"/>
  </w:num>
  <w:num w:numId="9">
    <w:abstractNumId w:val="73"/>
    <w:lvlOverride w:ilvl="0">
      <w:startOverride w:val="1"/>
    </w:lvlOverride>
  </w:num>
  <w:num w:numId="10">
    <w:abstractNumId w:val="35"/>
  </w:num>
  <w:num w:numId="11">
    <w:abstractNumId w:val="32"/>
  </w:num>
  <w:num w:numId="12">
    <w:abstractNumId w:val="71"/>
  </w:num>
  <w:num w:numId="13">
    <w:abstractNumId w:val="9"/>
  </w:num>
  <w:num w:numId="14">
    <w:abstractNumId w:val="47"/>
  </w:num>
  <w:num w:numId="15">
    <w:abstractNumId w:val="48"/>
  </w:num>
  <w:num w:numId="16">
    <w:abstractNumId w:val="34"/>
  </w:num>
  <w:num w:numId="17">
    <w:abstractNumId w:val="8"/>
  </w:num>
  <w:num w:numId="18">
    <w:abstractNumId w:val="62"/>
  </w:num>
  <w:num w:numId="19">
    <w:abstractNumId w:val="14"/>
  </w:num>
  <w:num w:numId="20">
    <w:abstractNumId w:val="33"/>
  </w:num>
  <w:num w:numId="21">
    <w:abstractNumId w:val="26"/>
  </w:num>
  <w:num w:numId="22">
    <w:abstractNumId w:val="57"/>
  </w:num>
  <w:num w:numId="23">
    <w:abstractNumId w:val="49"/>
  </w:num>
  <w:num w:numId="24">
    <w:abstractNumId w:val="43"/>
  </w:num>
  <w:num w:numId="25">
    <w:abstractNumId w:val="4"/>
  </w:num>
  <w:num w:numId="26">
    <w:abstractNumId w:val="72"/>
  </w:num>
  <w:num w:numId="27">
    <w:abstractNumId w:val="15"/>
  </w:num>
  <w:num w:numId="28">
    <w:abstractNumId w:val="40"/>
  </w:num>
  <w:num w:numId="29">
    <w:abstractNumId w:val="55"/>
  </w:num>
  <w:num w:numId="30">
    <w:abstractNumId w:val="54"/>
  </w:num>
  <w:num w:numId="31">
    <w:abstractNumId w:val="59"/>
  </w:num>
  <w:num w:numId="32">
    <w:abstractNumId w:val="52"/>
  </w:num>
  <w:num w:numId="33">
    <w:abstractNumId w:val="7"/>
  </w:num>
  <w:num w:numId="34">
    <w:abstractNumId w:val="31"/>
  </w:num>
  <w:num w:numId="35">
    <w:abstractNumId w:val="44"/>
  </w:num>
  <w:num w:numId="36">
    <w:abstractNumId w:val="70"/>
  </w:num>
  <w:num w:numId="37">
    <w:abstractNumId w:val="12"/>
  </w:num>
  <w:num w:numId="38">
    <w:abstractNumId w:val="13"/>
  </w:num>
  <w:num w:numId="39">
    <w:abstractNumId w:val="56"/>
  </w:num>
  <w:num w:numId="40">
    <w:abstractNumId w:val="1"/>
  </w:num>
  <w:num w:numId="41">
    <w:abstractNumId w:val="60"/>
  </w:num>
  <w:num w:numId="42">
    <w:abstractNumId w:val="19"/>
  </w:num>
  <w:num w:numId="43">
    <w:abstractNumId w:val="0"/>
  </w:num>
  <w:num w:numId="44">
    <w:abstractNumId w:val="5"/>
  </w:num>
  <w:num w:numId="45">
    <w:abstractNumId w:val="17"/>
  </w:num>
  <w:num w:numId="46">
    <w:abstractNumId w:val="42"/>
  </w:num>
  <w:num w:numId="47">
    <w:abstractNumId w:val="3"/>
  </w:num>
  <w:num w:numId="48">
    <w:abstractNumId w:val="64"/>
  </w:num>
  <w:num w:numId="49">
    <w:abstractNumId w:val="58"/>
  </w:num>
  <w:num w:numId="50">
    <w:abstractNumId w:val="45"/>
  </w:num>
  <w:num w:numId="51">
    <w:abstractNumId w:val="10"/>
  </w:num>
  <w:num w:numId="52">
    <w:abstractNumId w:val="53"/>
  </w:num>
  <w:num w:numId="53">
    <w:abstractNumId w:val="68"/>
  </w:num>
  <w:num w:numId="54">
    <w:abstractNumId w:val="69"/>
  </w:num>
  <w:num w:numId="55">
    <w:abstractNumId w:val="30"/>
  </w:num>
  <w:num w:numId="56">
    <w:abstractNumId w:val="27"/>
  </w:num>
  <w:num w:numId="57">
    <w:abstractNumId w:val="39"/>
  </w:num>
  <w:num w:numId="58">
    <w:abstractNumId w:val="16"/>
  </w:num>
  <w:num w:numId="59">
    <w:abstractNumId w:val="66"/>
  </w:num>
  <w:num w:numId="60">
    <w:abstractNumId w:val="46"/>
  </w:num>
  <w:num w:numId="61">
    <w:abstractNumId w:val="38"/>
  </w:num>
  <w:num w:numId="62">
    <w:abstractNumId w:val="41"/>
  </w:num>
  <w:num w:numId="63">
    <w:abstractNumId w:val="67"/>
  </w:num>
  <w:num w:numId="64">
    <w:abstractNumId w:val="28"/>
  </w:num>
  <w:num w:numId="65">
    <w:abstractNumId w:val="23"/>
  </w:num>
  <w:num w:numId="66">
    <w:abstractNumId w:val="61"/>
  </w:num>
  <w:num w:numId="67">
    <w:abstractNumId w:val="20"/>
  </w:num>
  <w:num w:numId="68">
    <w:abstractNumId w:val="25"/>
  </w:num>
  <w:num w:numId="69">
    <w:abstractNumId w:val="21"/>
  </w:num>
  <w:num w:numId="70">
    <w:abstractNumId w:val="6"/>
  </w:num>
  <w:num w:numId="71">
    <w:abstractNumId w:val="2"/>
  </w:num>
  <w:num w:numId="72">
    <w:abstractNumId w:val="51"/>
  </w:num>
  <w:num w:numId="73">
    <w:abstractNumId w:val="65"/>
  </w:num>
  <w:num w:numId="74">
    <w:abstractNumId w:val="11"/>
  </w:num>
  <w:num w:numId="75">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2546C"/>
    <w:rsid w:val="00030929"/>
    <w:rsid w:val="0003142B"/>
    <w:rsid w:val="0003456E"/>
    <w:rsid w:val="000352D7"/>
    <w:rsid w:val="00042313"/>
    <w:rsid w:val="00046CD3"/>
    <w:rsid w:val="00051AAE"/>
    <w:rsid w:val="00057EC4"/>
    <w:rsid w:val="00064CD1"/>
    <w:rsid w:val="00075182"/>
    <w:rsid w:val="000864D0"/>
    <w:rsid w:val="00092016"/>
    <w:rsid w:val="00095C85"/>
    <w:rsid w:val="000B0B23"/>
    <w:rsid w:val="000B425C"/>
    <w:rsid w:val="000C6DA5"/>
    <w:rsid w:val="000D2522"/>
    <w:rsid w:val="000F005F"/>
    <w:rsid w:val="00100356"/>
    <w:rsid w:val="00103DD3"/>
    <w:rsid w:val="00104929"/>
    <w:rsid w:val="0011429A"/>
    <w:rsid w:val="00122E45"/>
    <w:rsid w:val="00127EFD"/>
    <w:rsid w:val="001330D6"/>
    <w:rsid w:val="00144E54"/>
    <w:rsid w:val="00145EDB"/>
    <w:rsid w:val="001505E7"/>
    <w:rsid w:val="00152DB8"/>
    <w:rsid w:val="00166BA3"/>
    <w:rsid w:val="00172792"/>
    <w:rsid w:val="00175BF5"/>
    <w:rsid w:val="00187FE2"/>
    <w:rsid w:val="00194F3B"/>
    <w:rsid w:val="00197286"/>
    <w:rsid w:val="001C0AA2"/>
    <w:rsid w:val="001F1324"/>
    <w:rsid w:val="001F4151"/>
    <w:rsid w:val="001F6F1B"/>
    <w:rsid w:val="00211418"/>
    <w:rsid w:val="00211566"/>
    <w:rsid w:val="002252AE"/>
    <w:rsid w:val="00236674"/>
    <w:rsid w:val="00274534"/>
    <w:rsid w:val="002745C0"/>
    <w:rsid w:val="00277F01"/>
    <w:rsid w:val="002813D2"/>
    <w:rsid w:val="00297AD7"/>
    <w:rsid w:val="002B02B7"/>
    <w:rsid w:val="002B560C"/>
    <w:rsid w:val="002C64BD"/>
    <w:rsid w:val="002E7CEA"/>
    <w:rsid w:val="002F0B20"/>
    <w:rsid w:val="00303037"/>
    <w:rsid w:val="0031499A"/>
    <w:rsid w:val="00324D70"/>
    <w:rsid w:val="003340AB"/>
    <w:rsid w:val="00347A11"/>
    <w:rsid w:val="003574E5"/>
    <w:rsid w:val="003878AB"/>
    <w:rsid w:val="00393E48"/>
    <w:rsid w:val="00397825"/>
    <w:rsid w:val="003A4282"/>
    <w:rsid w:val="003B188F"/>
    <w:rsid w:val="003C4EFB"/>
    <w:rsid w:val="003E24F8"/>
    <w:rsid w:val="003F0E18"/>
    <w:rsid w:val="003F5FAB"/>
    <w:rsid w:val="004033F1"/>
    <w:rsid w:val="00410167"/>
    <w:rsid w:val="0041135C"/>
    <w:rsid w:val="0042004C"/>
    <w:rsid w:val="00427285"/>
    <w:rsid w:val="00434BC7"/>
    <w:rsid w:val="00440627"/>
    <w:rsid w:val="00446057"/>
    <w:rsid w:val="004460C6"/>
    <w:rsid w:val="004616A8"/>
    <w:rsid w:val="00476CCE"/>
    <w:rsid w:val="0047782D"/>
    <w:rsid w:val="0048541A"/>
    <w:rsid w:val="00486DA9"/>
    <w:rsid w:val="0049295A"/>
    <w:rsid w:val="004A40E9"/>
    <w:rsid w:val="004B0DE3"/>
    <w:rsid w:val="004B2FE1"/>
    <w:rsid w:val="004B3D8D"/>
    <w:rsid w:val="004D6B04"/>
    <w:rsid w:val="004D7307"/>
    <w:rsid w:val="00503689"/>
    <w:rsid w:val="005161B9"/>
    <w:rsid w:val="00520537"/>
    <w:rsid w:val="005230F7"/>
    <w:rsid w:val="00523480"/>
    <w:rsid w:val="00527124"/>
    <w:rsid w:val="00527583"/>
    <w:rsid w:val="00534F47"/>
    <w:rsid w:val="0053797B"/>
    <w:rsid w:val="005527BB"/>
    <w:rsid w:val="0055383A"/>
    <w:rsid w:val="0057032F"/>
    <w:rsid w:val="00573544"/>
    <w:rsid w:val="00577E47"/>
    <w:rsid w:val="00586E43"/>
    <w:rsid w:val="00593A6C"/>
    <w:rsid w:val="0059740F"/>
    <w:rsid w:val="005B6FC3"/>
    <w:rsid w:val="005C1B72"/>
    <w:rsid w:val="005D17B3"/>
    <w:rsid w:val="005E54B9"/>
    <w:rsid w:val="0060152A"/>
    <w:rsid w:val="0060412B"/>
    <w:rsid w:val="00605D4B"/>
    <w:rsid w:val="0064658F"/>
    <w:rsid w:val="00650287"/>
    <w:rsid w:val="006678B0"/>
    <w:rsid w:val="0068503C"/>
    <w:rsid w:val="0068698D"/>
    <w:rsid w:val="00695A73"/>
    <w:rsid w:val="006C04F3"/>
    <w:rsid w:val="006C7F06"/>
    <w:rsid w:val="006D10EE"/>
    <w:rsid w:val="006D5E32"/>
    <w:rsid w:val="006D7983"/>
    <w:rsid w:val="006E0D7F"/>
    <w:rsid w:val="006E4C45"/>
    <w:rsid w:val="006F4E48"/>
    <w:rsid w:val="00700379"/>
    <w:rsid w:val="00700486"/>
    <w:rsid w:val="0070650B"/>
    <w:rsid w:val="00706FAF"/>
    <w:rsid w:val="007130DC"/>
    <w:rsid w:val="007172E6"/>
    <w:rsid w:val="007447B8"/>
    <w:rsid w:val="007450F0"/>
    <w:rsid w:val="00752573"/>
    <w:rsid w:val="00757875"/>
    <w:rsid w:val="007608F5"/>
    <w:rsid w:val="0076515C"/>
    <w:rsid w:val="00772BEF"/>
    <w:rsid w:val="00795FC4"/>
    <w:rsid w:val="00796D5D"/>
    <w:rsid w:val="007A6487"/>
    <w:rsid w:val="007A6EB0"/>
    <w:rsid w:val="007D5260"/>
    <w:rsid w:val="007E7F4D"/>
    <w:rsid w:val="008005D9"/>
    <w:rsid w:val="00821A2B"/>
    <w:rsid w:val="00827947"/>
    <w:rsid w:val="008323DD"/>
    <w:rsid w:val="008363D8"/>
    <w:rsid w:val="00840DE0"/>
    <w:rsid w:val="00861021"/>
    <w:rsid w:val="00865EAB"/>
    <w:rsid w:val="00872278"/>
    <w:rsid w:val="008970A0"/>
    <w:rsid w:val="008B483A"/>
    <w:rsid w:val="008D11CF"/>
    <w:rsid w:val="008D39C8"/>
    <w:rsid w:val="008D5852"/>
    <w:rsid w:val="008E7360"/>
    <w:rsid w:val="008F5AF4"/>
    <w:rsid w:val="008F7D62"/>
    <w:rsid w:val="00904B72"/>
    <w:rsid w:val="009113B2"/>
    <w:rsid w:val="00915147"/>
    <w:rsid w:val="00915471"/>
    <w:rsid w:val="009229CF"/>
    <w:rsid w:val="009331AE"/>
    <w:rsid w:val="009334C5"/>
    <w:rsid w:val="0095488E"/>
    <w:rsid w:val="00954E85"/>
    <w:rsid w:val="00960DF2"/>
    <w:rsid w:val="009665E5"/>
    <w:rsid w:val="009725DD"/>
    <w:rsid w:val="00974B46"/>
    <w:rsid w:val="009753DD"/>
    <w:rsid w:val="009759CA"/>
    <w:rsid w:val="00980296"/>
    <w:rsid w:val="00980652"/>
    <w:rsid w:val="009828E4"/>
    <w:rsid w:val="009878A8"/>
    <w:rsid w:val="00992F94"/>
    <w:rsid w:val="009954CF"/>
    <w:rsid w:val="009969B3"/>
    <w:rsid w:val="009A3DC4"/>
    <w:rsid w:val="009B14DA"/>
    <w:rsid w:val="009C4C6D"/>
    <w:rsid w:val="009C6813"/>
    <w:rsid w:val="009C6F9E"/>
    <w:rsid w:val="009F41D4"/>
    <w:rsid w:val="00A021E6"/>
    <w:rsid w:val="00A043C4"/>
    <w:rsid w:val="00A2241D"/>
    <w:rsid w:val="00A35311"/>
    <w:rsid w:val="00A6730B"/>
    <w:rsid w:val="00A72E63"/>
    <w:rsid w:val="00A76570"/>
    <w:rsid w:val="00A9029C"/>
    <w:rsid w:val="00AA3C29"/>
    <w:rsid w:val="00AA703B"/>
    <w:rsid w:val="00AB11B2"/>
    <w:rsid w:val="00AC0D6B"/>
    <w:rsid w:val="00AC3E21"/>
    <w:rsid w:val="00AC4E99"/>
    <w:rsid w:val="00AC7914"/>
    <w:rsid w:val="00AD2BB1"/>
    <w:rsid w:val="00AF686E"/>
    <w:rsid w:val="00B149B7"/>
    <w:rsid w:val="00B35FF1"/>
    <w:rsid w:val="00B423E8"/>
    <w:rsid w:val="00B457AA"/>
    <w:rsid w:val="00B46066"/>
    <w:rsid w:val="00B635CC"/>
    <w:rsid w:val="00B67211"/>
    <w:rsid w:val="00B6747C"/>
    <w:rsid w:val="00B76D73"/>
    <w:rsid w:val="00B81872"/>
    <w:rsid w:val="00B96654"/>
    <w:rsid w:val="00B96DAE"/>
    <w:rsid w:val="00BA0302"/>
    <w:rsid w:val="00BA1A26"/>
    <w:rsid w:val="00BB2E1B"/>
    <w:rsid w:val="00BB3C38"/>
    <w:rsid w:val="00BB7BF4"/>
    <w:rsid w:val="00BC09B0"/>
    <w:rsid w:val="00BC3621"/>
    <w:rsid w:val="00BD18D1"/>
    <w:rsid w:val="00BD2891"/>
    <w:rsid w:val="00BE0BE0"/>
    <w:rsid w:val="00BF28DD"/>
    <w:rsid w:val="00C038B5"/>
    <w:rsid w:val="00C2204F"/>
    <w:rsid w:val="00C27DC3"/>
    <w:rsid w:val="00C32FDE"/>
    <w:rsid w:val="00C50ACB"/>
    <w:rsid w:val="00C556A4"/>
    <w:rsid w:val="00C56DBB"/>
    <w:rsid w:val="00C64142"/>
    <w:rsid w:val="00C6678A"/>
    <w:rsid w:val="00C81E82"/>
    <w:rsid w:val="00C81EDF"/>
    <w:rsid w:val="00CA0413"/>
    <w:rsid w:val="00CD5759"/>
    <w:rsid w:val="00CE606C"/>
    <w:rsid w:val="00CF0A82"/>
    <w:rsid w:val="00CF11AF"/>
    <w:rsid w:val="00CF1DED"/>
    <w:rsid w:val="00D20308"/>
    <w:rsid w:val="00D3526C"/>
    <w:rsid w:val="00D37EB6"/>
    <w:rsid w:val="00D43FFF"/>
    <w:rsid w:val="00D63DCC"/>
    <w:rsid w:val="00D64059"/>
    <w:rsid w:val="00D6781C"/>
    <w:rsid w:val="00D7139A"/>
    <w:rsid w:val="00D73DDE"/>
    <w:rsid w:val="00D77319"/>
    <w:rsid w:val="00D9239F"/>
    <w:rsid w:val="00DA286C"/>
    <w:rsid w:val="00DA47FC"/>
    <w:rsid w:val="00DB2DE4"/>
    <w:rsid w:val="00DC715B"/>
    <w:rsid w:val="00DD72FA"/>
    <w:rsid w:val="00DE1868"/>
    <w:rsid w:val="00DF7BC7"/>
    <w:rsid w:val="00E15F39"/>
    <w:rsid w:val="00E16600"/>
    <w:rsid w:val="00E22779"/>
    <w:rsid w:val="00E250E2"/>
    <w:rsid w:val="00E55541"/>
    <w:rsid w:val="00E558CA"/>
    <w:rsid w:val="00E5643E"/>
    <w:rsid w:val="00E5724E"/>
    <w:rsid w:val="00E6633A"/>
    <w:rsid w:val="00E70AF1"/>
    <w:rsid w:val="00E8137A"/>
    <w:rsid w:val="00E83FA7"/>
    <w:rsid w:val="00E84A84"/>
    <w:rsid w:val="00E853C5"/>
    <w:rsid w:val="00EA5478"/>
    <w:rsid w:val="00EB6DCD"/>
    <w:rsid w:val="00EB6E2B"/>
    <w:rsid w:val="00ED5168"/>
    <w:rsid w:val="00EE5663"/>
    <w:rsid w:val="00EE61CE"/>
    <w:rsid w:val="00EE7F0C"/>
    <w:rsid w:val="00EF2A3C"/>
    <w:rsid w:val="00EF322F"/>
    <w:rsid w:val="00F101E7"/>
    <w:rsid w:val="00F21B9E"/>
    <w:rsid w:val="00F31452"/>
    <w:rsid w:val="00F342F0"/>
    <w:rsid w:val="00F83796"/>
    <w:rsid w:val="00F90AE0"/>
    <w:rsid w:val="00F93A66"/>
    <w:rsid w:val="00FA0DC3"/>
    <w:rsid w:val="00FA1D62"/>
    <w:rsid w:val="00FA2283"/>
    <w:rsid w:val="00FC1B0E"/>
    <w:rsid w:val="00FC6F3C"/>
    <w:rsid w:val="00FC7EEF"/>
    <w:rsid w:val="00FD65D7"/>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1191917593">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s.wikipedia.org/wiki/Superficie_%28f%C3%ADsica%29"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3944</TotalTime>
  <Pages>85</Pages>
  <Words>30253</Words>
  <Characters>166394</Characters>
  <Application>Microsoft Office Word</Application>
  <DocSecurity>0</DocSecurity>
  <Lines>1386</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146</cp:revision>
  <cp:lastPrinted>2016-03-28T21:04:00Z</cp:lastPrinted>
  <dcterms:created xsi:type="dcterms:W3CDTF">2016-03-22T16:29:00Z</dcterms:created>
  <dcterms:modified xsi:type="dcterms:W3CDTF">2017-05-03T13:28:00Z</dcterms:modified>
</cp:coreProperties>
</file>