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39C8" w:rsidRPr="008D39C8" w:rsidRDefault="008D39C8" w:rsidP="008D39C8">
      <w:pPr>
        <w:pStyle w:val="Ttulo2"/>
        <w:numPr>
          <w:ilvl w:val="0"/>
          <w:numId w:val="14"/>
        </w:numPr>
        <w:spacing w:before="0"/>
        <w:rPr>
          <w:rFonts w:asciiTheme="minorHAnsi" w:hAnsiTheme="minorHAnsi" w:cstheme="minorHAnsi"/>
          <w:b/>
          <w:color w:val="auto"/>
          <w:sz w:val="20"/>
          <w:szCs w:val="20"/>
        </w:rPr>
      </w:pPr>
      <w:r w:rsidRPr="008D39C8">
        <w:rPr>
          <w:rFonts w:asciiTheme="minorHAnsi" w:hAnsiTheme="minorHAnsi" w:cstheme="minorHAnsi"/>
          <w:b/>
          <w:color w:val="auto"/>
          <w:sz w:val="20"/>
          <w:szCs w:val="20"/>
        </w:rPr>
        <w:t>CARGUÍO, TRANSPORTE Y DESCARGUÍO DE TUBERÍA Y ACCESORIOS DE ANC DN 4”</w:t>
      </w:r>
      <w:r>
        <w:rPr>
          <w:rFonts w:asciiTheme="minorHAnsi" w:hAnsiTheme="minorHAnsi" w:cstheme="minorHAnsi"/>
          <w:b/>
          <w:color w:val="auto"/>
          <w:sz w:val="20"/>
          <w:szCs w:val="20"/>
        </w:rPr>
        <w:t xml:space="preserve"> SCH 40</w:t>
      </w:r>
    </w:p>
    <w:p w:rsidR="009113B2" w:rsidRPr="00F93A66" w:rsidRDefault="000352D7" w:rsidP="00F93A66">
      <w:pPr>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C038B5">
        <w:rPr>
          <w:rFonts w:asciiTheme="minorHAnsi" w:hAnsiTheme="minorHAnsi" w:cstheme="minorHAnsi"/>
          <w:b/>
          <w:sz w:val="20"/>
          <w:szCs w:val="20"/>
        </w:rPr>
        <w:t>Tonelada</w:t>
      </w:r>
      <w:r w:rsidR="001F6F1B">
        <w:rPr>
          <w:rFonts w:asciiTheme="minorHAnsi" w:hAnsiTheme="minorHAnsi" w:cstheme="minorHAnsi"/>
          <w:b/>
          <w:sz w:val="20"/>
          <w:szCs w:val="20"/>
        </w:rPr>
        <w:t xml:space="preserve"> </w:t>
      </w:r>
      <w:r w:rsidRPr="00F93A66">
        <w:rPr>
          <w:rFonts w:asciiTheme="minorHAnsi" w:hAnsiTheme="minorHAnsi" w:cstheme="minorHAnsi"/>
          <w:b/>
          <w:sz w:val="20"/>
          <w:szCs w:val="20"/>
        </w:rPr>
        <w:t>(</w:t>
      </w:r>
      <w:proofErr w:type="spellStart"/>
      <w:r w:rsidR="00C038B5">
        <w:rPr>
          <w:rFonts w:asciiTheme="minorHAnsi" w:hAnsiTheme="minorHAnsi" w:cstheme="minorHAnsi"/>
          <w:b/>
          <w:sz w:val="20"/>
          <w:szCs w:val="20"/>
        </w:rPr>
        <w:t>Tn</w:t>
      </w:r>
      <w:proofErr w:type="spellEnd"/>
      <w:r w:rsidRPr="00F93A66">
        <w:rPr>
          <w:rFonts w:asciiTheme="minorHAnsi" w:hAnsiTheme="minorHAnsi" w:cstheme="minorHAnsi"/>
          <w:b/>
          <w:sz w:val="20"/>
          <w:szCs w:val="20"/>
        </w:rPr>
        <w:t>)</w:t>
      </w:r>
    </w:p>
    <w:p w:rsidR="005E54B9" w:rsidRPr="00F93A66" w:rsidRDefault="005E54B9" w:rsidP="00F93A66">
      <w:pPr>
        <w:rPr>
          <w:rFonts w:asciiTheme="minorHAnsi" w:hAnsiTheme="minorHAnsi" w:cstheme="minorHAnsi"/>
          <w:b/>
          <w:sz w:val="20"/>
          <w:szCs w:val="20"/>
        </w:rPr>
      </w:pPr>
    </w:p>
    <w:p w:rsidR="009113B2" w:rsidRPr="00F93A66" w:rsidRDefault="009113B2" w:rsidP="00F93A66">
      <w:pPr>
        <w:pStyle w:val="Prrafodelista"/>
        <w:numPr>
          <w:ilvl w:val="0"/>
          <w:numId w:val="9"/>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F93A66" w:rsidRDefault="009113B2" w:rsidP="00F93A66">
      <w:pPr>
        <w:pStyle w:val="Prrafodelista"/>
        <w:numPr>
          <w:ilvl w:val="0"/>
          <w:numId w:val="9"/>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F93A66" w:rsidRDefault="009113B2" w:rsidP="00F93A66">
      <w:pPr>
        <w:pStyle w:val="Estilo1"/>
        <w:numPr>
          <w:ilvl w:val="1"/>
          <w:numId w:val="4"/>
        </w:numPr>
        <w:tabs>
          <w:tab w:val="left" w:pos="426"/>
        </w:tabs>
        <w:ind w:hanging="780"/>
        <w:rPr>
          <w:rFonts w:asciiTheme="minorHAnsi" w:hAnsiTheme="minorHAnsi" w:cstheme="minorHAnsi"/>
          <w:sz w:val="20"/>
          <w:szCs w:val="20"/>
        </w:rPr>
      </w:pPr>
      <w:r w:rsidRPr="00F93A66">
        <w:rPr>
          <w:rFonts w:asciiTheme="minorHAnsi" w:hAnsiTheme="minorHAnsi" w:cstheme="minorHAnsi"/>
          <w:sz w:val="20"/>
          <w:szCs w:val="20"/>
        </w:rPr>
        <w:t>DEFINICIÓN</w:t>
      </w:r>
    </w:p>
    <w:p w:rsidR="00577E47" w:rsidRPr="00F93A66" w:rsidRDefault="00577E47" w:rsidP="00F93A66">
      <w:pPr>
        <w:pStyle w:val="Estilo1"/>
        <w:tabs>
          <w:tab w:val="left" w:pos="426"/>
        </w:tabs>
        <w:rPr>
          <w:rFonts w:asciiTheme="minorHAnsi" w:hAnsiTheme="minorHAnsi" w:cstheme="minorHAnsi"/>
          <w:sz w:val="20"/>
          <w:szCs w:val="20"/>
        </w:rPr>
      </w:pPr>
    </w:p>
    <w:p w:rsidR="000352D7" w:rsidRPr="00F93A66" w:rsidRDefault="000352D7"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0352D7" w:rsidRPr="00F93A66" w:rsidRDefault="000352D7" w:rsidP="00F93A66">
      <w:pPr>
        <w:jc w:val="both"/>
        <w:rPr>
          <w:rFonts w:asciiTheme="minorHAnsi" w:hAnsiTheme="minorHAnsi" w:cs="Calibri"/>
          <w:bCs/>
          <w:sz w:val="20"/>
          <w:szCs w:val="20"/>
        </w:rPr>
      </w:pPr>
    </w:p>
    <w:p w:rsidR="003340AB" w:rsidRDefault="000352D7" w:rsidP="006D7983">
      <w:pPr>
        <w:pStyle w:val="Prrafodelista"/>
        <w:numPr>
          <w:ilvl w:val="0"/>
          <w:numId w:val="53"/>
        </w:numPr>
        <w:jc w:val="both"/>
        <w:rPr>
          <w:rFonts w:asciiTheme="minorHAnsi" w:hAnsiTheme="minorHAnsi" w:cs="Calibri"/>
          <w:bCs/>
          <w:sz w:val="20"/>
          <w:szCs w:val="20"/>
        </w:rPr>
      </w:pPr>
      <w:r w:rsidRPr="003340AB">
        <w:rPr>
          <w:rFonts w:asciiTheme="minorHAnsi" w:hAnsiTheme="minorHAnsi" w:cs="Calibri"/>
          <w:bCs/>
          <w:sz w:val="20"/>
          <w:szCs w:val="20"/>
        </w:rPr>
        <w:t>Carguío de</w:t>
      </w:r>
      <w:r w:rsidR="0076515C">
        <w:rPr>
          <w:rFonts w:asciiTheme="minorHAnsi" w:hAnsiTheme="minorHAnsi" w:cs="Calibri"/>
          <w:bCs/>
          <w:sz w:val="20"/>
          <w:szCs w:val="20"/>
        </w:rPr>
        <w:t xml:space="preserve"> </w:t>
      </w:r>
      <w:r w:rsidRPr="003340AB">
        <w:rPr>
          <w:rFonts w:asciiTheme="minorHAnsi" w:hAnsiTheme="minorHAnsi" w:cs="Calibri"/>
          <w:bCs/>
          <w:sz w:val="20"/>
          <w:szCs w:val="20"/>
        </w:rPr>
        <w:t>tubería</w:t>
      </w:r>
      <w:r w:rsidR="007A6EB0">
        <w:rPr>
          <w:rFonts w:asciiTheme="minorHAnsi" w:hAnsiTheme="minorHAnsi" w:cs="Calibri"/>
          <w:bCs/>
          <w:sz w:val="20"/>
          <w:szCs w:val="20"/>
        </w:rPr>
        <w:t xml:space="preserve">s </w:t>
      </w:r>
      <w:r w:rsidRPr="003340AB">
        <w:rPr>
          <w:rFonts w:asciiTheme="minorHAnsi" w:hAnsiTheme="minorHAnsi" w:cs="Calibri"/>
          <w:bCs/>
          <w:sz w:val="20"/>
          <w:szCs w:val="20"/>
        </w:rPr>
        <w:t>ubicad</w:t>
      </w:r>
      <w:r w:rsidR="007A6EB0">
        <w:rPr>
          <w:rFonts w:asciiTheme="minorHAnsi" w:hAnsiTheme="minorHAnsi" w:cs="Calibri"/>
          <w:bCs/>
          <w:sz w:val="20"/>
          <w:szCs w:val="20"/>
        </w:rPr>
        <w:t>a</w:t>
      </w:r>
      <w:r w:rsidRPr="003340AB">
        <w:rPr>
          <w:rFonts w:asciiTheme="minorHAnsi" w:hAnsiTheme="minorHAnsi" w:cs="Calibri"/>
          <w:bCs/>
          <w:sz w:val="20"/>
          <w:szCs w:val="20"/>
        </w:rPr>
        <w:t>s en almacenes de YPFB.</w:t>
      </w:r>
    </w:p>
    <w:p w:rsidR="003340AB" w:rsidRDefault="000352D7" w:rsidP="006D7983">
      <w:pPr>
        <w:pStyle w:val="Prrafodelista"/>
        <w:numPr>
          <w:ilvl w:val="0"/>
          <w:numId w:val="53"/>
        </w:numPr>
        <w:jc w:val="both"/>
        <w:rPr>
          <w:rFonts w:asciiTheme="minorHAnsi" w:hAnsiTheme="minorHAnsi" w:cs="Calibri"/>
          <w:bCs/>
          <w:sz w:val="20"/>
          <w:szCs w:val="20"/>
        </w:rPr>
      </w:pPr>
      <w:r w:rsidRPr="003340AB">
        <w:rPr>
          <w:rFonts w:asciiTheme="minorHAnsi" w:hAnsiTheme="minorHAnsi" w:cs="Calibri"/>
          <w:bCs/>
          <w:sz w:val="20"/>
          <w:szCs w:val="20"/>
        </w:rPr>
        <w:t>Paso de placa calibradora</w:t>
      </w:r>
    </w:p>
    <w:p w:rsidR="003340AB" w:rsidRDefault="007A6EB0" w:rsidP="006D7983">
      <w:pPr>
        <w:pStyle w:val="Prrafodelista"/>
        <w:numPr>
          <w:ilvl w:val="0"/>
          <w:numId w:val="53"/>
        </w:numPr>
        <w:jc w:val="both"/>
        <w:rPr>
          <w:rFonts w:asciiTheme="minorHAnsi" w:hAnsiTheme="minorHAnsi" w:cs="Calibri"/>
          <w:bCs/>
          <w:sz w:val="20"/>
          <w:szCs w:val="20"/>
        </w:rPr>
      </w:pPr>
      <w:r>
        <w:rPr>
          <w:rFonts w:asciiTheme="minorHAnsi" w:hAnsiTheme="minorHAnsi" w:cs="Calibri"/>
          <w:bCs/>
          <w:sz w:val="20"/>
          <w:szCs w:val="20"/>
        </w:rPr>
        <w:t>Transporte de</w:t>
      </w:r>
      <w:r w:rsidR="000352D7" w:rsidRPr="003340AB">
        <w:rPr>
          <w:rFonts w:asciiTheme="minorHAnsi" w:hAnsiTheme="minorHAnsi" w:cs="Calibri"/>
          <w:bCs/>
          <w:sz w:val="20"/>
          <w:szCs w:val="20"/>
        </w:rPr>
        <w:t xml:space="preserve"> tubería</w:t>
      </w:r>
      <w:r>
        <w:rPr>
          <w:rFonts w:asciiTheme="minorHAnsi" w:hAnsiTheme="minorHAnsi" w:cs="Calibri"/>
          <w:bCs/>
          <w:sz w:val="20"/>
          <w:szCs w:val="20"/>
        </w:rPr>
        <w:t>s</w:t>
      </w:r>
      <w:r w:rsidR="001C0AA2" w:rsidRPr="003340AB">
        <w:rPr>
          <w:rFonts w:asciiTheme="minorHAnsi" w:hAnsiTheme="minorHAnsi" w:cs="Calibri"/>
          <w:bCs/>
          <w:sz w:val="20"/>
          <w:szCs w:val="20"/>
        </w:rPr>
        <w:t xml:space="preserve"> desde almacenes de YPFB hasta el lugar de la Obra</w:t>
      </w:r>
      <w:r w:rsidR="000352D7" w:rsidRPr="003340AB">
        <w:rPr>
          <w:rFonts w:asciiTheme="minorHAnsi" w:hAnsiTheme="minorHAnsi" w:cs="Calibri"/>
          <w:bCs/>
          <w:sz w:val="20"/>
          <w:szCs w:val="20"/>
        </w:rPr>
        <w:t>.</w:t>
      </w:r>
    </w:p>
    <w:p w:rsidR="003340AB" w:rsidRDefault="007A6EB0" w:rsidP="006D7983">
      <w:pPr>
        <w:pStyle w:val="Prrafodelista"/>
        <w:numPr>
          <w:ilvl w:val="0"/>
          <w:numId w:val="53"/>
        </w:numPr>
        <w:jc w:val="both"/>
        <w:rPr>
          <w:rFonts w:asciiTheme="minorHAnsi" w:hAnsiTheme="minorHAnsi" w:cs="Calibri"/>
          <w:bCs/>
          <w:sz w:val="20"/>
          <w:szCs w:val="20"/>
        </w:rPr>
      </w:pPr>
      <w:proofErr w:type="spellStart"/>
      <w:r>
        <w:rPr>
          <w:rFonts w:asciiTheme="minorHAnsi" w:hAnsiTheme="minorHAnsi" w:cs="Calibri"/>
          <w:bCs/>
          <w:sz w:val="20"/>
          <w:szCs w:val="20"/>
        </w:rPr>
        <w:t>Descarguío</w:t>
      </w:r>
      <w:proofErr w:type="spellEnd"/>
      <w:r>
        <w:rPr>
          <w:rFonts w:asciiTheme="minorHAnsi" w:hAnsiTheme="minorHAnsi" w:cs="Calibri"/>
          <w:bCs/>
          <w:sz w:val="20"/>
          <w:szCs w:val="20"/>
        </w:rPr>
        <w:t xml:space="preserve"> de </w:t>
      </w:r>
      <w:r w:rsidR="000352D7" w:rsidRPr="003340AB">
        <w:rPr>
          <w:rFonts w:asciiTheme="minorHAnsi" w:hAnsiTheme="minorHAnsi" w:cs="Calibri"/>
          <w:bCs/>
          <w:sz w:val="20"/>
          <w:szCs w:val="20"/>
        </w:rPr>
        <w:t>tubería</w:t>
      </w:r>
      <w:r>
        <w:rPr>
          <w:rFonts w:asciiTheme="minorHAnsi" w:hAnsiTheme="minorHAnsi" w:cs="Calibri"/>
          <w:bCs/>
          <w:sz w:val="20"/>
          <w:szCs w:val="20"/>
        </w:rPr>
        <w:t>s</w:t>
      </w:r>
      <w:r w:rsidR="000352D7" w:rsidRPr="003340AB">
        <w:rPr>
          <w:rFonts w:asciiTheme="minorHAnsi" w:hAnsiTheme="minorHAnsi" w:cs="Calibri"/>
          <w:bCs/>
          <w:sz w:val="20"/>
          <w:szCs w:val="20"/>
        </w:rPr>
        <w:t xml:space="preserve"> en el predio de la contratista</w:t>
      </w:r>
      <w:r w:rsidR="00194F3B">
        <w:rPr>
          <w:rFonts w:asciiTheme="minorHAnsi" w:hAnsiTheme="minorHAnsi" w:cs="Calibri"/>
          <w:bCs/>
          <w:sz w:val="20"/>
          <w:szCs w:val="20"/>
        </w:rPr>
        <w:t xml:space="preserve"> </w:t>
      </w:r>
      <w:r>
        <w:rPr>
          <w:rFonts w:asciiTheme="minorHAnsi" w:hAnsiTheme="minorHAnsi" w:cs="Calibri"/>
          <w:bCs/>
          <w:sz w:val="20"/>
          <w:szCs w:val="20"/>
        </w:rPr>
        <w:t xml:space="preserve">en el </w:t>
      </w:r>
      <w:r w:rsidR="00194F3B">
        <w:rPr>
          <w:rFonts w:asciiTheme="minorHAnsi" w:hAnsiTheme="minorHAnsi" w:cs="Calibri"/>
          <w:bCs/>
          <w:sz w:val="20"/>
          <w:szCs w:val="20"/>
        </w:rPr>
        <w:t>lugar de la Obra</w:t>
      </w:r>
    </w:p>
    <w:p w:rsidR="000352D7" w:rsidRPr="003340AB" w:rsidRDefault="000352D7" w:rsidP="006D7983">
      <w:pPr>
        <w:pStyle w:val="Prrafodelista"/>
        <w:numPr>
          <w:ilvl w:val="0"/>
          <w:numId w:val="53"/>
        </w:numPr>
        <w:jc w:val="both"/>
        <w:rPr>
          <w:rFonts w:asciiTheme="minorHAnsi" w:hAnsiTheme="minorHAnsi" w:cs="Calibri"/>
          <w:bCs/>
          <w:sz w:val="20"/>
          <w:szCs w:val="20"/>
        </w:rPr>
      </w:pPr>
      <w:r w:rsidRPr="003340AB">
        <w:rPr>
          <w:rFonts w:asciiTheme="minorHAnsi" w:hAnsiTheme="minorHAnsi" w:cs="Calibri"/>
          <w:bCs/>
          <w:sz w:val="20"/>
          <w:szCs w:val="20"/>
        </w:rPr>
        <w:t>Devolución del material excedente no utilizado en obra y suministrado por YPFB.</w:t>
      </w:r>
    </w:p>
    <w:p w:rsidR="000352D7" w:rsidRPr="00F93A66" w:rsidRDefault="000352D7" w:rsidP="00F93A66">
      <w:pPr>
        <w:jc w:val="both"/>
        <w:rPr>
          <w:rFonts w:asciiTheme="minorHAnsi" w:hAnsiTheme="minorHAnsi" w:cs="Calibri"/>
          <w:bCs/>
          <w:sz w:val="20"/>
          <w:szCs w:val="20"/>
        </w:rPr>
      </w:pPr>
    </w:p>
    <w:p w:rsidR="000352D7" w:rsidRPr="00F93A66" w:rsidRDefault="0076515C" w:rsidP="00F93A66">
      <w:pPr>
        <w:jc w:val="both"/>
        <w:rPr>
          <w:rFonts w:asciiTheme="minorHAnsi" w:hAnsiTheme="minorHAnsi" w:cs="Calibri"/>
          <w:bCs/>
          <w:sz w:val="20"/>
          <w:szCs w:val="20"/>
        </w:rPr>
      </w:pPr>
      <w:r>
        <w:rPr>
          <w:rFonts w:asciiTheme="minorHAnsi" w:hAnsiTheme="minorHAnsi" w:cs="Calibri"/>
          <w:bCs/>
          <w:sz w:val="20"/>
          <w:szCs w:val="20"/>
        </w:rPr>
        <w:t xml:space="preserve">Respecto al </w:t>
      </w:r>
      <w:proofErr w:type="spellStart"/>
      <w:r>
        <w:rPr>
          <w:rFonts w:asciiTheme="minorHAnsi" w:hAnsiTheme="minorHAnsi" w:cs="Calibri"/>
          <w:bCs/>
          <w:sz w:val="20"/>
          <w:szCs w:val="20"/>
        </w:rPr>
        <w:t>descarguí</w:t>
      </w:r>
      <w:r w:rsidR="000352D7" w:rsidRPr="00F93A66">
        <w:rPr>
          <w:rFonts w:asciiTheme="minorHAnsi" w:hAnsiTheme="minorHAnsi" w:cs="Calibri"/>
          <w:bCs/>
          <w:sz w:val="20"/>
          <w:szCs w:val="20"/>
        </w:rPr>
        <w:t>o</w:t>
      </w:r>
      <w:proofErr w:type="spellEnd"/>
      <w:r w:rsidR="000352D7" w:rsidRPr="00F93A66">
        <w:rPr>
          <w:rFonts w:asciiTheme="minorHAnsi" w:hAnsiTheme="minorHAnsi" w:cs="Calibri"/>
          <w:bCs/>
          <w:sz w:val="20"/>
          <w:szCs w:val="20"/>
        </w:rPr>
        <w:t xml:space="preserve">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señalizadas y sin perjudicar a terceros.</w:t>
      </w:r>
    </w:p>
    <w:p w:rsidR="000352D7" w:rsidRPr="00F93A66" w:rsidRDefault="000352D7" w:rsidP="00F93A66">
      <w:pPr>
        <w:jc w:val="both"/>
        <w:rPr>
          <w:rFonts w:asciiTheme="minorHAnsi" w:hAnsiTheme="minorHAnsi" w:cs="Calibri"/>
          <w:bCs/>
          <w:sz w:val="20"/>
          <w:szCs w:val="20"/>
        </w:rPr>
      </w:pPr>
    </w:p>
    <w:p w:rsidR="000352D7" w:rsidRPr="00F93A66" w:rsidRDefault="000352D7" w:rsidP="00F93A66">
      <w:pPr>
        <w:pStyle w:val="Estilo1"/>
        <w:tabs>
          <w:tab w:val="left" w:pos="426"/>
        </w:tabs>
        <w:rPr>
          <w:rFonts w:asciiTheme="minorHAnsi" w:hAnsiTheme="minorHAnsi" w:cstheme="minorHAnsi"/>
          <w:b w:val="0"/>
          <w:sz w:val="20"/>
          <w:szCs w:val="20"/>
        </w:rPr>
      </w:pPr>
      <w:r w:rsidRPr="00F93A66">
        <w:rPr>
          <w:rFonts w:asciiTheme="minorHAnsi" w:hAnsiTheme="minorHAnsi" w:cs="Calibri"/>
          <w:b w:val="0"/>
          <w:bCs/>
          <w:sz w:val="20"/>
          <w:szCs w:val="20"/>
        </w:rPr>
        <w:t>Cuando la construcción se la realice en áreas urbanas, la contratista necesariamente debe</w:t>
      </w:r>
      <w:r w:rsidR="001C0AA2" w:rsidRPr="00F93A66">
        <w:rPr>
          <w:rFonts w:asciiTheme="minorHAnsi" w:hAnsiTheme="minorHAnsi" w:cs="Calibri"/>
          <w:b w:val="0"/>
          <w:bCs/>
          <w:sz w:val="20"/>
          <w:szCs w:val="20"/>
        </w:rPr>
        <w:t>rá</w:t>
      </w:r>
      <w:r w:rsidRPr="00F93A66">
        <w:rPr>
          <w:rFonts w:asciiTheme="minorHAnsi" w:hAnsiTheme="minorHAnsi" w:cs="Calibri"/>
          <w:b w:val="0"/>
          <w:bCs/>
          <w:sz w:val="20"/>
          <w:szCs w:val="20"/>
        </w:rPr>
        <w:t xml:space="preserve"> prever de tener un predio para el almacenamiento de materiales proporcionados por YPFB así como aquellos necesarios para la construcción</w:t>
      </w:r>
      <w:r w:rsidR="001C0AA2" w:rsidRPr="00F93A66">
        <w:rPr>
          <w:rFonts w:asciiTheme="minorHAnsi" w:hAnsiTheme="minorHAnsi" w:cs="Calibri"/>
          <w:b w:val="0"/>
          <w:bCs/>
          <w:sz w:val="20"/>
          <w:szCs w:val="20"/>
        </w:rPr>
        <w:t xml:space="preserve"> de la obra</w:t>
      </w:r>
      <w:r w:rsidRPr="00F93A66">
        <w:rPr>
          <w:rFonts w:asciiTheme="minorHAnsi" w:hAnsiTheme="minorHAnsi" w:cs="Calibri"/>
          <w:b w:val="0"/>
          <w:bCs/>
          <w:sz w:val="20"/>
          <w:szCs w:val="20"/>
        </w:rPr>
        <w:t>. El almacenaje debe contar con la aprobación del supervisor de obra y debe estar registrado en el libro de órdenes.</w:t>
      </w:r>
    </w:p>
    <w:p w:rsidR="00577E47" w:rsidRPr="00F93A66" w:rsidRDefault="00577E47" w:rsidP="00F93A66">
      <w:pPr>
        <w:pStyle w:val="Estilo1"/>
        <w:tabs>
          <w:tab w:val="left" w:pos="426"/>
        </w:tabs>
        <w:rPr>
          <w:rFonts w:asciiTheme="minorHAnsi" w:hAnsiTheme="minorHAnsi" w:cstheme="minorHAnsi"/>
          <w:sz w:val="20"/>
          <w:szCs w:val="20"/>
        </w:rPr>
      </w:pPr>
    </w:p>
    <w:p w:rsidR="009113B2" w:rsidRPr="00F93A66" w:rsidRDefault="009113B2" w:rsidP="00F93A66">
      <w:pPr>
        <w:pStyle w:val="Estilo1"/>
        <w:numPr>
          <w:ilvl w:val="1"/>
          <w:numId w:val="4"/>
        </w:numPr>
        <w:ind w:hanging="780"/>
        <w:rPr>
          <w:rFonts w:asciiTheme="minorHAnsi" w:hAnsiTheme="minorHAnsi" w:cstheme="minorHAnsi"/>
          <w:sz w:val="20"/>
          <w:szCs w:val="20"/>
        </w:rPr>
      </w:pPr>
      <w:bookmarkStart w:id="1" w:name="_Toc314666493"/>
      <w:r w:rsidRPr="00F93A66">
        <w:rPr>
          <w:rFonts w:asciiTheme="minorHAnsi" w:hAnsiTheme="minorHAnsi" w:cstheme="minorHAnsi"/>
          <w:sz w:val="20"/>
          <w:szCs w:val="20"/>
        </w:rPr>
        <w:t>MATERIALES, HERRAMIENTAS Y EQUIPO</w:t>
      </w:r>
      <w:bookmarkEnd w:id="1"/>
    </w:p>
    <w:p w:rsidR="000352D7" w:rsidRPr="00F93A66" w:rsidRDefault="000352D7" w:rsidP="00F93A66">
      <w:pPr>
        <w:pStyle w:val="Estilo1"/>
        <w:rPr>
          <w:rFonts w:asciiTheme="minorHAnsi" w:hAnsiTheme="minorHAnsi" w:cstheme="minorHAnsi"/>
          <w:sz w:val="20"/>
          <w:szCs w:val="20"/>
        </w:rPr>
      </w:pPr>
    </w:p>
    <w:p w:rsidR="007A6EB0" w:rsidRPr="009A1CA5" w:rsidRDefault="007A6EB0" w:rsidP="007A6EB0">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7A6EB0" w:rsidRPr="009A1CA5" w:rsidRDefault="007A6EB0" w:rsidP="007A6EB0">
      <w:pPr>
        <w:pStyle w:val="Sangra3detindependiente"/>
        <w:spacing w:after="0" w:line="240" w:lineRule="auto"/>
        <w:ind w:left="0"/>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7A6EB0" w:rsidRPr="009A1CA5" w:rsidTr="007A6EB0">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EB0" w:rsidRPr="009A1CA5" w:rsidRDefault="007A6EB0" w:rsidP="007A6EB0">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Listones de madera</w:t>
            </w:r>
          </w:p>
        </w:tc>
      </w:tr>
      <w:tr w:rsidR="007A6EB0" w:rsidRPr="009A1CA5" w:rsidTr="007A6EB0">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7A6EB0" w:rsidRPr="009A1CA5" w:rsidRDefault="007A6EB0" w:rsidP="007A6EB0">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Grúa</w:t>
            </w:r>
          </w:p>
        </w:tc>
      </w:tr>
      <w:tr w:rsidR="007A6EB0" w:rsidRPr="009A1CA5" w:rsidTr="007A6EB0">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7A6EB0" w:rsidRPr="009A1CA5" w:rsidRDefault="007A6EB0" w:rsidP="007A6EB0">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Chofer Camión Tráiler</w:t>
            </w:r>
          </w:p>
        </w:tc>
      </w:tr>
      <w:tr w:rsidR="007A6EB0" w:rsidRPr="009A1CA5" w:rsidTr="007A6EB0">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7A6EB0" w:rsidRPr="009A1CA5" w:rsidRDefault="007A6EB0" w:rsidP="007A6EB0">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7A6EB0" w:rsidRPr="009A1CA5" w:rsidTr="007A6EB0">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7A6EB0" w:rsidRPr="009A1CA5" w:rsidRDefault="007A6EB0" w:rsidP="007A6EB0">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Grúa</w:t>
            </w:r>
          </w:p>
        </w:tc>
      </w:tr>
      <w:tr w:rsidR="007A6EB0" w:rsidRPr="009A1CA5" w:rsidTr="007A6EB0">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7A6EB0" w:rsidRPr="009A1CA5" w:rsidRDefault="007A6EB0" w:rsidP="007A6EB0">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Tráiler</w:t>
            </w:r>
          </w:p>
        </w:tc>
      </w:tr>
    </w:tbl>
    <w:p w:rsidR="007A6EB0" w:rsidRPr="009A1CA5" w:rsidRDefault="007A6EB0" w:rsidP="007A6EB0">
      <w:pPr>
        <w:pStyle w:val="Sangra3detindependiente"/>
        <w:spacing w:after="0" w:line="240" w:lineRule="auto"/>
        <w:ind w:left="426"/>
        <w:jc w:val="both"/>
        <w:rPr>
          <w:rFonts w:cstheme="minorHAnsi"/>
          <w:sz w:val="20"/>
          <w:szCs w:val="20"/>
        </w:rPr>
      </w:pPr>
    </w:p>
    <w:p w:rsidR="007A6EB0" w:rsidRPr="009A1CA5" w:rsidRDefault="007A6EB0" w:rsidP="007A6EB0">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rsidR="00F93A66" w:rsidRDefault="00F93A66" w:rsidP="00F93A66">
      <w:pPr>
        <w:pStyle w:val="Norma"/>
        <w:spacing w:after="0" w:line="240" w:lineRule="auto"/>
        <w:jc w:val="both"/>
        <w:rPr>
          <w:rFonts w:asciiTheme="minorHAnsi" w:eastAsia="Arial Unicode MS" w:hAnsiTheme="minorHAnsi" w:cstheme="minorHAnsi"/>
          <w:sz w:val="20"/>
          <w:szCs w:val="20"/>
        </w:rPr>
      </w:pPr>
    </w:p>
    <w:p w:rsidR="007A6EB0" w:rsidRPr="00F93A66" w:rsidRDefault="007A6EB0" w:rsidP="00F93A66">
      <w:pPr>
        <w:pStyle w:val="Norma"/>
        <w:spacing w:after="0" w:line="240" w:lineRule="auto"/>
        <w:jc w:val="both"/>
        <w:rPr>
          <w:rFonts w:asciiTheme="minorHAnsi" w:eastAsia="Arial Unicode MS" w:hAnsiTheme="minorHAnsi" w:cstheme="minorHAnsi"/>
          <w:sz w:val="20"/>
          <w:szCs w:val="20"/>
        </w:rPr>
      </w:pPr>
    </w:p>
    <w:p w:rsidR="009113B2" w:rsidRPr="00F93A66" w:rsidRDefault="009113B2" w:rsidP="00F93A66">
      <w:pPr>
        <w:pStyle w:val="Estilo1"/>
        <w:numPr>
          <w:ilvl w:val="1"/>
          <w:numId w:val="4"/>
        </w:numPr>
        <w:ind w:hanging="780"/>
        <w:rPr>
          <w:rFonts w:asciiTheme="minorHAnsi" w:hAnsiTheme="minorHAnsi" w:cstheme="minorHAnsi"/>
          <w:sz w:val="20"/>
          <w:szCs w:val="20"/>
        </w:rPr>
      </w:pPr>
      <w:bookmarkStart w:id="2" w:name="_Toc314666495"/>
      <w:r w:rsidRPr="00F93A66">
        <w:rPr>
          <w:rFonts w:asciiTheme="minorHAnsi" w:hAnsiTheme="minorHAnsi" w:cstheme="minorHAnsi"/>
          <w:sz w:val="20"/>
          <w:szCs w:val="20"/>
        </w:rPr>
        <w:lastRenderedPageBreak/>
        <w:t>PROCEDIMIENTO PARA LA EJECUCIÓN</w:t>
      </w:r>
      <w:bookmarkEnd w:id="2"/>
    </w:p>
    <w:p w:rsidR="009113B2" w:rsidRPr="00F93A66" w:rsidRDefault="009113B2" w:rsidP="00F93A66">
      <w:pPr>
        <w:contextualSpacing/>
        <w:jc w:val="both"/>
        <w:rPr>
          <w:rFonts w:asciiTheme="minorHAnsi" w:eastAsia="Arial Unicode MS" w:hAnsiTheme="minorHAnsi" w:cstheme="minorHAnsi"/>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contratista debe utilizar todos los materiales, equipos, maquinaria y herramientas adecuados y en buen estado para realizar los trabajos, de tal manera </w:t>
      </w:r>
      <w:r w:rsidR="001C0AA2" w:rsidRPr="00F93A66">
        <w:rPr>
          <w:rFonts w:asciiTheme="minorHAnsi" w:hAnsiTheme="minorHAnsi" w:cstheme="minorHAnsi"/>
          <w:bCs/>
          <w:color w:val="1D1B11"/>
          <w:sz w:val="20"/>
          <w:szCs w:val="20"/>
        </w:rPr>
        <w:t xml:space="preserve">que </w:t>
      </w:r>
      <w:r w:rsidRPr="00F93A66">
        <w:rPr>
          <w:rFonts w:asciiTheme="minorHAnsi" w:hAnsiTheme="minorHAnsi" w:cstheme="minorHAnsi"/>
          <w:bCs/>
          <w:color w:val="1D1B11"/>
          <w:sz w:val="20"/>
          <w:szCs w:val="20"/>
        </w:rPr>
        <w:t>se garantice la calidad y seguridad durante la realización de los trabajos. Si a criterio del supervisor y/o encarg</w:t>
      </w:r>
      <w:r w:rsidR="001C0AA2" w:rsidRPr="00F93A66">
        <w:rPr>
          <w:rFonts w:asciiTheme="minorHAnsi" w:hAnsiTheme="minorHAnsi" w:cstheme="minorHAnsi"/>
          <w:bCs/>
          <w:color w:val="1D1B11"/>
          <w:sz w:val="20"/>
          <w:szCs w:val="20"/>
        </w:rPr>
        <w:t>ado de almacenes de YPFB se esté</w:t>
      </w:r>
      <w:r w:rsidRPr="00F93A66">
        <w:rPr>
          <w:rFonts w:asciiTheme="minorHAnsi" w:hAnsiTheme="minorHAnsi" w:cstheme="minorHAnsi"/>
          <w:bCs/>
          <w:color w:val="1D1B11"/>
          <w:sz w:val="20"/>
          <w:szCs w:val="20"/>
        </w:rPr>
        <w:t xml:space="preserve"> poniendo en riesgo la integridad del personal, el contratista debe</w:t>
      </w:r>
      <w:r w:rsidR="001C0AA2" w:rsidRPr="00F93A66">
        <w:rPr>
          <w:rFonts w:asciiTheme="minorHAnsi" w:hAnsiTheme="minorHAnsi" w:cstheme="minorHAnsi"/>
          <w:bCs/>
          <w:color w:val="1D1B11"/>
          <w:sz w:val="20"/>
          <w:szCs w:val="20"/>
        </w:rPr>
        <w:t>rá</w:t>
      </w:r>
      <w:r w:rsidRPr="00F93A66">
        <w:rPr>
          <w:rFonts w:asciiTheme="minorHAnsi" w:hAnsiTheme="minorHAnsi" w:cstheme="minorHAnsi"/>
          <w:bCs/>
          <w:color w:val="1D1B11"/>
          <w:sz w:val="20"/>
          <w:szCs w:val="20"/>
        </w:rPr>
        <w:t xml:space="preserve"> realizar lo necesario para subsanar lo observado. </w:t>
      </w:r>
    </w:p>
    <w:p w:rsidR="000352D7" w:rsidRPr="00F93A66" w:rsidRDefault="000352D7" w:rsidP="00F93A66">
      <w:pPr>
        <w:jc w:val="both"/>
        <w:rPr>
          <w:rFonts w:asciiTheme="minorHAnsi" w:hAnsiTheme="minorHAnsi" w:cstheme="minorHAnsi"/>
          <w:bCs/>
          <w:color w:val="1D1B11"/>
          <w:sz w:val="20"/>
          <w:szCs w:val="20"/>
        </w:rPr>
      </w:pPr>
    </w:p>
    <w:p w:rsidR="000352D7"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Durante el desarrollo de los trabajos, el contratista debe dar cumplimiento al procedimiento específico mismo que debe contar con la aprobación del supervisor de obras. </w:t>
      </w:r>
    </w:p>
    <w:p w:rsidR="007A6EB0" w:rsidRDefault="007A6EB0"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 xml:space="preserve">Carguío y </w:t>
      </w:r>
      <w:proofErr w:type="spellStart"/>
      <w:r w:rsidRPr="00F93A66">
        <w:rPr>
          <w:rFonts w:asciiTheme="minorHAnsi" w:hAnsiTheme="minorHAnsi" w:cstheme="minorHAnsi"/>
          <w:b/>
          <w:bCs/>
          <w:color w:val="1D1B11"/>
          <w:sz w:val="20"/>
          <w:szCs w:val="20"/>
        </w:rPr>
        <w:t>descarguío</w:t>
      </w:r>
      <w:proofErr w:type="spellEnd"/>
      <w:r w:rsidRPr="00F93A66">
        <w:rPr>
          <w:rFonts w:asciiTheme="minorHAnsi" w:hAnsiTheme="minorHAnsi" w:cstheme="minorHAnsi"/>
          <w:b/>
          <w:bCs/>
          <w:color w:val="1D1B11"/>
          <w:sz w:val="20"/>
          <w:szCs w:val="20"/>
        </w:rPr>
        <w:t xml:space="preserve"> de</w:t>
      </w:r>
      <w:r w:rsidR="006678B0">
        <w:rPr>
          <w:rFonts w:asciiTheme="minorHAnsi" w:hAnsiTheme="minorHAnsi" w:cstheme="minorHAnsi"/>
          <w:b/>
          <w:bCs/>
          <w:color w:val="1D1B11"/>
          <w:sz w:val="20"/>
          <w:szCs w:val="20"/>
        </w:rPr>
        <w:t xml:space="preserve"> tuberías</w:t>
      </w:r>
      <w:r w:rsidRPr="00F93A66">
        <w:rPr>
          <w:rFonts w:asciiTheme="minorHAnsi" w:hAnsiTheme="minorHAnsi" w:cstheme="minorHAnsi"/>
          <w:b/>
          <w:bCs/>
          <w:color w:val="1D1B11"/>
          <w:sz w:val="20"/>
          <w:szCs w:val="20"/>
        </w:rPr>
        <w:t xml:space="preserve">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Inicialmente se debe verificar que la grúa posea la suficiente capacida</w:t>
      </w:r>
      <w:r w:rsidR="007A6EB0">
        <w:rPr>
          <w:rFonts w:asciiTheme="minorHAnsi" w:hAnsiTheme="minorHAnsi" w:cstheme="minorHAnsi"/>
          <w:bCs/>
          <w:color w:val="1D1B11"/>
          <w:sz w:val="20"/>
          <w:szCs w:val="20"/>
        </w:rPr>
        <w:t xml:space="preserve">d para el carguío y </w:t>
      </w:r>
      <w:proofErr w:type="spellStart"/>
      <w:r w:rsidR="007A6EB0">
        <w:rPr>
          <w:rFonts w:asciiTheme="minorHAnsi" w:hAnsiTheme="minorHAnsi" w:cstheme="minorHAnsi"/>
          <w:bCs/>
          <w:color w:val="1D1B11"/>
          <w:sz w:val="20"/>
          <w:szCs w:val="20"/>
        </w:rPr>
        <w:t>descarguío</w:t>
      </w:r>
      <w:proofErr w:type="spellEnd"/>
      <w:r w:rsidR="007A6EB0">
        <w:rPr>
          <w:rFonts w:asciiTheme="minorHAnsi" w:hAnsiTheme="minorHAnsi" w:cstheme="minorHAnsi"/>
          <w:bCs/>
          <w:color w:val="1D1B11"/>
          <w:sz w:val="20"/>
          <w:szCs w:val="20"/>
        </w:rPr>
        <w:t xml:space="preserve"> </w:t>
      </w:r>
      <w:r w:rsidRPr="00F93A66">
        <w:rPr>
          <w:rFonts w:asciiTheme="minorHAnsi" w:hAnsiTheme="minorHAnsi" w:cstheme="minorHAnsi"/>
          <w:bCs/>
          <w:color w:val="1D1B11"/>
          <w:sz w:val="20"/>
          <w:szCs w:val="20"/>
        </w:rPr>
        <w:t xml:space="preserve">de la tubería y accesorios. Tanto la grúa como el camión tráiler se deben posicionar de manera adecuada para la ejecución de los trabajos, verificando que todos los trabajos y maniobras se las realice de manera coordinada y adecuada.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Para el movimiento de</w:t>
      </w:r>
      <w:r w:rsidR="007A6EB0">
        <w:rPr>
          <w:rFonts w:asciiTheme="minorHAnsi" w:hAnsiTheme="minorHAnsi" w:cstheme="minorHAnsi"/>
          <w:bCs/>
          <w:color w:val="1D1B11"/>
          <w:sz w:val="20"/>
          <w:szCs w:val="20"/>
        </w:rPr>
        <w:t xml:space="preserve"> la</w:t>
      </w:r>
      <w:r w:rsidRPr="00F93A66">
        <w:rPr>
          <w:rFonts w:asciiTheme="minorHAnsi" w:hAnsiTheme="minorHAnsi" w:cstheme="minorHAnsi"/>
          <w:bCs/>
          <w:color w:val="1D1B11"/>
          <w:sz w:val="20"/>
          <w:szCs w:val="20"/>
        </w:rPr>
        <w:t xml:space="preserve"> tubería y demás accesorios se deben emplear dispositivos de suspensión adecuados (cintas, fajas, ganchos) que se acomoden perfectamente a los extremos de la tubería, de modo de asegurar la integridad de los biseles, revestimiento y evitar la </w:t>
      </w:r>
      <w:proofErr w:type="spellStart"/>
      <w:r w:rsidRPr="00F93A66">
        <w:rPr>
          <w:rFonts w:asciiTheme="minorHAnsi" w:hAnsiTheme="minorHAnsi" w:cstheme="minorHAnsi"/>
          <w:bCs/>
          <w:color w:val="1D1B11"/>
          <w:sz w:val="20"/>
          <w:szCs w:val="20"/>
        </w:rPr>
        <w:t>ovalización</w:t>
      </w:r>
      <w:proofErr w:type="spellEnd"/>
      <w:r w:rsidRPr="00F93A66">
        <w:rPr>
          <w:rFonts w:asciiTheme="minorHAnsi" w:hAnsiTheme="minorHAnsi" w:cstheme="minorHAnsi"/>
          <w:bCs/>
          <w:color w:val="1D1B11"/>
          <w:sz w:val="20"/>
          <w:szCs w:val="20"/>
        </w:rPr>
        <w:t xml:space="preserve"> del tubo.</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Al momento de levantar o bajar tubería se deben utilizar cuerdas en los ganchos de los extremos</w:t>
      </w:r>
      <w:r w:rsidR="007A6EB0">
        <w:rPr>
          <w:rFonts w:asciiTheme="minorHAnsi" w:hAnsiTheme="minorHAnsi" w:cstheme="minorHAnsi"/>
          <w:bCs/>
          <w:color w:val="1D1B11"/>
          <w:sz w:val="20"/>
          <w:szCs w:val="20"/>
        </w:rPr>
        <w:t xml:space="preserve"> de las tuberías</w:t>
      </w:r>
      <w:r w:rsidRPr="00F93A66">
        <w:rPr>
          <w:rFonts w:asciiTheme="minorHAnsi" w:hAnsiTheme="minorHAnsi" w:cstheme="minorHAnsi"/>
          <w:bCs/>
          <w:color w:val="1D1B11"/>
          <w:sz w:val="20"/>
          <w:szCs w:val="20"/>
        </w:rPr>
        <w:t xml:space="preserve"> para evitar que estas giren bruscamente.</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apoyo de la tubería en el tráiler se debe realizar de manera adecuada, para lo cual se deberán utilizar listones con cuñas en los extremos. La cantidad mínima de listones por bloque o camada de tubería que se acomodan en el camión tráiler deberá ser de tres, donde dos deberán estar a los extremos y uno en el centro. En el lugar de acopio del contratista se realizará el </w:t>
      </w:r>
      <w:proofErr w:type="spellStart"/>
      <w:r w:rsidRPr="00F93A66">
        <w:rPr>
          <w:rFonts w:asciiTheme="minorHAnsi" w:hAnsiTheme="minorHAnsi" w:cstheme="minorHAnsi"/>
          <w:bCs/>
          <w:color w:val="1D1B11"/>
          <w:sz w:val="20"/>
          <w:szCs w:val="20"/>
        </w:rPr>
        <w:t>descarguío</w:t>
      </w:r>
      <w:proofErr w:type="spellEnd"/>
      <w:r w:rsidRPr="00F93A66">
        <w:rPr>
          <w:rFonts w:asciiTheme="minorHAnsi" w:hAnsiTheme="minorHAnsi" w:cstheme="minorHAnsi"/>
          <w:bCs/>
          <w:color w:val="1D1B11"/>
          <w:sz w:val="20"/>
          <w:szCs w:val="20"/>
        </w:rPr>
        <w:t xml:space="preserve"> de manera adecuada evitándose daños al revestimiento, biseles, etc. Y acomodando sobre listones de manera similar al que se realice durante el transporte.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Cuando se realice el cargado de válvulas y accesorios, el contratista debe tomar en cuenta de realizar el trabajo sin producir daño algún al material, una vez en el medio de transporte, estos deben ir sobre pallets u otro similar, estas deberán estar adecuadamente posicionadas y la cara de las válvulas y bridas no deberán sufrir daño alguno. Toda actividad deberá ser de conocimiento y aprobación del supervisor.</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Una vez el contratista inicie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0352D7" w:rsidRDefault="000352D7" w:rsidP="00F93A66">
      <w:pPr>
        <w:jc w:val="both"/>
        <w:rPr>
          <w:rFonts w:asciiTheme="minorHAnsi" w:hAnsiTheme="minorHAnsi" w:cstheme="minorHAnsi"/>
          <w:bCs/>
          <w:color w:val="1D1B11"/>
          <w:sz w:val="20"/>
          <w:szCs w:val="20"/>
        </w:rPr>
      </w:pPr>
    </w:p>
    <w:p w:rsidR="004A40E9" w:rsidRDefault="004A40E9" w:rsidP="00F93A66">
      <w:pPr>
        <w:jc w:val="both"/>
        <w:rPr>
          <w:rFonts w:asciiTheme="minorHAnsi" w:hAnsiTheme="minorHAnsi" w:cstheme="minorHAnsi"/>
          <w:bCs/>
          <w:color w:val="1D1B11"/>
          <w:sz w:val="20"/>
          <w:szCs w:val="20"/>
        </w:rPr>
      </w:pPr>
    </w:p>
    <w:p w:rsidR="004A40E9" w:rsidRDefault="004A40E9" w:rsidP="00F93A66">
      <w:pPr>
        <w:jc w:val="both"/>
        <w:rPr>
          <w:rFonts w:asciiTheme="minorHAnsi" w:hAnsiTheme="minorHAnsi" w:cstheme="minorHAnsi"/>
          <w:bCs/>
          <w:color w:val="1D1B11"/>
          <w:sz w:val="20"/>
          <w:szCs w:val="20"/>
        </w:rPr>
      </w:pPr>
    </w:p>
    <w:p w:rsidR="004A40E9" w:rsidRPr="00F93A66" w:rsidRDefault="004A40E9"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lastRenderedPageBreak/>
        <w:t>Paso de placa calibradora</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Para revisar si la tubería a ser provista por YPFB no posee </w:t>
      </w:r>
      <w:proofErr w:type="spellStart"/>
      <w:r w:rsidRPr="00F93A66">
        <w:rPr>
          <w:rFonts w:asciiTheme="minorHAnsi" w:hAnsiTheme="minorHAnsi" w:cstheme="minorHAnsi"/>
          <w:bCs/>
          <w:color w:val="1D1B11"/>
          <w:sz w:val="20"/>
          <w:szCs w:val="20"/>
        </w:rPr>
        <w:t>ovalaciones</w:t>
      </w:r>
      <w:proofErr w:type="spellEnd"/>
      <w:r w:rsidRPr="00F93A66">
        <w:rPr>
          <w:rFonts w:asciiTheme="minorHAnsi" w:hAnsiTheme="minorHAnsi" w:cstheme="minorHAnsi"/>
          <w:bCs/>
          <w:color w:val="1D1B11"/>
          <w:sz w:val="20"/>
          <w:szCs w:val="20"/>
        </w:rPr>
        <w:t>, aplastamiento u otro defecto que varía las dimensiones internas de la tubería, el contratista debe pasar la placa calibradora a todas las tuberías a utilizar para la construcción.</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contratista debería realizar el paso de placa calibradora en los almacenes de YPFB antes de ser trasladado a obra, no se reconocerá tuberías rechazadas por paso de placa calibradora cuando estas sean realizadas fuera de los almacenes de YPFB y una vez en custodia del contratista. Si se encontrase tuberías reprobadas por paso de placa calibradora u otro defecto, el contratista deberá proceder al reemplazo de dicha tubería corriendo con los costos necesarios o arreglando los defectos aprobados previa aprobación del supervisor. </w:t>
      </w:r>
    </w:p>
    <w:p w:rsidR="000352D7" w:rsidRPr="00F93A66" w:rsidRDefault="000352D7" w:rsidP="00F93A66">
      <w:pPr>
        <w:jc w:val="both"/>
        <w:rPr>
          <w:rFonts w:asciiTheme="minorHAnsi" w:hAnsiTheme="minorHAnsi" w:cs="Arial"/>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La tubería rechazada por paso de placa calibradora cuando el material este en custodia del contratista no deberá ser considerado en la longitud durante la conciliación de materiales, la longitud rechazada deberá ser reemplazada por el contratista.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La placa calibradora debe ser calculado mediante la siguiente formula </w:t>
      </w:r>
    </w:p>
    <w:p w:rsidR="00F93A66" w:rsidRPr="007D462C" w:rsidRDefault="00F93A66" w:rsidP="00F93A66">
      <w:pPr>
        <w:pStyle w:val="Norma"/>
        <w:spacing w:after="0" w:line="240" w:lineRule="auto"/>
        <w:jc w:val="both"/>
        <w:rPr>
          <w:rFonts w:eastAsia="Arial Unicode MS"/>
          <w:sz w:val="22"/>
          <w:szCs w:val="22"/>
        </w:rPr>
      </w:pPr>
    </w:p>
    <w:p w:rsidR="00F93A66" w:rsidRPr="00B939F7" w:rsidRDefault="00954E85" w:rsidP="00F93A66">
      <w:pPr>
        <w:pStyle w:val="Norma"/>
        <w:spacing w:after="0" w:line="240" w:lineRule="auto"/>
        <w:jc w:val="both"/>
        <w:rPr>
          <w:rFonts w:eastAsia="Arial Unicode MS"/>
          <w:sz w:val="22"/>
          <w:szCs w:val="22"/>
          <w:lang w:val="es-BO" w:eastAsia="es-BO"/>
        </w:rPr>
      </w:pPr>
      <m:oMathPara>
        <m:oMath>
          <m:sSub>
            <m:sSubPr>
              <m:ctrlPr>
                <w:rPr>
                  <w:rFonts w:ascii="Cambria Math" w:eastAsia="Arial Unicode MS" w:hAnsi="Cambria Math"/>
                  <w:sz w:val="22"/>
                  <w:szCs w:val="22"/>
                  <w:lang w:val="es-BO" w:eastAsia="es-BO"/>
                </w:rPr>
              </m:ctrlPr>
            </m:sSubPr>
            <m:e>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placa</m:t>
                  </m:r>
                </m:sub>
              </m:sSub>
              <m:r>
                <m:rPr>
                  <m:sty m:val="p"/>
                </m:rPr>
                <w:rPr>
                  <w:rFonts w:ascii="Cambria Math" w:eastAsia="Arial Unicode MS" w:hAnsi="Cambria Math"/>
                  <w:sz w:val="22"/>
                  <w:szCs w:val="22"/>
                  <w:lang w:val="es-BO" w:eastAsia="es-BO"/>
                </w:rPr>
                <m:t>=</m:t>
              </m:r>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ex</m:t>
                  </m:r>
                </m:sub>
              </m:sSub>
              <m:r>
                <m:rPr>
                  <m:sty m:val="p"/>
                </m:rPr>
                <w:rPr>
                  <w:rFonts w:ascii="Cambria Math" w:eastAsia="Arial Unicode MS" w:hAnsi="Cambria Math"/>
                  <w:sz w:val="22"/>
                  <w:szCs w:val="22"/>
                  <w:lang w:val="es-BO" w:eastAsia="es-BO"/>
                </w:rPr>
                <m:t xml:space="preserve">- 2 × </m:t>
              </m:r>
              <m:d>
                <m:dPr>
                  <m:ctrlPr>
                    <w:rPr>
                      <w:rFonts w:ascii="Cambria Math" w:eastAsia="Arial Unicode MS" w:hAnsi="Cambria Math"/>
                      <w:sz w:val="22"/>
                      <w:szCs w:val="22"/>
                      <w:lang w:val="es-BO" w:eastAsia="es-BO"/>
                    </w:rPr>
                  </m:ctrlPr>
                </m:dPr>
                <m:e>
                  <m:r>
                    <m:rPr>
                      <m:sty m:val="p"/>
                    </m:rPr>
                    <w:rPr>
                      <w:rFonts w:ascii="Cambria Math" w:eastAsia="Arial Unicode MS" w:hAnsi="Cambria Math"/>
                      <w:sz w:val="22"/>
                      <w:szCs w:val="22"/>
                      <w:lang w:val="es-BO" w:eastAsia="es-BO"/>
                    </w:rPr>
                    <m:t>e+0.150 ×e</m:t>
                  </m:r>
                </m:e>
              </m:d>
              <m:r>
                <m:rPr>
                  <m:sty m:val="p"/>
                </m:rPr>
                <w:rPr>
                  <w:rFonts w:ascii="Cambria Math" w:eastAsia="Arial Unicode MS" w:hAnsi="Cambria Math"/>
                  <w:sz w:val="22"/>
                  <w:szCs w:val="22"/>
                  <w:lang w:val="es-BO" w:eastAsia="es-BO"/>
                </w:rPr>
                <m:t>- 0.0075 × ∅</m:t>
              </m:r>
            </m:e>
            <m:sub>
              <m:r>
                <m:rPr>
                  <m:sty m:val="p"/>
                </m:rPr>
                <w:rPr>
                  <w:rFonts w:ascii="Cambria Math" w:eastAsia="Arial Unicode MS" w:hAnsi="Cambria Math"/>
                  <w:sz w:val="22"/>
                  <w:szCs w:val="22"/>
                  <w:lang w:val="es-BO" w:eastAsia="es-BO"/>
                </w:rPr>
                <m:t>ex</m:t>
              </m:r>
            </m:sub>
          </m:sSub>
        </m:oMath>
      </m:oMathPara>
    </w:p>
    <w:p w:rsidR="00F93A66" w:rsidRPr="007D462C" w:rsidRDefault="00F93A66" w:rsidP="00F93A66">
      <w:pPr>
        <w:pStyle w:val="Norma"/>
        <w:spacing w:after="0" w:line="240" w:lineRule="auto"/>
        <w:jc w:val="both"/>
        <w:rPr>
          <w:rFonts w:eastAsia="Arial Unicode MS"/>
          <w:sz w:val="22"/>
          <w:szCs w:val="22"/>
        </w:rPr>
      </w:pPr>
      <w:r>
        <w:rPr>
          <w:noProof/>
          <w:sz w:val="22"/>
          <w:szCs w:val="22"/>
          <w:lang w:eastAsia="es-ES"/>
        </w:rPr>
        <mc:AlternateContent>
          <mc:Choice Requires="wpg">
            <w:drawing>
              <wp:anchor distT="0" distB="0" distL="114300" distR="114300" simplePos="0" relativeHeight="251683840" behindDoc="0" locked="0" layoutInCell="1" allowOverlap="1" wp14:anchorId="5A8758C9" wp14:editId="1565FD00">
                <wp:simplePos x="0" y="0"/>
                <wp:positionH relativeFrom="column">
                  <wp:posOffset>768350</wp:posOffset>
                </wp:positionH>
                <wp:positionV relativeFrom="paragraph">
                  <wp:posOffset>67945</wp:posOffset>
                </wp:positionV>
                <wp:extent cx="4145915" cy="1449070"/>
                <wp:effectExtent l="6350" t="1270" r="10160" b="6985"/>
                <wp:wrapNone/>
                <wp:docPr id="3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3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0"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2"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3E8" w:rsidRPr="00A83AE7" w:rsidRDefault="00954E85" w:rsidP="00F93A6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76"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78"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3E8" w:rsidRPr="00A83AE7" w:rsidRDefault="00954E85" w:rsidP="00F93A6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B423E8" w:rsidRPr="00AA7CAC" w:rsidRDefault="00B423E8" w:rsidP="00F93A66"/>
                          </w:txbxContent>
                        </wps:txbx>
                        <wps:bodyPr rot="0" vert="horz" wrap="square" lIns="91440" tIns="45720" rIns="91440" bIns="45720" anchor="t" anchorCtr="0" upright="1">
                          <a:noAutofit/>
                        </wps:bodyPr>
                      </wps:wsp>
                      <wps:wsp>
                        <wps:cNvPr id="79"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3E8" w:rsidRPr="009B2D2F" w:rsidRDefault="00B423E8" w:rsidP="00F93A66">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81"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3E8" w:rsidRPr="009B2D2F" w:rsidRDefault="00B423E8" w:rsidP="00F93A66">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83"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3E8" w:rsidRPr="009B2D2F" w:rsidRDefault="00B423E8" w:rsidP="00F93A66">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86"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88"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90"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91"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2"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3"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4"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5"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3E8" w:rsidRPr="0051035F" w:rsidRDefault="00B423E8" w:rsidP="00F93A66">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8758C9" id="Group 57" o:spid="_x0000_s1026" style="position:absolute;left:0;text-align:left;margin-left:60.5pt;margin-top:5.35pt;width:326.45pt;height:114.1pt;z-index:251683840"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">
                <v:oval id="Oval 58" o:spid="_x0000_s1027"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iv8UA&#10;AADbAAAADwAAAGRycy9kb3ducmV2LnhtbESPQWvCQBSE70L/w/IK3szGClqiq4i0Ir1oU5X29sg+&#10;k2D2bZrd6vbfdwWhx2FmvmFmi2AacaHO1ZYVDJMUBHFhdc2lgv3H6+AZhPPIGhvLpOCXHCzmD70Z&#10;Ztpe+Z0uuS9FhLDLUEHlfZtJ6YqKDLrEtsTRO9nOoI+yK6Xu8BrhppFPaTqWBmuOCxW2tKqoOOc/&#10;RsHqEL6238dTvsvlOUzat8365dMq1X8MyykIT8H/h+/tjVYwGsHtS/wB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i2K/xQAAANsAAAAPAAAAAAAAAAAAAAAAAJgCAABkcnMv&#10;ZG93bnJldi54bWxQSwUGAAAAAAQABAD1AAAAigMAAAAA&#10;" fillcolor="#bfbfbf"/>
                <v:oval id="Oval 59" o:spid="_x0000_s1028"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yDScAA&#10;AADbAAAADwAAAGRycy9kb3ducmV2LnhtbERPTWvCQBC9F/wPyxS81Y2mSkldRRTBHjyYtvchOybB&#10;7GzIjjH+e/cgeHy87+V6cI3qqQu1ZwPTSQKKuPC25tLA3+/+4wtUEGSLjWcycKcA69XobYmZ9Tc+&#10;UZ9LqWIIhwwNVCJtpnUoKnIYJr4ljtzZdw4lwq7UtsNbDHeNniXJQjusOTZU2NK2ouKSX52BXbnJ&#10;F71OZZ6edweZX/6PP+nUmPH7sPkGJTTIS/x0H6yBz7g+fok/QK8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wyDScAAAADbAAAADwAAAAAAAAAAAAAAAACYAgAAZHJzL2Rvd25y&#10;ZXYueG1sUEsFBgAAAAAEAAQA9QAAAIUDAAAAAA==&#10;"/>
                <v:rect id="Rectangle 60" o:spid="_x0000_s1029"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6T0sQA&#10;AADbAAAADwAAAGRycy9kb3ducmV2LnhtbESPQWvCQBSE7wX/w/IKvTWbpmBrdBVRLPZokktvz+wz&#10;SZt9G7KrSf31bqHgcZiZb5jFajStuFDvGssKXqIYBHFpdcOVgiLfPb+DcB5ZY2uZFPySg9Vy8rDA&#10;VNuBD3TJfCUChF2KCmrvu1RKV9Zk0EW2Iw7eyfYGfZB9JXWPQ4CbViZxPJUGGw4LNXa0qan8yc5G&#10;wbFJCrwe8o/YzHav/nPMv89fW6WeHsf1HISn0d/D/+29VvCW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uk9LEAAAA2wAAAA8AAAAAAAAAAAAAAAAAmAIAAGRycy9k&#10;b3ducmV2LnhtbFBLBQYAAAAABAAEAPUAAACJAw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iTwcMA&#10;AADbAAAADwAAAGRycy9kb3ducmV2LnhtbESPQWvCQBSE7wX/w/KE3uquolbTbESUQk+KVgVvj+wz&#10;Cc2+DdmtSf99Vyj0OMzMN0y66m0t7tT6yrGG8UiBIM6dqbjQcPp8f1mA8AHZYO2YNPyQh1U2eEox&#10;Ma7jA92PoRARwj5BDWUITSKlz0uy6EeuIY7ezbUWQ5RtIU2LXYTbWk6UmkuLFceFEhvalJR/Hb+t&#10;hvPudr1M1b7Y2lnTuV5Jtkup9fOwX7+BCNSH//Bf+8NoeJ3B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iTwcMAAADbAAAADwAAAAAAAAAAAAAAAACYAgAAZHJzL2Rv&#10;d25yZXYueG1sUEsFBgAAAAAEAAQA9QAAAIgDAAAAAA==&#10;" filled="f" stroked="f">
                  <v:textbox>
                    <w:txbxContent>
                      <w:p w:rsidR="00B423E8" w:rsidRPr="00A83AE7" w:rsidRDefault="00B423E8" w:rsidP="00F93A6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pKEsQAAADbAAAADwAAAGRycy9kb3ducmV2LnhtbESPT2sCMRTE7wW/Q3iCt5rVg5XVKCoU&#10;bUsPrn/Oj81zd3Hzsk1SXf30TUHwOMzMb5jpvDW1uJDzlWUFg34Cgji3uuJCwX73/joG4QOyxtoy&#10;KbiRh/ms8zLFVNsrb+mShUJECPsUFZQhNKmUPi/JoO/bhjh6J+sMhihdIbXDa4SbWg6TZCQNVhwX&#10;SmxoVVJ+zn6Ngs+vphr+rL/dRx3omOn7YbkeHJTqddvFBESgNjzDj/ZGK3gbwf+X+APk7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mkoSxAAAANsAAAAPAAAAAAAAAAAA&#10;AAAAAKECAABkcnMvZG93bnJldi54bWxQSwUGAAAAAAQABAD5AAAAkgMAAAAA&#10;" strokeweight=".5pt">
                  <v:stroke endarrow="block"/>
                </v:shape>
                <v:oval id="Oval 63" o:spid="_x0000_s1032"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H9GsUA&#10;AADbAAAADwAAAGRycy9kb3ducmV2LnhtbESPQWsCMRSE7wX/Q3iF3mq2LXZlNUopWsQWSq3i9bl5&#10;btZuXpZNqvHfG6HQ4zAz3zDjabSNOFLna8cKHvoZCOLS6ZorBevv+f0QhA/IGhvHpOBMHqaT3s0Y&#10;C+1O/EXHVahEgrAvUIEJoS2k9KUhi77vWuLk7V1nMSTZVVJ3eEpw28jHLHuWFmtOCwZbejVU/qx+&#10;rYJZvjnEt/eP3ed6+5SFYUSzHSyVuruNLyMQgWL4D/+1F1pBnsP1S/oBcn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Ef0axQAAANsAAAAPAAAAAAAAAAAAAAAAAJgCAABkcnMv&#10;ZG93bnJldi54bWxQSwUGAAAAAAQABAD1AAAAigMAAAAA&#10;" fillcolor="#d8d8d8"/>
                <v:shape id="Text Box 64" o:spid="_x0000_s1033"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k8X8EA&#10;AADbAAAADwAAAGRycy9kb3ducmV2LnhtbERPz2vCMBS+D/Y/hCfstiaKbrMzylAGOyl2U/D2aJ5t&#10;WfMSmszW/94chB0/vt+L1WBbcaEuNI41jDMFgrh0puFKw8/35/MbiBCRDbaOScOVAqyWjw8LzI3r&#10;eU+XIlYihXDIUUMdo8+lDGVNFkPmPHHizq6zGBPsKmk67FO4beVEqRdpseHUUKOndU3lb/FnNRy2&#10;59NxqnbVxs587wYl2c6l1k+j4eMdRKQh/ovv7i+j4TWNTV/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pPF/BAAAA2wAAAA8AAAAAAAAAAAAAAAAAmAIAAGRycy9kb3du&#10;cmV2LnhtbFBLBQYAAAAABAAEAPUAAACGAwAAAAA=&#10;" filled="f" stroked="f">
                  <v:textbox>
                    <w:txbxContent>
                      <w:p w:rsidR="00B423E8" w:rsidRPr="00A83AE7" w:rsidRDefault="00B423E8" w:rsidP="00F93A6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B423E8" w:rsidRPr="00AA7CAC" w:rsidRDefault="00B423E8" w:rsidP="00F93A66"/>
                    </w:txbxContent>
                  </v:textbox>
                </v:shape>
                <v:shape id="AutoShape 65" o:spid="_x0000_s1034"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3iKtsIAAADbAAAADwAAAGRycy9kb3ducmV2LnhtbESP3YrCMBSE7xd8h3CEvVtT6+JPNYoI&#10;guzdVh/g0BybanNSmmizb28WFvZymJlvmM0u2lY8qfeNYwXTSQaCuHK64VrB5Xz8WILwAVlj65gU&#10;/JCH3Xb0tsFCu4G/6VmGWiQI+wIVmBC6QkpfGbLoJ64jTt7V9RZDkn0tdY9DgttW5lk2lxYbTgsG&#10;OzoYqu7lwyrIzTR+Hm/Yzb7KeM+vZT131aDU+zju1yACxfAf/muftILFCn6/pB8gt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3iKtsIAAADbAAAADwAAAAAAAAAAAAAA&#10;AAChAgAAZHJzL2Rvd25yZXYueG1sUEsFBgAAAAAEAAQA+QAAAJADAAAAAA==&#10;" strokeweight=".5pt">
                  <v:stroke endarrow="block"/>
                </v:shape>
                <v:shape id="Text Box 66" o:spid="_x0000_s1035"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pAfr8A&#10;AADbAAAADwAAAGRycy9kb3ducmV2LnhtbERPy4rCMBTdC/5DuMLsNHEYRatRxEFw5WB9gLtLc22L&#10;zU1poq1/P1kMzPJw3st1ZyvxosaXjjWMRwoEceZMybmG82k3nIHwAdlg5Zg0vMnDetXvLTExruUj&#10;vdKQixjCPkENRQh1IqXPCrLoR64mjtzdNRZDhE0uTYNtDLeV/FRqKi2WHBsKrGlbUPZIn1bD5XC/&#10;Xb/UT/5tJ3XrOiXZzqXWH4NuswARqAv/4j/33miYxf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ikB+vwAAANsAAAAPAAAAAAAAAAAAAAAAAJgCAABkcnMvZG93bnJl&#10;di54bWxQSwUGAAAAAAQABAD1AAAAhAMAAAAA&#10;" filled="f" stroked="f">
                  <v:textbox>
                    <w:txbxContent>
                      <w:p w:rsidR="00B423E8" w:rsidRPr="009B2D2F" w:rsidRDefault="00B423E8" w:rsidP="00F93A66">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v2l8AAAADbAAAADwAAAGRycy9kb3ducmV2LnhtbESP0YrCMBRE3wX/IVzBN01bF5GuUUQQ&#10;Ft+2+gGX5tp0bW5Kk7Xx742wsI/DzJxhtvtoO/GgwbeOFeTLDARx7XTLjYLr5bTYgPABWWPnmBQ8&#10;ycN+N51ssdRu5G96VKERCcK+RAUmhL6U0teGLPql64mTd3ODxZDk0Eg94JjgtpNFlq2lxZbTgsGe&#10;jobqe/VrFRQmjx+nH+xX5yrei1vVrF09KjWfxcMniEAx/If/2l9awSaH95f0A+Tu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Db9pfAAAAA2wAAAA8AAAAAAAAAAAAAAAAA&#10;oQIAAGRycy9kb3ducmV2LnhtbFBLBQYAAAAABAAEAPkAAACOAwAAAAA=&#10;" strokeweight=".5pt">
                  <v:stroke endarrow="block"/>
                </v:shape>
                <v:shape id="Text Box 68" o:spid="_x0000_s1037"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R7ksMA&#10;AADbAAAADwAAAGRycy9kb3ducmV2LnhtbESPzWrDMBCE74W8g9hAb7WU0BbHiWxCS6CnluYPclus&#10;jW1irYylxO7bV4VCjsPMfMOsitG24ka9bxxrmCUKBHHpTMOVhv1u85SC8AHZYOuYNPyQhyKfPKww&#10;M27gb7ptQyUihH2GGuoQukxKX9Zk0SeuI47e2fUWQ5R9JU2PQ4TbVs6VepUWG44LNXb0VlN52V6t&#10;hsPn+XR8Vl/Vu33pBjcqyXYhtX6cjusliEBjuIf/2x9GQzqH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R7ksMAAADbAAAADwAAAAAAAAAAAAAAAACYAgAAZHJzL2Rv&#10;d25yZXYueG1sUEsFBgAAAAAEAAQA9QAAAIgDAAAAAA==&#10;" filled="f" stroked="f">
                  <v:textbox>
                    <w:txbxContent>
                      <w:p w:rsidR="00B423E8" w:rsidRPr="009B2D2F" w:rsidRDefault="00B423E8" w:rsidP="00F93A66">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38"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2McMAAADbAAAADwAAAGRycy9kb3ducmV2LnhtbESPQYvCMBSE7wv+h/AEb2uqwiLVKCIt&#10;LCwe1L3s7dE829rmpSZR6783C4LHYWa+YZbr3rTiRs7XlhVMxgkI4sLqmksFv8f8cw7CB2SNrWVS&#10;8CAP69XgY4mptnfe0+0QShEh7FNUUIXQpVL6oiKDfmw74uidrDMYonSl1A7vEW5aOU2SL2mw5rhQ&#10;YUfbiormcDUK/qY/+a6Z7dykzK8NXnx2zo6ZUqNhv1mACNSHd/jV/tYK5jP4/xJ/gFw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vtjHDAAAA2wAAAA8AAAAAAAAAAAAA&#10;AAAAoQIAAGRycy9kb3ducmV2LnhtbFBLBQYAAAAABAAEAPkAAACRAwAAAAA=&#10;" strokeweight=".5pt">
                  <v:stroke endarrow="block"/>
                </v:shape>
                <v:rect id="Rectangle 70" o:spid="_x0000_s1039"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q1MMA&#10;AADbAAAADwAAAGRycy9kb3ducmV2LnhtbESPT2sCMRTE7wW/Q3iCt5q1tEVWo6xSwZPgH1Bvj80z&#10;Wdy8LJvU3X77piD0OMzMb5j5sne1eFAbKs8KJuMMBHHpdcVGwem4eZ2CCBFZY+2ZFPxQgOVi8DLH&#10;XPuO9/Q4RCMShEOOCmyMTS5lKC05DGPfECfv5luHMcnWSN1il+Culm9Z9ikdVpwWLDa0tlTeD99O&#10;wVdz3RUfJsjiHO3l7lfdxu6MUqNhX8xAROrjf/jZ3moF03f4+5J+gF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zq1MMAAADbAAAADwAAAAAAAAAAAAAAAACYAgAAZHJzL2Rv&#10;d25yZXYueG1sUEsFBgAAAAAEAAQA9QAAAIgDAAAAAA==&#10;" filled="f"/>
                <v:shape id="Text Box 71" o:spid="_x0000_s1040"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3j5sIA&#10;AADbAAAADwAAAGRycy9kb3ducmV2LnhtbESPT4vCMBTE74LfITzBmyYuKlqNIiuCp138C94ezbMt&#10;Ni+libb77TcLCx6HmfkNs1y3thQvqn3hWMNoqEAQp84UnGk4n3aDGQgfkA2WjknDD3lYr7qdJSbG&#10;NXyg1zFkIkLYJ6ghD6FKpPRpThb90FXE0bu72mKIss6kqbGJcFvKD6Wm0mLBcSHHij5zSh/Hp9Vw&#10;+brfrmP1nW3tpGpcqyTbudS632s3CxCB2vAO/7f3RsNsAn9f4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ePmwgAAANsAAAAPAAAAAAAAAAAAAAAAAJgCAABkcnMvZG93&#10;bnJldi54bWxQSwUGAAAAAAQABAD1AAAAhwMAAAAA&#10;" filled="f" stroked="f">
                  <v:textbox>
                    <w:txbxContent>
                      <w:p w:rsidR="00B423E8" w:rsidRPr="009B2D2F" w:rsidRDefault="00B423E8" w:rsidP="00F93A66">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gVqcMAAADbAAAADwAAAGRycy9kb3ducmV2LnhtbESPQYvCMBSE7wv+h/AEb2uqgkg1ikgL&#10;C4uH1b3s7dE829rmpSZR6783C4LHYWa+YVab3rTiRs7XlhVMxgkI4sLqmksFv8f8cwHCB2SNrWVS&#10;8CAPm/XgY4Wptnf+odshlCJC2KeooAqhS6X0RUUG/dh2xNE7WWcwROlKqR3eI9y0cpokc2mw5rhQ&#10;YUe7iormcDUK/qbf+b6Z7d2kzK8NXnx2zo6ZUqNhv12CCNSHd/jV/tIKFnP4/xJ/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YFanDAAAA2wAAAA8AAAAAAAAAAAAA&#10;AAAAoQIAAGRycy9kb3ducmV2LnhtbFBLBQYAAAAABAAEAPkAAACRAwAAAAA=&#10;" strokeweight=".5pt">
                  <v:stroke endarrow="block"/>
                </v:shape>
                <v:rect id="Rectangle 73" o:spid="_x0000_s1042"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GnsMA&#10;AADbAAAADwAAAGRycy9kb3ducmV2LnhtbESPQWvCQBSE74L/YXlCb7qx0FaiaxBBaqmXRAseH9ln&#10;Npp9G7JrTP99t1DocZiZb5hVNthG9NT52rGC+SwBQVw6XXOl4HTcTRcgfEDW2DgmBd/kIVuPRytM&#10;tXtwTn0RKhEh7FNUYEJoUyl9aciin7mWOHoX11kMUXaV1B0+Itw28jlJXqXFmuOCwZa2hspbcbcK&#10;jofkcA3ydH2xH/b87j5zrr6MUk+TYbMEEWgI/+G/9l4rWLzB75f4A+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GnsMAAADbAAAADwAAAAAAAAAAAAAAAACYAgAAZHJzL2Rv&#10;d25yZXYueG1sUEsFBgAAAAAEAAQA9QAAAIgDAAAAAA==&#10;" fillcolor="#a5a5a5"/>
                <v:rect id="Rectangle 74" o:spid="_x0000_s1043"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US7L8A&#10;AADbAAAADwAAAGRycy9kb3ducmV2LnhtbERPTYvCMBC9C/6HMII3TRVcpGssiyAq60Wr4HFoZpt2&#10;m0lponb//eYgeHy871XW20Y8qPOVYwWzaQKCuHC64lLBJd9OliB8QNbYOCYFf+QhWw8HK0y1e/KJ&#10;HudQihjCPkUFJoQ2ldIXhiz6qWuJI/fjOoshwq6UusNnDLeNnCfJh7RYcWww2NLGUPF7vlsF+TE5&#10;1kFe6oU92NvOfZ+4vBqlxqP+6xNEoD68xS/3XitYxrHxS/wBcv0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ZRLsvwAAANsAAAAPAAAAAAAAAAAAAAAAAJgCAABkcnMvZG93bnJl&#10;di54bWxQSwUGAAAAAAQABAD1AAAAhAMAAAAA&#10;" fillcolor="#a5a5a5"/>
                <v:rect id="Rectangle 75" o:spid="_x0000_s1044"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Y/WMIA&#10;AADbAAAADwAAAGRycy9kb3ducmV2LnhtbERPy2rCQBTdC/2H4QrudGIV0egoUigKdeFbl5fMNUmb&#10;uRMy0xj9emdR6PJw3rNFYwpRU+Vyywr6vQgEcWJ1zqmC4+GzOwbhPLLGwjIpeJCDxfytNcNY2zvv&#10;qN77VIQQdjEqyLwvYyldkpFB17MlceButjLoA6xSqSu8h3BTyPcoGkmDOYeGDEv6yCj52f8aBRuN&#10;X+fiuTy5VVlvB5ft8Pw9virVaTfLKQhPjf8X/7nXWsEkrA9fwg+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lj9YwgAAANsAAAAPAAAAAAAAAAAAAAAAAJgCAABkcnMvZG93&#10;bnJldi54bWxQSwUGAAAAAAQABAD1AAAAhwMAAAAA&#10;" fillcolor="#d8d8d8"/>
                <v:rect id="Rectangle 76" o:spid="_x0000_s1045"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DrX8QA&#10;AADbAAAADwAAAGRycy9kb3ducmV2LnhtbESPQWvCQBSE70L/w/IKvelGC6WmbkJRLO0xiRdvr9ln&#10;Ept9G7JrEv313ULB4zAz3zCbdDKtGKh3jWUFy0UEgri0uuFKwaHYz19BOI+ssbVMCq7kIE0eZhuM&#10;tR05oyH3lQgQdjEqqL3vYildWZNBt7AdcfBOtjfog+wrqXscA9y0chVFL9Jgw2Ghxo62NZU/+cUo&#10;+G5WB7xlxUdk1vtn/zUV58txp9TT4/T+BsLT5O/h//anVrBewt+X8ANk8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w61/EAAAA2wAAAA8AAAAAAAAAAAAAAAAAmAIAAGRycy9k&#10;b3ducmV2LnhtbFBLBQYAAAAABAAEAPUAAACJAwAAAAA=&#10;"/>
                <v:rect id="Rectangle 77" o:spid="_x0000_s1046"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J1KMQA&#10;AADbAAAADwAAAGRycy9kb3ducmV2LnhtbESPQWvCQBSE70L/w/IKvZldU5AmdRVpsdSjJhdvz+xr&#10;kjb7NmRXTfvrXaHgcZiZb5jFarSdONPgW8caZokCQVw503KtoSw20xcQPiAb7ByThl/ysFo+TBaY&#10;G3fhHZ33oRYRwj5HDU0IfS6lrxqy6BPXE0fvyw0WQ5RDLc2Alwi3nUyVmkuLLceFBnt6a6j62Z+s&#10;hmOblvi3Kz6UzTbPYTsW36fDu9ZPj+P6FUSgMdzD/+1PoyFL4f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idSjEAAAA2wAAAA8AAAAAAAAAAAAAAAAAmAIAAGRycy9k&#10;b3ducmV2LnhtbFBLBQYAAAAABAAEAPUAAACJAwAAAAA=&#10;"/>
                <v:rect id="Rectangle 78" o:spid="_x0000_s1047"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7Qs8QA&#10;AADbAAAADwAAAGRycy9kb3ducmV2LnhtbESPT2vCQBTE74LfYXlCb7rRQKmpqxRFaY8aL95es88k&#10;Nvs2ZDd/2k/vCgWPw8z8hlltBlOJjhpXWlYwn0UgiDOrS84VnNP99A2E88gaK8uk4JccbNbj0QoT&#10;bXs+UnfyuQgQdgkqKLyvEyldVpBBN7M1cfCutjHog2xyqRvsA9xUchFFr9JgyWGhwJq2BWU/p9Yo&#10;+C4XZ/w7pofILPex/xrSW3vZKfUyGT7eQXga/DP83/7UCpYx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u0LPEAAAA2wAAAA8AAAAAAAAAAAAAAAAAmAIAAGRycy9k&#10;b3ducmV2LnhtbFBLBQYAAAAABAAEAPUAAACJAwAAAAA=&#10;"/>
                <v:rect id="Rectangle 79" o:spid="_x0000_s1048"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dIx8QA&#10;AADbAAAADwAAAGRycy9kb3ducmV2LnhtbESPQWvCQBSE7wX/w/KE3pqNVko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HSMfEAAAA2wAAAA8AAAAAAAAAAAAAAAAAmAIAAGRycy9k&#10;b3ducmV2LnhtbFBLBQYAAAAABAAEAPUAAACJAwAAAAA=&#10;"/>
                <v:shape id="Text Box 80" o:spid="_x0000_s1049"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R1O8MA&#10;AADbAAAADwAAAGRycy9kb3ducmV2LnhtbESPzWrDMBCE74W8g9hAb7WUkpTYiWxCS6CnluYPclus&#10;jW1irYylxu7bV4VCjsPMfMOsi9G24ka9bxxrmCUKBHHpTMOVhsN++7QE4QOywdYxafghD0U+eVhj&#10;ZtzAX3TbhUpECPsMNdQhdJmUvqzJok9cRxy9i+sthij7Spoehwi3rXxW6kVabDgu1NjRa03ldfdt&#10;NRw/LufTXH1Wb3bRDW5Ukm0qtX6c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R1O8MAAADbAAAADwAAAAAAAAAAAAAAAACYAgAAZHJzL2Rv&#10;d25yZXYueG1sUEsFBgAAAAAEAAQA9QAAAIgDAAAAAA==&#10;" filled="f" stroked="f">
                  <v:textbox>
                    <w:txbxContent>
                      <w:p w:rsidR="00B423E8" w:rsidRPr="0051035F" w:rsidRDefault="00B423E8" w:rsidP="00F93A66">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Default="00F93A66" w:rsidP="00F93A66">
      <w:pPr>
        <w:pStyle w:val="Norma"/>
        <w:spacing w:after="0" w:line="240" w:lineRule="auto"/>
        <w:jc w:val="both"/>
        <w:rPr>
          <w:rFonts w:eastAsia="Arial Unicode MS"/>
          <w:sz w:val="22"/>
          <w:szCs w:val="22"/>
          <w:lang w:val="es-BO" w:eastAsia="es-BO"/>
        </w:rPr>
      </w:pPr>
    </w:p>
    <w:p w:rsidR="00F93A66" w:rsidRPr="007D462C" w:rsidRDefault="00F93A66" w:rsidP="00F93A66">
      <w:pPr>
        <w:pStyle w:val="Norma"/>
        <w:spacing w:after="0" w:line="240" w:lineRule="auto"/>
        <w:jc w:val="both"/>
        <w:rPr>
          <w:rFonts w:eastAsia="Arial Unicode MS"/>
          <w:sz w:val="22"/>
          <w:szCs w:val="22"/>
        </w:rPr>
      </w:pPr>
      <w:r w:rsidRPr="007D462C">
        <w:rPr>
          <w:rFonts w:eastAsia="Arial Unicode MS"/>
          <w:sz w:val="22"/>
          <w:szCs w:val="22"/>
          <w:lang w:val="es-BO" w:eastAsia="es-BO"/>
        </w:rPr>
        <w:t>Donde:</w:t>
      </w:r>
    </w:p>
    <w:p w:rsidR="00F93A66" w:rsidRDefault="00F93A66" w:rsidP="00F93A66">
      <w:pPr>
        <w:pStyle w:val="Norma"/>
        <w:spacing w:after="0" w:line="240" w:lineRule="auto"/>
        <w:jc w:val="both"/>
        <w:rPr>
          <w:rFonts w:eastAsia="Arial Unicode MS"/>
          <w:sz w:val="22"/>
          <w:szCs w:val="22"/>
          <w:lang w:val="es-BO" w:eastAsia="es-BO"/>
        </w:rPr>
      </w:pPr>
    </w:p>
    <w:p w:rsidR="00F93A66" w:rsidRPr="007D462C" w:rsidRDefault="00F93A66" w:rsidP="00F93A66">
      <w:pPr>
        <w:pStyle w:val="Norma"/>
        <w:spacing w:after="0" w:line="240" w:lineRule="auto"/>
        <w:jc w:val="both"/>
        <w:rPr>
          <w:rFonts w:eastAsia="Arial Unicode MS"/>
          <w:sz w:val="22"/>
          <w:szCs w:val="22"/>
        </w:rPr>
      </w:pPr>
      <w:r w:rsidRPr="007D462C">
        <w:rPr>
          <w:rFonts w:eastAsia="Arial Unicode MS"/>
          <w:sz w:val="22"/>
          <w:szCs w:val="22"/>
          <w:lang w:val="es-BO" w:eastAsia="es-BO"/>
        </w:rPr>
        <w:tab/>
      </w:r>
      <w:r w:rsidRPr="007D462C">
        <w:rPr>
          <w:rFonts w:eastAsia="Arial Unicode MS"/>
          <w:sz w:val="22"/>
          <w:szCs w:val="22"/>
          <w:lang w:val="es-BO" w:eastAsia="es-BO"/>
        </w:rPr>
        <w:tab/>
      </w:r>
      <w:r w:rsidRPr="007D462C">
        <w:rPr>
          <w:rFonts w:eastAsia="Arial Unicode MS"/>
          <w:sz w:val="22"/>
          <w:szCs w:val="22"/>
          <w:lang w:val="es-BO" w:eastAsia="es-BO"/>
        </w:rPr>
        <w:tab/>
      </w:r>
      <m:oMath>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Placa</m:t>
            </m:r>
          </m:sub>
        </m:sSub>
      </m:oMath>
      <w:r w:rsidRPr="007D462C">
        <w:rPr>
          <w:rFonts w:eastAsia="Arial Unicode MS"/>
          <w:sz w:val="22"/>
          <w:szCs w:val="22"/>
          <w:lang w:val="es-BO" w:eastAsia="es-BO"/>
        </w:rPr>
        <w:t xml:space="preserve"> = Diámetro de la Placa  (mm)</w:t>
      </w:r>
    </w:p>
    <w:p w:rsidR="00F93A66" w:rsidRPr="007D462C" w:rsidRDefault="00F93A66" w:rsidP="00F93A66">
      <w:pPr>
        <w:pStyle w:val="Norma"/>
        <w:spacing w:after="0" w:line="240" w:lineRule="auto"/>
        <w:jc w:val="both"/>
        <w:rPr>
          <w:rFonts w:eastAsia="Arial Unicode MS"/>
          <w:sz w:val="22"/>
          <w:szCs w:val="22"/>
        </w:rPr>
      </w:pPr>
      <w:r w:rsidRPr="007D462C">
        <w:rPr>
          <w:rFonts w:eastAsia="Arial Unicode MS"/>
          <w:sz w:val="22"/>
          <w:szCs w:val="22"/>
          <w:lang w:val="es-BO" w:eastAsia="es-BO"/>
        </w:rPr>
        <w:tab/>
      </w:r>
      <w:r w:rsidRPr="007D462C">
        <w:rPr>
          <w:rFonts w:eastAsia="Arial Unicode MS"/>
          <w:sz w:val="22"/>
          <w:szCs w:val="22"/>
          <w:lang w:val="es-BO" w:eastAsia="es-BO"/>
        </w:rPr>
        <w:tab/>
      </w:r>
      <w:r w:rsidRPr="007D462C">
        <w:rPr>
          <w:rFonts w:eastAsia="Arial Unicode MS"/>
          <w:sz w:val="22"/>
          <w:szCs w:val="22"/>
          <w:lang w:val="es-BO" w:eastAsia="es-BO"/>
        </w:rPr>
        <w:tab/>
      </w:r>
      <m:oMath>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ex</m:t>
            </m:r>
          </m:sub>
        </m:sSub>
      </m:oMath>
      <w:r w:rsidRPr="007D462C">
        <w:rPr>
          <w:rFonts w:eastAsia="Arial Unicode MS"/>
          <w:sz w:val="22"/>
          <w:szCs w:val="22"/>
          <w:lang w:val="es-BO" w:eastAsia="es-BO"/>
        </w:rPr>
        <w:t xml:space="preserve">      = Diámetro Externo de la Cañería (mm)</w:t>
      </w:r>
    </w:p>
    <w:p w:rsidR="00F93A66" w:rsidRPr="007D462C" w:rsidRDefault="00F93A66" w:rsidP="00F93A66">
      <w:pPr>
        <w:pStyle w:val="Norma"/>
        <w:spacing w:after="0" w:line="240" w:lineRule="auto"/>
        <w:jc w:val="both"/>
        <w:rPr>
          <w:rFonts w:eastAsia="Arial Unicode MS"/>
          <w:sz w:val="22"/>
          <w:szCs w:val="22"/>
        </w:rPr>
      </w:pPr>
      <w:r w:rsidRPr="007D462C">
        <w:rPr>
          <w:rFonts w:eastAsia="Arial Unicode MS"/>
          <w:sz w:val="22"/>
          <w:szCs w:val="22"/>
          <w:lang w:val="es-BO" w:eastAsia="es-BO"/>
        </w:rPr>
        <w:tab/>
      </w:r>
      <w:r w:rsidRPr="007D462C">
        <w:rPr>
          <w:rFonts w:eastAsia="Arial Unicode MS"/>
          <w:sz w:val="22"/>
          <w:szCs w:val="22"/>
          <w:lang w:val="es-BO" w:eastAsia="es-BO"/>
        </w:rPr>
        <w:tab/>
      </w:r>
      <w:r w:rsidRPr="007D462C">
        <w:rPr>
          <w:rFonts w:eastAsia="Arial Unicode MS"/>
          <w:sz w:val="22"/>
          <w:szCs w:val="22"/>
          <w:lang w:val="es-BO" w:eastAsia="es-BO"/>
        </w:rPr>
        <w:tab/>
      </w:r>
      <m:oMath>
        <m:r>
          <m:rPr>
            <m:sty m:val="p"/>
          </m:rPr>
          <w:rPr>
            <w:rFonts w:ascii="Cambria Math" w:eastAsia="Arial Unicode MS" w:hAnsi="Cambria Math"/>
            <w:sz w:val="22"/>
            <w:szCs w:val="22"/>
            <w:lang w:val="es-BO" w:eastAsia="es-BO"/>
          </w:rPr>
          <m:t>e</m:t>
        </m:r>
      </m:oMath>
      <w:r w:rsidRPr="007D462C">
        <w:rPr>
          <w:rFonts w:eastAsia="Arial Unicode MS"/>
          <w:sz w:val="22"/>
          <w:szCs w:val="22"/>
          <w:lang w:val="es-BO" w:eastAsia="es-BO"/>
        </w:rPr>
        <w:tab/>
        <w:t>= Espesor nominal de Pared de la Cañería (mm)</w:t>
      </w:r>
    </w:p>
    <w:p w:rsidR="00F93A66" w:rsidRPr="007D462C" w:rsidRDefault="00F93A66" w:rsidP="00F93A66">
      <w:pPr>
        <w:pStyle w:val="Norma"/>
        <w:spacing w:after="0" w:line="240" w:lineRule="auto"/>
        <w:jc w:val="both"/>
        <w:rPr>
          <w:rFonts w:eastAsia="Arial Unicode MS"/>
          <w:sz w:val="22"/>
          <w:szCs w:val="22"/>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 xml:space="preserve">Transporte de tuberías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El traslado de</w:t>
      </w:r>
      <w:r w:rsidR="00E55541">
        <w:rPr>
          <w:rFonts w:asciiTheme="minorHAnsi" w:hAnsiTheme="minorHAnsi" w:cstheme="minorHAnsi"/>
          <w:bCs/>
          <w:color w:val="1D1B11"/>
          <w:sz w:val="20"/>
          <w:szCs w:val="20"/>
        </w:rPr>
        <w:t xml:space="preserve"> l</w:t>
      </w:r>
      <w:r w:rsidRPr="00F93A66">
        <w:rPr>
          <w:rFonts w:asciiTheme="minorHAnsi" w:hAnsiTheme="minorHAnsi" w:cstheme="minorHAnsi"/>
          <w:bCs/>
          <w:color w:val="1D1B11"/>
          <w:sz w:val="20"/>
          <w:szCs w:val="20"/>
        </w:rPr>
        <w:t xml:space="preserve">as tuberías se deberá realizar en camión tráiler de dimensiones adecuadas para el traslado de las barras de tubería de acero que tienen una </w:t>
      </w:r>
      <w:r w:rsidR="008E7360">
        <w:rPr>
          <w:rFonts w:asciiTheme="minorHAnsi" w:hAnsiTheme="minorHAnsi" w:cstheme="minorHAnsi"/>
          <w:bCs/>
          <w:color w:val="1D1B11"/>
          <w:sz w:val="20"/>
          <w:szCs w:val="20"/>
        </w:rPr>
        <w:t>longitud estimada de 12 metros</w:t>
      </w:r>
      <w:r w:rsidRPr="00F93A66">
        <w:rPr>
          <w:rFonts w:asciiTheme="minorHAnsi" w:hAnsiTheme="minorHAnsi" w:cstheme="minorHAnsi"/>
          <w:bCs/>
          <w:color w:val="1D1B11"/>
          <w:sz w:val="20"/>
          <w:szCs w:val="20"/>
        </w:rPr>
        <w:t>.</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Durante el transporte de tuberías y accesorios al lugar de acopio del contratista, las calles y caminos de acceso, no deben ser obstruidos, para lo cual el contratista debe prever de realizar el transporte cumpliendo las </w:t>
      </w:r>
      <w:r w:rsidRPr="00F93A66">
        <w:rPr>
          <w:rFonts w:asciiTheme="minorHAnsi" w:hAnsiTheme="minorHAnsi" w:cstheme="minorHAnsi"/>
          <w:bCs/>
          <w:color w:val="1D1B11"/>
          <w:sz w:val="20"/>
          <w:szCs w:val="20"/>
        </w:rPr>
        <w:lastRenderedPageBreak/>
        <w:t>normativas aplicables; el transporte es efectuado de tal forma que no se constituya en peligro para el tránsito normal de vehículos y para las personas.</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La cantidad de tuberías cargadas no deberán sobrepasar la capacidad máxima de altura y peso del camión tráiler, la máxima carga y altura permitida por tránsito u otro tipo restricciones.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En el transporte de</w:t>
      </w:r>
      <w:r w:rsidR="00E55541">
        <w:rPr>
          <w:rFonts w:asciiTheme="minorHAnsi" w:hAnsiTheme="minorHAnsi" w:cstheme="minorHAnsi"/>
          <w:bCs/>
          <w:color w:val="1D1B11"/>
          <w:sz w:val="20"/>
          <w:szCs w:val="20"/>
        </w:rPr>
        <w:t xml:space="preserve"> </w:t>
      </w:r>
      <w:r w:rsidRPr="00F93A66">
        <w:rPr>
          <w:rFonts w:asciiTheme="minorHAnsi" w:hAnsiTheme="minorHAnsi" w:cstheme="minorHAnsi"/>
          <w:bCs/>
          <w:color w:val="1D1B11"/>
          <w:sz w:val="20"/>
          <w:szCs w:val="20"/>
        </w:rPr>
        <w:t>las tuberías, las cargas s</w:t>
      </w:r>
      <w:r w:rsidR="00FE7E53">
        <w:rPr>
          <w:rFonts w:asciiTheme="minorHAnsi" w:hAnsiTheme="minorHAnsi" w:cstheme="minorHAnsi"/>
          <w:bCs/>
          <w:color w:val="1D1B11"/>
          <w:sz w:val="20"/>
          <w:szCs w:val="20"/>
        </w:rPr>
        <w:t>erán</w:t>
      </w:r>
      <w:r w:rsidRPr="00F93A66">
        <w:rPr>
          <w:rFonts w:asciiTheme="minorHAnsi" w:hAnsiTheme="minorHAnsi" w:cstheme="minorHAnsi"/>
          <w:bCs/>
          <w:color w:val="1D1B11"/>
          <w:sz w:val="20"/>
          <w:szCs w:val="20"/>
        </w:rPr>
        <w:t xml:space="preserve"> dispuestas de modo de permitir el amarre firme para que no se dañe el tubo o su reve</w:t>
      </w:r>
      <w:r w:rsidR="00FE7E53">
        <w:rPr>
          <w:rFonts w:asciiTheme="minorHAnsi" w:hAnsiTheme="minorHAnsi" w:cstheme="minorHAnsi"/>
          <w:bCs/>
          <w:color w:val="1D1B11"/>
          <w:sz w:val="20"/>
          <w:szCs w:val="20"/>
        </w:rPr>
        <w:t>stimiento, ni las válvulas y accesorios</w:t>
      </w:r>
      <w:r w:rsidRPr="00F93A66">
        <w:rPr>
          <w:rFonts w:asciiTheme="minorHAnsi" w:hAnsiTheme="minorHAnsi" w:cstheme="minorHAnsi"/>
          <w:bCs/>
          <w:color w:val="1D1B11"/>
          <w:sz w:val="20"/>
          <w:szCs w:val="20"/>
        </w:rPr>
        <w:t xml:space="preserve">, para el amarre se debe utilizar mínimamente tres cinturones nylon distribuidos adecuadamente para garantizar que la tubería sea transportarse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Devolución del material excedente no utilizado en obra y suministrado por YPFB.</w:t>
      </w:r>
    </w:p>
    <w:p w:rsidR="000352D7" w:rsidRPr="00F93A66" w:rsidRDefault="000352D7" w:rsidP="00F93A66">
      <w:pPr>
        <w:jc w:val="both"/>
        <w:rPr>
          <w:rFonts w:asciiTheme="minorHAnsi" w:hAnsiTheme="minorHAnsi" w:cstheme="minorHAnsi"/>
          <w:bCs/>
          <w:color w:val="1D1B11"/>
          <w:sz w:val="20"/>
          <w:szCs w:val="20"/>
        </w:rPr>
      </w:pPr>
    </w:p>
    <w:p w:rsidR="000352D7"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Para realizar esta actividad se debe seguir con todo lo indicado en carguío, </w:t>
      </w:r>
      <w:proofErr w:type="spellStart"/>
      <w:r w:rsidRPr="00F93A66">
        <w:rPr>
          <w:rFonts w:asciiTheme="minorHAnsi" w:hAnsiTheme="minorHAnsi" w:cstheme="minorHAnsi"/>
          <w:bCs/>
          <w:color w:val="1D1B11"/>
          <w:sz w:val="20"/>
          <w:szCs w:val="20"/>
        </w:rPr>
        <w:t>descarguio</w:t>
      </w:r>
      <w:proofErr w:type="spellEnd"/>
      <w:r w:rsidRPr="00F93A66">
        <w:rPr>
          <w:rFonts w:asciiTheme="minorHAnsi" w:hAnsiTheme="minorHAnsi" w:cstheme="minorHAnsi"/>
          <w:bCs/>
          <w:color w:val="1D1B11"/>
          <w:sz w:val="20"/>
          <w:szCs w:val="20"/>
        </w:rPr>
        <w:t xml:space="preserve"> y transporte. La cantidad total de tuberías, válvulas, accesorios, materiales, etc. Provistas por YPFB y que no fue utilizado durante la construcción debe estar previamente conciliado entre el supervisor y el contratista. La conciliación debe tener todos los datos del material a devolver como ser cantidad, longitud, especificación u otro necesario. </w:t>
      </w:r>
    </w:p>
    <w:p w:rsidR="00A72E63" w:rsidRPr="00F93A66" w:rsidRDefault="00A72E63"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lugar donde se deberá devolver para almacenar el material excedente debe ser coordinado con el supervisor, el encargado del almacenamiento de YPFB y el contratista.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Calidad, Salud, Seguridad y Medio Ambiente.</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Se debe señalizar y delimitar las áreas de trabajo con conos de señalización, cinta de señalización, letreros, etc. Para evitar que personas ajenas a los trabajos sufran alguna eventualidad.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Todo el personal involucrado en la actividad debe utilizar el EPP apropiado como ser: ropa de trabajo, casco, guantes, botas de seguridad, gafas, etc.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En caso de presentarse condiciones climáticas sean adversas tales como, lluvias, vientos fuertes, polvareda, etc. El supervisor puede limitar las actividades.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El avance de esta actividad debe ser registrada en un formulario conteniendo información necesaria del material y la cantidad entregada por YPFB.</w:t>
      </w:r>
    </w:p>
    <w:p w:rsidR="000352D7" w:rsidRDefault="000352D7" w:rsidP="00F93A66">
      <w:pPr>
        <w:contextualSpacing/>
        <w:jc w:val="both"/>
        <w:rPr>
          <w:rFonts w:asciiTheme="minorHAnsi" w:eastAsia="Arial Unicode MS" w:hAnsiTheme="minorHAnsi" w:cstheme="minorHAnsi"/>
          <w:sz w:val="20"/>
          <w:szCs w:val="20"/>
          <w:lang w:val="es-ES_tradnl"/>
        </w:rPr>
      </w:pPr>
    </w:p>
    <w:p w:rsidR="00C32FDE" w:rsidRPr="00F93A66" w:rsidRDefault="00C32FDE" w:rsidP="00F93A66">
      <w:pPr>
        <w:contextualSpacing/>
        <w:jc w:val="both"/>
        <w:rPr>
          <w:rFonts w:asciiTheme="minorHAnsi" w:eastAsia="Arial Unicode MS" w:hAnsiTheme="minorHAnsi" w:cstheme="minorHAnsi"/>
          <w:sz w:val="20"/>
          <w:szCs w:val="20"/>
          <w:lang w:val="es-ES_tradnl"/>
        </w:rPr>
      </w:pPr>
    </w:p>
    <w:p w:rsidR="009113B2" w:rsidRPr="00F93A66" w:rsidRDefault="009113B2" w:rsidP="00F93A66">
      <w:pPr>
        <w:pStyle w:val="Estilo1"/>
        <w:numPr>
          <w:ilvl w:val="1"/>
          <w:numId w:val="4"/>
        </w:numPr>
        <w:tabs>
          <w:tab w:val="clear" w:pos="780"/>
          <w:tab w:val="num" w:pos="426"/>
        </w:tabs>
        <w:ind w:hanging="780"/>
        <w:rPr>
          <w:rFonts w:asciiTheme="minorHAnsi" w:hAnsiTheme="minorHAnsi" w:cstheme="minorHAnsi"/>
          <w:sz w:val="20"/>
          <w:szCs w:val="20"/>
        </w:rPr>
      </w:pPr>
      <w:bookmarkStart w:id="3" w:name="_Toc314666502"/>
      <w:r w:rsidRPr="00F93A66">
        <w:rPr>
          <w:rFonts w:asciiTheme="minorHAnsi" w:hAnsiTheme="minorHAnsi" w:cstheme="minorHAnsi"/>
          <w:sz w:val="20"/>
          <w:szCs w:val="20"/>
        </w:rPr>
        <w:lastRenderedPageBreak/>
        <w:t>MEDIDAS DE MITIGACION AMBIENTAL</w:t>
      </w:r>
    </w:p>
    <w:p w:rsidR="000352D7" w:rsidRPr="00F93A66" w:rsidRDefault="000352D7" w:rsidP="00F93A66">
      <w:pPr>
        <w:pStyle w:val="Estilo1"/>
        <w:ind w:left="780"/>
        <w:rPr>
          <w:rFonts w:asciiTheme="minorHAnsi" w:hAnsiTheme="minorHAnsi" w:cstheme="minorHAnsi"/>
          <w:sz w:val="20"/>
          <w:szCs w:val="20"/>
        </w:rPr>
      </w:pPr>
    </w:p>
    <w:p w:rsidR="009113B2" w:rsidRPr="00F93A66" w:rsidRDefault="009113B2" w:rsidP="00F93A66">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93A66" w:rsidRDefault="009113B2" w:rsidP="00F93A66">
      <w:pPr>
        <w:pStyle w:val="Estilo1"/>
        <w:rPr>
          <w:rFonts w:asciiTheme="minorHAnsi" w:hAnsiTheme="minorHAnsi" w:cstheme="minorHAnsi"/>
          <w:b w:val="0"/>
          <w:sz w:val="20"/>
          <w:szCs w:val="20"/>
          <w:lang w:val="es-ES"/>
        </w:rPr>
      </w:pPr>
    </w:p>
    <w:p w:rsidR="009113B2" w:rsidRPr="00F93A66" w:rsidRDefault="009113B2" w:rsidP="00F93A66">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93A66" w:rsidRDefault="009113B2" w:rsidP="00F93A66">
      <w:pPr>
        <w:pStyle w:val="Estilo1"/>
        <w:rPr>
          <w:rFonts w:asciiTheme="minorHAnsi" w:hAnsiTheme="minorHAnsi" w:cstheme="minorHAnsi"/>
          <w:b w:val="0"/>
          <w:sz w:val="20"/>
          <w:szCs w:val="20"/>
          <w:lang w:val="es-ES"/>
        </w:rPr>
      </w:pPr>
    </w:p>
    <w:p w:rsidR="009113B2" w:rsidRPr="00F93A66" w:rsidRDefault="009113B2" w:rsidP="00F93A66">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93A66" w:rsidRDefault="009113B2" w:rsidP="00F93A66">
      <w:pPr>
        <w:pStyle w:val="Estilo1"/>
        <w:rPr>
          <w:rFonts w:asciiTheme="minorHAnsi" w:hAnsiTheme="minorHAnsi" w:cstheme="minorHAnsi"/>
          <w:b w:val="0"/>
          <w:sz w:val="20"/>
          <w:szCs w:val="20"/>
          <w:lang w:val="es-ES"/>
        </w:rPr>
      </w:pPr>
    </w:p>
    <w:p w:rsidR="009113B2" w:rsidRPr="00F93A66" w:rsidRDefault="009113B2" w:rsidP="00F93A66">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F93A66" w:rsidRDefault="009113B2" w:rsidP="00F93A66">
      <w:pPr>
        <w:pStyle w:val="Estilo1"/>
        <w:ind w:left="360"/>
        <w:rPr>
          <w:rFonts w:asciiTheme="minorHAnsi" w:hAnsiTheme="minorHAnsi" w:cstheme="minorHAnsi"/>
          <w:sz w:val="20"/>
          <w:szCs w:val="20"/>
        </w:rPr>
      </w:pPr>
    </w:p>
    <w:p w:rsidR="009113B2" w:rsidRPr="00F93A66" w:rsidRDefault="009113B2" w:rsidP="00F93A66">
      <w:pPr>
        <w:pStyle w:val="Estilo1"/>
        <w:numPr>
          <w:ilvl w:val="1"/>
          <w:numId w:val="4"/>
        </w:numPr>
        <w:tabs>
          <w:tab w:val="clear" w:pos="780"/>
          <w:tab w:val="num" w:pos="426"/>
        </w:tabs>
        <w:ind w:hanging="780"/>
        <w:rPr>
          <w:rFonts w:asciiTheme="minorHAnsi" w:hAnsiTheme="minorHAnsi" w:cstheme="minorHAnsi"/>
          <w:sz w:val="20"/>
          <w:szCs w:val="20"/>
        </w:rPr>
      </w:pPr>
      <w:r w:rsidRPr="00F93A66">
        <w:rPr>
          <w:rFonts w:asciiTheme="minorHAnsi" w:hAnsiTheme="minorHAnsi" w:cstheme="minorHAnsi"/>
          <w:sz w:val="20"/>
          <w:szCs w:val="20"/>
        </w:rPr>
        <w:t>MEDICIÓN Y FORMA DE PAGO</w:t>
      </w:r>
      <w:bookmarkStart w:id="4" w:name="_Toc314666503"/>
      <w:bookmarkEnd w:id="3"/>
    </w:p>
    <w:p w:rsidR="000352D7" w:rsidRPr="00F93A66" w:rsidRDefault="000352D7" w:rsidP="00F93A66">
      <w:pPr>
        <w:pStyle w:val="Estilo1"/>
        <w:rPr>
          <w:rFonts w:asciiTheme="minorHAnsi" w:hAnsiTheme="minorHAnsi" w:cstheme="minorHAnsi"/>
          <w:sz w:val="20"/>
          <w:szCs w:val="20"/>
        </w:rPr>
      </w:pPr>
    </w:p>
    <w:p w:rsidR="00C32FDE" w:rsidRPr="009A1CA5" w:rsidRDefault="00C32FDE" w:rsidP="00C32FDE">
      <w:pPr>
        <w:jc w:val="both"/>
        <w:rPr>
          <w:rFonts w:asciiTheme="minorHAnsi" w:hAnsiTheme="minorHAnsi" w:cstheme="minorHAnsi"/>
          <w:sz w:val="20"/>
          <w:szCs w:val="20"/>
        </w:rPr>
      </w:pPr>
      <w:r w:rsidRPr="009A1CA5">
        <w:rPr>
          <w:rFonts w:asciiTheme="minorHAnsi" w:hAnsiTheme="minorHAnsi" w:cstheme="minorHAnsi"/>
          <w:sz w:val="20"/>
          <w:szCs w:val="20"/>
        </w:rPr>
        <w:t xml:space="preserve">El carguío, transporte y </w:t>
      </w:r>
      <w:proofErr w:type="spellStart"/>
      <w:r w:rsidRPr="009A1CA5">
        <w:rPr>
          <w:rFonts w:asciiTheme="minorHAnsi" w:hAnsiTheme="minorHAnsi" w:cstheme="minorHAnsi"/>
          <w:sz w:val="20"/>
          <w:szCs w:val="20"/>
        </w:rPr>
        <w:t>descarguío</w:t>
      </w:r>
      <w:proofErr w:type="spellEnd"/>
      <w:r w:rsidRPr="009A1CA5">
        <w:rPr>
          <w:rFonts w:asciiTheme="minorHAnsi" w:hAnsiTheme="minorHAnsi" w:cstheme="minorHAnsi"/>
          <w:sz w:val="20"/>
          <w:szCs w:val="20"/>
        </w:rPr>
        <w:t xml:space="preserve"> de tuberías será medido en Toneladas, tomando en cuenta el peso que tiene la tubería según tablas.</w:t>
      </w:r>
    </w:p>
    <w:p w:rsidR="00C32FDE" w:rsidRDefault="00C32FDE" w:rsidP="00F93A66">
      <w:pPr>
        <w:pStyle w:val="Norma"/>
        <w:spacing w:after="0" w:line="240" w:lineRule="auto"/>
        <w:jc w:val="both"/>
        <w:rPr>
          <w:rFonts w:asciiTheme="minorHAnsi" w:hAnsiTheme="minorHAnsi" w:cs="Calibri"/>
          <w:bCs/>
          <w:sz w:val="20"/>
          <w:szCs w:val="20"/>
        </w:rPr>
      </w:pPr>
    </w:p>
    <w:p w:rsidR="00C32FDE" w:rsidRDefault="000352D7" w:rsidP="00F93A66">
      <w:pPr>
        <w:pStyle w:val="Norma"/>
        <w:spacing w:after="0" w:line="240" w:lineRule="auto"/>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las presentes especificaciones, medido según lo señalado y aprobado por el Supervisor de Obra, será cancelado al precio unitario de la propuesta aceptada. </w:t>
      </w:r>
    </w:p>
    <w:p w:rsidR="00C32FDE" w:rsidRDefault="00C32FDE" w:rsidP="00F93A66">
      <w:pPr>
        <w:pStyle w:val="Norma"/>
        <w:spacing w:after="0" w:line="240" w:lineRule="auto"/>
        <w:jc w:val="both"/>
        <w:rPr>
          <w:rFonts w:asciiTheme="minorHAnsi" w:hAnsiTheme="minorHAnsi" w:cs="Calibri"/>
          <w:bCs/>
          <w:sz w:val="20"/>
          <w:szCs w:val="20"/>
        </w:rPr>
      </w:pP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La cantidad total a ser cancelado por este ítem será por el total de tuberías </w:t>
      </w:r>
      <w:r w:rsidR="006678B0">
        <w:rPr>
          <w:rFonts w:asciiTheme="minorHAnsi" w:eastAsia="Arial Unicode MS" w:hAnsiTheme="minorHAnsi" w:cstheme="minorHAnsi"/>
          <w:sz w:val="20"/>
          <w:szCs w:val="20"/>
          <w:lang w:val="es-BO" w:eastAsia="es-BO"/>
        </w:rPr>
        <w:t xml:space="preserve">a ser </w:t>
      </w:r>
      <w:r w:rsidRPr="00F93A66">
        <w:rPr>
          <w:rFonts w:asciiTheme="minorHAnsi" w:eastAsia="Arial Unicode MS" w:hAnsiTheme="minorHAnsi" w:cstheme="minorHAnsi"/>
          <w:sz w:val="20"/>
          <w:szCs w:val="20"/>
          <w:lang w:val="es-BO" w:eastAsia="es-BO"/>
        </w:rPr>
        <w:t xml:space="preserve">instaladas, por lo que el contratista debe correr a cuenta propia con los gastos en los que incurra en caso que se requiera realizar la devolución del material excedente no utilizado en el proyecto. </w:t>
      </w: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bookmarkEnd w:id="4"/>
    <w:p w:rsidR="00122E45" w:rsidRPr="00A72E63" w:rsidRDefault="00122E45" w:rsidP="00122E45">
      <w:pPr>
        <w:pStyle w:val="Ttulo2"/>
        <w:numPr>
          <w:ilvl w:val="0"/>
          <w:numId w:val="14"/>
        </w:numPr>
        <w:spacing w:before="0"/>
        <w:rPr>
          <w:rFonts w:asciiTheme="minorHAnsi" w:hAnsiTheme="minorHAnsi" w:cstheme="minorHAnsi"/>
          <w:b/>
          <w:color w:val="auto"/>
          <w:sz w:val="20"/>
          <w:szCs w:val="20"/>
        </w:rPr>
      </w:pPr>
      <w:r w:rsidRPr="00A72E63">
        <w:rPr>
          <w:rFonts w:asciiTheme="minorHAnsi" w:hAnsiTheme="minorHAnsi" w:cstheme="minorHAnsi"/>
          <w:b/>
          <w:color w:val="auto"/>
          <w:sz w:val="20"/>
          <w:szCs w:val="20"/>
        </w:rPr>
        <w:lastRenderedPageBreak/>
        <w:t>DESFILE</w:t>
      </w:r>
      <w:r>
        <w:rPr>
          <w:rFonts w:asciiTheme="minorHAnsi" w:hAnsiTheme="minorHAnsi" w:cstheme="minorHAnsi"/>
          <w:b/>
          <w:color w:val="auto"/>
          <w:sz w:val="20"/>
          <w:szCs w:val="20"/>
        </w:rPr>
        <w:t xml:space="preserve"> Y BAJADO DE TUBERIA DE ANC DN 4</w:t>
      </w:r>
      <w:r w:rsidRPr="00A72E63">
        <w:rPr>
          <w:rFonts w:asciiTheme="minorHAnsi" w:hAnsiTheme="minorHAnsi" w:cstheme="minorHAnsi"/>
          <w:b/>
          <w:color w:val="auto"/>
          <w:sz w:val="20"/>
          <w:szCs w:val="20"/>
        </w:rPr>
        <w:t>”</w:t>
      </w:r>
    </w:p>
    <w:p w:rsidR="00122E45" w:rsidRPr="00F93A66" w:rsidRDefault="00122E45" w:rsidP="00122E45">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122E45" w:rsidRPr="00F93A66" w:rsidRDefault="00122E45" w:rsidP="00122E45">
      <w:pPr>
        <w:jc w:val="both"/>
        <w:rPr>
          <w:rFonts w:asciiTheme="minorHAnsi" w:hAnsiTheme="minorHAnsi" w:cstheme="minorHAnsi"/>
          <w:b/>
          <w:sz w:val="20"/>
          <w:szCs w:val="20"/>
        </w:rPr>
      </w:pPr>
    </w:p>
    <w:p w:rsidR="00122E45" w:rsidRPr="00122E45" w:rsidRDefault="00122E45" w:rsidP="00122E45">
      <w:pPr>
        <w:pStyle w:val="Prrafodelista"/>
        <w:numPr>
          <w:ilvl w:val="0"/>
          <w:numId w:val="11"/>
        </w:numPr>
        <w:jc w:val="both"/>
        <w:rPr>
          <w:rFonts w:asciiTheme="minorHAnsi" w:eastAsia="Arial Unicode MS" w:hAnsiTheme="minorHAnsi" w:cstheme="minorHAnsi"/>
          <w:b/>
          <w:vanish/>
          <w:sz w:val="20"/>
          <w:szCs w:val="20"/>
          <w:lang w:val="es-ES_tradnl"/>
        </w:rPr>
      </w:pPr>
    </w:p>
    <w:p w:rsidR="00AA703B" w:rsidRPr="00AA703B" w:rsidRDefault="00AA703B" w:rsidP="00AA703B">
      <w:pPr>
        <w:pStyle w:val="Prrafodelista"/>
        <w:numPr>
          <w:ilvl w:val="0"/>
          <w:numId w:val="4"/>
        </w:numPr>
        <w:jc w:val="both"/>
        <w:rPr>
          <w:rFonts w:asciiTheme="minorHAnsi" w:eastAsia="Arial Unicode MS" w:hAnsiTheme="minorHAnsi" w:cstheme="minorHAnsi"/>
          <w:b/>
          <w:vanish/>
          <w:sz w:val="20"/>
          <w:szCs w:val="20"/>
          <w:lang w:val="es-ES_tradnl"/>
        </w:rPr>
      </w:pPr>
    </w:p>
    <w:p w:rsidR="00122E45" w:rsidRPr="00F93A66" w:rsidRDefault="00122E45" w:rsidP="00AA703B">
      <w:pPr>
        <w:pStyle w:val="Estilo1"/>
        <w:numPr>
          <w:ilvl w:val="1"/>
          <w:numId w:val="4"/>
        </w:numPr>
        <w:tabs>
          <w:tab w:val="clear" w:pos="780"/>
          <w:tab w:val="num" w:pos="360"/>
        </w:tabs>
        <w:ind w:left="360"/>
        <w:rPr>
          <w:rFonts w:asciiTheme="minorHAnsi" w:hAnsiTheme="minorHAnsi" w:cstheme="minorHAnsi"/>
          <w:sz w:val="20"/>
          <w:szCs w:val="20"/>
        </w:rPr>
      </w:pPr>
      <w:r w:rsidRPr="00F93A66">
        <w:rPr>
          <w:rFonts w:asciiTheme="minorHAnsi" w:hAnsiTheme="minorHAnsi" w:cstheme="minorHAnsi"/>
          <w:sz w:val="20"/>
          <w:szCs w:val="20"/>
        </w:rPr>
        <w:t>DEFINICIÓN</w:t>
      </w:r>
    </w:p>
    <w:p w:rsidR="00122E45" w:rsidRPr="00F93A66" w:rsidRDefault="00122E45" w:rsidP="00122E45">
      <w:pPr>
        <w:pStyle w:val="Estilo1"/>
        <w:rPr>
          <w:rFonts w:asciiTheme="minorHAnsi" w:hAnsiTheme="minorHAnsi" w:cstheme="minorHAnsi"/>
          <w:sz w:val="20"/>
          <w:szCs w:val="20"/>
        </w:rPr>
      </w:pPr>
    </w:p>
    <w:p w:rsidR="00122E45" w:rsidRPr="00F93A66" w:rsidRDefault="00122E45" w:rsidP="00122E45">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122E45" w:rsidRPr="00F93A66" w:rsidRDefault="00122E45" w:rsidP="00122E45">
      <w:pPr>
        <w:jc w:val="both"/>
        <w:rPr>
          <w:rFonts w:asciiTheme="minorHAnsi" w:hAnsiTheme="minorHAnsi" w:cs="Calibri"/>
          <w:bCs/>
          <w:sz w:val="20"/>
          <w:szCs w:val="20"/>
        </w:rPr>
      </w:pPr>
    </w:p>
    <w:p w:rsidR="00122E45" w:rsidRPr="00B81872" w:rsidRDefault="00122E45" w:rsidP="00B423E8">
      <w:pPr>
        <w:pStyle w:val="Prrafodelista"/>
        <w:numPr>
          <w:ilvl w:val="0"/>
          <w:numId w:val="37"/>
        </w:numPr>
        <w:jc w:val="both"/>
        <w:rPr>
          <w:rFonts w:asciiTheme="minorHAnsi" w:hAnsiTheme="minorHAnsi" w:cs="Calibri"/>
          <w:bCs/>
          <w:sz w:val="20"/>
          <w:szCs w:val="20"/>
        </w:rPr>
      </w:pPr>
      <w:r w:rsidRPr="00B81872">
        <w:rPr>
          <w:rFonts w:asciiTheme="minorHAnsi" w:hAnsiTheme="minorHAnsi" w:cs="Calibri"/>
          <w:bCs/>
          <w:sz w:val="20"/>
          <w:szCs w:val="20"/>
        </w:rPr>
        <w:t xml:space="preserve">Desfile de tubería para la </w:t>
      </w:r>
      <w:r w:rsidR="00B81872" w:rsidRPr="00B81872">
        <w:rPr>
          <w:rFonts w:asciiTheme="minorHAnsi" w:hAnsiTheme="minorHAnsi" w:cs="Calibri"/>
          <w:bCs/>
          <w:sz w:val="20"/>
          <w:szCs w:val="20"/>
        </w:rPr>
        <w:t xml:space="preserve">ampliación de la red primaria </w:t>
      </w:r>
      <w:r w:rsidRPr="00B81872">
        <w:rPr>
          <w:rFonts w:asciiTheme="minorHAnsi" w:hAnsiTheme="minorHAnsi" w:cs="Calibri"/>
          <w:bCs/>
          <w:sz w:val="20"/>
          <w:szCs w:val="20"/>
        </w:rPr>
        <w:t xml:space="preserve">en tubería de </w:t>
      </w:r>
      <w:r w:rsidR="00B81872" w:rsidRPr="00B81872">
        <w:rPr>
          <w:rFonts w:asciiTheme="minorHAnsi" w:hAnsiTheme="minorHAnsi" w:cs="Calibri"/>
          <w:bCs/>
          <w:sz w:val="20"/>
          <w:szCs w:val="20"/>
        </w:rPr>
        <w:t xml:space="preserve">ANC </w:t>
      </w:r>
      <w:r w:rsidRPr="00B81872">
        <w:rPr>
          <w:rFonts w:asciiTheme="minorHAnsi" w:hAnsiTheme="minorHAnsi" w:cs="Calibri"/>
          <w:bCs/>
          <w:sz w:val="20"/>
          <w:szCs w:val="20"/>
        </w:rPr>
        <w:t>4”</w:t>
      </w:r>
      <w:r w:rsidR="00B81872" w:rsidRPr="00B81872">
        <w:rPr>
          <w:rFonts w:asciiTheme="minorHAnsi" w:hAnsiTheme="minorHAnsi" w:cs="Calibri"/>
          <w:bCs/>
          <w:sz w:val="20"/>
          <w:szCs w:val="20"/>
        </w:rPr>
        <w:t xml:space="preserve"> DN</w:t>
      </w:r>
    </w:p>
    <w:p w:rsidR="00BC3621" w:rsidRPr="005C1B72" w:rsidRDefault="00122E45" w:rsidP="006D7983">
      <w:pPr>
        <w:pStyle w:val="Prrafodelista"/>
        <w:numPr>
          <w:ilvl w:val="0"/>
          <w:numId w:val="37"/>
        </w:numPr>
        <w:contextualSpacing/>
        <w:jc w:val="both"/>
        <w:rPr>
          <w:rFonts w:asciiTheme="minorHAnsi" w:eastAsia="Arial Unicode MS" w:hAnsiTheme="minorHAnsi" w:cstheme="minorHAnsi"/>
          <w:iCs/>
          <w:sz w:val="20"/>
          <w:szCs w:val="20"/>
          <w:lang w:val="es-ES_tradnl"/>
        </w:rPr>
      </w:pPr>
      <w:r w:rsidRPr="005C1B72">
        <w:rPr>
          <w:rFonts w:asciiTheme="minorHAnsi" w:hAnsiTheme="minorHAnsi" w:cs="Calibri"/>
          <w:bCs/>
          <w:sz w:val="20"/>
          <w:szCs w:val="20"/>
        </w:rPr>
        <w:t xml:space="preserve">Bajado de tubería </w:t>
      </w:r>
      <w:r w:rsidR="00B81872" w:rsidRPr="00B81872">
        <w:rPr>
          <w:rFonts w:asciiTheme="minorHAnsi" w:hAnsiTheme="minorHAnsi" w:cs="Calibri"/>
          <w:bCs/>
          <w:sz w:val="20"/>
          <w:szCs w:val="20"/>
        </w:rPr>
        <w:t>para la ampliación de la red primaria en tubería de ANC 4” DN</w:t>
      </w:r>
    </w:p>
    <w:p w:rsidR="005C1B72" w:rsidRPr="005C1B72" w:rsidRDefault="005C1B72" w:rsidP="005C1B72">
      <w:pPr>
        <w:contextualSpacing/>
        <w:jc w:val="both"/>
        <w:rPr>
          <w:rFonts w:asciiTheme="minorHAnsi" w:eastAsia="Arial Unicode MS" w:hAnsiTheme="minorHAnsi" w:cstheme="minorHAnsi"/>
          <w:iCs/>
          <w:sz w:val="20"/>
          <w:szCs w:val="20"/>
          <w:lang w:val="es-ES_tradnl"/>
        </w:rPr>
      </w:pPr>
    </w:p>
    <w:p w:rsidR="00122E45" w:rsidRPr="00F93A66" w:rsidRDefault="00122E45" w:rsidP="00AA703B">
      <w:pPr>
        <w:pStyle w:val="Estilo1"/>
        <w:numPr>
          <w:ilvl w:val="1"/>
          <w:numId w:val="4"/>
        </w:numPr>
        <w:tabs>
          <w:tab w:val="clear" w:pos="780"/>
          <w:tab w:val="num" w:pos="360"/>
        </w:tabs>
        <w:ind w:left="360"/>
        <w:rPr>
          <w:rFonts w:asciiTheme="minorHAnsi" w:hAnsiTheme="minorHAnsi" w:cstheme="minorHAnsi"/>
          <w:sz w:val="20"/>
          <w:szCs w:val="20"/>
        </w:rPr>
      </w:pPr>
      <w:r w:rsidRPr="00F93A66">
        <w:rPr>
          <w:rFonts w:asciiTheme="minorHAnsi" w:hAnsiTheme="minorHAnsi" w:cstheme="minorHAnsi"/>
          <w:sz w:val="20"/>
          <w:szCs w:val="20"/>
        </w:rPr>
        <w:t>MATERIALES, HERRAMIENTAS Y EQUIPO</w:t>
      </w:r>
    </w:p>
    <w:p w:rsidR="00122E45" w:rsidRPr="00F93A66" w:rsidRDefault="00122E45" w:rsidP="00122E45">
      <w:pPr>
        <w:pStyle w:val="Estilo1"/>
        <w:rPr>
          <w:rFonts w:asciiTheme="minorHAnsi"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CellMar>
          <w:left w:w="70" w:type="dxa"/>
          <w:right w:w="70" w:type="dxa"/>
        </w:tblCellMar>
        <w:tblLook w:val="04A0" w:firstRow="1" w:lastRow="0" w:firstColumn="1" w:lastColumn="0" w:noHBand="0" w:noVBand="1"/>
      </w:tblPr>
      <w:tblGrid>
        <w:gridCol w:w="3551"/>
      </w:tblGrid>
      <w:tr w:rsidR="00122E45" w:rsidRPr="00F93A66" w:rsidTr="009759CA">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2E45" w:rsidRPr="00F93A66" w:rsidRDefault="00122E45"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Chala de Arroz y/o Aserrín</w:t>
            </w:r>
          </w:p>
        </w:tc>
      </w:tr>
    </w:tbl>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122E45" w:rsidRDefault="00122E45" w:rsidP="00122E45">
      <w:pPr>
        <w:pStyle w:val="Estilo1"/>
        <w:rPr>
          <w:rFonts w:asciiTheme="minorHAnsi" w:hAnsiTheme="minorHAnsi" w:cstheme="minorHAnsi"/>
          <w:b w:val="0"/>
          <w:sz w:val="20"/>
          <w:szCs w:val="20"/>
        </w:rPr>
      </w:pPr>
    </w:p>
    <w:p w:rsidR="00122E45" w:rsidRPr="00F93A66" w:rsidRDefault="00122E45" w:rsidP="00AA703B">
      <w:pPr>
        <w:pStyle w:val="Estilo1"/>
        <w:numPr>
          <w:ilvl w:val="1"/>
          <w:numId w:val="4"/>
        </w:numPr>
        <w:tabs>
          <w:tab w:val="clear" w:pos="780"/>
          <w:tab w:val="num" w:pos="360"/>
        </w:tabs>
        <w:ind w:left="360"/>
        <w:rPr>
          <w:rFonts w:asciiTheme="minorHAnsi" w:hAnsiTheme="minorHAnsi" w:cstheme="minorHAnsi"/>
          <w:sz w:val="20"/>
          <w:szCs w:val="20"/>
        </w:rPr>
      </w:pPr>
      <w:r w:rsidRPr="00F93A66">
        <w:rPr>
          <w:rFonts w:asciiTheme="minorHAnsi" w:hAnsiTheme="minorHAnsi" w:cstheme="minorHAnsi"/>
          <w:sz w:val="20"/>
          <w:szCs w:val="20"/>
        </w:rPr>
        <w:t>PROCEDIMIENTO PARA LA EJECUCIÓN</w:t>
      </w:r>
    </w:p>
    <w:p w:rsidR="00122E45" w:rsidRPr="00F93A66" w:rsidRDefault="00122E45" w:rsidP="00122E45">
      <w:pPr>
        <w:pStyle w:val="Estilo1"/>
        <w:rPr>
          <w:rFonts w:asciiTheme="minorHAnsi"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Durante el desarrollo de los trabajos, el contratista debe dar cumplimiento al procedimiento específico mismo que debe contar con la aprobación del supervisor de obras.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C1B0E" w:rsidRDefault="00122E45" w:rsidP="00122E45">
      <w:pPr>
        <w:pStyle w:val="Norma"/>
        <w:spacing w:after="0" w:line="240" w:lineRule="auto"/>
        <w:jc w:val="both"/>
        <w:rPr>
          <w:rFonts w:asciiTheme="minorHAnsi" w:eastAsia="Arial Unicode MS" w:hAnsiTheme="minorHAnsi" w:cstheme="minorHAnsi"/>
          <w:b/>
          <w:sz w:val="20"/>
          <w:szCs w:val="20"/>
        </w:rPr>
      </w:pPr>
      <w:r w:rsidRPr="00FC1B0E">
        <w:rPr>
          <w:rFonts w:asciiTheme="minorHAnsi" w:eastAsia="Arial Unicode MS" w:hAnsiTheme="minorHAnsi" w:cstheme="minorHAnsi"/>
          <w:b/>
          <w:sz w:val="20"/>
          <w:szCs w:val="20"/>
        </w:rPr>
        <w:t xml:space="preserve">Desfile de tuberías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lastRenderedPageBreak/>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122E45"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122E45" w:rsidRDefault="00122E45" w:rsidP="00122E45">
      <w:pPr>
        <w:pStyle w:val="Norma"/>
        <w:spacing w:after="0" w:line="240" w:lineRule="auto"/>
        <w:jc w:val="both"/>
        <w:rPr>
          <w:rFonts w:asciiTheme="minorHAnsi" w:eastAsia="Arial Unicode MS" w:hAnsiTheme="minorHAnsi" w:cstheme="minorHAnsi"/>
          <w:sz w:val="20"/>
          <w:szCs w:val="20"/>
        </w:rPr>
      </w:pPr>
    </w:p>
    <w:p w:rsidR="00757875" w:rsidRPr="00F93A66" w:rsidRDefault="00757875" w:rsidP="0075787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 xml:space="preserve">Paso de </w:t>
      </w:r>
      <w:proofErr w:type="spellStart"/>
      <w:r w:rsidRPr="00F93A66">
        <w:rPr>
          <w:rFonts w:asciiTheme="minorHAnsi" w:eastAsia="Arial Unicode MS" w:hAnsiTheme="minorHAnsi" w:cstheme="minorHAnsi"/>
          <w:b/>
          <w:sz w:val="20"/>
          <w:szCs w:val="20"/>
        </w:rPr>
        <w:t>Holiday</w:t>
      </w:r>
      <w:proofErr w:type="spellEnd"/>
      <w:r w:rsidRPr="00F93A66">
        <w:rPr>
          <w:rFonts w:asciiTheme="minorHAnsi" w:eastAsia="Arial Unicode MS" w:hAnsiTheme="minorHAnsi" w:cstheme="minorHAnsi"/>
          <w:b/>
          <w:sz w:val="20"/>
          <w:szCs w:val="20"/>
        </w:rPr>
        <w:t xml:space="preserve"> Detector</w:t>
      </w:r>
    </w:p>
    <w:p w:rsidR="00757875" w:rsidRPr="00F93A66" w:rsidRDefault="00757875" w:rsidP="00757875">
      <w:pPr>
        <w:pStyle w:val="Norma"/>
        <w:spacing w:after="0" w:line="240" w:lineRule="auto"/>
        <w:jc w:val="both"/>
        <w:rPr>
          <w:rFonts w:asciiTheme="minorHAnsi" w:eastAsia="Arial Unicode MS" w:hAnsiTheme="minorHAnsi" w:cstheme="minorHAnsi"/>
          <w:sz w:val="20"/>
          <w:szCs w:val="20"/>
        </w:rPr>
      </w:pPr>
    </w:p>
    <w:p w:rsidR="00757875" w:rsidRPr="00F93A66" w:rsidRDefault="00757875" w:rsidP="0075787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Antes de efectuar el bajado de la tubería, se deberá realizar la verificación del revestimiento de la misma mediante el paso del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y reparación del revestimiento si corresponde más placa calibradora.</w:t>
      </w:r>
    </w:p>
    <w:p w:rsidR="00757875" w:rsidRPr="00F93A66" w:rsidRDefault="00757875" w:rsidP="00757875">
      <w:pPr>
        <w:pStyle w:val="Norma"/>
        <w:spacing w:after="0" w:line="240" w:lineRule="auto"/>
        <w:jc w:val="both"/>
        <w:rPr>
          <w:rFonts w:asciiTheme="minorHAnsi" w:eastAsia="Arial Unicode MS" w:hAnsiTheme="minorHAnsi" w:cstheme="minorHAnsi"/>
          <w:sz w:val="20"/>
          <w:szCs w:val="20"/>
        </w:rPr>
      </w:pPr>
    </w:p>
    <w:p w:rsidR="00757875" w:rsidRPr="00F93A66" w:rsidRDefault="00757875" w:rsidP="0075787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paso de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se deberá limpiar la tubería de tal modo que se retire todo material extraño adherido a la misma y que impida el paso de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El equipo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debe estar calibrado y en condiciones adecuadas para identificar cualquier daño en el revestimiento de la tubería. El voltaje del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debe ser el adecuado de acuerdo al tipo de revestimiento y diámetro de la tubería a inspeccionar. El contratista debe probar que el equipo esté funcionando adecuadamente antes de dar inicio a los trabajos. </w:t>
      </w:r>
    </w:p>
    <w:p w:rsidR="00757875" w:rsidRPr="00FC1B0E" w:rsidRDefault="00757875" w:rsidP="00757875">
      <w:pPr>
        <w:pStyle w:val="Norma"/>
        <w:spacing w:after="0" w:line="240" w:lineRule="auto"/>
        <w:jc w:val="both"/>
        <w:rPr>
          <w:rFonts w:asciiTheme="minorHAnsi" w:eastAsia="Arial Unicode MS" w:hAnsiTheme="minorHAnsi" w:cstheme="minorHAnsi"/>
          <w:sz w:val="20"/>
          <w:szCs w:val="20"/>
        </w:rPr>
      </w:pPr>
    </w:p>
    <w:p w:rsidR="00757875" w:rsidRPr="00FC1B0E" w:rsidRDefault="00757875" w:rsidP="00757875">
      <w:pPr>
        <w:pStyle w:val="Estilo1"/>
        <w:rPr>
          <w:rFonts w:asciiTheme="minorHAnsi" w:hAnsiTheme="minorHAnsi" w:cstheme="minorHAnsi"/>
          <w:b w:val="0"/>
          <w:sz w:val="20"/>
          <w:szCs w:val="20"/>
        </w:rPr>
      </w:pPr>
      <w:r w:rsidRPr="00FC1B0E">
        <w:rPr>
          <w:rFonts w:asciiTheme="minorHAnsi" w:hAnsiTheme="minorHAnsi" w:cstheme="minorHAnsi"/>
          <w:b w:val="0"/>
          <w:sz w:val="20"/>
          <w:szCs w:val="20"/>
        </w:rPr>
        <w:t xml:space="preserve">El paso de </w:t>
      </w:r>
      <w:proofErr w:type="spellStart"/>
      <w:r w:rsidRPr="00FC1B0E">
        <w:rPr>
          <w:rFonts w:asciiTheme="minorHAnsi" w:hAnsiTheme="minorHAnsi" w:cstheme="minorHAnsi"/>
          <w:b w:val="0"/>
          <w:sz w:val="20"/>
          <w:szCs w:val="20"/>
        </w:rPr>
        <w:t>holiday</w:t>
      </w:r>
      <w:proofErr w:type="spellEnd"/>
      <w:r w:rsidRPr="00FC1B0E">
        <w:rPr>
          <w:rFonts w:asciiTheme="minorHAnsi" w:hAnsiTheme="minorHAnsi" w:cstheme="minorHAnsi"/>
          <w:b w:val="0"/>
          <w:sz w:val="20"/>
          <w:szCs w:val="20"/>
        </w:rPr>
        <w:t xml:space="preserve"> debe ser realizado a toda la tubería, una vez realizada la limpieza de la misma. En caso de encontrarse alguna imperfección éstas deben ser reparadas en un 100% de manera se garantice que la tubería está completamente revestida.</w:t>
      </w:r>
    </w:p>
    <w:p w:rsidR="00757875" w:rsidRDefault="00757875" w:rsidP="00122E45">
      <w:pPr>
        <w:pStyle w:val="Norma"/>
        <w:spacing w:after="0" w:line="240" w:lineRule="auto"/>
        <w:jc w:val="both"/>
        <w:rPr>
          <w:rFonts w:asciiTheme="minorHAnsi" w:eastAsia="Arial Unicode MS" w:hAnsiTheme="minorHAnsi" w:cstheme="minorHAnsi"/>
          <w:b/>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Bajado de tubería</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lastRenderedPageBreak/>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Asimismo, se debe inspeccionar que la zanja cuente con una cama de arena u otro material adecuado de por lo menos 10 cm de altura por debajo y encima del lomo de la tubería, el tamaño de la partícula de arena debe ser de 1 milímetro de diámetro y debe estar libre de piedras, metales,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u otros que puedan dañar a la tubería y su revestimiento.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757875" w:rsidRDefault="0075787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La cañería será bajada a la zanja en tramos adecuados, de forma tal que no se produzca tensión u otro tipo de daño a la tubería. Las soldaduras entre tramos serán efectuadas en la zanja previendo que la misma se encuentre adecuada para realizar los trabajos siguientes. Se debe tomar en cuenta que los tramos a bajar en áreas suburbanas, urbanas y zonas de caminos deben ser reducidos, conforme lo establezca el supervisor de obra o autoridades competentes.</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Para el bajado de tubería se debe utilizar equipo adecuado con capacidad suficiente para soportar el peso del tramo a bajar, estos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122E45" w:rsidRPr="00F93A66" w:rsidRDefault="00122E45" w:rsidP="00122E45">
      <w:pPr>
        <w:pStyle w:val="Norma"/>
        <w:tabs>
          <w:tab w:val="left" w:pos="2310"/>
        </w:tabs>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w:t>
      </w:r>
      <w:proofErr w:type="spellStart"/>
      <w:r>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para descartar posibles daños, si los resultados obtenidos fueran reprobadas, el contratista correrá con todos los gastos de ensayo, reparación y otros necesarios. </w:t>
      </w:r>
    </w:p>
    <w:p w:rsidR="00122E45" w:rsidRDefault="00122E45" w:rsidP="00122E45">
      <w:pPr>
        <w:pStyle w:val="Norma"/>
        <w:spacing w:after="0" w:line="240" w:lineRule="auto"/>
        <w:jc w:val="both"/>
        <w:rPr>
          <w:rFonts w:asciiTheme="minorHAnsi" w:eastAsia="Arial Unicode MS" w:hAnsiTheme="minorHAnsi" w:cstheme="minorHAnsi"/>
          <w:sz w:val="20"/>
          <w:szCs w:val="20"/>
        </w:rPr>
      </w:pPr>
    </w:p>
    <w:p w:rsidR="002C64BD" w:rsidRDefault="002C64BD" w:rsidP="00122E45">
      <w:pPr>
        <w:pStyle w:val="Norma"/>
        <w:spacing w:after="0" w:line="240" w:lineRule="auto"/>
        <w:jc w:val="both"/>
        <w:rPr>
          <w:rFonts w:asciiTheme="minorHAnsi" w:eastAsia="Arial Unicode MS" w:hAnsiTheme="minorHAnsi" w:cstheme="minorHAnsi"/>
          <w:sz w:val="20"/>
          <w:szCs w:val="20"/>
        </w:rPr>
      </w:pPr>
    </w:p>
    <w:p w:rsidR="002C64BD" w:rsidRDefault="002C64BD" w:rsidP="00122E45">
      <w:pPr>
        <w:pStyle w:val="Norma"/>
        <w:spacing w:after="0" w:line="240" w:lineRule="auto"/>
        <w:jc w:val="both"/>
        <w:rPr>
          <w:rFonts w:asciiTheme="minorHAnsi" w:eastAsia="Arial Unicode MS" w:hAnsiTheme="minorHAnsi" w:cstheme="minorHAnsi"/>
          <w:sz w:val="20"/>
          <w:szCs w:val="20"/>
        </w:rPr>
      </w:pPr>
    </w:p>
    <w:p w:rsidR="002C64BD" w:rsidRDefault="002C64BD" w:rsidP="00122E45">
      <w:pPr>
        <w:pStyle w:val="Norma"/>
        <w:spacing w:after="0" w:line="240" w:lineRule="auto"/>
        <w:jc w:val="both"/>
        <w:rPr>
          <w:rFonts w:asciiTheme="minorHAnsi" w:eastAsia="Arial Unicode MS" w:hAnsiTheme="minorHAnsi" w:cstheme="minorHAnsi"/>
          <w:sz w:val="20"/>
          <w:szCs w:val="20"/>
        </w:rPr>
      </w:pPr>
    </w:p>
    <w:p w:rsidR="002C64BD" w:rsidRDefault="002C64BD"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lastRenderedPageBreak/>
        <w:t>Calidad, Salud, Seguridad y Medio Ambiente.</w:t>
      </w:r>
    </w:p>
    <w:p w:rsidR="002C64BD" w:rsidRDefault="002C64BD"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Durante el desfile se debe colocar toda la señalización necesaria, como ser cintas de señalización, conos, letreros fijos, letreros móviles, etc.</w:t>
      </w:r>
    </w:p>
    <w:p w:rsidR="00757875" w:rsidRPr="00F93A66" w:rsidRDefault="0075787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Todo el personal involucrado en la actividad debe utilizar el EPP apropiado como ser: ropa de trabajo, casco, guantes, botas de seguridad, gafas, etc.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En caso de presentarse condiciones climáticas sean adversas tales como, lluvias, vientos fuertes, polvareda, etc. El supervisor puede limitar las actividades. </w:t>
      </w:r>
    </w:p>
    <w:p w:rsidR="00122E45" w:rsidRPr="00F93A66" w:rsidRDefault="00122E45" w:rsidP="00122E45">
      <w:pPr>
        <w:contextualSpacing/>
        <w:jc w:val="both"/>
        <w:rPr>
          <w:rFonts w:asciiTheme="minorHAnsi" w:hAnsiTheme="minorHAnsi" w:cstheme="minorHAnsi"/>
          <w:kern w:val="28"/>
          <w:sz w:val="20"/>
          <w:szCs w:val="20"/>
        </w:rPr>
      </w:pPr>
    </w:p>
    <w:p w:rsidR="00122E45" w:rsidRPr="00AA703B" w:rsidRDefault="00122E45" w:rsidP="00AA703B">
      <w:pPr>
        <w:pStyle w:val="Estilo1"/>
        <w:numPr>
          <w:ilvl w:val="1"/>
          <w:numId w:val="4"/>
        </w:numPr>
        <w:tabs>
          <w:tab w:val="clear" w:pos="780"/>
          <w:tab w:val="num" w:pos="360"/>
        </w:tabs>
        <w:ind w:left="360"/>
        <w:rPr>
          <w:rFonts w:asciiTheme="minorHAnsi" w:hAnsiTheme="minorHAnsi" w:cstheme="minorHAnsi"/>
          <w:sz w:val="20"/>
          <w:szCs w:val="20"/>
        </w:rPr>
      </w:pPr>
      <w:r w:rsidRPr="00AA703B">
        <w:rPr>
          <w:rFonts w:asciiTheme="minorHAnsi" w:hAnsiTheme="minorHAnsi" w:cstheme="minorHAnsi"/>
          <w:sz w:val="20"/>
          <w:szCs w:val="20"/>
        </w:rPr>
        <w:t>MEDIDAS DE MITIGACION AMBIENTAL</w:t>
      </w:r>
    </w:p>
    <w:p w:rsidR="00122E45" w:rsidRPr="00F93A66" w:rsidRDefault="00122E45" w:rsidP="00122E45">
      <w:pPr>
        <w:pStyle w:val="Estilo1"/>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22E45" w:rsidRPr="00F93A66" w:rsidRDefault="00122E45" w:rsidP="00122E45">
      <w:pPr>
        <w:contextualSpacing/>
        <w:jc w:val="both"/>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22E45" w:rsidRPr="00F93A66" w:rsidRDefault="00122E45" w:rsidP="00122E45">
      <w:pPr>
        <w:contextualSpacing/>
        <w:jc w:val="both"/>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22E45" w:rsidRPr="00F93A66" w:rsidRDefault="00122E45" w:rsidP="00122E45">
      <w:pPr>
        <w:contextualSpacing/>
        <w:jc w:val="both"/>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22E45" w:rsidRPr="00F93A66" w:rsidRDefault="00122E45" w:rsidP="00AA703B">
      <w:pPr>
        <w:pStyle w:val="Estilo1"/>
        <w:numPr>
          <w:ilvl w:val="1"/>
          <w:numId w:val="4"/>
        </w:numPr>
        <w:tabs>
          <w:tab w:val="clear" w:pos="780"/>
          <w:tab w:val="num" w:pos="360"/>
        </w:tabs>
        <w:ind w:left="360"/>
        <w:rPr>
          <w:rFonts w:asciiTheme="minorHAnsi" w:hAnsiTheme="minorHAnsi" w:cstheme="minorHAnsi"/>
          <w:sz w:val="20"/>
          <w:szCs w:val="20"/>
        </w:rPr>
      </w:pPr>
      <w:r w:rsidRPr="00F93A66">
        <w:rPr>
          <w:rFonts w:asciiTheme="minorHAnsi" w:hAnsiTheme="minorHAnsi" w:cstheme="minorHAnsi"/>
          <w:sz w:val="20"/>
          <w:szCs w:val="20"/>
        </w:rPr>
        <w:lastRenderedPageBreak/>
        <w:t>MEDICIÓN Y FORMA DE PAGO</w:t>
      </w:r>
    </w:p>
    <w:p w:rsidR="00122E45" w:rsidRPr="00F93A66" w:rsidRDefault="00122E45" w:rsidP="00122E45">
      <w:pPr>
        <w:pStyle w:val="Estilo1"/>
        <w:ind w:left="360"/>
        <w:rPr>
          <w:rFonts w:asciiTheme="minorHAnsi" w:hAnsiTheme="minorHAnsi" w:cstheme="minorHAnsi"/>
          <w:sz w:val="20"/>
          <w:szCs w:val="20"/>
        </w:rPr>
      </w:pPr>
    </w:p>
    <w:p w:rsidR="00122E45" w:rsidRPr="00FC1B0E"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C1B0E">
        <w:rPr>
          <w:rFonts w:asciiTheme="minorHAnsi" w:hAnsiTheme="minorHAnsi" w:cstheme="minorHAnsi"/>
          <w:sz w:val="20"/>
          <w:szCs w:val="20"/>
        </w:rPr>
        <w:t>El desfile y bajado de tubería</w:t>
      </w:r>
      <w:r w:rsidR="009759CA">
        <w:rPr>
          <w:rFonts w:asciiTheme="minorHAnsi" w:hAnsiTheme="minorHAnsi" w:cstheme="minorHAnsi"/>
          <w:sz w:val="20"/>
          <w:szCs w:val="20"/>
        </w:rPr>
        <w:t xml:space="preserve"> </w:t>
      </w:r>
      <w:r w:rsidR="001F6F1B">
        <w:rPr>
          <w:rFonts w:asciiTheme="minorHAnsi" w:hAnsiTheme="minorHAnsi" w:cstheme="minorHAnsi"/>
          <w:sz w:val="20"/>
          <w:szCs w:val="20"/>
        </w:rPr>
        <w:t>de</w:t>
      </w:r>
      <w:r w:rsidR="009759CA">
        <w:rPr>
          <w:rFonts w:asciiTheme="minorHAnsi" w:hAnsiTheme="minorHAnsi" w:cstheme="minorHAnsi"/>
          <w:sz w:val="20"/>
          <w:szCs w:val="20"/>
        </w:rPr>
        <w:t xml:space="preserve"> ANC DN 4”</w:t>
      </w:r>
      <w:r w:rsidRPr="00FC1B0E">
        <w:rPr>
          <w:rFonts w:asciiTheme="minorHAnsi" w:hAnsiTheme="minorHAnsi" w:cstheme="minorHAnsi"/>
          <w:sz w:val="20"/>
          <w:szCs w:val="20"/>
        </w:rPr>
        <w:t xml:space="preserve"> será medido por metro, tomando en cuenta la longitud total utilizada durante la construcción. </w:t>
      </w:r>
      <w:r w:rsidRPr="00FC1B0E">
        <w:rPr>
          <w:rFonts w:asciiTheme="minorHAnsi" w:eastAsia="Arial Unicode MS" w:hAnsiTheme="minorHAnsi" w:cstheme="minorHAnsi"/>
          <w:sz w:val="20"/>
          <w:szCs w:val="20"/>
          <w:lang w:val="es-BO" w:eastAsia="es-BO"/>
        </w:rPr>
        <w:t>Este ítem ejecutado en un todo de acuerdo a las presentes especificaciones, medido según lo señalado y aprobado por el Supervisor de Obra, será cancelado al precio unitario de la propuesta aceptada.</w:t>
      </w:r>
    </w:p>
    <w:p w:rsidR="00122E45" w:rsidRPr="00FC1B0E"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C1B0E">
        <w:rPr>
          <w:rFonts w:asciiTheme="minorHAnsi" w:eastAsia="Arial Unicode MS" w:hAnsiTheme="minorHAnsi" w:cstheme="minorHAnsi"/>
          <w:sz w:val="20"/>
          <w:szCs w:val="20"/>
          <w:lang w:val="es-BO" w:eastAsia="es-BO"/>
        </w:rPr>
        <w:t>Lo pagado será</w:t>
      </w:r>
      <w:r w:rsidRPr="00F93A66">
        <w:rPr>
          <w:rFonts w:asciiTheme="minorHAnsi" w:eastAsia="Arial Unicode MS" w:hAnsiTheme="minorHAnsi" w:cstheme="minorHAnsi"/>
          <w:sz w:val="20"/>
          <w:szCs w:val="20"/>
          <w:lang w:val="es-BO" w:eastAsia="es-BO"/>
        </w:rPr>
        <w:t xml:space="preserve">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122E45" w:rsidRDefault="00122E45" w:rsidP="00F93A66">
      <w:pPr>
        <w:pStyle w:val="Estilo1"/>
        <w:rPr>
          <w:rFonts w:asciiTheme="minorHAnsi" w:hAnsiTheme="minorHAnsi" w:cstheme="minorHAnsi"/>
          <w:sz w:val="20"/>
          <w:szCs w:val="20"/>
          <w:lang w:val="es-ES"/>
        </w:rPr>
      </w:pPr>
    </w:p>
    <w:p w:rsidR="00057EC4" w:rsidRPr="00706FAF" w:rsidRDefault="00057EC4" w:rsidP="00057EC4">
      <w:pPr>
        <w:rPr>
          <w:rFonts w:asciiTheme="minorHAnsi" w:eastAsia="Arial Unicode MS" w:hAnsiTheme="minorHAnsi" w:cstheme="minorHAnsi"/>
          <w:b/>
          <w:sz w:val="20"/>
          <w:szCs w:val="20"/>
          <w:lang w:val="es-BO" w:eastAsia="es-BO"/>
        </w:rPr>
      </w:pPr>
    </w:p>
    <w:p w:rsidR="009759CA" w:rsidRPr="00057EC4" w:rsidRDefault="00AA703B" w:rsidP="00AA703B">
      <w:pPr>
        <w:pStyle w:val="Prrafodelista"/>
        <w:numPr>
          <w:ilvl w:val="0"/>
          <w:numId w:val="14"/>
        </w:numPr>
        <w:rPr>
          <w:rFonts w:asciiTheme="minorHAnsi" w:hAnsiTheme="minorHAnsi"/>
          <w:sz w:val="20"/>
          <w:szCs w:val="20"/>
        </w:rPr>
      </w:pPr>
      <w:r>
        <w:rPr>
          <w:rFonts w:asciiTheme="minorHAnsi" w:hAnsiTheme="minorHAnsi" w:cstheme="minorHAnsi"/>
          <w:b/>
          <w:sz w:val="20"/>
          <w:szCs w:val="20"/>
        </w:rPr>
        <w:t>CURVADO DE TUBERIA DE ANC DN 4</w:t>
      </w:r>
      <w:r w:rsidRPr="00AA703B">
        <w:rPr>
          <w:rFonts w:asciiTheme="minorHAnsi" w:hAnsiTheme="minorHAnsi" w:cstheme="minorHAnsi"/>
          <w:b/>
          <w:sz w:val="20"/>
          <w:szCs w:val="20"/>
        </w:rPr>
        <w:t>" SCH 40</w:t>
      </w:r>
    </w:p>
    <w:p w:rsidR="009759CA" w:rsidRDefault="009759CA" w:rsidP="009759CA">
      <w:pPr>
        <w:ind w:left="708" w:hanging="708"/>
        <w:jc w:val="both"/>
        <w:rPr>
          <w:rFonts w:asciiTheme="minorHAnsi" w:hAnsiTheme="minorHAnsi" w:cstheme="minorHAnsi"/>
          <w:b/>
          <w:sz w:val="20"/>
          <w:szCs w:val="20"/>
        </w:rPr>
      </w:pPr>
      <w:r w:rsidRPr="00F93A66">
        <w:rPr>
          <w:rFonts w:asciiTheme="minorHAnsi" w:hAnsiTheme="minorHAnsi" w:cstheme="minorHAnsi"/>
          <w:b/>
          <w:sz w:val="20"/>
          <w:szCs w:val="20"/>
        </w:rPr>
        <w:t>UNIDAD: P</w:t>
      </w:r>
      <w:r w:rsidR="00AA703B">
        <w:rPr>
          <w:rFonts w:asciiTheme="minorHAnsi" w:hAnsiTheme="minorHAnsi" w:cstheme="minorHAnsi"/>
          <w:b/>
          <w:sz w:val="20"/>
          <w:szCs w:val="20"/>
        </w:rPr>
        <w:t>ieza</w:t>
      </w:r>
      <w:r w:rsidRPr="00F93A66">
        <w:rPr>
          <w:rFonts w:asciiTheme="minorHAnsi" w:hAnsiTheme="minorHAnsi" w:cstheme="minorHAnsi"/>
          <w:b/>
          <w:sz w:val="20"/>
          <w:szCs w:val="20"/>
        </w:rPr>
        <w:t xml:space="preserve"> (</w:t>
      </w:r>
      <w:r w:rsidR="00AA703B">
        <w:rPr>
          <w:rFonts w:asciiTheme="minorHAnsi" w:hAnsiTheme="minorHAnsi" w:cstheme="minorHAnsi"/>
          <w:b/>
          <w:sz w:val="20"/>
          <w:szCs w:val="20"/>
        </w:rPr>
        <w:t>Pza.</w:t>
      </w:r>
      <w:r w:rsidRPr="00F93A66">
        <w:rPr>
          <w:rFonts w:asciiTheme="minorHAnsi" w:hAnsiTheme="minorHAnsi" w:cstheme="minorHAnsi"/>
          <w:b/>
          <w:sz w:val="20"/>
          <w:szCs w:val="20"/>
        </w:rPr>
        <w:t>)</w:t>
      </w:r>
    </w:p>
    <w:p w:rsidR="009759CA" w:rsidRPr="00F93A66" w:rsidRDefault="009759CA" w:rsidP="009759CA">
      <w:pPr>
        <w:ind w:left="708" w:hanging="708"/>
        <w:jc w:val="both"/>
        <w:rPr>
          <w:rFonts w:asciiTheme="minorHAnsi" w:hAnsiTheme="minorHAnsi" w:cstheme="minorHAnsi"/>
          <w:b/>
          <w:sz w:val="20"/>
          <w:szCs w:val="20"/>
        </w:rPr>
      </w:pPr>
    </w:p>
    <w:p w:rsidR="00057EC4" w:rsidRPr="00057EC4" w:rsidRDefault="00057EC4" w:rsidP="00057EC4">
      <w:pPr>
        <w:pStyle w:val="Prrafodelista"/>
        <w:numPr>
          <w:ilvl w:val="0"/>
          <w:numId w:val="12"/>
        </w:numPr>
        <w:contextualSpacing/>
        <w:jc w:val="both"/>
        <w:rPr>
          <w:rFonts w:asciiTheme="minorHAnsi" w:hAnsiTheme="minorHAnsi" w:cstheme="minorHAnsi"/>
          <w:b/>
          <w:vanish/>
          <w:sz w:val="20"/>
          <w:szCs w:val="20"/>
        </w:rPr>
      </w:pPr>
    </w:p>
    <w:p w:rsidR="009759CA" w:rsidRPr="00F93A66" w:rsidRDefault="009759CA" w:rsidP="00AA703B">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DEFINICIÓN</w:t>
      </w:r>
    </w:p>
    <w:p w:rsidR="009759CA" w:rsidRDefault="009759CA" w:rsidP="009759CA">
      <w:pPr>
        <w:jc w:val="both"/>
        <w:rPr>
          <w:rFonts w:asciiTheme="minorHAnsi" w:hAnsiTheme="minorHAnsi" w:cs="Calibri"/>
          <w:bCs/>
          <w:sz w:val="20"/>
          <w:szCs w:val="20"/>
        </w:rPr>
      </w:pPr>
    </w:p>
    <w:p w:rsidR="009759CA" w:rsidRPr="00F93A66" w:rsidRDefault="009759CA" w:rsidP="009759CA">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9759CA" w:rsidRPr="00F93A66" w:rsidRDefault="009759CA" w:rsidP="009759CA">
      <w:pPr>
        <w:jc w:val="both"/>
        <w:rPr>
          <w:rFonts w:asciiTheme="minorHAnsi" w:hAnsiTheme="minorHAnsi" w:cs="Calibri"/>
          <w:bCs/>
          <w:sz w:val="20"/>
          <w:szCs w:val="20"/>
        </w:rPr>
      </w:pPr>
    </w:p>
    <w:p w:rsidR="00BB2E1B" w:rsidRDefault="009759CA" w:rsidP="006D7983">
      <w:pPr>
        <w:pStyle w:val="Prrafodelista"/>
        <w:numPr>
          <w:ilvl w:val="0"/>
          <w:numId w:val="37"/>
        </w:numPr>
        <w:jc w:val="both"/>
        <w:rPr>
          <w:rFonts w:asciiTheme="minorHAnsi" w:hAnsiTheme="minorHAnsi" w:cs="Calibri"/>
          <w:bCs/>
          <w:sz w:val="20"/>
          <w:szCs w:val="20"/>
        </w:rPr>
      </w:pPr>
      <w:r w:rsidRPr="00057EC4">
        <w:rPr>
          <w:rFonts w:asciiTheme="minorHAnsi" w:hAnsiTheme="minorHAnsi" w:cs="Calibri"/>
          <w:bCs/>
          <w:sz w:val="20"/>
          <w:szCs w:val="20"/>
        </w:rPr>
        <w:t>Doblado y/o Curvado de todas las tuberías en DN 4”, n</w:t>
      </w:r>
      <w:r w:rsidR="00057EC4" w:rsidRPr="00057EC4">
        <w:rPr>
          <w:rFonts w:asciiTheme="minorHAnsi" w:hAnsiTheme="minorHAnsi" w:cs="Calibri"/>
          <w:bCs/>
          <w:sz w:val="20"/>
          <w:szCs w:val="20"/>
        </w:rPr>
        <w:t>ecesarias para la construcción</w:t>
      </w:r>
      <w:r w:rsidR="00BB2E1B">
        <w:rPr>
          <w:rFonts w:asciiTheme="minorHAnsi" w:hAnsiTheme="minorHAnsi" w:cs="Calibri"/>
          <w:bCs/>
          <w:sz w:val="20"/>
          <w:szCs w:val="20"/>
        </w:rPr>
        <w:t xml:space="preserve"> de </w:t>
      </w:r>
      <w:r w:rsidR="00BB2E1B" w:rsidRPr="006F4E48">
        <w:rPr>
          <w:rFonts w:asciiTheme="minorHAnsi" w:hAnsiTheme="minorHAnsi" w:cs="Calibri"/>
          <w:bCs/>
          <w:sz w:val="20"/>
          <w:szCs w:val="20"/>
        </w:rPr>
        <w:t xml:space="preserve">la </w:t>
      </w:r>
      <w:r w:rsidR="002C64BD">
        <w:rPr>
          <w:rFonts w:asciiTheme="minorHAnsi" w:hAnsiTheme="minorHAnsi" w:cs="Calibri"/>
          <w:bCs/>
          <w:sz w:val="20"/>
          <w:szCs w:val="20"/>
        </w:rPr>
        <w:t xml:space="preserve">ampliación de la </w:t>
      </w:r>
      <w:r w:rsidR="00AD2BB1">
        <w:rPr>
          <w:rFonts w:asciiTheme="minorHAnsi" w:hAnsiTheme="minorHAnsi" w:cs="Calibri"/>
          <w:bCs/>
          <w:sz w:val="20"/>
          <w:szCs w:val="20"/>
        </w:rPr>
        <w:t xml:space="preserve">red primaria </w:t>
      </w:r>
      <w:r w:rsidR="00BB2E1B">
        <w:rPr>
          <w:rFonts w:asciiTheme="minorHAnsi" w:hAnsiTheme="minorHAnsi" w:cs="Calibri"/>
          <w:bCs/>
          <w:sz w:val="20"/>
          <w:szCs w:val="20"/>
        </w:rPr>
        <w:t>en el</w:t>
      </w:r>
      <w:r w:rsidR="00AD2BB1">
        <w:rPr>
          <w:rFonts w:asciiTheme="minorHAnsi" w:hAnsiTheme="minorHAnsi" w:cs="Calibri"/>
          <w:bCs/>
          <w:sz w:val="20"/>
          <w:szCs w:val="20"/>
        </w:rPr>
        <w:t xml:space="preserve"> Municipio de </w:t>
      </w:r>
      <w:proofErr w:type="spellStart"/>
      <w:r w:rsidR="002C64BD">
        <w:rPr>
          <w:rFonts w:asciiTheme="minorHAnsi" w:hAnsiTheme="minorHAnsi" w:cs="Calibri"/>
          <w:bCs/>
          <w:sz w:val="20"/>
          <w:szCs w:val="20"/>
        </w:rPr>
        <w:t>Saipina</w:t>
      </w:r>
      <w:proofErr w:type="spellEnd"/>
      <w:r w:rsidR="00BB2E1B" w:rsidRPr="006F4E48">
        <w:rPr>
          <w:rFonts w:asciiTheme="minorHAnsi" w:hAnsiTheme="minorHAnsi" w:cs="Calibri"/>
          <w:bCs/>
          <w:sz w:val="20"/>
          <w:szCs w:val="20"/>
        </w:rPr>
        <w:t xml:space="preserve"> </w:t>
      </w:r>
    </w:p>
    <w:p w:rsidR="009759CA" w:rsidRPr="00BB2E1B" w:rsidRDefault="009759CA" w:rsidP="006D7983">
      <w:pPr>
        <w:pStyle w:val="Prrafodelista"/>
        <w:numPr>
          <w:ilvl w:val="0"/>
          <w:numId w:val="42"/>
        </w:numPr>
        <w:jc w:val="both"/>
        <w:rPr>
          <w:rFonts w:asciiTheme="minorHAnsi" w:hAnsiTheme="minorHAnsi" w:cs="Calibri"/>
          <w:bCs/>
          <w:sz w:val="20"/>
          <w:szCs w:val="20"/>
        </w:rPr>
      </w:pPr>
      <w:r w:rsidRPr="00BB2E1B">
        <w:rPr>
          <w:rFonts w:asciiTheme="minorHAnsi" w:hAnsiTheme="minorHAnsi" w:cs="Calibri"/>
          <w:bCs/>
          <w:sz w:val="20"/>
          <w:szCs w:val="20"/>
        </w:rPr>
        <w:t>Paso de placa calibradora.</w:t>
      </w:r>
    </w:p>
    <w:p w:rsidR="009759CA" w:rsidRPr="00F93A66" w:rsidRDefault="009759CA" w:rsidP="009759CA">
      <w:pPr>
        <w:contextualSpacing/>
        <w:jc w:val="both"/>
        <w:rPr>
          <w:rFonts w:asciiTheme="minorHAnsi" w:hAnsiTheme="minorHAnsi" w:cstheme="minorHAnsi"/>
          <w:b/>
          <w:sz w:val="20"/>
          <w:szCs w:val="20"/>
        </w:rPr>
      </w:pPr>
    </w:p>
    <w:p w:rsidR="009759CA" w:rsidRPr="00F93A66" w:rsidRDefault="009759CA" w:rsidP="00B67211">
      <w:pPr>
        <w:pStyle w:val="Prrafodelista"/>
        <w:numPr>
          <w:ilvl w:val="1"/>
          <w:numId w:val="14"/>
        </w:numPr>
        <w:rPr>
          <w:rFonts w:asciiTheme="minorHAnsi" w:hAnsiTheme="minorHAnsi" w:cstheme="minorHAnsi"/>
          <w:b/>
          <w:sz w:val="20"/>
          <w:szCs w:val="20"/>
        </w:rPr>
      </w:pPr>
      <w:r w:rsidRPr="00F93A66">
        <w:rPr>
          <w:rFonts w:asciiTheme="minorHAnsi" w:hAnsiTheme="minorHAnsi" w:cstheme="minorHAnsi"/>
          <w:b/>
          <w:sz w:val="20"/>
          <w:szCs w:val="20"/>
        </w:rPr>
        <w:t>MATERIALES, HERRAMIENTAS</w:t>
      </w:r>
      <w:r>
        <w:rPr>
          <w:rFonts w:asciiTheme="minorHAnsi" w:hAnsiTheme="minorHAnsi" w:cstheme="minorHAnsi"/>
          <w:b/>
          <w:sz w:val="20"/>
          <w:szCs w:val="20"/>
        </w:rPr>
        <w:t xml:space="preserve"> Y EQUIPO</w:t>
      </w:r>
    </w:p>
    <w:p w:rsidR="009759CA" w:rsidRPr="00F93A66" w:rsidRDefault="009759CA" w:rsidP="009759CA">
      <w:pPr>
        <w:pStyle w:val="Prrafodelista"/>
        <w:rPr>
          <w:rFonts w:asciiTheme="minorHAnsi" w:hAnsiTheme="minorHAnsi" w:cstheme="minorHAnsi"/>
          <w:b/>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9759CA" w:rsidRPr="00F93A66" w:rsidTr="009759CA">
        <w:trPr>
          <w:trHeight w:val="240"/>
          <w:jc w:val="center"/>
        </w:trPr>
        <w:tc>
          <w:tcPr>
            <w:tcW w:w="3551" w:type="dxa"/>
            <w:shd w:val="clear" w:color="auto" w:fill="auto"/>
            <w:vAlign w:val="center"/>
            <w:hideMark/>
          </w:tcPr>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Chala de Arroz y/o Aserrín</w:t>
            </w:r>
          </w:p>
        </w:tc>
      </w:tr>
    </w:tbl>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AD2BB1" w:rsidRDefault="00AD2BB1" w:rsidP="009759CA">
      <w:pPr>
        <w:pStyle w:val="Norma"/>
        <w:spacing w:after="0" w:line="240" w:lineRule="auto"/>
        <w:jc w:val="both"/>
        <w:rPr>
          <w:rFonts w:asciiTheme="minorHAnsi" w:eastAsia="Arial Unicode MS" w:hAnsiTheme="minorHAnsi" w:cstheme="minorHAnsi"/>
          <w:sz w:val="20"/>
          <w:szCs w:val="20"/>
          <w:lang w:val="es-BO" w:eastAsia="es-BO"/>
        </w:rPr>
      </w:pPr>
    </w:p>
    <w:p w:rsidR="009759CA" w:rsidRPr="00FC1B0E" w:rsidRDefault="009759CA" w:rsidP="00B67211">
      <w:pPr>
        <w:pStyle w:val="Prrafodelista"/>
        <w:numPr>
          <w:ilvl w:val="1"/>
          <w:numId w:val="14"/>
        </w:numPr>
        <w:rPr>
          <w:rFonts w:asciiTheme="minorHAnsi" w:hAnsiTheme="minorHAnsi" w:cstheme="minorHAnsi"/>
          <w:b/>
          <w:sz w:val="20"/>
          <w:szCs w:val="20"/>
        </w:rPr>
      </w:pPr>
      <w:r w:rsidRPr="00FC1B0E">
        <w:rPr>
          <w:rFonts w:asciiTheme="minorHAnsi" w:hAnsiTheme="minorHAnsi" w:cstheme="minorHAnsi"/>
          <w:b/>
          <w:sz w:val="20"/>
          <w:szCs w:val="20"/>
        </w:rPr>
        <w:t>PROCEDIMIENTO PARA LA EJECUCIÓN</w:t>
      </w:r>
    </w:p>
    <w:p w:rsidR="009759CA" w:rsidRPr="00F93A66" w:rsidRDefault="009759CA" w:rsidP="009759CA">
      <w:pPr>
        <w:pStyle w:val="Estilo1"/>
        <w:rPr>
          <w:rFonts w:asciiTheme="minorHAnsi"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contratista debe utilizar todos los materiales, equipos, maquinaria y herramientas adecuados y en buen estado para realizar los trabajos, de tal manera se garantice la calidad y seguridad durante la realización de </w:t>
      </w:r>
      <w:r w:rsidRPr="00F93A66">
        <w:rPr>
          <w:rFonts w:asciiTheme="minorHAnsi" w:eastAsia="Arial Unicode MS" w:hAnsiTheme="minorHAnsi" w:cstheme="minorHAnsi"/>
          <w:sz w:val="20"/>
          <w:szCs w:val="20"/>
          <w:lang w:val="es-BO" w:eastAsia="es-BO"/>
        </w:rPr>
        <w:lastRenderedPageBreak/>
        <w:t xml:space="preserve">los trabajos. Si a criterio del supervisor se está poniendo en riesgo la integridad del personal, el contratista debe realizar lo necesario para subsanar lo observado.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Durante el desarrollo de los trabajos, el contratista debe dar cumplimiento al procedimiento específico mismo que debe contar con la aprobación del supervisor de obras.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p>
    <w:p w:rsidR="009759CA" w:rsidRDefault="009759CA" w:rsidP="009759CA">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Recomendaciones </w:t>
      </w:r>
    </w:p>
    <w:p w:rsidR="009759CA" w:rsidRPr="00F93A66" w:rsidRDefault="009759CA" w:rsidP="009759CA">
      <w:pPr>
        <w:pStyle w:val="Norma"/>
        <w:spacing w:after="0" w:line="240" w:lineRule="auto"/>
        <w:jc w:val="both"/>
        <w:rPr>
          <w:rFonts w:asciiTheme="minorHAnsi" w:eastAsia="Arial Unicode MS" w:hAnsiTheme="minorHAnsi" w:cstheme="minorHAnsi"/>
          <w:b/>
          <w:sz w:val="20"/>
          <w:szCs w:val="20"/>
        </w:rPr>
      </w:pP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el doblado y/o curvado debe considerarse las siguientes recomendaciones:</w:t>
      </w:r>
    </w:p>
    <w:p w:rsidR="00706FAF" w:rsidRDefault="00706FAF" w:rsidP="009759CA">
      <w:pPr>
        <w:pStyle w:val="Norma"/>
        <w:spacing w:after="0" w:line="240" w:lineRule="auto"/>
        <w:jc w:val="both"/>
        <w:rPr>
          <w:rFonts w:asciiTheme="minorHAnsi" w:eastAsia="Arial Unicode MS" w:hAnsiTheme="minorHAnsi" w:cstheme="minorHAnsi"/>
          <w:sz w:val="20"/>
          <w:szCs w:val="20"/>
          <w:lang w:val="es-BO" w:eastAsia="es-BO"/>
        </w:rPr>
      </w:pPr>
    </w:p>
    <w:p w:rsidR="009759CA" w:rsidRDefault="009759CA" w:rsidP="006D7983">
      <w:pPr>
        <w:pStyle w:val="Norma"/>
        <w:numPr>
          <w:ilvl w:val="0"/>
          <w:numId w:val="43"/>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doblado y/o curvado de la tubería se ajustara a la Norma  API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9759CA" w:rsidRPr="00F93A66" w:rsidRDefault="009759CA" w:rsidP="006D7983">
      <w:pPr>
        <w:pStyle w:val="Norma"/>
        <w:numPr>
          <w:ilvl w:val="0"/>
          <w:numId w:val="43"/>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 doblado y/o curvado en la obra se realizará en frio, sin ningún calentamiento, para este efecto se deberán   utilizar máquinas dobladoras de tubería  en buen estado. Se debe tener cuidado para que la tubería no se deforme, debiendo conservar sus dimensiones de sección después de ser curvado. </w:t>
      </w:r>
    </w:p>
    <w:p w:rsidR="009759CA" w:rsidRPr="00F93A66" w:rsidRDefault="009759CA" w:rsidP="006D7983">
      <w:pPr>
        <w:pStyle w:val="Norma"/>
        <w:numPr>
          <w:ilvl w:val="0"/>
          <w:numId w:val="43"/>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verificará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Condiciones para aprobación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método del curvado debe ser previamente aprobado por el supervisor  de YPFB y satisfacer las siguientes condiciones mínimas de inspección.</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rPr>
      </w:pPr>
    </w:p>
    <w:p w:rsidR="009759CA" w:rsidRPr="00F93A66" w:rsidRDefault="009759CA" w:rsidP="006D7983">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diferencia entre el mayor y el menor de los diámetros externos, medidos en cualquier sección  de la cañería, después del curvado, no puede exceder el 5% de su diámetro externo especificado en la norma dimensional de fabricación.</w:t>
      </w:r>
    </w:p>
    <w:p w:rsidR="009759CA" w:rsidRPr="00F93A66" w:rsidRDefault="009759CA" w:rsidP="006D7983">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son permitidos arrugamientos y daños mecánicos en la cañería ni en el revestimiento.</w:t>
      </w:r>
    </w:p>
    <w:p w:rsidR="009759CA" w:rsidRPr="00F93A66" w:rsidRDefault="009759CA" w:rsidP="006D7983">
      <w:pPr>
        <w:pStyle w:val="Norma"/>
        <w:numPr>
          <w:ilvl w:val="0"/>
          <w:numId w:val="4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cañería con grado de curvatura igual o superior a 50% del grado de curvatura, establecido en su procedimiento de curvado, debe ser inspeccionado por pasaje de un calibrador interno para verificar si la </w:t>
      </w:r>
      <w:proofErr w:type="spellStart"/>
      <w:r w:rsidRPr="00F93A66">
        <w:rPr>
          <w:rFonts w:asciiTheme="minorHAnsi" w:eastAsia="Arial Unicode MS" w:hAnsiTheme="minorHAnsi" w:cstheme="minorHAnsi"/>
          <w:sz w:val="20"/>
          <w:szCs w:val="20"/>
          <w:lang w:val="es-BO" w:eastAsia="es-BO"/>
        </w:rPr>
        <w:t>ovalación</w:t>
      </w:r>
      <w:proofErr w:type="spellEnd"/>
      <w:r w:rsidRPr="00F93A66">
        <w:rPr>
          <w:rFonts w:asciiTheme="minorHAnsi" w:eastAsia="Arial Unicode MS" w:hAnsiTheme="minorHAnsi" w:cstheme="minorHAnsi"/>
          <w:sz w:val="20"/>
          <w:szCs w:val="20"/>
          <w:lang w:val="es-BO" w:eastAsia="es-BO"/>
        </w:rPr>
        <w:t xml:space="preserve"> de la cañería está dentro de los límites permitidos. Para la determinación del diámetro del calibrador, se utilizará cualquiera de las siguientes fórmulas establecidas por la Norma API 5L, cuyas tolerancias están detalladas en las tablas 10 y 11 de la misma norma.</w:t>
      </w:r>
    </w:p>
    <w:p w:rsidR="009759CA" w:rsidRPr="00F93A66" w:rsidRDefault="009759CA" w:rsidP="009759CA">
      <w:pPr>
        <w:pStyle w:val="Prrafodelista"/>
        <w:rPr>
          <w:rFonts w:asciiTheme="minorHAnsi" w:eastAsia="Arial Unicode MS" w:hAnsiTheme="minorHAnsi" w:cstheme="minorHAnsi"/>
          <w:sz w:val="20"/>
          <w:szCs w:val="20"/>
          <w:lang w:val="es-BO" w:eastAsia="es-BO"/>
        </w:rPr>
      </w:pPr>
    </w:p>
    <w:p w:rsidR="009759CA" w:rsidRPr="00F93A66" w:rsidRDefault="009759CA" w:rsidP="009759CA">
      <w:pPr>
        <w:pStyle w:val="Norma"/>
        <w:tabs>
          <w:tab w:val="left" w:pos="3500"/>
        </w:tabs>
        <w:spacing w:after="0" w:line="240" w:lineRule="auto"/>
        <w:ind w:left="720"/>
        <w:jc w:val="both"/>
        <w:rPr>
          <w:rFonts w:asciiTheme="minorHAnsi" w:eastAsia="Arial Unicode MS" w:hAnsiTheme="minorHAnsi"/>
          <w:sz w:val="20"/>
          <w:szCs w:val="20"/>
        </w:rPr>
      </w:pPr>
      <w:r>
        <w:rPr>
          <w:rFonts w:asciiTheme="minorHAnsi" w:eastAsia="Arial Unicode MS" w:hAnsiTheme="minorHAnsi" w:cstheme="minorHAnsi"/>
          <w:sz w:val="20"/>
          <w:szCs w:val="20"/>
          <w:lang w:val="es-BO" w:eastAsia="es-BO"/>
        </w:rPr>
        <w:tab/>
      </w:r>
      <m:oMath>
        <m:sSub>
          <m:sSubPr>
            <m:ctrlPr>
              <w:rPr>
                <w:rFonts w:ascii="Cambria Math" w:eastAsia="Arial Unicode MS" w:hAnsi="Cambria Math"/>
                <w:sz w:val="20"/>
                <w:szCs w:val="20"/>
                <w:lang w:val="es-BO" w:eastAsia="es-BO"/>
              </w:rPr>
            </m:ctrlPr>
          </m:sSubPr>
          <m:e>
            <m:r>
              <m:rPr>
                <m:sty m:val="p"/>
              </m:rPr>
              <w:rPr>
                <w:rFonts w:ascii="Cambria Math" w:eastAsia="Arial Unicode MS" w:hAnsi="Cambria Math"/>
                <w:sz w:val="20"/>
                <w:szCs w:val="20"/>
                <w:lang w:val="es-BO" w:eastAsia="es-BO"/>
              </w:rPr>
              <m:t>∅</m:t>
            </m:r>
          </m:e>
          <m:sub>
            <m:r>
              <m:rPr>
                <m:sty m:val="p"/>
              </m:rPr>
              <w:rPr>
                <w:rFonts w:ascii="Cambria Math" w:eastAsia="Arial Unicode MS" w:hAnsi="Cambria Math"/>
                <w:sz w:val="20"/>
                <w:szCs w:val="20"/>
                <w:lang w:val="es-BO" w:eastAsia="es-BO"/>
              </w:rPr>
              <m:t>placa</m:t>
            </m:r>
          </m:sub>
        </m:sSub>
        <m:r>
          <m:rPr>
            <m:sty m:val="p"/>
          </m:rPr>
          <w:rPr>
            <w:rFonts w:ascii="Cambria Math" w:eastAsia="Arial Unicode MS" w:hAnsi="Cambria Math"/>
            <w:sz w:val="20"/>
            <w:szCs w:val="20"/>
            <w:lang w:val="es-BO" w:eastAsia="es-BO"/>
          </w:rPr>
          <m:t xml:space="preserve">=0.975 × </m:t>
        </m:r>
        <m:sSub>
          <m:sSubPr>
            <m:ctrlPr>
              <w:rPr>
                <w:rFonts w:ascii="Cambria Math" w:eastAsia="Arial Unicode MS" w:hAnsi="Cambria Math"/>
                <w:sz w:val="20"/>
                <w:szCs w:val="20"/>
                <w:lang w:val="es-BO" w:eastAsia="es-BO"/>
              </w:rPr>
            </m:ctrlPr>
          </m:sSubPr>
          <m:e>
            <m:r>
              <m:rPr>
                <m:sty m:val="p"/>
              </m:rPr>
              <w:rPr>
                <w:rFonts w:ascii="Cambria Math" w:eastAsia="Arial Unicode MS" w:hAnsi="Cambria Math"/>
                <w:sz w:val="20"/>
                <w:szCs w:val="20"/>
                <w:lang w:val="es-BO" w:eastAsia="es-BO"/>
              </w:rPr>
              <m:t>∅</m:t>
            </m:r>
          </m:e>
          <m:sub>
            <m:r>
              <m:rPr>
                <m:sty m:val="p"/>
              </m:rPr>
              <w:rPr>
                <w:rFonts w:ascii="Cambria Math" w:eastAsia="Arial Unicode MS" w:hAnsi="Cambria Math"/>
                <w:sz w:val="20"/>
                <w:szCs w:val="20"/>
                <w:lang w:val="es-BO" w:eastAsia="es-BO"/>
              </w:rPr>
              <m:t>ex</m:t>
            </m:r>
          </m:sub>
        </m:sSub>
        <m:r>
          <m:rPr>
            <m:sty m:val="p"/>
          </m:rPr>
          <w:rPr>
            <w:rFonts w:ascii="Cambria Math" w:eastAsia="Arial Unicode MS" w:hAnsi="Cambria Math"/>
            <w:sz w:val="20"/>
            <w:szCs w:val="20"/>
            <w:lang w:val="es-BO" w:eastAsia="es-BO"/>
          </w:rPr>
          <m:t>- 2 ×e</m:t>
        </m:r>
      </m:oMath>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2C64BD" w:rsidRDefault="00954E85" w:rsidP="009759CA">
      <w:pPr>
        <w:pStyle w:val="Norma"/>
        <w:spacing w:after="0" w:line="240" w:lineRule="auto"/>
        <w:jc w:val="both"/>
        <w:rPr>
          <w:rFonts w:asciiTheme="minorHAnsi" w:eastAsia="Arial Unicode MS" w:hAnsiTheme="minorHAnsi"/>
          <w:sz w:val="20"/>
          <w:szCs w:val="20"/>
          <w:lang w:val="es-BO" w:eastAsia="es-BO"/>
        </w:rPr>
      </w:pPr>
      <m:oMathPara>
        <m:oMath>
          <m:sSub>
            <m:sSubPr>
              <m:ctrlPr>
                <w:rPr>
                  <w:rFonts w:ascii="Cambria Math" w:eastAsia="Arial Unicode MS" w:hAnsi="Cambria Math"/>
                  <w:sz w:val="20"/>
                  <w:szCs w:val="20"/>
                  <w:lang w:val="es-BO" w:eastAsia="es-BO"/>
                </w:rPr>
              </m:ctrlPr>
            </m:sSubPr>
            <m:e>
              <m:sSub>
                <m:sSubPr>
                  <m:ctrlPr>
                    <w:rPr>
                      <w:rFonts w:ascii="Cambria Math" w:eastAsia="Arial Unicode MS" w:hAnsi="Cambria Math"/>
                      <w:sz w:val="20"/>
                      <w:szCs w:val="20"/>
                      <w:lang w:val="es-BO" w:eastAsia="es-BO"/>
                    </w:rPr>
                  </m:ctrlPr>
                </m:sSubPr>
                <m:e>
                  <m:r>
                    <m:rPr>
                      <m:sty m:val="p"/>
                    </m:rPr>
                    <w:rPr>
                      <w:rFonts w:ascii="Cambria Math" w:eastAsia="Arial Unicode MS" w:hAnsi="Cambria Math"/>
                      <w:sz w:val="20"/>
                      <w:szCs w:val="20"/>
                      <w:lang w:val="es-BO" w:eastAsia="es-BO"/>
                    </w:rPr>
                    <m:t>∅</m:t>
                  </m:r>
                </m:e>
                <m:sub>
                  <m:r>
                    <m:rPr>
                      <m:sty m:val="p"/>
                    </m:rPr>
                    <w:rPr>
                      <w:rFonts w:ascii="Cambria Math" w:eastAsia="Arial Unicode MS" w:hAnsi="Cambria Math"/>
                      <w:sz w:val="20"/>
                      <w:szCs w:val="20"/>
                      <w:lang w:val="es-BO" w:eastAsia="es-BO"/>
                    </w:rPr>
                    <m:t>placa</m:t>
                  </m:r>
                </m:sub>
              </m:sSub>
              <m:r>
                <m:rPr>
                  <m:sty m:val="p"/>
                </m:rPr>
                <w:rPr>
                  <w:rFonts w:ascii="Cambria Math" w:eastAsia="Arial Unicode MS" w:hAnsi="Cambria Math"/>
                  <w:sz w:val="20"/>
                  <w:szCs w:val="20"/>
                  <w:lang w:val="es-BO" w:eastAsia="es-BO"/>
                </w:rPr>
                <m:t>=</m:t>
              </m:r>
              <m:sSub>
                <m:sSubPr>
                  <m:ctrlPr>
                    <w:rPr>
                      <w:rFonts w:ascii="Cambria Math" w:eastAsia="Arial Unicode MS" w:hAnsi="Cambria Math"/>
                      <w:sz w:val="20"/>
                      <w:szCs w:val="20"/>
                      <w:lang w:val="es-BO" w:eastAsia="es-BO"/>
                    </w:rPr>
                  </m:ctrlPr>
                </m:sSubPr>
                <m:e>
                  <m:r>
                    <m:rPr>
                      <m:sty m:val="p"/>
                    </m:rPr>
                    <w:rPr>
                      <w:rFonts w:ascii="Cambria Math" w:eastAsia="Arial Unicode MS" w:hAnsi="Cambria Math"/>
                      <w:sz w:val="20"/>
                      <w:szCs w:val="20"/>
                      <w:lang w:val="es-BO" w:eastAsia="es-BO"/>
                    </w:rPr>
                    <m:t>∅</m:t>
                  </m:r>
                </m:e>
                <m:sub>
                  <m:r>
                    <m:rPr>
                      <m:sty m:val="p"/>
                    </m:rPr>
                    <w:rPr>
                      <w:rFonts w:ascii="Cambria Math" w:eastAsia="Arial Unicode MS" w:hAnsi="Cambria Math"/>
                      <w:sz w:val="20"/>
                      <w:szCs w:val="20"/>
                      <w:lang w:val="es-BO" w:eastAsia="es-BO"/>
                    </w:rPr>
                    <m:t>ex</m:t>
                  </m:r>
                </m:sub>
              </m:sSub>
              <m:r>
                <m:rPr>
                  <m:sty m:val="p"/>
                </m:rPr>
                <w:rPr>
                  <w:rFonts w:ascii="Cambria Math" w:eastAsia="Arial Unicode MS" w:hAnsi="Cambria Math"/>
                  <w:sz w:val="20"/>
                  <w:szCs w:val="20"/>
                  <w:lang w:val="es-BO" w:eastAsia="es-BO"/>
                </w:rPr>
                <m:t xml:space="preserve">- 2 × </m:t>
              </m:r>
              <m:d>
                <m:dPr>
                  <m:ctrlPr>
                    <w:rPr>
                      <w:rFonts w:ascii="Cambria Math" w:eastAsia="Arial Unicode MS" w:hAnsi="Cambria Math"/>
                      <w:sz w:val="20"/>
                      <w:szCs w:val="20"/>
                      <w:lang w:val="es-BO" w:eastAsia="es-BO"/>
                    </w:rPr>
                  </m:ctrlPr>
                </m:dPr>
                <m:e>
                  <m:r>
                    <m:rPr>
                      <m:sty m:val="p"/>
                    </m:rPr>
                    <w:rPr>
                      <w:rFonts w:ascii="Cambria Math" w:eastAsia="Arial Unicode MS" w:hAnsi="Cambria Math"/>
                      <w:sz w:val="20"/>
                      <w:szCs w:val="20"/>
                      <w:lang w:val="es-BO" w:eastAsia="es-BO"/>
                    </w:rPr>
                    <m:t>e+0.150 ×e</m:t>
                  </m:r>
                </m:e>
              </m:d>
              <m:r>
                <m:rPr>
                  <m:sty m:val="p"/>
                </m:rPr>
                <w:rPr>
                  <w:rFonts w:ascii="Cambria Math" w:eastAsia="Arial Unicode MS" w:hAnsi="Cambria Math"/>
                  <w:sz w:val="20"/>
                  <w:szCs w:val="20"/>
                  <w:lang w:val="es-BO" w:eastAsia="es-BO"/>
                </w:rPr>
                <m:t>- 0.0075 × ∅</m:t>
              </m:r>
            </m:e>
            <m:sub>
              <m:r>
                <m:rPr>
                  <m:sty m:val="p"/>
                </m:rPr>
                <w:rPr>
                  <w:rFonts w:ascii="Cambria Math" w:eastAsia="Arial Unicode MS" w:hAnsi="Cambria Math"/>
                  <w:sz w:val="20"/>
                  <w:szCs w:val="20"/>
                  <w:lang w:val="es-BO" w:eastAsia="es-BO"/>
                </w:rPr>
                <m:t>ex</m:t>
              </m:r>
            </m:sub>
          </m:sSub>
        </m:oMath>
      </m:oMathPara>
    </w:p>
    <w:p w:rsidR="002C64BD" w:rsidRPr="00F93A66" w:rsidRDefault="002C64BD"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r w:rsidRPr="00F93A66">
        <w:rPr>
          <w:rFonts w:asciiTheme="minorHAnsi" w:hAnsiTheme="minorHAnsi"/>
          <w:noProof/>
          <w:sz w:val="20"/>
          <w:szCs w:val="20"/>
          <w:lang w:eastAsia="es-ES"/>
        </w:rPr>
        <w:lastRenderedPageBreak/>
        <mc:AlternateContent>
          <mc:Choice Requires="wpg">
            <w:drawing>
              <wp:anchor distT="0" distB="0" distL="114300" distR="114300" simplePos="0" relativeHeight="251687936" behindDoc="0" locked="0" layoutInCell="1" allowOverlap="1" wp14:anchorId="250CBA90" wp14:editId="745DFA61">
                <wp:simplePos x="0" y="0"/>
                <wp:positionH relativeFrom="column">
                  <wp:posOffset>768350</wp:posOffset>
                </wp:positionH>
                <wp:positionV relativeFrom="paragraph">
                  <wp:posOffset>48895</wp:posOffset>
                </wp:positionV>
                <wp:extent cx="4145915" cy="1449070"/>
                <wp:effectExtent l="0" t="0" r="26035" b="17780"/>
                <wp:wrapNone/>
                <wp:docPr id="36"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37"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38"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3E8" w:rsidRPr="00A83AE7" w:rsidRDefault="00954E85" w:rsidP="009759C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42"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44"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3E8" w:rsidRPr="00A83AE7" w:rsidRDefault="00954E85" w:rsidP="009759C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B423E8" w:rsidRPr="00AA7CAC" w:rsidRDefault="00B423E8" w:rsidP="009759CA"/>
                          </w:txbxContent>
                        </wps:txbx>
                        <wps:bodyPr rot="0" vert="horz" wrap="square" lIns="91440" tIns="45720" rIns="91440" bIns="45720" anchor="t" anchorCtr="0" upright="1">
                          <a:noAutofit/>
                        </wps:bodyPr>
                      </wps:wsp>
                      <wps:wsp>
                        <wps:cNvPr id="45"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3E8" w:rsidRPr="009B2D2F" w:rsidRDefault="00B423E8" w:rsidP="009759CA">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47"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3E8" w:rsidRPr="009B2D2F" w:rsidRDefault="00B423E8" w:rsidP="009759CA">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49"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3E8" w:rsidRPr="009B2D2F" w:rsidRDefault="00B423E8" w:rsidP="009759CA">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52"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4"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5"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6"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7"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8"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9"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3E8" w:rsidRPr="0051035F" w:rsidRDefault="00B423E8" w:rsidP="009759CA">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0CBA90" id="_x0000_s1050" style="position:absolute;left:0;text-align:left;margin-left:60.5pt;margin-top:3.85pt;width:326.45pt;height:114.1pt;z-index:251687936"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">
                <v:oval id="Oval 58" o:spid="_x0000_s1051"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BkvMUA&#10;AADbAAAADwAAAGRycy9kb3ducmV2LnhtbESPT2sCMRTE7wW/Q3hCbzWrhSqrUUS0SC9t1z/o7bF5&#10;7i5uXtZNqum3N0Khx2FmfsNMZsHU4kqtqywr6PcSEMS51RUXCrab1csIhPPIGmvLpOCXHMymnacJ&#10;ptre+JuumS9EhLBLUUHpfZNK6fKSDLqebYijd7KtQR9lW0jd4i3CTS0HSfImDVYcF0psaFFSfs5+&#10;jILFLhw/L/tT9pXJcxg2H+v35cEq9dwN8zEIT8H/h//aa63gdQiPL/EH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sGS8xQAAANsAAAAPAAAAAAAAAAAAAAAAAJgCAABkcnMv&#10;ZG93bnJldi54bWxQSwUGAAAAAAQABAD1AAAAigMAAAAA&#10;" fillcolor="#bfbfbf"/>
                <v:oval id="Oval 59" o:spid="_x0000_s1052"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z8Mr8A&#10;AADbAAAADwAAAGRycy9kb3ducmV2LnhtbERPTYvCMBC9C/sfwix401SLIl2jiCLoYQ9b3fvQjG2x&#10;mZRmrPXfm8PCHh/ve70dXKN66kLt2cBsmoAiLrytuTRwvRwnK1BBkC02nsnAiwJsNx+jNWbWP/mH&#10;+lxKFUM4ZGigEmkzrUNRkcMw9S1x5G6+cygRdqW2HT5juGv0PEmW2mHNsaHClvYVFff84Qwcyl2+&#10;7HUqi/R2OMni/vt9TmfGjD+H3RcooUH+xX/ukzWQxrHxS/wBevM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fPwyvwAAANsAAAAPAAAAAAAAAAAAAAAAAJgCAABkcnMvZG93bnJl&#10;di54bWxQSwUGAAAAAAQABAD1AAAAhAMAAAAA&#10;"/>
                <v:rect id="Rectangle 60" o:spid="_x0000_s1053"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C4Y8QA&#10;AADbAAAADwAAAGRycy9kb3ducmV2LnhtbESPT2vCQBTE74LfYXlCb7rRQKmpqxRFaY8aL95es88k&#10;Nvs2ZDd/2k/vCgWPw8z8hlltBlOJjhpXWlYwn0UgiDOrS84VnNP99A2E88gaK8uk4JccbNbj0QoT&#10;bXs+UnfyuQgQdgkqKLyvEyldVpBBN7M1cfCutjHog2xyqRvsA9xUchFFr9JgyWGhwJq2BWU/p9Yo&#10;+C4XZ/w7pofILPex/xrSW3vZKfUyGT7eQXga/DP83/7UCuIl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guGPEAAAA2wAAAA8AAAAAAAAAAAAAAAAAmAIAAGRycy9k&#10;b3ducmV2LnhtbFBLBQYAAAAABAAEAPUAAACJAwAAAAA=&#10;"/>
                <v:shape id="Text Box 61" o:spid="_x0000_s1054"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9ff8IA&#10;AADbAAAADwAAAGRycy9kb3ducmV2LnhtbESPQYvCMBSE78L+h/CEvWmiqGjXKIuy4ElRd4W9PZpn&#10;W2xeShNt/fdGEDwOM/MNM1+2thQ3qn3hWMOgr0AQp84UnGn4Pf70piB8QDZYOiYNd/KwXHx05pgY&#10;1/CeboeQiQhhn6CGPIQqkdKnOVn0fVcRR+/saoshyjqTpsYmwm0ph0pNpMWC40KOFa1ySi+Hq9Xw&#10;tz3/n0Zql63tuGpcqyTbmdT6s9t+f4EI1IZ3+NXeGA2jA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f19/wgAAANsAAAAPAAAAAAAAAAAAAAAAAJgCAABkcnMvZG93&#10;bnJldi54bWxQSwUGAAAAAAQABAD1AAAAhwMAAAAA&#10;" filled="f" stroked="f">
                  <v:textbox>
                    <w:txbxContent>
                      <w:p w:rsidR="00B423E8" w:rsidRPr="00A83AE7" w:rsidRDefault="00B423E8" w:rsidP="009759C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2GrMUAAADbAAAADwAAAGRycy9kb3ducmV2LnhtbESPT2vCQBTE7wW/w/KE3pqNoZQSXcUK&#10;Ylvpwfjn/Mg+k9Ds23R3q9FP7xYKHoeZ+Q0zmfWmFSdyvrGsYJSkIIhLqxuuFOy2y6dXED4ga2wt&#10;k4ILeZhNBw8TzLU984ZORahEhLDPUUEdQpdL6cuaDPrEdsTRO1pnMETpKqkdniPctDJL0xdpsOG4&#10;UGNHi5rK7+LXKPhcd032s/pyH22gQ6Gv+7fVaK/U47Cfj0EE6sM9/N9+1wqeM/j7En+An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M2GrMUAAADbAAAADwAAAAAAAAAA&#10;AAAAAAChAgAAZHJzL2Rvd25yZXYueG1sUEsFBgAAAAAEAAQA+QAAAJMDAAAAAA==&#10;" strokeweight=".5pt">
                  <v:stroke endarrow="block"/>
                </v:shape>
                <v:oval id="Oval 63" o:spid="_x0000_s1056"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xpMUA&#10;AADbAAAADwAAAGRycy9kb3ducmV2LnhtbESPQWsCMRSE74L/ITzBW82qbZWtUYrYIlooVYvX183r&#10;Zu3mZdmkmv77plDwOMzMN8xsEW0tztT6yrGC4SADQVw4XXGp4LB/upmC8AFZY+2YFPyQh8W825lh&#10;rt2F3+i8C6VIEPY5KjAhNLmUvjBk0Q9cQ5y8T9daDEm2pdQtXhLc1nKUZffSYsVpwWBDS0PF1+7b&#10;KlhN3k/xefvy8Xo4jrMwjWiOdxul+r34+AAiUAzX8H97rRXcjuHvS/oB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RjGkxQAAANsAAAAPAAAAAAAAAAAAAAAAAJgCAABkcnMv&#10;ZG93bnJldi54bWxQSwUGAAAAAAQABAD1AAAAigMAAAAA&#10;" fillcolor="#d8d8d8"/>
                <v:shape id="Text Box 64" o:spid="_x0000_s1057"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rsidR="00B423E8" w:rsidRPr="00A83AE7" w:rsidRDefault="00B423E8" w:rsidP="009759C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B423E8" w:rsidRPr="00AA7CAC" w:rsidRDefault="00B423E8" w:rsidP="009759CA"/>
                    </w:txbxContent>
                  </v:textbox>
                </v:shape>
                <v:shape id="AutoShape 65" o:spid="_x0000_s1058"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lKDsEAAADbAAAADwAAAGRycy9kb3ducmV2LnhtbESP0YrCMBRE3xf8h3AF39bU6opUo8iC&#10;IPtm1w+4NNem2tyUJmvj328EwcdhZs4wm120rbhT7xvHCmbTDARx5XTDtYLz7+FzBcIHZI2tY1Lw&#10;IA+77ehjg4V2A5/oXoZaJAj7AhWYELpCSl8ZsuinriNO3sX1FkOSfS11j0OC21bmWbaUFhtOCwY7&#10;+jZU3co/qyA3s7g4XLGb/5Txll/KeumqQanJOO7XIALF8A6/2ketYPEFzy/pB8jt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WUoOwQAAANsAAAAPAAAAAAAAAAAAAAAA&#10;AKECAABkcnMvZG93bnJldi54bWxQSwUGAAAAAAQABAD5AAAAjwMAAAAA&#10;" strokeweight=".5pt">
                  <v:stroke endarrow="block"/>
                </v:shape>
                <v:shape id="Text Box 66" o:spid="_x0000_s1059"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bHC8IA&#10;AADbAAAADwAAAGRycy9kb3ducmV2LnhtbESPT4vCMBTE7wt+h/CEva2Ji4pWo4iLsCdl/QfeHs2z&#10;LTYvpYm2fnsjLHgcZuY3zGzR2lLcqfaFYw39ngJBnDpTcKbhsF9/jUH4gGywdEwaHuRhMe98zDAx&#10;ruE/uu9CJiKEfYIa8hCqREqf5mTR91xFHL2Lqy2GKOtMmhqbCLel/FZqJC0WHBdyrGiVU3rd3ayG&#10;4+ZyPg3UNvuxw6pxrZJsJ1Lrz267nIII1IZ3+L/9azQMRv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lscLwgAAANsAAAAPAAAAAAAAAAAAAAAAAJgCAABkcnMvZG93&#10;bnJldi54bWxQSwUGAAAAAAQABAD1AAAAhwMAAAAA&#10;" filled="f" stroked="f">
                  <v:textbox>
                    <w:txbxContent>
                      <w:p w:rsidR="00B423E8" w:rsidRPr="009B2D2F" w:rsidRDefault="00B423E8" w:rsidP="009759CA">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8dx4sEAAADbAAAADwAAAGRycy9kb3ducmV2LnhtbESP0YrCMBRE3xf8h3AF39bUKirVKLIg&#10;iG/b9QMuzbWpNjeliTb790ZY2MdhZs4w2320rXhS7xvHCmbTDARx5XTDtYLLz/FzDcIHZI2tY1Lw&#10;Sx72u9HHFgvtBv6mZxlqkSDsC1RgQugKKX1lyKKfuo44eVfXWwxJ9rXUPQ4JbluZZ9lSWmw4LRjs&#10;6MtQdS8fVkFuZnFxvGE3P5fxnl/LeumqQanJOB42IALF8B/+a5+0gsUK3l/SD5C7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7x3HiwQAAANsAAAAPAAAAAAAAAAAAAAAA&#10;AKECAABkcnMvZG93bnJldi54bWxQSwUGAAAAAAQABAD5AAAAjwMAAAAA&#10;" strokeweight=".5pt">
                  <v:stroke endarrow="block"/>
                </v:shape>
                <v:shape id="Text Box 68" o:spid="_x0000_s1061"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X24r4A&#10;AADbAAAADwAAAGRycy9kb3ducmV2LnhtbERPy4rCMBTdC/5DuII7TRxUtBpFRoRZOfgEd5fm2hab&#10;m9JE2/n7yUJweTjv5bq1pXhR7QvHGkZDBYI4dabgTMP5tBvMQPiAbLB0TBr+yMN61e0sMTGu4QO9&#10;jiETMYR9ghryEKpESp/mZNEPXUUcuburLYYI60yaGpsYbkv5pdRUWiw4NuRY0XdO6eP4tBou+/vt&#10;Ola/2dZOqsa1SrKdS637vXazABGoDR/x2/1jNIzj2P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FF9uK+AAAA2wAAAA8AAAAAAAAAAAAAAAAAmAIAAGRycy9kb3ducmV2&#10;LnhtbFBLBQYAAAAABAAEAPUAAACDAwAAAAA=&#10;" filled="f" stroked="f">
                  <v:textbox>
                    <w:txbxContent>
                      <w:p w:rsidR="00B423E8" w:rsidRPr="009B2D2F" w:rsidRDefault="00B423E8" w:rsidP="009759CA">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62"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47QcUAAADbAAAADwAAAGRycy9kb3ducmV2LnhtbESPQWvCQBSE74L/YXlCb7rRSqkxGykl&#10;gYJ4qPbS2yP7mqTJvk13V43/3i0Uehxm5hsm242mFxdyvrWsYLlIQBBXVrdcK/g4lfNnED4ga+wt&#10;k4Ibedjl00mGqbZXfqfLMdQiQtinqKAJYUil9FVDBv3CDsTR+7LOYIjS1VI7vEa46eUqSZ6kwZbj&#10;QoMDvTZUdcezUfC52peH7vHglnV57vDHF9/FqVDqYTa+bEEEGsN/+K/9phWsN/D7Jf4Amd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n47QcUAAADbAAAADwAAAAAAAAAA&#10;AAAAAAChAgAAZHJzL2Rvd25yZXYueG1sUEsFBgAAAAAEAAQA+QAAAJMDAAAAAA==&#10;" strokeweight=".5pt">
                  <v:stroke endarrow="block"/>
                </v:shape>
                <v:rect id="Rectangle 70" o:spid="_x0000_s1063"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fAkL8A&#10;AADbAAAADwAAAGRycy9kb3ducmV2LnhtbERPTYvCMBC9L/gfwgje1lTBRapRqih4ElYXVm9DMybF&#10;ZlKaaLv/fnMQPD7e93Ldu1o8qQ2VZwWTcQaCuPS6YqPg57z/nIMIEVlj7ZkU/FGA9WrwscRc+46/&#10;6XmKRqQQDjkqsDE2uZShtOQwjH1DnLibbx3GBFsjdYtdCne1nGbZl3RYcWqw2NDWUnk/PZyCXXM9&#10;FjMTZPEb7eXuN93eHo1So2FfLEBE6uNb/HIftIJZWp++pB8g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t8CQvwAAANsAAAAPAAAAAAAAAAAAAAAAAJgCAABkcnMvZG93bnJl&#10;di54bWxQSwUGAAAAAAQABAD1AAAAhAMAAAAA&#10;" filled="f"/>
                <v:shape id="Text Box 71" o:spid="_x0000_s1064"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B423E8" w:rsidRPr="009B2D2F" w:rsidRDefault="00B423E8" w:rsidP="009759CA">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M/7cQAAADbAAAADwAAAGRycy9kb3ducmV2LnhtbESPQWvCQBSE7wX/w/IEb3VjpEVSVymS&#10;gCAeql68PbKvSZrs27i7avz3bqHQ4zAz3zDL9WA6cSPnG8sKZtMEBHFpdcOVgtOxeF2A8AFZY2eZ&#10;FDzIw3o1ellipu2dv+h2CJWIEPYZKqhD6DMpfVmTQT+1PXH0vq0zGKJ0ldQO7xFuOpkmybs02HBc&#10;qLGnTU1le7gaBed0V+zb+d7NquLa4sXnP/kxV2oyHj4/QAQawn/4r73VCt5S+P0Sf4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z/txAAAANsAAAAPAAAAAAAAAAAA&#10;AAAAAKECAABkcnMvZG93bnJldi54bWxQSwUGAAAAAAQABAD5AAAAkgMAAAAA&#10;" strokeweight=".5pt">
                  <v:stroke endarrow="block"/>
                </v:shape>
                <v:rect id="Rectangle 73" o:spid="_x0000_s1066"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Gs2sMA&#10;AADbAAAADwAAAGRycy9kb3ducmV2LnhtbESPQWvCQBSE74L/YXmCN7OxRSnRVYpQWtGLmkKPj+wz&#10;G5t9G7LbJP77bkHocZiZb5j1drC16Kj1lWMF8yQFQVw4XXGpIL+8zV5A+ICssXZMCu7kYbsZj9aY&#10;adfzibpzKEWEsM9QgQmhyaT0hSGLPnENcfSurrUYomxLqVvsI9zW8ilNl9JixXHBYEM7Q8X3+ccq&#10;uBzT4y3I/Lawe/v17g4nLj+NUtPJ8LoCEWgI/+FH+0MrWDzD35f4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Gs2sMAAADbAAAADwAAAAAAAAAAAAAAAACYAgAAZHJzL2Rv&#10;d25yZXYueG1sUEsFBgAAAAAEAAQA9QAAAIgDAAAAAA==&#10;" fillcolor="#a5a5a5"/>
                <v:rect id="Rectangle 74" o:spid="_x0000_s1067"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g0rsMA&#10;AADbAAAADwAAAGRycy9kb3ducmV2LnhtbESPQWvCQBSE74L/YXmCN7OxVCnRVYpQWtGLmkKPj+wz&#10;G5t9G7LbJP77bkHocZiZb5j1drC16Kj1lWMF8yQFQVw4XXGpIL+8zV5A+ICssXZMCu7kYbsZj9aY&#10;adfzibpzKEWEsM9QgQmhyaT0hSGLPnENcfSurrUYomxLqVvsI9zW8ilNl9JixXHBYEM7Q8X3+ccq&#10;uBzT4y3I/Lawe/v17g4nLj+NUtPJ8LoCEWgI/+FH+0MrWDzD35f4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g0rsMAAADbAAAADwAAAAAAAAAAAAAAAACYAgAAZHJzL2Rv&#10;d25yZXYueG1sUEsFBgAAAAAEAAQA9QAAAIgDAAAAAA==&#10;" fillcolor="#a5a5a5"/>
                <v:rect id="Rectangle 75" o:spid="_x0000_s1068"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gmWsYA&#10;AADbAAAADwAAAGRycy9kb3ducmV2LnhtbESPW2vCQBSE3wv+h+UIvtWN9YJEVxGhKNgHL63t4yF7&#10;TKLZsyG7xrS/3i0IPg4z8w0znTemEDVVLresoNeNQBAnVuecKvg8vL+OQTiPrLGwTAp+ycF81nqZ&#10;YqztjXdU730qAoRdjAoy78tYSpdkZNB1bUkcvJOtDPogq1TqCm8Bbgr5FkUjaTDnsJBhScuMksv+&#10;ahR8aNwci7/Fl1uV9bb/vR0cz+MfpTrtZjEB4anxz/CjvdYKhkP4/xJ+gJ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lgmWsYAAADbAAAADwAAAAAAAAAAAAAAAACYAgAAZHJz&#10;L2Rvd25yZXYueG1sUEsFBgAAAAAEAAQA9QAAAIsDAAAAAA==&#10;" fillcolor="#d8d8d8"/>
                <v:rect id="Rectangle 76" o:spid="_x0000_s1069"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DJscQA&#10;AADbAAAADwAAAGRycy9kb3ducmV2LnhtbESPQWvCQBSE70L/w/IKvZlNLYq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gybHEAAAA2wAAAA8AAAAAAAAAAAAAAAAAmAIAAGRycy9k&#10;b3ducmV2LnhtbFBLBQYAAAAABAAEAPUAAACJAwAAAAA=&#10;"/>
                <v:rect id="Rectangle 77" o:spid="_x0000_s1070"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xsKsUA&#10;AADbAAAADwAAAGRycy9kb3ducmV2LnhtbESPQWvCQBSE7wX/w/KE3upGp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LGwqxQAAANsAAAAPAAAAAAAAAAAAAAAAAJgCAABkcnMv&#10;ZG93bnJldi54bWxQSwUGAAAAAAQABAD1AAAAigMAAAAA&#10;"/>
                <v:rect id="Rectangle 78" o:spid="_x0000_s1071"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P4WMEA&#10;AADbAAAADwAAAGRycy9kb3ducmV2LnhtbERPPW/CMBDdK/EfrENiKw5UVJ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z+FjBAAAA2wAAAA8AAAAAAAAAAAAAAAAAmAIAAGRycy9kb3du&#10;cmV2LnhtbFBLBQYAAAAABAAEAPUAAACGAwAAAAA=&#10;"/>
                <v:rect id="Rectangle 79" o:spid="_x0000_s1072"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shape id="Text Box 80" o:spid="_x0000_s1073"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amhL4A&#10;AADbAAAADwAAAGRycy9kb3ducmV2LnhtbERPy4rCMBTdC/5DuMLsNFFUtBpFFGFWI+ML3F2aa1ts&#10;bkoTbefvzUKY5eG8l+vWluJFtS8caxgOFAji1JmCMw3n074/A+EDssHSMWn4Iw/rVbezxMS4hn/p&#10;dQyZiCHsE9SQh1AlUvo0J4t+4CriyN1dbTFEWGfS1NjEcFvKkVJTabHg2JBjRduc0sfxaTVcfu63&#10;61gdsp2dVI1rlWQ7l1p/9drNAkSgNvyLP+5vo2Ea18c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SGpoS+AAAA2wAAAA8AAAAAAAAAAAAAAAAAmAIAAGRycy9kb3ducmV2&#10;LnhtbFBLBQYAAAAABAAEAPUAAACDAwAAAAA=&#10;" filled="f" stroked="f">
                  <v:textbox>
                    <w:txbxContent>
                      <w:p w:rsidR="00B423E8" w:rsidRPr="0051035F" w:rsidRDefault="00B423E8" w:rsidP="009759CA">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sz w:val="20"/>
          <w:szCs w:val="20"/>
        </w:rPr>
      </w:pPr>
    </w:p>
    <w:p w:rsidR="00B67211" w:rsidRDefault="00B67211" w:rsidP="009759CA">
      <w:pPr>
        <w:pStyle w:val="Norma"/>
        <w:tabs>
          <w:tab w:val="left" w:pos="1335"/>
        </w:tabs>
        <w:spacing w:after="0" w:line="240" w:lineRule="auto"/>
        <w:jc w:val="both"/>
        <w:rPr>
          <w:rFonts w:asciiTheme="minorHAnsi" w:eastAsia="Arial Unicode MS" w:hAnsiTheme="minorHAnsi" w:cstheme="minorHAnsi"/>
          <w:sz w:val="20"/>
          <w:szCs w:val="20"/>
          <w:lang w:val="es-BO" w:eastAsia="es-BO"/>
        </w:rPr>
      </w:pPr>
    </w:p>
    <w:p w:rsidR="009759CA" w:rsidRPr="00F93A66" w:rsidRDefault="009759CA" w:rsidP="009759CA">
      <w:pPr>
        <w:pStyle w:val="Norma"/>
        <w:tabs>
          <w:tab w:val="left" w:pos="1335"/>
        </w:tabs>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eastAsia="es-ES"/>
        </w:rPr>
        <w:drawing>
          <wp:inline distT="0" distB="0" distL="0" distR="0" wp14:anchorId="545B53CC" wp14:editId="4EAA9CFD">
            <wp:extent cx="410210" cy="163830"/>
            <wp:effectExtent l="19050" t="0" r="8890" b="0"/>
            <wp:docPr id="61"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Placa</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 xml:space="preserve"> = Diámetro de la Placa  (mm)</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eastAsia="es-ES"/>
        </w:rPr>
        <w:drawing>
          <wp:inline distT="0" distB="0" distL="0" distR="0" wp14:anchorId="025574A0" wp14:editId="2367C205">
            <wp:extent cx="234315" cy="140970"/>
            <wp:effectExtent l="19050" t="0" r="0" b="0"/>
            <wp:docPr id="62"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ex</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 xml:space="preserve">      = Diámetro Externo de la Cañería (mm)</w:t>
      </w: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m:oMath>
        <m:r>
          <m:rPr>
            <m:sty m:val="p"/>
          </m:rPr>
          <w:rPr>
            <w:rFonts w:ascii="Cambria Math" w:eastAsia="Arial Unicode MS" w:hAnsi="Cambria Math" w:cstheme="minorHAnsi"/>
            <w:sz w:val="20"/>
            <w:szCs w:val="20"/>
            <w:lang w:val="es-BO" w:eastAsia="es-BO"/>
          </w:rPr>
          <m:t>e</m:t>
        </m:r>
      </m:oMath>
      <w:r w:rsidRPr="00F93A66">
        <w:rPr>
          <w:rFonts w:asciiTheme="minorHAnsi" w:eastAsia="Arial Unicode MS" w:hAnsiTheme="minorHAnsi" w:cstheme="minorHAnsi"/>
          <w:sz w:val="20"/>
          <w:szCs w:val="20"/>
          <w:lang w:val="es-BO" w:eastAsia="es-BO"/>
        </w:rPr>
        <w:t xml:space="preserve">          = Espesor nominal de Pared de la Cañería (mm)</w:t>
      </w:r>
    </w:p>
    <w:p w:rsidR="00DB2DE4" w:rsidRPr="00F93A66" w:rsidRDefault="00DB2DE4"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6D7983">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cañería, con grado de curvatura inferior al 50% del grado máximo de curvatura, que después de inspección visual presentara indicios de </w:t>
      </w:r>
      <w:proofErr w:type="spellStart"/>
      <w:r w:rsidRPr="00F93A66">
        <w:rPr>
          <w:rFonts w:asciiTheme="minorHAnsi" w:eastAsia="Arial Unicode MS" w:hAnsiTheme="minorHAnsi" w:cstheme="minorHAnsi"/>
          <w:sz w:val="20"/>
          <w:szCs w:val="20"/>
          <w:lang w:val="es-BO" w:eastAsia="es-BO"/>
        </w:rPr>
        <w:t>ovalación</w:t>
      </w:r>
      <w:proofErr w:type="spellEnd"/>
      <w:r w:rsidRPr="00F93A66">
        <w:rPr>
          <w:rFonts w:asciiTheme="minorHAnsi" w:eastAsia="Arial Unicode MS" w:hAnsiTheme="minorHAnsi" w:cstheme="minorHAnsi"/>
          <w:sz w:val="20"/>
          <w:szCs w:val="20"/>
          <w:lang w:val="es-BO" w:eastAsia="es-BO"/>
        </w:rPr>
        <w:t xml:space="preserve"> mayor a los límites permitidos, deberá ser sometida a la inspección por medio del calibrador.</w:t>
      </w:r>
    </w:p>
    <w:p w:rsidR="009759CA" w:rsidRPr="00F93A66" w:rsidRDefault="009759CA" w:rsidP="006D7983">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inspección visual debe realizarse en toda la superficie de la cañería para verificar posibles daños en los biseles, superficie y revestimiento. La curvatura debe ser distribuida lo más uniforme posible a lo largo de la cañería.</w:t>
      </w:r>
    </w:p>
    <w:p w:rsidR="009759CA" w:rsidRPr="00F93A66" w:rsidRDefault="009759CA" w:rsidP="006D7983">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En los extremos de las cañerías a ser curvadas, debe dejarse una distancia recta mínima de 1 metro o de acuerdo a normas aplicables.</w:t>
      </w:r>
    </w:p>
    <w:p w:rsidR="009759CA" w:rsidRPr="00F93A66" w:rsidRDefault="009759CA" w:rsidP="006D7983">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9759CA" w:rsidRPr="00F93A66" w:rsidRDefault="009759CA" w:rsidP="006D7983">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9759CA" w:rsidRPr="00F93A66" w:rsidRDefault="009759CA" w:rsidP="006D7983">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curvado de la cañería con costura de ser realizado de modo que se evite, durante la soldadura, la coincidencia de las soldaduras longitudinales manteniendo el desfase mínimo.</w:t>
      </w:r>
    </w:p>
    <w:p w:rsidR="009759CA" w:rsidRPr="00F93A66" w:rsidRDefault="009759CA" w:rsidP="006D7983">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cañería curvada debe tener la posición de su generatriz superior señalizada junto a las extremidades. El curvado natural no debe sobrepasar el límite elástico de la cañería.</w:t>
      </w:r>
    </w:p>
    <w:p w:rsidR="009759CA" w:rsidRPr="00F93A66" w:rsidRDefault="009759CA" w:rsidP="006D7983">
      <w:pPr>
        <w:pStyle w:val="Norma"/>
        <w:numPr>
          <w:ilvl w:val="0"/>
          <w:numId w:val="4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radio mínimo de curvado, para curvado natural, en ductos trabajando a temperatura ambiente, debe ser calculado por la siguiente formula.</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54E85" w:rsidP="009759CA">
      <w:pPr>
        <w:pStyle w:val="Norma"/>
        <w:spacing w:after="0" w:line="240" w:lineRule="auto"/>
        <w:jc w:val="both"/>
        <w:rPr>
          <w:rFonts w:asciiTheme="minorHAnsi" w:eastAsia="Arial Unicode MS" w:hAnsiTheme="minorHAnsi" w:cstheme="minorHAnsi"/>
          <w:sz w:val="20"/>
          <w:szCs w:val="20"/>
        </w:rPr>
      </w:pPr>
      <m:oMathPara>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R</m:t>
              </m:r>
            </m:e>
            <m:sub>
              <m:r>
                <m:rPr>
                  <m:sty m:val="p"/>
                </m:rPr>
                <w:rPr>
                  <w:rFonts w:ascii="Cambria Math" w:eastAsia="Arial Unicode MS" w:hAnsi="Cambria Math" w:cstheme="minorHAnsi"/>
                  <w:sz w:val="20"/>
                  <w:szCs w:val="20"/>
                  <w:lang w:val="es-BO" w:eastAsia="es-BO"/>
                </w:rPr>
                <m:t>min</m:t>
              </m:r>
            </m:sub>
          </m:sSub>
          <m:r>
            <m:rPr>
              <m:sty m:val="p"/>
            </m:rPr>
            <w:rPr>
              <w:rFonts w:ascii="Cambria Math" w:eastAsia="Arial Unicode MS" w:hAnsi="Cambria Math" w:cstheme="minorHAnsi"/>
              <w:sz w:val="20"/>
              <w:szCs w:val="20"/>
              <w:lang w:val="es-BO" w:eastAsia="es-BO"/>
            </w:rPr>
            <m:t>=</m:t>
          </m:r>
          <m:f>
            <m:fPr>
              <m:ctrlPr>
                <w:rPr>
                  <w:rFonts w:ascii="Cambria Math" w:eastAsia="Arial Unicode MS" w:hAnsi="Cambria Math" w:cstheme="minorHAnsi"/>
                  <w:sz w:val="20"/>
                  <w:szCs w:val="20"/>
                  <w:lang w:val="es-BO" w:eastAsia="es-BO"/>
                </w:rPr>
              </m:ctrlPr>
            </m:fPr>
            <m:num>
              <m:r>
                <m:rPr>
                  <m:sty m:val="p"/>
                </m:rPr>
                <w:rPr>
                  <w:rFonts w:ascii="Cambria Math" w:eastAsia="Arial Unicode MS" w:hAnsi="Cambria Math" w:cstheme="minorHAnsi"/>
                  <w:sz w:val="20"/>
                  <w:szCs w:val="20"/>
                  <w:lang w:val="es-BO" w:eastAsia="es-BO"/>
                </w:rPr>
                <m:t xml:space="preserve">ϵ × </m:t>
              </m:r>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 xml:space="preserve">ex  </m:t>
                  </m:r>
                </m:sub>
              </m:sSub>
              <m:r>
                <m:rPr>
                  <m:sty m:val="p"/>
                </m:rPr>
                <w:rPr>
                  <w:rFonts w:ascii="Cambria Math" w:eastAsia="Arial Unicode MS" w:hAnsi="Cambria Math" w:cstheme="minorHAnsi"/>
                  <w:sz w:val="20"/>
                  <w:szCs w:val="20"/>
                  <w:lang w:val="es-BO" w:eastAsia="es-BO"/>
                </w:rPr>
                <m:t>×  e</m:t>
              </m:r>
            </m:num>
            <m:den>
              <m:r>
                <m:rPr>
                  <m:sty m:val="p"/>
                </m:rPr>
                <w:rPr>
                  <w:rFonts w:ascii="Cambria Math" w:eastAsia="Arial Unicode MS" w:hAnsi="Cambria Math" w:cstheme="minorHAnsi"/>
                  <w:sz w:val="20"/>
                  <w:szCs w:val="20"/>
                  <w:lang w:val="es-BO" w:eastAsia="es-BO"/>
                </w:rPr>
                <m:t xml:space="preserve">2 ×e ×0.9 × </m:t>
              </m:r>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τ</m:t>
                  </m:r>
                </m:e>
                <m:sub>
                  <m:r>
                    <m:rPr>
                      <m:sty m:val="p"/>
                    </m:rPr>
                    <w:rPr>
                      <w:rFonts w:ascii="Cambria Math" w:eastAsia="Arial Unicode MS" w:hAnsi="Cambria Math" w:cstheme="minorHAnsi"/>
                      <w:sz w:val="20"/>
                      <w:szCs w:val="20"/>
                      <w:lang w:val="es-BO" w:eastAsia="es-BO"/>
                    </w:rPr>
                    <m:t>min</m:t>
                  </m:r>
                </m:sub>
              </m:sSub>
              <m:r>
                <m:rPr>
                  <m:sty m:val="p"/>
                </m:rPr>
                <w:rPr>
                  <w:rFonts w:ascii="Cambria Math" w:eastAsia="Arial Unicode MS" w:hAnsi="Cambria Math" w:cstheme="minorHAnsi"/>
                  <w:sz w:val="20"/>
                  <w:szCs w:val="20"/>
                  <w:lang w:val="es-BO" w:eastAsia="es-BO"/>
                </w:rPr>
                <m:t xml:space="preserve">- 0.7 × </m:t>
              </m:r>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P</m:t>
                  </m:r>
                </m:e>
                <m:sub>
                  <m:r>
                    <m:rPr>
                      <m:sty m:val="p"/>
                    </m:rPr>
                    <w:rPr>
                      <w:rFonts w:ascii="Cambria Math" w:eastAsia="Arial Unicode MS" w:hAnsi="Cambria Math" w:cstheme="minorHAnsi"/>
                      <w:sz w:val="20"/>
                      <w:szCs w:val="20"/>
                      <w:lang w:val="es-BO" w:eastAsia="es-BO"/>
                    </w:rPr>
                    <m:t>pro</m:t>
                  </m:r>
                </m:sub>
              </m:sSub>
              <m:r>
                <m:rPr>
                  <m:sty m:val="p"/>
                </m:rPr>
                <w:rPr>
                  <w:rFonts w:ascii="Cambria Math" w:eastAsia="Arial Unicode MS" w:hAnsi="Cambria Math" w:cstheme="minorHAnsi"/>
                  <w:sz w:val="20"/>
                  <w:szCs w:val="20"/>
                  <w:lang w:val="es-BO" w:eastAsia="es-BO"/>
                </w:rPr>
                <m:t xml:space="preserve"> ×</m:t>
              </m:r>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ex</m:t>
                  </m:r>
                </m:sub>
              </m:sSub>
            </m:den>
          </m:f>
        </m:oMath>
      </m:oMathPara>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t xml:space="preserve">Donde: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eastAsia="es-ES"/>
        </w:rPr>
        <w:drawing>
          <wp:inline distT="0" distB="0" distL="0" distR="0" wp14:anchorId="5E8AED85" wp14:editId="12C6DE89">
            <wp:extent cx="445770" cy="152400"/>
            <wp:effectExtent l="19050" t="0" r="0" b="0"/>
            <wp:docPr id="63"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R</m:t>
            </m:r>
          </m:e>
          <m:sub>
            <m:r>
              <m:rPr>
                <m:sty m:val="p"/>
              </m:rPr>
              <w:rPr>
                <w:rFonts w:ascii="Cambria Math" w:eastAsia="Arial Unicode MS" w:hAnsi="Cambria Math" w:cstheme="minorHAnsi"/>
                <w:sz w:val="20"/>
                <w:szCs w:val="20"/>
                <w:lang w:val="es-BO" w:eastAsia="es-BO"/>
              </w:rPr>
              <m:t>min</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t>=  Radio Mínimo de Curvatura para doblado natural en  (cm)</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m:oMath>
        <m:r>
          <m:rPr>
            <m:sty m:val="p"/>
          </m:rPr>
          <w:rPr>
            <w:rFonts w:ascii="Cambria Math" w:eastAsia="Arial Unicode MS" w:hAnsi="Cambria Math" w:cstheme="minorHAnsi"/>
            <w:sz w:val="20"/>
            <w:szCs w:val="20"/>
            <w:lang w:val="es-BO" w:eastAsia="es-BO"/>
          </w:rPr>
          <m:t>ϵ</m:t>
        </m:r>
      </m:oMath>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eastAsia="es-ES"/>
        </w:rPr>
        <w:drawing>
          <wp:inline distT="0" distB="0" distL="0" distR="0" wp14:anchorId="7253F1BA" wp14:editId="196D631C">
            <wp:extent cx="140970" cy="140970"/>
            <wp:effectExtent l="19050" t="0" r="0" b="0"/>
            <wp:docPr id="2270"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r>
      <w:proofErr w:type="gramStart"/>
      <w:r w:rsidRPr="00F93A66">
        <w:rPr>
          <w:rFonts w:asciiTheme="minorHAnsi" w:eastAsia="Arial Unicode MS" w:hAnsiTheme="minorHAnsi" w:cstheme="minorHAnsi"/>
          <w:sz w:val="20"/>
          <w:szCs w:val="20"/>
          <w:lang w:val="es-BO" w:eastAsia="es-BO"/>
        </w:rPr>
        <w:t>=  Modulo</w:t>
      </w:r>
      <w:proofErr w:type="gramEnd"/>
      <w:r w:rsidRPr="00F93A66">
        <w:rPr>
          <w:rFonts w:asciiTheme="minorHAnsi" w:eastAsia="Arial Unicode MS" w:hAnsiTheme="minorHAnsi" w:cstheme="minorHAnsi"/>
          <w:sz w:val="20"/>
          <w:szCs w:val="20"/>
          <w:lang w:val="es-BO" w:eastAsia="es-BO"/>
        </w:rPr>
        <w:t xml:space="preserve"> de Elasticidad del Material en (</w:t>
      </w:r>
      <w:proofErr w:type="spellStart"/>
      <w:r w:rsidRPr="00F93A66">
        <w:rPr>
          <w:rFonts w:asciiTheme="minorHAnsi" w:eastAsia="Arial Unicode MS" w:hAnsiTheme="minorHAnsi" w:cstheme="minorHAnsi"/>
          <w:sz w:val="20"/>
          <w:szCs w:val="20"/>
          <w:lang w:val="es-BO" w:eastAsia="es-BO"/>
        </w:rPr>
        <w:t>Mpa</w:t>
      </w:r>
      <w:proofErr w:type="spellEnd"/>
      <w:r w:rsidRPr="00F93A66">
        <w:rPr>
          <w:rFonts w:asciiTheme="minorHAnsi" w:eastAsia="Arial Unicode MS" w:hAnsiTheme="minorHAnsi" w:cstheme="minorHAnsi"/>
          <w:sz w:val="20"/>
          <w:szCs w:val="20"/>
          <w:lang w:val="es-BO" w:eastAsia="es-BO"/>
        </w:rPr>
        <w:t>)</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eastAsia="es-ES"/>
        </w:rPr>
        <w:drawing>
          <wp:inline distT="0" distB="0" distL="0" distR="0" wp14:anchorId="147FEA70" wp14:editId="0A51862F">
            <wp:extent cx="410210" cy="152400"/>
            <wp:effectExtent l="19050" t="0" r="8890" b="0"/>
            <wp:docPr id="2271"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τ</m:t>
            </m:r>
          </m:e>
          <m:sub>
            <m:r>
              <m:rPr>
                <m:sty m:val="p"/>
              </m:rPr>
              <w:rPr>
                <w:rFonts w:ascii="Cambria Math" w:eastAsia="Arial Unicode MS" w:hAnsi="Cambria Math" w:cstheme="minorHAnsi"/>
                <w:sz w:val="20"/>
                <w:szCs w:val="20"/>
                <w:lang w:val="es-BO" w:eastAsia="es-BO"/>
              </w:rPr>
              <m:t>min</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t>=  Tensión mínima de escurrimiento Especificada en (MPa)</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eastAsia="es-ES"/>
        </w:rPr>
        <w:drawing>
          <wp:inline distT="0" distB="0" distL="0" distR="0" wp14:anchorId="74957517" wp14:editId="24B9E027">
            <wp:extent cx="234315" cy="140970"/>
            <wp:effectExtent l="19050" t="0" r="0" b="0"/>
            <wp:docPr id="2272"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m:t>
            </m:r>
          </m:e>
          <m:sub>
            <m:r>
              <m:rPr>
                <m:sty m:val="p"/>
              </m:rPr>
              <w:rPr>
                <w:rFonts w:ascii="Cambria Math" w:eastAsia="Arial Unicode MS" w:hAnsi="Cambria Math" w:cstheme="minorHAnsi"/>
                <w:sz w:val="20"/>
                <w:szCs w:val="20"/>
                <w:lang w:val="es-BO" w:eastAsia="es-BO"/>
              </w:rPr>
              <m:t>ex</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t xml:space="preserve">=  Diámetro Externo de la Cañería  (cm)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eastAsia="es-ES"/>
        </w:rPr>
        <w:drawing>
          <wp:inline distT="0" distB="0" distL="0" distR="0" wp14:anchorId="09D9081F" wp14:editId="66193978">
            <wp:extent cx="117475" cy="175895"/>
            <wp:effectExtent l="19050" t="0" r="0" b="0"/>
            <wp:docPr id="2276"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r>
          <m:rPr>
            <m:sty m:val="p"/>
          </m:rPr>
          <w:rPr>
            <w:rFonts w:ascii="Cambria Math" w:eastAsia="Arial Unicode MS" w:hAnsi="Cambria Math" w:cstheme="minorHAnsi"/>
            <w:sz w:val="20"/>
            <w:szCs w:val="20"/>
            <w:lang w:val="es-BO" w:eastAsia="es-BO"/>
          </w:rPr>
          <m:t>e</m:t>
        </m:r>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r>
      <w:proofErr w:type="gramStart"/>
      <w:r w:rsidRPr="00F93A66">
        <w:rPr>
          <w:rFonts w:asciiTheme="minorHAnsi" w:eastAsia="Arial Unicode MS" w:hAnsiTheme="minorHAnsi" w:cstheme="minorHAnsi"/>
          <w:sz w:val="20"/>
          <w:szCs w:val="20"/>
          <w:lang w:val="es-BO" w:eastAsia="es-BO"/>
        </w:rPr>
        <w:t>=  Espesor</w:t>
      </w:r>
      <w:proofErr w:type="gramEnd"/>
      <w:r w:rsidRPr="00F93A66">
        <w:rPr>
          <w:rFonts w:asciiTheme="minorHAnsi" w:eastAsia="Arial Unicode MS" w:hAnsiTheme="minorHAnsi" w:cstheme="minorHAnsi"/>
          <w:sz w:val="20"/>
          <w:szCs w:val="20"/>
          <w:lang w:val="es-BO" w:eastAsia="es-BO"/>
        </w:rPr>
        <w:t xml:space="preserve"> Nominal de Pared de la Cañería en (cm)</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eastAsia="es-ES"/>
        </w:rPr>
        <w:drawing>
          <wp:inline distT="0" distB="0" distL="0" distR="0" wp14:anchorId="70BE90E0" wp14:editId="59C8CADF">
            <wp:extent cx="269875" cy="163830"/>
            <wp:effectExtent l="19050" t="0" r="0" b="0"/>
            <wp:docPr id="2277"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separate"/>
      </w:r>
      <m:oMath>
        <m:sSub>
          <m:sSubPr>
            <m:ctrlPr>
              <w:rPr>
                <w:rFonts w:ascii="Cambria Math" w:eastAsia="Arial Unicode MS" w:hAnsi="Cambria Math" w:cstheme="minorHAnsi"/>
                <w:sz w:val="20"/>
                <w:szCs w:val="20"/>
                <w:lang w:val="es-BO" w:eastAsia="es-BO"/>
              </w:rPr>
            </m:ctrlPr>
          </m:sSubPr>
          <m:e>
            <m:r>
              <m:rPr>
                <m:sty m:val="p"/>
              </m:rPr>
              <w:rPr>
                <w:rFonts w:ascii="Cambria Math" w:eastAsia="Arial Unicode MS" w:hAnsi="Cambria Math" w:cstheme="minorHAnsi"/>
                <w:sz w:val="20"/>
                <w:szCs w:val="20"/>
                <w:lang w:val="es-BO" w:eastAsia="es-BO"/>
              </w:rPr>
              <m:t>P</m:t>
            </m:r>
          </m:e>
          <m:sub>
            <m:r>
              <m:rPr>
                <m:sty m:val="p"/>
              </m:rPr>
              <w:rPr>
                <w:rFonts w:ascii="Cambria Math" w:eastAsia="Arial Unicode MS" w:hAnsi="Cambria Math" w:cstheme="minorHAnsi"/>
                <w:sz w:val="20"/>
                <w:szCs w:val="20"/>
                <w:lang w:val="es-BO" w:eastAsia="es-BO"/>
              </w:rPr>
              <m:t>pro</m:t>
            </m:r>
          </m:sub>
        </m:sSub>
      </m:oMath>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ab/>
        <w:t>=  Presión de Proyecto en el Ducto en (MPa)</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
      </w:r>
      <w:r w:rsidRPr="00F93A66">
        <w:rPr>
          <w:rFonts w:asciiTheme="minorHAnsi" w:eastAsia="Arial Unicode MS" w:hAnsiTheme="minorHAnsi" w:cstheme="minorHAnsi"/>
          <w:sz w:val="20"/>
          <w:szCs w:val="20"/>
          <w:lang w:val="es-BO" w:eastAsia="es-BO"/>
        </w:rPr>
        <w:fldChar w:fldCharType="begin"/>
      </w:r>
      <w:r w:rsidRPr="00F93A66">
        <w:rPr>
          <w:rFonts w:asciiTheme="minorHAnsi" w:eastAsia="Arial Unicode MS" w:hAnsiTheme="minorHAnsi" w:cstheme="minorHAnsi"/>
          <w:sz w:val="20"/>
          <w:szCs w:val="20"/>
          <w:lang w:val="es-BO" w:eastAsia="es-BO"/>
        </w:rPr>
        <w:instrText xml:space="preserve"> QUOTE </w:instrText>
      </w:r>
      <w:r w:rsidRPr="00F93A66">
        <w:rPr>
          <w:rFonts w:asciiTheme="minorHAnsi" w:eastAsia="Arial Unicode MS" w:hAnsiTheme="minorHAnsi" w:cstheme="minorHAnsi"/>
          <w:noProof/>
          <w:sz w:val="20"/>
          <w:szCs w:val="20"/>
          <w:lang w:eastAsia="es-ES"/>
        </w:rPr>
        <w:drawing>
          <wp:inline distT="0" distB="0" distL="0" distR="0" wp14:anchorId="071BC3A1" wp14:editId="4F2C9935">
            <wp:extent cx="1418590" cy="175895"/>
            <wp:effectExtent l="19050" t="0" r="0" b="0"/>
            <wp:docPr id="2278"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F93A66">
        <w:rPr>
          <w:rFonts w:asciiTheme="minorHAnsi" w:eastAsia="Arial Unicode MS" w:hAnsiTheme="minorHAnsi" w:cstheme="minorHAnsi"/>
          <w:sz w:val="20"/>
          <w:szCs w:val="20"/>
          <w:lang w:val="es-BO" w:eastAsia="es-BO"/>
        </w:rPr>
        <w:instrText xml:space="preserve"> </w:instrText>
      </w:r>
      <w:r w:rsidRPr="00F93A66">
        <w:rPr>
          <w:rFonts w:asciiTheme="minorHAnsi" w:eastAsia="Arial Unicode MS" w:hAnsiTheme="minorHAnsi" w:cstheme="minorHAnsi"/>
          <w:sz w:val="20"/>
          <w:szCs w:val="20"/>
          <w:lang w:val="es-BO" w:eastAsia="es-BO"/>
        </w:rPr>
        <w:fldChar w:fldCharType="end"/>
      </w:r>
      <w:r w:rsidRPr="00F93A66">
        <w:rPr>
          <w:rFonts w:asciiTheme="minorHAnsi" w:eastAsia="Arial Unicode MS" w:hAnsiTheme="minorHAnsi" w:cstheme="minorHAnsi"/>
          <w:sz w:val="20"/>
          <w:szCs w:val="20"/>
          <w:lang w:val="es-BO" w:eastAsia="es-BO"/>
        </w:rPr>
        <w:t xml:space="preserve"> </w:t>
      </w:r>
      <m:oMath>
        <m:r>
          <m:rPr>
            <m:sty m:val="p"/>
          </m:rPr>
          <w:rPr>
            <w:rFonts w:ascii="Cambria Math" w:eastAsia="Arial Unicode MS" w:hAnsi="Cambria Math" w:cstheme="minorHAnsi"/>
            <w:sz w:val="20"/>
            <w:szCs w:val="20"/>
            <w:lang w:val="es-BO" w:eastAsia="es-BO"/>
          </w:rPr>
          <m:t xml:space="preserve">ϵ=2.00× </m:t>
        </m:r>
        <m:sSup>
          <m:sSupPr>
            <m:ctrlPr>
              <w:rPr>
                <w:rFonts w:ascii="Cambria Math" w:eastAsia="Arial Unicode MS" w:hAnsi="Cambria Math" w:cstheme="minorHAnsi"/>
                <w:sz w:val="20"/>
                <w:szCs w:val="20"/>
                <w:lang w:val="es-BO" w:eastAsia="es-BO"/>
              </w:rPr>
            </m:ctrlPr>
          </m:sSupPr>
          <m:e>
            <m:r>
              <m:rPr>
                <m:sty m:val="p"/>
              </m:rPr>
              <w:rPr>
                <w:rFonts w:ascii="Cambria Math" w:eastAsia="Arial Unicode MS" w:hAnsi="Cambria Math" w:cstheme="minorHAnsi"/>
                <w:sz w:val="20"/>
                <w:szCs w:val="20"/>
                <w:lang w:val="es-BO" w:eastAsia="es-BO"/>
              </w:rPr>
              <m:t>10</m:t>
            </m:r>
          </m:e>
          <m:sup>
            <m:r>
              <m:rPr>
                <m:sty m:val="p"/>
              </m:rPr>
              <w:rPr>
                <w:rFonts w:ascii="Cambria Math" w:eastAsia="Arial Unicode MS" w:hAnsi="Cambria Math" w:cstheme="minorHAnsi"/>
                <w:sz w:val="20"/>
                <w:szCs w:val="20"/>
                <w:lang w:val="es-BO" w:eastAsia="es-BO"/>
              </w:rPr>
              <m:t>5</m:t>
            </m:r>
          </m:sup>
        </m:sSup>
        <m:r>
          <m:rPr>
            <m:sty m:val="p"/>
          </m:rPr>
          <w:rPr>
            <w:rFonts w:ascii="Cambria Math" w:eastAsia="Arial Unicode MS" w:hAnsi="Cambria Math" w:cstheme="minorHAnsi"/>
            <w:sz w:val="20"/>
            <w:szCs w:val="20"/>
            <w:lang w:val="es-BO" w:eastAsia="es-BO"/>
          </w:rPr>
          <m:t xml:space="preserve"> </m:t>
        </m:r>
        <m:d>
          <m:dPr>
            <m:begChr m:val="["/>
            <m:endChr m:val="]"/>
            <m:ctrlPr>
              <w:rPr>
                <w:rFonts w:ascii="Cambria Math" w:eastAsia="Arial Unicode MS" w:hAnsi="Cambria Math" w:cstheme="minorHAnsi"/>
                <w:sz w:val="20"/>
                <w:szCs w:val="20"/>
                <w:lang w:val="es-BO" w:eastAsia="es-BO"/>
              </w:rPr>
            </m:ctrlPr>
          </m:dPr>
          <m:e>
            <m:r>
              <m:rPr>
                <m:sty m:val="p"/>
              </m:rPr>
              <w:rPr>
                <w:rFonts w:ascii="Cambria Math" w:eastAsia="Arial Unicode MS" w:hAnsi="Cambria Math" w:cstheme="minorHAnsi"/>
                <w:sz w:val="20"/>
                <w:szCs w:val="20"/>
                <w:lang w:val="es-BO" w:eastAsia="es-BO"/>
              </w:rPr>
              <m:t>Mpa</m:t>
            </m:r>
          </m:e>
        </m:d>
      </m:oMath>
      <w:r w:rsidRPr="00F93A66">
        <w:rPr>
          <w:rFonts w:asciiTheme="minorHAnsi" w:eastAsia="Arial Unicode MS" w:hAnsiTheme="minorHAnsi" w:cstheme="minorHAnsi"/>
          <w:sz w:val="20"/>
          <w:szCs w:val="20"/>
          <w:lang w:val="es-BO" w:eastAsia="es-BO"/>
        </w:rPr>
        <w:t>,  para acero al carbono  a temperatura ambiente de 21 ºC.</w:t>
      </w:r>
    </w:p>
    <w:p w:rsidR="009759CA" w:rsidRPr="00F93A66" w:rsidRDefault="009759CA" w:rsidP="006D7983">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curvado con calor solo puede ser empleado cuando su método de ejecución prevea calentamiento uniforme por inducción eléctrica de alta frecuencia y enfriamiento controlado.</w:t>
      </w:r>
    </w:p>
    <w:p w:rsidR="009759CA" w:rsidRDefault="009759CA" w:rsidP="006D7983">
      <w:pPr>
        <w:pStyle w:val="Norma"/>
        <w:numPr>
          <w:ilvl w:val="0"/>
          <w:numId w:val="4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se admite ninguna soldadura en un codo fabricado en obra, en cada extremidad de dicho codo se reserva una par</w:t>
      </w:r>
      <w:r>
        <w:rPr>
          <w:rFonts w:asciiTheme="minorHAnsi" w:eastAsia="Arial Unicode MS" w:hAnsiTheme="minorHAnsi" w:cstheme="minorHAnsi"/>
          <w:sz w:val="20"/>
          <w:szCs w:val="20"/>
          <w:lang w:val="es-BO" w:eastAsia="es-BO"/>
        </w:rPr>
        <w:t>te recta de por lo menos 500 mm</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Durante el curvado la soldadura eventual (tubería con costura), no deberá sufrir ninguna tensión. Por consiguiente será colocada antes del curvado, en otro plano que forme con el eje del tubo, perpendicularmente al plano de curvado.</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Inicialmente a los trabajos, se debe posicionar la tubería adecuadamente, en función de las condiciones de terreno y el sentido que tenga la misma se determinará el grado y posición que adoptarán las tuberías a emplear en ese tramo.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Marcado de trabajos</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 cañería curvada debe ser marcada en un extremo de la tubería, al momento de ser montado, todos los datos mencionados a continuación deben quedar en la parte de arriba, visible y legible. A continuación los datos mínimos:</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6D7983">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Angulo de Curvatura.</w:t>
      </w:r>
    </w:p>
    <w:p w:rsidR="009759CA" w:rsidRPr="00F93A66" w:rsidRDefault="009759CA" w:rsidP="006D7983">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Longitud de tubería curvada</w:t>
      </w:r>
    </w:p>
    <w:p w:rsidR="009759CA" w:rsidRPr="00F93A66" w:rsidRDefault="009759CA" w:rsidP="006D7983">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Longitud de tubería antes y después del curvado</w:t>
      </w:r>
    </w:p>
    <w:p w:rsidR="009759CA" w:rsidRPr="00F93A66" w:rsidRDefault="009759CA" w:rsidP="006D7983">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Tipo de Curvado</w:t>
      </w:r>
    </w:p>
    <w:p w:rsidR="009759CA" w:rsidRPr="00F93A66" w:rsidRDefault="009759CA" w:rsidP="009759CA">
      <w:pPr>
        <w:pStyle w:val="Norma"/>
        <w:spacing w:after="0" w:line="240" w:lineRule="auto"/>
        <w:ind w:left="720"/>
        <w:jc w:val="both"/>
        <w:rPr>
          <w:rFonts w:asciiTheme="minorHAnsi" w:eastAsia="Arial Unicode MS" w:hAnsiTheme="minorHAnsi" w:cstheme="minorHAnsi"/>
          <w:sz w:val="20"/>
          <w:szCs w:val="20"/>
          <w:lang w:val="es-BO" w:eastAsia="es-BO"/>
        </w:rPr>
      </w:pP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sentido de montaje a realizar a la tubería curvada será en función del tipo de curvado realizado, para lo cual se debe indicar en la tubería si el curvado es del tipo:</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ind w:left="708" w:firstLine="708"/>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RT (RIGHT TURN) = Curva horizontal a la derecha </w:t>
      </w:r>
    </w:p>
    <w:p w:rsidR="009759CA" w:rsidRPr="00F93A66" w:rsidRDefault="009759CA" w:rsidP="009759CA">
      <w:pPr>
        <w:pStyle w:val="Norma"/>
        <w:spacing w:after="0" w:line="240" w:lineRule="auto"/>
        <w:ind w:left="708" w:firstLine="708"/>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LT (LEFT TURN) = Curva horizontal a </w:t>
      </w:r>
      <w:proofErr w:type="spellStart"/>
      <w:r w:rsidRPr="00F93A66">
        <w:rPr>
          <w:rFonts w:asciiTheme="minorHAnsi" w:eastAsia="Arial Unicode MS" w:hAnsiTheme="minorHAnsi" w:cstheme="minorHAnsi"/>
          <w:sz w:val="20"/>
          <w:szCs w:val="20"/>
          <w:lang w:val="es-BO" w:eastAsia="es-BO"/>
        </w:rPr>
        <w:t>Ia</w:t>
      </w:r>
      <w:proofErr w:type="spellEnd"/>
      <w:r w:rsidRPr="00F93A66">
        <w:rPr>
          <w:rFonts w:asciiTheme="minorHAnsi" w:eastAsia="Arial Unicode MS" w:hAnsiTheme="minorHAnsi" w:cstheme="minorHAnsi"/>
          <w:sz w:val="20"/>
          <w:szCs w:val="20"/>
          <w:lang w:val="es-BO" w:eastAsia="es-BO"/>
        </w:rPr>
        <w:t xml:space="preserve"> izquierda</w:t>
      </w:r>
    </w:p>
    <w:p w:rsidR="009759CA" w:rsidRPr="00F93A66" w:rsidRDefault="009759CA" w:rsidP="009759CA">
      <w:pPr>
        <w:pStyle w:val="Norma"/>
        <w:spacing w:after="0" w:line="240" w:lineRule="auto"/>
        <w:ind w:left="708" w:firstLine="708"/>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OVER = Curva vertical hacia arriba</w:t>
      </w:r>
    </w:p>
    <w:p w:rsidR="009759CA" w:rsidRPr="00F93A66" w:rsidRDefault="009759CA" w:rsidP="009759CA">
      <w:pPr>
        <w:pStyle w:val="Norma"/>
        <w:spacing w:after="0" w:line="240" w:lineRule="auto"/>
        <w:ind w:left="708" w:firstLine="708"/>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SAG = Curva vertical hacia abajo</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En las curvas combinadas se debe utilizar la marcación (COMB) seguida del tipo de combinación de acuerdo a los ángulos que pueden ser (OVER-SAG), etc.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caso que el curvado no sea realizado adecuadamente y esté reprobada, el contratista deberá correr a cuenta propia con todo lo necesario y reemplazar la tubería, la cual debe ser de características similares al que se proveyó y con la aprobación del supervisor de obra.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ejecutado el curvado, realizar la verificación de la tubería mediante </w:t>
      </w:r>
      <w:proofErr w:type="spellStart"/>
      <w:r w:rsidRPr="00F93A66">
        <w:rPr>
          <w:rFonts w:asciiTheme="minorHAnsi" w:eastAsia="Arial Unicode MS" w:hAnsiTheme="minorHAnsi" w:cstheme="minorHAnsi"/>
          <w:sz w:val="20"/>
          <w:szCs w:val="20"/>
          <w:lang w:val="es-BO" w:eastAsia="es-BO"/>
        </w:rPr>
        <w:t>holiday</w:t>
      </w:r>
      <w:proofErr w:type="spellEnd"/>
      <w:r w:rsidRPr="00F93A66">
        <w:rPr>
          <w:rFonts w:asciiTheme="minorHAnsi" w:eastAsia="Arial Unicode MS" w:hAnsiTheme="minorHAnsi" w:cstheme="minorHAnsi"/>
          <w:sz w:val="20"/>
          <w:szCs w:val="20"/>
          <w:lang w:val="es-BO" w:eastAsia="es-BO"/>
        </w:rPr>
        <w:t xml:space="preserve"> y reparación de revestido más placa calibradora.</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p>
    <w:p w:rsidR="009759CA" w:rsidRPr="00476CCE" w:rsidRDefault="009759CA" w:rsidP="00B67211">
      <w:pPr>
        <w:pStyle w:val="Prrafodelista"/>
        <w:numPr>
          <w:ilvl w:val="1"/>
          <w:numId w:val="14"/>
        </w:numPr>
        <w:rPr>
          <w:rFonts w:asciiTheme="minorHAnsi" w:hAnsiTheme="minorHAnsi" w:cstheme="minorHAnsi"/>
          <w:b/>
          <w:sz w:val="20"/>
          <w:szCs w:val="20"/>
        </w:rPr>
      </w:pPr>
      <w:r w:rsidRPr="00476CCE">
        <w:rPr>
          <w:rFonts w:asciiTheme="minorHAnsi" w:hAnsiTheme="minorHAnsi" w:cstheme="minorHAnsi"/>
          <w:b/>
          <w:sz w:val="20"/>
          <w:szCs w:val="20"/>
        </w:rPr>
        <w:t>MEDIDAS DE MITIGACION AMBIENTAL</w:t>
      </w:r>
      <w:r w:rsidRPr="00476CCE">
        <w:rPr>
          <w:rFonts w:asciiTheme="minorHAnsi" w:hAnsiTheme="minorHAnsi" w:cstheme="minorHAnsi"/>
          <w:b/>
          <w:sz w:val="20"/>
          <w:szCs w:val="20"/>
        </w:rPr>
        <w:tab/>
      </w:r>
    </w:p>
    <w:p w:rsidR="009759CA" w:rsidRPr="00F93A66" w:rsidRDefault="009759CA" w:rsidP="009759CA">
      <w:pPr>
        <w:pStyle w:val="Estilo1"/>
        <w:tabs>
          <w:tab w:val="left" w:pos="3870"/>
        </w:tabs>
        <w:rPr>
          <w:rFonts w:asciiTheme="minorHAnsi" w:hAnsiTheme="minorHAnsi" w:cstheme="minorHAnsi"/>
          <w:kern w:val="28"/>
          <w:sz w:val="20"/>
          <w:szCs w:val="20"/>
        </w:rPr>
      </w:pPr>
    </w:p>
    <w:p w:rsidR="009759CA" w:rsidRPr="00F93A66" w:rsidRDefault="009759CA" w:rsidP="009759CA">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759CA" w:rsidRPr="00F93A66" w:rsidRDefault="009759CA" w:rsidP="009759CA">
      <w:pPr>
        <w:contextualSpacing/>
        <w:jc w:val="both"/>
        <w:rPr>
          <w:rFonts w:asciiTheme="minorHAnsi" w:hAnsiTheme="minorHAnsi" w:cstheme="minorHAnsi"/>
          <w:kern w:val="28"/>
          <w:sz w:val="20"/>
          <w:szCs w:val="20"/>
        </w:rPr>
      </w:pPr>
    </w:p>
    <w:p w:rsidR="009759CA" w:rsidRPr="00F93A66" w:rsidRDefault="009759CA" w:rsidP="009759CA">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759CA" w:rsidRPr="00F93A66" w:rsidRDefault="009759CA" w:rsidP="009759CA">
      <w:pPr>
        <w:contextualSpacing/>
        <w:jc w:val="both"/>
        <w:rPr>
          <w:rFonts w:asciiTheme="minorHAnsi" w:hAnsiTheme="minorHAnsi" w:cstheme="minorHAnsi"/>
          <w:kern w:val="28"/>
          <w:sz w:val="20"/>
          <w:szCs w:val="20"/>
        </w:rPr>
      </w:pPr>
    </w:p>
    <w:p w:rsidR="009759CA" w:rsidRPr="00F93A66" w:rsidRDefault="009759CA" w:rsidP="009759CA">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759CA" w:rsidRPr="00F93A66" w:rsidRDefault="009759CA" w:rsidP="009759CA">
      <w:pPr>
        <w:pStyle w:val="Estilo1"/>
        <w:tabs>
          <w:tab w:val="left" w:pos="3870"/>
        </w:tabs>
        <w:rPr>
          <w:rFonts w:asciiTheme="minorHAnsi" w:hAnsiTheme="minorHAnsi" w:cstheme="minorHAnsi"/>
          <w:kern w:val="28"/>
          <w:sz w:val="20"/>
          <w:szCs w:val="20"/>
        </w:rPr>
      </w:pPr>
    </w:p>
    <w:p w:rsidR="009759CA" w:rsidRPr="00476CCE" w:rsidRDefault="009759CA" w:rsidP="00B67211">
      <w:pPr>
        <w:pStyle w:val="Prrafodelista"/>
        <w:numPr>
          <w:ilvl w:val="1"/>
          <w:numId w:val="14"/>
        </w:numPr>
        <w:rPr>
          <w:rFonts w:asciiTheme="minorHAnsi" w:hAnsiTheme="minorHAnsi" w:cstheme="minorHAnsi"/>
          <w:b/>
          <w:sz w:val="20"/>
          <w:szCs w:val="20"/>
        </w:rPr>
      </w:pPr>
      <w:r w:rsidRPr="00476CCE">
        <w:rPr>
          <w:rFonts w:asciiTheme="minorHAnsi" w:hAnsiTheme="minorHAnsi" w:cstheme="minorHAnsi"/>
          <w:b/>
          <w:sz w:val="20"/>
          <w:szCs w:val="20"/>
        </w:rPr>
        <w:t>MEDICIÓN Y FORMA DE PAGO</w:t>
      </w:r>
    </w:p>
    <w:p w:rsidR="009759CA" w:rsidRPr="00F93A66" w:rsidRDefault="009759CA" w:rsidP="009759CA">
      <w:pPr>
        <w:pStyle w:val="Estilo1"/>
        <w:rPr>
          <w:rFonts w:asciiTheme="minorHAnsi" w:hAnsiTheme="minorHAnsi" w:cstheme="minorHAnsi"/>
          <w:sz w:val="20"/>
          <w:szCs w:val="20"/>
        </w:rPr>
      </w:pPr>
    </w:p>
    <w:p w:rsidR="009759CA" w:rsidRDefault="009759CA" w:rsidP="009759CA">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w:t>
      </w:r>
      <w:r w:rsidR="00B67211">
        <w:rPr>
          <w:rFonts w:asciiTheme="minorHAnsi" w:hAnsiTheme="minorHAnsi" w:cstheme="minorHAnsi"/>
          <w:bCs/>
          <w:sz w:val="20"/>
          <w:szCs w:val="20"/>
        </w:rPr>
        <w:t>curvado</w:t>
      </w:r>
      <w:r w:rsidRPr="00F93A66">
        <w:rPr>
          <w:rFonts w:asciiTheme="minorHAnsi" w:hAnsiTheme="minorHAnsi" w:cstheme="minorHAnsi"/>
          <w:bCs/>
          <w:sz w:val="20"/>
          <w:szCs w:val="20"/>
        </w:rPr>
        <w:t xml:space="preserve"> de tuberías</w:t>
      </w:r>
      <w:r w:rsidR="00915471">
        <w:rPr>
          <w:rFonts w:asciiTheme="minorHAnsi" w:hAnsiTheme="minorHAnsi" w:cstheme="minorHAnsi"/>
          <w:bCs/>
          <w:sz w:val="20"/>
          <w:szCs w:val="20"/>
        </w:rPr>
        <w:t xml:space="preserve"> de 4” DN</w:t>
      </w:r>
      <w:r w:rsidRPr="00F93A66">
        <w:rPr>
          <w:rFonts w:asciiTheme="minorHAnsi" w:hAnsiTheme="minorHAnsi" w:cstheme="minorHAnsi"/>
          <w:bCs/>
          <w:sz w:val="20"/>
          <w:szCs w:val="20"/>
        </w:rPr>
        <w:t xml:space="preserve"> será medido por </w:t>
      </w:r>
      <w:r w:rsidR="00A043C4">
        <w:rPr>
          <w:rFonts w:asciiTheme="minorHAnsi" w:hAnsiTheme="minorHAnsi" w:cstheme="minorHAnsi"/>
          <w:bCs/>
          <w:sz w:val="20"/>
          <w:szCs w:val="20"/>
        </w:rPr>
        <w:t>pieza doblada</w:t>
      </w:r>
      <w:r w:rsidRPr="00F93A66">
        <w:rPr>
          <w:rFonts w:asciiTheme="minorHAnsi" w:hAnsiTheme="minorHAnsi" w:cstheme="minorHAnsi"/>
          <w:bCs/>
          <w:sz w:val="20"/>
          <w:szCs w:val="20"/>
        </w:rPr>
        <w:t>, el contratista deberá considerar que debe realizar todos los doblados necesarios durante la construcción.</w:t>
      </w:r>
    </w:p>
    <w:p w:rsidR="009759CA" w:rsidRPr="00F93A66" w:rsidRDefault="009759CA" w:rsidP="009759CA">
      <w:pPr>
        <w:jc w:val="both"/>
        <w:rPr>
          <w:rFonts w:asciiTheme="minorHAnsi" w:hAnsiTheme="minorHAnsi" w:cstheme="minorHAnsi"/>
          <w:bCs/>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hAnsiTheme="minorHAnsi" w:cstheme="minorHAnsi"/>
          <w:bCs/>
          <w:sz w:val="20"/>
          <w:szCs w:val="20"/>
        </w:rPr>
        <w:t>Este ítem ejecutado en un todo de acuerdo a las presentes especificaciones, medido según lo señalado y apr</w:t>
      </w:r>
      <w:r>
        <w:rPr>
          <w:rFonts w:asciiTheme="minorHAnsi" w:hAnsiTheme="minorHAnsi" w:cstheme="minorHAnsi"/>
          <w:bCs/>
          <w:sz w:val="20"/>
          <w:szCs w:val="20"/>
        </w:rPr>
        <w:t>obado por el Supervisor de Obra,</w:t>
      </w:r>
      <w:r w:rsidRPr="00F93A66">
        <w:rPr>
          <w:rFonts w:asciiTheme="minorHAnsi" w:eastAsia="Arial Unicode MS" w:hAnsiTheme="minorHAnsi" w:cstheme="minorHAnsi"/>
          <w:sz w:val="20"/>
          <w:szCs w:val="20"/>
          <w:lang w:val="es-BO" w:eastAsia="es-BO"/>
        </w:rPr>
        <w:t xml:space="preserve"> será cancelado al precio unitario de la propuesta aceptada.</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rPr>
      </w:pPr>
    </w:p>
    <w:p w:rsidR="009759CA" w:rsidRPr="00F93A66" w:rsidRDefault="009759CA" w:rsidP="009759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476CCE" w:rsidRDefault="00476CCE" w:rsidP="00F93A66">
      <w:pPr>
        <w:pStyle w:val="Norma"/>
        <w:spacing w:after="0" w:line="240" w:lineRule="auto"/>
        <w:jc w:val="both"/>
        <w:rPr>
          <w:rFonts w:asciiTheme="minorHAnsi" w:eastAsia="Arial Unicode MS" w:hAnsiTheme="minorHAnsi" w:cstheme="minorHAnsi"/>
          <w:b/>
          <w:sz w:val="20"/>
          <w:szCs w:val="20"/>
        </w:rPr>
      </w:pPr>
    </w:p>
    <w:p w:rsidR="00D64059" w:rsidRDefault="00D64059" w:rsidP="00F93A66">
      <w:pPr>
        <w:pStyle w:val="Norma"/>
        <w:spacing w:after="0" w:line="240" w:lineRule="auto"/>
        <w:jc w:val="both"/>
        <w:rPr>
          <w:rFonts w:asciiTheme="minorHAnsi" w:eastAsia="Arial Unicode MS" w:hAnsiTheme="minorHAnsi" w:cstheme="minorHAnsi"/>
          <w:b/>
          <w:sz w:val="20"/>
          <w:szCs w:val="20"/>
        </w:rPr>
      </w:pPr>
    </w:p>
    <w:p w:rsidR="00915471" w:rsidRPr="00007800" w:rsidRDefault="00915471" w:rsidP="00440627">
      <w:pPr>
        <w:pStyle w:val="Ttulo2"/>
        <w:numPr>
          <w:ilvl w:val="0"/>
          <w:numId w:val="14"/>
        </w:numPr>
        <w:spacing w:before="0"/>
        <w:rPr>
          <w:rFonts w:asciiTheme="minorHAnsi" w:hAnsiTheme="minorHAnsi" w:cstheme="minorHAnsi"/>
          <w:b/>
          <w:color w:val="auto"/>
          <w:sz w:val="20"/>
          <w:szCs w:val="20"/>
        </w:rPr>
      </w:pPr>
      <w:r w:rsidRPr="00007800">
        <w:rPr>
          <w:rFonts w:asciiTheme="minorHAnsi" w:hAnsiTheme="minorHAnsi" w:cstheme="minorHAnsi"/>
          <w:b/>
          <w:color w:val="auto"/>
          <w:sz w:val="20"/>
          <w:szCs w:val="20"/>
        </w:rPr>
        <w:t xml:space="preserve">SOLDADURA DE TUBERIA Y ACCESORIOS DE ANC DN </w:t>
      </w:r>
      <w:r>
        <w:rPr>
          <w:rFonts w:asciiTheme="minorHAnsi" w:hAnsiTheme="minorHAnsi" w:cstheme="minorHAnsi"/>
          <w:b/>
          <w:color w:val="auto"/>
          <w:sz w:val="20"/>
          <w:szCs w:val="20"/>
        </w:rPr>
        <w:t>3</w:t>
      </w:r>
      <w:r w:rsidRPr="00007800">
        <w:rPr>
          <w:rFonts w:asciiTheme="minorHAnsi" w:hAnsiTheme="minorHAnsi" w:cstheme="minorHAnsi"/>
          <w:b/>
          <w:color w:val="auto"/>
          <w:sz w:val="20"/>
          <w:szCs w:val="20"/>
        </w:rPr>
        <w:t>”</w:t>
      </w:r>
    </w:p>
    <w:p w:rsidR="00915471" w:rsidRPr="00F93A66" w:rsidRDefault="00915471" w:rsidP="00915471">
      <w:pPr>
        <w:rPr>
          <w:rFonts w:asciiTheme="minorHAnsi" w:hAnsiTheme="minorHAnsi" w:cstheme="minorHAnsi"/>
          <w:b/>
          <w:sz w:val="20"/>
          <w:szCs w:val="20"/>
        </w:rPr>
      </w:pPr>
      <w:r w:rsidRPr="00F93A66">
        <w:rPr>
          <w:rFonts w:asciiTheme="minorHAnsi" w:hAnsiTheme="minorHAnsi" w:cstheme="minorHAnsi"/>
          <w:b/>
          <w:sz w:val="20"/>
          <w:szCs w:val="20"/>
        </w:rPr>
        <w:t>UNIDAD: Junta (junta)</w:t>
      </w:r>
    </w:p>
    <w:p w:rsidR="00915471" w:rsidRPr="00F93A66" w:rsidRDefault="00915471" w:rsidP="00915471">
      <w:pPr>
        <w:ind w:left="357"/>
        <w:rPr>
          <w:rFonts w:asciiTheme="minorHAnsi" w:hAnsiTheme="minorHAnsi" w:cstheme="minorHAnsi"/>
          <w:b/>
          <w:sz w:val="20"/>
          <w:szCs w:val="20"/>
        </w:rPr>
      </w:pPr>
    </w:p>
    <w:p w:rsidR="00915471" w:rsidRPr="00915471" w:rsidRDefault="00915471" w:rsidP="00915471">
      <w:pPr>
        <w:pStyle w:val="Prrafodelista"/>
        <w:numPr>
          <w:ilvl w:val="0"/>
          <w:numId w:val="13"/>
        </w:numPr>
        <w:jc w:val="both"/>
        <w:rPr>
          <w:rFonts w:asciiTheme="minorHAnsi" w:eastAsia="Arial Unicode MS" w:hAnsiTheme="minorHAnsi" w:cstheme="minorHAnsi"/>
          <w:b/>
          <w:vanish/>
          <w:sz w:val="20"/>
          <w:szCs w:val="20"/>
          <w:lang w:val="es-ES_tradnl"/>
        </w:rPr>
      </w:pPr>
    </w:p>
    <w:p w:rsidR="00915471" w:rsidRPr="00B67211" w:rsidRDefault="00915471" w:rsidP="00B67211">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DEFINICIÓN</w:t>
      </w:r>
    </w:p>
    <w:p w:rsidR="00915471" w:rsidRPr="00F93A66" w:rsidRDefault="00915471" w:rsidP="00915471">
      <w:pPr>
        <w:pStyle w:val="Estilo1"/>
        <w:rPr>
          <w:rFonts w:asciiTheme="minorHAnsi" w:hAnsiTheme="minorHAnsi" w:cstheme="minorHAnsi"/>
          <w:sz w:val="20"/>
          <w:szCs w:val="20"/>
        </w:rPr>
      </w:pPr>
    </w:p>
    <w:p w:rsidR="00915471" w:rsidRPr="00F93A66" w:rsidRDefault="00915471" w:rsidP="00915471">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915471" w:rsidRDefault="00915471" w:rsidP="00915471">
      <w:pPr>
        <w:pStyle w:val="Norma"/>
        <w:spacing w:after="0" w:line="240" w:lineRule="auto"/>
        <w:jc w:val="both"/>
        <w:rPr>
          <w:rFonts w:asciiTheme="minorHAnsi" w:eastAsia="Arial Unicode MS" w:hAnsiTheme="minorHAnsi" w:cstheme="minorHAnsi"/>
          <w:sz w:val="20"/>
          <w:szCs w:val="20"/>
        </w:rPr>
      </w:pPr>
    </w:p>
    <w:p w:rsidR="00915471" w:rsidRPr="00F93A66" w:rsidRDefault="00915471" w:rsidP="006D798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tuberías DN </w:t>
      </w:r>
      <w:r>
        <w:rPr>
          <w:rFonts w:asciiTheme="minorHAnsi" w:eastAsia="Arial Unicode MS" w:hAnsiTheme="minorHAnsi" w:cstheme="minorHAnsi"/>
          <w:sz w:val="20"/>
          <w:szCs w:val="20"/>
        </w:rPr>
        <w:t>3”</w:t>
      </w:r>
    </w:p>
    <w:p w:rsidR="00915471" w:rsidRPr="00F93A66" w:rsidRDefault="00915471" w:rsidP="006D798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accesorios DN </w:t>
      </w:r>
      <w:r>
        <w:rPr>
          <w:rFonts w:asciiTheme="minorHAnsi" w:eastAsia="Arial Unicode MS" w:hAnsiTheme="minorHAnsi" w:cstheme="minorHAnsi"/>
          <w:sz w:val="20"/>
          <w:szCs w:val="20"/>
        </w:rPr>
        <w:t>3”</w:t>
      </w:r>
    </w:p>
    <w:p w:rsidR="00915471" w:rsidRPr="00F93A66" w:rsidRDefault="00915471" w:rsidP="006D798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w:t>
      </w:r>
    </w:p>
    <w:p w:rsidR="00915471" w:rsidRDefault="00915471" w:rsidP="006D798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Otras soldaduras </w:t>
      </w:r>
      <w:r>
        <w:rPr>
          <w:rFonts w:asciiTheme="minorHAnsi" w:eastAsia="Arial Unicode MS" w:hAnsiTheme="minorHAnsi" w:cstheme="minorHAnsi"/>
          <w:sz w:val="20"/>
          <w:szCs w:val="20"/>
        </w:rPr>
        <w:t xml:space="preserve">en 3” DN </w:t>
      </w:r>
      <w:r w:rsidRPr="00F93A66">
        <w:rPr>
          <w:rFonts w:asciiTheme="minorHAnsi" w:eastAsia="Arial Unicode MS" w:hAnsiTheme="minorHAnsi" w:cstheme="minorHAnsi"/>
          <w:sz w:val="20"/>
          <w:szCs w:val="20"/>
        </w:rPr>
        <w:t xml:space="preserve">según </w:t>
      </w:r>
      <w:r>
        <w:rPr>
          <w:rFonts w:asciiTheme="minorHAnsi" w:eastAsia="Arial Unicode MS" w:hAnsiTheme="minorHAnsi" w:cstheme="minorHAnsi"/>
          <w:sz w:val="20"/>
          <w:szCs w:val="20"/>
        </w:rPr>
        <w:t>la necesidad de la construcción</w:t>
      </w:r>
    </w:p>
    <w:p w:rsidR="00915471" w:rsidRPr="00F93A66" w:rsidRDefault="00915471" w:rsidP="00915471">
      <w:pPr>
        <w:jc w:val="both"/>
        <w:rPr>
          <w:rFonts w:asciiTheme="minorHAnsi" w:eastAsia="Arial Unicode MS" w:hAnsiTheme="minorHAnsi" w:cstheme="minorHAnsi"/>
          <w:sz w:val="20"/>
          <w:szCs w:val="20"/>
        </w:rPr>
      </w:pPr>
    </w:p>
    <w:p w:rsidR="00915471" w:rsidRPr="00B67211" w:rsidRDefault="00915471" w:rsidP="00B67211">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MATERIALES, HERRAMIENTAS Y EQUIPO</w:t>
      </w:r>
    </w:p>
    <w:p w:rsidR="00915471" w:rsidRPr="00F93A66" w:rsidRDefault="00915471" w:rsidP="00915471">
      <w:pPr>
        <w:pStyle w:val="Estilo1"/>
        <w:rPr>
          <w:rFonts w:asciiTheme="minorHAnsi" w:hAnsiTheme="minorHAnsi" w:cstheme="minorHAnsi"/>
          <w:sz w:val="20"/>
          <w:szCs w:val="20"/>
        </w:rPr>
      </w:pPr>
    </w:p>
    <w:p w:rsidR="00915471" w:rsidRDefault="00915471" w:rsidP="00915471">
      <w:p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w:t>
      </w:r>
      <w:r>
        <w:rPr>
          <w:rFonts w:asciiTheme="minorHAnsi" w:eastAsia="Arial Unicode MS" w:hAnsiTheme="minorHAnsi" w:cstheme="minorHAnsi"/>
          <w:sz w:val="20"/>
          <w:szCs w:val="20"/>
        </w:rPr>
        <w:t>rá</w:t>
      </w:r>
      <w:r w:rsidRPr="00F93A66">
        <w:rPr>
          <w:rFonts w:asciiTheme="minorHAnsi" w:eastAsia="Arial Unicode MS" w:hAnsiTheme="minorHAnsi" w:cstheme="minorHAnsi"/>
          <w:sz w:val="20"/>
          <w:szCs w:val="20"/>
        </w:rPr>
        <w:t xml:space="preserve"> contar mínimamente con lo siguiente, siendo estas de carácter enunciativas más no limitativas: </w:t>
      </w:r>
    </w:p>
    <w:p w:rsidR="00211418" w:rsidRDefault="00211418" w:rsidP="00915471">
      <w:pPr>
        <w:jc w:val="both"/>
        <w:rPr>
          <w:rFonts w:asciiTheme="minorHAnsi" w:eastAsia="Arial Unicode MS" w:hAnsiTheme="minorHAnsi" w:cstheme="minorHAnsi"/>
          <w:sz w:val="20"/>
          <w:szCs w:val="20"/>
        </w:rPr>
      </w:pPr>
    </w:p>
    <w:tbl>
      <w:tblPr>
        <w:tblW w:w="0" w:type="auto"/>
        <w:jc w:val="center"/>
        <w:tblCellMar>
          <w:left w:w="30" w:type="dxa"/>
          <w:right w:w="30" w:type="dxa"/>
        </w:tblCellMar>
        <w:tblLook w:val="0000" w:firstRow="0" w:lastRow="0" w:firstColumn="0" w:lastColumn="0" w:noHBand="0" w:noVBand="0"/>
      </w:tblPr>
      <w:tblGrid>
        <w:gridCol w:w="2181"/>
      </w:tblGrid>
      <w:tr w:rsidR="00915471"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GUANTES DE SOLDADURA</w:t>
            </w:r>
          </w:p>
        </w:tc>
      </w:tr>
      <w:tr w:rsidR="00915471"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FACIAL DE PROTECCION</w:t>
            </w:r>
          </w:p>
        </w:tc>
      </w:tr>
      <w:tr w:rsidR="00915471"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PARA SOLDAR</w:t>
            </w:r>
          </w:p>
        </w:tc>
      </w:tr>
      <w:tr w:rsidR="00915471"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CORTE</w:t>
            </w:r>
          </w:p>
        </w:tc>
      </w:tr>
      <w:tr w:rsidR="00915471"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lastRenderedPageBreak/>
              <w:t>DISCO DE DESBASTE</w:t>
            </w:r>
          </w:p>
        </w:tc>
      </w:tr>
      <w:tr w:rsidR="00915471"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197286">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 xml:space="preserve">DISCO </w:t>
            </w:r>
            <w:r w:rsidR="00197286">
              <w:rPr>
                <w:rFonts w:asciiTheme="minorHAnsi" w:hAnsiTheme="minorHAnsi" w:cs="Calibri"/>
                <w:color w:val="000000"/>
                <w:sz w:val="20"/>
                <w:szCs w:val="20"/>
              </w:rPr>
              <w:t>C</w:t>
            </w:r>
            <w:r w:rsidRPr="00F93A66">
              <w:rPr>
                <w:rFonts w:asciiTheme="minorHAnsi" w:hAnsiTheme="minorHAnsi" w:cs="Calibri"/>
                <w:color w:val="000000"/>
                <w:sz w:val="20"/>
                <w:szCs w:val="20"/>
              </w:rPr>
              <w:t>EPILLO</w:t>
            </w:r>
          </w:p>
        </w:tc>
      </w:tr>
      <w:tr w:rsidR="00915471"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1/8"</w:t>
            </w:r>
          </w:p>
        </w:tc>
      </w:tr>
      <w:tr w:rsidR="00915471"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5/32"</w:t>
            </w:r>
          </w:p>
        </w:tc>
      </w:tr>
      <w:tr w:rsidR="00915471"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RESPIRADOR</w:t>
            </w:r>
          </w:p>
        </w:tc>
      </w:tr>
    </w:tbl>
    <w:p w:rsidR="00915471" w:rsidRPr="00E84A84" w:rsidRDefault="00915471" w:rsidP="00915471">
      <w:pPr>
        <w:pStyle w:val="Estilo1"/>
        <w:ind w:left="357"/>
        <w:rPr>
          <w:rFonts w:asciiTheme="minorHAnsi" w:hAnsiTheme="minorHAnsi" w:cstheme="minorHAnsi"/>
          <w:b w:val="0"/>
          <w:sz w:val="20"/>
          <w:szCs w:val="20"/>
          <w:lang w:val="es-ES"/>
        </w:rPr>
      </w:pPr>
    </w:p>
    <w:p w:rsidR="00915471" w:rsidRPr="00E84A84" w:rsidRDefault="00915471" w:rsidP="00915471">
      <w:pPr>
        <w:jc w:val="both"/>
        <w:rPr>
          <w:rFonts w:asciiTheme="minorHAnsi" w:eastAsia="Arial Unicode MS" w:hAnsiTheme="minorHAnsi" w:cstheme="minorHAnsi"/>
          <w:sz w:val="20"/>
          <w:szCs w:val="20"/>
        </w:rPr>
      </w:pPr>
      <w:r w:rsidRPr="00E84A84">
        <w:rPr>
          <w:rFonts w:asciiTheme="minorHAnsi" w:eastAsia="Arial Unicode MS" w:hAnsiTheme="minorHAnsi" w:cstheme="minorHAnsi"/>
          <w:sz w:val="20"/>
          <w:szCs w:val="20"/>
        </w:rPr>
        <w:t xml:space="preserve">El contratista también se debe considerar utilizar todas las herramientas, equipos y materiales menores necesarias para realizar adecuadamente la actividad. </w:t>
      </w:r>
    </w:p>
    <w:p w:rsidR="00B67211" w:rsidRDefault="00B67211" w:rsidP="00915471">
      <w:pPr>
        <w:pStyle w:val="Estilo1"/>
        <w:ind w:left="357"/>
        <w:rPr>
          <w:rFonts w:asciiTheme="minorHAnsi" w:hAnsiTheme="minorHAnsi" w:cstheme="minorHAnsi"/>
          <w:sz w:val="20"/>
          <w:szCs w:val="20"/>
        </w:rPr>
      </w:pPr>
    </w:p>
    <w:p w:rsidR="00915471" w:rsidRPr="00B67211" w:rsidRDefault="00915471" w:rsidP="00B67211">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PROCEDIMIENTO PARA LA EJECUCIÓN</w:t>
      </w:r>
    </w:p>
    <w:p w:rsidR="00915471" w:rsidRPr="00F93A66" w:rsidRDefault="00915471" w:rsidP="00915471">
      <w:pPr>
        <w:pStyle w:val="Estilo1"/>
        <w:rPr>
          <w:rFonts w:asciiTheme="minorHAnsi" w:hAnsiTheme="minorHAnsi" w:cstheme="minorHAnsi"/>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B67211" w:rsidRDefault="00B6721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DB2DE4" w:rsidRDefault="00DB2DE4"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Durante el desarrollo de los trabajos, el contratista debe dar cumplimiento al procedimiento específico mismo que debe contar con la aprobación del supervisor de obras. </w:t>
      </w:r>
    </w:p>
    <w:p w:rsidR="00915471" w:rsidRPr="00F93A66"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211418" w:rsidRPr="00F93A66" w:rsidRDefault="00211418"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
          <w:bCs/>
          <w:sz w:val="20"/>
          <w:szCs w:val="20"/>
        </w:rPr>
      </w:pPr>
      <w:r w:rsidRPr="00F93A66">
        <w:rPr>
          <w:rFonts w:asciiTheme="minorHAnsi" w:hAnsiTheme="minorHAnsi" w:cs="Calibri"/>
          <w:b/>
          <w:bCs/>
          <w:sz w:val="20"/>
          <w:szCs w:val="20"/>
        </w:rPr>
        <w:t xml:space="preserve">Calificación de soldadores </w:t>
      </w:r>
    </w:p>
    <w:p w:rsidR="00915471" w:rsidRPr="00F93A66" w:rsidRDefault="00915471" w:rsidP="00915471">
      <w:pPr>
        <w:jc w:val="both"/>
        <w:rPr>
          <w:rFonts w:asciiTheme="minorHAnsi" w:hAnsiTheme="minorHAnsi" w:cs="Calibri"/>
          <w:b/>
          <w:bCs/>
          <w:sz w:val="20"/>
          <w:szCs w:val="20"/>
        </w:rPr>
      </w:pPr>
    </w:p>
    <w:p w:rsidR="00915471" w:rsidRPr="00F93A66"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La calificación de los soldadores es imprescindible para el inicio de las obras y deberán cumplirse lo siguiente:</w:t>
      </w:r>
    </w:p>
    <w:p w:rsidR="00915471" w:rsidRPr="00F93A66" w:rsidRDefault="00915471" w:rsidP="00915471">
      <w:pPr>
        <w:jc w:val="both"/>
        <w:rPr>
          <w:rFonts w:asciiTheme="minorHAnsi" w:hAnsiTheme="minorHAnsi" w:cs="Calibri"/>
          <w:bCs/>
          <w:sz w:val="20"/>
          <w:szCs w:val="20"/>
        </w:rPr>
      </w:pPr>
    </w:p>
    <w:p w:rsidR="00915471" w:rsidRDefault="00915471" w:rsidP="006D7983">
      <w:pPr>
        <w:pStyle w:val="Prrafodelista"/>
        <w:numPr>
          <w:ilvl w:val="0"/>
          <w:numId w:val="45"/>
        </w:numPr>
        <w:spacing w:after="120"/>
        <w:jc w:val="both"/>
        <w:rPr>
          <w:rFonts w:asciiTheme="minorHAnsi" w:hAnsiTheme="minorHAnsi" w:cs="Calibri"/>
          <w:bCs/>
          <w:sz w:val="20"/>
          <w:szCs w:val="20"/>
        </w:rPr>
      </w:pPr>
      <w:r w:rsidRPr="00E84A84">
        <w:rPr>
          <w:rFonts w:asciiTheme="minorHAnsi" w:hAnsiTheme="minorHAnsi" w:cs="Calibri"/>
          <w:bCs/>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915471" w:rsidRDefault="00915471" w:rsidP="006D7983">
      <w:pPr>
        <w:pStyle w:val="Prrafodelista"/>
        <w:numPr>
          <w:ilvl w:val="0"/>
          <w:numId w:val="45"/>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Cada soldador deberá identificar su trabajo colocando su marca al lado de cada </w:t>
      </w:r>
      <w:r w:rsidR="00D64059" w:rsidRPr="00E84A84">
        <w:rPr>
          <w:rFonts w:asciiTheme="minorHAnsi" w:hAnsiTheme="minorHAnsi" w:cs="Calibri"/>
          <w:bCs/>
          <w:sz w:val="20"/>
          <w:szCs w:val="20"/>
        </w:rPr>
        <w:t>soldadura mediante</w:t>
      </w:r>
      <w:r w:rsidRPr="00E84A84">
        <w:rPr>
          <w:rFonts w:asciiTheme="minorHAnsi" w:hAnsiTheme="minorHAnsi" w:cs="Calibri"/>
          <w:bCs/>
          <w:sz w:val="20"/>
          <w:szCs w:val="20"/>
        </w:rPr>
        <w:t xml:space="preserve"> un marcador que no sea borrado por el agua o manipuleo.</w:t>
      </w:r>
    </w:p>
    <w:p w:rsidR="00915471" w:rsidRDefault="00915471" w:rsidP="006D7983">
      <w:pPr>
        <w:pStyle w:val="Prrafodelista"/>
        <w:numPr>
          <w:ilvl w:val="0"/>
          <w:numId w:val="45"/>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915471" w:rsidRPr="00E84A84" w:rsidRDefault="00915471" w:rsidP="006D7983">
      <w:pPr>
        <w:pStyle w:val="Prrafodelista"/>
        <w:numPr>
          <w:ilvl w:val="0"/>
          <w:numId w:val="45"/>
        </w:numPr>
        <w:jc w:val="both"/>
        <w:rPr>
          <w:rFonts w:asciiTheme="minorHAnsi" w:hAnsiTheme="minorHAnsi" w:cs="Calibri"/>
          <w:bCs/>
          <w:sz w:val="20"/>
          <w:szCs w:val="20"/>
        </w:rPr>
      </w:pPr>
      <w:r w:rsidRPr="00E84A84">
        <w:rPr>
          <w:rFonts w:asciiTheme="minorHAnsi" w:hAnsiTheme="minorHAnsi" w:cs="Calibri"/>
          <w:bCs/>
          <w:sz w:val="20"/>
          <w:szCs w:val="20"/>
        </w:rPr>
        <w:lastRenderedPageBreak/>
        <w:t xml:space="preserve">El contratista no podrá dar inicio a la soldadura sin antes tener la aprobación por parte del supervisor de la WPS y la calificación de los soldadores que participarán en la soldadura de juntas durante la construcción. </w:t>
      </w:r>
    </w:p>
    <w:p w:rsidR="00915471" w:rsidRPr="00F93A66" w:rsidRDefault="00915471" w:rsidP="00915471">
      <w:pPr>
        <w:ind w:left="708"/>
        <w:jc w:val="both"/>
        <w:rPr>
          <w:rFonts w:asciiTheme="minorHAnsi" w:hAnsiTheme="minorHAnsi" w:cs="Calibri"/>
          <w:bCs/>
          <w:sz w:val="20"/>
          <w:szCs w:val="20"/>
        </w:rPr>
      </w:pPr>
    </w:p>
    <w:p w:rsidR="00915471" w:rsidRPr="00F93A66" w:rsidRDefault="00915471" w:rsidP="00915471">
      <w:pPr>
        <w:jc w:val="both"/>
        <w:rPr>
          <w:rFonts w:asciiTheme="minorHAnsi" w:hAnsiTheme="minorHAnsi" w:cs="Calibri"/>
          <w:b/>
          <w:bCs/>
          <w:sz w:val="20"/>
          <w:szCs w:val="20"/>
        </w:rPr>
      </w:pPr>
      <w:r w:rsidRPr="00F93A66">
        <w:rPr>
          <w:rFonts w:asciiTheme="minorHAnsi" w:hAnsiTheme="minorHAnsi" w:cs="Calibri"/>
          <w:b/>
          <w:bCs/>
          <w:sz w:val="20"/>
          <w:szCs w:val="20"/>
        </w:rPr>
        <w:t xml:space="preserve">Identificación de soldadores </w:t>
      </w:r>
    </w:p>
    <w:p w:rsidR="00915471" w:rsidRPr="00F93A66" w:rsidRDefault="00915471" w:rsidP="00915471">
      <w:pPr>
        <w:jc w:val="both"/>
        <w:rPr>
          <w:rFonts w:asciiTheme="minorHAnsi" w:hAnsiTheme="minorHAnsi" w:cs="Calibri"/>
          <w:b/>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F93A66">
        <w:rPr>
          <w:rFonts w:asciiTheme="minorHAnsi" w:hAnsiTheme="minorHAnsi" w:cs="Calibri"/>
          <w:bCs/>
          <w:sz w:val="20"/>
          <w:szCs w:val="20"/>
        </w:rPr>
        <w:t>Welding</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Procedure</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Specification</w:t>
      </w:r>
      <w:proofErr w:type="spellEnd"/>
      <w:r w:rsidRPr="00F93A66">
        <w:rPr>
          <w:rFonts w:asciiTheme="minorHAnsi" w:hAnsiTheme="minorHAnsi" w:cs="Calibri"/>
          <w:bCs/>
          <w:sz w:val="20"/>
          <w:szCs w:val="20"/>
        </w:rPr>
        <w:t xml:space="preserve"> o Especificación del Procedimiento de Soldadura), rango de espesor calificado, rango de diámetro calificado, fecha de vencimiento calificación de soldador. </w:t>
      </w:r>
    </w:p>
    <w:p w:rsidR="00915471" w:rsidRPr="00F93A66"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Se debe tomar en cuenta que el cuño será único durante el proyecto, no se debe permitir otro soldador utilice el mismo cuño. En cada junta soldada, el soldador deberá identificar con su cuño el pase realizado por su persona.</w:t>
      </w:r>
    </w:p>
    <w:p w:rsidR="00B67211" w:rsidRPr="00F93A66" w:rsidRDefault="00B6721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
          <w:bCs/>
          <w:sz w:val="20"/>
          <w:szCs w:val="20"/>
        </w:rPr>
      </w:pPr>
      <w:r w:rsidRPr="00F93A66">
        <w:rPr>
          <w:rFonts w:asciiTheme="minorHAnsi" w:hAnsiTheme="minorHAnsi" w:cs="Calibri"/>
          <w:b/>
          <w:bCs/>
          <w:sz w:val="20"/>
          <w:szCs w:val="20"/>
        </w:rPr>
        <w:t>Electrodos para soldar</w:t>
      </w:r>
    </w:p>
    <w:p w:rsidR="00915471" w:rsidRPr="00F93A66" w:rsidRDefault="00915471" w:rsidP="00915471">
      <w:pPr>
        <w:jc w:val="both"/>
        <w:rPr>
          <w:rFonts w:asciiTheme="minorHAnsi" w:hAnsiTheme="minorHAnsi" w:cs="Calibri"/>
          <w:b/>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Los electrodos para soldar a utilizar durante la construcción el contratista deberán seguir las siguientes recomendaciones:</w:t>
      </w:r>
    </w:p>
    <w:p w:rsidR="00915471" w:rsidRPr="00F93A66" w:rsidRDefault="00915471" w:rsidP="00915471">
      <w:pPr>
        <w:jc w:val="both"/>
        <w:rPr>
          <w:rFonts w:asciiTheme="minorHAnsi" w:hAnsiTheme="minorHAnsi" w:cs="Calibri"/>
          <w:bCs/>
          <w:sz w:val="20"/>
          <w:szCs w:val="20"/>
        </w:rPr>
      </w:pPr>
    </w:p>
    <w:p w:rsidR="00915471" w:rsidRPr="00F93A66" w:rsidRDefault="00915471" w:rsidP="006D798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 xml:space="preserve">Los electrodos a utilizar deben contar con su respectivo certificado de calidad </w:t>
      </w:r>
      <w:r w:rsidR="00D64059" w:rsidRPr="00F93A66">
        <w:rPr>
          <w:rFonts w:asciiTheme="minorHAnsi" w:hAnsiTheme="minorHAnsi" w:cs="Calibri"/>
          <w:bCs/>
          <w:sz w:val="20"/>
          <w:szCs w:val="20"/>
        </w:rPr>
        <w:t>y deberá</w:t>
      </w:r>
      <w:r w:rsidRPr="00F93A66">
        <w:rPr>
          <w:rFonts w:asciiTheme="minorHAnsi" w:hAnsiTheme="minorHAnsi" w:cs="Calibri"/>
          <w:bCs/>
          <w:sz w:val="20"/>
          <w:szCs w:val="20"/>
        </w:rPr>
        <w:t xml:space="preserve"> ser compatible con el material base y de acuerdo a lo especificado en la WPS.</w:t>
      </w:r>
    </w:p>
    <w:p w:rsidR="00915471" w:rsidRDefault="00915471" w:rsidP="006D798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En el recibimiento de los electrodos se debe efectuar una inspección visual de los empaques por lote.</w:t>
      </w:r>
    </w:p>
    <w:p w:rsidR="00915471"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915471"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Los empaques </w:t>
      </w:r>
      <w:r w:rsidR="00D64059" w:rsidRPr="00E84A84">
        <w:rPr>
          <w:rFonts w:asciiTheme="minorHAnsi" w:hAnsiTheme="minorHAnsi" w:cs="Calibri"/>
          <w:bCs/>
          <w:sz w:val="20"/>
          <w:szCs w:val="20"/>
        </w:rPr>
        <w:t>de electrodos</w:t>
      </w:r>
      <w:r w:rsidRPr="00E84A84">
        <w:rPr>
          <w:rFonts w:asciiTheme="minorHAnsi" w:hAnsiTheme="minorHAnsi" w:cs="Calibri"/>
          <w:bCs/>
          <w:sz w:val="20"/>
          <w:szCs w:val="20"/>
        </w:rPr>
        <w:t xml:space="preserve"> revestidos y de flujo no deben </w:t>
      </w:r>
      <w:r w:rsidR="00D64059" w:rsidRPr="00E84A84">
        <w:rPr>
          <w:rFonts w:asciiTheme="minorHAnsi" w:hAnsiTheme="minorHAnsi" w:cs="Calibri"/>
          <w:bCs/>
          <w:sz w:val="20"/>
          <w:szCs w:val="20"/>
        </w:rPr>
        <w:t>presentar defectos</w:t>
      </w:r>
      <w:r w:rsidRPr="00E84A84">
        <w:rPr>
          <w:rFonts w:asciiTheme="minorHAnsi" w:hAnsiTheme="minorHAnsi" w:cs="Calibri"/>
          <w:bCs/>
          <w:sz w:val="20"/>
          <w:szCs w:val="20"/>
        </w:rPr>
        <w:t xml:space="preserve"> que provoquen la contaminación y daño en los electrodos. </w:t>
      </w:r>
    </w:p>
    <w:p w:rsidR="00915471"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Es muy importante que los envases estén herméticamente cerrados.</w:t>
      </w:r>
    </w:p>
    <w:p w:rsidR="00915471"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disponer de identificación individual por medio de una inscripción legible, constatando por lo menos la referencia comercial indicada en el empaque.</w:t>
      </w:r>
    </w:p>
    <w:p w:rsidR="00915471"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varilla debe ser identificada, por tipo, en ambas extremidades.</w:t>
      </w:r>
    </w:p>
    <w:p w:rsidR="00915471"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ser verificados por muestra si las siguientes características están presentes:</w:t>
      </w:r>
    </w:p>
    <w:p w:rsidR="00915471" w:rsidRDefault="00915471"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Regularidad y continuidad del revestimiento</w:t>
      </w:r>
    </w:p>
    <w:p w:rsidR="00915471" w:rsidRDefault="00915471" w:rsidP="006D7983">
      <w:pPr>
        <w:pStyle w:val="Prrafodelista"/>
        <w:numPr>
          <w:ilvl w:val="1"/>
          <w:numId w:val="31"/>
        </w:numPr>
        <w:ind w:hanging="357"/>
        <w:jc w:val="both"/>
        <w:rPr>
          <w:rFonts w:asciiTheme="minorHAnsi" w:hAnsiTheme="minorHAnsi" w:cs="Calibri"/>
          <w:bCs/>
          <w:sz w:val="20"/>
          <w:szCs w:val="20"/>
        </w:rPr>
      </w:pPr>
      <w:proofErr w:type="spellStart"/>
      <w:r w:rsidRPr="00E84A84">
        <w:rPr>
          <w:rFonts w:asciiTheme="minorHAnsi" w:hAnsiTheme="minorHAnsi" w:cs="Calibri"/>
          <w:bCs/>
          <w:sz w:val="20"/>
          <w:szCs w:val="20"/>
        </w:rPr>
        <w:t>Concentricidad</w:t>
      </w:r>
      <w:proofErr w:type="spellEnd"/>
      <w:r w:rsidRPr="00E84A84">
        <w:rPr>
          <w:rFonts w:asciiTheme="minorHAnsi" w:hAnsiTheme="minorHAnsi" w:cs="Calibri"/>
          <w:bCs/>
          <w:sz w:val="20"/>
          <w:szCs w:val="20"/>
        </w:rPr>
        <w:t xml:space="preserve"> del revestimiento</w:t>
      </w:r>
    </w:p>
    <w:p w:rsidR="00915471" w:rsidRDefault="00915471"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Largo del cuerpo</w:t>
      </w:r>
    </w:p>
    <w:p w:rsidR="00915471" w:rsidRDefault="00915471"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Diámetro del alma</w:t>
      </w:r>
    </w:p>
    <w:p w:rsidR="00915471" w:rsidRDefault="00915471"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lastRenderedPageBreak/>
        <w:t>Adherencia del revestimiento</w:t>
      </w:r>
    </w:p>
    <w:p w:rsidR="00915471" w:rsidRDefault="00915471"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915471" w:rsidRDefault="00915471"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deformación o alabeos</w:t>
      </w:r>
    </w:p>
    <w:p w:rsidR="00915471" w:rsidRPr="00E84A84" w:rsidRDefault="00915471" w:rsidP="006D7983">
      <w:pPr>
        <w:pStyle w:val="Prrafodelista"/>
        <w:numPr>
          <w:ilvl w:val="1"/>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Integridad de la punta</w:t>
      </w:r>
    </w:p>
    <w:p w:rsidR="00915471" w:rsidRPr="00E84A84"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unidad para el tamaño del lote y de la muestra es considerada en número de electrodos.      Considerar para el muestreo solamente electrodos de una misma corrida.</w:t>
      </w:r>
    </w:p>
    <w:p w:rsidR="00915471" w:rsidRPr="00F93A66" w:rsidRDefault="00915471" w:rsidP="006D798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Efectuar el muestreo abriendo por lo menos 1 (un) empaque por cada 10 (diez) recibidos y retirar la muestra igualmente parcelada entre los empaques abiertos, de forma aleatoria.</w:t>
      </w:r>
    </w:p>
    <w:p w:rsidR="00915471" w:rsidRPr="00F93A66" w:rsidRDefault="00915471" w:rsidP="006D798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Para los electrodos desnudos, las varillas o alambres deben ser verificados por muestreo, si las siguientes características  están presentes:</w:t>
      </w:r>
    </w:p>
    <w:p w:rsidR="00915471" w:rsidRPr="00E84A84" w:rsidRDefault="00915471" w:rsidP="006D7983">
      <w:pPr>
        <w:pStyle w:val="Prrafodelista"/>
        <w:numPr>
          <w:ilvl w:val="1"/>
          <w:numId w:val="31"/>
        </w:numPr>
        <w:ind w:left="1434" w:hanging="357"/>
        <w:jc w:val="both"/>
        <w:rPr>
          <w:rFonts w:asciiTheme="minorHAnsi" w:hAnsiTheme="minorHAnsi" w:cs="Calibri"/>
          <w:bCs/>
          <w:sz w:val="20"/>
          <w:szCs w:val="20"/>
        </w:rPr>
      </w:pPr>
      <w:r w:rsidRPr="00E84A84">
        <w:rPr>
          <w:rFonts w:asciiTheme="minorHAnsi" w:hAnsiTheme="minorHAnsi" w:cs="Calibri"/>
          <w:bCs/>
          <w:sz w:val="20"/>
          <w:szCs w:val="20"/>
        </w:rPr>
        <w:t>diámetro del electrodo desnudo, varilla o alambre</w:t>
      </w:r>
    </w:p>
    <w:p w:rsidR="00915471" w:rsidRPr="00E84A84" w:rsidRDefault="00915471" w:rsidP="006D7983">
      <w:pPr>
        <w:pStyle w:val="Prrafodelista"/>
        <w:numPr>
          <w:ilvl w:val="1"/>
          <w:numId w:val="31"/>
        </w:numPr>
        <w:spacing w:after="120"/>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915471" w:rsidRPr="00E84A84"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Para electrodos desnudos las varillas, la unidad para el tamaño de lote y de la muestra es considerada en número de estos materiales; para alambre es considerada en número de carretes</w:t>
      </w:r>
    </w:p>
    <w:p w:rsidR="00915471" w:rsidRPr="00E84A84"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Considerar para el muestreo solamente electrodos desnudos, varillas o alambres de una misma corrida. Electrodo desnudo, varilla o alambre con señales de oxidación son inaceptables.</w:t>
      </w:r>
    </w:p>
    <w:p w:rsidR="00915471" w:rsidRPr="00E84A84" w:rsidRDefault="00915471"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915471" w:rsidRDefault="00915471" w:rsidP="006D7983">
      <w:pPr>
        <w:pStyle w:val="Prrafodelista"/>
        <w:numPr>
          <w:ilvl w:val="0"/>
          <w:numId w:val="31"/>
        </w:numPr>
        <w:jc w:val="both"/>
        <w:rPr>
          <w:rFonts w:asciiTheme="minorHAnsi" w:hAnsiTheme="minorHAnsi" w:cs="Calibri"/>
          <w:bCs/>
          <w:sz w:val="20"/>
          <w:szCs w:val="20"/>
        </w:rPr>
      </w:pPr>
      <w:r w:rsidRPr="00E84A84">
        <w:rPr>
          <w:rFonts w:asciiTheme="minorHAnsi" w:hAnsiTheme="minorHAnsi" w:cs="Calibri"/>
          <w:bCs/>
          <w:sz w:val="20"/>
          <w:szCs w:val="20"/>
        </w:rPr>
        <w:t xml:space="preserve">Para el almacenamiento se debe tomar en cuenta todas las recomendaciones proporcionadas por el fabricante del electrodo. </w:t>
      </w:r>
    </w:p>
    <w:p w:rsidR="00915471" w:rsidRPr="00915471"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Soldadura de tuberías y accesorios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realizar la soldadura el contratista durante la ejecución debe considerar lo siguiente: </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6D7983">
      <w:pPr>
        <w:pStyle w:val="Prrafodelista"/>
        <w:numPr>
          <w:ilvl w:val="0"/>
          <w:numId w:val="32"/>
        </w:numPr>
        <w:jc w:val="both"/>
        <w:rPr>
          <w:rFonts w:asciiTheme="minorHAnsi" w:hAnsiTheme="minorHAnsi" w:cstheme="minorHAnsi"/>
          <w:bCs/>
          <w:sz w:val="20"/>
          <w:szCs w:val="20"/>
        </w:rPr>
      </w:pPr>
      <w:r w:rsidRPr="00F93A66">
        <w:rPr>
          <w:rFonts w:asciiTheme="minorHAnsi" w:hAnsiTheme="minorHAnsi" w:cstheme="minorHAnsi"/>
          <w:bCs/>
          <w:sz w:val="20"/>
          <w:szCs w:val="20"/>
        </w:rPr>
        <w:t>Se debe considerar una adecuada preparación de los biseles y el ajuste de las piezas que deben ser verificadas por medio de calibradores y estarán de acuerdo al WPS.</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necesaria la remoción de una soldadura circunferencial, ésta </w:t>
      </w:r>
      <w:r w:rsidR="00D64059" w:rsidRPr="00F93A66">
        <w:rPr>
          <w:rFonts w:asciiTheme="minorHAnsi" w:hAnsiTheme="minorHAnsi" w:cstheme="minorHAnsi"/>
          <w:bCs/>
          <w:sz w:val="20"/>
          <w:szCs w:val="20"/>
        </w:rPr>
        <w:t>debe ser</w:t>
      </w:r>
      <w:r w:rsidRPr="00F93A66">
        <w:rPr>
          <w:rFonts w:asciiTheme="minorHAnsi" w:hAnsiTheme="minorHAnsi" w:cstheme="minorHAnsi"/>
          <w:bCs/>
          <w:sz w:val="20"/>
          <w:szCs w:val="20"/>
        </w:rPr>
        <w:t xml:space="preserve"> realizada a través de un anillo cuyo corte esté a lo mínimo a 50 mm de distancia del eje de la soldadura.</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trabajo de soldadura podrá ser suspendido por requerimiento del supervisor cuando las condiciones atmosféricas o el mal trabajo de soldadura impidan su normal prosecución.</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Cada soldadura tendrá por lo menos tres pasadas, la soldadura terminada estará libre de huecos, inclusiones no metálicas, burbujas de aire y otros defectos. </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la soldadura adolece de fallas o defectos se deberá terminar el arreglo en un tiempo suficientemente corto para no retrasar operaciones subsiguientes.</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Las soldaduras terminadas serán limpiadas con cepillo de acero para remover la escoria y óxido para facilitar la inspección visual.</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tales como laminación o rajaduras deberán ser sacados de la línea en construcción.</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serán cortados y nuevamente biselados.</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el avance de soldadura la segunda pasada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deberá ser efectuada inmediatamente después de la primera pasada.</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No se permitirá soldar ningún caño más allá del avance de la zanja, salvo aprobación del supervisor de YPFB.</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se requiere cortar la soldadura el contratista facilitará los medios para ello.</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supervisor puede exigir el cambio de uno o más soldadores que hayan cometido errores, aunque fueran aprobados en los exámenes iniciales.</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soldaduras comenzadas en el día deberán ser terminadas en el día.</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Antes del acoplado de los tubos, se debe efectuar una inspección y limpieza interna</w:t>
      </w:r>
      <w:r w:rsidR="00D64059" w:rsidRPr="00F93A66">
        <w:rPr>
          <w:rFonts w:asciiTheme="minorHAnsi" w:hAnsiTheme="minorHAnsi" w:cstheme="minorHAnsi"/>
          <w:bCs/>
          <w:sz w:val="20"/>
          <w:szCs w:val="20"/>
        </w:rPr>
        <w:t>, con</w:t>
      </w:r>
      <w:r w:rsidRPr="00F93A66">
        <w:rPr>
          <w:rFonts w:asciiTheme="minorHAnsi" w:hAnsiTheme="minorHAnsi" w:cstheme="minorHAnsi"/>
          <w:bCs/>
          <w:sz w:val="20"/>
          <w:szCs w:val="20"/>
        </w:rPr>
        <w:t xml:space="preserve"> el propósito de chequear material extraño y la detección de </w:t>
      </w:r>
      <w:r w:rsidR="00D64059" w:rsidRPr="00F93A66">
        <w:rPr>
          <w:rFonts w:asciiTheme="minorHAnsi" w:hAnsiTheme="minorHAnsi" w:cstheme="minorHAnsi"/>
          <w:bCs/>
          <w:sz w:val="20"/>
          <w:szCs w:val="20"/>
        </w:rPr>
        <w:t>aplastamientos que</w:t>
      </w:r>
      <w:r w:rsidRPr="00F93A66">
        <w:rPr>
          <w:rFonts w:asciiTheme="minorHAnsi" w:hAnsiTheme="minorHAnsi" w:cstheme="minorHAnsi"/>
          <w:bCs/>
          <w:sz w:val="20"/>
          <w:szCs w:val="20"/>
        </w:rPr>
        <w:t xml:space="preserve"> puedan perjudicar la soldadura y/o el paso de los “</w:t>
      </w:r>
      <w:proofErr w:type="spellStart"/>
      <w:r w:rsidRPr="00F93A66">
        <w:rPr>
          <w:rFonts w:asciiTheme="minorHAnsi" w:hAnsiTheme="minorHAnsi" w:cstheme="minorHAnsi"/>
          <w:bCs/>
          <w:sz w:val="20"/>
          <w:szCs w:val="20"/>
        </w:rPr>
        <w:t>pigs</w:t>
      </w:r>
      <w:proofErr w:type="spellEnd"/>
      <w:r w:rsidRPr="00F93A66">
        <w:rPr>
          <w:rFonts w:asciiTheme="minorHAnsi" w:hAnsiTheme="minorHAnsi" w:cstheme="minorHAnsi"/>
          <w:bCs/>
          <w:sz w:val="20"/>
          <w:szCs w:val="20"/>
        </w:rPr>
        <w:t>” (chanchos) de limpieza. Oportunamente se debe identificar, en las extremidades, la posición de la costura longitudinal.</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915471" w:rsidRPr="00F93A66" w:rsidRDefault="00915471"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Todos los biseles de campo de los tubos deben ser realizados y acabados utilizando un equipo mecánico u </w:t>
      </w:r>
      <w:proofErr w:type="spellStart"/>
      <w:r w:rsidRPr="00F93A66">
        <w:rPr>
          <w:rFonts w:asciiTheme="minorHAnsi" w:hAnsiTheme="minorHAnsi" w:cstheme="minorHAnsi"/>
          <w:bCs/>
          <w:sz w:val="20"/>
          <w:szCs w:val="20"/>
        </w:rPr>
        <w:t>oxi</w:t>
      </w:r>
      <w:proofErr w:type="spellEnd"/>
      <w:r w:rsidRPr="00F93A66">
        <w:rPr>
          <w:rFonts w:asciiTheme="minorHAnsi" w:hAnsiTheme="minorHAnsi" w:cstheme="minorHAnsi"/>
          <w:bCs/>
          <w:sz w:val="20"/>
          <w:szCs w:val="20"/>
        </w:rPr>
        <w:t xml:space="preserve">-acetileno, de acuerdo con los criterios de acabado del bisel previsto en la EPS y API </w:t>
      </w:r>
      <w:proofErr w:type="spellStart"/>
      <w:r w:rsidRPr="00F93A66">
        <w:rPr>
          <w:rFonts w:asciiTheme="minorHAnsi" w:hAnsiTheme="minorHAnsi" w:cstheme="minorHAnsi"/>
          <w:bCs/>
          <w:sz w:val="20"/>
          <w:szCs w:val="20"/>
        </w:rPr>
        <w:t>Spec</w:t>
      </w:r>
      <w:proofErr w:type="spellEnd"/>
      <w:r w:rsidRPr="00F93A66">
        <w:rPr>
          <w:rFonts w:asciiTheme="minorHAnsi" w:hAnsiTheme="minorHAnsi" w:cstheme="minorHAnsi"/>
          <w:bCs/>
          <w:sz w:val="20"/>
          <w:szCs w:val="20"/>
        </w:rPr>
        <w:t>. 5L.</w:t>
      </w:r>
    </w:p>
    <w:p w:rsidR="00915471" w:rsidRPr="00F93A66" w:rsidRDefault="00915471"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F93A66">
        <w:rPr>
          <w:rFonts w:asciiTheme="minorHAnsi" w:hAnsiTheme="minorHAnsi" w:cstheme="minorHAnsi"/>
          <w:bCs/>
          <w:sz w:val="20"/>
          <w:szCs w:val="20"/>
        </w:rPr>
        <w:t>Std</w:t>
      </w:r>
      <w:proofErr w:type="spellEnd"/>
      <w:r w:rsidRPr="00F93A66">
        <w:rPr>
          <w:rFonts w:asciiTheme="minorHAnsi" w:hAnsiTheme="minorHAnsi" w:cstheme="minorHAnsi"/>
          <w:bCs/>
          <w:sz w:val="20"/>
          <w:szCs w:val="20"/>
        </w:rPr>
        <w:t>. 1104.</w:t>
      </w:r>
    </w:p>
    <w:p w:rsidR="00915471" w:rsidRPr="00F93A66" w:rsidRDefault="00915471"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F93A66">
        <w:rPr>
          <w:rFonts w:asciiTheme="minorHAnsi" w:hAnsiTheme="minorHAnsi" w:cstheme="minorHAnsi"/>
          <w:bCs/>
          <w:sz w:val="20"/>
          <w:szCs w:val="20"/>
        </w:rPr>
        <w:t>lingadas</w:t>
      </w:r>
      <w:proofErr w:type="spellEnd"/>
      <w:r w:rsidRPr="00F93A66">
        <w:rPr>
          <w:rFonts w:asciiTheme="minorHAnsi" w:hAnsiTheme="minorHAnsi" w:cstheme="minorHAnsi"/>
          <w:bCs/>
          <w:sz w:val="20"/>
          <w:szCs w:val="20"/>
        </w:rPr>
        <w:t xml:space="preserve"> que puedan ser sometidas a tensión durante la soldadura, el movimiento sólo debe ser efectuada después de la conclusión del segundo pase.</w:t>
      </w:r>
    </w:p>
    <w:p w:rsidR="00915471" w:rsidRPr="00F93A66" w:rsidRDefault="00915471"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w:t>
      </w:r>
      <w:r w:rsidR="00D64059" w:rsidRPr="00F93A66">
        <w:rPr>
          <w:rFonts w:asciiTheme="minorHAnsi" w:hAnsiTheme="minorHAnsi" w:cstheme="minorHAnsi"/>
          <w:bCs/>
          <w:sz w:val="20"/>
          <w:szCs w:val="20"/>
        </w:rPr>
        <w:t>, en</w:t>
      </w:r>
      <w:r w:rsidRPr="00F93A66">
        <w:rPr>
          <w:rFonts w:asciiTheme="minorHAnsi" w:hAnsiTheme="minorHAnsi" w:cstheme="minorHAnsi"/>
          <w:bCs/>
          <w:sz w:val="20"/>
          <w:szCs w:val="20"/>
        </w:rPr>
        <w:t xml:space="preserve"> la superficie diametralmente opuesta a la incidencia de la llama de calentamiento. </w:t>
      </w:r>
    </w:p>
    <w:p w:rsidR="00915471" w:rsidRPr="00F93A66" w:rsidRDefault="00915471"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La temperatura de pre-calentamiento, estipulada en el procedimiento de soldadura, calificada, debe ser mantenida durante toda la soldadura y en toda la extensión de la junta.</w:t>
      </w:r>
    </w:p>
    <w:p w:rsidR="00915471" w:rsidRPr="00F93A66" w:rsidRDefault="00915471"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En el pre-calentamiento de tubos es permitido el uso de soplete con llama no concentrada, de manera tal que sea garantizada la uniformidad de temperatura en toda la junta.</w:t>
      </w:r>
    </w:p>
    <w:p w:rsidR="00915471" w:rsidRPr="00F93A66" w:rsidRDefault="00915471"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intervalo de tiempo entre el término del primer pase de raíz y el inicio del segundo pase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xml:space="preserve">”), debe cumplir con el procedimiento de soldadura calificada. La calificación del Procedimiento de Soldadura debe ser usada la marcación entre el término del primer pase y el inicio del segundo pase </w:t>
      </w:r>
      <w:r w:rsidR="00D64059" w:rsidRPr="00F93A66">
        <w:rPr>
          <w:rFonts w:asciiTheme="minorHAnsi" w:hAnsiTheme="minorHAnsi" w:cstheme="minorHAnsi"/>
          <w:bCs/>
          <w:sz w:val="20"/>
          <w:szCs w:val="20"/>
        </w:rPr>
        <w:t>en su</w:t>
      </w:r>
      <w:r w:rsidRPr="00F93A66">
        <w:rPr>
          <w:rFonts w:asciiTheme="minorHAnsi" w:hAnsiTheme="minorHAnsi" w:cstheme="minorHAnsi"/>
          <w:bCs/>
          <w:sz w:val="20"/>
          <w:szCs w:val="20"/>
        </w:rPr>
        <w:t xml:space="preserve"> tiempo máximo.</w:t>
      </w:r>
    </w:p>
    <w:p w:rsidR="00915471" w:rsidRDefault="00915471" w:rsidP="006D7983">
      <w:pPr>
        <w:pStyle w:val="Prrafodelista"/>
        <w:numPr>
          <w:ilvl w:val="0"/>
          <w:numId w:val="32"/>
        </w:numPr>
        <w:jc w:val="both"/>
        <w:rPr>
          <w:rFonts w:asciiTheme="minorHAnsi" w:hAnsiTheme="minorHAnsi" w:cstheme="minorHAnsi"/>
          <w:bCs/>
          <w:sz w:val="20"/>
          <w:szCs w:val="20"/>
        </w:rPr>
      </w:pPr>
      <w:r w:rsidRPr="00F93A66">
        <w:rPr>
          <w:rFonts w:asciiTheme="minorHAnsi" w:hAnsiTheme="minorHAnsi" w:cstheme="minorHAnsi"/>
          <w:bCs/>
          <w:sz w:val="20"/>
          <w:szCs w:val="20"/>
        </w:rPr>
        <w:t>En el montaje se deben observar los siguientes cuidados adicionales:</w:t>
      </w:r>
    </w:p>
    <w:p w:rsidR="00915471" w:rsidRDefault="00915471" w:rsidP="00915471">
      <w:pPr>
        <w:jc w:val="both"/>
        <w:rPr>
          <w:rFonts w:asciiTheme="minorHAnsi" w:hAnsiTheme="minorHAnsi" w:cstheme="minorHAnsi"/>
          <w:bCs/>
          <w:sz w:val="20"/>
          <w:szCs w:val="20"/>
        </w:rPr>
      </w:pPr>
    </w:p>
    <w:p w:rsidR="00915471" w:rsidRDefault="00915471" w:rsidP="006D7983">
      <w:pPr>
        <w:pStyle w:val="Prrafodelista"/>
        <w:numPr>
          <w:ilvl w:val="0"/>
          <w:numId w:val="48"/>
        </w:numPr>
        <w:jc w:val="both"/>
        <w:rPr>
          <w:rFonts w:asciiTheme="minorHAnsi" w:hAnsiTheme="minorHAnsi" w:cstheme="minorHAnsi"/>
          <w:bCs/>
          <w:sz w:val="20"/>
          <w:szCs w:val="20"/>
        </w:rPr>
      </w:pPr>
      <w:r w:rsidRPr="00AC7914">
        <w:rPr>
          <w:rFonts w:asciiTheme="minorHAnsi" w:hAnsiTheme="minorHAnsi" w:cstheme="minorHAnsi"/>
          <w:bCs/>
          <w:sz w:val="20"/>
          <w:szCs w:val="20"/>
        </w:rPr>
        <w:t>mantener cerradas, por medio de tapas, las extremidades tramos soldados, a fin de evitar el ingreso de animales, agua, lodo y objetos extraños. No se permite la utilización de puntos de soldadura para la fijación de las tapas;</w:t>
      </w:r>
    </w:p>
    <w:p w:rsidR="00915471" w:rsidRDefault="00915471" w:rsidP="006D7983">
      <w:pPr>
        <w:pStyle w:val="Prrafodelista"/>
        <w:numPr>
          <w:ilvl w:val="0"/>
          <w:numId w:val="48"/>
        </w:numPr>
        <w:jc w:val="both"/>
        <w:rPr>
          <w:rFonts w:asciiTheme="minorHAnsi" w:hAnsiTheme="minorHAnsi" w:cstheme="minorHAnsi"/>
          <w:bCs/>
          <w:sz w:val="20"/>
          <w:szCs w:val="20"/>
        </w:rPr>
      </w:pPr>
      <w:r w:rsidRPr="00AC7914">
        <w:rPr>
          <w:rFonts w:asciiTheme="minorHAnsi" w:hAnsiTheme="minorHAnsi" w:cstheme="minorHAnsi"/>
          <w:bCs/>
          <w:sz w:val="20"/>
          <w:szCs w:val="20"/>
        </w:rPr>
        <w:t>recoger las sobras de los tubos y restos de electrodos de soldadura, así como cualquier otros materiales utilizados en la operación de soldadura, los cuales deben ser ubicados en un sitio o lugar específico;</w:t>
      </w:r>
    </w:p>
    <w:p w:rsidR="00915471" w:rsidRDefault="00915471" w:rsidP="006D7983">
      <w:pPr>
        <w:pStyle w:val="Prrafodelista"/>
        <w:numPr>
          <w:ilvl w:val="0"/>
          <w:numId w:val="48"/>
        </w:numPr>
        <w:jc w:val="both"/>
        <w:rPr>
          <w:rFonts w:asciiTheme="minorHAnsi" w:hAnsiTheme="minorHAnsi" w:cstheme="minorHAnsi"/>
          <w:bCs/>
          <w:sz w:val="20"/>
          <w:szCs w:val="20"/>
        </w:rPr>
      </w:pPr>
      <w:r w:rsidRPr="00AC7914">
        <w:rPr>
          <w:rFonts w:asciiTheme="minorHAnsi" w:hAnsiTheme="minorHAnsi" w:cstheme="minorHAnsi"/>
          <w:bCs/>
          <w:sz w:val="20"/>
          <w:szCs w:val="20"/>
        </w:rPr>
        <w:t>aprovechar los sobrantes de tubo que estuvieran en buen estado;</w:t>
      </w:r>
    </w:p>
    <w:p w:rsidR="00915471" w:rsidRDefault="00915471" w:rsidP="006D7983">
      <w:pPr>
        <w:pStyle w:val="Prrafodelista"/>
        <w:numPr>
          <w:ilvl w:val="0"/>
          <w:numId w:val="48"/>
        </w:numPr>
        <w:jc w:val="both"/>
        <w:rPr>
          <w:rFonts w:asciiTheme="minorHAnsi" w:hAnsiTheme="minorHAnsi" w:cstheme="minorHAnsi"/>
          <w:bCs/>
          <w:sz w:val="20"/>
          <w:szCs w:val="20"/>
        </w:rPr>
      </w:pPr>
      <w:r w:rsidRPr="00AC7914">
        <w:rPr>
          <w:rFonts w:asciiTheme="minorHAnsi" w:hAnsiTheme="minorHAnsi" w:cstheme="minorHAnsi"/>
          <w:bCs/>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915471" w:rsidRDefault="00915471" w:rsidP="006D7983">
      <w:pPr>
        <w:pStyle w:val="Prrafodelista"/>
        <w:numPr>
          <w:ilvl w:val="0"/>
          <w:numId w:val="48"/>
        </w:numPr>
        <w:jc w:val="both"/>
        <w:rPr>
          <w:rFonts w:asciiTheme="minorHAnsi" w:hAnsiTheme="minorHAnsi" w:cstheme="minorHAnsi"/>
          <w:bCs/>
          <w:sz w:val="20"/>
          <w:szCs w:val="20"/>
        </w:rPr>
      </w:pPr>
      <w:r w:rsidRPr="00AC7914">
        <w:rPr>
          <w:rFonts w:asciiTheme="minorHAnsi" w:hAnsiTheme="minorHAnsi" w:cstheme="minorHAnsi"/>
          <w:bCs/>
          <w:sz w:val="20"/>
          <w:szCs w:val="20"/>
        </w:rPr>
        <w:t>iniciar los pases de soldadura en lugares desfasados en relación a los anteriores y al inicio de un pase debe sobreponerse al final del pase anterior;</w:t>
      </w:r>
    </w:p>
    <w:p w:rsidR="00915471" w:rsidRPr="00007800" w:rsidRDefault="00915471" w:rsidP="006D7983">
      <w:pPr>
        <w:pStyle w:val="Prrafodelista"/>
        <w:numPr>
          <w:ilvl w:val="0"/>
          <w:numId w:val="48"/>
        </w:numPr>
        <w:jc w:val="both"/>
        <w:rPr>
          <w:rFonts w:asciiTheme="minorHAnsi" w:hAnsiTheme="minorHAnsi" w:cstheme="minorHAnsi"/>
          <w:bCs/>
          <w:sz w:val="20"/>
          <w:szCs w:val="20"/>
        </w:rPr>
      </w:pPr>
      <w:r w:rsidRPr="00007800">
        <w:rPr>
          <w:rFonts w:asciiTheme="minorHAnsi" w:hAnsiTheme="minorHAnsi" w:cstheme="minorHAnsi"/>
          <w:bCs/>
          <w:sz w:val="20"/>
          <w:szCs w:val="20"/>
        </w:rPr>
        <w:t xml:space="preserve">no se permite el </w:t>
      </w:r>
      <w:proofErr w:type="spellStart"/>
      <w:r w:rsidRPr="00007800">
        <w:rPr>
          <w:rFonts w:asciiTheme="minorHAnsi" w:hAnsiTheme="minorHAnsi" w:cstheme="minorHAnsi"/>
          <w:bCs/>
          <w:sz w:val="20"/>
          <w:szCs w:val="20"/>
        </w:rPr>
        <w:t>punzonamiento</w:t>
      </w:r>
      <w:proofErr w:type="spellEnd"/>
      <w:r w:rsidRPr="00007800">
        <w:rPr>
          <w:rFonts w:asciiTheme="minorHAnsi" w:hAnsiTheme="minorHAnsi" w:cstheme="minorHAnsi"/>
          <w:bCs/>
          <w:sz w:val="20"/>
          <w:szCs w:val="20"/>
        </w:rPr>
        <w:t xml:space="preserve"> de las soldaduras.</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Inspección Visual de Soldadura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del contratista deberá aprobar el 100% de la realización de juntas, deberá inspeccionar la buena ejecución de soldadura, electrodos, biseles, amperaje de </w:t>
      </w:r>
      <w:proofErr w:type="spellStart"/>
      <w:r w:rsidRPr="00F93A66">
        <w:rPr>
          <w:rFonts w:asciiTheme="minorHAnsi" w:hAnsiTheme="minorHAnsi" w:cstheme="minorHAnsi"/>
          <w:bCs/>
          <w:sz w:val="20"/>
          <w:szCs w:val="20"/>
        </w:rPr>
        <w:t>motosoldadoras</w:t>
      </w:r>
      <w:proofErr w:type="spellEnd"/>
      <w:r w:rsidRPr="00F93A66">
        <w:rPr>
          <w:rFonts w:asciiTheme="minorHAnsi" w:hAnsiTheme="minorHAnsi" w:cstheme="minorHAnsi"/>
          <w:bCs/>
          <w:sz w:val="20"/>
          <w:szCs w:val="20"/>
        </w:rPr>
        <w:t xml:space="preserve">, acabado de soldadura, etc. De manera tal que la el proceso de soldadura cumpla con las normas aplicables vigentes y se dé estricto cumplimiento al WPS.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Cuando el inspector de soldadura y/o el supervisor de obra consideren necesario, debido a la falta refuerzo de las uniones soldadas, poros y otros defectos, podrá ordenar la ejecución de las pasadas adicionales o porciones de ellas.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DB2DE4" w:rsidRDefault="00DB2DE4"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Reparación de soldadura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la reparación de soldadura deberá contar una nueva WPS y deberá ser aplicable para el tipo de reparación a realizar.</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 la junta rechazada durante la inspección visual o ensayos no destructivos deberá ser reparada y examinada nuevamente por los mismos métodos que se utilizaron en las inspecciones preliminares. </w:t>
      </w: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Ninguna junta puede ser reparada por segunda vez. En caso de existir una reparación rechazada, la junta deberá ser cortada y una nueva soldadura deberá ser realizada.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Remoción de los defectos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Una vez obtenido el informe de ensayo no destructivo, se debe marcar el lugar y tamaño exacto del defecto con un marcador metálico. </w:t>
      </w:r>
    </w:p>
    <w:p w:rsidR="00211418" w:rsidRDefault="00211418"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915471"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que el defecto tenga una extensión mayor al 30% de la longitud total de la junta, se recomienda el corte de la mima para realizar una soldadura nueva. </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una reparación se debe remover el metal de soldadura hasta darle la altura y ángulo aproximado del bisel original.</w:t>
      </w:r>
    </w:p>
    <w:p w:rsidR="00915471"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de existir varias reparaciones en distinto lugar de una misma junta, estas deben ser realizadas una a una, con el objeto de evitar sobreesfuerzos en la soldadura.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007800">
        <w:rPr>
          <w:rFonts w:asciiTheme="minorHAnsi" w:hAnsiTheme="minorHAnsi" w:cstheme="minorHAnsi"/>
          <w:b/>
          <w:bCs/>
          <w:sz w:val="20"/>
          <w:szCs w:val="20"/>
        </w:rPr>
        <w:t>Identificación de juntas</w:t>
      </w:r>
    </w:p>
    <w:p w:rsidR="00915471" w:rsidRPr="00007800"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Las juntas reparadas deberán ser identificadas con la siguiente nomenclatura: </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6D7983">
      <w:pPr>
        <w:pStyle w:val="Prrafodelista"/>
        <w:numPr>
          <w:ilvl w:val="0"/>
          <w:numId w:val="33"/>
        </w:num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Reparación: R</w:t>
      </w:r>
    </w:p>
    <w:p w:rsidR="00915471" w:rsidRPr="00F93A66" w:rsidRDefault="00915471" w:rsidP="006D7983">
      <w:pPr>
        <w:pStyle w:val="Prrafodelista"/>
        <w:numPr>
          <w:ilvl w:val="0"/>
          <w:numId w:val="33"/>
        </w:numPr>
        <w:jc w:val="both"/>
        <w:rPr>
          <w:rFonts w:asciiTheme="minorHAnsi" w:hAnsiTheme="minorHAnsi" w:cstheme="minorHAnsi"/>
          <w:bCs/>
          <w:sz w:val="20"/>
          <w:szCs w:val="20"/>
        </w:rPr>
      </w:pPr>
      <w:r w:rsidRPr="00F93A66">
        <w:rPr>
          <w:rFonts w:asciiTheme="minorHAnsi" w:hAnsiTheme="minorHAnsi" w:cstheme="minorHAnsi"/>
          <w:bCs/>
          <w:sz w:val="20"/>
          <w:szCs w:val="20"/>
        </w:rPr>
        <w:t>Corte: C</w:t>
      </w:r>
    </w:p>
    <w:p w:rsidR="00915471" w:rsidRDefault="00915471"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Todas las juntas reparadas llevarán la identificación (cuño) del soldador que realizó dicha reparación. Toda junta reparada deberá ser identificada para que pueda ser fácilmente rastreada. </w:t>
      </w:r>
    </w:p>
    <w:p w:rsidR="00B67211" w:rsidRDefault="00B6721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Control de desempeño de soldadores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Se debe llevar un acumulado de la medición de desempeño de soldadores que podrá ser de forma cuantitativa o en forma de porcentaje, para así tomar las medidas correctivas.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B67211" w:rsidRPr="00F93A66" w:rsidRDefault="00B6721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Calidad, Sa</w:t>
      </w:r>
      <w:r>
        <w:rPr>
          <w:rFonts w:asciiTheme="minorHAnsi" w:hAnsiTheme="minorHAnsi" w:cstheme="minorHAnsi"/>
          <w:b/>
          <w:bCs/>
          <w:sz w:val="20"/>
          <w:szCs w:val="20"/>
        </w:rPr>
        <w:t>lud, Seguridad y Medio Ambiente</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915471" w:rsidRPr="00F93A66" w:rsidRDefault="00915471" w:rsidP="00915471">
      <w:pPr>
        <w:jc w:val="both"/>
        <w:rPr>
          <w:rFonts w:asciiTheme="minorHAnsi" w:hAnsiTheme="minorHAnsi" w:cstheme="minorHAnsi"/>
          <w:bCs/>
          <w:sz w:val="20"/>
          <w:szCs w:val="20"/>
        </w:rPr>
      </w:pPr>
    </w:p>
    <w:p w:rsidR="00915471" w:rsidRDefault="00915471" w:rsidP="00915471">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etc. En el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deben ir incluidos aquellas juntas que fueron reparadas, cortadas y otros datos necesarios</w:t>
      </w:r>
    </w:p>
    <w:p w:rsidR="005230F7" w:rsidRDefault="005230F7" w:rsidP="00915471">
      <w:pPr>
        <w:pStyle w:val="Estilo1"/>
        <w:rPr>
          <w:rFonts w:asciiTheme="minorHAnsi" w:hAnsiTheme="minorHAnsi" w:cstheme="minorHAnsi"/>
          <w:b w:val="0"/>
          <w:sz w:val="20"/>
          <w:szCs w:val="20"/>
        </w:rPr>
      </w:pPr>
    </w:p>
    <w:p w:rsidR="00915471" w:rsidRPr="00B67211" w:rsidRDefault="00915471" w:rsidP="00B67211">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MEDIDAS DE MITIGACION AMBIENTAL</w:t>
      </w:r>
    </w:p>
    <w:p w:rsidR="00915471" w:rsidRPr="00F93A66" w:rsidRDefault="00915471" w:rsidP="00915471">
      <w:pPr>
        <w:pStyle w:val="Estilo1"/>
        <w:rPr>
          <w:rFonts w:asciiTheme="minorHAnsi" w:hAnsiTheme="minorHAnsi" w:cstheme="minorHAnsi"/>
          <w:kern w:val="28"/>
          <w:sz w:val="20"/>
          <w:szCs w:val="20"/>
        </w:rPr>
      </w:pPr>
    </w:p>
    <w:p w:rsidR="00915471" w:rsidRPr="00F93A66"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5471"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5471" w:rsidRDefault="00915471" w:rsidP="00915471">
      <w:pPr>
        <w:contextualSpacing/>
        <w:jc w:val="both"/>
        <w:rPr>
          <w:rFonts w:asciiTheme="minorHAnsi" w:hAnsiTheme="minorHAnsi" w:cstheme="minorHAnsi"/>
          <w:kern w:val="28"/>
          <w:sz w:val="20"/>
          <w:szCs w:val="20"/>
        </w:rPr>
      </w:pPr>
    </w:p>
    <w:p w:rsidR="00915471" w:rsidRPr="00F93A66"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5471" w:rsidRPr="00F93A66" w:rsidRDefault="00915471" w:rsidP="00915471">
      <w:pPr>
        <w:contextualSpacing/>
        <w:jc w:val="both"/>
        <w:rPr>
          <w:rFonts w:asciiTheme="minorHAnsi" w:hAnsiTheme="minorHAnsi" w:cstheme="minorHAnsi"/>
          <w:kern w:val="28"/>
          <w:sz w:val="20"/>
          <w:szCs w:val="20"/>
        </w:rPr>
      </w:pPr>
    </w:p>
    <w:p w:rsidR="00915471"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5471" w:rsidRDefault="00915471" w:rsidP="00915471">
      <w:pPr>
        <w:contextualSpacing/>
        <w:jc w:val="both"/>
        <w:rPr>
          <w:rFonts w:asciiTheme="minorHAnsi" w:hAnsiTheme="minorHAnsi" w:cstheme="minorHAnsi"/>
          <w:kern w:val="28"/>
          <w:sz w:val="20"/>
          <w:szCs w:val="20"/>
        </w:rPr>
      </w:pPr>
    </w:p>
    <w:p w:rsidR="00915471" w:rsidRPr="00B67211" w:rsidRDefault="00915471" w:rsidP="00B67211">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MEDICIÓN Y FORMA DE PAGO</w:t>
      </w:r>
    </w:p>
    <w:p w:rsidR="00915471" w:rsidRPr="00F93A66" w:rsidRDefault="00915471" w:rsidP="00915471">
      <w:pPr>
        <w:pStyle w:val="Estilo1"/>
        <w:rPr>
          <w:rFonts w:asciiTheme="minorHAnsi" w:hAnsiTheme="minorHAnsi" w:cstheme="minorHAnsi"/>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La soldadura de tuberías y accesorios </w:t>
      </w:r>
      <w:r>
        <w:rPr>
          <w:rFonts w:asciiTheme="minorHAnsi" w:hAnsiTheme="minorHAnsi" w:cs="Calibri"/>
          <w:bCs/>
          <w:sz w:val="20"/>
          <w:szCs w:val="20"/>
        </w:rPr>
        <w:t xml:space="preserve">de ANC DN 3” </w:t>
      </w:r>
      <w:r w:rsidRPr="00F93A66">
        <w:rPr>
          <w:rFonts w:asciiTheme="minorHAnsi" w:hAnsiTheme="minorHAnsi" w:cs="Calibri"/>
          <w:bCs/>
          <w:sz w:val="20"/>
          <w:szCs w:val="20"/>
        </w:rPr>
        <w:t xml:space="preserve">será medido en juntas, tomando en cuenta el total de las juntas soldadas aprobadas durante la construcción. </w:t>
      </w:r>
    </w:p>
    <w:p w:rsidR="00915471" w:rsidRPr="00F93A66"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w:t>
      </w:r>
      <w:r w:rsidRPr="00007800">
        <w:rPr>
          <w:rFonts w:asciiTheme="minorHAnsi" w:hAnsiTheme="minorHAnsi" w:cs="Calibri"/>
          <w:bCs/>
          <w:sz w:val="20"/>
          <w:szCs w:val="20"/>
        </w:rPr>
        <w:t>las presentes especificaciones, medido según lo señalado y aprobado por el Supervisor de Obra, será cancelado al precio unitario de la propuesta aceptada.</w:t>
      </w:r>
    </w:p>
    <w:p w:rsidR="00915471" w:rsidRPr="00007800" w:rsidRDefault="00915471" w:rsidP="00915471">
      <w:pPr>
        <w:jc w:val="both"/>
        <w:rPr>
          <w:rFonts w:asciiTheme="minorHAnsi" w:hAnsiTheme="minorHAnsi" w:cs="Calibri"/>
          <w:bCs/>
          <w:sz w:val="20"/>
          <w:szCs w:val="20"/>
        </w:rPr>
      </w:pPr>
    </w:p>
    <w:p w:rsidR="00915471" w:rsidRDefault="00915471" w:rsidP="00915471">
      <w:pPr>
        <w:pStyle w:val="Estilo1"/>
        <w:rPr>
          <w:rFonts w:asciiTheme="minorHAnsi" w:hAnsiTheme="minorHAnsi" w:cs="Calibri"/>
          <w:b w:val="0"/>
          <w:bCs/>
          <w:sz w:val="20"/>
          <w:szCs w:val="20"/>
        </w:rPr>
      </w:pPr>
      <w:r w:rsidRPr="00007800">
        <w:rPr>
          <w:rFonts w:asciiTheme="minorHAnsi" w:hAnsiTheme="minorHAnsi" w:cs="Calibri"/>
          <w:b w:val="0"/>
          <w:bCs/>
          <w:sz w:val="20"/>
          <w:szCs w:val="20"/>
        </w:rPr>
        <w:t>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w:t>
      </w:r>
    </w:p>
    <w:p w:rsidR="00915471" w:rsidRPr="00007800" w:rsidRDefault="00915471" w:rsidP="00915471">
      <w:pPr>
        <w:pStyle w:val="Estilo1"/>
        <w:rPr>
          <w:rFonts w:asciiTheme="minorHAnsi" w:hAnsiTheme="minorHAnsi" w:cs="Calibri"/>
          <w:b w:val="0"/>
          <w:bCs/>
          <w:sz w:val="20"/>
          <w:szCs w:val="20"/>
        </w:rPr>
      </w:pPr>
    </w:p>
    <w:p w:rsidR="00915471" w:rsidRPr="00007800" w:rsidRDefault="00915471" w:rsidP="00915471">
      <w:pPr>
        <w:pStyle w:val="Norma"/>
        <w:spacing w:after="0" w:line="240" w:lineRule="auto"/>
        <w:jc w:val="both"/>
        <w:rPr>
          <w:rFonts w:asciiTheme="minorHAnsi" w:eastAsia="Arial Unicode MS" w:hAnsiTheme="minorHAnsi" w:cstheme="minorHAnsi"/>
          <w:sz w:val="20"/>
          <w:szCs w:val="20"/>
        </w:rPr>
      </w:pPr>
      <w:r w:rsidRPr="00007800">
        <w:rPr>
          <w:rFonts w:asciiTheme="minorHAnsi" w:eastAsia="Arial Unicode MS" w:hAnsiTheme="minorHAnsi" w:cstheme="minorHAnsi"/>
          <w:sz w:val="20"/>
          <w:szCs w:val="20"/>
          <w:lang w:val="es-BO" w:eastAsia="es-BO"/>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915471" w:rsidRPr="00F93A66" w:rsidRDefault="00915471" w:rsidP="00915471">
      <w:pPr>
        <w:pStyle w:val="Norma"/>
        <w:spacing w:after="0" w:line="240" w:lineRule="auto"/>
        <w:jc w:val="both"/>
        <w:rPr>
          <w:rFonts w:asciiTheme="minorHAnsi" w:eastAsia="Arial Unicode MS" w:hAnsiTheme="minorHAnsi" w:cstheme="minorHAnsi"/>
          <w:sz w:val="20"/>
          <w:szCs w:val="20"/>
        </w:rPr>
      </w:pPr>
    </w:p>
    <w:p w:rsidR="00915471" w:rsidRDefault="00915471" w:rsidP="00915471">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realizados concernientes a este ítem.</w:t>
      </w:r>
    </w:p>
    <w:p w:rsidR="005230F7" w:rsidRDefault="005230F7" w:rsidP="005230F7">
      <w:pPr>
        <w:pStyle w:val="Norma"/>
        <w:spacing w:after="0" w:line="240" w:lineRule="auto"/>
        <w:jc w:val="both"/>
        <w:rPr>
          <w:rFonts w:asciiTheme="minorHAnsi" w:eastAsia="Arial Unicode MS" w:hAnsiTheme="minorHAnsi" w:cstheme="minorHAnsi"/>
          <w:sz w:val="20"/>
          <w:szCs w:val="20"/>
          <w:lang w:val="es-BO" w:eastAsia="es-BO"/>
        </w:rPr>
      </w:pPr>
    </w:p>
    <w:p w:rsidR="00B67211" w:rsidRDefault="00B67211" w:rsidP="005230F7">
      <w:pPr>
        <w:pStyle w:val="Norma"/>
        <w:spacing w:after="0" w:line="240" w:lineRule="auto"/>
        <w:jc w:val="both"/>
        <w:rPr>
          <w:rFonts w:asciiTheme="minorHAnsi" w:eastAsia="Arial Unicode MS" w:hAnsiTheme="minorHAnsi" w:cstheme="minorHAnsi"/>
          <w:sz w:val="20"/>
          <w:szCs w:val="20"/>
          <w:lang w:val="es-BO" w:eastAsia="es-BO"/>
        </w:rPr>
      </w:pPr>
    </w:p>
    <w:p w:rsidR="00B67211" w:rsidRDefault="00B67211" w:rsidP="005230F7">
      <w:pPr>
        <w:pStyle w:val="Norma"/>
        <w:spacing w:after="0" w:line="240" w:lineRule="auto"/>
        <w:jc w:val="both"/>
        <w:rPr>
          <w:rFonts w:asciiTheme="minorHAnsi" w:eastAsia="Arial Unicode MS" w:hAnsiTheme="minorHAnsi" w:cstheme="minorHAnsi"/>
          <w:sz w:val="20"/>
          <w:szCs w:val="20"/>
          <w:lang w:val="es-BO" w:eastAsia="es-BO"/>
        </w:rPr>
      </w:pPr>
    </w:p>
    <w:p w:rsidR="00B67211" w:rsidRDefault="00B67211" w:rsidP="005230F7">
      <w:pPr>
        <w:pStyle w:val="Norma"/>
        <w:spacing w:after="0" w:line="240" w:lineRule="auto"/>
        <w:jc w:val="both"/>
        <w:rPr>
          <w:rFonts w:asciiTheme="minorHAnsi" w:eastAsia="Arial Unicode MS" w:hAnsiTheme="minorHAnsi" w:cstheme="minorHAnsi"/>
          <w:sz w:val="20"/>
          <w:szCs w:val="20"/>
          <w:lang w:val="es-BO" w:eastAsia="es-BO"/>
        </w:rPr>
      </w:pPr>
    </w:p>
    <w:p w:rsidR="00B67211" w:rsidRDefault="00B67211" w:rsidP="005230F7">
      <w:pPr>
        <w:pStyle w:val="Norma"/>
        <w:spacing w:after="0" w:line="240" w:lineRule="auto"/>
        <w:jc w:val="both"/>
        <w:rPr>
          <w:rFonts w:asciiTheme="minorHAnsi" w:eastAsia="Arial Unicode MS" w:hAnsiTheme="minorHAnsi" w:cstheme="minorHAnsi"/>
          <w:sz w:val="20"/>
          <w:szCs w:val="20"/>
          <w:lang w:val="es-BO" w:eastAsia="es-BO"/>
        </w:rPr>
      </w:pPr>
    </w:p>
    <w:p w:rsidR="00B67211" w:rsidRDefault="00B67211" w:rsidP="005230F7">
      <w:pPr>
        <w:pStyle w:val="Norma"/>
        <w:spacing w:after="0" w:line="240" w:lineRule="auto"/>
        <w:jc w:val="both"/>
        <w:rPr>
          <w:rFonts w:asciiTheme="minorHAnsi" w:eastAsia="Arial Unicode MS" w:hAnsiTheme="minorHAnsi" w:cstheme="minorHAnsi"/>
          <w:sz w:val="20"/>
          <w:szCs w:val="20"/>
          <w:lang w:val="es-BO" w:eastAsia="es-BO"/>
        </w:rPr>
      </w:pPr>
    </w:p>
    <w:p w:rsidR="00B67211" w:rsidRDefault="00B67211" w:rsidP="005230F7">
      <w:pPr>
        <w:pStyle w:val="Norma"/>
        <w:spacing w:after="0" w:line="240" w:lineRule="auto"/>
        <w:jc w:val="both"/>
        <w:rPr>
          <w:rFonts w:asciiTheme="minorHAnsi" w:eastAsia="Arial Unicode MS" w:hAnsiTheme="minorHAnsi" w:cstheme="minorHAnsi"/>
          <w:sz w:val="20"/>
          <w:szCs w:val="20"/>
          <w:lang w:val="es-BO" w:eastAsia="es-BO"/>
        </w:rPr>
      </w:pPr>
    </w:p>
    <w:p w:rsidR="00B67211" w:rsidRDefault="00B67211" w:rsidP="005230F7">
      <w:pPr>
        <w:pStyle w:val="Norma"/>
        <w:spacing w:after="0" w:line="240" w:lineRule="auto"/>
        <w:jc w:val="both"/>
        <w:rPr>
          <w:rFonts w:asciiTheme="minorHAnsi" w:eastAsia="Arial Unicode MS" w:hAnsiTheme="minorHAnsi" w:cstheme="minorHAnsi"/>
          <w:sz w:val="20"/>
          <w:szCs w:val="20"/>
          <w:lang w:val="es-BO" w:eastAsia="es-BO"/>
        </w:rPr>
      </w:pPr>
    </w:p>
    <w:p w:rsidR="005230F7" w:rsidRPr="00007800" w:rsidRDefault="005230F7" w:rsidP="005230F7">
      <w:pPr>
        <w:pStyle w:val="Ttulo2"/>
        <w:numPr>
          <w:ilvl w:val="0"/>
          <w:numId w:val="14"/>
        </w:numPr>
        <w:spacing w:before="0"/>
        <w:rPr>
          <w:rFonts w:asciiTheme="minorHAnsi" w:hAnsiTheme="minorHAnsi" w:cstheme="minorHAnsi"/>
          <w:b/>
          <w:color w:val="auto"/>
          <w:sz w:val="20"/>
          <w:szCs w:val="20"/>
        </w:rPr>
      </w:pPr>
      <w:r w:rsidRPr="00007800">
        <w:rPr>
          <w:rFonts w:asciiTheme="minorHAnsi" w:hAnsiTheme="minorHAnsi" w:cstheme="minorHAnsi"/>
          <w:b/>
          <w:color w:val="auto"/>
          <w:sz w:val="20"/>
          <w:szCs w:val="20"/>
        </w:rPr>
        <w:lastRenderedPageBreak/>
        <w:t xml:space="preserve">SOLDADURA DE TUBERIA Y ACCESORIOS DE ANC </w:t>
      </w:r>
      <w:r w:rsidR="00B67211" w:rsidRPr="00007800">
        <w:rPr>
          <w:rFonts w:asciiTheme="minorHAnsi" w:hAnsiTheme="minorHAnsi" w:cstheme="minorHAnsi"/>
          <w:b/>
          <w:color w:val="auto"/>
          <w:sz w:val="20"/>
          <w:szCs w:val="20"/>
        </w:rPr>
        <w:t>DN 4</w:t>
      </w:r>
      <w:r w:rsidRPr="00007800">
        <w:rPr>
          <w:rFonts w:asciiTheme="minorHAnsi" w:hAnsiTheme="minorHAnsi" w:cstheme="minorHAnsi"/>
          <w:b/>
          <w:color w:val="auto"/>
          <w:sz w:val="20"/>
          <w:szCs w:val="20"/>
        </w:rPr>
        <w:t>”</w:t>
      </w:r>
    </w:p>
    <w:p w:rsidR="005230F7" w:rsidRPr="00F93A66" w:rsidRDefault="005230F7" w:rsidP="005230F7">
      <w:pPr>
        <w:rPr>
          <w:rFonts w:asciiTheme="minorHAnsi" w:hAnsiTheme="minorHAnsi" w:cstheme="minorHAnsi"/>
          <w:b/>
          <w:sz w:val="20"/>
          <w:szCs w:val="20"/>
        </w:rPr>
      </w:pPr>
      <w:r w:rsidRPr="00F93A66">
        <w:rPr>
          <w:rFonts w:asciiTheme="minorHAnsi" w:hAnsiTheme="minorHAnsi" w:cstheme="minorHAnsi"/>
          <w:b/>
          <w:sz w:val="20"/>
          <w:szCs w:val="20"/>
        </w:rPr>
        <w:t>UNIDAD:   Junta  (junta)</w:t>
      </w:r>
    </w:p>
    <w:p w:rsidR="005230F7" w:rsidRPr="00F93A66" w:rsidRDefault="005230F7" w:rsidP="005230F7">
      <w:pPr>
        <w:ind w:left="357"/>
        <w:rPr>
          <w:rFonts w:asciiTheme="minorHAnsi" w:hAnsiTheme="minorHAnsi" w:cstheme="minorHAnsi"/>
          <w:b/>
          <w:sz w:val="20"/>
          <w:szCs w:val="20"/>
        </w:rPr>
      </w:pPr>
    </w:p>
    <w:p w:rsidR="005230F7" w:rsidRPr="00915471" w:rsidRDefault="005230F7" w:rsidP="005230F7">
      <w:pPr>
        <w:pStyle w:val="Prrafodelista"/>
        <w:numPr>
          <w:ilvl w:val="0"/>
          <w:numId w:val="13"/>
        </w:numPr>
        <w:jc w:val="both"/>
        <w:rPr>
          <w:rFonts w:asciiTheme="minorHAnsi" w:eastAsia="Arial Unicode MS" w:hAnsiTheme="minorHAnsi" w:cstheme="minorHAnsi"/>
          <w:b/>
          <w:vanish/>
          <w:sz w:val="20"/>
          <w:szCs w:val="20"/>
          <w:lang w:val="es-ES_tradnl"/>
        </w:rPr>
      </w:pPr>
    </w:p>
    <w:p w:rsidR="005230F7" w:rsidRPr="00B67211" w:rsidRDefault="005230F7" w:rsidP="00B67211">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DEFINICIÓN</w:t>
      </w:r>
    </w:p>
    <w:p w:rsidR="005230F7" w:rsidRPr="00F93A66" w:rsidRDefault="005230F7" w:rsidP="005230F7">
      <w:pPr>
        <w:pStyle w:val="Estilo1"/>
        <w:rPr>
          <w:rFonts w:asciiTheme="minorHAnsi" w:hAnsiTheme="minorHAnsi" w:cstheme="minorHAnsi"/>
          <w:sz w:val="20"/>
          <w:szCs w:val="20"/>
        </w:rPr>
      </w:pPr>
    </w:p>
    <w:p w:rsidR="005230F7" w:rsidRPr="00F93A66" w:rsidRDefault="005230F7" w:rsidP="005230F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5230F7" w:rsidRPr="00F93A66" w:rsidRDefault="005230F7" w:rsidP="005230F7">
      <w:pPr>
        <w:pStyle w:val="Norma"/>
        <w:spacing w:after="0" w:line="240" w:lineRule="auto"/>
        <w:jc w:val="both"/>
        <w:rPr>
          <w:rFonts w:asciiTheme="minorHAnsi" w:eastAsia="Arial Unicode MS" w:hAnsiTheme="minorHAnsi" w:cstheme="minorHAnsi"/>
          <w:sz w:val="20"/>
          <w:szCs w:val="20"/>
        </w:rPr>
      </w:pPr>
    </w:p>
    <w:p w:rsidR="005230F7" w:rsidRPr="00F93A66" w:rsidRDefault="005230F7" w:rsidP="006D798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tuberías DN </w:t>
      </w:r>
      <w:r>
        <w:rPr>
          <w:rFonts w:asciiTheme="minorHAnsi" w:eastAsia="Arial Unicode MS" w:hAnsiTheme="minorHAnsi" w:cstheme="minorHAnsi"/>
          <w:sz w:val="20"/>
          <w:szCs w:val="20"/>
        </w:rPr>
        <w:t>4”</w:t>
      </w:r>
    </w:p>
    <w:p w:rsidR="005230F7" w:rsidRPr="00F93A66" w:rsidRDefault="005230F7" w:rsidP="006D798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accesorios DN </w:t>
      </w:r>
      <w:r>
        <w:rPr>
          <w:rFonts w:asciiTheme="minorHAnsi" w:eastAsia="Arial Unicode MS" w:hAnsiTheme="minorHAnsi" w:cstheme="minorHAnsi"/>
          <w:sz w:val="20"/>
          <w:szCs w:val="20"/>
        </w:rPr>
        <w:t>4”</w:t>
      </w:r>
    </w:p>
    <w:p w:rsidR="005230F7" w:rsidRPr="00F93A66" w:rsidRDefault="005230F7" w:rsidP="006D798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w:t>
      </w:r>
    </w:p>
    <w:p w:rsidR="005230F7" w:rsidRDefault="005230F7" w:rsidP="006D7983">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Otras soldaduras </w:t>
      </w:r>
      <w:r>
        <w:rPr>
          <w:rFonts w:asciiTheme="minorHAnsi" w:eastAsia="Arial Unicode MS" w:hAnsiTheme="minorHAnsi" w:cstheme="minorHAnsi"/>
          <w:sz w:val="20"/>
          <w:szCs w:val="20"/>
        </w:rPr>
        <w:t xml:space="preserve">en 4” DN </w:t>
      </w:r>
      <w:r w:rsidRPr="00F93A66">
        <w:rPr>
          <w:rFonts w:asciiTheme="minorHAnsi" w:eastAsia="Arial Unicode MS" w:hAnsiTheme="minorHAnsi" w:cstheme="minorHAnsi"/>
          <w:sz w:val="20"/>
          <w:szCs w:val="20"/>
        </w:rPr>
        <w:t xml:space="preserve">según </w:t>
      </w:r>
      <w:r>
        <w:rPr>
          <w:rFonts w:asciiTheme="minorHAnsi" w:eastAsia="Arial Unicode MS" w:hAnsiTheme="minorHAnsi" w:cstheme="minorHAnsi"/>
          <w:sz w:val="20"/>
          <w:szCs w:val="20"/>
        </w:rPr>
        <w:t>la necesidad de la construcción</w:t>
      </w:r>
    </w:p>
    <w:p w:rsidR="005230F7" w:rsidRPr="00F93A66" w:rsidRDefault="005230F7" w:rsidP="005230F7">
      <w:pPr>
        <w:jc w:val="both"/>
        <w:rPr>
          <w:rFonts w:asciiTheme="minorHAnsi" w:eastAsia="Arial Unicode MS" w:hAnsiTheme="minorHAnsi" w:cstheme="minorHAnsi"/>
          <w:sz w:val="20"/>
          <w:szCs w:val="20"/>
        </w:rPr>
      </w:pPr>
    </w:p>
    <w:p w:rsidR="005230F7" w:rsidRPr="00B67211" w:rsidRDefault="005230F7" w:rsidP="00B67211">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MATERIALES, HERRAMIENTAS Y EQUIPO</w:t>
      </w:r>
    </w:p>
    <w:p w:rsidR="005230F7" w:rsidRPr="00F93A66" w:rsidRDefault="005230F7" w:rsidP="005230F7">
      <w:pPr>
        <w:pStyle w:val="Estilo1"/>
        <w:rPr>
          <w:rFonts w:asciiTheme="minorHAnsi" w:hAnsiTheme="minorHAnsi" w:cstheme="minorHAnsi"/>
          <w:sz w:val="20"/>
          <w:szCs w:val="20"/>
        </w:rPr>
      </w:pPr>
    </w:p>
    <w:p w:rsidR="005230F7" w:rsidRDefault="005230F7" w:rsidP="005230F7">
      <w:p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w:t>
      </w:r>
      <w:r>
        <w:rPr>
          <w:rFonts w:asciiTheme="minorHAnsi" w:eastAsia="Arial Unicode MS" w:hAnsiTheme="minorHAnsi" w:cstheme="minorHAnsi"/>
          <w:sz w:val="20"/>
          <w:szCs w:val="20"/>
        </w:rPr>
        <w:t>rá</w:t>
      </w:r>
      <w:r w:rsidRPr="00F93A66">
        <w:rPr>
          <w:rFonts w:asciiTheme="minorHAnsi" w:eastAsia="Arial Unicode MS" w:hAnsiTheme="minorHAnsi" w:cstheme="minorHAnsi"/>
          <w:sz w:val="20"/>
          <w:szCs w:val="20"/>
        </w:rPr>
        <w:t xml:space="preserve"> contar mínimamente con lo siguiente, siendo estas de carácter enunciativas más no limitativas: </w:t>
      </w:r>
    </w:p>
    <w:p w:rsidR="00211418" w:rsidRDefault="00211418" w:rsidP="005230F7">
      <w:pPr>
        <w:jc w:val="both"/>
        <w:rPr>
          <w:rFonts w:asciiTheme="minorHAnsi" w:eastAsia="Arial Unicode MS" w:hAnsiTheme="minorHAnsi" w:cstheme="minorHAnsi"/>
          <w:sz w:val="20"/>
          <w:szCs w:val="20"/>
        </w:rPr>
      </w:pPr>
    </w:p>
    <w:tbl>
      <w:tblPr>
        <w:tblW w:w="0" w:type="auto"/>
        <w:jc w:val="center"/>
        <w:tblCellMar>
          <w:left w:w="30" w:type="dxa"/>
          <w:right w:w="30" w:type="dxa"/>
        </w:tblCellMar>
        <w:tblLook w:val="0000" w:firstRow="0" w:lastRow="0" w:firstColumn="0" w:lastColumn="0" w:noHBand="0" w:noVBand="0"/>
      </w:tblPr>
      <w:tblGrid>
        <w:gridCol w:w="2181"/>
      </w:tblGrid>
      <w:tr w:rsidR="005230F7"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GUANTES DE SOLDADURA</w:t>
            </w:r>
          </w:p>
        </w:tc>
      </w:tr>
      <w:tr w:rsidR="005230F7"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FACIAL DE PROTECCION</w:t>
            </w:r>
          </w:p>
        </w:tc>
      </w:tr>
      <w:tr w:rsidR="005230F7"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PARA SOLDAR</w:t>
            </w:r>
          </w:p>
        </w:tc>
      </w:tr>
      <w:tr w:rsidR="005230F7"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CORTE</w:t>
            </w:r>
          </w:p>
        </w:tc>
      </w:tr>
      <w:tr w:rsidR="005230F7"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DE DESBASTE</w:t>
            </w:r>
          </w:p>
        </w:tc>
      </w:tr>
      <w:tr w:rsidR="005230F7"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197286" w:rsidP="00152DB8">
            <w:pPr>
              <w:autoSpaceDE w:val="0"/>
              <w:autoSpaceDN w:val="0"/>
              <w:adjustRightInd w:val="0"/>
              <w:rPr>
                <w:rFonts w:asciiTheme="minorHAnsi" w:hAnsiTheme="minorHAnsi" w:cs="Calibri"/>
                <w:color w:val="000000"/>
                <w:sz w:val="20"/>
                <w:szCs w:val="20"/>
              </w:rPr>
            </w:pPr>
            <w:r>
              <w:rPr>
                <w:rFonts w:asciiTheme="minorHAnsi" w:hAnsiTheme="minorHAnsi" w:cs="Calibri"/>
                <w:color w:val="000000"/>
                <w:sz w:val="20"/>
                <w:szCs w:val="20"/>
              </w:rPr>
              <w:t>DISCO C</w:t>
            </w:r>
            <w:bookmarkStart w:id="5" w:name="_GoBack"/>
            <w:bookmarkEnd w:id="5"/>
            <w:r w:rsidR="005230F7" w:rsidRPr="00F93A66">
              <w:rPr>
                <w:rFonts w:asciiTheme="minorHAnsi" w:hAnsiTheme="minorHAnsi" w:cs="Calibri"/>
                <w:color w:val="000000"/>
                <w:sz w:val="20"/>
                <w:szCs w:val="20"/>
              </w:rPr>
              <w:t>EPILLO</w:t>
            </w:r>
          </w:p>
        </w:tc>
      </w:tr>
      <w:tr w:rsidR="005230F7"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1/8"</w:t>
            </w:r>
          </w:p>
        </w:tc>
      </w:tr>
      <w:tr w:rsidR="005230F7"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5/32"</w:t>
            </w:r>
          </w:p>
        </w:tc>
      </w:tr>
      <w:tr w:rsidR="005230F7" w:rsidRPr="00F93A66" w:rsidTr="00152DB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152DB8">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RESPIRADOR</w:t>
            </w:r>
          </w:p>
        </w:tc>
      </w:tr>
    </w:tbl>
    <w:p w:rsidR="00211418" w:rsidRDefault="00211418" w:rsidP="005230F7">
      <w:pPr>
        <w:jc w:val="both"/>
        <w:rPr>
          <w:rFonts w:asciiTheme="minorHAnsi" w:eastAsia="Arial Unicode MS" w:hAnsiTheme="minorHAnsi" w:cstheme="minorHAnsi"/>
          <w:sz w:val="20"/>
          <w:szCs w:val="20"/>
        </w:rPr>
      </w:pPr>
    </w:p>
    <w:p w:rsidR="005230F7" w:rsidRPr="00E84A84" w:rsidRDefault="005230F7" w:rsidP="005230F7">
      <w:pPr>
        <w:jc w:val="both"/>
        <w:rPr>
          <w:rFonts w:asciiTheme="minorHAnsi" w:eastAsia="Arial Unicode MS" w:hAnsiTheme="minorHAnsi" w:cstheme="minorHAnsi"/>
          <w:sz w:val="20"/>
          <w:szCs w:val="20"/>
        </w:rPr>
      </w:pPr>
      <w:r w:rsidRPr="00E84A84">
        <w:rPr>
          <w:rFonts w:asciiTheme="minorHAnsi" w:eastAsia="Arial Unicode MS" w:hAnsiTheme="minorHAnsi" w:cstheme="minorHAnsi"/>
          <w:sz w:val="20"/>
          <w:szCs w:val="20"/>
        </w:rPr>
        <w:t xml:space="preserve">El contratista también se debe considerar utilizar todas las herramientas, equipos y materiales menores necesarias para realizar adecuadamente la actividad. </w:t>
      </w:r>
    </w:p>
    <w:p w:rsidR="005230F7" w:rsidRDefault="005230F7" w:rsidP="005230F7">
      <w:pPr>
        <w:pStyle w:val="Estilo1"/>
        <w:ind w:left="357"/>
        <w:rPr>
          <w:rFonts w:asciiTheme="minorHAnsi" w:hAnsiTheme="minorHAnsi" w:cstheme="minorHAnsi"/>
          <w:sz w:val="20"/>
          <w:szCs w:val="20"/>
        </w:rPr>
      </w:pPr>
    </w:p>
    <w:p w:rsidR="005230F7" w:rsidRPr="00B67211" w:rsidRDefault="005230F7" w:rsidP="00B67211">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PROCEDIMIENTO PARA LA EJECUCIÓN</w:t>
      </w:r>
    </w:p>
    <w:p w:rsidR="005230F7" w:rsidRPr="00F93A66" w:rsidRDefault="005230F7" w:rsidP="005230F7">
      <w:pPr>
        <w:pStyle w:val="Estilo1"/>
        <w:rPr>
          <w:rFonts w:asciiTheme="minorHAnsi" w:hAnsiTheme="minorHAnsi" w:cstheme="minorHAnsi"/>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DB2DE4" w:rsidRDefault="00DB2DE4" w:rsidP="005230F7">
      <w:pPr>
        <w:jc w:val="both"/>
        <w:rPr>
          <w:rFonts w:asciiTheme="minorHAnsi" w:hAnsiTheme="minorHAnsi" w:cs="Calibri"/>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 xml:space="preserve">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lastRenderedPageBreak/>
        <w:t xml:space="preserve">Durante el desarrollo de los trabajos, el contratista debe dar cumplimiento al procedimiento específico mismo que debe contar con la aprobación del supervisor de obras. </w:t>
      </w:r>
    </w:p>
    <w:p w:rsidR="005230F7" w:rsidRPr="00F93A66" w:rsidRDefault="005230F7" w:rsidP="005230F7">
      <w:pPr>
        <w:jc w:val="both"/>
        <w:rPr>
          <w:rFonts w:asciiTheme="minorHAnsi" w:hAnsiTheme="minorHAnsi" w:cs="Calibri"/>
          <w:bCs/>
          <w:sz w:val="20"/>
          <w:szCs w:val="20"/>
        </w:rPr>
      </w:pPr>
    </w:p>
    <w:p w:rsidR="005230F7" w:rsidRPr="00F93A66"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5230F7" w:rsidRDefault="005230F7" w:rsidP="005230F7">
      <w:pPr>
        <w:jc w:val="both"/>
        <w:rPr>
          <w:rFonts w:asciiTheme="minorHAnsi" w:hAnsiTheme="minorHAnsi" w:cs="Calibri"/>
          <w:bCs/>
          <w:sz w:val="20"/>
          <w:szCs w:val="20"/>
        </w:rPr>
      </w:pPr>
    </w:p>
    <w:p w:rsidR="005230F7" w:rsidRDefault="005230F7" w:rsidP="005230F7">
      <w:pPr>
        <w:jc w:val="both"/>
        <w:rPr>
          <w:rFonts w:asciiTheme="minorHAnsi" w:hAnsiTheme="minorHAnsi" w:cs="Calibri"/>
          <w:b/>
          <w:bCs/>
          <w:sz w:val="20"/>
          <w:szCs w:val="20"/>
        </w:rPr>
      </w:pPr>
      <w:r w:rsidRPr="00F93A66">
        <w:rPr>
          <w:rFonts w:asciiTheme="minorHAnsi" w:hAnsiTheme="minorHAnsi" w:cs="Calibri"/>
          <w:b/>
          <w:bCs/>
          <w:sz w:val="20"/>
          <w:szCs w:val="20"/>
        </w:rPr>
        <w:t xml:space="preserve">Calificación de soldadores </w:t>
      </w:r>
    </w:p>
    <w:p w:rsidR="005230F7" w:rsidRPr="00F93A66" w:rsidRDefault="005230F7" w:rsidP="005230F7">
      <w:pPr>
        <w:jc w:val="both"/>
        <w:rPr>
          <w:rFonts w:asciiTheme="minorHAnsi" w:hAnsiTheme="minorHAnsi" w:cs="Calibri"/>
          <w:b/>
          <w:bCs/>
          <w:sz w:val="20"/>
          <w:szCs w:val="20"/>
        </w:rPr>
      </w:pPr>
    </w:p>
    <w:p w:rsidR="005230F7" w:rsidRPr="00F93A66"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La calificación de los soldadores es imprescindible para el inicio de las obras y deberán cumplirse lo siguiente:</w:t>
      </w:r>
    </w:p>
    <w:p w:rsidR="005230F7" w:rsidRPr="00F93A66" w:rsidRDefault="005230F7" w:rsidP="005230F7">
      <w:pPr>
        <w:jc w:val="both"/>
        <w:rPr>
          <w:rFonts w:asciiTheme="minorHAnsi" w:hAnsiTheme="minorHAnsi" w:cs="Calibri"/>
          <w:bCs/>
          <w:sz w:val="20"/>
          <w:szCs w:val="20"/>
        </w:rPr>
      </w:pPr>
    </w:p>
    <w:p w:rsidR="005230F7" w:rsidRDefault="005230F7" w:rsidP="006D7983">
      <w:pPr>
        <w:pStyle w:val="Prrafodelista"/>
        <w:numPr>
          <w:ilvl w:val="0"/>
          <w:numId w:val="46"/>
        </w:numPr>
        <w:spacing w:after="120"/>
        <w:jc w:val="both"/>
        <w:rPr>
          <w:rFonts w:asciiTheme="minorHAnsi" w:hAnsiTheme="minorHAnsi" w:cs="Calibri"/>
          <w:bCs/>
          <w:sz w:val="20"/>
          <w:szCs w:val="20"/>
        </w:rPr>
      </w:pPr>
      <w:r w:rsidRPr="00E84A84">
        <w:rPr>
          <w:rFonts w:asciiTheme="minorHAnsi" w:hAnsiTheme="minorHAnsi" w:cs="Calibri"/>
          <w:bCs/>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5230F7" w:rsidRDefault="005230F7" w:rsidP="006D7983">
      <w:pPr>
        <w:pStyle w:val="Prrafodelista"/>
        <w:numPr>
          <w:ilvl w:val="0"/>
          <w:numId w:val="46"/>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Cada soldador deberá identificar su trabajo colocando su marca al lado de cada soldadura  mediante un marcador que no sea borrado por el agua o manipuleo.</w:t>
      </w:r>
    </w:p>
    <w:p w:rsidR="005230F7" w:rsidRDefault="005230F7" w:rsidP="006D7983">
      <w:pPr>
        <w:pStyle w:val="Prrafodelista"/>
        <w:numPr>
          <w:ilvl w:val="0"/>
          <w:numId w:val="46"/>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5230F7" w:rsidRPr="00E84A84" w:rsidRDefault="005230F7" w:rsidP="006D7983">
      <w:pPr>
        <w:pStyle w:val="Prrafodelista"/>
        <w:numPr>
          <w:ilvl w:val="0"/>
          <w:numId w:val="46"/>
        </w:numPr>
        <w:jc w:val="both"/>
        <w:rPr>
          <w:rFonts w:asciiTheme="minorHAnsi" w:hAnsiTheme="minorHAnsi" w:cs="Calibri"/>
          <w:bCs/>
          <w:sz w:val="20"/>
          <w:szCs w:val="20"/>
        </w:rPr>
      </w:pPr>
      <w:r w:rsidRPr="00E84A84">
        <w:rPr>
          <w:rFonts w:asciiTheme="minorHAnsi" w:hAnsiTheme="minorHAnsi" w:cs="Calibri"/>
          <w:bCs/>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5230F7" w:rsidRDefault="005230F7" w:rsidP="005230F7">
      <w:pPr>
        <w:ind w:left="708"/>
        <w:jc w:val="both"/>
        <w:rPr>
          <w:rFonts w:asciiTheme="minorHAnsi" w:hAnsiTheme="minorHAnsi" w:cs="Calibri"/>
          <w:bCs/>
          <w:sz w:val="20"/>
          <w:szCs w:val="20"/>
        </w:rPr>
      </w:pPr>
    </w:p>
    <w:p w:rsidR="005230F7" w:rsidRPr="00F93A66" w:rsidRDefault="005230F7" w:rsidP="005230F7">
      <w:pPr>
        <w:jc w:val="both"/>
        <w:rPr>
          <w:rFonts w:asciiTheme="minorHAnsi" w:hAnsiTheme="minorHAnsi" w:cs="Calibri"/>
          <w:b/>
          <w:bCs/>
          <w:sz w:val="20"/>
          <w:szCs w:val="20"/>
        </w:rPr>
      </w:pPr>
      <w:r w:rsidRPr="00F93A66">
        <w:rPr>
          <w:rFonts w:asciiTheme="minorHAnsi" w:hAnsiTheme="minorHAnsi" w:cs="Calibri"/>
          <w:b/>
          <w:bCs/>
          <w:sz w:val="20"/>
          <w:szCs w:val="20"/>
        </w:rPr>
        <w:t xml:space="preserve">Identificación de soldadores </w:t>
      </w:r>
    </w:p>
    <w:p w:rsidR="005230F7" w:rsidRPr="00F93A66" w:rsidRDefault="005230F7" w:rsidP="005230F7">
      <w:pPr>
        <w:jc w:val="both"/>
        <w:rPr>
          <w:rFonts w:asciiTheme="minorHAnsi" w:hAnsiTheme="minorHAnsi" w:cs="Calibri"/>
          <w:b/>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F93A66">
        <w:rPr>
          <w:rFonts w:asciiTheme="minorHAnsi" w:hAnsiTheme="minorHAnsi" w:cs="Calibri"/>
          <w:bCs/>
          <w:sz w:val="20"/>
          <w:szCs w:val="20"/>
        </w:rPr>
        <w:t>Welding</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Procedure</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Specification</w:t>
      </w:r>
      <w:proofErr w:type="spellEnd"/>
      <w:r w:rsidRPr="00F93A66">
        <w:rPr>
          <w:rFonts w:asciiTheme="minorHAnsi" w:hAnsiTheme="minorHAnsi" w:cs="Calibri"/>
          <w:bCs/>
          <w:sz w:val="20"/>
          <w:szCs w:val="20"/>
        </w:rPr>
        <w:t xml:space="preserve"> o Especificación del Procedimiento de Soldadura), rango de espesor calificado, rango de diámetro calificado, fecha de vencimiento calificación de soldador. </w:t>
      </w:r>
    </w:p>
    <w:p w:rsidR="005230F7" w:rsidRPr="00F93A66" w:rsidRDefault="005230F7" w:rsidP="005230F7">
      <w:pPr>
        <w:jc w:val="both"/>
        <w:rPr>
          <w:rFonts w:asciiTheme="minorHAnsi" w:hAnsiTheme="minorHAnsi" w:cs="Calibri"/>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Se debe tomar en cuenta que el cuño será único durante el proyecto, no se debe permitir otro soldador utilice el mismo cuño. En cada junta soldada, el soldador deberá identificar con su cuño el pase realizado por su persona.</w:t>
      </w:r>
    </w:p>
    <w:p w:rsidR="00DB2DE4" w:rsidRDefault="00DB2DE4" w:rsidP="005230F7">
      <w:pPr>
        <w:jc w:val="both"/>
        <w:rPr>
          <w:rFonts w:asciiTheme="minorHAnsi" w:hAnsiTheme="minorHAnsi" w:cs="Calibri"/>
          <w:bCs/>
          <w:sz w:val="20"/>
          <w:szCs w:val="20"/>
        </w:rPr>
      </w:pPr>
    </w:p>
    <w:p w:rsidR="00B67211" w:rsidRDefault="00B67211" w:rsidP="005230F7">
      <w:pPr>
        <w:jc w:val="both"/>
        <w:rPr>
          <w:rFonts w:asciiTheme="minorHAnsi" w:hAnsiTheme="minorHAnsi" w:cs="Calibri"/>
          <w:bCs/>
          <w:sz w:val="20"/>
          <w:szCs w:val="20"/>
        </w:rPr>
      </w:pPr>
    </w:p>
    <w:p w:rsidR="00B67211" w:rsidRDefault="00B67211" w:rsidP="005230F7">
      <w:pPr>
        <w:jc w:val="both"/>
        <w:rPr>
          <w:rFonts w:asciiTheme="minorHAnsi" w:hAnsiTheme="minorHAnsi" w:cs="Calibri"/>
          <w:bCs/>
          <w:sz w:val="20"/>
          <w:szCs w:val="20"/>
        </w:rPr>
      </w:pPr>
    </w:p>
    <w:p w:rsidR="00B67211" w:rsidRPr="00F93A66" w:rsidRDefault="00B67211" w:rsidP="005230F7">
      <w:pPr>
        <w:jc w:val="both"/>
        <w:rPr>
          <w:rFonts w:asciiTheme="minorHAnsi" w:hAnsiTheme="minorHAnsi" w:cs="Calibri"/>
          <w:bCs/>
          <w:sz w:val="20"/>
          <w:szCs w:val="20"/>
        </w:rPr>
      </w:pPr>
    </w:p>
    <w:p w:rsidR="005230F7" w:rsidRDefault="005230F7" w:rsidP="005230F7">
      <w:pPr>
        <w:jc w:val="both"/>
        <w:rPr>
          <w:rFonts w:asciiTheme="minorHAnsi" w:hAnsiTheme="minorHAnsi" w:cs="Calibri"/>
          <w:b/>
          <w:bCs/>
          <w:sz w:val="20"/>
          <w:szCs w:val="20"/>
        </w:rPr>
      </w:pPr>
      <w:r w:rsidRPr="00F93A66">
        <w:rPr>
          <w:rFonts w:asciiTheme="minorHAnsi" w:hAnsiTheme="minorHAnsi" w:cs="Calibri"/>
          <w:b/>
          <w:bCs/>
          <w:sz w:val="20"/>
          <w:szCs w:val="20"/>
        </w:rPr>
        <w:lastRenderedPageBreak/>
        <w:t>Electrodos para soldar</w:t>
      </w:r>
    </w:p>
    <w:p w:rsidR="005230F7" w:rsidRPr="00F93A66" w:rsidRDefault="005230F7" w:rsidP="005230F7">
      <w:pPr>
        <w:jc w:val="both"/>
        <w:rPr>
          <w:rFonts w:asciiTheme="minorHAnsi" w:hAnsiTheme="minorHAnsi" w:cs="Calibri"/>
          <w:b/>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Los electrodos para soldar a utilizar durante la construcción el contratista deberán seguir las siguientes recomendaciones:</w:t>
      </w:r>
    </w:p>
    <w:p w:rsidR="005230F7" w:rsidRPr="00F93A66" w:rsidRDefault="005230F7" w:rsidP="005230F7">
      <w:pPr>
        <w:jc w:val="both"/>
        <w:rPr>
          <w:rFonts w:asciiTheme="minorHAnsi" w:hAnsiTheme="minorHAnsi" w:cs="Calibri"/>
          <w:bCs/>
          <w:sz w:val="20"/>
          <w:szCs w:val="20"/>
        </w:rPr>
      </w:pPr>
    </w:p>
    <w:p w:rsidR="005230F7" w:rsidRPr="00F93A66" w:rsidRDefault="005230F7" w:rsidP="006D798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Los electrodos a utilizar deben contar con su respectivo certificado de calidad y  deberá ser compatible con el material base y de acuerdo a lo especificado en la WPS.</w:t>
      </w:r>
    </w:p>
    <w:p w:rsidR="005230F7" w:rsidRDefault="005230F7" w:rsidP="006D798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En el recibimiento de los electrodos se debe efectuar una inspección visual de los empaques por lote.</w:t>
      </w:r>
    </w:p>
    <w:p w:rsidR="005230F7"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5230F7"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Los empaques de  electrodos revestidos y de flujo no deben presentar  defectos que provoquen la contaminación y daño en los electrodos. </w:t>
      </w:r>
    </w:p>
    <w:p w:rsidR="005230F7"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Es muy importante que los envases estén herméticamente cerrados.</w:t>
      </w:r>
    </w:p>
    <w:p w:rsidR="005230F7"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disponer de identificación individual por medio de una inscripción legible, constatando por lo menos la referencia comercial indicada en el empaque.</w:t>
      </w:r>
    </w:p>
    <w:p w:rsidR="005230F7"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varilla debe ser identificada, por tipo, en ambas extremidades.</w:t>
      </w:r>
    </w:p>
    <w:p w:rsidR="005230F7"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ser verificados por muestra si las siguientes características están presentes:</w:t>
      </w:r>
    </w:p>
    <w:p w:rsidR="005230F7" w:rsidRDefault="005230F7"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Regularidad y continuidad del revestimiento</w:t>
      </w:r>
    </w:p>
    <w:p w:rsidR="005230F7" w:rsidRDefault="005230F7" w:rsidP="006D7983">
      <w:pPr>
        <w:pStyle w:val="Prrafodelista"/>
        <w:numPr>
          <w:ilvl w:val="1"/>
          <w:numId w:val="31"/>
        </w:numPr>
        <w:ind w:hanging="357"/>
        <w:jc w:val="both"/>
        <w:rPr>
          <w:rFonts w:asciiTheme="minorHAnsi" w:hAnsiTheme="minorHAnsi" w:cs="Calibri"/>
          <w:bCs/>
          <w:sz w:val="20"/>
          <w:szCs w:val="20"/>
        </w:rPr>
      </w:pPr>
      <w:proofErr w:type="spellStart"/>
      <w:r w:rsidRPr="00E84A84">
        <w:rPr>
          <w:rFonts w:asciiTheme="minorHAnsi" w:hAnsiTheme="minorHAnsi" w:cs="Calibri"/>
          <w:bCs/>
          <w:sz w:val="20"/>
          <w:szCs w:val="20"/>
        </w:rPr>
        <w:t>Concentricidad</w:t>
      </w:r>
      <w:proofErr w:type="spellEnd"/>
      <w:r w:rsidRPr="00E84A84">
        <w:rPr>
          <w:rFonts w:asciiTheme="minorHAnsi" w:hAnsiTheme="minorHAnsi" w:cs="Calibri"/>
          <w:bCs/>
          <w:sz w:val="20"/>
          <w:szCs w:val="20"/>
        </w:rPr>
        <w:t xml:space="preserve"> del revestimiento</w:t>
      </w:r>
    </w:p>
    <w:p w:rsidR="005230F7" w:rsidRDefault="005230F7"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Largo del cuerpo</w:t>
      </w:r>
    </w:p>
    <w:p w:rsidR="005230F7" w:rsidRDefault="005230F7"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Diámetro del alma</w:t>
      </w:r>
    </w:p>
    <w:p w:rsidR="005230F7" w:rsidRDefault="005230F7"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Adherencia del revestimiento</w:t>
      </w:r>
    </w:p>
    <w:p w:rsidR="005230F7" w:rsidRDefault="005230F7"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5230F7" w:rsidRDefault="005230F7" w:rsidP="006D7983">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deformación o alabeos</w:t>
      </w:r>
    </w:p>
    <w:p w:rsidR="005230F7" w:rsidRPr="00E84A84" w:rsidRDefault="005230F7" w:rsidP="006D7983">
      <w:pPr>
        <w:pStyle w:val="Prrafodelista"/>
        <w:numPr>
          <w:ilvl w:val="1"/>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Integridad de la punta</w:t>
      </w:r>
    </w:p>
    <w:p w:rsidR="005230F7" w:rsidRPr="00E84A84"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unidad para el tamaño del lote y de la muestra es considerada en número de electrodos.      Considerar para el muestreo solamente electrodos de una misma corrida.</w:t>
      </w:r>
    </w:p>
    <w:p w:rsidR="005230F7" w:rsidRPr="00F93A66" w:rsidRDefault="005230F7" w:rsidP="006D798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Efectuar el muestreo abriendo por lo menos 1 (un) empaque por cada 10 (diez) recibidos y retirar la muestra igualmente parcelada entre los empaques abiertos, de forma aleatoria.</w:t>
      </w:r>
    </w:p>
    <w:p w:rsidR="005230F7" w:rsidRPr="00F93A66" w:rsidRDefault="005230F7" w:rsidP="006D7983">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Para los electrodos desnudos, las varillas o alambres deben ser verificados por muestreo, si las siguientes características  están presentes:</w:t>
      </w:r>
    </w:p>
    <w:p w:rsidR="005230F7" w:rsidRPr="00E84A84" w:rsidRDefault="005230F7" w:rsidP="006D7983">
      <w:pPr>
        <w:pStyle w:val="Prrafodelista"/>
        <w:numPr>
          <w:ilvl w:val="1"/>
          <w:numId w:val="31"/>
        </w:numPr>
        <w:ind w:left="1434" w:hanging="357"/>
        <w:jc w:val="both"/>
        <w:rPr>
          <w:rFonts w:asciiTheme="minorHAnsi" w:hAnsiTheme="minorHAnsi" w:cs="Calibri"/>
          <w:bCs/>
          <w:sz w:val="20"/>
          <w:szCs w:val="20"/>
        </w:rPr>
      </w:pPr>
      <w:r w:rsidRPr="00E84A84">
        <w:rPr>
          <w:rFonts w:asciiTheme="minorHAnsi" w:hAnsiTheme="minorHAnsi" w:cs="Calibri"/>
          <w:bCs/>
          <w:sz w:val="20"/>
          <w:szCs w:val="20"/>
        </w:rPr>
        <w:t>diámetro del electrodo desnudo, varilla o alambre</w:t>
      </w:r>
    </w:p>
    <w:p w:rsidR="005230F7" w:rsidRPr="00E84A84" w:rsidRDefault="005230F7" w:rsidP="006D7983">
      <w:pPr>
        <w:pStyle w:val="Prrafodelista"/>
        <w:numPr>
          <w:ilvl w:val="1"/>
          <w:numId w:val="31"/>
        </w:numPr>
        <w:spacing w:after="120"/>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5230F7" w:rsidRPr="00E84A84"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Para electrodos desnudos las varillas, la unidad para el tamaño de lote y de la muestra es considerada en número de estos materiales; para alambre es considerada en número de carretes</w:t>
      </w:r>
    </w:p>
    <w:p w:rsidR="005230F7" w:rsidRPr="00E84A84"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lastRenderedPageBreak/>
        <w:t>Considerar para el muestreo solamente electrodos desnudos, varillas o alambres de una misma corrida. Electrodo desnudo, varilla o alambre con señales de oxidación son inaceptables.</w:t>
      </w:r>
    </w:p>
    <w:p w:rsidR="005230F7" w:rsidRPr="00E84A84" w:rsidRDefault="005230F7" w:rsidP="006D7983">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5230F7" w:rsidRDefault="005230F7" w:rsidP="006D7983">
      <w:pPr>
        <w:pStyle w:val="Prrafodelista"/>
        <w:numPr>
          <w:ilvl w:val="0"/>
          <w:numId w:val="31"/>
        </w:numPr>
        <w:jc w:val="both"/>
        <w:rPr>
          <w:rFonts w:asciiTheme="minorHAnsi" w:hAnsiTheme="minorHAnsi" w:cs="Calibri"/>
          <w:bCs/>
          <w:sz w:val="20"/>
          <w:szCs w:val="20"/>
        </w:rPr>
      </w:pPr>
      <w:r w:rsidRPr="00E84A84">
        <w:rPr>
          <w:rFonts w:asciiTheme="minorHAnsi" w:hAnsiTheme="minorHAnsi" w:cs="Calibri"/>
          <w:bCs/>
          <w:sz w:val="20"/>
          <w:szCs w:val="20"/>
        </w:rPr>
        <w:t xml:space="preserve">Para el almacenamiento se debe tomar en cuenta todas las recomendaciones proporcionadas por el fabricante del electrodo. </w:t>
      </w:r>
    </w:p>
    <w:p w:rsidR="005230F7" w:rsidRPr="00915471" w:rsidRDefault="005230F7" w:rsidP="005230F7">
      <w:pPr>
        <w:jc w:val="both"/>
        <w:rPr>
          <w:rFonts w:asciiTheme="minorHAnsi" w:hAnsiTheme="minorHAnsi" w:cs="Calibri"/>
          <w:bCs/>
          <w:sz w:val="20"/>
          <w:szCs w:val="20"/>
        </w:rPr>
      </w:pPr>
    </w:p>
    <w:p w:rsidR="005230F7"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Soldadura de tuberías y accesorios </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realizar la soldadura el contratista durante la ejecución debe considerar lo siguiente: </w:t>
      </w:r>
    </w:p>
    <w:p w:rsidR="005230F7" w:rsidRPr="00F93A66" w:rsidRDefault="005230F7" w:rsidP="005230F7">
      <w:pPr>
        <w:jc w:val="both"/>
        <w:rPr>
          <w:rFonts w:asciiTheme="minorHAnsi" w:hAnsiTheme="minorHAnsi" w:cstheme="minorHAnsi"/>
          <w:bCs/>
          <w:sz w:val="20"/>
          <w:szCs w:val="20"/>
        </w:rPr>
      </w:pPr>
    </w:p>
    <w:p w:rsidR="005230F7" w:rsidRPr="00F93A66" w:rsidRDefault="005230F7" w:rsidP="006D7983">
      <w:pPr>
        <w:pStyle w:val="Prrafodelista"/>
        <w:numPr>
          <w:ilvl w:val="0"/>
          <w:numId w:val="32"/>
        </w:numPr>
        <w:jc w:val="both"/>
        <w:rPr>
          <w:rFonts w:asciiTheme="minorHAnsi" w:hAnsiTheme="minorHAnsi" w:cstheme="minorHAnsi"/>
          <w:bCs/>
          <w:sz w:val="20"/>
          <w:szCs w:val="20"/>
        </w:rPr>
      </w:pPr>
      <w:r w:rsidRPr="00F93A66">
        <w:rPr>
          <w:rFonts w:asciiTheme="minorHAnsi" w:hAnsiTheme="minorHAnsi" w:cstheme="minorHAnsi"/>
          <w:bCs/>
          <w:sz w:val="20"/>
          <w:szCs w:val="20"/>
        </w:rPr>
        <w:t>Se debe considerar una adecuada preparación de los biseles y el ajuste de las piezas que deben ser verificadas por medio de calibradores y estarán de acuerdo al WPS.</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Cuando fuera necesaria la remoción de una soldadura circunferencial, ésta debe  ser realizada a través de un anillo cuyo corte esté a lo mínimo a 50 mm de distancia del eje de la soldadura.</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trabajo de soldadura podrá ser suspendido por requerimiento del supervisor cuando las condiciones atmosféricas o el mal trabajo de soldadura impidan su normal prosecución.</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Cada soldadura tendrá por lo menos tres pasadas, la soldadura terminada estará libre de huecos, inclusiones no metálicas, burbujas de aire y otros defectos. </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la soldadura adolece de fallas o defectos se deberá terminar el arreglo en un tiempo suficientemente corto para no retrasar operaciones subsiguientes.</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Las soldaduras terminadas serán limpiadas con cepillo de acero para remover la escoria y óxido para facilitar la inspección visual.</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tales como laminación o rajaduras deberán ser sacados de la línea en construcción.</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serán cortados y nuevamente biselados.</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el avance de soldadura la segunda pasada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deberá ser efectuada inmediatamente después de la primera pasada.</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No se permitirá soldar ningún caño más allá del avance de la zanja, salvo aprobación del supervisor de YPFB.</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Si a juicio del supervisor se requiere cortar la soldadura el contratista facilitará los medios para ello.</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supervisor puede exigir el cambio de uno o más soldadores que hayan cometido errores, aunque fueran aprobados en los exámenes iniciales.</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soldaduras comenzadas en el día deberán ser terminadas en el día.</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Antes del acoplado de los tubos, se debe efectuar una inspección y limpieza interna,  con el propósito de chequear material extraño y la detección de aplastamientos  que puedan perjudicar la soldadura y/o el paso de los “</w:t>
      </w:r>
      <w:proofErr w:type="spellStart"/>
      <w:r w:rsidRPr="00F93A66">
        <w:rPr>
          <w:rFonts w:asciiTheme="minorHAnsi" w:hAnsiTheme="minorHAnsi" w:cstheme="minorHAnsi"/>
          <w:bCs/>
          <w:sz w:val="20"/>
          <w:szCs w:val="20"/>
        </w:rPr>
        <w:t>pigs</w:t>
      </w:r>
      <w:proofErr w:type="spellEnd"/>
      <w:r w:rsidRPr="00F93A66">
        <w:rPr>
          <w:rFonts w:asciiTheme="minorHAnsi" w:hAnsiTheme="minorHAnsi" w:cstheme="minorHAnsi"/>
          <w:bCs/>
          <w:sz w:val="20"/>
          <w:szCs w:val="20"/>
        </w:rPr>
        <w:t>” (chanchos) de limpieza. Oportunamente se debe identificar, en las extremidades, la posición de la costura longitudinal.</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5230F7" w:rsidRPr="00F93A66" w:rsidRDefault="005230F7" w:rsidP="006D7983">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Todos los biseles de campo de los tubos deben ser realizados y acabados utilizando un equipo mecánico u </w:t>
      </w:r>
      <w:proofErr w:type="spellStart"/>
      <w:r w:rsidRPr="00F93A66">
        <w:rPr>
          <w:rFonts w:asciiTheme="minorHAnsi" w:hAnsiTheme="minorHAnsi" w:cstheme="minorHAnsi"/>
          <w:bCs/>
          <w:sz w:val="20"/>
          <w:szCs w:val="20"/>
        </w:rPr>
        <w:t>oxi</w:t>
      </w:r>
      <w:proofErr w:type="spellEnd"/>
      <w:r w:rsidRPr="00F93A66">
        <w:rPr>
          <w:rFonts w:asciiTheme="minorHAnsi" w:hAnsiTheme="minorHAnsi" w:cstheme="minorHAnsi"/>
          <w:bCs/>
          <w:sz w:val="20"/>
          <w:szCs w:val="20"/>
        </w:rPr>
        <w:t xml:space="preserve">-acetileno, de acuerdo con los criterios de acabado del bisel previsto en la EPS y API </w:t>
      </w:r>
      <w:proofErr w:type="spellStart"/>
      <w:r w:rsidRPr="00F93A66">
        <w:rPr>
          <w:rFonts w:asciiTheme="minorHAnsi" w:hAnsiTheme="minorHAnsi" w:cstheme="minorHAnsi"/>
          <w:bCs/>
          <w:sz w:val="20"/>
          <w:szCs w:val="20"/>
        </w:rPr>
        <w:t>Spec</w:t>
      </w:r>
      <w:proofErr w:type="spellEnd"/>
      <w:r w:rsidRPr="00F93A66">
        <w:rPr>
          <w:rFonts w:asciiTheme="minorHAnsi" w:hAnsiTheme="minorHAnsi" w:cstheme="minorHAnsi"/>
          <w:bCs/>
          <w:sz w:val="20"/>
          <w:szCs w:val="20"/>
        </w:rPr>
        <w:t>. 5L.</w:t>
      </w:r>
    </w:p>
    <w:p w:rsidR="005230F7" w:rsidRPr="00F93A66" w:rsidRDefault="005230F7"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F93A66">
        <w:rPr>
          <w:rFonts w:asciiTheme="minorHAnsi" w:hAnsiTheme="minorHAnsi" w:cstheme="minorHAnsi"/>
          <w:bCs/>
          <w:sz w:val="20"/>
          <w:szCs w:val="20"/>
        </w:rPr>
        <w:t>Std</w:t>
      </w:r>
      <w:proofErr w:type="spellEnd"/>
      <w:r w:rsidRPr="00F93A66">
        <w:rPr>
          <w:rFonts w:asciiTheme="minorHAnsi" w:hAnsiTheme="minorHAnsi" w:cstheme="minorHAnsi"/>
          <w:bCs/>
          <w:sz w:val="20"/>
          <w:szCs w:val="20"/>
        </w:rPr>
        <w:t>. 1104.</w:t>
      </w:r>
    </w:p>
    <w:p w:rsidR="005230F7" w:rsidRPr="00F93A66" w:rsidRDefault="005230F7"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F93A66">
        <w:rPr>
          <w:rFonts w:asciiTheme="minorHAnsi" w:hAnsiTheme="minorHAnsi" w:cstheme="minorHAnsi"/>
          <w:bCs/>
          <w:sz w:val="20"/>
          <w:szCs w:val="20"/>
        </w:rPr>
        <w:t>lingadas</w:t>
      </w:r>
      <w:proofErr w:type="spellEnd"/>
      <w:r w:rsidRPr="00F93A66">
        <w:rPr>
          <w:rFonts w:asciiTheme="minorHAnsi" w:hAnsiTheme="minorHAnsi" w:cstheme="minorHAnsi"/>
          <w:bCs/>
          <w:sz w:val="20"/>
          <w:szCs w:val="20"/>
        </w:rPr>
        <w:t xml:space="preserve"> que puedan ser sometidas a tensión durante la soldadura, el movimiento sólo debe ser efectuada después de la conclusión del segundo pase.</w:t>
      </w:r>
    </w:p>
    <w:p w:rsidR="005230F7" w:rsidRPr="00F93A66" w:rsidRDefault="005230F7"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5230F7" w:rsidRPr="00F93A66" w:rsidRDefault="005230F7"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La temperatura de pre-calentamiento, estipulada en el procedimiento de soldadura, calificada, debe ser mantenida durante toda la soldadura y en toda la extensión de la junta.</w:t>
      </w:r>
    </w:p>
    <w:p w:rsidR="005230F7" w:rsidRPr="00F93A66" w:rsidRDefault="005230F7"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En el pre-calentamiento de tubos es permitido el uso de soplete con llama no concentrada, de manera tal que sea garantizada la uniformidad de temperatura en toda la junta.</w:t>
      </w:r>
    </w:p>
    <w:p w:rsidR="005230F7" w:rsidRPr="00F93A66" w:rsidRDefault="005230F7" w:rsidP="006D7983">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intervalo de tiempo entre el término del primer pase de raíz y el inicio del segundo pase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 cumplir con el procedimiento de soldadura calificada. La calificación del Procedimiento de Soldadura debe ser usada la marcación entre el término del primer pase y el inicio del segundo pase en  su tiempo máximo.</w:t>
      </w:r>
    </w:p>
    <w:p w:rsidR="005230F7" w:rsidRDefault="005230F7" w:rsidP="006D7983">
      <w:pPr>
        <w:pStyle w:val="Prrafodelista"/>
        <w:numPr>
          <w:ilvl w:val="0"/>
          <w:numId w:val="32"/>
        </w:num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En el montaje se deben observar los siguientes cuidados adicionales:</w:t>
      </w:r>
    </w:p>
    <w:p w:rsidR="005230F7" w:rsidRDefault="005230F7" w:rsidP="005230F7">
      <w:pPr>
        <w:jc w:val="both"/>
        <w:rPr>
          <w:rFonts w:asciiTheme="minorHAnsi" w:hAnsiTheme="minorHAnsi" w:cstheme="minorHAnsi"/>
          <w:bCs/>
          <w:sz w:val="20"/>
          <w:szCs w:val="20"/>
        </w:rPr>
      </w:pPr>
    </w:p>
    <w:p w:rsidR="005230F7" w:rsidRDefault="005230F7" w:rsidP="006D7983">
      <w:pPr>
        <w:pStyle w:val="Prrafodelista"/>
        <w:numPr>
          <w:ilvl w:val="0"/>
          <w:numId w:val="47"/>
        </w:numPr>
        <w:jc w:val="both"/>
        <w:rPr>
          <w:rFonts w:asciiTheme="minorHAnsi" w:hAnsiTheme="minorHAnsi" w:cstheme="minorHAnsi"/>
          <w:bCs/>
          <w:sz w:val="20"/>
          <w:szCs w:val="20"/>
        </w:rPr>
      </w:pPr>
      <w:r w:rsidRPr="00AC7914">
        <w:rPr>
          <w:rFonts w:asciiTheme="minorHAnsi" w:hAnsiTheme="minorHAnsi" w:cstheme="minorHAnsi"/>
          <w:bCs/>
          <w:sz w:val="20"/>
          <w:szCs w:val="20"/>
        </w:rPr>
        <w:t>mantener cerradas, por medio de tapas, las extremidades tramos soldados, a fin de evitar el ingreso de animales, agua, lodo y objetos extraños. No se permite la utilización de puntos de soldadura para la fijación de las tapas;</w:t>
      </w:r>
    </w:p>
    <w:p w:rsidR="005230F7" w:rsidRDefault="005230F7" w:rsidP="006D7983">
      <w:pPr>
        <w:pStyle w:val="Prrafodelista"/>
        <w:numPr>
          <w:ilvl w:val="0"/>
          <w:numId w:val="47"/>
        </w:numPr>
        <w:jc w:val="both"/>
        <w:rPr>
          <w:rFonts w:asciiTheme="minorHAnsi" w:hAnsiTheme="minorHAnsi" w:cstheme="minorHAnsi"/>
          <w:bCs/>
          <w:sz w:val="20"/>
          <w:szCs w:val="20"/>
        </w:rPr>
      </w:pPr>
      <w:r w:rsidRPr="00AC7914">
        <w:rPr>
          <w:rFonts w:asciiTheme="minorHAnsi" w:hAnsiTheme="minorHAnsi" w:cstheme="minorHAnsi"/>
          <w:bCs/>
          <w:sz w:val="20"/>
          <w:szCs w:val="20"/>
        </w:rPr>
        <w:t>recoger las sobras de los tubos y restos de electrodos de soldadura, así como cualquier otros materiales utilizados en la operación de soldadura, los cuales deben ser ubicados en un sitio o lugar específico;</w:t>
      </w:r>
    </w:p>
    <w:p w:rsidR="005230F7" w:rsidRDefault="005230F7" w:rsidP="006D7983">
      <w:pPr>
        <w:pStyle w:val="Prrafodelista"/>
        <w:numPr>
          <w:ilvl w:val="0"/>
          <w:numId w:val="47"/>
        </w:numPr>
        <w:jc w:val="both"/>
        <w:rPr>
          <w:rFonts w:asciiTheme="minorHAnsi" w:hAnsiTheme="minorHAnsi" w:cstheme="minorHAnsi"/>
          <w:bCs/>
          <w:sz w:val="20"/>
          <w:szCs w:val="20"/>
        </w:rPr>
      </w:pPr>
      <w:r w:rsidRPr="00AC7914">
        <w:rPr>
          <w:rFonts w:asciiTheme="minorHAnsi" w:hAnsiTheme="minorHAnsi" w:cstheme="minorHAnsi"/>
          <w:bCs/>
          <w:sz w:val="20"/>
          <w:szCs w:val="20"/>
        </w:rPr>
        <w:t>aprovechar los sobrantes de tubo que estuvieran en buen estado;</w:t>
      </w:r>
    </w:p>
    <w:p w:rsidR="005230F7" w:rsidRDefault="005230F7" w:rsidP="006D7983">
      <w:pPr>
        <w:pStyle w:val="Prrafodelista"/>
        <w:numPr>
          <w:ilvl w:val="0"/>
          <w:numId w:val="47"/>
        </w:numPr>
        <w:jc w:val="both"/>
        <w:rPr>
          <w:rFonts w:asciiTheme="minorHAnsi" w:hAnsiTheme="minorHAnsi" w:cstheme="minorHAnsi"/>
          <w:bCs/>
          <w:sz w:val="20"/>
          <w:szCs w:val="20"/>
        </w:rPr>
      </w:pPr>
      <w:r w:rsidRPr="00AC7914">
        <w:rPr>
          <w:rFonts w:asciiTheme="minorHAnsi" w:hAnsiTheme="minorHAnsi" w:cstheme="minorHAnsi"/>
          <w:bCs/>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5230F7" w:rsidRDefault="005230F7" w:rsidP="006D7983">
      <w:pPr>
        <w:pStyle w:val="Prrafodelista"/>
        <w:numPr>
          <w:ilvl w:val="0"/>
          <w:numId w:val="47"/>
        </w:numPr>
        <w:jc w:val="both"/>
        <w:rPr>
          <w:rFonts w:asciiTheme="minorHAnsi" w:hAnsiTheme="minorHAnsi" w:cstheme="minorHAnsi"/>
          <w:bCs/>
          <w:sz w:val="20"/>
          <w:szCs w:val="20"/>
        </w:rPr>
      </w:pPr>
      <w:r w:rsidRPr="00AC7914">
        <w:rPr>
          <w:rFonts w:asciiTheme="minorHAnsi" w:hAnsiTheme="minorHAnsi" w:cstheme="minorHAnsi"/>
          <w:bCs/>
          <w:sz w:val="20"/>
          <w:szCs w:val="20"/>
        </w:rPr>
        <w:t>iniciar los pases de soldadura en lugares desfasados en relación a los anteriores y al inicio de un pase debe sobreponerse al final del pase anterior;</w:t>
      </w:r>
    </w:p>
    <w:p w:rsidR="005230F7" w:rsidRPr="00007800" w:rsidRDefault="005230F7" w:rsidP="006D7983">
      <w:pPr>
        <w:pStyle w:val="Prrafodelista"/>
        <w:numPr>
          <w:ilvl w:val="0"/>
          <w:numId w:val="47"/>
        </w:numPr>
        <w:jc w:val="both"/>
        <w:rPr>
          <w:rFonts w:asciiTheme="minorHAnsi" w:hAnsiTheme="minorHAnsi" w:cstheme="minorHAnsi"/>
          <w:bCs/>
          <w:sz w:val="20"/>
          <w:szCs w:val="20"/>
        </w:rPr>
      </w:pPr>
      <w:r w:rsidRPr="00007800">
        <w:rPr>
          <w:rFonts w:asciiTheme="minorHAnsi" w:hAnsiTheme="minorHAnsi" w:cstheme="minorHAnsi"/>
          <w:bCs/>
          <w:sz w:val="20"/>
          <w:szCs w:val="20"/>
        </w:rPr>
        <w:t xml:space="preserve">no se permite el </w:t>
      </w:r>
      <w:proofErr w:type="spellStart"/>
      <w:r w:rsidRPr="00007800">
        <w:rPr>
          <w:rFonts w:asciiTheme="minorHAnsi" w:hAnsiTheme="minorHAnsi" w:cstheme="minorHAnsi"/>
          <w:bCs/>
          <w:sz w:val="20"/>
          <w:szCs w:val="20"/>
        </w:rPr>
        <w:t>punzonamiento</w:t>
      </w:r>
      <w:proofErr w:type="spellEnd"/>
      <w:r w:rsidRPr="00007800">
        <w:rPr>
          <w:rFonts w:asciiTheme="minorHAnsi" w:hAnsiTheme="minorHAnsi" w:cstheme="minorHAnsi"/>
          <w:bCs/>
          <w:sz w:val="20"/>
          <w:szCs w:val="20"/>
        </w:rPr>
        <w:t xml:space="preserve"> de las soldaduras.</w:t>
      </w:r>
    </w:p>
    <w:p w:rsidR="005230F7" w:rsidRPr="00F93A66" w:rsidRDefault="005230F7" w:rsidP="005230F7">
      <w:pPr>
        <w:jc w:val="both"/>
        <w:rPr>
          <w:rFonts w:asciiTheme="minorHAnsi" w:hAnsiTheme="minorHAnsi" w:cstheme="minorHAnsi"/>
          <w:bCs/>
          <w:sz w:val="20"/>
          <w:szCs w:val="20"/>
        </w:rPr>
      </w:pPr>
    </w:p>
    <w:p w:rsidR="005230F7" w:rsidRPr="00F93A66"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Inspección Visual de Soldadura </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del contratista deberá aprobar el 100% de la realización de juntas, deberá inspeccionar la buena ejecución de soldadura, electrodos, biseles, amperaje de </w:t>
      </w:r>
      <w:proofErr w:type="spellStart"/>
      <w:r w:rsidRPr="00F93A66">
        <w:rPr>
          <w:rFonts w:asciiTheme="minorHAnsi" w:hAnsiTheme="minorHAnsi" w:cstheme="minorHAnsi"/>
          <w:bCs/>
          <w:sz w:val="20"/>
          <w:szCs w:val="20"/>
        </w:rPr>
        <w:t>motosoldadoras</w:t>
      </w:r>
      <w:proofErr w:type="spellEnd"/>
      <w:r w:rsidRPr="00F93A66">
        <w:rPr>
          <w:rFonts w:asciiTheme="minorHAnsi" w:hAnsiTheme="minorHAnsi" w:cstheme="minorHAnsi"/>
          <w:bCs/>
          <w:sz w:val="20"/>
          <w:szCs w:val="20"/>
        </w:rPr>
        <w:t xml:space="preserve">, acabado de soldadura, etc. De manera tal que la el proceso de soldadura cumpla con las normas aplicables vigentes y se dé estricto cumplimiento al WPS.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DB2DE4" w:rsidRDefault="00DB2DE4" w:rsidP="005230F7">
      <w:pPr>
        <w:jc w:val="both"/>
        <w:rPr>
          <w:rFonts w:asciiTheme="minorHAnsi" w:hAnsiTheme="minorHAnsi" w:cstheme="minorHAnsi"/>
          <w:bCs/>
          <w:sz w:val="20"/>
          <w:szCs w:val="20"/>
        </w:rPr>
      </w:pP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Reparación de soldadura </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la reparación de soldadura deberá contar una nueva WPS y deberá ser aplicable para el tipo de reparación a realizar.</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 la junta rechazada durante la inspección visual o ensayos no destructivos deberá ser reparada y examinada nuevamente por los mismos métodos que se utilizaron en las inspecciones preliminares. </w:t>
      </w: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Ninguna junta puede ser reparada por segunda vez. En caso de existir una reparación rechazada, la junta deberá ser cortada y una nueva soldadura deberá ser realizada.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Remoción de los defectos </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Una vez obtenido el informe de ensayo no destructivo, se debe marcar el lugar y tamaño exacto del defecto con un marcador metálico. </w:t>
      </w: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5230F7"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que el defecto tenga una extensión mayor al 30% de la longitud total de la junta, se recomienda el corte de la mima para realizar una soldadura nueva. </w:t>
      </w:r>
    </w:p>
    <w:p w:rsidR="005230F7" w:rsidRPr="00F93A66" w:rsidRDefault="005230F7" w:rsidP="005230F7">
      <w:pPr>
        <w:jc w:val="both"/>
        <w:rPr>
          <w:rFonts w:asciiTheme="minorHAnsi" w:hAnsiTheme="minorHAnsi" w:cstheme="minorHAnsi"/>
          <w:bCs/>
          <w:sz w:val="20"/>
          <w:szCs w:val="20"/>
        </w:rPr>
      </w:pP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una reparación se debe remover el metal de soldadura hasta darle la altura y ángulo aproximado del bisel original.</w:t>
      </w:r>
    </w:p>
    <w:p w:rsidR="005230F7"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de existir varias reparaciones en distinto lugar de una misma junta, estas deben ser realizadas una a una, con el objeto de evitar sobreesfuerzos en la soldadura.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
          <w:bCs/>
          <w:sz w:val="20"/>
          <w:szCs w:val="20"/>
        </w:rPr>
      </w:pPr>
      <w:r w:rsidRPr="00007800">
        <w:rPr>
          <w:rFonts w:asciiTheme="minorHAnsi" w:hAnsiTheme="minorHAnsi" w:cstheme="minorHAnsi"/>
          <w:b/>
          <w:bCs/>
          <w:sz w:val="20"/>
          <w:szCs w:val="20"/>
        </w:rPr>
        <w:t>Identificación de juntas</w:t>
      </w:r>
    </w:p>
    <w:p w:rsidR="005230F7" w:rsidRPr="00007800"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Las juntas reparadas deberán ser identificadas con la siguiente nomenclatura: </w:t>
      </w:r>
    </w:p>
    <w:p w:rsidR="005230F7" w:rsidRPr="00F93A66" w:rsidRDefault="005230F7" w:rsidP="005230F7">
      <w:pPr>
        <w:jc w:val="both"/>
        <w:rPr>
          <w:rFonts w:asciiTheme="minorHAnsi" w:hAnsiTheme="minorHAnsi" w:cstheme="minorHAnsi"/>
          <w:bCs/>
          <w:sz w:val="20"/>
          <w:szCs w:val="20"/>
        </w:rPr>
      </w:pPr>
    </w:p>
    <w:p w:rsidR="005230F7" w:rsidRPr="00F93A66" w:rsidRDefault="005230F7" w:rsidP="006D7983">
      <w:pPr>
        <w:pStyle w:val="Prrafodelista"/>
        <w:numPr>
          <w:ilvl w:val="0"/>
          <w:numId w:val="33"/>
        </w:numPr>
        <w:jc w:val="both"/>
        <w:rPr>
          <w:rFonts w:asciiTheme="minorHAnsi" w:hAnsiTheme="minorHAnsi" w:cstheme="minorHAnsi"/>
          <w:bCs/>
          <w:sz w:val="20"/>
          <w:szCs w:val="20"/>
        </w:rPr>
      </w:pPr>
      <w:r w:rsidRPr="00F93A66">
        <w:rPr>
          <w:rFonts w:asciiTheme="minorHAnsi" w:hAnsiTheme="minorHAnsi" w:cstheme="minorHAnsi"/>
          <w:bCs/>
          <w:sz w:val="20"/>
          <w:szCs w:val="20"/>
        </w:rPr>
        <w:t>Reparación: R</w:t>
      </w:r>
    </w:p>
    <w:p w:rsidR="005230F7" w:rsidRPr="00F93A66" w:rsidRDefault="005230F7" w:rsidP="006D7983">
      <w:pPr>
        <w:pStyle w:val="Prrafodelista"/>
        <w:numPr>
          <w:ilvl w:val="0"/>
          <w:numId w:val="33"/>
        </w:numPr>
        <w:jc w:val="both"/>
        <w:rPr>
          <w:rFonts w:asciiTheme="minorHAnsi" w:hAnsiTheme="minorHAnsi" w:cstheme="minorHAnsi"/>
          <w:bCs/>
          <w:sz w:val="20"/>
          <w:szCs w:val="20"/>
        </w:rPr>
      </w:pPr>
      <w:r w:rsidRPr="00F93A66">
        <w:rPr>
          <w:rFonts w:asciiTheme="minorHAnsi" w:hAnsiTheme="minorHAnsi" w:cstheme="minorHAnsi"/>
          <w:bCs/>
          <w:sz w:val="20"/>
          <w:szCs w:val="20"/>
        </w:rPr>
        <w:t>Corte: C</w:t>
      </w:r>
    </w:p>
    <w:p w:rsidR="005230F7" w:rsidRDefault="005230F7" w:rsidP="005230F7">
      <w:pPr>
        <w:jc w:val="both"/>
        <w:rPr>
          <w:rFonts w:asciiTheme="minorHAnsi" w:hAnsiTheme="minorHAnsi" w:cstheme="minorHAnsi"/>
          <w:bCs/>
          <w:sz w:val="20"/>
          <w:szCs w:val="20"/>
        </w:rPr>
      </w:pP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Todas las juntas reparadas llevarán la identificación (cuño) del soldador que realizó dicha reparación. Toda junta reparada deberá ser identificada para que pueda ser fácilmente rastreada. </w:t>
      </w:r>
    </w:p>
    <w:p w:rsidR="005230F7"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Control de desempeño de soldadores </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Se debe llevar un acumulado de la medición de desempeño de soldadores que podrá ser de forma cuantitativa o en forma de porcentaje, para así tomar las medidas correctivas. </w:t>
      </w:r>
    </w:p>
    <w:p w:rsidR="005230F7" w:rsidRPr="00F93A66" w:rsidRDefault="005230F7" w:rsidP="005230F7">
      <w:pPr>
        <w:jc w:val="both"/>
        <w:rPr>
          <w:rFonts w:asciiTheme="minorHAnsi" w:hAnsiTheme="minorHAnsi" w:cstheme="minorHAnsi"/>
          <w:bCs/>
          <w:sz w:val="20"/>
          <w:szCs w:val="20"/>
        </w:rPr>
      </w:pP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lastRenderedPageBreak/>
        <w:t>Calidad, Sa</w:t>
      </w:r>
      <w:r>
        <w:rPr>
          <w:rFonts w:asciiTheme="minorHAnsi" w:hAnsiTheme="minorHAnsi" w:cstheme="minorHAnsi"/>
          <w:b/>
          <w:bCs/>
          <w:sz w:val="20"/>
          <w:szCs w:val="20"/>
        </w:rPr>
        <w:t>lud, Seguridad y Medio Ambiente</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5230F7" w:rsidRPr="00F93A66" w:rsidRDefault="005230F7" w:rsidP="005230F7">
      <w:pPr>
        <w:jc w:val="both"/>
        <w:rPr>
          <w:rFonts w:asciiTheme="minorHAnsi" w:hAnsiTheme="minorHAnsi" w:cstheme="minorHAnsi"/>
          <w:bCs/>
          <w:sz w:val="20"/>
          <w:szCs w:val="20"/>
        </w:rPr>
      </w:pPr>
    </w:p>
    <w:p w:rsidR="005230F7" w:rsidRDefault="005230F7" w:rsidP="005230F7">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etc. En el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deben ir incluidos aquellas juntas que fueron reparadas, cortadas y otros datos necesarios</w:t>
      </w:r>
    </w:p>
    <w:p w:rsidR="005230F7" w:rsidRDefault="005230F7" w:rsidP="005230F7">
      <w:pPr>
        <w:pStyle w:val="Estilo1"/>
        <w:rPr>
          <w:rFonts w:asciiTheme="minorHAnsi" w:hAnsiTheme="minorHAnsi" w:cstheme="minorHAnsi"/>
          <w:b w:val="0"/>
          <w:sz w:val="20"/>
          <w:szCs w:val="20"/>
        </w:rPr>
      </w:pPr>
    </w:p>
    <w:p w:rsidR="005230F7" w:rsidRPr="00B67211" w:rsidRDefault="005230F7" w:rsidP="00B67211">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MEDIDAS DE MITIGACION AMBIENTAL</w:t>
      </w:r>
    </w:p>
    <w:p w:rsidR="005230F7" w:rsidRPr="00F93A66" w:rsidRDefault="005230F7" w:rsidP="005230F7">
      <w:pPr>
        <w:pStyle w:val="Estilo1"/>
        <w:rPr>
          <w:rFonts w:asciiTheme="minorHAnsi" w:hAnsiTheme="minorHAnsi" w:cstheme="minorHAnsi"/>
          <w:kern w:val="28"/>
          <w:sz w:val="20"/>
          <w:szCs w:val="20"/>
        </w:rPr>
      </w:pPr>
    </w:p>
    <w:p w:rsidR="005230F7" w:rsidRPr="00F93A66" w:rsidRDefault="005230F7" w:rsidP="005230F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230F7" w:rsidRPr="00F93A66" w:rsidRDefault="005230F7" w:rsidP="005230F7">
      <w:pPr>
        <w:contextualSpacing/>
        <w:jc w:val="both"/>
        <w:rPr>
          <w:rFonts w:asciiTheme="minorHAnsi" w:hAnsiTheme="minorHAnsi" w:cstheme="minorHAnsi"/>
          <w:kern w:val="28"/>
          <w:sz w:val="20"/>
          <w:szCs w:val="20"/>
        </w:rPr>
      </w:pPr>
    </w:p>
    <w:p w:rsidR="005230F7" w:rsidRDefault="005230F7" w:rsidP="005230F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230F7" w:rsidRDefault="005230F7" w:rsidP="005230F7">
      <w:pPr>
        <w:contextualSpacing/>
        <w:jc w:val="both"/>
        <w:rPr>
          <w:rFonts w:asciiTheme="minorHAnsi" w:hAnsiTheme="minorHAnsi" w:cstheme="minorHAnsi"/>
          <w:kern w:val="28"/>
          <w:sz w:val="20"/>
          <w:szCs w:val="20"/>
        </w:rPr>
      </w:pPr>
    </w:p>
    <w:p w:rsidR="005230F7" w:rsidRPr="00F93A66" w:rsidRDefault="005230F7" w:rsidP="005230F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230F7" w:rsidRPr="00F93A66" w:rsidRDefault="005230F7" w:rsidP="005230F7">
      <w:pPr>
        <w:contextualSpacing/>
        <w:jc w:val="both"/>
        <w:rPr>
          <w:rFonts w:asciiTheme="minorHAnsi" w:hAnsiTheme="minorHAnsi" w:cstheme="minorHAnsi"/>
          <w:kern w:val="28"/>
          <w:sz w:val="20"/>
          <w:szCs w:val="20"/>
        </w:rPr>
      </w:pPr>
    </w:p>
    <w:p w:rsidR="005230F7" w:rsidRDefault="005230F7" w:rsidP="005230F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230F7" w:rsidRDefault="005230F7" w:rsidP="005230F7">
      <w:pPr>
        <w:contextualSpacing/>
        <w:jc w:val="both"/>
        <w:rPr>
          <w:rFonts w:asciiTheme="minorHAnsi" w:hAnsiTheme="minorHAnsi" w:cstheme="minorHAnsi"/>
          <w:kern w:val="28"/>
          <w:sz w:val="20"/>
          <w:szCs w:val="20"/>
        </w:rPr>
      </w:pPr>
    </w:p>
    <w:p w:rsidR="00B67211" w:rsidRDefault="00B67211" w:rsidP="005230F7">
      <w:pPr>
        <w:contextualSpacing/>
        <w:jc w:val="both"/>
        <w:rPr>
          <w:rFonts w:asciiTheme="minorHAnsi" w:hAnsiTheme="minorHAnsi" w:cstheme="minorHAnsi"/>
          <w:kern w:val="28"/>
          <w:sz w:val="20"/>
          <w:szCs w:val="20"/>
        </w:rPr>
      </w:pPr>
    </w:p>
    <w:p w:rsidR="00B67211" w:rsidRDefault="00B67211" w:rsidP="005230F7">
      <w:pPr>
        <w:contextualSpacing/>
        <w:jc w:val="both"/>
        <w:rPr>
          <w:rFonts w:asciiTheme="minorHAnsi" w:hAnsiTheme="minorHAnsi" w:cstheme="minorHAnsi"/>
          <w:kern w:val="28"/>
          <w:sz w:val="20"/>
          <w:szCs w:val="20"/>
        </w:rPr>
      </w:pPr>
    </w:p>
    <w:p w:rsidR="00B67211" w:rsidRDefault="00B67211" w:rsidP="005230F7">
      <w:pPr>
        <w:contextualSpacing/>
        <w:jc w:val="both"/>
        <w:rPr>
          <w:rFonts w:asciiTheme="minorHAnsi" w:hAnsiTheme="minorHAnsi" w:cstheme="minorHAnsi"/>
          <w:kern w:val="28"/>
          <w:sz w:val="20"/>
          <w:szCs w:val="20"/>
        </w:rPr>
      </w:pPr>
    </w:p>
    <w:p w:rsidR="005230F7" w:rsidRPr="00B67211" w:rsidRDefault="005230F7" w:rsidP="00B67211">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lastRenderedPageBreak/>
        <w:t>MEDICIÓN Y FORMA DE PAGO</w:t>
      </w:r>
    </w:p>
    <w:p w:rsidR="005230F7" w:rsidRPr="00F93A66" w:rsidRDefault="005230F7" w:rsidP="005230F7">
      <w:pPr>
        <w:pStyle w:val="Estilo1"/>
        <w:rPr>
          <w:rFonts w:asciiTheme="minorHAnsi" w:hAnsiTheme="minorHAnsi" w:cstheme="minorHAnsi"/>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 xml:space="preserve">La soldadura de tuberías y accesorios </w:t>
      </w:r>
      <w:r>
        <w:rPr>
          <w:rFonts w:asciiTheme="minorHAnsi" w:hAnsiTheme="minorHAnsi" w:cs="Calibri"/>
          <w:bCs/>
          <w:sz w:val="20"/>
          <w:szCs w:val="20"/>
        </w:rPr>
        <w:t xml:space="preserve">de ANC DN </w:t>
      </w:r>
      <w:r w:rsidR="006E4C45">
        <w:rPr>
          <w:rFonts w:asciiTheme="minorHAnsi" w:hAnsiTheme="minorHAnsi" w:cs="Calibri"/>
          <w:bCs/>
          <w:sz w:val="20"/>
          <w:szCs w:val="20"/>
        </w:rPr>
        <w:t>4</w:t>
      </w:r>
      <w:r>
        <w:rPr>
          <w:rFonts w:asciiTheme="minorHAnsi" w:hAnsiTheme="minorHAnsi" w:cs="Calibri"/>
          <w:bCs/>
          <w:sz w:val="20"/>
          <w:szCs w:val="20"/>
        </w:rPr>
        <w:t xml:space="preserve">” </w:t>
      </w:r>
      <w:r w:rsidRPr="00F93A66">
        <w:rPr>
          <w:rFonts w:asciiTheme="minorHAnsi" w:hAnsiTheme="minorHAnsi" w:cs="Calibri"/>
          <w:bCs/>
          <w:sz w:val="20"/>
          <w:szCs w:val="20"/>
        </w:rPr>
        <w:t xml:space="preserve">será medido en juntas, tomando en cuenta el total de las juntas soldadas aprobadas durante la construcción. </w:t>
      </w:r>
    </w:p>
    <w:p w:rsidR="005230F7" w:rsidRPr="00F93A66" w:rsidRDefault="005230F7" w:rsidP="005230F7">
      <w:pPr>
        <w:jc w:val="both"/>
        <w:rPr>
          <w:rFonts w:asciiTheme="minorHAnsi" w:hAnsiTheme="minorHAnsi" w:cs="Calibri"/>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w:t>
      </w:r>
      <w:r w:rsidRPr="00007800">
        <w:rPr>
          <w:rFonts w:asciiTheme="minorHAnsi" w:hAnsiTheme="minorHAnsi" w:cs="Calibri"/>
          <w:bCs/>
          <w:sz w:val="20"/>
          <w:szCs w:val="20"/>
        </w:rPr>
        <w:t>las presentes especificaciones, medido según lo señalado y aprobado por el Supervisor de Obra, será cancelado al precio unitario de la propuesta aceptada.</w:t>
      </w:r>
    </w:p>
    <w:p w:rsidR="005230F7" w:rsidRPr="00007800" w:rsidRDefault="005230F7" w:rsidP="005230F7">
      <w:pPr>
        <w:jc w:val="both"/>
        <w:rPr>
          <w:rFonts w:asciiTheme="minorHAnsi" w:hAnsiTheme="minorHAnsi" w:cs="Calibri"/>
          <w:bCs/>
          <w:sz w:val="20"/>
          <w:szCs w:val="20"/>
        </w:rPr>
      </w:pPr>
    </w:p>
    <w:p w:rsidR="005230F7" w:rsidRDefault="005230F7" w:rsidP="005230F7">
      <w:pPr>
        <w:pStyle w:val="Estilo1"/>
        <w:rPr>
          <w:rFonts w:asciiTheme="minorHAnsi" w:hAnsiTheme="minorHAnsi" w:cs="Calibri"/>
          <w:b w:val="0"/>
          <w:bCs/>
          <w:sz w:val="20"/>
          <w:szCs w:val="20"/>
        </w:rPr>
      </w:pPr>
      <w:r w:rsidRPr="00007800">
        <w:rPr>
          <w:rFonts w:asciiTheme="minorHAnsi" w:hAnsiTheme="minorHAnsi" w:cs="Calibri"/>
          <w:b w:val="0"/>
          <w:bCs/>
          <w:sz w:val="20"/>
          <w:szCs w:val="20"/>
        </w:rPr>
        <w:t>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w:t>
      </w:r>
    </w:p>
    <w:p w:rsidR="005230F7" w:rsidRPr="00007800" w:rsidRDefault="005230F7" w:rsidP="005230F7">
      <w:pPr>
        <w:pStyle w:val="Estilo1"/>
        <w:rPr>
          <w:rFonts w:asciiTheme="minorHAnsi" w:hAnsiTheme="minorHAnsi" w:cs="Calibri"/>
          <w:b w:val="0"/>
          <w:bCs/>
          <w:sz w:val="20"/>
          <w:szCs w:val="20"/>
        </w:rPr>
      </w:pPr>
    </w:p>
    <w:p w:rsidR="005230F7" w:rsidRPr="00007800" w:rsidRDefault="005230F7" w:rsidP="005230F7">
      <w:pPr>
        <w:pStyle w:val="Norma"/>
        <w:spacing w:after="0" w:line="240" w:lineRule="auto"/>
        <w:jc w:val="both"/>
        <w:rPr>
          <w:rFonts w:asciiTheme="minorHAnsi" w:eastAsia="Arial Unicode MS" w:hAnsiTheme="minorHAnsi" w:cstheme="minorHAnsi"/>
          <w:sz w:val="20"/>
          <w:szCs w:val="20"/>
        </w:rPr>
      </w:pPr>
      <w:r w:rsidRPr="00007800">
        <w:rPr>
          <w:rFonts w:asciiTheme="minorHAnsi" w:eastAsia="Arial Unicode MS" w:hAnsiTheme="minorHAnsi" w:cstheme="minorHAnsi"/>
          <w:sz w:val="20"/>
          <w:szCs w:val="20"/>
          <w:lang w:val="es-BO" w:eastAsia="es-BO"/>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5230F7" w:rsidRPr="00F93A66" w:rsidRDefault="005230F7" w:rsidP="005230F7">
      <w:pPr>
        <w:pStyle w:val="Norma"/>
        <w:spacing w:after="0" w:line="240" w:lineRule="auto"/>
        <w:jc w:val="both"/>
        <w:rPr>
          <w:rFonts w:asciiTheme="minorHAnsi" w:eastAsia="Arial Unicode MS" w:hAnsiTheme="minorHAnsi" w:cstheme="minorHAnsi"/>
          <w:sz w:val="20"/>
          <w:szCs w:val="20"/>
        </w:rPr>
      </w:pPr>
    </w:p>
    <w:p w:rsidR="005230F7" w:rsidRDefault="005230F7" w:rsidP="005230F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realizados concernientes a este ítem.</w:t>
      </w:r>
    </w:p>
    <w:p w:rsidR="005230F7" w:rsidRPr="00007800" w:rsidRDefault="005230F7" w:rsidP="005230F7">
      <w:pPr>
        <w:pStyle w:val="Norma"/>
        <w:spacing w:after="0" w:line="240" w:lineRule="auto"/>
        <w:jc w:val="both"/>
        <w:rPr>
          <w:rFonts w:asciiTheme="minorHAnsi" w:eastAsia="Arial Unicode MS" w:hAnsiTheme="minorHAnsi" w:cstheme="minorHAnsi"/>
          <w:sz w:val="20"/>
          <w:szCs w:val="20"/>
          <w:lang w:val="es-BO" w:eastAsia="es-BO"/>
        </w:rPr>
      </w:pPr>
    </w:p>
    <w:p w:rsidR="00187FE2" w:rsidRPr="00007800" w:rsidRDefault="00187FE2" w:rsidP="00F93A66">
      <w:pPr>
        <w:pStyle w:val="Norma"/>
        <w:spacing w:after="0" w:line="240" w:lineRule="auto"/>
        <w:jc w:val="both"/>
        <w:rPr>
          <w:rFonts w:asciiTheme="minorHAnsi" w:eastAsia="Arial Unicode MS" w:hAnsiTheme="minorHAnsi" w:cstheme="minorHAnsi"/>
          <w:sz w:val="20"/>
          <w:szCs w:val="20"/>
          <w:lang w:val="es-BO" w:eastAsia="es-BO"/>
        </w:rPr>
      </w:pPr>
    </w:p>
    <w:p w:rsidR="00297AD7" w:rsidRPr="00007800" w:rsidRDefault="00297AD7" w:rsidP="005230F7">
      <w:pPr>
        <w:pStyle w:val="Ttulo2"/>
        <w:numPr>
          <w:ilvl w:val="0"/>
          <w:numId w:val="14"/>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END POR RADIOGRAFIA</w:t>
      </w:r>
      <w:r w:rsidRPr="00007800">
        <w:rPr>
          <w:rFonts w:asciiTheme="minorHAnsi" w:hAnsiTheme="minorHAnsi" w:cstheme="minorHAnsi"/>
          <w:b/>
          <w:color w:val="auto"/>
          <w:sz w:val="20"/>
          <w:szCs w:val="20"/>
        </w:rPr>
        <w:t xml:space="preserve"> DE JUNTAS SOLDADAS DN </w:t>
      </w:r>
      <w:r w:rsidR="00706FAF">
        <w:rPr>
          <w:rFonts w:asciiTheme="minorHAnsi" w:hAnsiTheme="minorHAnsi" w:cstheme="minorHAnsi"/>
          <w:b/>
          <w:color w:val="auto"/>
          <w:sz w:val="20"/>
          <w:szCs w:val="20"/>
        </w:rPr>
        <w:t>3</w:t>
      </w:r>
      <w:r w:rsidRPr="00007800">
        <w:rPr>
          <w:rFonts w:asciiTheme="minorHAnsi" w:hAnsiTheme="minorHAnsi" w:cstheme="minorHAnsi"/>
          <w:b/>
          <w:color w:val="auto"/>
          <w:sz w:val="20"/>
          <w:szCs w:val="20"/>
        </w:rPr>
        <w:t>”</w:t>
      </w:r>
    </w:p>
    <w:p w:rsidR="00297AD7" w:rsidRPr="00F93A66" w:rsidRDefault="00297AD7" w:rsidP="00297AD7">
      <w:pPr>
        <w:jc w:val="both"/>
        <w:rPr>
          <w:rFonts w:asciiTheme="minorHAnsi" w:hAnsiTheme="minorHAnsi" w:cstheme="minorHAnsi"/>
          <w:b/>
          <w:sz w:val="20"/>
          <w:szCs w:val="20"/>
        </w:rPr>
      </w:pPr>
      <w:r w:rsidRPr="00F93A66">
        <w:rPr>
          <w:rFonts w:asciiTheme="minorHAnsi" w:hAnsiTheme="minorHAnsi" w:cstheme="minorHAnsi"/>
          <w:b/>
          <w:sz w:val="20"/>
          <w:szCs w:val="20"/>
        </w:rPr>
        <w:t>UNIDAD: Junta (junta)</w:t>
      </w:r>
    </w:p>
    <w:p w:rsidR="00297AD7" w:rsidRPr="00F93A66" w:rsidRDefault="00297AD7" w:rsidP="00297AD7">
      <w:pPr>
        <w:jc w:val="both"/>
        <w:rPr>
          <w:rFonts w:asciiTheme="minorHAnsi" w:hAnsiTheme="minorHAnsi" w:cstheme="minorHAnsi"/>
          <w:b/>
          <w:sz w:val="20"/>
          <w:szCs w:val="20"/>
        </w:rPr>
      </w:pPr>
    </w:p>
    <w:p w:rsidR="00706FAF" w:rsidRPr="00706FAF" w:rsidRDefault="00706FAF" w:rsidP="00706FAF">
      <w:pPr>
        <w:pStyle w:val="Prrafodelista"/>
        <w:numPr>
          <w:ilvl w:val="0"/>
          <w:numId w:val="13"/>
        </w:numPr>
        <w:jc w:val="both"/>
        <w:rPr>
          <w:rFonts w:asciiTheme="minorHAnsi" w:eastAsia="Arial Unicode MS" w:hAnsiTheme="minorHAnsi" w:cstheme="minorHAnsi"/>
          <w:b/>
          <w:vanish/>
          <w:sz w:val="20"/>
          <w:szCs w:val="20"/>
          <w:lang w:val="es-ES_tradnl"/>
        </w:rPr>
      </w:pPr>
    </w:p>
    <w:p w:rsidR="00297AD7" w:rsidRPr="00B67211" w:rsidRDefault="00297AD7" w:rsidP="00B67211">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DEFINICIÓN</w:t>
      </w:r>
    </w:p>
    <w:p w:rsidR="00297AD7" w:rsidRPr="00F93A66" w:rsidRDefault="00297AD7" w:rsidP="00297AD7">
      <w:pPr>
        <w:contextualSpacing/>
        <w:jc w:val="both"/>
        <w:rPr>
          <w:rFonts w:asciiTheme="minorHAnsi" w:hAnsiTheme="minorHAnsi" w:cstheme="minorHAnsi"/>
          <w:b/>
          <w:sz w:val="20"/>
          <w:szCs w:val="20"/>
        </w:rPr>
      </w:pPr>
    </w:p>
    <w:p w:rsidR="00D64059" w:rsidRPr="00F93A66" w:rsidRDefault="00D64059" w:rsidP="00D64059">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comprende todos los trabajos necesarios para la ejecución del radiografiado de las juntas soldadas</w:t>
      </w:r>
      <w:r>
        <w:rPr>
          <w:rFonts w:asciiTheme="minorHAnsi" w:hAnsiTheme="minorHAnsi" w:cs="Calibri"/>
          <w:bCs/>
          <w:sz w:val="20"/>
          <w:szCs w:val="20"/>
        </w:rPr>
        <w:t xml:space="preserve">, </w:t>
      </w:r>
      <w:r w:rsidRPr="00F93A66">
        <w:rPr>
          <w:rFonts w:asciiTheme="minorHAnsi" w:hAnsiTheme="minorHAnsi" w:cs="Calibri"/>
          <w:bCs/>
          <w:sz w:val="20"/>
          <w:szCs w:val="20"/>
        </w:rPr>
        <w:t xml:space="preserve">así como la interpretación y la evaluación radiográfica </w:t>
      </w:r>
      <w:r w:rsidRPr="006F4E48">
        <w:rPr>
          <w:rFonts w:asciiTheme="minorHAnsi" w:hAnsiTheme="minorHAnsi" w:cs="Calibri"/>
          <w:bCs/>
          <w:sz w:val="20"/>
          <w:szCs w:val="20"/>
        </w:rPr>
        <w:t xml:space="preserve">para </w:t>
      </w:r>
      <w:r>
        <w:rPr>
          <w:rFonts w:asciiTheme="minorHAnsi" w:hAnsiTheme="minorHAnsi" w:cs="Calibri"/>
          <w:bCs/>
          <w:sz w:val="20"/>
          <w:szCs w:val="20"/>
        </w:rPr>
        <w:t xml:space="preserve">adecuación a la línea existente en tubería de ANC 3” DN para la interconexión de la red primaria en predios del </w:t>
      </w:r>
      <w:proofErr w:type="spellStart"/>
      <w:r>
        <w:rPr>
          <w:rFonts w:asciiTheme="minorHAnsi" w:hAnsiTheme="minorHAnsi" w:cs="Calibri"/>
          <w:bCs/>
          <w:sz w:val="20"/>
          <w:szCs w:val="20"/>
        </w:rPr>
        <w:t>city</w:t>
      </w:r>
      <w:proofErr w:type="spellEnd"/>
      <w:r>
        <w:rPr>
          <w:rFonts w:asciiTheme="minorHAnsi" w:hAnsiTheme="minorHAnsi" w:cs="Calibri"/>
          <w:bCs/>
          <w:sz w:val="20"/>
          <w:szCs w:val="20"/>
        </w:rPr>
        <w:t xml:space="preserve"> </w:t>
      </w:r>
      <w:proofErr w:type="spellStart"/>
      <w:r>
        <w:rPr>
          <w:rFonts w:asciiTheme="minorHAnsi" w:hAnsiTheme="minorHAnsi" w:cs="Calibri"/>
          <w:bCs/>
          <w:sz w:val="20"/>
          <w:szCs w:val="20"/>
        </w:rPr>
        <w:t>gate</w:t>
      </w:r>
      <w:proofErr w:type="spellEnd"/>
      <w:r>
        <w:rPr>
          <w:rFonts w:asciiTheme="minorHAnsi" w:hAnsiTheme="minorHAnsi" w:cs="Calibri"/>
          <w:bCs/>
          <w:sz w:val="20"/>
          <w:szCs w:val="20"/>
        </w:rPr>
        <w:t xml:space="preserve"> existente en el Municipio de </w:t>
      </w:r>
      <w:proofErr w:type="spellStart"/>
      <w:r>
        <w:rPr>
          <w:rFonts w:asciiTheme="minorHAnsi" w:hAnsiTheme="minorHAnsi" w:cs="Calibri"/>
          <w:bCs/>
          <w:sz w:val="20"/>
          <w:szCs w:val="20"/>
        </w:rPr>
        <w:t>Saipina</w:t>
      </w:r>
      <w:proofErr w:type="spellEnd"/>
      <w:r w:rsidRPr="00F93A66">
        <w:rPr>
          <w:rFonts w:asciiTheme="minorHAnsi" w:hAnsiTheme="minorHAnsi" w:cs="Calibri"/>
          <w:bCs/>
          <w:sz w:val="20"/>
          <w:szCs w:val="20"/>
        </w:rPr>
        <w:t>.</w:t>
      </w:r>
      <w:r w:rsidRPr="006F4E48">
        <w:rPr>
          <w:rFonts w:asciiTheme="minorHAnsi" w:hAnsiTheme="minorHAnsi" w:cs="Calibri"/>
          <w:bCs/>
          <w:sz w:val="20"/>
          <w:szCs w:val="20"/>
        </w:rPr>
        <w:t xml:space="preserve"> </w:t>
      </w:r>
    </w:p>
    <w:p w:rsidR="00297AD7" w:rsidRPr="00F93A66" w:rsidRDefault="00297AD7" w:rsidP="00297AD7">
      <w:pPr>
        <w:contextualSpacing/>
        <w:jc w:val="both"/>
        <w:rPr>
          <w:rFonts w:asciiTheme="minorHAnsi" w:hAnsiTheme="minorHAnsi" w:cstheme="minorHAnsi"/>
          <w:b/>
          <w:sz w:val="20"/>
          <w:szCs w:val="20"/>
        </w:rPr>
      </w:pPr>
    </w:p>
    <w:p w:rsidR="00297AD7" w:rsidRPr="00B67211" w:rsidRDefault="00297AD7" w:rsidP="00B67211">
      <w:pPr>
        <w:pStyle w:val="Prrafodelista"/>
        <w:numPr>
          <w:ilvl w:val="1"/>
          <w:numId w:val="14"/>
        </w:numPr>
        <w:rPr>
          <w:rFonts w:asciiTheme="minorHAnsi" w:hAnsiTheme="minorHAnsi" w:cstheme="minorHAnsi"/>
          <w:b/>
          <w:sz w:val="20"/>
          <w:szCs w:val="20"/>
        </w:rPr>
      </w:pPr>
      <w:r w:rsidRPr="00B67211">
        <w:rPr>
          <w:rFonts w:asciiTheme="minorHAnsi" w:hAnsiTheme="minorHAnsi" w:cstheme="minorHAnsi"/>
          <w:b/>
          <w:sz w:val="20"/>
          <w:szCs w:val="20"/>
        </w:rPr>
        <w:t>MAT</w:t>
      </w:r>
      <w:r w:rsidR="00172792" w:rsidRPr="00B67211">
        <w:rPr>
          <w:rFonts w:asciiTheme="minorHAnsi" w:hAnsiTheme="minorHAnsi" w:cstheme="minorHAnsi"/>
          <w:b/>
          <w:sz w:val="20"/>
          <w:szCs w:val="20"/>
        </w:rPr>
        <w:t>ERIALES, HERRAMIENTAS Y EQUIPO</w:t>
      </w:r>
    </w:p>
    <w:p w:rsidR="00297AD7" w:rsidRPr="00F93A66" w:rsidRDefault="00297AD7" w:rsidP="00297AD7">
      <w:pPr>
        <w:contextualSpacing/>
        <w:jc w:val="both"/>
        <w:rPr>
          <w:rFonts w:asciiTheme="minorHAnsi" w:hAnsiTheme="minorHAnsi" w:cstheme="minorHAnsi"/>
          <w:b/>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proporcionar todos los materiales, herramientas, personal y equipo necesario para la ejecución de este ítem.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Proveedor del Servicio deberá ejecutar las funciones listadas a continuación mismas que tienen carácter enunciativo pero no limitativo: </w:t>
      </w:r>
    </w:p>
    <w:p w:rsidR="000B0B23" w:rsidRDefault="000B0B23"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w:t>
      </w:r>
    </w:p>
    <w:p w:rsidR="00D64059" w:rsidRPr="00F93A66" w:rsidRDefault="00D64059" w:rsidP="00297AD7">
      <w:pPr>
        <w:jc w:val="both"/>
        <w:rPr>
          <w:rFonts w:asciiTheme="minorHAnsi" w:hAnsiTheme="minorHAnsi" w:cs="Calibri"/>
          <w:bCs/>
          <w:sz w:val="20"/>
          <w:szCs w:val="20"/>
        </w:rPr>
      </w:pP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Permanencia (equipo y personal), el personal y equipo de radiografiado debe permanecer en obra constantemente de acuerdo al cronograma de obra.</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lastRenderedPageBreak/>
        <w:t>Suministro de materiales consumibles, propios de las labores del radiografiado.</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Elaboración de procedimientos e informes de ensayo</w:t>
      </w:r>
    </w:p>
    <w:p w:rsidR="00297AD7"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Provisión de Placas Radiográficas por junta soldada </w:t>
      </w:r>
    </w:p>
    <w:p w:rsidR="004616A8" w:rsidRPr="004616A8" w:rsidRDefault="004616A8" w:rsidP="004616A8">
      <w:pPr>
        <w:jc w:val="both"/>
        <w:rPr>
          <w:rFonts w:asciiTheme="minorHAnsi" w:hAnsiTheme="minorHAnsi" w:cstheme="minorHAns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Los siguientes equipos deberán estar presentes en obra en todo momento que se esté ejecutando el servicio de radiografiado: </w:t>
      </w:r>
    </w:p>
    <w:p w:rsidR="00297AD7" w:rsidRPr="00F93A66" w:rsidRDefault="00297AD7" w:rsidP="00297AD7">
      <w:pPr>
        <w:jc w:val="both"/>
        <w:rPr>
          <w:rFonts w:asciiTheme="minorHAnsi" w:hAnsiTheme="minorHAnsi" w:cs="Calibri"/>
          <w:bCs/>
          <w:sz w:val="20"/>
          <w:szCs w:val="20"/>
        </w:rPr>
      </w:pP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de gamma grafiado o Rayos </w:t>
      </w:r>
      <w:proofErr w:type="spellStart"/>
      <w:r w:rsidRPr="00E5643E">
        <w:rPr>
          <w:rFonts w:asciiTheme="minorHAnsi" w:hAnsiTheme="minorHAnsi" w:cstheme="minorHAnsi"/>
          <w:bCs/>
          <w:sz w:val="20"/>
          <w:szCs w:val="20"/>
        </w:rPr>
        <w:t>X’s</w:t>
      </w:r>
      <w:proofErr w:type="spellEnd"/>
      <w:r w:rsidRPr="00E5643E">
        <w:rPr>
          <w:rFonts w:asciiTheme="minorHAnsi" w:hAnsiTheme="minorHAnsi" w:cstheme="minorHAnsi"/>
          <w:bCs/>
          <w:sz w:val="20"/>
          <w:szCs w:val="20"/>
        </w:rPr>
        <w:t xml:space="preserve"> </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proofErr w:type="spellStart"/>
      <w:r w:rsidRPr="00E5643E">
        <w:rPr>
          <w:rFonts w:asciiTheme="minorHAnsi" w:hAnsiTheme="minorHAnsi" w:cstheme="minorHAnsi"/>
          <w:bCs/>
          <w:sz w:val="20"/>
          <w:szCs w:val="20"/>
        </w:rPr>
        <w:t>Geiger-Muller</w:t>
      </w:r>
      <w:proofErr w:type="spellEnd"/>
      <w:r w:rsidRPr="00E5643E">
        <w:rPr>
          <w:rFonts w:asciiTheme="minorHAnsi" w:hAnsiTheme="minorHAnsi" w:cstheme="minorHAnsi"/>
          <w:bCs/>
          <w:sz w:val="20"/>
          <w:szCs w:val="20"/>
        </w:rPr>
        <w:t xml:space="preserve"> </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completo de protección y señalización. </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Densitómetro.</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Negatoscopio.</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IQI (Alambres esenciales).</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Dosímetro personal (para todo el personal involucrado) </w:t>
      </w:r>
    </w:p>
    <w:p w:rsidR="00297AD7" w:rsidRPr="00F93A66" w:rsidRDefault="00297AD7" w:rsidP="00297AD7">
      <w:pPr>
        <w:ind w:firstLine="708"/>
        <w:jc w:val="both"/>
        <w:rPr>
          <w:rFonts w:asciiTheme="minorHAnsi" w:hAnsiTheme="minorHAnsi" w:cs="Calibr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contar con un Inspector radiológico Nivel II, personal encargado de la interpretación radiográfica con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297AD7" w:rsidRPr="00F93A66" w:rsidRDefault="00297AD7" w:rsidP="00297AD7">
      <w:pPr>
        <w:jc w:val="both"/>
        <w:rPr>
          <w:rFonts w:asciiTheme="minorHAnsi" w:hAnsiTheme="minorHAnsi" w:cs="Calibr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que ejecute el trabajo de radiografiado podrá utilizar las técnicas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o Rayos x. en el caso de optar por gamma grafiado, deberá disponer de un equipo cuya fuente tenga una actividad adecuada al tipo de tarea a realizar, la cual nunca deberá ser inferior a 35 </w:t>
      </w:r>
      <w:proofErr w:type="spellStart"/>
      <w:r w:rsidRPr="00F93A66">
        <w:rPr>
          <w:rFonts w:asciiTheme="minorHAnsi" w:hAnsiTheme="minorHAnsi" w:cs="Calibri"/>
          <w:bCs/>
          <w:sz w:val="20"/>
          <w:szCs w:val="20"/>
        </w:rPr>
        <w:t>Curies</w:t>
      </w:r>
      <w:proofErr w:type="spellEnd"/>
      <w:r w:rsidRPr="00F93A66">
        <w:rPr>
          <w:rFonts w:asciiTheme="minorHAnsi" w:hAnsiTheme="minorHAnsi" w:cs="Calibri"/>
          <w:bCs/>
          <w:sz w:val="20"/>
          <w:szCs w:val="20"/>
        </w:rPr>
        <w:t xml:space="preserve">. Si en cambio la CONTRATISTA optase por radiografiado por Rayos x, el equipo deberá ser de una potencia equivalente a las indicadas para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procesamiento de placas, interpretación, etc., debe encontrarse en óptimas condiciones de trabajo y deberán ser aprobados por el SUPERVISOR. </w:t>
      </w:r>
    </w:p>
    <w:p w:rsidR="00297AD7" w:rsidRPr="00F93A66" w:rsidRDefault="00297AD7" w:rsidP="00297AD7">
      <w:pPr>
        <w:jc w:val="both"/>
        <w:rPr>
          <w:rFonts w:asciiTheme="minorHAnsi" w:hAnsiTheme="minorHAnsi" w:cs="Calibr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Para la observación de las placas se empleará un negatoscopio con regulador de intensidad de luz asegurando una intensidad mínima de 3000Cd/cm2.</w:t>
      </w:r>
    </w:p>
    <w:p w:rsidR="00187FE2" w:rsidRDefault="00187FE2" w:rsidP="00297AD7">
      <w:pPr>
        <w:tabs>
          <w:tab w:val="center" w:pos="4419"/>
        </w:tabs>
        <w:contextualSpacing/>
        <w:jc w:val="both"/>
        <w:rPr>
          <w:rFonts w:asciiTheme="minorHAnsi" w:hAnsiTheme="minorHAnsi" w:cstheme="minorHAnsi"/>
          <w:b/>
          <w:sz w:val="20"/>
          <w:szCs w:val="20"/>
        </w:rPr>
      </w:pPr>
    </w:p>
    <w:p w:rsidR="00297AD7" w:rsidRPr="000B0B23" w:rsidRDefault="00297AD7" w:rsidP="000B0B23">
      <w:pPr>
        <w:pStyle w:val="Prrafodelista"/>
        <w:numPr>
          <w:ilvl w:val="1"/>
          <w:numId w:val="14"/>
        </w:numPr>
        <w:rPr>
          <w:rFonts w:asciiTheme="minorHAnsi" w:hAnsiTheme="minorHAnsi" w:cstheme="minorHAnsi"/>
          <w:b/>
          <w:sz w:val="20"/>
          <w:szCs w:val="20"/>
        </w:rPr>
      </w:pPr>
      <w:r w:rsidRPr="000B0B23">
        <w:rPr>
          <w:rFonts w:asciiTheme="minorHAnsi" w:hAnsiTheme="minorHAnsi" w:cstheme="minorHAnsi"/>
          <w:b/>
          <w:sz w:val="20"/>
          <w:szCs w:val="20"/>
        </w:rPr>
        <w:t>PROCEDIMIENTO PARA LA EJECUCIÓN</w:t>
      </w:r>
    </w:p>
    <w:p w:rsidR="00297AD7" w:rsidRPr="00B96DAE" w:rsidRDefault="00297AD7" w:rsidP="00297AD7">
      <w:pPr>
        <w:tabs>
          <w:tab w:val="center" w:pos="4419"/>
        </w:tabs>
        <w:ind w:left="360"/>
        <w:contextualSpacing/>
        <w:jc w:val="both"/>
        <w:rPr>
          <w:rFonts w:asciiTheme="minorHAnsi" w:hAnsiTheme="minorHAnsi" w:cstheme="minorHAnsi"/>
          <w:b/>
          <w:sz w:val="20"/>
          <w:szCs w:val="20"/>
        </w:rPr>
      </w:pPr>
      <w:r w:rsidRPr="00B96DAE">
        <w:rPr>
          <w:rFonts w:asciiTheme="minorHAnsi" w:hAnsiTheme="minorHAnsi" w:cstheme="minorHAnsi"/>
          <w:b/>
          <w:sz w:val="20"/>
          <w:szCs w:val="20"/>
        </w:rPr>
        <w:tab/>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CONTRATISTA deberá contemplar que la buena ejecución del trabajo de Inspección radiográfica tendrá incidencia sobre otros ítems ya que el mismo tiene por objeto el verificar la calidad.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Para la ejecución y evaluación de los trabajos de inspección radiográfica se deberá tomar en cuenta las siguientes NORMAS:</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6D7983">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API 1104</w:t>
      </w:r>
    </w:p>
    <w:p w:rsidR="00297AD7" w:rsidRPr="00F93A66" w:rsidRDefault="00297AD7" w:rsidP="006D7983">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E94</w:t>
      </w:r>
    </w:p>
    <w:p w:rsidR="00297AD7" w:rsidRPr="00F93A66" w:rsidRDefault="00297AD7" w:rsidP="006D7983">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390</w:t>
      </w:r>
    </w:p>
    <w:p w:rsidR="00297AD7" w:rsidRPr="00F93A66" w:rsidRDefault="00297AD7" w:rsidP="006D7983">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347</w:t>
      </w:r>
    </w:p>
    <w:p w:rsidR="00297AD7" w:rsidRPr="00F93A66" w:rsidRDefault="00297AD7" w:rsidP="00297AD7">
      <w:pPr>
        <w:pStyle w:val="Norma"/>
        <w:spacing w:after="0" w:line="240" w:lineRule="auto"/>
        <w:ind w:left="720"/>
        <w:jc w:val="both"/>
        <w:rPr>
          <w:rFonts w:asciiTheme="minorHAnsi" w:eastAsia="Arial Unicode MS" w:hAnsiTheme="minorHAnsi" w:cstheme="minorHAnsi"/>
          <w:sz w:val="20"/>
          <w:szCs w:val="20"/>
          <w:lang w:val="es-BO"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exámenes de radiografiado se realizarán de acuerdo con el porcentaje indicado para el tramo en la Sección - Gráficos y de la forma siguiente:</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6D7983">
      <w:pPr>
        <w:pStyle w:val="Norma"/>
        <w:numPr>
          <w:ilvl w:val="0"/>
          <w:numId w:val="49"/>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de puntos especiales en un cien por ciento, como ser en cruces de ríos, caminos y avenidas y puntos que hayan sido reparados. </w:t>
      </w:r>
    </w:p>
    <w:p w:rsidR="00297AD7" w:rsidRPr="00F93A66" w:rsidRDefault="00297AD7" w:rsidP="006D7983">
      <w:pPr>
        <w:pStyle w:val="Norma"/>
        <w:numPr>
          <w:ilvl w:val="0"/>
          <w:numId w:val="49"/>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297AD7" w:rsidRPr="00F93A66" w:rsidRDefault="00297AD7" w:rsidP="006D7983">
      <w:pPr>
        <w:pStyle w:val="Norma"/>
        <w:numPr>
          <w:ilvl w:val="0"/>
          <w:numId w:val="4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Localidades de acuerdo a ASME B31.8: </w:t>
      </w:r>
    </w:p>
    <w:p w:rsidR="00297AD7" w:rsidRPr="00F93A66" w:rsidRDefault="00297AD7" w:rsidP="00297AD7">
      <w:pPr>
        <w:pStyle w:val="Norma"/>
        <w:spacing w:after="0" w:line="240" w:lineRule="auto"/>
        <w:ind w:left="720"/>
        <w:jc w:val="both"/>
        <w:rPr>
          <w:rFonts w:asciiTheme="minorHAnsi" w:eastAsia="Arial Unicode MS" w:hAnsiTheme="minorHAnsi" w:cstheme="minorHAnsi"/>
          <w:sz w:val="20"/>
          <w:szCs w:val="20"/>
        </w:rPr>
      </w:pPr>
    </w:p>
    <w:p w:rsidR="00297AD7" w:rsidRPr="00F93A66" w:rsidRDefault="00297AD7" w:rsidP="006D7983">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4, inspeccionar un 75% de las juntas soldadas. </w:t>
      </w:r>
    </w:p>
    <w:p w:rsidR="00297AD7" w:rsidRPr="00F93A66" w:rsidRDefault="00297AD7" w:rsidP="006D7983">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3, inspeccionar un 40% de las juntas soldadas. </w:t>
      </w:r>
    </w:p>
    <w:p w:rsidR="00297AD7" w:rsidRPr="00F93A66" w:rsidRDefault="00297AD7" w:rsidP="006D7983">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2, inspeccionar un 15% de las juntas soldadas. </w:t>
      </w:r>
    </w:p>
    <w:p w:rsidR="00297AD7" w:rsidRPr="00F93A66" w:rsidRDefault="00297AD7" w:rsidP="006D7983">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1, inspeccionar un 10% de las juntas soldadas.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100% de las juntas reparadas y cortadas deben ser inspeccionadas por radiografiado, y el costo de las radiografiadas será asumido por la contratista en todos los casos que se determine que la reparación o corte se haya realizado por causa de la empresa contratista.</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Durante el radiografiado de las juntas, la empresa subcontratista deberá cumplir con todas las normas de seguridad pertinentes al caso, para no ocasionar daños a terceros.</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Cada una de las placas radiográficas deberá ser debidamente identificada bajo normativa. Todos los resultados serán enviados al SUPERVISOR en el lapso de veinticuatro horas, después de efectuada la soldadura.</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número total de juntas no incluye juntas que puedan ser rechazadas, por lo que el supervisor solo contabilizara para el pago las juntas aprobadas.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costos de las movilizaciones, días de servicio y Stand </w:t>
      </w:r>
      <w:proofErr w:type="spellStart"/>
      <w:r w:rsidRPr="00F93A66">
        <w:rPr>
          <w:rFonts w:asciiTheme="minorHAnsi" w:eastAsia="Arial Unicode MS" w:hAnsiTheme="minorHAnsi" w:cstheme="minorHAnsi"/>
          <w:sz w:val="20"/>
          <w:szCs w:val="20"/>
          <w:lang w:val="es-BO" w:eastAsia="es-BO"/>
        </w:rPr>
        <w:t>by</w:t>
      </w:r>
      <w:proofErr w:type="spellEnd"/>
      <w:r w:rsidRPr="00F93A66">
        <w:rPr>
          <w:rFonts w:asciiTheme="minorHAnsi" w:eastAsia="Arial Unicode MS" w:hAnsiTheme="minorHAnsi" w:cstheme="minorHAnsi"/>
          <w:sz w:val="20"/>
          <w:szCs w:val="20"/>
          <w:lang w:val="es-BO" w:eastAsia="es-BO"/>
        </w:rPr>
        <w:t xml:space="preserve"> de todos los equipos y personal para el radiografiado serán asumidos por el CONTRATISTA.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F93A66">
        <w:rPr>
          <w:rFonts w:asciiTheme="minorHAnsi" w:eastAsia="Arial Unicode MS" w:hAnsiTheme="minorHAnsi" w:cstheme="minorHAnsi"/>
          <w:sz w:val="20"/>
          <w:szCs w:val="20"/>
          <w:lang w:val="es-BO" w:eastAsia="es-BO"/>
        </w:rPr>
        <w:t>gammagrafiado</w:t>
      </w:r>
      <w:proofErr w:type="spellEnd"/>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El CONTRATISTA presentará un procedimiento que describa la técnica a utilizar (DWE/DWV, etc.) indicando la posición de fuente, del film, etc. </w:t>
      </w:r>
    </w:p>
    <w:p w:rsidR="004616A8" w:rsidRPr="00F93A66" w:rsidRDefault="004616A8"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Los alambres esenciales (IQI) serán puestos en contacto directo con el caño y la cantidad a colocar de los mismos estará de acuerdo con la NORMA API 1104, y en casos de reparación se colocarán al menos un IQI en la zona de reparación.</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Las imágenes radiográficas deberán tener una densidad no menor a 1.8 a través de la porción de soldadura de mayor espesor y no más de 3.5 a través del material base.</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admitirá una variación en una misma placa de -15% a +30% del valor leído en la zona de interés. Si se supera el valor máximo la placa no se aprobará. Si los espesores del material fuesen tales que la variación de densidad entre ambos estuviera fuera del rango mencionado, se deberá colocar un IQI para cada espesor en cuestión.</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contratista deberá disponer de un local donde se realizarán todas las operaciones de procesado de las películas radiográficas, colocación en los chasis, revelado, fijado, lavado y secado así como su ordenación antes de ser interpretado.</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La calidad de cada placa no deberá ser afectada en el revelado, transporte o almacenaje, ya que si el supervisor considerase que una falla o defecto de la placa incidiera en la calidad de la evaluación de la junta, la misma no será aceptada.</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Cada una de las placas debe estar correctamente identificada, de tal forma que el personal encargado de la prueba, la localización y la fecha sean registrados.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297AD7" w:rsidRDefault="00297AD7" w:rsidP="00297AD7">
      <w:pPr>
        <w:tabs>
          <w:tab w:val="center" w:pos="4419"/>
        </w:tabs>
        <w:contextualSpacing/>
        <w:jc w:val="both"/>
        <w:rPr>
          <w:rFonts w:asciiTheme="minorHAnsi" w:hAnsiTheme="minorHAnsi" w:cstheme="minorHAnsi"/>
          <w:b/>
          <w:sz w:val="20"/>
          <w:szCs w:val="20"/>
        </w:rPr>
      </w:pPr>
    </w:p>
    <w:p w:rsidR="00297AD7" w:rsidRPr="000B0B23" w:rsidRDefault="00297AD7" w:rsidP="000B0B23">
      <w:pPr>
        <w:pStyle w:val="Prrafodelista"/>
        <w:numPr>
          <w:ilvl w:val="1"/>
          <w:numId w:val="14"/>
        </w:numPr>
        <w:rPr>
          <w:rFonts w:asciiTheme="minorHAnsi" w:hAnsiTheme="minorHAnsi" w:cstheme="minorHAnsi"/>
          <w:b/>
          <w:sz w:val="20"/>
          <w:szCs w:val="20"/>
        </w:rPr>
      </w:pPr>
      <w:r w:rsidRPr="000B0B23">
        <w:rPr>
          <w:rFonts w:asciiTheme="minorHAnsi" w:hAnsiTheme="minorHAnsi" w:cstheme="minorHAnsi"/>
          <w:b/>
          <w:sz w:val="20"/>
          <w:szCs w:val="20"/>
        </w:rPr>
        <w:t>MEDIDAS DE MITIGACION AMBIENTAL</w:t>
      </w:r>
    </w:p>
    <w:p w:rsidR="00297AD7" w:rsidRPr="00F93A66" w:rsidRDefault="00297AD7" w:rsidP="00297AD7">
      <w:pPr>
        <w:contextualSpacing/>
        <w:jc w:val="both"/>
        <w:rPr>
          <w:rFonts w:asciiTheme="minorHAnsi" w:hAnsiTheme="minorHAnsi" w:cstheme="minorHAnsi"/>
          <w:b/>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F93A66">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B0B23" w:rsidRPr="00F93A66" w:rsidRDefault="000B0B23" w:rsidP="00297AD7">
      <w:pPr>
        <w:contextualSpacing/>
        <w:jc w:val="both"/>
        <w:rPr>
          <w:rFonts w:asciiTheme="minorHAnsi" w:hAnsiTheme="minorHAnsi" w:cstheme="minorHAnsi"/>
          <w:kern w:val="28"/>
          <w:sz w:val="20"/>
          <w:szCs w:val="20"/>
        </w:rPr>
      </w:pPr>
    </w:p>
    <w:p w:rsidR="00297AD7" w:rsidRPr="000B0B23" w:rsidRDefault="00297AD7" w:rsidP="000B0B23">
      <w:pPr>
        <w:pStyle w:val="Prrafodelista"/>
        <w:numPr>
          <w:ilvl w:val="1"/>
          <w:numId w:val="14"/>
        </w:numPr>
        <w:rPr>
          <w:rFonts w:asciiTheme="minorHAnsi" w:hAnsiTheme="minorHAnsi" w:cstheme="minorHAnsi"/>
          <w:b/>
          <w:sz w:val="20"/>
          <w:szCs w:val="20"/>
        </w:rPr>
      </w:pPr>
      <w:r w:rsidRPr="000B0B23">
        <w:rPr>
          <w:rFonts w:asciiTheme="minorHAnsi" w:hAnsiTheme="minorHAnsi" w:cstheme="minorHAnsi"/>
          <w:b/>
          <w:sz w:val="20"/>
          <w:szCs w:val="20"/>
        </w:rPr>
        <w:t>MEDICIÓN  Y FORMA DE PAGO</w:t>
      </w:r>
    </w:p>
    <w:p w:rsidR="00297AD7" w:rsidRPr="00F93A66" w:rsidRDefault="00297AD7" w:rsidP="00297AD7">
      <w:pPr>
        <w:contextualSpacing/>
        <w:jc w:val="both"/>
        <w:rPr>
          <w:rFonts w:asciiTheme="minorHAnsi" w:hAnsiTheme="minorHAnsi" w:cstheme="minorHAnsi"/>
          <w:b/>
          <w:sz w:val="20"/>
          <w:szCs w:val="20"/>
        </w:rPr>
      </w:pPr>
    </w:p>
    <w:p w:rsidR="00297AD7" w:rsidRDefault="00297AD7" w:rsidP="00297AD7">
      <w:pPr>
        <w:jc w:val="both"/>
        <w:rPr>
          <w:rFonts w:asciiTheme="minorHAnsi" w:hAnsiTheme="minorHAnsi" w:cs="Calibri"/>
          <w:bCs/>
          <w:sz w:val="20"/>
          <w:szCs w:val="20"/>
        </w:rPr>
      </w:pPr>
      <w:r>
        <w:rPr>
          <w:rFonts w:asciiTheme="minorHAnsi" w:hAnsiTheme="minorHAnsi" w:cs="Calibri"/>
          <w:bCs/>
          <w:sz w:val="20"/>
          <w:szCs w:val="20"/>
        </w:rPr>
        <w:t xml:space="preserve">El ítem de </w:t>
      </w:r>
      <w:proofErr w:type="spellStart"/>
      <w:r>
        <w:rPr>
          <w:rFonts w:asciiTheme="minorHAnsi" w:hAnsiTheme="minorHAnsi" w:cs="Calibri"/>
          <w:bCs/>
          <w:sz w:val="20"/>
          <w:szCs w:val="20"/>
        </w:rPr>
        <w:t>End</w:t>
      </w:r>
      <w:proofErr w:type="spellEnd"/>
      <w:r>
        <w:rPr>
          <w:rFonts w:asciiTheme="minorHAnsi" w:hAnsiTheme="minorHAnsi" w:cs="Calibri"/>
          <w:bCs/>
          <w:sz w:val="20"/>
          <w:szCs w:val="20"/>
        </w:rPr>
        <w:t xml:space="preserve"> por radiografía</w:t>
      </w:r>
      <w:r w:rsidRPr="00F93A66">
        <w:rPr>
          <w:rFonts w:asciiTheme="minorHAnsi" w:hAnsiTheme="minorHAnsi" w:cs="Calibri"/>
          <w:bCs/>
          <w:sz w:val="20"/>
          <w:szCs w:val="20"/>
        </w:rPr>
        <w:t xml:space="preserve"> de juntas soldadas</w:t>
      </w:r>
      <w:r w:rsidR="00103DD3">
        <w:rPr>
          <w:rFonts w:asciiTheme="minorHAnsi" w:hAnsiTheme="minorHAnsi" w:cs="Calibri"/>
          <w:bCs/>
          <w:sz w:val="20"/>
          <w:szCs w:val="20"/>
        </w:rPr>
        <w:t xml:space="preserve"> DN 3”</w:t>
      </w:r>
      <w:r w:rsidRPr="00F93A66">
        <w:rPr>
          <w:rFonts w:asciiTheme="minorHAnsi" w:hAnsiTheme="minorHAnsi" w:cs="Calibri"/>
          <w:bCs/>
          <w:sz w:val="20"/>
          <w:szCs w:val="20"/>
        </w:rPr>
        <w:t xml:space="preserve">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w:t>
      </w:r>
    </w:p>
    <w:p w:rsidR="00297AD7" w:rsidRPr="00F93A66" w:rsidRDefault="00297AD7" w:rsidP="00297AD7">
      <w:pPr>
        <w:jc w:val="both"/>
        <w:rPr>
          <w:rFonts w:asciiTheme="minorHAnsi" w:hAnsiTheme="minorHAnsi" w:cs="Calibri"/>
          <w:bCs/>
          <w:sz w:val="20"/>
          <w:szCs w:val="20"/>
        </w:rPr>
      </w:pPr>
    </w:p>
    <w:p w:rsidR="00297AD7" w:rsidRDefault="00297AD7" w:rsidP="00297AD7">
      <w:pPr>
        <w:contextualSpacing/>
        <w:jc w:val="both"/>
        <w:rPr>
          <w:rFonts w:asciiTheme="minorHAnsi" w:hAnsiTheme="minorHAnsi" w:cstheme="minorHAnsi"/>
          <w:b/>
          <w:sz w:val="20"/>
          <w:szCs w:val="20"/>
        </w:rPr>
      </w:pPr>
      <w:r w:rsidRPr="00F93A66">
        <w:rPr>
          <w:rFonts w:asciiTheme="minorHAnsi" w:hAnsiTheme="minorHAnsi" w:cs="Calibri"/>
          <w:bCs/>
          <w:sz w:val="20"/>
          <w:szCs w:val="20"/>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w:t>
      </w:r>
    </w:p>
    <w:p w:rsidR="000B0B23" w:rsidRDefault="000B0B23" w:rsidP="00297AD7"/>
    <w:p w:rsidR="00187FE2" w:rsidRDefault="00187FE2" w:rsidP="00297AD7"/>
    <w:p w:rsidR="00297AD7" w:rsidRPr="00007800" w:rsidRDefault="00297AD7" w:rsidP="005230F7">
      <w:pPr>
        <w:pStyle w:val="Ttulo2"/>
        <w:numPr>
          <w:ilvl w:val="0"/>
          <w:numId w:val="14"/>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END POR RADIOGRAFIA</w:t>
      </w:r>
      <w:r w:rsidRPr="00007800">
        <w:rPr>
          <w:rFonts w:asciiTheme="minorHAnsi" w:hAnsiTheme="minorHAnsi" w:cstheme="minorHAnsi"/>
          <w:b/>
          <w:color w:val="auto"/>
          <w:sz w:val="20"/>
          <w:szCs w:val="20"/>
        </w:rPr>
        <w:t xml:space="preserve"> DE JUNTAS SOLDADAS DN </w:t>
      </w:r>
      <w:r w:rsidR="00706FAF">
        <w:rPr>
          <w:rFonts w:asciiTheme="minorHAnsi" w:hAnsiTheme="minorHAnsi" w:cstheme="minorHAnsi"/>
          <w:b/>
          <w:color w:val="auto"/>
          <w:sz w:val="20"/>
          <w:szCs w:val="20"/>
        </w:rPr>
        <w:t>4</w:t>
      </w:r>
      <w:r w:rsidRPr="00007800">
        <w:rPr>
          <w:rFonts w:asciiTheme="minorHAnsi" w:hAnsiTheme="minorHAnsi" w:cstheme="minorHAnsi"/>
          <w:b/>
          <w:color w:val="auto"/>
          <w:sz w:val="20"/>
          <w:szCs w:val="20"/>
        </w:rPr>
        <w:t>”</w:t>
      </w:r>
    </w:p>
    <w:p w:rsidR="00297AD7" w:rsidRPr="00F93A66" w:rsidRDefault="00297AD7" w:rsidP="00297AD7">
      <w:pPr>
        <w:jc w:val="both"/>
        <w:rPr>
          <w:rFonts w:asciiTheme="minorHAnsi" w:hAnsiTheme="minorHAnsi" w:cstheme="minorHAnsi"/>
          <w:b/>
          <w:sz w:val="20"/>
          <w:szCs w:val="20"/>
        </w:rPr>
      </w:pPr>
      <w:r w:rsidRPr="00F93A66">
        <w:rPr>
          <w:rFonts w:asciiTheme="minorHAnsi" w:hAnsiTheme="minorHAnsi" w:cstheme="minorHAnsi"/>
          <w:b/>
          <w:sz w:val="20"/>
          <w:szCs w:val="20"/>
        </w:rPr>
        <w:t>UNIDAD: Junta (junta)</w:t>
      </w:r>
    </w:p>
    <w:p w:rsidR="00297AD7" w:rsidRPr="00F93A66" w:rsidRDefault="00297AD7" w:rsidP="00297AD7">
      <w:pPr>
        <w:jc w:val="both"/>
        <w:rPr>
          <w:rFonts w:asciiTheme="minorHAnsi" w:hAnsiTheme="minorHAnsi" w:cstheme="minorHAnsi"/>
          <w:b/>
          <w:sz w:val="20"/>
          <w:szCs w:val="20"/>
        </w:rPr>
      </w:pPr>
    </w:p>
    <w:p w:rsidR="00706FAF" w:rsidRPr="00706FAF" w:rsidRDefault="00706FAF" w:rsidP="00706FAF">
      <w:pPr>
        <w:pStyle w:val="Prrafodelista"/>
        <w:numPr>
          <w:ilvl w:val="0"/>
          <w:numId w:val="13"/>
        </w:numPr>
        <w:jc w:val="both"/>
        <w:rPr>
          <w:rFonts w:asciiTheme="minorHAnsi" w:eastAsia="Arial Unicode MS" w:hAnsiTheme="minorHAnsi" w:cstheme="minorHAnsi"/>
          <w:b/>
          <w:vanish/>
          <w:sz w:val="20"/>
          <w:szCs w:val="20"/>
          <w:lang w:val="es-ES_tradnl"/>
        </w:rPr>
      </w:pPr>
    </w:p>
    <w:p w:rsidR="00297AD7" w:rsidRPr="00187FE2" w:rsidRDefault="00297AD7" w:rsidP="00187FE2">
      <w:pPr>
        <w:pStyle w:val="Prrafodelista"/>
        <w:numPr>
          <w:ilvl w:val="1"/>
          <w:numId w:val="14"/>
        </w:numPr>
        <w:rPr>
          <w:rFonts w:asciiTheme="minorHAnsi" w:hAnsiTheme="minorHAnsi" w:cstheme="minorHAnsi"/>
          <w:b/>
          <w:sz w:val="20"/>
          <w:szCs w:val="20"/>
        </w:rPr>
      </w:pPr>
      <w:r w:rsidRPr="00187FE2">
        <w:rPr>
          <w:rFonts w:asciiTheme="minorHAnsi" w:hAnsiTheme="minorHAnsi" w:cstheme="minorHAnsi"/>
          <w:b/>
          <w:sz w:val="20"/>
          <w:szCs w:val="20"/>
        </w:rPr>
        <w:t>DEFINICIÓN</w:t>
      </w:r>
    </w:p>
    <w:p w:rsidR="00297AD7" w:rsidRPr="00F93A66" w:rsidRDefault="00297AD7" w:rsidP="00297AD7">
      <w:pPr>
        <w:contextualSpacing/>
        <w:jc w:val="both"/>
        <w:rPr>
          <w:rFonts w:asciiTheme="minorHAnsi" w:hAnsiTheme="minorHAnsi" w:cstheme="minorHAnsi"/>
          <w:b/>
          <w:sz w:val="20"/>
          <w:szCs w:val="20"/>
        </w:rPr>
      </w:pPr>
    </w:p>
    <w:p w:rsidR="00297AD7" w:rsidRPr="00F93A66" w:rsidRDefault="00297AD7" w:rsidP="00297AD7">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comprende todos los trabajos necesarios para la ejecución del radiografiado de las juntas soldadas</w:t>
      </w:r>
      <w:r w:rsidR="00BC09B0">
        <w:rPr>
          <w:rFonts w:asciiTheme="minorHAnsi" w:hAnsiTheme="minorHAnsi" w:cs="Calibri"/>
          <w:bCs/>
          <w:sz w:val="20"/>
          <w:szCs w:val="20"/>
        </w:rPr>
        <w:t xml:space="preserve">, </w:t>
      </w:r>
      <w:r w:rsidR="00BC09B0" w:rsidRPr="00F93A66">
        <w:rPr>
          <w:rFonts w:asciiTheme="minorHAnsi" w:hAnsiTheme="minorHAnsi" w:cs="Calibri"/>
          <w:bCs/>
          <w:sz w:val="20"/>
          <w:szCs w:val="20"/>
        </w:rPr>
        <w:t>así como la interpretación y la evaluación radiográfica</w:t>
      </w:r>
      <w:r w:rsidRPr="00F93A66">
        <w:rPr>
          <w:rFonts w:asciiTheme="minorHAnsi" w:hAnsiTheme="minorHAnsi" w:cs="Calibri"/>
          <w:bCs/>
          <w:sz w:val="20"/>
          <w:szCs w:val="20"/>
        </w:rPr>
        <w:t xml:space="preserve"> </w:t>
      </w:r>
      <w:r w:rsidR="00F101E7" w:rsidRPr="006F4E48">
        <w:rPr>
          <w:rFonts w:asciiTheme="minorHAnsi" w:hAnsiTheme="minorHAnsi" w:cs="Calibri"/>
          <w:bCs/>
          <w:sz w:val="20"/>
          <w:szCs w:val="20"/>
        </w:rPr>
        <w:t xml:space="preserve">para la </w:t>
      </w:r>
      <w:r w:rsidR="00D7139A">
        <w:rPr>
          <w:rFonts w:asciiTheme="minorHAnsi" w:hAnsiTheme="minorHAnsi" w:cs="Calibri"/>
          <w:bCs/>
          <w:sz w:val="20"/>
          <w:szCs w:val="20"/>
        </w:rPr>
        <w:t xml:space="preserve">construcción de la ampliación de la </w:t>
      </w:r>
      <w:r w:rsidR="0060152A">
        <w:rPr>
          <w:rFonts w:asciiTheme="minorHAnsi" w:hAnsiTheme="minorHAnsi" w:cs="Calibri"/>
          <w:bCs/>
          <w:sz w:val="20"/>
          <w:szCs w:val="20"/>
        </w:rPr>
        <w:t xml:space="preserve">red primaria </w:t>
      </w:r>
      <w:r w:rsidR="00F101E7" w:rsidRPr="006F4E48">
        <w:rPr>
          <w:rFonts w:asciiTheme="minorHAnsi" w:hAnsiTheme="minorHAnsi" w:cs="Calibri"/>
          <w:bCs/>
          <w:sz w:val="20"/>
          <w:szCs w:val="20"/>
        </w:rPr>
        <w:t xml:space="preserve">en tubería de DN </w:t>
      </w:r>
      <w:r w:rsidR="00F101E7">
        <w:rPr>
          <w:rFonts w:asciiTheme="minorHAnsi" w:hAnsiTheme="minorHAnsi" w:cs="Calibri"/>
          <w:bCs/>
          <w:sz w:val="20"/>
          <w:szCs w:val="20"/>
        </w:rPr>
        <w:t>4</w:t>
      </w:r>
      <w:r w:rsidR="00F101E7" w:rsidRPr="006F4E48">
        <w:rPr>
          <w:rFonts w:asciiTheme="minorHAnsi" w:hAnsiTheme="minorHAnsi" w:cs="Calibri"/>
          <w:bCs/>
          <w:sz w:val="20"/>
          <w:szCs w:val="20"/>
        </w:rPr>
        <w:t>”</w:t>
      </w:r>
      <w:r w:rsidR="00D7139A">
        <w:rPr>
          <w:rFonts w:asciiTheme="minorHAnsi" w:hAnsiTheme="minorHAnsi" w:cs="Calibri"/>
          <w:bCs/>
          <w:sz w:val="20"/>
          <w:szCs w:val="20"/>
        </w:rPr>
        <w:t xml:space="preserve"> en </w:t>
      </w:r>
      <w:r w:rsidR="00F101E7">
        <w:rPr>
          <w:rFonts w:asciiTheme="minorHAnsi" w:hAnsiTheme="minorHAnsi" w:cs="Calibri"/>
          <w:bCs/>
          <w:sz w:val="20"/>
          <w:szCs w:val="20"/>
        </w:rPr>
        <w:t>e</w:t>
      </w:r>
      <w:r w:rsidR="0060152A">
        <w:rPr>
          <w:rFonts w:asciiTheme="minorHAnsi" w:hAnsiTheme="minorHAnsi" w:cs="Calibri"/>
          <w:bCs/>
          <w:sz w:val="20"/>
          <w:szCs w:val="20"/>
        </w:rPr>
        <w:t xml:space="preserve">l Municipio de </w:t>
      </w:r>
      <w:proofErr w:type="spellStart"/>
      <w:r w:rsidR="00D7139A">
        <w:rPr>
          <w:rFonts w:asciiTheme="minorHAnsi" w:hAnsiTheme="minorHAnsi" w:cs="Calibri"/>
          <w:bCs/>
          <w:sz w:val="20"/>
          <w:szCs w:val="20"/>
        </w:rPr>
        <w:t>Saipina</w:t>
      </w:r>
      <w:proofErr w:type="spellEnd"/>
      <w:r w:rsidRPr="00F93A66">
        <w:rPr>
          <w:rFonts w:asciiTheme="minorHAnsi" w:hAnsiTheme="minorHAnsi" w:cs="Calibri"/>
          <w:bCs/>
          <w:sz w:val="20"/>
          <w:szCs w:val="20"/>
        </w:rPr>
        <w:t>.</w:t>
      </w:r>
    </w:p>
    <w:p w:rsidR="00297AD7" w:rsidRPr="00F93A66" w:rsidRDefault="00297AD7" w:rsidP="00297AD7">
      <w:pPr>
        <w:contextualSpacing/>
        <w:jc w:val="both"/>
        <w:rPr>
          <w:rFonts w:asciiTheme="minorHAnsi" w:hAnsiTheme="minorHAnsi" w:cstheme="minorHAnsi"/>
          <w:b/>
          <w:sz w:val="20"/>
          <w:szCs w:val="20"/>
        </w:rPr>
      </w:pPr>
    </w:p>
    <w:p w:rsidR="00297AD7" w:rsidRPr="00187FE2" w:rsidRDefault="00297AD7" w:rsidP="00187FE2">
      <w:pPr>
        <w:pStyle w:val="Prrafodelista"/>
        <w:numPr>
          <w:ilvl w:val="1"/>
          <w:numId w:val="14"/>
        </w:numPr>
        <w:rPr>
          <w:rFonts w:asciiTheme="minorHAnsi" w:hAnsiTheme="minorHAnsi" w:cstheme="minorHAnsi"/>
          <w:b/>
          <w:sz w:val="20"/>
          <w:szCs w:val="20"/>
        </w:rPr>
      </w:pPr>
      <w:r w:rsidRPr="00187FE2">
        <w:rPr>
          <w:rFonts w:asciiTheme="minorHAnsi" w:hAnsiTheme="minorHAnsi" w:cstheme="minorHAnsi"/>
          <w:b/>
          <w:sz w:val="20"/>
          <w:szCs w:val="20"/>
        </w:rPr>
        <w:t xml:space="preserve">MATERIALES, </w:t>
      </w:r>
      <w:r w:rsidR="00DA47FC" w:rsidRPr="00187FE2">
        <w:rPr>
          <w:rFonts w:asciiTheme="minorHAnsi" w:hAnsiTheme="minorHAnsi" w:cstheme="minorHAnsi"/>
          <w:b/>
          <w:sz w:val="20"/>
          <w:szCs w:val="20"/>
        </w:rPr>
        <w:t>HERRAMIENTAS Y EQUIPO</w:t>
      </w:r>
    </w:p>
    <w:p w:rsidR="00297AD7" w:rsidRPr="00F93A66" w:rsidRDefault="00297AD7" w:rsidP="00297AD7">
      <w:pPr>
        <w:contextualSpacing/>
        <w:jc w:val="both"/>
        <w:rPr>
          <w:rFonts w:asciiTheme="minorHAnsi" w:hAnsiTheme="minorHAnsi" w:cstheme="minorHAnsi"/>
          <w:b/>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proporcionar todos los materiales, herramientas, personal y equipo necesario para la ejecución de este ítem.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Proveedor del Servicio deberá ejecutar las funciones listadas a continuación mismas que tienen carácter enunciativo pero no limitativo: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lastRenderedPageBreak/>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w:t>
      </w:r>
    </w:p>
    <w:p w:rsidR="00706FAF" w:rsidRDefault="00706FAF" w:rsidP="00297AD7">
      <w:pPr>
        <w:jc w:val="both"/>
        <w:rPr>
          <w:rFonts w:asciiTheme="minorHAnsi" w:hAnsiTheme="minorHAnsi" w:cs="Calibri"/>
          <w:bCs/>
          <w:sz w:val="20"/>
          <w:szCs w:val="20"/>
        </w:rPr>
      </w:pP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Permanencia (equipo y personal), el personal y equipo de radiografiado debe permanecer en obra constantemente de acuerdo al cronograma de obra.</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Suministro de materiales consumibles, propios de las labores del radiografiado.</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Elaboración de procedimientos e informes de ensayo</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Provisión de Placas Radiográficas por junta soldada </w:t>
      </w:r>
    </w:p>
    <w:p w:rsidR="00297AD7" w:rsidRDefault="00297AD7" w:rsidP="00297AD7">
      <w:pPr>
        <w:ind w:firstLine="708"/>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Los siguientes equipos deberán estar presentes en obra en todo momento que se esté ejecutando el servicio de radiografiado: </w:t>
      </w:r>
    </w:p>
    <w:p w:rsidR="00297AD7" w:rsidRPr="00F93A66" w:rsidRDefault="00297AD7" w:rsidP="00297AD7">
      <w:pPr>
        <w:jc w:val="both"/>
        <w:rPr>
          <w:rFonts w:asciiTheme="minorHAnsi" w:hAnsiTheme="minorHAnsi" w:cs="Calibri"/>
          <w:bCs/>
          <w:sz w:val="20"/>
          <w:szCs w:val="20"/>
        </w:rPr>
      </w:pP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de gamma grafiado o Rayos </w:t>
      </w:r>
      <w:proofErr w:type="spellStart"/>
      <w:r w:rsidRPr="00E5643E">
        <w:rPr>
          <w:rFonts w:asciiTheme="minorHAnsi" w:hAnsiTheme="minorHAnsi" w:cstheme="minorHAnsi"/>
          <w:bCs/>
          <w:sz w:val="20"/>
          <w:szCs w:val="20"/>
        </w:rPr>
        <w:t>X’s</w:t>
      </w:r>
      <w:proofErr w:type="spellEnd"/>
      <w:r w:rsidRPr="00E5643E">
        <w:rPr>
          <w:rFonts w:asciiTheme="minorHAnsi" w:hAnsiTheme="minorHAnsi" w:cstheme="minorHAnsi"/>
          <w:bCs/>
          <w:sz w:val="20"/>
          <w:szCs w:val="20"/>
        </w:rPr>
        <w:t xml:space="preserve"> </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proofErr w:type="spellStart"/>
      <w:r w:rsidRPr="00E5643E">
        <w:rPr>
          <w:rFonts w:asciiTheme="minorHAnsi" w:hAnsiTheme="minorHAnsi" w:cstheme="minorHAnsi"/>
          <w:bCs/>
          <w:sz w:val="20"/>
          <w:szCs w:val="20"/>
        </w:rPr>
        <w:t>Geiger-Muller</w:t>
      </w:r>
      <w:proofErr w:type="spellEnd"/>
      <w:r w:rsidRPr="00E5643E">
        <w:rPr>
          <w:rFonts w:asciiTheme="minorHAnsi" w:hAnsiTheme="minorHAnsi" w:cstheme="minorHAnsi"/>
          <w:bCs/>
          <w:sz w:val="20"/>
          <w:szCs w:val="20"/>
        </w:rPr>
        <w:t xml:space="preserve"> </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completo de protección y señalización. </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Densitómetro.</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Negatoscopio.</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IQI (Alambres esenciales).</w:t>
      </w:r>
    </w:p>
    <w:p w:rsidR="00297AD7" w:rsidRPr="00E5643E" w:rsidRDefault="00297AD7" w:rsidP="006D7983">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Dosímetro personal (para todo el personal involucrado) </w:t>
      </w:r>
    </w:p>
    <w:p w:rsidR="00297AD7" w:rsidRPr="00F93A66" w:rsidRDefault="00297AD7" w:rsidP="00297AD7">
      <w:pPr>
        <w:ind w:firstLine="708"/>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contar con un Inspector radiológico Nivel II, personal encargado de la interpretación radiográfica con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D7139A" w:rsidRPr="00F93A66" w:rsidRDefault="00D7139A" w:rsidP="00297AD7">
      <w:pPr>
        <w:jc w:val="both"/>
        <w:rPr>
          <w:rFonts w:asciiTheme="minorHAnsi" w:hAnsiTheme="minorHAnsi" w:cs="Calibr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que ejecute el trabajo de radiografiado podrá utilizar las técnicas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o Rayos x. en el caso de optar por gamma grafiado, deberá disponer de un equipo cuya fuente tenga una actividad adecuada al tipo de tarea a realizar, la cual nunca deberá ser inferior a 35 </w:t>
      </w:r>
      <w:proofErr w:type="spellStart"/>
      <w:r w:rsidRPr="00F93A66">
        <w:rPr>
          <w:rFonts w:asciiTheme="minorHAnsi" w:hAnsiTheme="minorHAnsi" w:cs="Calibri"/>
          <w:bCs/>
          <w:sz w:val="20"/>
          <w:szCs w:val="20"/>
        </w:rPr>
        <w:t>Curies</w:t>
      </w:r>
      <w:proofErr w:type="spellEnd"/>
      <w:r w:rsidRPr="00F93A66">
        <w:rPr>
          <w:rFonts w:asciiTheme="minorHAnsi" w:hAnsiTheme="minorHAnsi" w:cs="Calibri"/>
          <w:bCs/>
          <w:sz w:val="20"/>
          <w:szCs w:val="20"/>
        </w:rPr>
        <w:t xml:space="preserve">. Si en cambio la CONTRATISTA optase por radiografiado por Rayos x, el equipo deberá ser de una potencia equivalente a las indicadas para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procesamiento de placas, interpretación, etc., debe encontrarse en óptimas condiciones de trabajo y deberán ser aprobados por el SUPERVISOR. </w:t>
      </w:r>
    </w:p>
    <w:p w:rsidR="00297AD7" w:rsidRPr="00F93A66" w:rsidRDefault="00297AD7" w:rsidP="00297AD7">
      <w:pPr>
        <w:jc w:val="both"/>
        <w:rPr>
          <w:rFonts w:asciiTheme="minorHAnsi" w:hAnsiTheme="minorHAnsi" w:cs="Calibr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Para la observación de las placas se empleará un negatoscopio con regulador de intensidad de luz asegurando una intensidad mínima de 3000Cd/cm2.</w:t>
      </w:r>
    </w:p>
    <w:p w:rsidR="00297AD7" w:rsidRDefault="00297AD7" w:rsidP="00297AD7">
      <w:pPr>
        <w:tabs>
          <w:tab w:val="center" w:pos="4419"/>
        </w:tabs>
        <w:contextualSpacing/>
        <w:jc w:val="both"/>
        <w:rPr>
          <w:rFonts w:asciiTheme="minorHAnsi" w:hAnsiTheme="minorHAnsi" w:cstheme="minorHAnsi"/>
          <w:b/>
          <w:sz w:val="20"/>
          <w:szCs w:val="20"/>
        </w:rPr>
      </w:pPr>
    </w:p>
    <w:p w:rsidR="00D7139A" w:rsidRDefault="00D7139A" w:rsidP="00297AD7">
      <w:pPr>
        <w:tabs>
          <w:tab w:val="center" w:pos="4419"/>
        </w:tabs>
        <w:contextualSpacing/>
        <w:jc w:val="both"/>
        <w:rPr>
          <w:rFonts w:asciiTheme="minorHAnsi" w:hAnsiTheme="minorHAnsi" w:cstheme="minorHAnsi"/>
          <w:b/>
          <w:sz w:val="20"/>
          <w:szCs w:val="20"/>
        </w:rPr>
      </w:pPr>
    </w:p>
    <w:p w:rsidR="00D7139A" w:rsidRDefault="00D7139A" w:rsidP="00297AD7">
      <w:pPr>
        <w:tabs>
          <w:tab w:val="center" w:pos="4419"/>
        </w:tabs>
        <w:contextualSpacing/>
        <w:jc w:val="both"/>
        <w:rPr>
          <w:rFonts w:asciiTheme="minorHAnsi" w:hAnsiTheme="minorHAnsi" w:cstheme="minorHAnsi"/>
          <w:b/>
          <w:sz w:val="20"/>
          <w:szCs w:val="20"/>
        </w:rPr>
      </w:pPr>
    </w:p>
    <w:p w:rsidR="00D7139A" w:rsidRDefault="00D7139A" w:rsidP="00297AD7">
      <w:pPr>
        <w:tabs>
          <w:tab w:val="center" w:pos="4419"/>
        </w:tabs>
        <w:contextualSpacing/>
        <w:jc w:val="both"/>
        <w:rPr>
          <w:rFonts w:asciiTheme="minorHAnsi" w:hAnsiTheme="minorHAnsi" w:cstheme="minorHAnsi"/>
          <w:b/>
          <w:sz w:val="20"/>
          <w:szCs w:val="20"/>
        </w:rPr>
      </w:pPr>
    </w:p>
    <w:p w:rsidR="00297AD7" w:rsidRPr="00187FE2" w:rsidRDefault="00297AD7" w:rsidP="00187FE2">
      <w:pPr>
        <w:pStyle w:val="Prrafodelista"/>
        <w:numPr>
          <w:ilvl w:val="1"/>
          <w:numId w:val="14"/>
        </w:numPr>
        <w:rPr>
          <w:rFonts w:asciiTheme="minorHAnsi" w:hAnsiTheme="minorHAnsi" w:cstheme="minorHAnsi"/>
          <w:b/>
          <w:sz w:val="20"/>
          <w:szCs w:val="20"/>
        </w:rPr>
      </w:pPr>
      <w:r w:rsidRPr="00187FE2">
        <w:rPr>
          <w:rFonts w:asciiTheme="minorHAnsi" w:hAnsiTheme="minorHAnsi" w:cstheme="minorHAnsi"/>
          <w:b/>
          <w:sz w:val="20"/>
          <w:szCs w:val="20"/>
        </w:rPr>
        <w:lastRenderedPageBreak/>
        <w:t>PROCEDIMIENTO PARA LA EJECUCIÓN</w:t>
      </w:r>
    </w:p>
    <w:p w:rsidR="00297AD7" w:rsidRPr="00B96DAE" w:rsidRDefault="00297AD7" w:rsidP="00297AD7">
      <w:pPr>
        <w:tabs>
          <w:tab w:val="center" w:pos="4419"/>
        </w:tabs>
        <w:ind w:left="360"/>
        <w:contextualSpacing/>
        <w:jc w:val="both"/>
        <w:rPr>
          <w:rFonts w:asciiTheme="minorHAnsi" w:hAnsiTheme="minorHAnsi" w:cstheme="minorHAnsi"/>
          <w:b/>
          <w:sz w:val="20"/>
          <w:szCs w:val="20"/>
        </w:rPr>
      </w:pPr>
      <w:r w:rsidRPr="00B96DAE">
        <w:rPr>
          <w:rFonts w:asciiTheme="minorHAnsi" w:hAnsiTheme="minorHAnsi" w:cstheme="minorHAnsi"/>
          <w:b/>
          <w:sz w:val="20"/>
          <w:szCs w:val="20"/>
        </w:rPr>
        <w:tab/>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CONTRATISTA deberá contemplar que la buena ejecución del trabajo de Inspección radiográfica tendrá incidencia sobre otros ítems ya que el mismo tiene por objeto el verificar la calidad.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ejecución y evaluación de los trabajos de inspección radiográfica se deberá tomar en cuenta las siguientes NORMAS:</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6D7983">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API 1104</w:t>
      </w:r>
    </w:p>
    <w:p w:rsidR="00297AD7" w:rsidRPr="00F93A66" w:rsidRDefault="00297AD7" w:rsidP="006D7983">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E94</w:t>
      </w:r>
    </w:p>
    <w:p w:rsidR="00297AD7" w:rsidRPr="00F93A66" w:rsidRDefault="00297AD7" w:rsidP="006D7983">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390</w:t>
      </w:r>
    </w:p>
    <w:p w:rsidR="00297AD7" w:rsidRPr="00F93A66" w:rsidRDefault="00297AD7" w:rsidP="006D7983">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347</w:t>
      </w:r>
    </w:p>
    <w:p w:rsidR="00297AD7" w:rsidRPr="00F93A66" w:rsidRDefault="00297AD7" w:rsidP="00297AD7">
      <w:pPr>
        <w:pStyle w:val="Norma"/>
        <w:spacing w:after="0" w:line="240" w:lineRule="auto"/>
        <w:ind w:left="720"/>
        <w:jc w:val="both"/>
        <w:rPr>
          <w:rFonts w:asciiTheme="minorHAnsi" w:eastAsia="Arial Unicode MS" w:hAnsiTheme="minorHAnsi" w:cstheme="minorHAnsi"/>
          <w:sz w:val="20"/>
          <w:szCs w:val="20"/>
          <w:lang w:val="es-BO"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exámenes de radiografiado se realizarán de acuerdo con el porcentaje indicado para el tramo en la Sección - Gráficos y de la forma siguiente:</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6D7983">
      <w:pPr>
        <w:pStyle w:val="Norma"/>
        <w:numPr>
          <w:ilvl w:val="0"/>
          <w:numId w:val="50"/>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de puntos especiales en un cien por ciento, como ser en cruces de ríos, caminos y avenidas y puntos que hayan sido reparados. </w:t>
      </w:r>
    </w:p>
    <w:p w:rsidR="00297AD7" w:rsidRPr="00F93A66" w:rsidRDefault="00297AD7" w:rsidP="006D7983">
      <w:pPr>
        <w:pStyle w:val="Norma"/>
        <w:numPr>
          <w:ilvl w:val="0"/>
          <w:numId w:val="50"/>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297AD7" w:rsidRPr="00F93A66" w:rsidRDefault="00297AD7" w:rsidP="006D7983">
      <w:pPr>
        <w:pStyle w:val="Norma"/>
        <w:numPr>
          <w:ilvl w:val="0"/>
          <w:numId w:val="50"/>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Localidades de acuerdo a ASME B31.8: </w:t>
      </w:r>
    </w:p>
    <w:p w:rsidR="00297AD7" w:rsidRDefault="00297AD7" w:rsidP="00297AD7">
      <w:pPr>
        <w:pStyle w:val="Norma"/>
        <w:spacing w:after="0" w:line="240" w:lineRule="auto"/>
        <w:ind w:left="720"/>
        <w:jc w:val="both"/>
        <w:rPr>
          <w:rFonts w:asciiTheme="minorHAnsi" w:eastAsia="Arial Unicode MS" w:hAnsiTheme="minorHAnsi" w:cstheme="minorHAnsi"/>
          <w:sz w:val="20"/>
          <w:szCs w:val="20"/>
        </w:rPr>
      </w:pPr>
    </w:p>
    <w:p w:rsidR="004616A8" w:rsidRPr="00F93A66" w:rsidRDefault="004616A8" w:rsidP="00297AD7">
      <w:pPr>
        <w:pStyle w:val="Norma"/>
        <w:spacing w:after="0" w:line="240" w:lineRule="auto"/>
        <w:ind w:left="720"/>
        <w:jc w:val="both"/>
        <w:rPr>
          <w:rFonts w:asciiTheme="minorHAnsi" w:eastAsia="Arial Unicode MS" w:hAnsiTheme="minorHAnsi" w:cstheme="minorHAnsi"/>
          <w:sz w:val="20"/>
          <w:szCs w:val="20"/>
        </w:rPr>
      </w:pPr>
    </w:p>
    <w:p w:rsidR="00297AD7" w:rsidRPr="00F93A66" w:rsidRDefault="00297AD7" w:rsidP="006D7983">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4, inspeccionar un 75% de las juntas soldadas. </w:t>
      </w:r>
    </w:p>
    <w:p w:rsidR="00297AD7" w:rsidRPr="00F93A66" w:rsidRDefault="00297AD7" w:rsidP="006D7983">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3, inspeccionar un 40% de las juntas soldadas. </w:t>
      </w:r>
    </w:p>
    <w:p w:rsidR="00297AD7" w:rsidRPr="00F93A66" w:rsidRDefault="00297AD7" w:rsidP="006D7983">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2, inspeccionar un 15% de las juntas soldadas. </w:t>
      </w:r>
    </w:p>
    <w:p w:rsidR="00297AD7" w:rsidRPr="00F93A66" w:rsidRDefault="00297AD7" w:rsidP="006D7983">
      <w:pPr>
        <w:pStyle w:val="Norma"/>
        <w:numPr>
          <w:ilvl w:val="0"/>
          <w:numId w:val="3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1, inspeccionar un 10% de las juntas soldadas.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100% de las juntas reparadas y cortadas deben ser inspeccionadas por radiografiado, y el costo de las radiografiadas será asumido por la contratista en todos los casos que se determine que la reparación o corte se haya realizado por causa de la empresa contratista.</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Durante el radiografiado de las juntas, la empresa subcontratista deberá cumplir con todas las normas de seguridad pertinentes al caso, para no ocasionar daños a terceros.</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Cada una de las placas radiográficas deberá ser debidamente identificada bajo normativa. Todos los resultados serán enviados al SUPERVISOR en el lapso de veinticuatro horas, después de efectuada la soldadura.</w:t>
      </w:r>
    </w:p>
    <w:p w:rsidR="004616A8" w:rsidRPr="00F93A66" w:rsidRDefault="004616A8" w:rsidP="00297AD7">
      <w:pPr>
        <w:pStyle w:val="Norma"/>
        <w:spacing w:after="0" w:line="240" w:lineRule="auto"/>
        <w:jc w:val="both"/>
        <w:rPr>
          <w:rFonts w:asciiTheme="minorHAnsi" w:eastAsia="Arial Unicode MS" w:hAnsiTheme="minorHAnsi" w:cstheme="minorHAnsi"/>
          <w:sz w:val="20"/>
          <w:szCs w:val="20"/>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número total de juntas no incluye juntas que puedan ser rechazadas, por lo que el supervisor solo contabilizara para el pago las juntas aprobadas.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costos de las movilizaciones, días de servicio y Stand </w:t>
      </w:r>
      <w:proofErr w:type="spellStart"/>
      <w:r w:rsidRPr="00F93A66">
        <w:rPr>
          <w:rFonts w:asciiTheme="minorHAnsi" w:eastAsia="Arial Unicode MS" w:hAnsiTheme="minorHAnsi" w:cstheme="minorHAnsi"/>
          <w:sz w:val="20"/>
          <w:szCs w:val="20"/>
          <w:lang w:val="es-BO" w:eastAsia="es-BO"/>
        </w:rPr>
        <w:t>by</w:t>
      </w:r>
      <w:proofErr w:type="spellEnd"/>
      <w:r w:rsidRPr="00F93A66">
        <w:rPr>
          <w:rFonts w:asciiTheme="minorHAnsi" w:eastAsia="Arial Unicode MS" w:hAnsiTheme="minorHAnsi" w:cstheme="minorHAnsi"/>
          <w:sz w:val="20"/>
          <w:szCs w:val="20"/>
          <w:lang w:val="es-BO" w:eastAsia="es-BO"/>
        </w:rPr>
        <w:t xml:space="preserve"> de todos los equipos y personal para el radiografiado serán asumidos por el CONTRATISTA.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F93A66">
        <w:rPr>
          <w:rFonts w:asciiTheme="minorHAnsi" w:eastAsia="Arial Unicode MS" w:hAnsiTheme="minorHAnsi" w:cstheme="minorHAnsi"/>
          <w:sz w:val="20"/>
          <w:szCs w:val="20"/>
          <w:lang w:val="es-BO" w:eastAsia="es-BO"/>
        </w:rPr>
        <w:t>gammagrafiado</w:t>
      </w:r>
      <w:proofErr w:type="spellEnd"/>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El CONTRATISTA presentará un procedimiento que describa la técnica a utilizar (DWE/DWV, etc.) indicando la posición de fuente, del film, etc.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Los alambres esenciales (IQI) serán puestos en contacto directo con el caño y la cantidad a colocar de los mismos estará de acuerdo con la NORMA API 1104, y en casos de reparación se colocarán al menos un IQI en la zona de reparación.</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Las imágenes radiográficas deberán tener una densidad no menor a 1.8 a través de la porción de soldadura de mayor espesor y no más de 3.5 a través del material base.</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admitirá una variación en una misma placa de -15% a +30% del valor leído en la zona de interés. Si se supera el valor máximo la placa no se aprobará. Si los espesores del material fuesen tales que la variación de densidad entre ambos estuviera fuera del rango mencionado, se deberá colocar un IQI para cada espesor en cuestión.</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contratista deberá disponer de un local donde se realizarán todas las operaciones de procesado de las películas radiográficas, colocación en los chasis, revelado, fijado, lavado y secado así como su ordenación antes de ser interpretado.</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 calidad de cada placa no deberá ser afectada en el revelado, transporte o almacenaje, ya que si el supervisor considerase que una falla o defecto de la placa incidiera en la calidad de la evaluación de la junta, la misma no será aceptada.</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Cada una de las placas debe estar correctamente identificada, de tal forma que el personal encargado de la prueba, la localización y la fecha sean registrados.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lastRenderedPageBreak/>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297AD7" w:rsidRDefault="00297AD7" w:rsidP="00297AD7">
      <w:pPr>
        <w:tabs>
          <w:tab w:val="center" w:pos="4419"/>
        </w:tabs>
        <w:contextualSpacing/>
        <w:jc w:val="both"/>
        <w:rPr>
          <w:rFonts w:asciiTheme="minorHAnsi" w:hAnsiTheme="minorHAnsi" w:cstheme="minorHAnsi"/>
          <w:b/>
          <w:sz w:val="20"/>
          <w:szCs w:val="20"/>
        </w:rPr>
      </w:pPr>
    </w:p>
    <w:p w:rsidR="00297AD7" w:rsidRPr="00187FE2" w:rsidRDefault="00297AD7" w:rsidP="00187FE2">
      <w:pPr>
        <w:pStyle w:val="Prrafodelista"/>
        <w:numPr>
          <w:ilvl w:val="1"/>
          <w:numId w:val="14"/>
        </w:numPr>
        <w:rPr>
          <w:rFonts w:asciiTheme="minorHAnsi" w:hAnsiTheme="minorHAnsi" w:cstheme="minorHAnsi"/>
          <w:b/>
          <w:sz w:val="20"/>
          <w:szCs w:val="20"/>
        </w:rPr>
      </w:pPr>
      <w:r w:rsidRPr="00187FE2">
        <w:rPr>
          <w:rFonts w:asciiTheme="minorHAnsi" w:hAnsiTheme="minorHAnsi" w:cstheme="minorHAnsi"/>
          <w:b/>
          <w:sz w:val="20"/>
          <w:szCs w:val="20"/>
        </w:rPr>
        <w:t>MEDIDAS DE MITIGACION AMBIENTAL</w:t>
      </w:r>
    </w:p>
    <w:p w:rsidR="00297AD7" w:rsidRPr="00F93A66" w:rsidRDefault="00297AD7" w:rsidP="00297AD7">
      <w:pPr>
        <w:contextualSpacing/>
        <w:jc w:val="both"/>
        <w:rPr>
          <w:rFonts w:asciiTheme="minorHAnsi" w:hAnsiTheme="minorHAnsi" w:cstheme="minorHAnsi"/>
          <w:b/>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616A8" w:rsidRPr="00F93A66" w:rsidRDefault="004616A8" w:rsidP="00297AD7">
      <w:pPr>
        <w:contextualSpacing/>
        <w:jc w:val="both"/>
        <w:rPr>
          <w:rFonts w:asciiTheme="minorHAnsi" w:hAnsiTheme="minorHAnsi" w:cstheme="minorHAnsi"/>
          <w:kern w:val="28"/>
          <w:sz w:val="20"/>
          <w:szCs w:val="20"/>
        </w:rPr>
      </w:pPr>
    </w:p>
    <w:p w:rsidR="00297AD7" w:rsidRPr="00187FE2" w:rsidRDefault="00297AD7" w:rsidP="00187FE2">
      <w:pPr>
        <w:pStyle w:val="Prrafodelista"/>
        <w:numPr>
          <w:ilvl w:val="1"/>
          <w:numId w:val="14"/>
        </w:numPr>
        <w:rPr>
          <w:rFonts w:asciiTheme="minorHAnsi" w:hAnsiTheme="minorHAnsi" w:cstheme="minorHAnsi"/>
          <w:b/>
          <w:sz w:val="20"/>
          <w:szCs w:val="20"/>
        </w:rPr>
      </w:pPr>
      <w:r w:rsidRPr="00187FE2">
        <w:rPr>
          <w:rFonts w:asciiTheme="minorHAnsi" w:hAnsiTheme="minorHAnsi" w:cstheme="minorHAnsi"/>
          <w:b/>
          <w:sz w:val="20"/>
          <w:szCs w:val="20"/>
        </w:rPr>
        <w:t>MEDICIÓN  Y FORMA DE PAGO</w:t>
      </w:r>
    </w:p>
    <w:p w:rsidR="00297AD7" w:rsidRPr="00F93A66" w:rsidRDefault="00297AD7" w:rsidP="00297AD7">
      <w:pPr>
        <w:contextualSpacing/>
        <w:jc w:val="both"/>
        <w:rPr>
          <w:rFonts w:asciiTheme="minorHAnsi" w:hAnsiTheme="minorHAnsi" w:cstheme="minorHAnsi"/>
          <w:b/>
          <w:sz w:val="20"/>
          <w:szCs w:val="20"/>
        </w:rPr>
      </w:pPr>
    </w:p>
    <w:p w:rsidR="00297AD7" w:rsidRDefault="00297AD7" w:rsidP="00297AD7">
      <w:pPr>
        <w:jc w:val="both"/>
        <w:rPr>
          <w:rFonts w:asciiTheme="minorHAnsi" w:hAnsiTheme="minorHAnsi" w:cs="Calibri"/>
          <w:bCs/>
          <w:sz w:val="20"/>
          <w:szCs w:val="20"/>
        </w:rPr>
      </w:pPr>
      <w:r>
        <w:rPr>
          <w:rFonts w:asciiTheme="minorHAnsi" w:hAnsiTheme="minorHAnsi" w:cs="Calibri"/>
          <w:bCs/>
          <w:sz w:val="20"/>
          <w:szCs w:val="20"/>
        </w:rPr>
        <w:t xml:space="preserve">El ítem de </w:t>
      </w:r>
      <w:proofErr w:type="spellStart"/>
      <w:r>
        <w:rPr>
          <w:rFonts w:asciiTheme="minorHAnsi" w:hAnsiTheme="minorHAnsi" w:cs="Calibri"/>
          <w:bCs/>
          <w:sz w:val="20"/>
          <w:szCs w:val="20"/>
        </w:rPr>
        <w:t>End</w:t>
      </w:r>
      <w:proofErr w:type="spellEnd"/>
      <w:r>
        <w:rPr>
          <w:rFonts w:asciiTheme="minorHAnsi" w:hAnsiTheme="minorHAnsi" w:cs="Calibri"/>
          <w:bCs/>
          <w:sz w:val="20"/>
          <w:szCs w:val="20"/>
        </w:rPr>
        <w:t xml:space="preserve"> por radiografía</w:t>
      </w:r>
      <w:r w:rsidRPr="00F93A66">
        <w:rPr>
          <w:rFonts w:asciiTheme="minorHAnsi" w:hAnsiTheme="minorHAnsi" w:cs="Calibri"/>
          <w:bCs/>
          <w:sz w:val="20"/>
          <w:szCs w:val="20"/>
        </w:rPr>
        <w:t xml:space="preserve"> de juntas soldadas </w:t>
      </w:r>
      <w:r w:rsidR="00103DD3">
        <w:rPr>
          <w:rFonts w:asciiTheme="minorHAnsi" w:hAnsiTheme="minorHAnsi" w:cs="Calibri"/>
          <w:bCs/>
          <w:sz w:val="20"/>
          <w:szCs w:val="20"/>
        </w:rPr>
        <w:t xml:space="preserve">DN 4” </w:t>
      </w:r>
      <w:r w:rsidRPr="00F93A66">
        <w:rPr>
          <w:rFonts w:asciiTheme="minorHAnsi" w:hAnsiTheme="minorHAnsi" w:cs="Calibri"/>
          <w:bCs/>
          <w:sz w:val="20"/>
          <w:szCs w:val="20"/>
        </w:rPr>
        <w:t>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w:t>
      </w:r>
    </w:p>
    <w:p w:rsidR="00297AD7" w:rsidRPr="00F93A66" w:rsidRDefault="00297AD7" w:rsidP="00297AD7">
      <w:pPr>
        <w:jc w:val="both"/>
        <w:rPr>
          <w:rFonts w:asciiTheme="minorHAnsi" w:hAnsiTheme="minorHAnsi" w:cs="Calibri"/>
          <w:bCs/>
          <w:sz w:val="20"/>
          <w:szCs w:val="20"/>
        </w:rPr>
      </w:pPr>
    </w:p>
    <w:p w:rsidR="00297AD7" w:rsidRDefault="00297AD7" w:rsidP="00297AD7">
      <w:pPr>
        <w:contextualSpacing/>
        <w:jc w:val="both"/>
        <w:rPr>
          <w:rFonts w:asciiTheme="minorHAnsi" w:hAnsiTheme="minorHAnsi" w:cstheme="minorHAnsi"/>
          <w:b/>
          <w:sz w:val="20"/>
          <w:szCs w:val="20"/>
        </w:rPr>
      </w:pPr>
      <w:r w:rsidRPr="00F93A66">
        <w:rPr>
          <w:rFonts w:asciiTheme="minorHAnsi" w:hAnsiTheme="minorHAnsi" w:cs="Calibri"/>
          <w:bCs/>
          <w:sz w:val="20"/>
          <w:szCs w:val="20"/>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w:t>
      </w:r>
    </w:p>
    <w:p w:rsidR="00534F47" w:rsidRDefault="00534F47" w:rsidP="00534F47"/>
    <w:p w:rsidR="00534F47" w:rsidRDefault="00534F47" w:rsidP="00534F47"/>
    <w:p w:rsidR="00D7139A" w:rsidRDefault="00D7139A" w:rsidP="00534F47"/>
    <w:p w:rsidR="00103DD3" w:rsidRPr="005161B9"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B635CC" w:rsidRDefault="00103DD3" w:rsidP="00534F47">
      <w:pPr>
        <w:pStyle w:val="Estilo1"/>
        <w:numPr>
          <w:ilvl w:val="0"/>
          <w:numId w:val="14"/>
        </w:numPr>
        <w:rPr>
          <w:rFonts w:asciiTheme="minorHAnsi" w:hAnsiTheme="minorHAnsi" w:cstheme="minorHAnsi"/>
          <w:sz w:val="20"/>
          <w:szCs w:val="20"/>
        </w:rPr>
      </w:pPr>
      <w:r w:rsidRPr="00B96DAE">
        <w:rPr>
          <w:rFonts w:asciiTheme="minorHAnsi" w:hAnsiTheme="minorHAnsi" w:cstheme="minorHAnsi"/>
          <w:sz w:val="20"/>
          <w:szCs w:val="20"/>
        </w:rPr>
        <w:lastRenderedPageBreak/>
        <w:t xml:space="preserve">LIMPIEZA Y REVESTIMIENTO </w:t>
      </w:r>
      <w:r>
        <w:rPr>
          <w:rFonts w:asciiTheme="minorHAnsi" w:hAnsiTheme="minorHAnsi" w:cstheme="minorHAnsi"/>
          <w:sz w:val="20"/>
          <w:szCs w:val="20"/>
        </w:rPr>
        <w:t>DE JUNTAS C/</w:t>
      </w:r>
      <w:r w:rsidRPr="00B96DAE">
        <w:rPr>
          <w:rFonts w:asciiTheme="minorHAnsi" w:hAnsiTheme="minorHAnsi" w:cstheme="minorHAnsi"/>
          <w:sz w:val="20"/>
          <w:szCs w:val="20"/>
        </w:rPr>
        <w:t xml:space="preserve">MANTA TERMOCONTRAIBLE DN </w:t>
      </w:r>
      <w:r>
        <w:rPr>
          <w:rFonts w:asciiTheme="minorHAnsi" w:hAnsiTheme="minorHAnsi" w:cstheme="minorHAnsi"/>
          <w:sz w:val="20"/>
          <w:szCs w:val="20"/>
        </w:rPr>
        <w:t>4</w:t>
      </w:r>
      <w:r w:rsidRPr="00B96DAE">
        <w:rPr>
          <w:rFonts w:asciiTheme="minorHAnsi" w:hAnsiTheme="minorHAnsi" w:cstheme="minorHAnsi"/>
          <w:sz w:val="20"/>
          <w:szCs w:val="20"/>
        </w:rPr>
        <w:t>”</w:t>
      </w:r>
      <w:r>
        <w:rPr>
          <w:rFonts w:asciiTheme="minorHAnsi" w:hAnsiTheme="minorHAnsi" w:cstheme="minorHAnsi"/>
          <w:sz w:val="20"/>
          <w:szCs w:val="20"/>
        </w:rPr>
        <w:t xml:space="preserve"> </w:t>
      </w:r>
      <w:r w:rsidRPr="00B96DAE">
        <w:rPr>
          <w:rFonts w:asciiTheme="minorHAnsi" w:hAnsiTheme="minorHAnsi" w:cstheme="minorHAnsi"/>
          <w:sz w:val="20"/>
          <w:szCs w:val="20"/>
        </w:rPr>
        <w:t xml:space="preserve">(CON </w:t>
      </w:r>
      <w:r w:rsidRPr="00B635CC">
        <w:rPr>
          <w:rFonts w:asciiTheme="minorHAnsi" w:hAnsiTheme="minorHAnsi" w:cstheme="minorHAnsi"/>
          <w:sz w:val="20"/>
          <w:szCs w:val="20"/>
        </w:rPr>
        <w:t>PROVISION DE MANTAS)</w:t>
      </w:r>
    </w:p>
    <w:p w:rsidR="00103DD3" w:rsidRPr="00F93A66" w:rsidRDefault="00103DD3" w:rsidP="00103DD3">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Pr>
          <w:rFonts w:asciiTheme="minorHAnsi" w:hAnsiTheme="minorHAnsi" w:cstheme="minorHAnsi"/>
          <w:b/>
          <w:sz w:val="20"/>
          <w:szCs w:val="20"/>
        </w:rPr>
        <w:t>Junta</w:t>
      </w:r>
      <w:r w:rsidRPr="00F93A66">
        <w:rPr>
          <w:rFonts w:asciiTheme="minorHAnsi" w:hAnsiTheme="minorHAnsi" w:cstheme="minorHAnsi"/>
          <w:b/>
          <w:sz w:val="20"/>
          <w:szCs w:val="20"/>
        </w:rPr>
        <w:t xml:space="preserve"> (</w:t>
      </w:r>
      <w:r>
        <w:rPr>
          <w:rFonts w:asciiTheme="minorHAnsi" w:hAnsiTheme="minorHAnsi" w:cstheme="minorHAnsi"/>
          <w:b/>
          <w:sz w:val="20"/>
          <w:szCs w:val="20"/>
        </w:rPr>
        <w:t>junta</w:t>
      </w:r>
      <w:r w:rsidRPr="00F93A66">
        <w:rPr>
          <w:rFonts w:asciiTheme="minorHAnsi" w:hAnsiTheme="minorHAnsi" w:cstheme="minorHAnsi"/>
          <w:b/>
          <w:sz w:val="20"/>
          <w:szCs w:val="20"/>
        </w:rPr>
        <w:t>)</w:t>
      </w:r>
    </w:p>
    <w:p w:rsidR="00103DD3" w:rsidRPr="00F93A66" w:rsidRDefault="00103DD3" w:rsidP="00103DD3">
      <w:pPr>
        <w:jc w:val="both"/>
        <w:rPr>
          <w:rFonts w:asciiTheme="minorHAnsi" w:hAnsiTheme="minorHAnsi" w:cstheme="minorHAnsi"/>
          <w:b/>
          <w:sz w:val="20"/>
          <w:szCs w:val="20"/>
        </w:rPr>
      </w:pPr>
    </w:p>
    <w:p w:rsidR="00103DD3" w:rsidRPr="00103DD3" w:rsidRDefault="00103DD3" w:rsidP="00103DD3">
      <w:pPr>
        <w:pStyle w:val="Prrafodelista"/>
        <w:numPr>
          <w:ilvl w:val="0"/>
          <w:numId w:val="13"/>
        </w:numPr>
        <w:jc w:val="both"/>
        <w:rPr>
          <w:rFonts w:asciiTheme="minorHAnsi" w:eastAsia="Arial Unicode MS" w:hAnsiTheme="minorHAnsi" w:cstheme="minorHAnsi"/>
          <w:b/>
          <w:vanish/>
          <w:sz w:val="20"/>
          <w:szCs w:val="20"/>
          <w:lang w:val="es-ES_tradnl"/>
        </w:rPr>
      </w:pPr>
    </w:p>
    <w:p w:rsidR="00103DD3" w:rsidRPr="003878AB" w:rsidRDefault="00103DD3" w:rsidP="003878AB">
      <w:pPr>
        <w:pStyle w:val="Prrafodelista"/>
        <w:numPr>
          <w:ilvl w:val="1"/>
          <w:numId w:val="14"/>
        </w:numPr>
        <w:rPr>
          <w:rFonts w:asciiTheme="minorHAnsi" w:hAnsiTheme="minorHAnsi" w:cstheme="minorHAnsi"/>
          <w:b/>
          <w:sz w:val="20"/>
          <w:szCs w:val="20"/>
        </w:rPr>
      </w:pPr>
      <w:r w:rsidRPr="003878AB">
        <w:rPr>
          <w:rFonts w:asciiTheme="minorHAnsi" w:hAnsiTheme="minorHAnsi" w:cstheme="minorHAnsi"/>
          <w:b/>
          <w:sz w:val="20"/>
          <w:szCs w:val="20"/>
        </w:rPr>
        <w:t xml:space="preserve"> DEFINICIÓN</w:t>
      </w:r>
    </w:p>
    <w:p w:rsidR="00103DD3" w:rsidRPr="00F93A66" w:rsidRDefault="00103DD3" w:rsidP="00103DD3">
      <w:pPr>
        <w:contextualSpacing/>
        <w:jc w:val="both"/>
        <w:rPr>
          <w:rFonts w:asciiTheme="minorHAnsi" w:hAnsiTheme="minorHAnsi" w:cstheme="minorHAnsi"/>
          <w:b/>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Limpieza de junta </w:t>
      </w:r>
      <w:r>
        <w:rPr>
          <w:rFonts w:asciiTheme="minorHAnsi" w:eastAsia="Arial Unicode MS" w:hAnsiTheme="minorHAnsi" w:cstheme="minorHAnsi"/>
          <w:sz w:val="20"/>
          <w:szCs w:val="20"/>
          <w:lang w:val="es-BO" w:eastAsia="es-BO"/>
        </w:rPr>
        <w:t>DN 4”</w:t>
      </w:r>
    </w:p>
    <w:p w:rsidR="00103DD3" w:rsidRDefault="00103DD3"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Verificación de grado de limpieza</w:t>
      </w:r>
    </w:p>
    <w:p w:rsidR="00103DD3" w:rsidRDefault="00103DD3"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Provisión de mantas </w:t>
      </w:r>
      <w:proofErr w:type="spellStart"/>
      <w:r w:rsidRPr="00E5643E">
        <w:rPr>
          <w:rFonts w:asciiTheme="minorHAnsi" w:eastAsia="Arial Unicode MS" w:hAnsiTheme="minorHAnsi" w:cstheme="minorHAnsi"/>
          <w:sz w:val="20"/>
          <w:szCs w:val="20"/>
          <w:lang w:val="es-BO" w:eastAsia="es-BO"/>
        </w:rPr>
        <w:t>termocontraibles</w:t>
      </w:r>
      <w:proofErr w:type="spellEnd"/>
    </w:p>
    <w:p w:rsidR="00103DD3" w:rsidRDefault="00103DD3"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Revestimiento de juntas con mantas </w:t>
      </w:r>
      <w:proofErr w:type="spellStart"/>
      <w:r w:rsidRPr="00E5643E">
        <w:rPr>
          <w:rFonts w:asciiTheme="minorHAnsi" w:eastAsia="Arial Unicode MS" w:hAnsiTheme="minorHAnsi" w:cstheme="minorHAnsi"/>
          <w:sz w:val="20"/>
          <w:szCs w:val="20"/>
          <w:lang w:val="es-BO" w:eastAsia="es-BO"/>
        </w:rPr>
        <w:t>termocontraibles</w:t>
      </w:r>
      <w:proofErr w:type="spellEnd"/>
      <w:r w:rsidRPr="00E5643E">
        <w:rPr>
          <w:rFonts w:asciiTheme="minorHAnsi" w:eastAsia="Arial Unicode MS" w:hAnsiTheme="minorHAnsi" w:cstheme="minorHAnsi"/>
          <w:sz w:val="20"/>
          <w:szCs w:val="20"/>
          <w:lang w:val="es-BO" w:eastAsia="es-BO"/>
        </w:rPr>
        <w:t xml:space="preserve">. </w:t>
      </w:r>
    </w:p>
    <w:p w:rsidR="00103DD3" w:rsidRDefault="00103DD3"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Prueba de adherencia</w:t>
      </w:r>
    </w:p>
    <w:p w:rsidR="00103DD3" w:rsidRDefault="00103DD3" w:rsidP="006D7983">
      <w:pPr>
        <w:pStyle w:val="Norma"/>
        <w:numPr>
          <w:ilvl w:val="0"/>
          <w:numId w:val="38"/>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Paso de </w:t>
      </w:r>
      <w:proofErr w:type="spellStart"/>
      <w:r w:rsidRPr="00E5643E">
        <w:rPr>
          <w:rFonts w:asciiTheme="minorHAnsi" w:eastAsia="Arial Unicode MS" w:hAnsiTheme="minorHAnsi" w:cstheme="minorHAnsi"/>
          <w:sz w:val="20"/>
          <w:szCs w:val="20"/>
          <w:lang w:val="es-BO" w:eastAsia="es-BO"/>
        </w:rPr>
        <w:t>Holiday</w:t>
      </w:r>
      <w:proofErr w:type="spellEnd"/>
      <w:r w:rsidRPr="00E5643E">
        <w:rPr>
          <w:rFonts w:asciiTheme="minorHAnsi" w:eastAsia="Arial Unicode MS" w:hAnsiTheme="minorHAnsi" w:cstheme="minorHAnsi"/>
          <w:sz w:val="20"/>
          <w:szCs w:val="20"/>
          <w:lang w:val="es-BO" w:eastAsia="es-BO"/>
        </w:rPr>
        <w:t xml:space="preserve"> detector</w:t>
      </w:r>
    </w:p>
    <w:p w:rsidR="00103DD3" w:rsidRPr="00E5643E"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3878AB" w:rsidRDefault="00103DD3" w:rsidP="003878AB">
      <w:pPr>
        <w:pStyle w:val="Prrafodelista"/>
        <w:numPr>
          <w:ilvl w:val="1"/>
          <w:numId w:val="14"/>
        </w:numPr>
        <w:rPr>
          <w:rFonts w:asciiTheme="minorHAnsi" w:hAnsiTheme="minorHAnsi" w:cstheme="minorHAnsi"/>
          <w:b/>
          <w:sz w:val="20"/>
          <w:szCs w:val="20"/>
        </w:rPr>
      </w:pPr>
      <w:r w:rsidRPr="003878AB">
        <w:rPr>
          <w:rFonts w:asciiTheme="minorHAnsi" w:hAnsiTheme="minorHAnsi" w:cstheme="minorHAnsi"/>
          <w:b/>
          <w:sz w:val="20"/>
          <w:szCs w:val="20"/>
        </w:rPr>
        <w:t xml:space="preserve"> MATERIALES, HERRAMIENTAS Y EQUIPO</w:t>
      </w:r>
    </w:p>
    <w:p w:rsidR="00103DD3" w:rsidRDefault="00103DD3" w:rsidP="00103DD3">
      <w:pPr>
        <w:contextualSpacing/>
        <w:jc w:val="both"/>
        <w:rPr>
          <w:rFonts w:asciiTheme="minorHAnsi" w:eastAsia="Arial Unicode MS" w:hAnsiTheme="minorHAnsi" w:cstheme="minorHAnsi"/>
          <w:sz w:val="20"/>
          <w:szCs w:val="20"/>
          <w:lang w:val="es-BO" w:eastAsia="es-BO"/>
        </w:rPr>
      </w:pPr>
    </w:p>
    <w:p w:rsidR="00103DD3" w:rsidRDefault="00103DD3" w:rsidP="00103DD3">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4B2FE1" w:rsidRPr="00F93A66" w:rsidRDefault="004B2FE1" w:rsidP="00103DD3">
      <w:pPr>
        <w:contextualSpacing/>
        <w:jc w:val="both"/>
        <w:rPr>
          <w:rFonts w:asciiTheme="minorHAnsi" w:eastAsia="Arial Unicode MS" w:hAnsiTheme="minorHAnsi" w:cstheme="minorHAnsi"/>
          <w:sz w:val="20"/>
          <w:szCs w:val="20"/>
          <w:lang w:val="es-BO" w:eastAsia="es-BO"/>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Arena Fina cernida</w:t>
            </w:r>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Garrafa con GLP </w:t>
            </w:r>
          </w:p>
        </w:tc>
      </w:tr>
      <w:tr w:rsidR="00103DD3" w:rsidRPr="00F93A66" w:rsidTr="00152DB8">
        <w:trPr>
          <w:trHeight w:val="78"/>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Primer, Cierre y Manta </w:t>
            </w:r>
            <w:proofErr w:type="spellStart"/>
            <w:r w:rsidRPr="00F93A66">
              <w:rPr>
                <w:rFonts w:asciiTheme="minorHAnsi" w:eastAsia="Arial Unicode MS" w:hAnsiTheme="minorHAnsi" w:cstheme="minorHAnsi"/>
                <w:sz w:val="20"/>
                <w:szCs w:val="20"/>
                <w:lang w:val="es-BO" w:eastAsia="es-BO"/>
              </w:rPr>
              <w:t>Termocontraible</w:t>
            </w:r>
            <w:proofErr w:type="spellEnd"/>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Mantero</w:t>
            </w:r>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Especialista </w:t>
            </w:r>
            <w:proofErr w:type="spellStart"/>
            <w:r w:rsidRPr="00F93A66">
              <w:rPr>
                <w:rFonts w:asciiTheme="minorHAnsi" w:eastAsia="Arial Unicode MS" w:hAnsiTheme="minorHAnsi" w:cstheme="minorHAnsi"/>
                <w:sz w:val="20"/>
                <w:szCs w:val="20"/>
                <w:lang w:val="es-BO" w:eastAsia="es-BO"/>
              </w:rPr>
              <w:t>Arenador</w:t>
            </w:r>
            <w:proofErr w:type="spellEnd"/>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Operador Camión Grúa</w:t>
            </w:r>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Equipo </w:t>
            </w:r>
            <w:proofErr w:type="spellStart"/>
            <w:r w:rsidRPr="00F93A66">
              <w:rPr>
                <w:rFonts w:asciiTheme="minorHAnsi" w:eastAsia="Arial Unicode MS" w:hAnsiTheme="minorHAnsi" w:cstheme="minorHAnsi"/>
                <w:sz w:val="20"/>
                <w:szCs w:val="20"/>
                <w:lang w:val="es-BO" w:eastAsia="es-BO"/>
              </w:rPr>
              <w:t>Arenador</w:t>
            </w:r>
            <w:proofErr w:type="spellEnd"/>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Compresor </w:t>
            </w:r>
          </w:p>
        </w:tc>
      </w:tr>
      <w:tr w:rsidR="00103DD3" w:rsidRPr="00F93A66" w:rsidTr="00152DB8">
        <w:trPr>
          <w:trHeight w:val="255"/>
          <w:jc w:val="center"/>
        </w:trPr>
        <w:tc>
          <w:tcPr>
            <w:tcW w:w="4222" w:type="dxa"/>
            <w:shd w:val="clear" w:color="auto" w:fill="auto"/>
            <w:vAlign w:val="center"/>
            <w:hideMark/>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Camión Grúa</w:t>
            </w:r>
          </w:p>
        </w:tc>
      </w:tr>
    </w:tbl>
    <w:p w:rsidR="009F41D4" w:rsidRDefault="009F41D4"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caso de realizar la limpieza con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considerar todo lo necesario para la limpieza mediante este método, como ser, equipo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cepillos para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especialista en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w:t>
      </w:r>
      <w:r w:rsidRPr="00F93A66">
        <w:rPr>
          <w:rFonts w:asciiTheme="minorHAnsi" w:eastAsia="Arial Unicode MS" w:hAnsiTheme="minorHAnsi" w:cstheme="minorHAnsi"/>
          <w:sz w:val="20"/>
          <w:szCs w:val="20"/>
          <w:lang w:val="es-BO" w:eastAsia="es-BO"/>
        </w:rPr>
        <w:tab/>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contextualSpacing/>
        <w:jc w:val="both"/>
        <w:rPr>
          <w:rFonts w:asciiTheme="minorHAnsi" w:hAnsiTheme="minorHAnsi" w:cstheme="minorHAnsi"/>
          <w:b/>
          <w:sz w:val="20"/>
          <w:szCs w:val="20"/>
          <w:lang w:val="es-BO"/>
        </w:rPr>
      </w:pPr>
      <w:r w:rsidRPr="00F93A66">
        <w:rPr>
          <w:rFonts w:asciiTheme="minorHAnsi" w:eastAsia="Arial Unicode MS" w:hAnsiTheme="minorHAnsi" w:cstheme="minorHAnsi"/>
          <w:sz w:val="20"/>
          <w:szCs w:val="20"/>
          <w:lang w:val="es-BO" w:eastAsia="es-BO"/>
        </w:rPr>
        <w:t>El contratista también se debe considerar utilizar todas las herramientas, equipos y materiales menores necesarias para realizar adecuadamente la actividad</w:t>
      </w:r>
    </w:p>
    <w:p w:rsidR="00103DD3" w:rsidRDefault="00103DD3" w:rsidP="00103DD3">
      <w:pPr>
        <w:contextualSpacing/>
        <w:jc w:val="both"/>
        <w:rPr>
          <w:rFonts w:asciiTheme="minorHAnsi" w:hAnsiTheme="minorHAnsi" w:cstheme="minorHAnsi"/>
          <w:b/>
          <w:sz w:val="20"/>
          <w:szCs w:val="20"/>
        </w:rPr>
      </w:pPr>
    </w:p>
    <w:p w:rsidR="004B2FE1" w:rsidRDefault="004B2FE1" w:rsidP="00103DD3">
      <w:pPr>
        <w:contextualSpacing/>
        <w:jc w:val="both"/>
        <w:rPr>
          <w:rFonts w:asciiTheme="minorHAnsi" w:hAnsiTheme="minorHAnsi" w:cstheme="minorHAnsi"/>
          <w:b/>
          <w:sz w:val="20"/>
          <w:szCs w:val="20"/>
        </w:rPr>
      </w:pPr>
    </w:p>
    <w:p w:rsidR="004B2FE1" w:rsidRDefault="004B2FE1" w:rsidP="00103DD3">
      <w:pPr>
        <w:contextualSpacing/>
        <w:jc w:val="both"/>
        <w:rPr>
          <w:rFonts w:asciiTheme="minorHAnsi" w:hAnsiTheme="minorHAnsi" w:cstheme="minorHAnsi"/>
          <w:b/>
          <w:sz w:val="20"/>
          <w:szCs w:val="20"/>
        </w:rPr>
      </w:pPr>
    </w:p>
    <w:p w:rsidR="004B2FE1" w:rsidRDefault="004B2FE1" w:rsidP="00103DD3">
      <w:pPr>
        <w:contextualSpacing/>
        <w:jc w:val="both"/>
        <w:rPr>
          <w:rFonts w:asciiTheme="minorHAnsi" w:hAnsiTheme="minorHAnsi" w:cstheme="minorHAnsi"/>
          <w:b/>
          <w:sz w:val="20"/>
          <w:szCs w:val="20"/>
        </w:rPr>
      </w:pPr>
    </w:p>
    <w:p w:rsidR="00103DD3" w:rsidRPr="003878AB" w:rsidRDefault="00103DD3" w:rsidP="003878AB">
      <w:pPr>
        <w:pStyle w:val="Prrafodelista"/>
        <w:numPr>
          <w:ilvl w:val="1"/>
          <w:numId w:val="14"/>
        </w:numPr>
        <w:rPr>
          <w:rFonts w:asciiTheme="minorHAnsi" w:hAnsiTheme="minorHAnsi" w:cstheme="minorHAnsi"/>
          <w:b/>
          <w:sz w:val="20"/>
          <w:szCs w:val="20"/>
        </w:rPr>
      </w:pPr>
      <w:r w:rsidRPr="003878AB">
        <w:rPr>
          <w:rFonts w:asciiTheme="minorHAnsi" w:hAnsiTheme="minorHAnsi" w:cstheme="minorHAnsi"/>
          <w:b/>
          <w:sz w:val="20"/>
          <w:szCs w:val="20"/>
        </w:rPr>
        <w:lastRenderedPageBreak/>
        <w:t xml:space="preserve"> PROCEDIMIENTO PARA LA EJECUCIÓN</w:t>
      </w:r>
    </w:p>
    <w:p w:rsidR="00103DD3"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Limpieza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la limpieza de las juntas soldadas se debe seleccionar un método adecuado que proporcione el grado de limpieza adecuado para el colocado de las mantas </w:t>
      </w:r>
      <w:proofErr w:type="spellStart"/>
      <w:r w:rsidRPr="00F93A66">
        <w:rPr>
          <w:rFonts w:asciiTheme="minorHAnsi" w:eastAsia="Arial Unicode MS" w:hAnsiTheme="minorHAnsi" w:cstheme="minorHAnsi"/>
          <w:sz w:val="20"/>
          <w:szCs w:val="20"/>
          <w:lang w:val="es-BO" w:eastAsia="es-BO"/>
        </w:rPr>
        <w:t>termocontraibles</w:t>
      </w:r>
      <w:proofErr w:type="spellEnd"/>
      <w:r>
        <w:rPr>
          <w:rFonts w:asciiTheme="minorHAnsi" w:eastAsia="Arial Unicode MS" w:hAnsiTheme="minorHAnsi" w:cstheme="minorHAnsi"/>
          <w:sz w:val="20"/>
          <w:szCs w:val="20"/>
          <w:lang w:val="es-BO" w:eastAsia="es-BO"/>
        </w:rPr>
        <w:t>.</w:t>
      </w: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Sand</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Blasting</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el compresor y chequear el apropiado funcionamiento, revisando con anterioridad el nivel de aceite y agua, filtro de combustible, baterías, manómetros de presión y temperatura.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Revisar que todos los operarios estén protegidos con sus respectivos implementos de seguridad industrial.</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Colocar pantallas de protección para el control del polvo producto del residuo de la arena o granalla. </w:t>
      </w:r>
    </w:p>
    <w:p w:rsidR="009F41D4" w:rsidRPr="00F93A66" w:rsidRDefault="009F41D4"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Proteger con plásticos o sacar del lugar de trabajo las máquinas existentes por la posibilidad de daño en los motores, </w:t>
      </w:r>
      <w:proofErr w:type="spellStart"/>
      <w:r w:rsidRPr="00F93A66">
        <w:rPr>
          <w:rFonts w:asciiTheme="minorHAnsi" w:eastAsia="Arial Unicode MS" w:hAnsiTheme="minorHAnsi" w:cstheme="minorHAnsi"/>
          <w:sz w:val="20"/>
          <w:szCs w:val="20"/>
          <w:lang w:val="es-BO" w:eastAsia="es-BO"/>
        </w:rPr>
        <w:t>contactores</w:t>
      </w:r>
      <w:proofErr w:type="spellEnd"/>
      <w:r w:rsidRPr="00F93A66">
        <w:rPr>
          <w:rFonts w:asciiTheme="minorHAnsi" w:eastAsia="Arial Unicode MS" w:hAnsiTheme="minorHAnsi" w:cstheme="minorHAnsi"/>
          <w:sz w:val="20"/>
          <w:szCs w:val="20"/>
          <w:lang w:val="es-BO" w:eastAsia="es-BO"/>
        </w:rPr>
        <w:t xml:space="preserve"> y otros elementos de accionamiento hidráulico debido a que el polvo del material es conductor eléctrico y gran abrasivo.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Mantener una buena iluminación en los lugares interiores que se realizan </w:t>
      </w:r>
      <w:proofErr w:type="spellStart"/>
      <w:r w:rsidRPr="00F93A66">
        <w:rPr>
          <w:rFonts w:asciiTheme="minorHAnsi" w:eastAsia="Arial Unicode MS" w:hAnsiTheme="minorHAnsi" w:cstheme="minorHAnsi"/>
          <w:sz w:val="20"/>
          <w:szCs w:val="20"/>
          <w:lang w:val="es-BO" w:eastAsia="es-BO"/>
        </w:rPr>
        <w:t>sandblasting</w:t>
      </w:r>
      <w:proofErr w:type="spellEnd"/>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toberas para proyectar la arena se encuentren en buen estado.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mangueras de alta presión se encuentren en buen estado y tengan la longitud suficiente.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Cargar arena, la cual debe ser adecuada para los trabajos.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compresor y regular la presión de descarga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Abrir válvulas de aire hacia la boquilla de limpieza e iniciar el proceso de limpieza de la parte metálica hasta obtener metal blanco (SSPC-10), y un perfil de anclaje como lo indique el fabricante del revestimiento.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Limpiar todo vestigio de polvo con aire seco a gran presión u otro método apropiado aprobado por el supervisor. </w:t>
      </w:r>
    </w:p>
    <w:p w:rsidR="009F41D4" w:rsidRPr="00F93A66" w:rsidRDefault="009F41D4"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Se procede a la limpieza de la superficie de las partículas resultantes del arenado. Si se forma cualquier tipo de óxido posterior al arenado, se limpia nuevamente el óxido antes de imprimarla.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Blister</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Blaster</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Inicialmente se asegura que se ha limpiado lo más posible cualquier presencia de aceite o grasa mediante la utilización de algún solvente apropiado.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Posteriormente se pasa el cepillo de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Verificación de grado de limpieza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Cualquiera fuese el método a emplear para la limpieza, se usa equipo </w:t>
      </w:r>
      <w:proofErr w:type="spellStart"/>
      <w:r w:rsidRPr="00F93A66">
        <w:rPr>
          <w:rFonts w:asciiTheme="minorHAnsi" w:eastAsia="Arial Unicode MS" w:hAnsiTheme="minorHAnsi" w:cstheme="minorHAnsi"/>
          <w:sz w:val="20"/>
          <w:szCs w:val="20"/>
          <w:lang w:val="es-BO" w:eastAsia="es-BO"/>
        </w:rPr>
        <w:t>rugosímetro</w:t>
      </w:r>
      <w:proofErr w:type="spellEnd"/>
      <w:r w:rsidRPr="00F93A66">
        <w:rPr>
          <w:rFonts w:asciiTheme="minorHAnsi" w:eastAsia="Arial Unicode MS" w:hAnsiTheme="minorHAnsi" w:cstheme="minorHAnsi"/>
          <w:sz w:val="20"/>
          <w:szCs w:val="20"/>
          <w:lang w:val="es-BO" w:eastAsia="es-BO"/>
        </w:rPr>
        <w:t xml:space="preserve"> para determinar las irregularidades que posee una </w:t>
      </w:r>
      <w:hyperlink r:id="rId15" w:tooltip="Superficie (física)" w:history="1">
        <w:r w:rsidRPr="00F93A66">
          <w:rPr>
            <w:rFonts w:asciiTheme="minorHAnsi" w:eastAsia="Arial Unicode MS" w:hAnsiTheme="minorHAnsi" w:cstheme="minorHAnsi"/>
            <w:sz w:val="20"/>
            <w:szCs w:val="20"/>
            <w:lang w:val="es-BO" w:eastAsia="es-BO"/>
          </w:rPr>
          <w:t>superficie</w:t>
        </w:r>
      </w:hyperlink>
      <w:r w:rsidRPr="00F93A66">
        <w:rPr>
          <w:rFonts w:asciiTheme="minorHAnsi" w:eastAsia="Arial Unicode MS" w:hAnsiTheme="minorHAnsi" w:cstheme="minorHAnsi"/>
          <w:sz w:val="20"/>
          <w:szCs w:val="20"/>
          <w:lang w:val="es-BO" w:eastAsia="es-BO"/>
        </w:rPr>
        <w:t xml:space="preserve">, y verificar el grado de anclaje que tiene dicha superficie.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103DD3" w:rsidRDefault="00103DD3" w:rsidP="00103DD3">
      <w:pPr>
        <w:pStyle w:val="Norma"/>
        <w:spacing w:after="0" w:line="240" w:lineRule="auto"/>
        <w:jc w:val="both"/>
        <w:rPr>
          <w:rFonts w:asciiTheme="minorHAnsi" w:eastAsia="Arial Unicode MS" w:hAnsi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Provisión de mantas </w:t>
      </w:r>
      <w:proofErr w:type="spellStart"/>
      <w:r w:rsidRPr="00F93A66">
        <w:rPr>
          <w:rFonts w:asciiTheme="minorHAnsi" w:eastAsia="Arial Unicode MS" w:hAnsiTheme="minorHAnsi" w:cstheme="minorHAnsi"/>
          <w:b/>
          <w:sz w:val="20"/>
          <w:szCs w:val="20"/>
          <w:lang w:val="es-BO" w:eastAsia="es-BO"/>
        </w:rPr>
        <w:t>termocontraibles</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Como se puede evidenciar en el punto 1, la contratista debe proveer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las mantas </w:t>
      </w:r>
      <w:proofErr w:type="spellStart"/>
      <w:r w:rsidRPr="00F93A66">
        <w:rPr>
          <w:rFonts w:asciiTheme="minorHAnsi" w:eastAsia="Arial Unicode MS" w:hAnsiTheme="minorHAnsi" w:cstheme="minorHAnsi"/>
          <w:sz w:val="20"/>
          <w:szCs w:val="20"/>
          <w:lang w:val="es-BO" w:eastAsia="es-BO"/>
        </w:rPr>
        <w:t>termocontraibles</w:t>
      </w:r>
      <w:proofErr w:type="spellEnd"/>
      <w:r w:rsidRPr="00F93A66">
        <w:rPr>
          <w:rFonts w:asciiTheme="minorHAnsi" w:eastAsia="Arial Unicode MS" w:hAnsiTheme="minorHAnsi" w:cstheme="minorHAnsi"/>
          <w:sz w:val="20"/>
          <w:szCs w:val="20"/>
          <w:lang w:val="es-BO" w:eastAsia="es-BO"/>
        </w:rPr>
        <w:t xml:space="preserve"> provistas deben ser compatibles con el tipo de revestimiento de la tubería, se debe incluir los cierres, líquidos imprimantes y otros materiales necesarios para el trabajo.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Revestimiento de juntas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Para el proceso de aplicación, tanto del primer epoxi como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se siguen estrictamente las instrucciones y recomendaciones adicionales del fabricante del producto.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personal responsable a realizar dicha labor, deberá ser una persona calificada que tenga conocimientos en revestimientos de tubería con mantas termo contraíbles, debiendo presentar un certificado que lo acredite al supervisor de Obra de YPFB.</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trabajo será controlado por el supervisor de Obra de  YPFB, el cual podrá exigir su cambio en caso de existir  fallas durante el manteo de la tubería; así como de la manta utilizada durante el revestimiento de la tubería.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realización de los trabajos se sigue lo siguiente: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lastRenderedPageBreak/>
        <w:t>Precalentamiento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Realizado todo lo indicado y según corresponda, la cañería deber ser pre-calentada dentro del rango de temperatura (50-70) </w:t>
      </w:r>
      <w:proofErr w:type="spellStart"/>
      <w:r w:rsidRPr="00F93A66">
        <w:rPr>
          <w:rFonts w:asciiTheme="minorHAnsi" w:eastAsia="Arial Unicode MS" w:hAnsiTheme="minorHAnsi" w:cstheme="minorHAnsi"/>
          <w:sz w:val="20"/>
          <w:szCs w:val="20"/>
          <w:lang w:val="es-BO" w:eastAsia="es-BO"/>
        </w:rPr>
        <w:t>ºC</w:t>
      </w:r>
      <w:proofErr w:type="spellEnd"/>
      <w:r w:rsidRPr="00F93A66">
        <w:rPr>
          <w:rFonts w:asciiTheme="minorHAnsi" w:eastAsia="Arial Unicode MS" w:hAnsiTheme="minorHAnsi" w:cstheme="minorHAnsi"/>
          <w:sz w:val="20"/>
          <w:szCs w:val="20"/>
          <w:lang w:val="es-BO" w:eastAsia="es-BO"/>
        </w:rPr>
        <w:t xml:space="preserve"> y hasta un ancho mínimo de 100 </w:t>
      </w:r>
      <w:proofErr w:type="spellStart"/>
      <w:r w:rsidRPr="00F93A66">
        <w:rPr>
          <w:rFonts w:asciiTheme="minorHAnsi" w:eastAsia="Arial Unicode MS" w:hAnsiTheme="minorHAnsi" w:cstheme="minorHAnsi"/>
          <w:sz w:val="20"/>
          <w:szCs w:val="20"/>
          <w:lang w:val="es-BO" w:eastAsia="es-BO"/>
        </w:rPr>
        <w:t>mm.</w:t>
      </w:r>
      <w:proofErr w:type="spellEnd"/>
      <w:r w:rsidRPr="00F93A66">
        <w:rPr>
          <w:rFonts w:asciiTheme="minorHAnsi" w:eastAsia="Arial Unicode MS" w:hAnsiTheme="minorHAnsi" w:cstheme="minorHAnsi"/>
          <w:sz w:val="20"/>
          <w:szCs w:val="20"/>
          <w:lang w:val="es-BO" w:eastAsia="es-BO"/>
        </w:rPr>
        <w:t xml:space="preserve"> A cada lado de la unión con el revestimiento integral.</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4B2FE1" w:rsidRDefault="00103DD3" w:rsidP="004B2FE1">
      <w:pPr>
        <w:pStyle w:val="Norma"/>
        <w:numPr>
          <w:ilvl w:val="0"/>
          <w:numId w:val="16"/>
        </w:numPr>
        <w:spacing w:after="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4B2FE1" w:rsidRPr="00F93A66" w:rsidRDefault="004B2FE1" w:rsidP="004B2FE1">
      <w:pPr>
        <w:pStyle w:val="Norma"/>
        <w:numPr>
          <w:ilvl w:val="0"/>
          <w:numId w:val="16"/>
        </w:numPr>
        <w:spacing w:after="0" w:line="240" w:lineRule="auto"/>
        <w:ind w:left="714" w:hanging="357"/>
        <w:jc w:val="both"/>
        <w:rPr>
          <w:rFonts w:asciiTheme="minorHAnsi" w:eastAsia="Arial Unicode MS" w:hAnsiTheme="minorHAnsi" w:cstheme="minorHAnsi"/>
          <w:sz w:val="20"/>
          <w:szCs w:val="20"/>
        </w:rPr>
      </w:pPr>
    </w:p>
    <w:p w:rsidR="00103DD3" w:rsidRPr="00F93A66" w:rsidRDefault="00103DD3" w:rsidP="00E5724E">
      <w:pPr>
        <w:pStyle w:val="Norma"/>
        <w:numPr>
          <w:ilvl w:val="0"/>
          <w:numId w:val="16"/>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aconseja que el instalador de mantas verifique siempre la temperatura con un termómetro certificado como mínimo en 5 puntos distribuidos alrededor del caño los cuales deben encontrarse dentro del rango establecido.</w:t>
      </w:r>
    </w:p>
    <w:p w:rsidR="004B2FE1" w:rsidRDefault="004B2FE1"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Colocado del Primer</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primer mezclado tiene una vida útil de aproximadamente 30 minutos a temperatura ambiente después del mezclado. Mientras mantenga consistencia líquida puede ser empleado.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Mezclar el primer epoxi componentes A y B  en relación 1:1 o como indique el fabricante. Revolver por lo menos 30 segundos para asegurar una mezcla homogénea (uniforme).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Aplicar una capa fina de la mezcla con pincel a un espesor uniforme sobre metal desnudo.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Existen mantas que vienen con el primer adherido, si ese fuera el caso se obvia este punto.</w:t>
      </w:r>
    </w:p>
    <w:p w:rsidR="00103DD3"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Colocado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Retirar parcialmente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6D7983">
      <w:pPr>
        <w:pStyle w:val="Norma"/>
        <w:numPr>
          <w:ilvl w:val="0"/>
          <w:numId w:val="52"/>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Presionar firmemente con rodillo el borde de la manta posicionada, es aconsejable cuando la temperatura este por debajo de los 10 °C flamear suavemente el adhesivo del extremo de la manta antes de realizar su colocación.</w:t>
      </w:r>
    </w:p>
    <w:p w:rsidR="00103DD3" w:rsidRPr="00F93A66" w:rsidRDefault="00103DD3" w:rsidP="006D7983">
      <w:pPr>
        <w:pStyle w:val="Norma"/>
        <w:numPr>
          <w:ilvl w:val="0"/>
          <w:numId w:val="52"/>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Envolver el tubo con la manta sin cruzarlo retirando previamente todo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evitándose en todo momento que el adhesivo de la manta tenga contacto con partículas de tierra, asegurándose a la vez el largo deseado de vuelo o huelgo.</w:t>
      </w:r>
    </w:p>
    <w:p w:rsidR="00103DD3" w:rsidRPr="00F93A66" w:rsidRDefault="00103DD3" w:rsidP="006D7983">
      <w:pPr>
        <w:pStyle w:val="Norma"/>
        <w:numPr>
          <w:ilvl w:val="0"/>
          <w:numId w:val="52"/>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Calentar suavemente la cara a solapar, principalmente en climas fríos (por debajo de los 10 °C) ya que en ambiente cálidos podrá obviase.</w:t>
      </w:r>
    </w:p>
    <w:p w:rsidR="00103DD3" w:rsidRPr="00F93A66" w:rsidRDefault="00103DD3" w:rsidP="006D7983">
      <w:pPr>
        <w:pStyle w:val="Norma"/>
        <w:numPr>
          <w:ilvl w:val="0"/>
          <w:numId w:val="5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Superponer y presionar firmemente en el lugar con rodillo hasta verificar visualmente presencia de adhesivo en los bordes. Realizar la aplicación del cierre.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Aplicación De Cierres/Sellos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6D7983">
      <w:pPr>
        <w:pStyle w:val="Norma"/>
        <w:numPr>
          <w:ilvl w:val="0"/>
          <w:numId w:val="17"/>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Tomar el cierre con cara adhesiva hacia arriba (cuadriculada).</w:t>
      </w:r>
    </w:p>
    <w:p w:rsidR="00103DD3" w:rsidRPr="00F93A66" w:rsidRDefault="00103DD3" w:rsidP="006D7983">
      <w:pPr>
        <w:pStyle w:val="Norma"/>
        <w:numPr>
          <w:ilvl w:val="0"/>
          <w:numId w:val="17"/>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Plegarlo longitudinalmente a la mitad.</w:t>
      </w:r>
    </w:p>
    <w:p w:rsidR="00103DD3" w:rsidRPr="00F93A66" w:rsidRDefault="00103DD3" w:rsidP="006D7983">
      <w:pPr>
        <w:pStyle w:val="Norma"/>
        <w:numPr>
          <w:ilvl w:val="0"/>
          <w:numId w:val="17"/>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103DD3" w:rsidRPr="00F93A66" w:rsidRDefault="00103DD3" w:rsidP="006D7983">
      <w:pPr>
        <w:pStyle w:val="Norma"/>
        <w:numPr>
          <w:ilvl w:val="0"/>
          <w:numId w:val="17"/>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Dejar libre la otra mitad y flamear de la misma manera que se detalló anteriormente.</w:t>
      </w:r>
    </w:p>
    <w:p w:rsidR="00103DD3" w:rsidRPr="00F93A66" w:rsidRDefault="00103DD3" w:rsidP="006D7983">
      <w:pPr>
        <w:pStyle w:val="Norma"/>
        <w:numPr>
          <w:ilvl w:val="0"/>
          <w:numId w:val="1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Pegar ese lado y asegurar bien el resto del cierre con rodillo o mano enguantada.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importancia del sello se limita a evitar el deslizamiento de la manta durante su contracción y posterior enfriamiento a temperatura ambiente, por lo que se recomienda especial atención al realizar la colocación de los mismos.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Continuar con el calentamiento circunferencial, para evitar la formación de burbujas, desde el centro hacia uno de los lados hasta completar la contracción.  De igual manera calentar el lado restante.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Puede presentarse en ocasiones que el viento tenga el sentido de la línea de tendido, en estos casos es aconsejable iniciar la contracción desde el extremo desde donde proviene el mismo a fin de evitar la oclusión de burbujas de aire.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Finalizar el calentamiento al observar que el adhesivo asoma por los bordes de la manta en toda la circunferencia, flamear los bordes sobre el revestimiento integral y luego horizontalmente toda la superficie para asegurar adherencia uniforme.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pasar rodillos planos sobre el lomo de las soldaduras, sino a sus lados.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Prestar especial atención al área revestida para asegurar que no queden espacios vacíos o canales. Sobre los caños pequeños presione firme y completamente con un rodillo o con mano enguantada.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Al finalizar, repasar con llama para asegurar adherencia en todo el borde del sello y la </w:t>
      </w:r>
      <w:proofErr w:type="spellStart"/>
      <w:r w:rsidRPr="00F93A66">
        <w:rPr>
          <w:rFonts w:asciiTheme="minorHAnsi" w:eastAsia="Arial Unicode MS" w:hAnsiTheme="minorHAnsi" w:cstheme="minorHAnsi"/>
          <w:sz w:val="20"/>
          <w:szCs w:val="20"/>
          <w:lang w:val="es-BO" w:eastAsia="es-BO"/>
        </w:rPr>
        <w:t>superficie.Observar</w:t>
      </w:r>
      <w:proofErr w:type="spellEnd"/>
      <w:r w:rsidRPr="00F93A66">
        <w:rPr>
          <w:rFonts w:asciiTheme="minorHAnsi" w:eastAsia="Arial Unicode MS" w:hAnsiTheme="minorHAnsi" w:cstheme="minorHAnsi"/>
          <w:sz w:val="20"/>
          <w:szCs w:val="20"/>
          <w:lang w:val="es-BO" w:eastAsia="es-BO"/>
        </w:rPr>
        <w:t xml:space="preserve"> fluencia de adhesivo bajo las zonas solapadas.</w:t>
      </w:r>
    </w:p>
    <w:p w:rsidR="009F41D4" w:rsidRPr="00F93A66" w:rsidRDefault="009F41D4"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recomienda en climas fríos, </w:t>
      </w:r>
      <w:proofErr w:type="spellStart"/>
      <w:r w:rsidRPr="00F93A66">
        <w:rPr>
          <w:rFonts w:asciiTheme="minorHAnsi" w:eastAsia="Arial Unicode MS" w:hAnsiTheme="minorHAnsi" w:cstheme="minorHAnsi"/>
          <w:sz w:val="20"/>
          <w:szCs w:val="20"/>
          <w:lang w:val="es-BO" w:eastAsia="es-BO"/>
        </w:rPr>
        <w:t>calefaccionar</w:t>
      </w:r>
      <w:proofErr w:type="spellEnd"/>
      <w:r w:rsidRPr="00F93A66">
        <w:rPr>
          <w:rFonts w:asciiTheme="minorHAnsi" w:eastAsia="Arial Unicode MS" w:hAnsiTheme="minorHAnsi" w:cstheme="minorHAnsi"/>
          <w:sz w:val="20"/>
          <w:szCs w:val="20"/>
          <w:lang w:val="es-BO" w:eastAsia="es-BO"/>
        </w:rPr>
        <w:t xml:space="preserve"> las mantas previas a desenrollarse ya que de no efectuarse podría manifestarse una separación entre el </w:t>
      </w:r>
      <w:proofErr w:type="spellStart"/>
      <w:r w:rsidRPr="00F93A66">
        <w:rPr>
          <w:rFonts w:asciiTheme="minorHAnsi" w:eastAsia="Arial Unicode MS" w:hAnsiTheme="minorHAnsi" w:cstheme="minorHAnsi"/>
          <w:sz w:val="20"/>
          <w:szCs w:val="20"/>
          <w:lang w:val="es-BO" w:eastAsia="es-BO"/>
        </w:rPr>
        <w:t>backing</w:t>
      </w:r>
      <w:proofErr w:type="spellEnd"/>
      <w:r w:rsidRPr="00F93A66">
        <w:rPr>
          <w:rFonts w:asciiTheme="minorHAnsi" w:eastAsia="Arial Unicode MS" w:hAnsiTheme="minorHAnsi" w:cstheme="minorHAnsi"/>
          <w:sz w:val="20"/>
          <w:szCs w:val="20"/>
          <w:lang w:val="es-BO" w:eastAsia="es-BO"/>
        </w:rPr>
        <w:t xml:space="preserve"> y el adhesivo, en el caso de las cajas es necesario que estas sean resguardadas de agentes externos que pueden afectar al producto (Ej.: rocío, nieve, escarcha, lluvia, etc.).</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manta está lista cuando: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superficie de la manta esta lisa</w:t>
      </w:r>
    </w:p>
    <w:p w:rsidR="00103DD3" w:rsidRPr="00F93A66" w:rsidRDefault="00103DD3"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existen lugares fríos a lo largo de la manta.</w:t>
      </w:r>
    </w:p>
    <w:p w:rsidR="00103DD3" w:rsidRPr="00F93A66" w:rsidRDefault="00103DD3"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cordón de soldadura puede verse bajo la manta</w:t>
      </w:r>
    </w:p>
    <w:p w:rsidR="00103DD3" w:rsidRPr="00F93A66" w:rsidRDefault="00103DD3"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flujo de primer es evidente en ambos bordes.</w:t>
      </w:r>
    </w:p>
    <w:p w:rsidR="00103DD3" w:rsidRPr="00F93A66" w:rsidRDefault="00103DD3"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manta está plenamente adherida a la cañería y al revestimiento existente. </w:t>
      </w:r>
    </w:p>
    <w:p w:rsidR="00103DD3" w:rsidRPr="00F93A66" w:rsidRDefault="00103DD3" w:rsidP="006D7983">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en el traslape haya desaparecido y sea completamente lisa.</w:t>
      </w:r>
    </w:p>
    <w:p w:rsidR="00103DD3" w:rsidRDefault="00103DD3" w:rsidP="006D7983">
      <w:pPr>
        <w:pStyle w:val="Norma"/>
        <w:numPr>
          <w:ilvl w:val="0"/>
          <w:numId w:val="1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una inspección </w:t>
      </w:r>
      <w:r w:rsidR="004B2FE1" w:rsidRPr="00F93A66">
        <w:rPr>
          <w:rFonts w:asciiTheme="minorHAnsi" w:eastAsia="Arial Unicode MS" w:hAnsiTheme="minorHAnsi" w:cstheme="minorHAnsi"/>
          <w:sz w:val="20"/>
          <w:szCs w:val="20"/>
          <w:lang w:val="es-BO" w:eastAsia="es-BO"/>
        </w:rPr>
        <w:t>visual táctil</w:t>
      </w:r>
      <w:r w:rsidRPr="00F93A66">
        <w:rPr>
          <w:rFonts w:asciiTheme="minorHAnsi" w:eastAsia="Arial Unicode MS" w:hAnsiTheme="minorHAnsi" w:cstheme="minorHAnsi"/>
          <w:sz w:val="20"/>
          <w:szCs w:val="20"/>
          <w:lang w:val="es-BO" w:eastAsia="es-BO"/>
        </w:rPr>
        <w:t xml:space="preserve"> la manta no presenta bolsones de aire, arrugas y en los bordes se encuentra el adhesivo en toda la superficie. </w:t>
      </w:r>
    </w:p>
    <w:p w:rsidR="009F41D4" w:rsidRPr="00F93A66" w:rsidRDefault="009F41D4" w:rsidP="009F41D4">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Consideraciones para los Revestimientos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Las mantas termo contraíbles, se </w:t>
      </w:r>
      <w:r w:rsidR="00CA0413" w:rsidRPr="00F93A66">
        <w:rPr>
          <w:rFonts w:asciiTheme="minorHAnsi" w:eastAsia="Arial Unicode MS" w:hAnsiTheme="minorHAnsi" w:cstheme="minorHAnsi"/>
          <w:sz w:val="20"/>
          <w:szCs w:val="20"/>
          <w:lang w:val="es-BO" w:eastAsia="es-BO"/>
        </w:rPr>
        <w:t>deberán aplicar</w:t>
      </w:r>
      <w:r w:rsidRPr="00F93A66">
        <w:rPr>
          <w:rFonts w:asciiTheme="minorHAnsi" w:eastAsia="Arial Unicode MS" w:hAnsiTheme="minorHAnsi" w:cstheme="minorHAnsi"/>
          <w:sz w:val="20"/>
          <w:szCs w:val="20"/>
          <w:lang w:val="es-BO" w:eastAsia="es-BO"/>
        </w:rPr>
        <w:t xml:space="preserve"> sobre todo a tuberías con revestimiento multicapa, esto con la finalidad de proteger el sector de la junta soldada.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Preparación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realizará el corte de la manta en las dimensiones apropiadas, de acuerdo a la tabla 1:</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18"/>
        <w:gridCol w:w="994"/>
        <w:gridCol w:w="1123"/>
        <w:gridCol w:w="893"/>
        <w:gridCol w:w="890"/>
        <w:gridCol w:w="1002"/>
      </w:tblGrid>
      <w:tr w:rsidR="00103DD3" w:rsidRPr="00F93A66" w:rsidTr="00152DB8">
        <w:trPr>
          <w:trHeight w:val="315"/>
          <w:jc w:val="center"/>
        </w:trPr>
        <w:tc>
          <w:tcPr>
            <w:tcW w:w="0" w:type="auto"/>
            <w:shd w:val="clear" w:color="auto" w:fill="BDD6EE" w:themeFill="accent1" w:themeFillTint="66"/>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DN (in)</w:t>
            </w:r>
          </w:p>
        </w:tc>
        <w:tc>
          <w:tcPr>
            <w:tcW w:w="0" w:type="auto"/>
            <w:shd w:val="clear" w:color="auto" w:fill="BDD6EE" w:themeFill="accent1" w:themeFillTint="66"/>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ID (in)</w:t>
            </w:r>
          </w:p>
        </w:tc>
        <w:tc>
          <w:tcPr>
            <w:tcW w:w="0" w:type="auto"/>
            <w:shd w:val="clear" w:color="auto" w:fill="BDD6EE" w:themeFill="accent1" w:themeFillTint="66"/>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OD (in)</w:t>
            </w:r>
          </w:p>
        </w:tc>
        <w:tc>
          <w:tcPr>
            <w:tcW w:w="0" w:type="auto"/>
            <w:shd w:val="clear" w:color="auto" w:fill="BDD6EE" w:themeFill="accent1" w:themeFillTint="66"/>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 (in)</w:t>
            </w:r>
          </w:p>
        </w:tc>
        <w:tc>
          <w:tcPr>
            <w:tcW w:w="0" w:type="auto"/>
            <w:shd w:val="clear" w:color="auto" w:fill="BDD6EE" w:themeFill="accent1" w:themeFillTint="66"/>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 (in)</w:t>
            </w:r>
          </w:p>
        </w:tc>
        <w:tc>
          <w:tcPr>
            <w:tcW w:w="0" w:type="auto"/>
            <w:shd w:val="clear" w:color="auto" w:fill="BDD6EE" w:themeFill="accent1" w:themeFillTint="66"/>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 (in)</w:t>
            </w:r>
          </w:p>
        </w:tc>
      </w:tr>
      <w:tr w:rsidR="00103DD3" w:rsidRPr="00F93A66" w:rsidTr="00152DB8">
        <w:trPr>
          <w:trHeight w:val="315"/>
          <w:jc w:val="center"/>
        </w:trPr>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0,079</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2,375</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152DB8">
        <w:trPr>
          <w:trHeight w:val="315"/>
          <w:jc w:val="center"/>
        </w:trPr>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0,118</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3,500</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152DB8">
        <w:trPr>
          <w:trHeight w:val="315"/>
          <w:jc w:val="center"/>
        </w:trPr>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0,157</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152DB8">
        <w:trPr>
          <w:trHeight w:val="315"/>
          <w:jc w:val="center"/>
        </w:trPr>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0,236</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0" w:type="auto"/>
            <w:noWrap/>
            <w:vAlign w:val="center"/>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bl>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colocado de la manta se realizará según la figura 1.</w:t>
      </w:r>
    </w:p>
    <w:p w:rsidR="009F41D4" w:rsidRPr="00F93A66" w:rsidRDefault="009F41D4"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Figura 1. Diagrama de colocado de la manta</w:t>
      </w:r>
    </w:p>
    <w:p w:rsidR="00103DD3" w:rsidRPr="00F93A66" w:rsidRDefault="00103DD3" w:rsidP="00103DD3">
      <w:pPr>
        <w:pStyle w:val="Norma"/>
        <w:spacing w:after="0" w:line="240" w:lineRule="auto"/>
        <w:jc w:val="center"/>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733E1ED6" wp14:editId="3131EFDA">
            <wp:extent cx="2298543" cy="2160000"/>
            <wp:effectExtent l="114300" t="114300" r="102235" b="88265"/>
            <wp:docPr id="22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t="4478" b="3284"/>
                    <a:stretch>
                      <a:fillRect/>
                    </a:stretch>
                  </pic:blipFill>
                  <pic:spPr bwMode="auto">
                    <a:xfrm>
                      <a:off x="0" y="0"/>
                      <a:ext cx="2298543" cy="2160000"/>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103DD3" w:rsidRDefault="00103DD3" w:rsidP="00103DD3">
      <w:pPr>
        <w:pStyle w:val="Norma"/>
        <w:spacing w:after="0" w:line="240" w:lineRule="auto"/>
        <w:jc w:val="center"/>
        <w:rPr>
          <w:rFonts w:asciiTheme="minorHAnsi" w:eastAsia="Arial Unicode MS" w:hAnsiTheme="minorHAnsi" w:cstheme="minorHAnsi"/>
          <w:sz w:val="20"/>
          <w:szCs w:val="20"/>
        </w:rPr>
      </w:pPr>
    </w:p>
    <w:p w:rsidR="004B2FE1" w:rsidRDefault="004B2FE1" w:rsidP="00103DD3">
      <w:pPr>
        <w:pStyle w:val="Norma"/>
        <w:spacing w:after="0" w:line="240" w:lineRule="auto"/>
        <w:jc w:val="center"/>
        <w:rPr>
          <w:rFonts w:asciiTheme="minorHAnsi" w:eastAsia="Arial Unicode MS" w:hAnsiTheme="minorHAnsi" w:cstheme="minorHAnsi"/>
          <w:sz w:val="20"/>
          <w:szCs w:val="20"/>
        </w:rPr>
      </w:pPr>
    </w:p>
    <w:p w:rsidR="004B2FE1" w:rsidRDefault="004B2FE1" w:rsidP="00103DD3">
      <w:pPr>
        <w:pStyle w:val="Norma"/>
        <w:spacing w:after="0" w:line="240" w:lineRule="auto"/>
        <w:jc w:val="center"/>
        <w:rPr>
          <w:rFonts w:asciiTheme="minorHAnsi" w:eastAsia="Arial Unicode MS" w:hAnsiTheme="minorHAnsi" w:cstheme="minorHAnsi"/>
          <w:sz w:val="20"/>
          <w:szCs w:val="20"/>
        </w:rPr>
      </w:pPr>
    </w:p>
    <w:p w:rsidR="004B2FE1" w:rsidRDefault="004B2FE1" w:rsidP="00103DD3">
      <w:pPr>
        <w:pStyle w:val="Norma"/>
        <w:spacing w:after="0" w:line="240" w:lineRule="auto"/>
        <w:jc w:val="center"/>
        <w:rPr>
          <w:rFonts w:asciiTheme="minorHAnsi" w:eastAsia="Arial Unicode MS" w:hAnsiTheme="minorHAnsi" w:cstheme="minorHAnsi"/>
          <w:sz w:val="20"/>
          <w:szCs w:val="20"/>
        </w:rPr>
      </w:pPr>
    </w:p>
    <w:p w:rsidR="004B2FE1" w:rsidRDefault="004B2FE1" w:rsidP="00103DD3">
      <w:pPr>
        <w:pStyle w:val="Norma"/>
        <w:spacing w:after="0" w:line="240" w:lineRule="auto"/>
        <w:jc w:val="center"/>
        <w:rPr>
          <w:rFonts w:asciiTheme="minorHAnsi" w:eastAsia="Arial Unicode MS" w:hAnsiTheme="minorHAnsi" w:cstheme="minorHAnsi"/>
          <w:sz w:val="20"/>
          <w:szCs w:val="20"/>
        </w:rPr>
      </w:pPr>
    </w:p>
    <w:p w:rsidR="004B2FE1" w:rsidRDefault="004B2FE1" w:rsidP="00103DD3">
      <w:pPr>
        <w:pStyle w:val="Norma"/>
        <w:spacing w:after="0" w:line="240" w:lineRule="auto"/>
        <w:jc w:val="center"/>
        <w:rPr>
          <w:rFonts w:asciiTheme="minorHAnsi" w:eastAsia="Arial Unicode MS" w:hAnsiTheme="minorHAnsi" w:cstheme="minorHAnsi"/>
          <w:sz w:val="20"/>
          <w:szCs w:val="20"/>
        </w:rPr>
      </w:pPr>
    </w:p>
    <w:p w:rsidR="004B2FE1" w:rsidRDefault="004B2FE1" w:rsidP="00103DD3">
      <w:pPr>
        <w:pStyle w:val="Norma"/>
        <w:spacing w:after="0" w:line="240" w:lineRule="auto"/>
        <w:jc w:val="center"/>
        <w:rPr>
          <w:rFonts w:asciiTheme="minorHAnsi" w:eastAsia="Arial Unicode MS" w:hAnsiTheme="minorHAnsi" w:cstheme="minorHAnsi"/>
          <w:sz w:val="20"/>
          <w:szCs w:val="20"/>
        </w:rPr>
      </w:pPr>
    </w:p>
    <w:p w:rsidR="004B2FE1" w:rsidRDefault="004B2FE1" w:rsidP="00103DD3">
      <w:pPr>
        <w:pStyle w:val="Norma"/>
        <w:spacing w:after="0" w:line="240" w:lineRule="auto"/>
        <w:jc w:val="center"/>
        <w:rPr>
          <w:rFonts w:asciiTheme="minorHAnsi" w:eastAsia="Arial Unicode MS" w:hAnsiTheme="minorHAnsi" w:cstheme="minorHAnsi"/>
          <w:sz w:val="20"/>
          <w:szCs w:val="20"/>
        </w:rPr>
      </w:pPr>
    </w:p>
    <w:p w:rsidR="004B2FE1" w:rsidRDefault="004B2FE1" w:rsidP="00103DD3">
      <w:pPr>
        <w:pStyle w:val="Norma"/>
        <w:spacing w:after="0" w:line="240" w:lineRule="auto"/>
        <w:jc w:val="center"/>
        <w:rPr>
          <w:rFonts w:asciiTheme="minorHAnsi" w:eastAsia="Arial Unicode MS" w:hAnsiTheme="minorHAnsi" w:cstheme="minorHAnsi"/>
          <w:sz w:val="20"/>
          <w:szCs w:val="20"/>
        </w:rPr>
      </w:pPr>
    </w:p>
    <w:p w:rsidR="004B2FE1" w:rsidRDefault="004B2FE1" w:rsidP="00103DD3">
      <w:pPr>
        <w:pStyle w:val="Norma"/>
        <w:spacing w:after="0" w:line="240" w:lineRule="auto"/>
        <w:jc w:val="center"/>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lastRenderedPageBreak/>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3"/>
        <w:gridCol w:w="1058"/>
        <w:gridCol w:w="1189"/>
        <w:gridCol w:w="1134"/>
        <w:gridCol w:w="1056"/>
        <w:gridCol w:w="1046"/>
        <w:gridCol w:w="1056"/>
        <w:gridCol w:w="1046"/>
      </w:tblGrid>
      <w:tr w:rsidR="00103DD3" w:rsidRPr="00F93A66" w:rsidTr="00152DB8">
        <w:trPr>
          <w:trHeight w:val="307"/>
          <w:jc w:val="center"/>
        </w:trPr>
        <w:tc>
          <w:tcPr>
            <w:tcW w:w="1259"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63CB5EA0" wp14:editId="0BFA1790">
                  <wp:extent cx="210820" cy="140970"/>
                  <wp:effectExtent l="19050" t="0" r="0" b="0"/>
                  <wp:docPr id="2283"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1466B752" wp14:editId="43938D9F">
                  <wp:extent cx="210820" cy="140970"/>
                  <wp:effectExtent l="19050" t="0" r="0" b="0"/>
                  <wp:docPr id="2284"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w:t>
            </w:r>
          </w:p>
        </w:tc>
        <w:tc>
          <w:tcPr>
            <w:tcW w:w="2133" w:type="dxa"/>
            <w:gridSpan w:val="2"/>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w:t>
            </w:r>
          </w:p>
        </w:tc>
        <w:tc>
          <w:tcPr>
            <w:tcW w:w="2133" w:type="dxa"/>
            <w:gridSpan w:val="2"/>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w:t>
            </w:r>
          </w:p>
        </w:tc>
      </w:tr>
      <w:tr w:rsidR="00103DD3" w:rsidRPr="00F93A66" w:rsidTr="00152DB8">
        <w:trPr>
          <w:trHeight w:val="292"/>
          <w:jc w:val="center"/>
        </w:trPr>
        <w:tc>
          <w:tcPr>
            <w:tcW w:w="1259"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 ( 0.001)</w:t>
            </w:r>
          </w:p>
        </w:tc>
        <w:tc>
          <w:tcPr>
            <w:tcW w:w="1073"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204"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149"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061"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061" w:type="dxa"/>
            <w:shd w:val="clear" w:color="auto" w:fill="BDD6EE" w:themeFill="accent1" w:themeFillTint="66"/>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2375</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12</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305</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2875</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65</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13</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330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3500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80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380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90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5563</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125</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640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8625</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10750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38,5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980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12750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49,5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1260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16000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56</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1420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62,5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1590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69,5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1770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77</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1950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83</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2110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89,5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2270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28000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95,5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2430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45"/>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102,5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32000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108,5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2760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3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34000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850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115,5</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2930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152DB8">
        <w:trPr>
          <w:trHeight w:val="261"/>
          <w:jc w:val="center"/>
        </w:trPr>
        <w:tc>
          <w:tcPr>
            <w:tcW w:w="125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36000</w:t>
            </w:r>
          </w:p>
        </w:tc>
        <w:tc>
          <w:tcPr>
            <w:tcW w:w="1073"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900</w:t>
            </w:r>
          </w:p>
        </w:tc>
        <w:tc>
          <w:tcPr>
            <w:tcW w:w="1204"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122</w:t>
            </w:r>
          </w:p>
        </w:tc>
        <w:tc>
          <w:tcPr>
            <w:tcW w:w="1149"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3100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bl>
    <w:p w:rsidR="00103DD3" w:rsidRPr="00F93A66" w:rsidRDefault="00103DD3" w:rsidP="006D7983">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realizará el corte de las puntas del extremo de la manta (en el traslape) 2 x ½ pulgadas de largo x ancho.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Prueba de Adherencia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6D7983">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 a todas las juntas en las que se utilizará una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xml:space="preserve"> para revestimiento anticorrosión. Se escogerá aleatoriamente una junta revestida del día anterior para realizar las pruebas descritas líneas más abajo.</w:t>
      </w:r>
    </w:p>
    <w:p w:rsidR="00103DD3" w:rsidRPr="00F93A66" w:rsidRDefault="00103DD3" w:rsidP="00103DD3">
      <w:pPr>
        <w:pStyle w:val="Norma"/>
        <w:spacing w:after="0" w:line="240" w:lineRule="auto"/>
        <w:ind w:left="720"/>
        <w:jc w:val="both"/>
        <w:rPr>
          <w:rFonts w:asciiTheme="minorHAnsi" w:eastAsia="Arial Unicode MS" w:hAnsiTheme="minorHAnsi" w:cstheme="minorHAnsi"/>
          <w:sz w:val="20"/>
          <w:szCs w:val="20"/>
        </w:rPr>
      </w:pPr>
    </w:p>
    <w:p w:rsidR="00103DD3" w:rsidRPr="00F93A66" w:rsidRDefault="00103DD3" w:rsidP="006D7983">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procederá a realizar dicho procedimiento en la manta que escoja el supervisor para verificar la calidad del revestimiento:</w:t>
      </w:r>
    </w:p>
    <w:p w:rsidR="00103DD3" w:rsidRPr="00F93A66" w:rsidRDefault="00103DD3" w:rsidP="00103DD3">
      <w:pPr>
        <w:pStyle w:val="Norma"/>
        <w:spacing w:after="0" w:line="240" w:lineRule="auto"/>
        <w:ind w:left="720"/>
        <w:jc w:val="both"/>
        <w:rPr>
          <w:rFonts w:asciiTheme="minorHAnsi" w:eastAsia="Arial Unicode MS" w:hAnsiTheme="minorHAnsi" w:cstheme="minorHAnsi"/>
          <w:sz w:val="20"/>
          <w:szCs w:val="20"/>
        </w:rPr>
      </w:pPr>
    </w:p>
    <w:p w:rsidR="00103DD3" w:rsidRPr="00F93A66" w:rsidRDefault="00103DD3"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El ensayo se debe efectuar a la mañana siguiente de aplicación de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considerando ensayar en un tiempo mínimo de 15 horas.  En caso de que se realice la prueba en horas de la tarde, se puede enfriar la manta protegiéndola de los rayos solares y/o utilizando agua.</w:t>
      </w:r>
    </w:p>
    <w:p w:rsidR="00103DD3" w:rsidRPr="00F93A66" w:rsidRDefault="00103DD3"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lastRenderedPageBreak/>
        <w:t>La frecuencia del ensayo será de una prueba por trabajo ejecutado en una jornada por un mismo equipo de manteadores calificados.</w:t>
      </w:r>
    </w:p>
    <w:p w:rsidR="00103DD3" w:rsidRPr="00F93A66" w:rsidRDefault="00103DD3"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La inspección de adherencia debe ser verificada preferentemente y de ser posible a una temperatura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de máximo 25 °C, la cual será verificada a través de un medidor de temperatura (ambos, tubería y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deberán encontrarse a dicha temperatura)</w:t>
      </w:r>
    </w:p>
    <w:p w:rsidR="00103DD3" w:rsidRPr="00F93A66" w:rsidRDefault="00103DD3"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cortará una tira de 25 x 150 mm, perpendicularmente al eje de la tubería con una navaja (posición de inicio: horaria de 9 o 3), una en el área que se encuentra entre la soldadura circunferencial y el revestimiento de línea.</w:t>
      </w:r>
    </w:p>
    <w:p w:rsidR="00103DD3" w:rsidRPr="00F93A66" w:rsidRDefault="00103DD3"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Se debe remover manualmente los primeros 30-40 mm del borde la tira, utilizando una espátula, destornillador o una navaja, donde será colocada la grapa del dinamómetro. </w:t>
      </w:r>
    </w:p>
    <w:p w:rsidR="00103DD3" w:rsidRPr="00F93A66" w:rsidRDefault="00103DD3" w:rsidP="006D7983">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debe ajustar el dinamómetro para la realización de la prueba de adherencia, al borde de la tiara de prueba y se instalará grapa para la prueba respectiva.</w:t>
      </w:r>
    </w:p>
    <w:p w:rsidR="00103DD3" w:rsidRDefault="00103DD3" w:rsidP="006D7983">
      <w:pPr>
        <w:pStyle w:val="Norma"/>
        <w:numPr>
          <w:ilvl w:val="0"/>
          <w:numId w:val="20"/>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Tomando el dinamómetro con ambas manos, se estirará firmemente de acuerdo a los valores de la Tabla 1. con un ángulo de 90° con respecto a la circunferencia de la tubería, manteniendo la carga por 60 segundos.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lang w:val="es-BO"/>
        </w:rPr>
      </w:pPr>
      <w:r w:rsidRPr="00F93A66">
        <w:rPr>
          <w:rFonts w:asciiTheme="minorHAnsi" w:eastAsia="Arial Unicode MS" w:hAnsiTheme="minorHAnsi" w:cstheme="minorHAnsi"/>
          <w:b/>
          <w:sz w:val="20"/>
          <w:szCs w:val="20"/>
          <w:lang w:val="es-BO" w:eastAsia="es-BO"/>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0"/>
        <w:gridCol w:w="1619"/>
        <w:gridCol w:w="1685"/>
      </w:tblGrid>
      <w:tr w:rsidR="00103DD3" w:rsidRPr="00F93A66" w:rsidTr="00152DB8">
        <w:trPr>
          <w:jc w:val="center"/>
        </w:trPr>
        <w:tc>
          <w:tcPr>
            <w:tcW w:w="0" w:type="auto"/>
            <w:shd w:val="clear" w:color="auto" w:fill="95B3D7"/>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Ancho del corte</w:t>
            </w:r>
          </w:p>
        </w:tc>
        <w:tc>
          <w:tcPr>
            <w:tcW w:w="0" w:type="auto"/>
            <w:shd w:val="clear" w:color="auto" w:fill="95B3D7"/>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sin Primer</w:t>
            </w:r>
          </w:p>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c>
          <w:tcPr>
            <w:tcW w:w="0" w:type="auto"/>
            <w:shd w:val="clear" w:color="auto" w:fill="95B3D7"/>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con Primer</w:t>
            </w:r>
          </w:p>
          <w:p w:rsidR="00103DD3" w:rsidRPr="00F93A66" w:rsidRDefault="00103DD3" w:rsidP="00152DB8">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r>
      <w:tr w:rsidR="00103DD3" w:rsidRPr="00F93A66" w:rsidTr="00152DB8">
        <w:trPr>
          <w:jc w:val="center"/>
        </w:trPr>
        <w:tc>
          <w:tcPr>
            <w:tcW w:w="0" w:type="auto"/>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25 mm</w:t>
            </w:r>
          </w:p>
        </w:tc>
        <w:tc>
          <w:tcPr>
            <w:tcW w:w="0" w:type="auto"/>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 Kg</w:t>
            </w:r>
          </w:p>
        </w:tc>
        <w:tc>
          <w:tcPr>
            <w:tcW w:w="0" w:type="auto"/>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r>
      <w:tr w:rsidR="00103DD3" w:rsidRPr="00F93A66" w:rsidTr="00152DB8">
        <w:trPr>
          <w:jc w:val="center"/>
        </w:trPr>
        <w:tc>
          <w:tcPr>
            <w:tcW w:w="0" w:type="auto"/>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50 mm</w:t>
            </w:r>
          </w:p>
        </w:tc>
        <w:tc>
          <w:tcPr>
            <w:tcW w:w="0" w:type="auto"/>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c>
          <w:tcPr>
            <w:tcW w:w="0" w:type="auto"/>
          </w:tcPr>
          <w:p w:rsidR="00103DD3" w:rsidRPr="00F93A66" w:rsidRDefault="00103DD3"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 Kg</w:t>
            </w:r>
          </w:p>
        </w:tc>
      </w:tr>
    </w:tbl>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rPr>
      </w:pPr>
    </w:p>
    <w:p w:rsidR="00103DD3" w:rsidRPr="00F93A66" w:rsidRDefault="00103DD3" w:rsidP="006D7983">
      <w:pPr>
        <w:pStyle w:val="Norma"/>
        <w:numPr>
          <w:ilvl w:val="0"/>
          <w:numId w:val="21"/>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 distancia de desprendimiento no deberá superar los 50 mm, siempre manteniendo  el sentido del ángulo de tirado.</w:t>
      </w:r>
    </w:p>
    <w:p w:rsidR="00103DD3" w:rsidRPr="00F93A66" w:rsidRDefault="00103DD3" w:rsidP="006D7983">
      <w:pPr>
        <w:pStyle w:val="Norma"/>
        <w:numPr>
          <w:ilvl w:val="0"/>
          <w:numId w:val="21"/>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realizará la medición del área de la manta cortada (largo x ancho), para verificar los </w:t>
      </w:r>
      <w:proofErr w:type="spellStart"/>
      <w:r w:rsidRPr="00F93A66">
        <w:rPr>
          <w:rFonts w:asciiTheme="minorHAnsi" w:eastAsia="Arial Unicode MS" w:hAnsiTheme="minorHAnsi" w:cstheme="minorHAnsi"/>
          <w:sz w:val="20"/>
          <w:szCs w:val="20"/>
          <w:lang w:val="es-BO" w:eastAsia="es-BO"/>
        </w:rPr>
        <w:t>kgf</w:t>
      </w:r>
      <w:proofErr w:type="spellEnd"/>
      <w:r w:rsidRPr="00F93A66">
        <w:rPr>
          <w:rFonts w:asciiTheme="minorHAnsi" w:eastAsia="Arial Unicode MS" w:hAnsiTheme="minorHAnsi" w:cstheme="minorHAnsi"/>
          <w:sz w:val="20"/>
          <w:szCs w:val="20"/>
          <w:lang w:val="es-BO" w:eastAsia="es-BO"/>
        </w:rPr>
        <w:t xml:space="preserve"> dinamómetro entre el área del corte de la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estén acordes con la especificación de adhesión en hoja de datos del producto.</w:t>
      </w:r>
    </w:p>
    <w:p w:rsidR="00103DD3" w:rsidRPr="00F93A66" w:rsidRDefault="00103DD3" w:rsidP="006D7983">
      <w:pPr>
        <w:pStyle w:val="Norma"/>
        <w:numPr>
          <w:ilvl w:val="0"/>
          <w:numId w:val="21"/>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103DD3" w:rsidRPr="00F93A66" w:rsidRDefault="00103DD3" w:rsidP="006D7983">
      <w:pPr>
        <w:pStyle w:val="Norma"/>
        <w:numPr>
          <w:ilvl w:val="0"/>
          <w:numId w:val="21"/>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fuera igual, se debe proceder a efectuar el ensayo sobre todas las mantas instaladas por el mismo equipo y en la misma jornada de trabajo.</w:t>
      </w:r>
    </w:p>
    <w:p w:rsidR="00103DD3" w:rsidRPr="00F93A66" w:rsidRDefault="00103DD3" w:rsidP="006D7983">
      <w:pPr>
        <w:pStyle w:val="Norma"/>
        <w:numPr>
          <w:ilvl w:val="0"/>
          <w:numId w:val="21"/>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estuviera dentro de lo permisible en la segunda manta, se validarán las mantas instaladas.</w:t>
      </w: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4B2FE1" w:rsidRDefault="004B2FE1" w:rsidP="00103DD3">
      <w:pPr>
        <w:pStyle w:val="Norma"/>
        <w:spacing w:after="0" w:line="240" w:lineRule="auto"/>
        <w:jc w:val="both"/>
        <w:rPr>
          <w:rFonts w:asciiTheme="minorHAnsi" w:eastAsia="Arial Unicode MS" w:hAnsiTheme="minorHAnsi" w:cstheme="minorHAnsi"/>
          <w:sz w:val="20"/>
          <w:szCs w:val="20"/>
          <w:lang w:val="es-BO" w:eastAsia="es-BO"/>
        </w:rPr>
      </w:pPr>
    </w:p>
    <w:p w:rsidR="004B2FE1" w:rsidRDefault="004B2FE1" w:rsidP="00103DD3">
      <w:pPr>
        <w:pStyle w:val="Norma"/>
        <w:spacing w:after="0" w:line="240" w:lineRule="auto"/>
        <w:jc w:val="both"/>
        <w:rPr>
          <w:rFonts w:asciiTheme="minorHAnsi" w:eastAsia="Arial Unicode MS" w:hAnsiTheme="minorHAnsi" w:cstheme="minorHAnsi"/>
          <w:sz w:val="20"/>
          <w:szCs w:val="20"/>
          <w:lang w:val="es-BO" w:eastAsia="es-BO"/>
        </w:rPr>
      </w:pPr>
    </w:p>
    <w:p w:rsidR="004B2FE1" w:rsidRDefault="004B2FE1"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Calidad, Salud, Seguridad y Medio Ambiente.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3878AB" w:rsidRDefault="00103DD3" w:rsidP="003878AB">
      <w:pPr>
        <w:pStyle w:val="Prrafodelista"/>
        <w:numPr>
          <w:ilvl w:val="1"/>
          <w:numId w:val="14"/>
        </w:numPr>
        <w:rPr>
          <w:rFonts w:asciiTheme="minorHAnsi" w:hAnsiTheme="minorHAnsi" w:cstheme="minorHAnsi"/>
          <w:b/>
          <w:sz w:val="20"/>
          <w:szCs w:val="20"/>
        </w:rPr>
      </w:pPr>
      <w:r w:rsidRPr="003878AB">
        <w:rPr>
          <w:rFonts w:asciiTheme="minorHAnsi" w:hAnsiTheme="minorHAnsi" w:cstheme="minorHAnsi"/>
          <w:b/>
          <w:sz w:val="20"/>
          <w:szCs w:val="20"/>
        </w:rPr>
        <w:t xml:space="preserve"> MEDIDAS DE MITIGACION AMBIENTAL</w:t>
      </w:r>
    </w:p>
    <w:p w:rsidR="00103DD3" w:rsidRPr="00F93A66" w:rsidRDefault="00103DD3" w:rsidP="00103DD3">
      <w:pPr>
        <w:contextualSpacing/>
        <w:jc w:val="both"/>
        <w:rPr>
          <w:rFonts w:asciiTheme="minorHAnsi" w:hAnsiTheme="minorHAnsi" w:cstheme="minorHAnsi"/>
          <w:kern w:val="28"/>
          <w:sz w:val="20"/>
          <w:szCs w:val="20"/>
        </w:rPr>
      </w:pPr>
    </w:p>
    <w:p w:rsidR="00103DD3" w:rsidRPr="00F93A66"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03DD3" w:rsidRPr="00F93A66" w:rsidRDefault="00103DD3" w:rsidP="00103DD3">
      <w:pPr>
        <w:contextualSpacing/>
        <w:jc w:val="both"/>
        <w:rPr>
          <w:rFonts w:asciiTheme="minorHAnsi" w:hAnsiTheme="minorHAnsi" w:cstheme="minorHAnsi"/>
          <w:kern w:val="28"/>
          <w:sz w:val="20"/>
          <w:szCs w:val="20"/>
        </w:rPr>
      </w:pPr>
    </w:p>
    <w:p w:rsidR="00103DD3" w:rsidRPr="00F93A66"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03DD3" w:rsidRPr="00F93A66" w:rsidRDefault="00103DD3" w:rsidP="00103DD3">
      <w:pPr>
        <w:contextualSpacing/>
        <w:jc w:val="both"/>
        <w:rPr>
          <w:rFonts w:asciiTheme="minorHAnsi" w:hAnsiTheme="minorHAnsi" w:cstheme="minorHAnsi"/>
          <w:kern w:val="28"/>
          <w:sz w:val="20"/>
          <w:szCs w:val="20"/>
        </w:rPr>
      </w:pPr>
    </w:p>
    <w:p w:rsidR="00103DD3" w:rsidRPr="00F93A66"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03DD3" w:rsidRPr="00F93A66" w:rsidRDefault="00103DD3" w:rsidP="00103DD3">
      <w:pPr>
        <w:contextualSpacing/>
        <w:jc w:val="both"/>
        <w:rPr>
          <w:rFonts w:asciiTheme="minorHAnsi" w:hAnsiTheme="minorHAnsi" w:cstheme="minorHAnsi"/>
          <w:kern w:val="28"/>
          <w:sz w:val="20"/>
          <w:szCs w:val="20"/>
        </w:rPr>
      </w:pPr>
    </w:p>
    <w:p w:rsidR="00103DD3"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03DD3" w:rsidRPr="00F93A66" w:rsidRDefault="00103DD3" w:rsidP="00103DD3">
      <w:pPr>
        <w:contextualSpacing/>
        <w:jc w:val="both"/>
        <w:rPr>
          <w:rFonts w:asciiTheme="minorHAnsi" w:hAnsiTheme="minorHAnsi" w:cstheme="minorHAnsi"/>
          <w:kern w:val="28"/>
          <w:sz w:val="20"/>
          <w:szCs w:val="20"/>
        </w:rPr>
      </w:pPr>
    </w:p>
    <w:p w:rsidR="00103DD3" w:rsidRPr="003878AB" w:rsidRDefault="00103DD3" w:rsidP="003878AB">
      <w:pPr>
        <w:pStyle w:val="Prrafodelista"/>
        <w:numPr>
          <w:ilvl w:val="1"/>
          <w:numId w:val="14"/>
        </w:numPr>
        <w:rPr>
          <w:rFonts w:asciiTheme="minorHAnsi" w:hAnsiTheme="minorHAnsi" w:cstheme="minorHAnsi"/>
          <w:b/>
          <w:sz w:val="20"/>
          <w:szCs w:val="20"/>
        </w:rPr>
      </w:pPr>
      <w:r w:rsidRPr="003878AB">
        <w:rPr>
          <w:rFonts w:asciiTheme="minorHAnsi" w:hAnsiTheme="minorHAnsi" w:cstheme="minorHAnsi"/>
          <w:b/>
          <w:sz w:val="20"/>
          <w:szCs w:val="20"/>
        </w:rPr>
        <w:t xml:space="preserve"> MEDICIÓN  Y FORMA DE PAGO</w:t>
      </w:r>
    </w:p>
    <w:p w:rsidR="00103DD3" w:rsidRPr="00527124" w:rsidRDefault="00103DD3" w:rsidP="00103DD3">
      <w:pPr>
        <w:pStyle w:val="Estilo1"/>
        <w:ind w:left="360"/>
        <w:rPr>
          <w:rFonts w:asciiTheme="minorHAnsi" w:hAnsiTheme="minorHAnsi" w:cstheme="minorHAnsi"/>
          <w:sz w:val="20"/>
          <w:szCs w:val="20"/>
        </w:rPr>
      </w:pPr>
    </w:p>
    <w:p w:rsidR="00103DD3" w:rsidRDefault="00103DD3" w:rsidP="00103DD3">
      <w:pPr>
        <w:jc w:val="both"/>
        <w:rPr>
          <w:rFonts w:asciiTheme="minorHAnsi" w:hAnsiTheme="minorHAnsi" w:cs="Calibri"/>
          <w:bCs/>
          <w:sz w:val="20"/>
          <w:szCs w:val="20"/>
        </w:rPr>
      </w:pPr>
      <w:r w:rsidRPr="00F93A66">
        <w:rPr>
          <w:rFonts w:asciiTheme="minorHAnsi" w:hAnsiTheme="minorHAnsi" w:cs="Calibri"/>
          <w:bCs/>
          <w:sz w:val="20"/>
          <w:szCs w:val="20"/>
        </w:rPr>
        <w:t xml:space="preserve">La limpieza y revestimiento de juntas con manta </w:t>
      </w:r>
      <w:proofErr w:type="spellStart"/>
      <w:r w:rsidRPr="00F93A66">
        <w:rPr>
          <w:rFonts w:asciiTheme="minorHAnsi" w:hAnsiTheme="minorHAnsi" w:cs="Calibri"/>
          <w:bCs/>
          <w:sz w:val="20"/>
          <w:szCs w:val="20"/>
        </w:rPr>
        <w:t>termocontraíbles</w:t>
      </w:r>
      <w:proofErr w:type="spellEnd"/>
      <w:r w:rsidRPr="00F93A66">
        <w:rPr>
          <w:rFonts w:asciiTheme="minorHAnsi" w:hAnsiTheme="minorHAnsi" w:cs="Calibri"/>
          <w:bCs/>
          <w:sz w:val="20"/>
          <w:szCs w:val="20"/>
        </w:rPr>
        <w:t xml:space="preserve"> </w:t>
      </w:r>
      <w:r>
        <w:rPr>
          <w:rFonts w:asciiTheme="minorHAnsi" w:hAnsiTheme="minorHAnsi" w:cs="Calibri"/>
          <w:bCs/>
          <w:sz w:val="20"/>
          <w:szCs w:val="20"/>
        </w:rPr>
        <w:t xml:space="preserve">DN 4” </w:t>
      </w:r>
      <w:r w:rsidRPr="00F93A66">
        <w:rPr>
          <w:rFonts w:asciiTheme="minorHAnsi" w:hAnsiTheme="minorHAnsi" w:cs="Calibri"/>
          <w:bCs/>
          <w:sz w:val="20"/>
          <w:szCs w:val="20"/>
        </w:rPr>
        <w:t xml:space="preserve">y reparación de revestimientos serán medidos por </w:t>
      </w:r>
      <w:r>
        <w:rPr>
          <w:rFonts w:asciiTheme="minorHAnsi" w:hAnsiTheme="minorHAnsi" w:cs="Calibri"/>
          <w:bCs/>
          <w:sz w:val="20"/>
          <w:szCs w:val="20"/>
        </w:rPr>
        <w:t>j</w:t>
      </w:r>
      <w:r w:rsidRPr="00F93A66">
        <w:rPr>
          <w:rFonts w:asciiTheme="minorHAnsi" w:hAnsiTheme="minorHAnsi" w:cs="Calibri"/>
          <w:bCs/>
          <w:sz w:val="20"/>
          <w:szCs w:val="20"/>
        </w:rPr>
        <w:t xml:space="preserve">unta, tomando en cuenta la cantidad total que requiere ser utilizada para la construcción. </w:t>
      </w:r>
    </w:p>
    <w:p w:rsidR="00103DD3" w:rsidRPr="00F93A66" w:rsidRDefault="00103DD3" w:rsidP="00103DD3">
      <w:pPr>
        <w:jc w:val="both"/>
        <w:rPr>
          <w:rFonts w:asciiTheme="minorHAnsi" w:hAnsiTheme="minorHAnsi" w:cs="Calibri"/>
          <w:bCs/>
          <w:sz w:val="20"/>
          <w:szCs w:val="20"/>
        </w:rPr>
      </w:pPr>
    </w:p>
    <w:p w:rsidR="00103DD3" w:rsidRPr="00F93A66" w:rsidRDefault="00103DD3" w:rsidP="00103DD3">
      <w:pPr>
        <w:contextualSpacing/>
        <w:jc w:val="both"/>
        <w:rPr>
          <w:rFonts w:asciiTheme="minorHAnsi" w:hAnsiTheme="minorHAnsi" w:cstheme="minorHAnsi"/>
          <w:b/>
          <w:sz w:val="20"/>
          <w:szCs w:val="20"/>
        </w:rPr>
      </w:pPr>
      <w:r w:rsidRPr="00F93A66">
        <w:rPr>
          <w:rFonts w:asciiTheme="minorHAnsi" w:hAnsiTheme="minorHAnsi" w:cs="Calibri"/>
          <w:bCs/>
          <w:sz w:val="20"/>
          <w:szCs w:val="20"/>
        </w:rPr>
        <w:lastRenderedPageBreak/>
        <w:t>Este ítem ejecutado en un todo de acuerdo a las presentes especificaciones, medido según lo señalado y aprobado por el Supervisor de Obra, será cancelado al precio unitario de la propuesta aceptada</w:t>
      </w:r>
      <w:r>
        <w:rPr>
          <w:rFonts w:asciiTheme="minorHAnsi" w:hAnsiTheme="minorHAnsi" w:cs="Calibri"/>
          <w:bCs/>
          <w:sz w:val="20"/>
          <w:szCs w:val="20"/>
        </w:rPr>
        <w:t xml:space="preserve">. Lo pagado </w:t>
      </w:r>
      <w:r w:rsidRPr="00F93A66">
        <w:rPr>
          <w:rFonts w:asciiTheme="minorHAnsi" w:eastAsia="Arial Unicode MS" w:hAnsiTheme="minorHAnsi" w:cstheme="minorHAnsi"/>
          <w:sz w:val="20"/>
          <w:szCs w:val="20"/>
          <w:lang w:val="es-BO" w:eastAsia="es-BO"/>
        </w:rPr>
        <w:t>será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103DD3" w:rsidRPr="005161B9" w:rsidRDefault="00103DD3" w:rsidP="00103DD3">
      <w:pPr>
        <w:pStyle w:val="Norma"/>
        <w:spacing w:after="0" w:line="240" w:lineRule="auto"/>
        <w:jc w:val="both"/>
        <w:rPr>
          <w:rFonts w:asciiTheme="minorHAnsi" w:eastAsia="Arial Unicode MS" w:hAnsiTheme="minorHAnsi" w:cstheme="minorHAnsi"/>
          <w:sz w:val="20"/>
          <w:szCs w:val="20"/>
        </w:rPr>
      </w:pPr>
    </w:p>
    <w:p w:rsidR="00DF7BC7" w:rsidRDefault="00DF7BC7" w:rsidP="00700379">
      <w:pPr>
        <w:pStyle w:val="Estilo1"/>
        <w:rPr>
          <w:rFonts w:asciiTheme="minorHAnsi" w:hAnsiTheme="minorHAnsi" w:cstheme="minorHAnsi"/>
          <w:sz w:val="20"/>
          <w:szCs w:val="20"/>
        </w:rPr>
      </w:pPr>
    </w:p>
    <w:p w:rsidR="00CF0A82" w:rsidRDefault="00F31452" w:rsidP="00F31452">
      <w:pPr>
        <w:pStyle w:val="Ttulo2"/>
        <w:numPr>
          <w:ilvl w:val="0"/>
          <w:numId w:val="14"/>
        </w:numPr>
        <w:spacing w:before="0"/>
        <w:rPr>
          <w:rFonts w:asciiTheme="minorHAnsi" w:hAnsiTheme="minorHAnsi" w:cstheme="minorHAnsi"/>
          <w:b/>
          <w:color w:val="auto"/>
          <w:sz w:val="20"/>
          <w:szCs w:val="20"/>
        </w:rPr>
      </w:pPr>
      <w:r w:rsidRPr="00F31452">
        <w:rPr>
          <w:rFonts w:asciiTheme="minorHAnsi" w:hAnsiTheme="minorHAnsi" w:cstheme="minorHAnsi"/>
          <w:b/>
          <w:color w:val="auto"/>
          <w:sz w:val="20"/>
          <w:szCs w:val="20"/>
        </w:rPr>
        <w:t>PRUEBA HIDROSTATICA (HERMETICIDAD Y SELLO) PARA VÁLVULA DN 4"</w:t>
      </w:r>
    </w:p>
    <w:p w:rsidR="00CF0A82" w:rsidRDefault="00CF0A82" w:rsidP="00CF0A82">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BD2891">
        <w:rPr>
          <w:rFonts w:asciiTheme="minorHAnsi" w:hAnsiTheme="minorHAnsi" w:cstheme="minorHAnsi"/>
          <w:b/>
          <w:sz w:val="20"/>
          <w:szCs w:val="20"/>
        </w:rPr>
        <w:t>Pieza</w:t>
      </w:r>
      <w:r w:rsidRPr="00F93A66">
        <w:rPr>
          <w:rFonts w:asciiTheme="minorHAnsi" w:hAnsiTheme="minorHAnsi" w:cstheme="minorHAnsi"/>
          <w:b/>
          <w:sz w:val="20"/>
          <w:szCs w:val="20"/>
        </w:rPr>
        <w:t xml:space="preserve"> (</w:t>
      </w:r>
      <w:r w:rsidR="00BD2891">
        <w:rPr>
          <w:rFonts w:asciiTheme="minorHAnsi" w:hAnsiTheme="minorHAnsi" w:cstheme="minorHAnsi"/>
          <w:b/>
          <w:sz w:val="20"/>
          <w:szCs w:val="20"/>
        </w:rPr>
        <w:t>Pza.</w:t>
      </w:r>
      <w:r w:rsidRPr="00F93A66">
        <w:rPr>
          <w:rFonts w:asciiTheme="minorHAnsi" w:hAnsiTheme="minorHAnsi" w:cstheme="minorHAnsi"/>
          <w:b/>
          <w:sz w:val="20"/>
          <w:szCs w:val="20"/>
        </w:rPr>
        <w:t>)</w:t>
      </w:r>
    </w:p>
    <w:p w:rsidR="00CF0A82" w:rsidRPr="00F93A66" w:rsidRDefault="00CF0A82" w:rsidP="00CF0A82">
      <w:pPr>
        <w:jc w:val="both"/>
        <w:rPr>
          <w:rFonts w:asciiTheme="minorHAnsi" w:hAnsiTheme="minorHAnsi" w:cstheme="minorHAnsi"/>
          <w:b/>
          <w:sz w:val="20"/>
          <w:szCs w:val="20"/>
        </w:rPr>
      </w:pPr>
    </w:p>
    <w:p w:rsidR="00CF0A82" w:rsidRPr="00B41D6D" w:rsidRDefault="00CF0A82" w:rsidP="00CF0A82">
      <w:pPr>
        <w:pStyle w:val="Prrafodelista"/>
        <w:numPr>
          <w:ilvl w:val="0"/>
          <w:numId w:val="15"/>
        </w:numPr>
        <w:contextualSpacing/>
        <w:jc w:val="both"/>
        <w:rPr>
          <w:rFonts w:asciiTheme="minorHAnsi" w:hAnsiTheme="minorHAnsi" w:cstheme="minorHAnsi"/>
          <w:b/>
          <w:vanish/>
          <w:sz w:val="20"/>
          <w:szCs w:val="20"/>
        </w:rPr>
      </w:pPr>
    </w:p>
    <w:p w:rsidR="00CF0A82" w:rsidRPr="00B41D6D" w:rsidRDefault="00CF0A82" w:rsidP="00CF0A82">
      <w:pPr>
        <w:pStyle w:val="Prrafodelista"/>
        <w:numPr>
          <w:ilvl w:val="0"/>
          <w:numId w:val="15"/>
        </w:numPr>
        <w:contextualSpacing/>
        <w:jc w:val="both"/>
        <w:rPr>
          <w:rFonts w:asciiTheme="minorHAnsi" w:hAnsiTheme="minorHAnsi" w:cstheme="minorHAnsi"/>
          <w:b/>
          <w:vanish/>
          <w:sz w:val="20"/>
          <w:szCs w:val="20"/>
        </w:rPr>
      </w:pPr>
    </w:p>
    <w:p w:rsidR="00CF0A82" w:rsidRPr="00B41D6D" w:rsidRDefault="00CF0A82" w:rsidP="00CF0A82">
      <w:pPr>
        <w:pStyle w:val="Prrafodelista"/>
        <w:numPr>
          <w:ilvl w:val="0"/>
          <w:numId w:val="15"/>
        </w:numPr>
        <w:contextualSpacing/>
        <w:jc w:val="both"/>
        <w:rPr>
          <w:rFonts w:asciiTheme="minorHAnsi" w:hAnsiTheme="minorHAnsi" w:cstheme="minorHAnsi"/>
          <w:b/>
          <w:vanish/>
          <w:sz w:val="20"/>
          <w:szCs w:val="20"/>
        </w:rPr>
      </w:pPr>
    </w:p>
    <w:p w:rsidR="00CF0A82" w:rsidRPr="00B41D6D" w:rsidRDefault="00CF0A82" w:rsidP="00CF0A82">
      <w:pPr>
        <w:pStyle w:val="Prrafodelista"/>
        <w:numPr>
          <w:ilvl w:val="0"/>
          <w:numId w:val="15"/>
        </w:numPr>
        <w:contextualSpacing/>
        <w:jc w:val="both"/>
        <w:rPr>
          <w:rFonts w:asciiTheme="minorHAnsi" w:hAnsiTheme="minorHAnsi" w:cstheme="minorHAnsi"/>
          <w:b/>
          <w:vanish/>
          <w:sz w:val="20"/>
          <w:szCs w:val="20"/>
        </w:rPr>
      </w:pPr>
    </w:p>
    <w:p w:rsidR="00CF0A82" w:rsidRPr="00B41D6D" w:rsidRDefault="00CF0A82" w:rsidP="00CF0A82">
      <w:pPr>
        <w:pStyle w:val="Prrafodelista"/>
        <w:numPr>
          <w:ilvl w:val="0"/>
          <w:numId w:val="15"/>
        </w:numPr>
        <w:contextualSpacing/>
        <w:jc w:val="both"/>
        <w:rPr>
          <w:rFonts w:asciiTheme="minorHAnsi" w:hAnsiTheme="minorHAnsi" w:cstheme="minorHAnsi"/>
          <w:b/>
          <w:vanish/>
          <w:sz w:val="20"/>
          <w:szCs w:val="20"/>
        </w:rPr>
      </w:pPr>
    </w:p>
    <w:p w:rsidR="00CF0A82" w:rsidRPr="00B41D6D" w:rsidRDefault="00CF0A82" w:rsidP="00CF0A82">
      <w:pPr>
        <w:pStyle w:val="Prrafodelista"/>
        <w:numPr>
          <w:ilvl w:val="0"/>
          <w:numId w:val="15"/>
        </w:numPr>
        <w:contextualSpacing/>
        <w:jc w:val="both"/>
        <w:rPr>
          <w:rFonts w:asciiTheme="minorHAnsi" w:hAnsiTheme="minorHAnsi" w:cstheme="minorHAnsi"/>
          <w:b/>
          <w:vanish/>
          <w:sz w:val="20"/>
          <w:szCs w:val="20"/>
        </w:rPr>
      </w:pPr>
    </w:p>
    <w:p w:rsidR="00CF0A82" w:rsidRPr="00B41D6D" w:rsidRDefault="00CF0A82" w:rsidP="00CF0A82">
      <w:pPr>
        <w:pStyle w:val="Prrafodelista"/>
        <w:numPr>
          <w:ilvl w:val="0"/>
          <w:numId w:val="15"/>
        </w:numPr>
        <w:contextualSpacing/>
        <w:jc w:val="both"/>
        <w:rPr>
          <w:rFonts w:asciiTheme="minorHAnsi" w:hAnsiTheme="minorHAnsi" w:cstheme="minorHAnsi"/>
          <w:b/>
          <w:vanish/>
          <w:sz w:val="20"/>
          <w:szCs w:val="20"/>
        </w:rPr>
      </w:pPr>
    </w:p>
    <w:p w:rsidR="00CF0A82" w:rsidRPr="00B41D6D" w:rsidRDefault="00CF0A82" w:rsidP="00CF0A82">
      <w:pPr>
        <w:pStyle w:val="Prrafodelista"/>
        <w:numPr>
          <w:ilvl w:val="0"/>
          <w:numId w:val="15"/>
        </w:numPr>
        <w:contextualSpacing/>
        <w:jc w:val="both"/>
        <w:rPr>
          <w:rFonts w:asciiTheme="minorHAnsi" w:hAnsiTheme="minorHAnsi" w:cstheme="minorHAnsi"/>
          <w:b/>
          <w:vanish/>
          <w:sz w:val="20"/>
          <w:szCs w:val="20"/>
        </w:rPr>
      </w:pPr>
    </w:p>
    <w:p w:rsidR="00CF0A82" w:rsidRPr="00B41D6D" w:rsidRDefault="00CF0A82" w:rsidP="00CF0A82">
      <w:pPr>
        <w:pStyle w:val="Prrafodelista"/>
        <w:numPr>
          <w:ilvl w:val="0"/>
          <w:numId w:val="15"/>
        </w:numPr>
        <w:contextualSpacing/>
        <w:jc w:val="both"/>
        <w:rPr>
          <w:rFonts w:asciiTheme="minorHAnsi" w:hAnsiTheme="minorHAnsi" w:cstheme="minorHAnsi"/>
          <w:b/>
          <w:vanish/>
          <w:sz w:val="20"/>
          <w:szCs w:val="20"/>
        </w:rPr>
      </w:pPr>
    </w:p>
    <w:p w:rsidR="00CF0A82" w:rsidRPr="00B41D6D" w:rsidRDefault="00CF0A82" w:rsidP="00CF0A82">
      <w:pPr>
        <w:pStyle w:val="Prrafodelista"/>
        <w:numPr>
          <w:ilvl w:val="0"/>
          <w:numId w:val="15"/>
        </w:numPr>
        <w:contextualSpacing/>
        <w:jc w:val="both"/>
        <w:rPr>
          <w:rFonts w:asciiTheme="minorHAnsi" w:hAnsiTheme="minorHAnsi" w:cstheme="minorHAnsi"/>
          <w:b/>
          <w:vanish/>
          <w:sz w:val="20"/>
          <w:szCs w:val="20"/>
        </w:rPr>
      </w:pPr>
    </w:p>
    <w:p w:rsidR="00CF0A82" w:rsidRPr="00B41D6D" w:rsidRDefault="00CF0A82" w:rsidP="00CF0A82">
      <w:pPr>
        <w:pStyle w:val="Prrafodelista"/>
        <w:numPr>
          <w:ilvl w:val="0"/>
          <w:numId w:val="15"/>
        </w:numPr>
        <w:contextualSpacing/>
        <w:jc w:val="both"/>
        <w:rPr>
          <w:rFonts w:asciiTheme="minorHAnsi" w:hAnsiTheme="minorHAnsi" w:cstheme="minorHAnsi"/>
          <w:b/>
          <w:vanish/>
          <w:sz w:val="20"/>
          <w:szCs w:val="20"/>
        </w:rPr>
      </w:pPr>
    </w:p>
    <w:p w:rsidR="00CF0A82" w:rsidRPr="00B41D6D" w:rsidRDefault="00CF0A82" w:rsidP="00CF0A82">
      <w:pPr>
        <w:pStyle w:val="Prrafodelista"/>
        <w:numPr>
          <w:ilvl w:val="0"/>
          <w:numId w:val="15"/>
        </w:numPr>
        <w:contextualSpacing/>
        <w:jc w:val="both"/>
        <w:rPr>
          <w:rFonts w:asciiTheme="minorHAnsi" w:hAnsiTheme="minorHAnsi" w:cstheme="minorHAnsi"/>
          <w:b/>
          <w:vanish/>
          <w:sz w:val="20"/>
          <w:szCs w:val="20"/>
        </w:rPr>
      </w:pPr>
    </w:p>
    <w:p w:rsidR="00CF0A82" w:rsidRPr="00B41D6D" w:rsidRDefault="00CF0A82" w:rsidP="00CF0A82">
      <w:pPr>
        <w:pStyle w:val="Prrafodelista"/>
        <w:numPr>
          <w:ilvl w:val="0"/>
          <w:numId w:val="15"/>
        </w:numPr>
        <w:contextualSpacing/>
        <w:jc w:val="both"/>
        <w:rPr>
          <w:rFonts w:asciiTheme="minorHAnsi" w:hAnsiTheme="minorHAnsi" w:cstheme="minorHAnsi"/>
          <w:b/>
          <w:vanish/>
          <w:sz w:val="20"/>
          <w:szCs w:val="20"/>
        </w:rPr>
      </w:pPr>
    </w:p>
    <w:p w:rsidR="00CF0A82" w:rsidRPr="008E0764" w:rsidRDefault="00CF0A82" w:rsidP="00CF0A82">
      <w:pPr>
        <w:pStyle w:val="Prrafodelista"/>
        <w:numPr>
          <w:ilvl w:val="1"/>
          <w:numId w:val="14"/>
        </w:numPr>
        <w:rPr>
          <w:rFonts w:asciiTheme="minorHAnsi" w:hAnsiTheme="minorHAnsi" w:cstheme="minorHAnsi"/>
          <w:b/>
          <w:sz w:val="20"/>
          <w:szCs w:val="20"/>
        </w:rPr>
      </w:pPr>
      <w:r w:rsidRPr="008E0764">
        <w:rPr>
          <w:rFonts w:asciiTheme="minorHAnsi" w:hAnsiTheme="minorHAnsi" w:cstheme="minorHAnsi"/>
          <w:b/>
          <w:sz w:val="20"/>
          <w:szCs w:val="20"/>
        </w:rPr>
        <w:t>DEFINICIÓN</w:t>
      </w:r>
    </w:p>
    <w:p w:rsidR="00CF0A82" w:rsidRDefault="00CF0A82" w:rsidP="00CF0A82">
      <w:pPr>
        <w:pStyle w:val="Norma"/>
        <w:spacing w:after="0" w:line="240" w:lineRule="auto"/>
        <w:jc w:val="both"/>
        <w:rPr>
          <w:rFonts w:asciiTheme="minorHAnsi" w:eastAsia="Arial Unicode MS" w:hAnsiTheme="minorHAnsi" w:cstheme="minorHAnsi"/>
          <w:sz w:val="20"/>
          <w:szCs w:val="20"/>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Este ítem comprende todos los trabajos a ser ejecutados por el contratista, siendo los siguientes de carácter enunciativo y no limitativo: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Pr="00CB3DFA" w:rsidRDefault="00CF0A82" w:rsidP="006D7983">
      <w:pPr>
        <w:pStyle w:val="Prrafodelista"/>
        <w:numPr>
          <w:ilvl w:val="0"/>
          <w:numId w:val="39"/>
        </w:numPr>
        <w:autoSpaceDE w:val="0"/>
        <w:autoSpaceDN w:val="0"/>
        <w:adjustRightInd w:val="0"/>
        <w:jc w:val="both"/>
        <w:rPr>
          <w:rFonts w:ascii="Calibri" w:eastAsiaTheme="minorHAnsi" w:hAnsi="Calibri" w:cs="Calibri"/>
          <w:color w:val="000000"/>
          <w:sz w:val="20"/>
          <w:szCs w:val="20"/>
          <w:lang w:eastAsia="en-US"/>
        </w:rPr>
      </w:pPr>
      <w:r w:rsidRPr="00CB3DFA">
        <w:rPr>
          <w:rFonts w:ascii="Calibri" w:eastAsiaTheme="minorHAnsi" w:hAnsi="Calibri" w:cs="Calibri"/>
          <w:color w:val="000000"/>
          <w:sz w:val="20"/>
          <w:szCs w:val="20"/>
          <w:lang w:eastAsia="en-US"/>
        </w:rPr>
        <w:t>Prueba hidrostática (hermeticidad y sello)</w:t>
      </w:r>
      <w:r>
        <w:rPr>
          <w:rFonts w:ascii="Calibri" w:eastAsiaTheme="minorHAnsi" w:hAnsi="Calibri" w:cs="Calibri"/>
          <w:color w:val="000000"/>
          <w:sz w:val="20"/>
          <w:szCs w:val="20"/>
          <w:lang w:eastAsia="en-US"/>
        </w:rPr>
        <w:t xml:space="preserve"> para válvulas de DN 4” </w:t>
      </w:r>
      <w:r w:rsidRPr="00CB3DFA">
        <w:rPr>
          <w:rFonts w:ascii="Calibri" w:eastAsiaTheme="minorHAnsi" w:hAnsi="Calibri" w:cs="Calibri"/>
          <w:color w:val="000000"/>
          <w:sz w:val="20"/>
          <w:szCs w:val="20"/>
          <w:lang w:eastAsia="en-US"/>
        </w:rPr>
        <w:t xml:space="preserve">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pStyle w:val="Norma"/>
        <w:spacing w:after="0" w:line="240" w:lineRule="auto"/>
        <w:jc w:val="both"/>
        <w:rPr>
          <w:rFonts w:ascii="Calibri" w:eastAsiaTheme="minorHAnsi" w:hAnsi="Calibri" w:cs="Calibri"/>
          <w:color w:val="000000"/>
          <w:sz w:val="20"/>
          <w:szCs w:val="20"/>
        </w:rPr>
      </w:pPr>
      <w:r w:rsidRPr="00236818">
        <w:rPr>
          <w:rFonts w:ascii="Calibri" w:eastAsiaTheme="minorHAnsi" w:hAnsi="Calibri" w:cs="Calibri"/>
          <w:color w:val="000000"/>
          <w:sz w:val="20"/>
          <w:szCs w:val="20"/>
        </w:rPr>
        <w:t>La prueba hidrostática (hermeticidad y sello) debe ser realizado a todas las válvulas a ser utilizadas en el proyecto, tanto las provistas por YPFB como las provistas por el contratista.</w:t>
      </w:r>
    </w:p>
    <w:p w:rsidR="00CF0A82" w:rsidRDefault="00CF0A82" w:rsidP="00CF0A82">
      <w:pPr>
        <w:pStyle w:val="Norma"/>
        <w:spacing w:after="0" w:line="240" w:lineRule="auto"/>
        <w:jc w:val="both"/>
        <w:rPr>
          <w:rFonts w:ascii="Calibri" w:eastAsiaTheme="minorHAnsi" w:hAnsi="Calibri" w:cs="Calibri"/>
          <w:color w:val="000000"/>
          <w:sz w:val="20"/>
          <w:szCs w:val="20"/>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Para aquellas válvulas provistas por YPFB y el contratista se reconocerá para el pago únicamente aquellas válvulas aprobadas, es decir, no se tomará en cuenta aquellas válvulas reprobadas.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Cuando la válvula este reprobada se deberá solicitar una nueva válvula a la cual se le debe realizar la prueba nuevamente.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Pr="00CB3DFA" w:rsidRDefault="00CF0A82" w:rsidP="00CF0A82">
      <w:pPr>
        <w:pStyle w:val="Prrafodelista"/>
        <w:numPr>
          <w:ilvl w:val="1"/>
          <w:numId w:val="14"/>
        </w:numPr>
        <w:rPr>
          <w:rFonts w:asciiTheme="minorHAnsi" w:hAnsiTheme="minorHAnsi" w:cstheme="minorHAnsi"/>
          <w:b/>
          <w:sz w:val="20"/>
          <w:szCs w:val="20"/>
        </w:rPr>
      </w:pPr>
      <w:r w:rsidRPr="00236818">
        <w:rPr>
          <w:rFonts w:asciiTheme="minorHAnsi" w:hAnsiTheme="minorHAnsi" w:cstheme="minorHAnsi"/>
          <w:b/>
          <w:sz w:val="20"/>
          <w:szCs w:val="20"/>
        </w:rPr>
        <w:t xml:space="preserve">MATERIALES, HERRAMIENTAS Y EQUIPO </w:t>
      </w:r>
    </w:p>
    <w:p w:rsidR="00CF0A82" w:rsidRDefault="00CF0A82" w:rsidP="00CF0A82">
      <w:pPr>
        <w:autoSpaceDE w:val="0"/>
        <w:autoSpaceDN w:val="0"/>
        <w:adjustRightInd w:val="0"/>
        <w:jc w:val="both"/>
        <w:rPr>
          <w:sz w:val="20"/>
          <w:szCs w:val="20"/>
        </w:rPr>
      </w:pPr>
    </w:p>
    <w:p w:rsidR="00CF0A82" w:rsidRDefault="00CF0A82" w:rsidP="00CF0A82">
      <w:pPr>
        <w:pStyle w:val="Norma"/>
        <w:spacing w:after="0" w:line="240" w:lineRule="auto"/>
        <w:jc w:val="both"/>
        <w:rPr>
          <w:rFonts w:ascii="Calibri" w:eastAsiaTheme="minorHAnsi" w:hAnsi="Calibri" w:cs="Calibri"/>
          <w:color w:val="000000"/>
          <w:sz w:val="20"/>
          <w:szCs w:val="20"/>
        </w:rPr>
      </w:pPr>
      <w:r w:rsidRPr="00CB3DFA">
        <w:rPr>
          <w:rFonts w:ascii="Calibri" w:eastAsiaTheme="minorHAnsi" w:hAnsi="Calibri" w:cs="Calibri"/>
          <w:color w:val="000000"/>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42"/>
      </w:tblGrid>
      <w:tr w:rsidR="00CF0A82" w:rsidRPr="00236818" w:rsidTr="00CF0A82">
        <w:trPr>
          <w:trHeight w:val="99"/>
          <w:jc w:val="center"/>
        </w:trPr>
        <w:tc>
          <w:tcPr>
            <w:tcW w:w="3442" w:type="dxa"/>
          </w:tcPr>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Agua o gas inerte </w:t>
            </w:r>
          </w:p>
        </w:tc>
      </w:tr>
      <w:tr w:rsidR="00CF0A82" w:rsidRPr="00236818" w:rsidTr="00CF0A82">
        <w:trPr>
          <w:trHeight w:val="99"/>
          <w:jc w:val="center"/>
        </w:trPr>
        <w:tc>
          <w:tcPr>
            <w:tcW w:w="3442" w:type="dxa"/>
          </w:tcPr>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Especialista Prueba Hidrostática </w:t>
            </w:r>
          </w:p>
        </w:tc>
      </w:tr>
      <w:tr w:rsidR="00CF0A82" w:rsidRPr="00236818" w:rsidTr="00CF0A82">
        <w:trPr>
          <w:trHeight w:val="99"/>
          <w:jc w:val="center"/>
        </w:trPr>
        <w:tc>
          <w:tcPr>
            <w:tcW w:w="3442" w:type="dxa"/>
          </w:tcPr>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Ayudantes </w:t>
            </w:r>
          </w:p>
        </w:tc>
      </w:tr>
      <w:tr w:rsidR="00CF0A82" w:rsidRPr="00236818" w:rsidTr="00CF0A82">
        <w:trPr>
          <w:trHeight w:val="99"/>
          <w:jc w:val="center"/>
        </w:trPr>
        <w:tc>
          <w:tcPr>
            <w:tcW w:w="3442" w:type="dxa"/>
          </w:tcPr>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Equipo completo para Prueba Hidrostática </w:t>
            </w:r>
          </w:p>
        </w:tc>
      </w:tr>
      <w:tr w:rsidR="00CF0A82" w:rsidRPr="00236818" w:rsidTr="00CF0A82">
        <w:trPr>
          <w:trHeight w:val="99"/>
          <w:jc w:val="center"/>
        </w:trPr>
        <w:tc>
          <w:tcPr>
            <w:tcW w:w="3442" w:type="dxa"/>
          </w:tcPr>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Banco de Pruebas </w:t>
            </w:r>
          </w:p>
        </w:tc>
      </w:tr>
    </w:tbl>
    <w:p w:rsidR="00CF0A82" w:rsidRDefault="00CF0A82" w:rsidP="00CF0A82">
      <w:pPr>
        <w:pStyle w:val="Norma"/>
        <w:spacing w:after="0" w:line="240" w:lineRule="auto"/>
        <w:jc w:val="both"/>
        <w:rPr>
          <w:rFonts w:asciiTheme="minorHAnsi" w:eastAsia="Arial Unicode MS" w:hAnsiTheme="minorHAnsi" w:cstheme="minorHAnsi"/>
          <w:sz w:val="20"/>
          <w:szCs w:val="20"/>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El contratista también se debe considerar utilizar todas las herramientas, equipos y materiales menores necesarias para realizar adecuadamente la actividad. </w:t>
      </w: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lastRenderedPageBreak/>
        <w:t>Todos los equipos de medición que se utilicen para la prueba hidrostática tienen que tener calibración vigente.</w:t>
      </w:r>
    </w:p>
    <w:p w:rsidR="00CF0A82" w:rsidRPr="00EB58A4"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Pr="00EB58A4" w:rsidRDefault="00CF0A82" w:rsidP="00CF0A82">
      <w:pPr>
        <w:pStyle w:val="Prrafodelista"/>
        <w:numPr>
          <w:ilvl w:val="1"/>
          <w:numId w:val="14"/>
        </w:numPr>
        <w:rPr>
          <w:rFonts w:asciiTheme="minorHAnsi" w:hAnsiTheme="minorHAnsi" w:cstheme="minorHAnsi"/>
          <w:b/>
          <w:sz w:val="20"/>
          <w:szCs w:val="20"/>
        </w:rPr>
      </w:pPr>
      <w:r w:rsidRPr="00EB58A4">
        <w:rPr>
          <w:rFonts w:asciiTheme="minorHAnsi" w:hAnsiTheme="minorHAnsi" w:cstheme="minorHAnsi"/>
          <w:b/>
          <w:sz w:val="20"/>
          <w:szCs w:val="20"/>
        </w:rPr>
        <w:t xml:space="preserve">PROCEDIMIENTO PARA EJECUCIÓN </w:t>
      </w:r>
    </w:p>
    <w:p w:rsidR="00CF0A82" w:rsidRPr="00EB58A4"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Las válvulas no deben ser parte de las actividades de prueba hidrostática de la tubería construida, ésta prueba hidrostática de válvulas se la debe realizar de manera independiente. </w:t>
      </w:r>
    </w:p>
    <w:p w:rsidR="00CF0A82" w:rsidRPr="00EB58A4"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Antes de iniciar la prueba hidrostática, la empresa contratista debe presentar 5 días hábiles antes a la supervisión para su aprobación la siguiente documentación: </w:t>
      </w:r>
    </w:p>
    <w:p w:rsidR="00CF0A82" w:rsidRPr="00EB58A4"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Pr="00EB58A4" w:rsidRDefault="00CF0A82" w:rsidP="0002546C">
      <w:pPr>
        <w:pStyle w:val="Prrafodelista"/>
        <w:numPr>
          <w:ilvl w:val="0"/>
          <w:numId w:val="39"/>
        </w:numPr>
        <w:autoSpaceDE w:val="0"/>
        <w:autoSpaceDN w:val="0"/>
        <w:adjustRightInd w:val="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Procedimiento específico para los trabajos. </w:t>
      </w:r>
    </w:p>
    <w:p w:rsidR="00CF0A82" w:rsidRPr="00EB58A4" w:rsidRDefault="00CF0A82" w:rsidP="0002546C">
      <w:pPr>
        <w:pStyle w:val="Prrafodelista"/>
        <w:numPr>
          <w:ilvl w:val="0"/>
          <w:numId w:val="39"/>
        </w:numPr>
        <w:autoSpaceDE w:val="0"/>
        <w:autoSpaceDN w:val="0"/>
        <w:adjustRightInd w:val="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Certificado de calidad de la válvula </w:t>
      </w:r>
    </w:p>
    <w:p w:rsidR="00CF0A82" w:rsidRPr="00EB58A4" w:rsidRDefault="00CF0A82" w:rsidP="0002546C">
      <w:pPr>
        <w:pStyle w:val="Prrafodelista"/>
        <w:numPr>
          <w:ilvl w:val="0"/>
          <w:numId w:val="39"/>
        </w:numPr>
        <w:autoSpaceDE w:val="0"/>
        <w:autoSpaceDN w:val="0"/>
        <w:adjustRightInd w:val="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Certificados de calibración vigentes de los equipos de medición a utilizar </w:t>
      </w:r>
    </w:p>
    <w:p w:rsidR="00CF0A82" w:rsidRPr="00EB58A4" w:rsidRDefault="00CF0A82" w:rsidP="0002546C">
      <w:pPr>
        <w:pStyle w:val="Prrafodelista"/>
        <w:numPr>
          <w:ilvl w:val="0"/>
          <w:numId w:val="39"/>
        </w:numPr>
        <w:autoSpaceDE w:val="0"/>
        <w:autoSpaceDN w:val="0"/>
        <w:adjustRightInd w:val="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Plan de prueba hidrostática que debe poseer mínimamente la siguiente información: </w:t>
      </w:r>
    </w:p>
    <w:p w:rsidR="00CF0A82" w:rsidRPr="00EB58A4" w:rsidRDefault="00CF0A82" w:rsidP="0002546C">
      <w:pPr>
        <w:pStyle w:val="Prrafodelista"/>
        <w:numPr>
          <w:ilvl w:val="0"/>
          <w:numId w:val="39"/>
        </w:numPr>
        <w:autoSpaceDE w:val="0"/>
        <w:autoSpaceDN w:val="0"/>
        <w:adjustRightInd w:val="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Tiempo y prueba hidrostática para cada válvula. </w:t>
      </w:r>
    </w:p>
    <w:p w:rsidR="00CF0A82" w:rsidRPr="00EB58A4" w:rsidRDefault="00CF0A82" w:rsidP="006D7983">
      <w:pPr>
        <w:pStyle w:val="Prrafodelista"/>
        <w:numPr>
          <w:ilvl w:val="0"/>
          <w:numId w:val="39"/>
        </w:num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Memoria de Cálculo de presiones de prueba. </w:t>
      </w:r>
    </w:p>
    <w:p w:rsidR="00CF0A82" w:rsidRPr="00EB58A4" w:rsidRDefault="00CF0A82" w:rsidP="00CF0A82">
      <w:pPr>
        <w:autoSpaceDE w:val="0"/>
        <w:autoSpaceDN w:val="0"/>
        <w:adjustRightInd w:val="0"/>
        <w:rPr>
          <w:rFonts w:ascii="Calibri" w:eastAsiaTheme="minorHAnsi" w:hAnsi="Calibri" w:cs="Calibri"/>
          <w:color w:val="000000"/>
          <w:sz w:val="20"/>
          <w:szCs w:val="20"/>
          <w:lang w:eastAsia="en-US"/>
        </w:rPr>
      </w:pPr>
    </w:p>
    <w:p w:rsidR="00CF0A82" w:rsidRDefault="00CF0A82" w:rsidP="00CF0A82">
      <w:pPr>
        <w:autoSpaceDE w:val="0"/>
        <w:autoSpaceDN w:val="0"/>
        <w:adjustRightInd w:val="0"/>
        <w:rPr>
          <w:rFonts w:ascii="Calibri" w:eastAsiaTheme="minorHAnsi" w:hAnsi="Calibri" w:cs="Calibri"/>
          <w:b/>
          <w:bCs/>
          <w:color w:val="000000"/>
          <w:sz w:val="20"/>
          <w:szCs w:val="20"/>
          <w:lang w:eastAsia="en-US"/>
        </w:rPr>
      </w:pPr>
      <w:r w:rsidRPr="00EB58A4">
        <w:rPr>
          <w:rFonts w:ascii="Calibri" w:eastAsiaTheme="minorHAnsi" w:hAnsi="Calibri" w:cs="Calibri"/>
          <w:b/>
          <w:bCs/>
          <w:color w:val="000000"/>
          <w:sz w:val="20"/>
          <w:szCs w:val="20"/>
          <w:lang w:eastAsia="en-US"/>
        </w:rPr>
        <w:t xml:space="preserve">Prueba Hidrostática (hermeticidad y sello) </w:t>
      </w:r>
    </w:p>
    <w:p w:rsidR="00CF0A82" w:rsidRPr="00EB58A4" w:rsidRDefault="00CF0A82" w:rsidP="00CF0A82">
      <w:pPr>
        <w:autoSpaceDE w:val="0"/>
        <w:autoSpaceDN w:val="0"/>
        <w:adjustRightInd w:val="0"/>
        <w:rPr>
          <w:rFonts w:ascii="Calibri" w:eastAsiaTheme="minorHAnsi" w:hAnsi="Calibri" w:cs="Calibri"/>
          <w:color w:val="000000"/>
          <w:sz w:val="20"/>
          <w:szCs w:val="20"/>
          <w:lang w:eastAsia="en-US"/>
        </w:rPr>
      </w:pPr>
    </w:p>
    <w:p w:rsidR="00CF0A82" w:rsidRDefault="00CF0A82" w:rsidP="00CF0A82">
      <w:pPr>
        <w:autoSpaceDE w:val="0"/>
        <w:autoSpaceDN w:val="0"/>
        <w:adjustRightInd w:val="0"/>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Para realizar las pruebas se debe utilizar agua que se encuentre exento de sustancias o partículas que puedan dañar los componentes internos de la válvula.</w:t>
      </w:r>
    </w:p>
    <w:p w:rsidR="00CF0A82" w:rsidRDefault="00CF0A82" w:rsidP="00CF0A82">
      <w:pPr>
        <w:autoSpaceDE w:val="0"/>
        <w:autoSpaceDN w:val="0"/>
        <w:adjustRightInd w:val="0"/>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b/>
          <w:bCs/>
          <w:color w:val="000000"/>
          <w:sz w:val="20"/>
          <w:szCs w:val="20"/>
          <w:lang w:eastAsia="en-US"/>
        </w:rPr>
        <w:t>Prueba de hermeticidad</w:t>
      </w: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Cuando el diámetro y el tipo de conexión (ANSI) sean las mismas, se pueden realizar la prueba a todas las válvulas, es decir una sola prueba a varias válvulas.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Estas pruebas serán realizadas siguiendo las presiones y tiempo da la tabla 1.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b/>
          <w:bCs/>
          <w:color w:val="000000"/>
          <w:sz w:val="20"/>
          <w:szCs w:val="20"/>
          <w:lang w:eastAsia="en-US"/>
        </w:rPr>
      </w:pPr>
      <w:r w:rsidRPr="00236818">
        <w:rPr>
          <w:rFonts w:ascii="Calibri" w:eastAsiaTheme="minorHAnsi" w:hAnsi="Calibri" w:cs="Calibri"/>
          <w:b/>
          <w:bCs/>
          <w:color w:val="000000"/>
          <w:sz w:val="20"/>
          <w:szCs w:val="20"/>
          <w:lang w:eastAsia="en-US"/>
        </w:rPr>
        <w:t xml:space="preserve">Prueba de sello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La segunda parte será la prueba de sello en el cual se es debe verificar la existencia de fugas en los sellos de la válvula sometidos a presión.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Se debe llenar de agua el interior de un extremo de la válvula, la válvula se debe encontrar cerrada completamente, luego se presurizara un extremo de la válvula verificando las perdidas por el otro extremo. Esta operación se repetirá sobre el otro extremo de la válvula.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Estas pruebas serán realizadas siguiendo las presiones y tiempo da la tabla 1.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3"/>
        <w:gridCol w:w="2133"/>
        <w:gridCol w:w="2135"/>
      </w:tblGrid>
      <w:tr w:rsidR="00CF0A82" w:rsidRPr="00236818" w:rsidTr="00CF0A82">
        <w:trPr>
          <w:trHeight w:val="99"/>
          <w:jc w:val="center"/>
        </w:trPr>
        <w:tc>
          <w:tcPr>
            <w:tcW w:w="6401" w:type="dxa"/>
            <w:gridSpan w:val="3"/>
            <w:shd w:val="clear" w:color="auto" w:fill="BDD6EE" w:themeFill="accent1" w:themeFillTint="66"/>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lastRenderedPageBreak/>
              <w:t>Tabla 1. (Presión de prueba y tiempo de Prueba) PRESIONES MÍNIMAS DE PRUEBAS</w:t>
            </w:r>
          </w:p>
        </w:tc>
      </w:tr>
      <w:tr w:rsidR="00CF0A82" w:rsidRPr="00236818" w:rsidTr="00CF0A82">
        <w:trPr>
          <w:trHeight w:val="99"/>
          <w:jc w:val="center"/>
        </w:trPr>
        <w:tc>
          <w:tcPr>
            <w:tcW w:w="2133" w:type="dxa"/>
            <w:shd w:val="clear" w:color="auto" w:fill="BDD6EE" w:themeFill="accent1" w:themeFillTint="66"/>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1</w:t>
            </w:r>
          </w:p>
        </w:tc>
        <w:tc>
          <w:tcPr>
            <w:tcW w:w="2133" w:type="dxa"/>
            <w:shd w:val="clear" w:color="auto" w:fill="BDD6EE" w:themeFill="accent1" w:themeFillTint="66"/>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2</w:t>
            </w:r>
          </w:p>
        </w:tc>
        <w:tc>
          <w:tcPr>
            <w:tcW w:w="2133" w:type="dxa"/>
            <w:shd w:val="clear" w:color="auto" w:fill="BDD6EE" w:themeFill="accent1" w:themeFillTint="66"/>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3</w:t>
            </w:r>
          </w:p>
        </w:tc>
      </w:tr>
      <w:tr w:rsidR="00CF0A82" w:rsidRPr="00236818" w:rsidTr="00CF0A82">
        <w:trPr>
          <w:trHeight w:val="99"/>
          <w:jc w:val="center"/>
        </w:trPr>
        <w:tc>
          <w:tcPr>
            <w:tcW w:w="2133" w:type="dxa"/>
            <w:shd w:val="clear" w:color="auto" w:fill="BDD6EE" w:themeFill="accent1" w:themeFillTint="66"/>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Presión de Válvula</w:t>
            </w:r>
          </w:p>
        </w:tc>
        <w:tc>
          <w:tcPr>
            <w:tcW w:w="2133" w:type="dxa"/>
            <w:shd w:val="clear" w:color="auto" w:fill="BDD6EE" w:themeFill="accent1" w:themeFillTint="66"/>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Prueba mínima (PSI)</w:t>
            </w:r>
          </w:p>
        </w:tc>
        <w:tc>
          <w:tcPr>
            <w:tcW w:w="2133" w:type="dxa"/>
            <w:shd w:val="clear" w:color="auto" w:fill="BDD6EE" w:themeFill="accent1" w:themeFillTint="66"/>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Presión PSI</w:t>
            </w:r>
          </w:p>
        </w:tc>
      </w:tr>
      <w:tr w:rsidR="00CF0A82" w:rsidRPr="00236818" w:rsidTr="00CF0A82">
        <w:trPr>
          <w:trHeight w:val="99"/>
          <w:jc w:val="center"/>
        </w:trPr>
        <w:tc>
          <w:tcPr>
            <w:tcW w:w="2133" w:type="dxa"/>
            <w:tcBorders>
              <w:bottom w:val="single" w:sz="4" w:space="0" w:color="auto"/>
            </w:tcBorders>
            <w:shd w:val="clear" w:color="auto" w:fill="BDD6EE" w:themeFill="accent1" w:themeFillTint="66"/>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CLASE</w:t>
            </w:r>
          </w:p>
        </w:tc>
        <w:tc>
          <w:tcPr>
            <w:tcW w:w="2133" w:type="dxa"/>
            <w:tcBorders>
              <w:bottom w:val="single" w:sz="4" w:space="0" w:color="auto"/>
            </w:tcBorders>
            <w:shd w:val="clear" w:color="auto" w:fill="BDD6EE" w:themeFill="accent1" w:themeFillTint="66"/>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Prueba del Cuerpo</w:t>
            </w:r>
          </w:p>
        </w:tc>
        <w:tc>
          <w:tcPr>
            <w:tcW w:w="2133" w:type="dxa"/>
            <w:tcBorders>
              <w:bottom w:val="single" w:sz="4" w:space="0" w:color="auto"/>
            </w:tcBorders>
            <w:shd w:val="clear" w:color="auto" w:fill="BDD6EE" w:themeFill="accent1" w:themeFillTint="66"/>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Cierre</w:t>
            </w:r>
          </w:p>
        </w:tc>
      </w:tr>
      <w:tr w:rsidR="00CF0A82"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150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425</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300</w:t>
            </w:r>
          </w:p>
        </w:tc>
      </w:tr>
      <w:tr w:rsidR="00CF0A82"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300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1100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800</w:t>
            </w:r>
          </w:p>
        </w:tc>
      </w:tr>
      <w:tr w:rsidR="00CF0A82"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400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1450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1060</w:t>
            </w:r>
          </w:p>
        </w:tc>
      </w:tr>
      <w:tr w:rsidR="00CF0A82"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600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2175</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1600</w:t>
            </w:r>
          </w:p>
        </w:tc>
      </w:tr>
      <w:tr w:rsidR="00CF0A82"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900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3250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2400</w:t>
            </w:r>
          </w:p>
        </w:tc>
      </w:tr>
      <w:tr w:rsidR="00CF0A82"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1500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5400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4000</w:t>
            </w:r>
          </w:p>
        </w:tc>
      </w:tr>
      <w:tr w:rsidR="00CF0A82" w:rsidRPr="00236818" w:rsidTr="00CF0A82">
        <w:trPr>
          <w:trHeight w:val="99"/>
          <w:jc w:val="center"/>
        </w:trPr>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2500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9000</w:t>
            </w:r>
          </w:p>
        </w:tc>
        <w:tc>
          <w:tcPr>
            <w:tcW w:w="2133" w:type="dxa"/>
            <w:tcBorders>
              <w:top w:val="single" w:sz="4" w:space="0" w:color="auto"/>
              <w:left w:val="single" w:sz="4" w:space="0" w:color="auto"/>
              <w:bottom w:val="single" w:sz="4" w:space="0" w:color="auto"/>
              <w:right w:val="single" w:sz="4" w:space="0" w:color="auto"/>
            </w:tcBorders>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6600</w:t>
            </w:r>
          </w:p>
        </w:tc>
      </w:tr>
    </w:tbl>
    <w:p w:rsidR="00CF0A82" w:rsidRDefault="00CF0A82" w:rsidP="00CF0A82">
      <w:pPr>
        <w:pStyle w:val="Norma"/>
        <w:spacing w:after="0" w:line="240" w:lineRule="auto"/>
        <w:jc w:val="both"/>
        <w:rPr>
          <w:rFonts w:asciiTheme="minorHAnsi" w:eastAsia="Arial Unicode MS"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0"/>
        <w:gridCol w:w="2120"/>
        <w:gridCol w:w="2120"/>
      </w:tblGrid>
      <w:tr w:rsidR="00CF0A82" w:rsidRPr="00CB3DFA" w:rsidTr="00CF0A82">
        <w:trPr>
          <w:trHeight w:val="99"/>
          <w:jc w:val="center"/>
        </w:trPr>
        <w:tc>
          <w:tcPr>
            <w:tcW w:w="6360" w:type="dxa"/>
            <w:gridSpan w:val="3"/>
            <w:shd w:val="clear" w:color="auto" w:fill="BDD6EE" w:themeFill="accent1" w:themeFillTint="66"/>
          </w:tcPr>
          <w:p w:rsidR="00CF0A82" w:rsidRPr="00CB3DFA" w:rsidRDefault="00CF0A82" w:rsidP="00CF0A82">
            <w:pPr>
              <w:pStyle w:val="Default"/>
              <w:jc w:val="center"/>
              <w:rPr>
                <w:rFonts w:ascii="Calibri" w:hAnsi="Calibri" w:cs="Calibri"/>
                <w:b/>
                <w:bCs/>
                <w:sz w:val="20"/>
                <w:szCs w:val="20"/>
                <w:lang w:val="es-ES"/>
              </w:rPr>
            </w:pPr>
            <w:r w:rsidRPr="00CB3DFA">
              <w:rPr>
                <w:rFonts w:ascii="Calibri" w:hAnsi="Calibri" w:cs="Calibri"/>
                <w:b/>
                <w:bCs/>
                <w:sz w:val="20"/>
                <w:szCs w:val="20"/>
                <w:lang w:val="es-ES"/>
              </w:rPr>
              <w:t>TIEMPOS MÍNIMOS DE PRUEBAS</w:t>
            </w:r>
          </w:p>
        </w:tc>
      </w:tr>
      <w:tr w:rsidR="00CF0A82" w:rsidRPr="00CB3DFA" w:rsidTr="00CF0A82">
        <w:trPr>
          <w:trHeight w:val="99"/>
          <w:jc w:val="center"/>
        </w:trPr>
        <w:tc>
          <w:tcPr>
            <w:tcW w:w="2120" w:type="dxa"/>
            <w:shd w:val="clear" w:color="auto" w:fill="BDD6EE" w:themeFill="accent1" w:themeFillTint="66"/>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1</w:t>
            </w:r>
          </w:p>
        </w:tc>
        <w:tc>
          <w:tcPr>
            <w:tcW w:w="2120" w:type="dxa"/>
            <w:shd w:val="clear" w:color="auto" w:fill="BDD6EE" w:themeFill="accent1" w:themeFillTint="66"/>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2</w:t>
            </w:r>
          </w:p>
        </w:tc>
        <w:tc>
          <w:tcPr>
            <w:tcW w:w="2120" w:type="dxa"/>
            <w:shd w:val="clear" w:color="auto" w:fill="BDD6EE" w:themeFill="accent1" w:themeFillTint="66"/>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3</w:t>
            </w:r>
          </w:p>
        </w:tc>
      </w:tr>
      <w:tr w:rsidR="00CF0A82" w:rsidRPr="00CB3DFA" w:rsidTr="00CF0A82">
        <w:trPr>
          <w:trHeight w:val="99"/>
          <w:jc w:val="center"/>
        </w:trPr>
        <w:tc>
          <w:tcPr>
            <w:tcW w:w="2120" w:type="dxa"/>
            <w:shd w:val="clear" w:color="auto" w:fill="BDD6EE" w:themeFill="accent1" w:themeFillTint="66"/>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Válvula</w:t>
            </w:r>
          </w:p>
        </w:tc>
        <w:tc>
          <w:tcPr>
            <w:tcW w:w="2120" w:type="dxa"/>
            <w:shd w:val="clear" w:color="auto" w:fill="BDD6EE" w:themeFill="accent1" w:themeFillTint="66"/>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Duración minutos</w:t>
            </w:r>
          </w:p>
        </w:tc>
        <w:tc>
          <w:tcPr>
            <w:tcW w:w="2120" w:type="dxa"/>
            <w:shd w:val="clear" w:color="auto" w:fill="BDD6EE" w:themeFill="accent1" w:themeFillTint="66"/>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Duración minutos</w:t>
            </w:r>
          </w:p>
        </w:tc>
      </w:tr>
      <w:tr w:rsidR="00CF0A82" w:rsidRPr="00CB3DFA" w:rsidTr="00CF0A82">
        <w:trPr>
          <w:trHeight w:val="99"/>
          <w:jc w:val="center"/>
        </w:trPr>
        <w:tc>
          <w:tcPr>
            <w:tcW w:w="2120" w:type="dxa"/>
            <w:shd w:val="clear" w:color="auto" w:fill="BDD6EE" w:themeFill="accent1" w:themeFillTint="66"/>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Diámetro</w:t>
            </w:r>
          </w:p>
        </w:tc>
        <w:tc>
          <w:tcPr>
            <w:tcW w:w="2120" w:type="dxa"/>
            <w:shd w:val="clear" w:color="auto" w:fill="BDD6EE" w:themeFill="accent1" w:themeFillTint="66"/>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Prueba del Cuerpo</w:t>
            </w:r>
          </w:p>
        </w:tc>
        <w:tc>
          <w:tcPr>
            <w:tcW w:w="2120" w:type="dxa"/>
            <w:shd w:val="clear" w:color="auto" w:fill="BDD6EE" w:themeFill="accent1" w:themeFillTint="66"/>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Cierre</w:t>
            </w:r>
          </w:p>
        </w:tc>
      </w:tr>
      <w:tr w:rsidR="00CF0A82" w:rsidRPr="00CB3DFA" w:rsidTr="00CF0A82">
        <w:trPr>
          <w:trHeight w:val="99"/>
          <w:jc w:val="center"/>
        </w:trPr>
        <w:tc>
          <w:tcPr>
            <w:tcW w:w="2120" w:type="dxa"/>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color w:val="000000"/>
                <w:sz w:val="20"/>
                <w:szCs w:val="20"/>
                <w:lang w:eastAsia="en-US"/>
              </w:rPr>
              <w:t>de ø2" a ø4"</w:t>
            </w:r>
          </w:p>
        </w:tc>
        <w:tc>
          <w:tcPr>
            <w:tcW w:w="2120" w:type="dxa"/>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color w:val="000000"/>
                <w:sz w:val="20"/>
                <w:szCs w:val="20"/>
                <w:lang w:eastAsia="en-US"/>
              </w:rPr>
              <w:t>5</w:t>
            </w:r>
          </w:p>
        </w:tc>
        <w:tc>
          <w:tcPr>
            <w:tcW w:w="2120" w:type="dxa"/>
          </w:tcPr>
          <w:p w:rsidR="00CF0A82" w:rsidRPr="00CB3DFA"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CB3DFA">
              <w:rPr>
                <w:rFonts w:ascii="Calibri" w:eastAsiaTheme="minorHAnsi" w:hAnsi="Calibri" w:cs="Calibri"/>
                <w:color w:val="000000"/>
                <w:sz w:val="20"/>
                <w:szCs w:val="20"/>
                <w:lang w:eastAsia="en-US"/>
              </w:rPr>
              <w:t>5</w:t>
            </w:r>
          </w:p>
        </w:tc>
      </w:tr>
      <w:tr w:rsidR="00CF0A82" w:rsidRPr="00236818" w:rsidTr="00CF0A82">
        <w:trPr>
          <w:trHeight w:val="99"/>
          <w:jc w:val="center"/>
        </w:trPr>
        <w:tc>
          <w:tcPr>
            <w:tcW w:w="2120" w:type="dxa"/>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de ø6" a ø10"</w:t>
            </w:r>
          </w:p>
        </w:tc>
        <w:tc>
          <w:tcPr>
            <w:tcW w:w="2120" w:type="dxa"/>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w:t>
            </w:r>
          </w:p>
        </w:tc>
        <w:tc>
          <w:tcPr>
            <w:tcW w:w="2120" w:type="dxa"/>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w:t>
            </w:r>
          </w:p>
        </w:tc>
      </w:tr>
      <w:tr w:rsidR="00CF0A82" w:rsidRPr="00236818" w:rsidTr="00CF0A82">
        <w:trPr>
          <w:trHeight w:val="99"/>
          <w:jc w:val="center"/>
        </w:trPr>
        <w:tc>
          <w:tcPr>
            <w:tcW w:w="2120" w:type="dxa"/>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de ø12" a ø18"</w:t>
            </w:r>
          </w:p>
        </w:tc>
        <w:tc>
          <w:tcPr>
            <w:tcW w:w="2120" w:type="dxa"/>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15</w:t>
            </w:r>
          </w:p>
        </w:tc>
        <w:tc>
          <w:tcPr>
            <w:tcW w:w="2120" w:type="dxa"/>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w:t>
            </w:r>
          </w:p>
        </w:tc>
      </w:tr>
      <w:tr w:rsidR="00CF0A82" w:rsidRPr="00236818" w:rsidTr="00CF0A82">
        <w:trPr>
          <w:trHeight w:val="99"/>
          <w:jc w:val="center"/>
        </w:trPr>
        <w:tc>
          <w:tcPr>
            <w:tcW w:w="2120" w:type="dxa"/>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de ø20" y mayores</w:t>
            </w:r>
          </w:p>
        </w:tc>
        <w:tc>
          <w:tcPr>
            <w:tcW w:w="2120" w:type="dxa"/>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30</w:t>
            </w:r>
          </w:p>
        </w:tc>
        <w:tc>
          <w:tcPr>
            <w:tcW w:w="2120" w:type="dxa"/>
          </w:tcPr>
          <w:p w:rsidR="00CF0A82" w:rsidRPr="00236818" w:rsidRDefault="00CF0A82" w:rsidP="00CF0A82">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w:t>
            </w:r>
          </w:p>
        </w:tc>
      </w:tr>
    </w:tbl>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Los valores de la tabla 1 solo son referenciales, ya que el contratista deberá definir las presiones de prueba y la duración de las mismas.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b/>
          <w:bCs/>
          <w:color w:val="000000"/>
          <w:sz w:val="20"/>
          <w:szCs w:val="20"/>
          <w:lang w:eastAsia="en-US"/>
        </w:rPr>
      </w:pPr>
      <w:r w:rsidRPr="00236818">
        <w:rPr>
          <w:rFonts w:ascii="Calibri" w:eastAsiaTheme="minorHAnsi" w:hAnsi="Calibri" w:cs="Calibri"/>
          <w:b/>
          <w:bCs/>
          <w:color w:val="000000"/>
          <w:sz w:val="20"/>
          <w:szCs w:val="20"/>
          <w:lang w:eastAsia="en-US"/>
        </w:rPr>
        <w:t xml:space="preserve">Detección y Localización de Pérdidas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02546C" w:rsidRPr="00236818" w:rsidRDefault="0002546C"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b/>
          <w:bCs/>
          <w:color w:val="000000"/>
          <w:sz w:val="20"/>
          <w:szCs w:val="20"/>
          <w:lang w:eastAsia="en-US"/>
        </w:rPr>
      </w:pPr>
      <w:r w:rsidRPr="00236818">
        <w:rPr>
          <w:rFonts w:ascii="Calibri" w:eastAsiaTheme="minorHAnsi" w:hAnsi="Calibri" w:cs="Calibri"/>
          <w:b/>
          <w:bCs/>
          <w:color w:val="000000"/>
          <w:sz w:val="20"/>
          <w:szCs w:val="20"/>
          <w:lang w:eastAsia="en-US"/>
        </w:rPr>
        <w:t>Calidad, Sal</w:t>
      </w:r>
      <w:r>
        <w:rPr>
          <w:rFonts w:ascii="Calibri" w:eastAsiaTheme="minorHAnsi" w:hAnsi="Calibri" w:cs="Calibri"/>
          <w:b/>
          <w:bCs/>
          <w:color w:val="000000"/>
          <w:sz w:val="20"/>
          <w:szCs w:val="20"/>
          <w:lang w:eastAsia="en-US"/>
        </w:rPr>
        <w:t>ud, Seguridad y Medio Ambiente</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Todo el personal involucrado en la actividad debe utilizar el EPP apropiado como ser: ropa de trabajo, casco, guantes, botas de seguridad, gafas, etc.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Se debe limitar los trabajos cuando las condiciones climáticas sean adversas (lluvias, vientos fuertes, polvareda, etc. </w:t>
      </w: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Pr="00CF0A82" w:rsidRDefault="00CF0A82" w:rsidP="00CF0A82">
      <w:pPr>
        <w:pStyle w:val="Prrafodelista"/>
        <w:numPr>
          <w:ilvl w:val="1"/>
          <w:numId w:val="14"/>
        </w:numPr>
        <w:rPr>
          <w:rFonts w:asciiTheme="minorHAnsi" w:hAnsiTheme="minorHAnsi" w:cstheme="minorHAnsi"/>
          <w:b/>
          <w:sz w:val="20"/>
          <w:szCs w:val="20"/>
        </w:rPr>
      </w:pPr>
      <w:r w:rsidRPr="00CF0A82">
        <w:rPr>
          <w:rFonts w:asciiTheme="minorHAnsi" w:hAnsiTheme="minorHAnsi" w:cstheme="minorHAnsi"/>
          <w:b/>
          <w:sz w:val="20"/>
          <w:szCs w:val="20"/>
        </w:rPr>
        <w:lastRenderedPageBreak/>
        <w:t xml:space="preserve">MEDIDAS DE MITIGACIÓN AMBIENTAL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pStyle w:val="Norma"/>
        <w:spacing w:after="0" w:line="240" w:lineRule="auto"/>
        <w:jc w:val="both"/>
        <w:rPr>
          <w:rFonts w:ascii="Calibri" w:eastAsiaTheme="minorHAnsi" w:hAnsi="Calibri" w:cs="Calibri"/>
          <w:color w:val="000000"/>
          <w:sz w:val="20"/>
          <w:szCs w:val="20"/>
        </w:rPr>
      </w:pPr>
      <w:r w:rsidRPr="00236818">
        <w:rPr>
          <w:rFonts w:ascii="Calibri" w:eastAsiaTheme="minorHAnsi" w:hAnsi="Calibri" w:cs="Calibri"/>
          <w:color w:val="000000"/>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w:t>
      </w:r>
      <w:r>
        <w:rPr>
          <w:rFonts w:ascii="Calibri" w:eastAsiaTheme="minorHAnsi" w:hAnsi="Calibri" w:cs="Calibri"/>
          <w:color w:val="000000"/>
          <w:sz w:val="20"/>
          <w:szCs w:val="20"/>
        </w:rPr>
        <w:t xml:space="preserve"> </w:t>
      </w:r>
      <w:r w:rsidRPr="00236818">
        <w:rPr>
          <w:rFonts w:ascii="Calibri" w:eastAsiaTheme="minorHAnsi" w:hAnsi="Calibri" w:cs="Calibri"/>
          <w:color w:val="000000"/>
          <w:sz w:val="20"/>
          <w:szCs w:val="20"/>
        </w:rPr>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El Contratista mantendrá un registro y hará informes acerca de la salud, la seguridad y el bienestar de las personas, así como de los daños a la propiedad, según lo solicite razonablemente el Ingeniero.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Pr="00CF0A82" w:rsidRDefault="00CF0A82" w:rsidP="00CF0A82">
      <w:pPr>
        <w:pStyle w:val="Prrafodelista"/>
        <w:numPr>
          <w:ilvl w:val="1"/>
          <w:numId w:val="14"/>
        </w:numPr>
        <w:rPr>
          <w:rFonts w:asciiTheme="minorHAnsi" w:hAnsiTheme="minorHAnsi" w:cstheme="minorHAnsi"/>
          <w:b/>
          <w:sz w:val="20"/>
          <w:szCs w:val="20"/>
        </w:rPr>
      </w:pPr>
      <w:r w:rsidRPr="00CF0A82">
        <w:rPr>
          <w:rFonts w:asciiTheme="minorHAnsi" w:hAnsiTheme="minorHAnsi" w:cstheme="minorHAnsi"/>
          <w:b/>
          <w:sz w:val="20"/>
          <w:szCs w:val="20"/>
        </w:rPr>
        <w:t xml:space="preserve">MEDICIÓN Y FORMA DE PAGO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Este ítem será medido en piezas, tomando en cuenta solo válvulas aprobadas.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Este ítem ejecutado en un todo de acuerdo a las presentes especificaciones, medido según lo señalado y aprobado por el Supervisor de Obra, será cancelado al precio unitario de la propuesta aceptada. </w:t>
      </w: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Lo pagado será en compensación total por Materiales, Mano de Obra, equipo, maquinaria y herramientas y otros gastos que sean necesarios para la adecuada y correcta ejecución de los trabajos.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Otros gastos adicionales necesarios para la realización de esta actividad, corre por cuenta del contratista. </w:t>
      </w: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p>
    <w:p w:rsidR="00CF0A82" w:rsidRPr="00236818" w:rsidRDefault="00CF0A82" w:rsidP="00CF0A82">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Para realizar el pago de este ítem se debe presentar el respaldo de la actividad en base de los cómputos métricos donde se constate los trabajos realizados concernientes a este ítem. </w:t>
      </w:r>
    </w:p>
    <w:p w:rsidR="00CF0A82" w:rsidRDefault="00CF0A82" w:rsidP="00700379">
      <w:pPr>
        <w:pStyle w:val="Estilo1"/>
        <w:rPr>
          <w:rFonts w:asciiTheme="minorHAnsi" w:hAnsiTheme="minorHAnsi" w:cstheme="minorHAnsi"/>
          <w:sz w:val="20"/>
          <w:szCs w:val="20"/>
        </w:rPr>
      </w:pPr>
    </w:p>
    <w:p w:rsidR="0002546C" w:rsidRDefault="0002546C" w:rsidP="00700379">
      <w:pPr>
        <w:pStyle w:val="Estilo1"/>
        <w:rPr>
          <w:rFonts w:asciiTheme="minorHAnsi" w:hAnsiTheme="minorHAnsi" w:cstheme="minorHAnsi"/>
          <w:sz w:val="20"/>
          <w:szCs w:val="20"/>
        </w:rPr>
      </w:pPr>
    </w:p>
    <w:p w:rsidR="0002546C" w:rsidRDefault="0002546C" w:rsidP="00700379">
      <w:pPr>
        <w:pStyle w:val="Estilo1"/>
        <w:rPr>
          <w:rFonts w:asciiTheme="minorHAnsi" w:hAnsiTheme="minorHAnsi" w:cstheme="minorHAnsi"/>
          <w:sz w:val="20"/>
          <w:szCs w:val="20"/>
        </w:rPr>
      </w:pPr>
    </w:p>
    <w:p w:rsidR="00236674" w:rsidRDefault="00236674" w:rsidP="00700379">
      <w:pPr>
        <w:pStyle w:val="Norma"/>
        <w:spacing w:after="0" w:line="240" w:lineRule="auto"/>
        <w:jc w:val="both"/>
        <w:rPr>
          <w:rFonts w:asciiTheme="minorHAnsi" w:eastAsia="Arial Unicode MS" w:hAnsiTheme="minorHAnsi" w:cstheme="minorHAnsi"/>
          <w:sz w:val="20"/>
          <w:szCs w:val="20"/>
        </w:rPr>
      </w:pPr>
    </w:p>
    <w:p w:rsidR="00236674" w:rsidRDefault="00236674" w:rsidP="00700379">
      <w:pPr>
        <w:pStyle w:val="Norma"/>
        <w:spacing w:after="0" w:line="240" w:lineRule="auto"/>
        <w:jc w:val="both"/>
        <w:rPr>
          <w:rFonts w:asciiTheme="minorHAnsi" w:eastAsia="Arial Unicode MS" w:hAnsiTheme="minorHAnsi" w:cstheme="minorHAnsi"/>
          <w:sz w:val="20"/>
          <w:szCs w:val="20"/>
        </w:rPr>
      </w:pPr>
    </w:p>
    <w:p w:rsidR="00700379" w:rsidRPr="00CF0A82" w:rsidRDefault="00700379" w:rsidP="00CF0A82">
      <w:pPr>
        <w:pStyle w:val="Ttulo2"/>
        <w:numPr>
          <w:ilvl w:val="0"/>
          <w:numId w:val="14"/>
        </w:numPr>
        <w:spacing w:before="0"/>
        <w:rPr>
          <w:rFonts w:asciiTheme="minorHAnsi" w:hAnsiTheme="minorHAnsi" w:cstheme="minorHAnsi"/>
          <w:b/>
          <w:color w:val="auto"/>
          <w:sz w:val="20"/>
          <w:szCs w:val="20"/>
        </w:rPr>
      </w:pPr>
      <w:r w:rsidRPr="00CF0A82">
        <w:rPr>
          <w:rFonts w:asciiTheme="minorHAnsi" w:hAnsiTheme="minorHAnsi" w:cstheme="minorHAnsi"/>
          <w:b/>
          <w:color w:val="auto"/>
          <w:sz w:val="20"/>
          <w:szCs w:val="20"/>
        </w:rPr>
        <w:lastRenderedPageBreak/>
        <w:t xml:space="preserve">MONTAJE DE VÁLVULA Y ACCESORIOS DE ANC 4” </w:t>
      </w:r>
    </w:p>
    <w:p w:rsidR="00700379" w:rsidRPr="00F918A3" w:rsidRDefault="00700379" w:rsidP="00700379">
      <w:pPr>
        <w:jc w:val="both"/>
        <w:rPr>
          <w:rFonts w:asciiTheme="minorHAnsi" w:hAnsiTheme="minorHAnsi" w:cstheme="minorHAnsi"/>
          <w:b/>
          <w:sz w:val="20"/>
          <w:szCs w:val="20"/>
        </w:rPr>
      </w:pPr>
      <w:r w:rsidRPr="00F918A3">
        <w:rPr>
          <w:rFonts w:asciiTheme="minorHAnsi" w:hAnsiTheme="minorHAnsi" w:cstheme="minorHAnsi"/>
          <w:b/>
          <w:sz w:val="20"/>
          <w:szCs w:val="20"/>
        </w:rPr>
        <w:t>UNIDAD:</w:t>
      </w:r>
      <w:r>
        <w:rPr>
          <w:rFonts w:asciiTheme="minorHAnsi" w:hAnsiTheme="minorHAnsi" w:cstheme="minorHAnsi"/>
          <w:b/>
          <w:sz w:val="20"/>
          <w:szCs w:val="20"/>
        </w:rPr>
        <w:t xml:space="preserve"> Pieza (</w:t>
      </w:r>
      <w:r w:rsidRPr="00F918A3">
        <w:rPr>
          <w:rFonts w:asciiTheme="minorHAnsi" w:hAnsiTheme="minorHAnsi" w:cstheme="minorHAnsi"/>
          <w:b/>
          <w:sz w:val="20"/>
          <w:szCs w:val="20"/>
        </w:rPr>
        <w:t>P</w:t>
      </w:r>
      <w:r>
        <w:rPr>
          <w:rFonts w:asciiTheme="minorHAnsi" w:hAnsiTheme="minorHAnsi" w:cstheme="minorHAnsi"/>
          <w:b/>
          <w:sz w:val="20"/>
          <w:szCs w:val="20"/>
        </w:rPr>
        <w:t>za.)</w:t>
      </w:r>
    </w:p>
    <w:p w:rsidR="00700379" w:rsidRPr="00F918A3" w:rsidRDefault="00700379" w:rsidP="00700379">
      <w:pPr>
        <w:pStyle w:val="Sangra3detindependiente"/>
        <w:autoSpaceDE w:val="0"/>
        <w:autoSpaceDN w:val="0"/>
        <w:adjustRightInd w:val="0"/>
        <w:spacing w:after="0" w:line="240" w:lineRule="auto"/>
        <w:ind w:left="1068"/>
        <w:jc w:val="both"/>
        <w:rPr>
          <w:rFonts w:cstheme="minorHAnsi"/>
          <w:b/>
          <w:bCs/>
          <w:sz w:val="20"/>
          <w:szCs w:val="20"/>
        </w:rPr>
      </w:pPr>
    </w:p>
    <w:p w:rsidR="00700379" w:rsidRPr="00837AF1" w:rsidRDefault="00700379" w:rsidP="00700379">
      <w:pPr>
        <w:pStyle w:val="Prrafodelista"/>
        <w:numPr>
          <w:ilvl w:val="0"/>
          <w:numId w:val="13"/>
        </w:numPr>
        <w:jc w:val="both"/>
        <w:rPr>
          <w:rFonts w:asciiTheme="minorHAnsi" w:eastAsia="Arial Unicode MS" w:hAnsiTheme="minorHAnsi" w:cstheme="minorHAnsi"/>
          <w:b/>
          <w:vanish/>
          <w:sz w:val="20"/>
          <w:szCs w:val="20"/>
          <w:lang w:val="es-ES_tradnl"/>
        </w:rPr>
      </w:pPr>
    </w:p>
    <w:p w:rsidR="00700379" w:rsidRPr="00CF0A82" w:rsidRDefault="00700379" w:rsidP="00CF0A82">
      <w:pPr>
        <w:pStyle w:val="Prrafodelista"/>
        <w:numPr>
          <w:ilvl w:val="1"/>
          <w:numId w:val="14"/>
        </w:numPr>
        <w:rPr>
          <w:rFonts w:asciiTheme="minorHAnsi" w:hAnsiTheme="minorHAnsi" w:cstheme="minorHAnsi"/>
          <w:b/>
          <w:sz w:val="20"/>
          <w:szCs w:val="20"/>
        </w:rPr>
      </w:pPr>
      <w:r w:rsidRPr="00CF0A82">
        <w:rPr>
          <w:rFonts w:asciiTheme="minorHAnsi" w:hAnsiTheme="minorHAnsi" w:cstheme="minorHAnsi"/>
          <w:b/>
          <w:sz w:val="20"/>
          <w:szCs w:val="20"/>
        </w:rPr>
        <w:t xml:space="preserve"> DEFINICIÓN </w:t>
      </w:r>
    </w:p>
    <w:p w:rsidR="00700379" w:rsidRPr="00CF0A82" w:rsidRDefault="00700379" w:rsidP="00CF0A82">
      <w:pPr>
        <w:pStyle w:val="Prrafodelista"/>
        <w:ind w:left="360"/>
        <w:rPr>
          <w:rFonts w:asciiTheme="minorHAnsi" w:hAnsiTheme="minorHAnsi" w:cstheme="minorHAnsi"/>
          <w:b/>
          <w:sz w:val="20"/>
          <w:szCs w:val="20"/>
        </w:rPr>
      </w:pPr>
    </w:p>
    <w:p w:rsidR="00700379"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700379" w:rsidRPr="00F918A3" w:rsidRDefault="00700379" w:rsidP="00700379">
      <w:pPr>
        <w:jc w:val="both"/>
        <w:rPr>
          <w:rFonts w:asciiTheme="minorHAnsi" w:hAnsiTheme="minorHAnsi" w:cstheme="minorHAnsi"/>
          <w:sz w:val="20"/>
          <w:szCs w:val="20"/>
        </w:rPr>
      </w:pPr>
    </w:p>
    <w:p w:rsidR="00700379" w:rsidRPr="00F918A3" w:rsidRDefault="00700379" w:rsidP="006D7983">
      <w:pPr>
        <w:pStyle w:val="Prrafodelista"/>
        <w:numPr>
          <w:ilvl w:val="0"/>
          <w:numId w:val="57"/>
        </w:numPr>
        <w:contextualSpacing/>
        <w:jc w:val="both"/>
        <w:rPr>
          <w:rFonts w:asciiTheme="minorHAnsi" w:hAnsiTheme="minorHAnsi" w:cstheme="minorHAnsi"/>
          <w:sz w:val="20"/>
          <w:szCs w:val="20"/>
        </w:rPr>
      </w:pPr>
      <w:r>
        <w:rPr>
          <w:rFonts w:asciiTheme="minorHAnsi" w:hAnsiTheme="minorHAnsi" w:cstheme="minorHAnsi"/>
          <w:sz w:val="20"/>
          <w:szCs w:val="20"/>
        </w:rPr>
        <w:t>Montaje de válvula</w:t>
      </w:r>
      <w:r w:rsidR="00E83FA7">
        <w:rPr>
          <w:rFonts w:asciiTheme="minorHAnsi" w:hAnsiTheme="minorHAnsi" w:cstheme="minorHAnsi"/>
          <w:sz w:val="20"/>
          <w:szCs w:val="20"/>
        </w:rPr>
        <w:t>s</w:t>
      </w:r>
      <w:r w:rsidRPr="00F918A3">
        <w:rPr>
          <w:rFonts w:asciiTheme="minorHAnsi" w:hAnsiTheme="minorHAnsi" w:cstheme="minorHAnsi"/>
          <w:sz w:val="20"/>
          <w:szCs w:val="20"/>
        </w:rPr>
        <w:t xml:space="preserve"> y accesorios</w:t>
      </w:r>
      <w:r>
        <w:rPr>
          <w:rFonts w:asciiTheme="minorHAnsi" w:hAnsiTheme="minorHAnsi" w:cstheme="minorHAnsi"/>
          <w:sz w:val="20"/>
          <w:szCs w:val="20"/>
        </w:rPr>
        <w:t xml:space="preserve"> de ANC 4” </w:t>
      </w:r>
      <w:r w:rsidR="00CF0A82">
        <w:rPr>
          <w:rFonts w:asciiTheme="minorHAnsi" w:hAnsiTheme="minorHAnsi" w:cstheme="minorHAnsi"/>
          <w:sz w:val="20"/>
          <w:szCs w:val="20"/>
        </w:rPr>
        <w:t xml:space="preserve">a instalarse </w:t>
      </w:r>
      <w:r w:rsidR="0002546C">
        <w:rPr>
          <w:rFonts w:asciiTheme="minorHAnsi" w:hAnsiTheme="minorHAnsi" w:cstheme="minorHAnsi"/>
          <w:sz w:val="20"/>
          <w:szCs w:val="20"/>
        </w:rPr>
        <w:t xml:space="preserve">al inicio de la red primaria, a la salida del </w:t>
      </w:r>
      <w:proofErr w:type="spellStart"/>
      <w:r w:rsidR="0002546C">
        <w:rPr>
          <w:rFonts w:asciiTheme="minorHAnsi" w:hAnsiTheme="minorHAnsi" w:cstheme="minorHAnsi"/>
          <w:sz w:val="20"/>
          <w:szCs w:val="20"/>
        </w:rPr>
        <w:t>city</w:t>
      </w:r>
      <w:proofErr w:type="spellEnd"/>
      <w:r w:rsidR="0002546C">
        <w:rPr>
          <w:rFonts w:asciiTheme="minorHAnsi" w:hAnsiTheme="minorHAnsi" w:cstheme="minorHAnsi"/>
          <w:sz w:val="20"/>
          <w:szCs w:val="20"/>
        </w:rPr>
        <w:t xml:space="preserve"> </w:t>
      </w:r>
      <w:proofErr w:type="spellStart"/>
      <w:r w:rsidR="0002546C">
        <w:rPr>
          <w:rFonts w:asciiTheme="minorHAnsi" w:hAnsiTheme="minorHAnsi" w:cstheme="minorHAnsi"/>
          <w:sz w:val="20"/>
          <w:szCs w:val="20"/>
        </w:rPr>
        <w:t>gate</w:t>
      </w:r>
      <w:proofErr w:type="spellEnd"/>
      <w:r w:rsidR="0002546C">
        <w:rPr>
          <w:rFonts w:asciiTheme="minorHAnsi" w:hAnsiTheme="minorHAnsi" w:cstheme="minorHAnsi"/>
          <w:sz w:val="20"/>
          <w:szCs w:val="20"/>
        </w:rPr>
        <w:t xml:space="preserve"> y de</w:t>
      </w:r>
      <w:r w:rsidR="00795FC4">
        <w:rPr>
          <w:rFonts w:asciiTheme="minorHAnsi" w:hAnsiTheme="minorHAnsi" w:cstheme="minorHAnsi"/>
          <w:sz w:val="20"/>
          <w:szCs w:val="20"/>
        </w:rPr>
        <w:t xml:space="preserve"> </w:t>
      </w:r>
      <w:r w:rsidR="00236674">
        <w:rPr>
          <w:rFonts w:asciiTheme="minorHAnsi" w:hAnsiTheme="minorHAnsi" w:cstheme="minorHAnsi"/>
          <w:sz w:val="20"/>
          <w:szCs w:val="20"/>
        </w:rPr>
        <w:t>la</w:t>
      </w:r>
      <w:r w:rsidR="0002546C">
        <w:rPr>
          <w:rFonts w:asciiTheme="minorHAnsi" w:hAnsiTheme="minorHAnsi" w:cstheme="minorHAnsi"/>
          <w:sz w:val="20"/>
          <w:szCs w:val="20"/>
        </w:rPr>
        <w:t>s</w:t>
      </w:r>
      <w:r w:rsidR="00236674">
        <w:rPr>
          <w:rFonts w:asciiTheme="minorHAnsi" w:hAnsiTheme="minorHAnsi" w:cstheme="minorHAnsi"/>
          <w:sz w:val="20"/>
          <w:szCs w:val="20"/>
        </w:rPr>
        <w:t xml:space="preserve"> válvula</w:t>
      </w:r>
      <w:r w:rsidR="0002546C">
        <w:rPr>
          <w:rFonts w:asciiTheme="minorHAnsi" w:hAnsiTheme="minorHAnsi" w:cstheme="minorHAnsi"/>
          <w:sz w:val="20"/>
          <w:szCs w:val="20"/>
        </w:rPr>
        <w:t>s</w:t>
      </w:r>
      <w:r w:rsidR="00236674">
        <w:rPr>
          <w:rFonts w:asciiTheme="minorHAnsi" w:hAnsiTheme="minorHAnsi" w:cstheme="minorHAnsi"/>
          <w:sz w:val="20"/>
          <w:szCs w:val="20"/>
        </w:rPr>
        <w:t xml:space="preserve"> tronquera</w:t>
      </w:r>
      <w:r w:rsidR="0002546C">
        <w:rPr>
          <w:rFonts w:asciiTheme="minorHAnsi" w:hAnsiTheme="minorHAnsi" w:cstheme="minorHAnsi"/>
          <w:sz w:val="20"/>
          <w:szCs w:val="20"/>
        </w:rPr>
        <w:t>s</w:t>
      </w:r>
      <w:r w:rsidR="00236674">
        <w:rPr>
          <w:rFonts w:asciiTheme="minorHAnsi" w:hAnsiTheme="minorHAnsi" w:cstheme="minorHAnsi"/>
          <w:sz w:val="20"/>
          <w:szCs w:val="20"/>
        </w:rPr>
        <w:t xml:space="preserve"> </w:t>
      </w:r>
      <w:r w:rsidR="00CA0413">
        <w:rPr>
          <w:rFonts w:asciiTheme="minorHAnsi" w:hAnsiTheme="minorHAnsi" w:cstheme="minorHAnsi"/>
          <w:sz w:val="20"/>
          <w:szCs w:val="20"/>
        </w:rPr>
        <w:t xml:space="preserve">y derivación </w:t>
      </w:r>
      <w:r w:rsidR="00236674">
        <w:rPr>
          <w:rFonts w:asciiTheme="minorHAnsi" w:hAnsiTheme="minorHAnsi" w:cstheme="minorHAnsi"/>
          <w:sz w:val="20"/>
          <w:szCs w:val="20"/>
        </w:rPr>
        <w:t xml:space="preserve">a instalarse a medio tramo </w:t>
      </w:r>
      <w:r w:rsidR="0002546C">
        <w:rPr>
          <w:rFonts w:asciiTheme="minorHAnsi" w:hAnsiTheme="minorHAnsi" w:cstheme="minorHAnsi"/>
          <w:sz w:val="20"/>
          <w:szCs w:val="20"/>
        </w:rPr>
        <w:t xml:space="preserve">y al final </w:t>
      </w:r>
      <w:r w:rsidR="00EF2A3C">
        <w:rPr>
          <w:rFonts w:asciiTheme="minorHAnsi" w:hAnsiTheme="minorHAnsi" w:cstheme="minorHAnsi"/>
          <w:sz w:val="20"/>
          <w:szCs w:val="20"/>
        </w:rPr>
        <w:t xml:space="preserve">de la red primaria </w:t>
      </w:r>
      <w:r>
        <w:rPr>
          <w:rFonts w:asciiTheme="minorHAnsi" w:hAnsiTheme="minorHAnsi" w:cstheme="minorHAnsi"/>
          <w:sz w:val="20"/>
          <w:szCs w:val="20"/>
        </w:rPr>
        <w:t xml:space="preserve">en </w:t>
      </w:r>
      <w:r w:rsidR="0059740F">
        <w:rPr>
          <w:rFonts w:asciiTheme="minorHAnsi" w:hAnsiTheme="minorHAnsi" w:cstheme="minorHAnsi"/>
          <w:sz w:val="20"/>
          <w:szCs w:val="20"/>
        </w:rPr>
        <w:t xml:space="preserve">el Municipio de </w:t>
      </w:r>
      <w:proofErr w:type="spellStart"/>
      <w:r w:rsidR="0002546C">
        <w:rPr>
          <w:rFonts w:asciiTheme="minorHAnsi" w:hAnsiTheme="minorHAnsi" w:cstheme="minorHAnsi"/>
          <w:sz w:val="20"/>
          <w:szCs w:val="20"/>
        </w:rPr>
        <w:t>Saipina</w:t>
      </w:r>
      <w:proofErr w:type="spellEnd"/>
      <w:r w:rsidRPr="00F918A3">
        <w:rPr>
          <w:rFonts w:asciiTheme="minorHAnsi" w:hAnsiTheme="minorHAnsi" w:cstheme="minorHAnsi"/>
          <w:sz w:val="20"/>
          <w:szCs w:val="20"/>
        </w:rPr>
        <w:t xml:space="preserve"> </w:t>
      </w:r>
    </w:p>
    <w:p w:rsidR="00700379" w:rsidRPr="00F918A3" w:rsidRDefault="00700379" w:rsidP="00700379">
      <w:pPr>
        <w:pStyle w:val="Prrafodelista"/>
        <w:ind w:left="786"/>
        <w:contextualSpacing/>
        <w:jc w:val="both"/>
        <w:rPr>
          <w:rFonts w:asciiTheme="minorHAnsi" w:hAnsiTheme="minorHAnsi" w:cstheme="minorHAnsi"/>
          <w:sz w:val="20"/>
          <w:szCs w:val="20"/>
        </w:rPr>
      </w:pPr>
    </w:p>
    <w:p w:rsidR="00700379" w:rsidRPr="00795FC4" w:rsidRDefault="00700379" w:rsidP="00795FC4">
      <w:pPr>
        <w:pStyle w:val="Prrafodelista"/>
        <w:numPr>
          <w:ilvl w:val="1"/>
          <w:numId w:val="14"/>
        </w:numPr>
        <w:rPr>
          <w:rFonts w:asciiTheme="minorHAnsi" w:hAnsiTheme="minorHAnsi" w:cstheme="minorHAnsi"/>
          <w:b/>
          <w:sz w:val="20"/>
          <w:szCs w:val="20"/>
        </w:rPr>
      </w:pPr>
      <w:r w:rsidRPr="00795FC4">
        <w:rPr>
          <w:rFonts w:asciiTheme="minorHAnsi" w:hAnsiTheme="minorHAnsi" w:cstheme="minorHAnsi"/>
          <w:b/>
          <w:sz w:val="20"/>
          <w:szCs w:val="20"/>
        </w:rPr>
        <w:t xml:space="preserve"> MATERIALES, HERRAMIENTAS Y EQUIPO</w:t>
      </w:r>
    </w:p>
    <w:p w:rsidR="00700379" w:rsidRPr="00F918A3" w:rsidRDefault="00700379" w:rsidP="00700379">
      <w:pPr>
        <w:pStyle w:val="Sangra3detindependiente"/>
        <w:autoSpaceDE w:val="0"/>
        <w:autoSpaceDN w:val="0"/>
        <w:adjustRightInd w:val="0"/>
        <w:spacing w:after="0" w:line="240" w:lineRule="auto"/>
        <w:ind w:left="375"/>
        <w:jc w:val="both"/>
        <w:rPr>
          <w:rFonts w:cstheme="minorHAnsi"/>
          <w:b/>
          <w:bCs/>
          <w:sz w:val="20"/>
          <w:szCs w:val="20"/>
        </w:rPr>
      </w:pPr>
    </w:p>
    <w:p w:rsidR="00700379" w:rsidRDefault="00700379" w:rsidP="00700379">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700379" w:rsidRPr="00F918A3" w:rsidRDefault="00700379" w:rsidP="00700379">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700379" w:rsidRPr="00F918A3" w:rsidTr="00700379">
        <w:trPr>
          <w:trHeight w:val="270"/>
          <w:jc w:val="center"/>
        </w:trPr>
        <w:tc>
          <w:tcPr>
            <w:tcW w:w="3551" w:type="dxa"/>
            <w:shd w:val="clear" w:color="auto" w:fill="auto"/>
            <w:vAlign w:val="center"/>
            <w:hideMark/>
          </w:tcPr>
          <w:p w:rsidR="00700379" w:rsidRPr="00F918A3" w:rsidRDefault="00700379" w:rsidP="00700379">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700379" w:rsidRPr="00F918A3" w:rsidTr="00700379">
        <w:trPr>
          <w:trHeight w:val="240"/>
          <w:jc w:val="center"/>
        </w:trPr>
        <w:tc>
          <w:tcPr>
            <w:tcW w:w="3551" w:type="dxa"/>
            <w:shd w:val="clear" w:color="auto" w:fill="auto"/>
            <w:noWrap/>
            <w:vAlign w:val="center"/>
            <w:hideMark/>
          </w:tcPr>
          <w:p w:rsidR="00700379" w:rsidRPr="00F918A3" w:rsidRDefault="00700379" w:rsidP="00700379">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Instrumentista </w:t>
            </w:r>
          </w:p>
        </w:tc>
      </w:tr>
      <w:tr w:rsidR="00700379" w:rsidRPr="00F918A3" w:rsidTr="00700379">
        <w:trPr>
          <w:trHeight w:val="240"/>
          <w:jc w:val="center"/>
        </w:trPr>
        <w:tc>
          <w:tcPr>
            <w:tcW w:w="3551" w:type="dxa"/>
            <w:shd w:val="clear" w:color="auto" w:fill="auto"/>
            <w:vAlign w:val="center"/>
            <w:hideMark/>
          </w:tcPr>
          <w:p w:rsidR="00700379" w:rsidRPr="00F918A3" w:rsidRDefault="00700379" w:rsidP="00700379">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700379" w:rsidRPr="00F918A3" w:rsidTr="00700379">
        <w:trPr>
          <w:trHeight w:val="240"/>
          <w:jc w:val="center"/>
        </w:trPr>
        <w:tc>
          <w:tcPr>
            <w:tcW w:w="3551" w:type="dxa"/>
            <w:shd w:val="clear" w:color="auto" w:fill="auto"/>
            <w:vAlign w:val="center"/>
            <w:hideMark/>
          </w:tcPr>
          <w:p w:rsidR="00700379" w:rsidRPr="00F918A3" w:rsidRDefault="00700379" w:rsidP="00700379">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Camión Grúa</w:t>
            </w:r>
          </w:p>
        </w:tc>
      </w:tr>
      <w:tr w:rsidR="00700379" w:rsidRPr="00F918A3" w:rsidTr="00700379">
        <w:trPr>
          <w:trHeight w:val="240"/>
          <w:jc w:val="center"/>
        </w:trPr>
        <w:tc>
          <w:tcPr>
            <w:tcW w:w="3551" w:type="dxa"/>
            <w:shd w:val="clear" w:color="auto" w:fill="auto"/>
            <w:vAlign w:val="center"/>
            <w:hideMark/>
          </w:tcPr>
          <w:p w:rsidR="00700379" w:rsidRPr="00F918A3" w:rsidRDefault="00236674" w:rsidP="00700379">
            <w:pPr>
              <w:jc w:val="both"/>
              <w:rPr>
                <w:rFonts w:asciiTheme="minorHAnsi" w:hAnsiTheme="minorHAnsi" w:cstheme="minorHAnsi"/>
                <w:color w:val="000000"/>
                <w:sz w:val="20"/>
                <w:szCs w:val="20"/>
                <w:lang w:eastAsia="es-BO"/>
              </w:rPr>
            </w:pPr>
            <w:proofErr w:type="spellStart"/>
            <w:r>
              <w:rPr>
                <w:rFonts w:asciiTheme="minorHAnsi" w:hAnsiTheme="minorHAnsi" w:cstheme="minorHAnsi"/>
                <w:color w:val="000000"/>
                <w:sz w:val="20"/>
                <w:szCs w:val="20"/>
                <w:lang w:eastAsia="es-BO"/>
              </w:rPr>
              <w:t>Torquí</w:t>
            </w:r>
            <w:r w:rsidR="00700379" w:rsidRPr="00F918A3">
              <w:rPr>
                <w:rFonts w:asciiTheme="minorHAnsi" w:hAnsiTheme="minorHAnsi" w:cstheme="minorHAnsi"/>
                <w:color w:val="000000"/>
                <w:sz w:val="20"/>
                <w:szCs w:val="20"/>
                <w:lang w:eastAsia="es-BO"/>
              </w:rPr>
              <w:t>metro</w:t>
            </w:r>
            <w:proofErr w:type="spellEnd"/>
          </w:p>
        </w:tc>
      </w:tr>
    </w:tbl>
    <w:p w:rsidR="00700379" w:rsidRPr="00F918A3" w:rsidRDefault="00700379" w:rsidP="00700379">
      <w:pPr>
        <w:ind w:left="426"/>
        <w:jc w:val="both"/>
        <w:rPr>
          <w:rFonts w:asciiTheme="minorHAnsi" w:hAnsiTheme="minorHAnsi" w:cstheme="minorHAnsi"/>
          <w:sz w:val="20"/>
          <w:szCs w:val="20"/>
        </w:rPr>
      </w:pPr>
    </w:p>
    <w:p w:rsidR="00700379" w:rsidRPr="00F918A3" w:rsidRDefault="00700379" w:rsidP="00700379">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700379" w:rsidRPr="00F918A3" w:rsidRDefault="00700379" w:rsidP="00700379">
      <w:pPr>
        <w:pStyle w:val="Sangra3detindependiente"/>
        <w:autoSpaceDE w:val="0"/>
        <w:autoSpaceDN w:val="0"/>
        <w:adjustRightInd w:val="0"/>
        <w:spacing w:after="0" w:line="240" w:lineRule="auto"/>
        <w:ind w:left="0"/>
        <w:jc w:val="both"/>
        <w:rPr>
          <w:rFonts w:cstheme="minorHAnsi"/>
          <w:sz w:val="20"/>
          <w:szCs w:val="20"/>
        </w:rPr>
      </w:pPr>
    </w:p>
    <w:p w:rsidR="00700379" w:rsidRPr="00795FC4" w:rsidRDefault="00700379" w:rsidP="00795FC4">
      <w:pPr>
        <w:pStyle w:val="Prrafodelista"/>
        <w:numPr>
          <w:ilvl w:val="1"/>
          <w:numId w:val="14"/>
        </w:numPr>
        <w:rPr>
          <w:rFonts w:asciiTheme="minorHAnsi" w:hAnsiTheme="minorHAnsi" w:cstheme="minorHAnsi"/>
          <w:b/>
          <w:sz w:val="20"/>
          <w:szCs w:val="20"/>
        </w:rPr>
      </w:pPr>
      <w:r w:rsidRPr="00795FC4">
        <w:rPr>
          <w:rFonts w:asciiTheme="minorHAnsi" w:hAnsiTheme="minorHAnsi" w:cstheme="minorHAnsi"/>
          <w:b/>
          <w:sz w:val="20"/>
          <w:szCs w:val="20"/>
        </w:rPr>
        <w:t xml:space="preserve"> PROCEDIMIENTO PARA EJECUCIÓN </w:t>
      </w:r>
    </w:p>
    <w:p w:rsidR="00700379" w:rsidRPr="00F918A3" w:rsidRDefault="00700379" w:rsidP="00700379">
      <w:pPr>
        <w:pStyle w:val="Sangra3detindependiente"/>
        <w:autoSpaceDE w:val="0"/>
        <w:autoSpaceDN w:val="0"/>
        <w:adjustRightInd w:val="0"/>
        <w:spacing w:after="0" w:line="240" w:lineRule="auto"/>
        <w:jc w:val="both"/>
        <w:rPr>
          <w:rFonts w:cstheme="minorHAnsi"/>
          <w:b/>
          <w:bCs/>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700379" w:rsidRDefault="00700379" w:rsidP="00700379">
      <w:pPr>
        <w:jc w:val="both"/>
        <w:rPr>
          <w:rFonts w:asciiTheme="minorHAnsi" w:hAnsiTheme="minorHAnsi" w:cstheme="minorHAnsi"/>
          <w:b/>
          <w:sz w:val="20"/>
          <w:szCs w:val="20"/>
        </w:rPr>
      </w:pPr>
    </w:p>
    <w:p w:rsidR="00700379" w:rsidRPr="00F918A3" w:rsidRDefault="00700379" w:rsidP="00700379">
      <w:pPr>
        <w:jc w:val="both"/>
        <w:rPr>
          <w:rFonts w:asciiTheme="minorHAnsi" w:hAnsiTheme="minorHAnsi" w:cstheme="minorHAnsi"/>
          <w:b/>
          <w:sz w:val="20"/>
          <w:szCs w:val="20"/>
        </w:rPr>
      </w:pPr>
      <w:r w:rsidRPr="00F918A3">
        <w:rPr>
          <w:rFonts w:asciiTheme="minorHAnsi" w:hAnsiTheme="minorHAnsi" w:cstheme="minorHAnsi"/>
          <w:b/>
          <w:sz w:val="20"/>
          <w:szCs w:val="20"/>
        </w:rPr>
        <w:t>Montaje de Válvulas:</w:t>
      </w:r>
    </w:p>
    <w:p w:rsidR="00700379" w:rsidRPr="00F918A3" w:rsidRDefault="00700379" w:rsidP="00700379">
      <w:pPr>
        <w:jc w:val="both"/>
        <w:rPr>
          <w:rFonts w:asciiTheme="minorHAnsi" w:hAnsiTheme="minorHAnsi" w:cstheme="minorHAnsi"/>
          <w:b/>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El montaje de las válvulas se las debería realizar dentro de cámaras de Hormigón Armado.</w:t>
      </w:r>
    </w:p>
    <w:p w:rsidR="00700379" w:rsidRPr="00F918A3" w:rsidRDefault="00700379" w:rsidP="00700379">
      <w:pPr>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El contratista debe de verificar el cumplimiento de los siguientes:</w:t>
      </w:r>
    </w:p>
    <w:p w:rsidR="00700379" w:rsidRPr="00F918A3" w:rsidRDefault="00700379" w:rsidP="00700379">
      <w:pPr>
        <w:ind w:left="426"/>
        <w:jc w:val="both"/>
        <w:rPr>
          <w:rFonts w:asciiTheme="minorHAnsi" w:hAnsiTheme="minorHAnsi" w:cstheme="minorHAnsi"/>
          <w:sz w:val="20"/>
          <w:szCs w:val="20"/>
        </w:rPr>
      </w:pPr>
    </w:p>
    <w:p w:rsidR="00700379" w:rsidRPr="00F918A3" w:rsidRDefault="00700379" w:rsidP="006D7983">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t>Verificar que las características de las válvulas sean las requeridas para el presente proyecto.</w:t>
      </w:r>
    </w:p>
    <w:p w:rsidR="00700379" w:rsidRPr="00F918A3" w:rsidRDefault="00700379" w:rsidP="006D7983">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todas las válvulas a montar cuenten con la prueba de hermeticidad y sello aprobado previo a ser montados. </w:t>
      </w:r>
    </w:p>
    <w:p w:rsidR="00700379" w:rsidRPr="00F918A3" w:rsidRDefault="00700379" w:rsidP="006D7983">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lastRenderedPageBreak/>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700379" w:rsidRPr="00F918A3" w:rsidRDefault="00700379" w:rsidP="006D7983">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rsidR="00700379" w:rsidRPr="00F918A3" w:rsidRDefault="00700379" w:rsidP="006D7983">
      <w:pPr>
        <w:pStyle w:val="Prrafodelista"/>
        <w:numPr>
          <w:ilvl w:val="0"/>
          <w:numId w:val="5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 xml:space="preserve">La verificación del ajuste de los espárragos deberá ser realizada mediante el empleo de un </w:t>
      </w:r>
      <w:proofErr w:type="spellStart"/>
      <w:r w:rsidRPr="00F918A3">
        <w:rPr>
          <w:rFonts w:asciiTheme="minorHAnsi" w:hAnsiTheme="minorHAnsi" w:cstheme="minorHAnsi"/>
          <w:iCs/>
          <w:sz w:val="20"/>
          <w:szCs w:val="20"/>
        </w:rPr>
        <w:t>torquímetro</w:t>
      </w:r>
      <w:proofErr w:type="spellEnd"/>
      <w:r w:rsidRPr="00F918A3">
        <w:rPr>
          <w:rFonts w:asciiTheme="minorHAnsi" w:hAnsiTheme="minorHAnsi" w:cstheme="minorHAnsi"/>
          <w:iCs/>
          <w:sz w:val="20"/>
          <w:szCs w:val="20"/>
        </w:rPr>
        <w:t>. El ajuste se deberá realizar con llaves de golpe.</w:t>
      </w:r>
    </w:p>
    <w:p w:rsidR="00700379" w:rsidRPr="00F918A3" w:rsidRDefault="00700379" w:rsidP="006D7983">
      <w:pPr>
        <w:pStyle w:val="Prrafodelista"/>
        <w:numPr>
          <w:ilvl w:val="0"/>
          <w:numId w:val="57"/>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Cualquier otro trabajo adicional en esta actividad, deberá ser aprobado antes de su ejecución por el supervisor de obra del proyecto.</w:t>
      </w:r>
    </w:p>
    <w:p w:rsidR="00700379" w:rsidRPr="00F918A3" w:rsidRDefault="00700379" w:rsidP="00700379">
      <w:pPr>
        <w:jc w:val="both"/>
        <w:rPr>
          <w:rFonts w:asciiTheme="minorHAnsi" w:hAnsiTheme="minorHAnsi" w:cstheme="minorHAnsi"/>
          <w:b/>
          <w:iCs/>
          <w:sz w:val="20"/>
          <w:szCs w:val="20"/>
        </w:rPr>
      </w:pPr>
    </w:p>
    <w:p w:rsidR="00700379" w:rsidRPr="00F918A3" w:rsidRDefault="00700379" w:rsidP="00700379">
      <w:pPr>
        <w:jc w:val="both"/>
        <w:rPr>
          <w:rFonts w:asciiTheme="minorHAnsi" w:hAnsiTheme="minorHAnsi" w:cstheme="minorHAnsi"/>
          <w:b/>
          <w:iCs/>
          <w:sz w:val="20"/>
          <w:szCs w:val="20"/>
        </w:rPr>
      </w:pPr>
      <w:r w:rsidRPr="00F918A3">
        <w:rPr>
          <w:rFonts w:asciiTheme="minorHAnsi" w:hAnsiTheme="minorHAnsi" w:cstheme="minorHAnsi"/>
          <w:b/>
          <w:iCs/>
          <w:sz w:val="20"/>
          <w:szCs w:val="20"/>
        </w:rPr>
        <w:t>Procedimiento de Ajuste de extremos bridados</w:t>
      </w:r>
    </w:p>
    <w:p w:rsidR="00700379" w:rsidRPr="00F918A3" w:rsidRDefault="00700379" w:rsidP="00700379">
      <w:pPr>
        <w:jc w:val="both"/>
        <w:rPr>
          <w:rFonts w:asciiTheme="minorHAnsi" w:hAnsiTheme="minorHAnsi" w:cstheme="minorHAnsi"/>
          <w:sz w:val="20"/>
          <w:szCs w:val="20"/>
        </w:rPr>
      </w:pPr>
    </w:p>
    <w:p w:rsidR="00700379" w:rsidRPr="00F918A3" w:rsidRDefault="00700379" w:rsidP="00700379">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 xml:space="preserve">Se deberán realizar las siguientes actividades en el proceso de ajuste de bridas mediante </w:t>
      </w:r>
      <w:proofErr w:type="spellStart"/>
      <w:r w:rsidRPr="00F918A3">
        <w:rPr>
          <w:rFonts w:asciiTheme="minorHAnsi" w:hAnsiTheme="minorHAnsi" w:cstheme="minorHAnsi"/>
          <w:iCs/>
          <w:sz w:val="20"/>
          <w:szCs w:val="20"/>
        </w:rPr>
        <w:t>torquimetro</w:t>
      </w:r>
      <w:proofErr w:type="spellEnd"/>
      <w:r w:rsidRPr="00F918A3">
        <w:rPr>
          <w:rFonts w:asciiTheme="minorHAnsi" w:hAnsiTheme="minorHAnsi" w:cstheme="minorHAnsi"/>
          <w:iCs/>
          <w:sz w:val="20"/>
          <w:szCs w:val="20"/>
        </w:rPr>
        <w:t xml:space="preserve"> donde vayan a montarse las válvulas:</w:t>
      </w:r>
    </w:p>
    <w:p w:rsidR="00700379" w:rsidRPr="00F918A3" w:rsidRDefault="00700379" w:rsidP="00700379">
      <w:pPr>
        <w:autoSpaceDE w:val="0"/>
        <w:autoSpaceDN w:val="0"/>
        <w:adjustRightInd w:val="0"/>
        <w:jc w:val="both"/>
        <w:rPr>
          <w:rFonts w:asciiTheme="minorHAnsi" w:hAnsiTheme="minorHAnsi" w:cstheme="minorHAnsi"/>
          <w:b/>
          <w:iCs/>
          <w:sz w:val="20"/>
          <w:szCs w:val="20"/>
        </w:rPr>
      </w:pPr>
    </w:p>
    <w:p w:rsidR="00700379" w:rsidRPr="00F918A3" w:rsidRDefault="00700379" w:rsidP="006D7983">
      <w:pPr>
        <w:pStyle w:val="Prrafodelista"/>
        <w:numPr>
          <w:ilvl w:val="0"/>
          <w:numId w:val="60"/>
        </w:numPr>
        <w:autoSpaceDE w:val="0"/>
        <w:autoSpaceDN w:val="0"/>
        <w:adjustRightInd w:val="0"/>
        <w:spacing w:after="120"/>
        <w:ind w:left="284" w:hanging="284"/>
        <w:jc w:val="both"/>
        <w:rPr>
          <w:rFonts w:asciiTheme="minorHAnsi" w:hAnsiTheme="minorHAnsi" w:cstheme="minorHAnsi"/>
          <w:iCs/>
          <w:sz w:val="20"/>
          <w:szCs w:val="20"/>
        </w:rPr>
      </w:pPr>
      <w:r w:rsidRPr="00146751">
        <w:rPr>
          <w:rFonts w:asciiTheme="minorHAnsi" w:hAnsiTheme="minorHAnsi" w:cstheme="minorHAnsi"/>
          <w:iCs/>
          <w:sz w:val="20"/>
          <w:szCs w:val="20"/>
        </w:rPr>
        <w:t>Lubricación.-</w:t>
      </w:r>
      <w:r w:rsidRPr="00F918A3">
        <w:rPr>
          <w:rFonts w:asciiTheme="minorHAnsi" w:hAnsiTheme="minorHAnsi" w:cstheme="minorHAnsi"/>
          <w:iCs/>
          <w:sz w:val="20"/>
          <w:szCs w:val="20"/>
        </w:rPr>
        <w:t xml:space="preserve"> Una inadecuada lubricación tendrá efecto en la eficiencia del Ajuste </w:t>
      </w:r>
      <w:proofErr w:type="spellStart"/>
      <w:r w:rsidRPr="00F918A3">
        <w:rPr>
          <w:rFonts w:asciiTheme="minorHAnsi" w:hAnsiTheme="minorHAnsi" w:cstheme="minorHAnsi"/>
          <w:iCs/>
          <w:sz w:val="20"/>
          <w:szCs w:val="20"/>
        </w:rPr>
        <w:t>Torquimétrico</w:t>
      </w:r>
      <w:proofErr w:type="spellEnd"/>
      <w:r w:rsidRPr="00F918A3">
        <w:rPr>
          <w:rFonts w:asciiTheme="minorHAnsi" w:hAnsiTheme="minorHAnsi" w:cstheme="minorHAnsi"/>
          <w:iCs/>
          <w:sz w:val="20"/>
          <w:szCs w:val="20"/>
        </w:rPr>
        <w:t xml:space="preserve"> (Un espárrago no lubricado tiene una pérdida de eficiencia en el ajuste del 50%, frente a uno correctamente lubricado).</w:t>
      </w:r>
    </w:p>
    <w:p w:rsidR="00700379" w:rsidRPr="00F918A3" w:rsidRDefault="00700379" w:rsidP="006D7983">
      <w:pPr>
        <w:pStyle w:val="Prrafodelista"/>
        <w:numPr>
          <w:ilvl w:val="0"/>
          <w:numId w:val="60"/>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Ajuste.-</w:t>
      </w:r>
      <w:r w:rsidRPr="00F918A3">
        <w:rPr>
          <w:rFonts w:asciiTheme="minorHAnsi" w:hAnsiTheme="minorHAnsi" w:cstheme="minorHAnsi"/>
          <w:iCs/>
          <w:sz w:val="20"/>
          <w:szCs w:val="20"/>
        </w:rPr>
        <w:t>El proceso de ajuste de las bridas deberá desarrollarse en dos etapas:</w:t>
      </w:r>
    </w:p>
    <w:p w:rsidR="00700379" w:rsidRPr="00F918A3" w:rsidRDefault="00700379" w:rsidP="00BB7BF4">
      <w:pPr>
        <w:pStyle w:val="Prrafodelista"/>
        <w:autoSpaceDE w:val="0"/>
        <w:autoSpaceDN w:val="0"/>
        <w:adjustRightInd w:val="0"/>
        <w:spacing w:after="12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primera, con torque inicial para la correcta colocación de las empaquetaduras.</w:t>
      </w:r>
    </w:p>
    <w:p w:rsidR="00700379" w:rsidRPr="00F918A3" w:rsidRDefault="00700379" w:rsidP="00BB7BF4">
      <w:pPr>
        <w:pStyle w:val="Prrafodelista"/>
        <w:autoSpaceDE w:val="0"/>
        <w:autoSpaceDN w:val="0"/>
        <w:adjustRightInd w:val="0"/>
        <w:spacing w:after="12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segunda, para el torque final, con ajuste a las condiciones de operación de las bridas.</w:t>
      </w:r>
    </w:p>
    <w:p w:rsidR="00700379" w:rsidRPr="00F918A3" w:rsidRDefault="00700379" w:rsidP="006D7983">
      <w:pPr>
        <w:pStyle w:val="Prrafodelista"/>
        <w:numPr>
          <w:ilvl w:val="0"/>
          <w:numId w:val="60"/>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Instalación de Empaquetaduras y Espárragos.- </w:t>
      </w:r>
      <w:r w:rsidRPr="00F918A3">
        <w:rPr>
          <w:rFonts w:asciiTheme="minorHAnsi" w:hAnsiTheme="minorHAnsi" w:cstheme="minorHAnsi"/>
          <w:iCs/>
          <w:sz w:val="20"/>
          <w:szCs w:val="20"/>
        </w:rPr>
        <w:t>Se deberá verificar la limpieza de las Caras de las Bridas y también que el paralelismo entre las mismas, sea el adecuado.</w:t>
      </w:r>
    </w:p>
    <w:p w:rsidR="00700379" w:rsidRPr="00F918A3" w:rsidRDefault="00700379" w:rsidP="00BB7BF4">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t>Instalar las Empaquetaduras, asentando las superficies de las bridas y alineándolas dentro la Tolerancia.</w:t>
      </w:r>
    </w:p>
    <w:p w:rsidR="00700379" w:rsidRPr="00F918A3" w:rsidRDefault="00700379" w:rsidP="00BB7BF4">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t>No se permitirá el uso de fuerza excesiva, para lograr el alineamiento de las Bridas.</w:t>
      </w:r>
    </w:p>
    <w:p w:rsidR="00700379" w:rsidRPr="00F918A3" w:rsidRDefault="00700379" w:rsidP="00BB7BF4">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t>Los Espárragos, antes de ser lubricados e instalados, deberán estar libres de suciedad o impurezas.</w:t>
      </w:r>
    </w:p>
    <w:p w:rsidR="00700379" w:rsidRPr="00F918A3" w:rsidRDefault="00700379" w:rsidP="00BB7BF4">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t>Luego de colocados los Espárragos en las Bridas, se introducirán las Tuercas a mano, en ambos extremos, dejando equidistantes la cantidad de hilos de rosca sobrantes a cada extremo.</w:t>
      </w:r>
    </w:p>
    <w:p w:rsidR="00700379" w:rsidRPr="00F918A3" w:rsidRDefault="00700379" w:rsidP="006D7983">
      <w:pPr>
        <w:pStyle w:val="Prrafodelista"/>
        <w:numPr>
          <w:ilvl w:val="0"/>
          <w:numId w:val="60"/>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Ajuste inicial de los Espárragos para asentar las Empaquetaduras</w:t>
      </w:r>
      <w:r w:rsidRPr="00F918A3">
        <w:rPr>
          <w:rFonts w:asciiTheme="minorHAnsi" w:hAnsiTheme="minorHAnsi" w:cstheme="minorHAnsi"/>
          <w:iCs/>
          <w:sz w:val="20"/>
          <w:szCs w:val="20"/>
        </w:rPr>
        <w:t>.- Para determinar el Torque inicial requerido, a efectos de asentar la empaquetadura, se aplicará el valor correspondiente indicado en la Tabla 1, de acuerdo al tamaño de la Brida.</w:t>
      </w:r>
    </w:p>
    <w:p w:rsidR="00700379" w:rsidRPr="00F918A3" w:rsidRDefault="00700379" w:rsidP="006D7983">
      <w:pPr>
        <w:pStyle w:val="Prrafodelista"/>
        <w:numPr>
          <w:ilvl w:val="0"/>
          <w:numId w:val="60"/>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Ajuste Final de los Espárragos para Condiciones de Operación.- </w:t>
      </w:r>
      <w:r w:rsidRPr="00F918A3">
        <w:rPr>
          <w:rFonts w:asciiTheme="minorHAnsi" w:hAnsiTheme="minorHAnsi" w:cstheme="minorHAnsi"/>
          <w:iCs/>
          <w:sz w:val="20"/>
          <w:szCs w:val="20"/>
        </w:rPr>
        <w:t>Determinar el Torque final apropiado al tamaño de la Brida, de acuerdo con las condiciones de operación.</w:t>
      </w:r>
    </w:p>
    <w:p w:rsidR="00700379" w:rsidRPr="00F918A3" w:rsidRDefault="00700379" w:rsidP="006D7983">
      <w:pPr>
        <w:pStyle w:val="Prrafodelista"/>
        <w:numPr>
          <w:ilvl w:val="0"/>
          <w:numId w:val="60"/>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iCs/>
          <w:sz w:val="20"/>
          <w:szCs w:val="20"/>
        </w:rPr>
        <w:t>Ajustar las Tuercas en incrementos iguales, a aproximadamente 1/3 del Torque final y de acuerdo a la secuencia establecida, hasta llegar al valor del Torque Final.</w:t>
      </w:r>
    </w:p>
    <w:p w:rsidR="00700379" w:rsidRDefault="00700379" w:rsidP="006D7983">
      <w:pPr>
        <w:pStyle w:val="Prrafodelista"/>
        <w:numPr>
          <w:ilvl w:val="0"/>
          <w:numId w:val="60"/>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lastRenderedPageBreak/>
        <w:t>Ajuste de Espárragos en Operación</w:t>
      </w:r>
      <w:r w:rsidRPr="00F918A3">
        <w:rPr>
          <w:rFonts w:asciiTheme="minorHAnsi" w:hAnsiTheme="minorHAnsi" w:cstheme="minorHAnsi"/>
          <w:iCs/>
          <w:sz w:val="20"/>
          <w:szCs w:val="20"/>
        </w:rPr>
        <w:t xml:space="preserve">.- Cuando </w:t>
      </w:r>
      <w:r>
        <w:rPr>
          <w:rFonts w:asciiTheme="minorHAnsi" w:hAnsiTheme="minorHAnsi" w:cstheme="minorHAnsi"/>
          <w:iCs/>
          <w:sz w:val="20"/>
          <w:szCs w:val="20"/>
        </w:rPr>
        <w:t>la línea sea llenada</w:t>
      </w:r>
      <w:r w:rsidRPr="00F918A3">
        <w:rPr>
          <w:rFonts w:asciiTheme="minorHAnsi" w:hAnsiTheme="minorHAnsi" w:cstheme="minorHAnsi"/>
          <w:iCs/>
          <w:sz w:val="20"/>
          <w:szCs w:val="20"/>
        </w:rPr>
        <w:t>, se realizarán recorridos de inspección superficial con detección de mezcla explosiva en la bridas de las instalaciones de superficie.</w:t>
      </w:r>
    </w:p>
    <w:p w:rsidR="00700379" w:rsidRPr="00F918A3" w:rsidRDefault="00700379" w:rsidP="00700379">
      <w:pPr>
        <w:pStyle w:val="Prrafodelista"/>
        <w:autoSpaceDE w:val="0"/>
        <w:autoSpaceDN w:val="0"/>
        <w:adjustRightInd w:val="0"/>
        <w:ind w:left="284"/>
        <w:jc w:val="both"/>
        <w:rPr>
          <w:rFonts w:asciiTheme="minorHAnsi" w:hAnsiTheme="minorHAnsi" w:cstheme="minorHAnsi"/>
          <w:iCs/>
          <w:sz w:val="20"/>
          <w:szCs w:val="20"/>
        </w:rPr>
      </w:pPr>
      <w:r w:rsidRPr="00F918A3">
        <w:rPr>
          <w:rFonts w:asciiTheme="minorHAnsi" w:hAnsiTheme="minorHAnsi" w:cstheme="minorHAnsi"/>
          <w:iCs/>
          <w:sz w:val="20"/>
          <w:szCs w:val="20"/>
        </w:rPr>
        <w:t xml:space="preserve">Si se comprobara pérdida de gas por las uniones bridadas, se procederá entonces al reajuste de éstas por medio de llaves de golpe </w:t>
      </w:r>
      <w:proofErr w:type="spellStart"/>
      <w:r w:rsidRPr="00F918A3">
        <w:rPr>
          <w:rFonts w:asciiTheme="minorHAnsi" w:hAnsiTheme="minorHAnsi" w:cstheme="minorHAnsi"/>
          <w:iCs/>
          <w:sz w:val="20"/>
          <w:szCs w:val="20"/>
        </w:rPr>
        <w:t>antichispa</w:t>
      </w:r>
      <w:proofErr w:type="spellEnd"/>
      <w:r w:rsidRPr="00F918A3">
        <w:rPr>
          <w:rFonts w:asciiTheme="minorHAnsi" w:hAnsiTheme="minorHAnsi" w:cstheme="minorHAnsi"/>
          <w:iCs/>
          <w:sz w:val="20"/>
          <w:szCs w:val="20"/>
        </w:rPr>
        <w:t>, para lo cual se seguirá la misma secuencia de ajuste del Gráfico 2.</w:t>
      </w:r>
    </w:p>
    <w:p w:rsidR="00700379" w:rsidRPr="00F918A3" w:rsidRDefault="00700379" w:rsidP="00700379">
      <w:pPr>
        <w:autoSpaceDE w:val="0"/>
        <w:autoSpaceDN w:val="0"/>
        <w:adjustRightInd w:val="0"/>
        <w:jc w:val="both"/>
        <w:rPr>
          <w:rFonts w:asciiTheme="minorHAnsi" w:hAnsiTheme="minorHAnsi" w:cstheme="minorHAnsi"/>
          <w:b/>
          <w:iCs/>
          <w:sz w:val="20"/>
          <w:szCs w:val="20"/>
        </w:rPr>
      </w:pPr>
    </w:p>
    <w:p w:rsidR="00700379" w:rsidRDefault="00700379" w:rsidP="00700379">
      <w:pPr>
        <w:autoSpaceDE w:val="0"/>
        <w:autoSpaceDN w:val="0"/>
        <w:adjustRightInd w:val="0"/>
        <w:jc w:val="both"/>
        <w:rPr>
          <w:rFonts w:asciiTheme="minorHAnsi" w:hAnsiTheme="minorHAnsi" w:cstheme="minorHAnsi"/>
          <w:b/>
          <w:iCs/>
          <w:sz w:val="20"/>
          <w:szCs w:val="20"/>
        </w:rPr>
      </w:pPr>
      <w:r w:rsidRPr="00F918A3">
        <w:rPr>
          <w:rFonts w:asciiTheme="minorHAnsi" w:hAnsiTheme="minorHAnsi" w:cstheme="minorHAnsi"/>
          <w:b/>
          <w:iCs/>
          <w:sz w:val="20"/>
          <w:szCs w:val="20"/>
        </w:rPr>
        <w:t>Inspección</w:t>
      </w:r>
    </w:p>
    <w:p w:rsidR="00700379" w:rsidRPr="00F918A3" w:rsidRDefault="00700379" w:rsidP="00700379">
      <w:pPr>
        <w:autoSpaceDE w:val="0"/>
        <w:autoSpaceDN w:val="0"/>
        <w:adjustRightInd w:val="0"/>
        <w:jc w:val="both"/>
        <w:rPr>
          <w:rFonts w:asciiTheme="minorHAnsi" w:hAnsiTheme="minorHAnsi" w:cstheme="minorHAnsi"/>
          <w:b/>
          <w:iCs/>
          <w:sz w:val="20"/>
          <w:szCs w:val="20"/>
        </w:rPr>
      </w:pPr>
    </w:p>
    <w:p w:rsidR="00700379" w:rsidRPr="00F918A3" w:rsidRDefault="00700379" w:rsidP="00700379">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Los siguientes ítems deberán ser inspeccionados en el par de Bridas antes de su instalación:</w:t>
      </w:r>
    </w:p>
    <w:p w:rsidR="00700379" w:rsidRPr="00F918A3" w:rsidRDefault="00700379" w:rsidP="00700379">
      <w:pPr>
        <w:autoSpaceDE w:val="0"/>
        <w:autoSpaceDN w:val="0"/>
        <w:adjustRightInd w:val="0"/>
        <w:jc w:val="both"/>
        <w:rPr>
          <w:rFonts w:asciiTheme="minorHAnsi" w:hAnsiTheme="minorHAnsi" w:cstheme="minorHAnsi"/>
          <w:iCs/>
          <w:sz w:val="20"/>
          <w:szCs w:val="20"/>
        </w:rPr>
      </w:pPr>
    </w:p>
    <w:p w:rsidR="00700379" w:rsidRPr="00F918A3" w:rsidRDefault="00700379" w:rsidP="006D7983">
      <w:pPr>
        <w:pStyle w:val="Prrafodelista"/>
        <w:numPr>
          <w:ilvl w:val="0"/>
          <w:numId w:val="59"/>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Las caras de las bridas y los alojamientos de las empaquetaduras deberán estar libres de polvo, suciedad, grasa, sales y materiales extraños.</w:t>
      </w:r>
    </w:p>
    <w:p w:rsidR="00700379" w:rsidRPr="00F918A3" w:rsidRDefault="00700379" w:rsidP="006D7983">
      <w:pPr>
        <w:pStyle w:val="Prrafodelista"/>
        <w:numPr>
          <w:ilvl w:val="0"/>
          <w:numId w:val="59"/>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Las caras de la bridas no deberán tener deformaciones, canales, y/o ralladuras.</w:t>
      </w:r>
    </w:p>
    <w:p w:rsidR="00700379" w:rsidRPr="00F918A3" w:rsidRDefault="00700379" w:rsidP="006D7983">
      <w:pPr>
        <w:pStyle w:val="Prrafodelista"/>
        <w:numPr>
          <w:ilvl w:val="0"/>
          <w:numId w:val="59"/>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Los hilos de los Espárragos deberán estar libres de deformaciones visibles.</w:t>
      </w:r>
    </w:p>
    <w:p w:rsidR="00700379" w:rsidRPr="00F918A3" w:rsidRDefault="00700379" w:rsidP="006D7983">
      <w:pPr>
        <w:pStyle w:val="Prrafodelista"/>
        <w:numPr>
          <w:ilvl w:val="0"/>
          <w:numId w:val="59"/>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Los lados planos de las Tuercas, no deberán ser redondeados por efectos de golpes y/o exceso de tensión al ajustarlas.</w:t>
      </w:r>
    </w:p>
    <w:p w:rsidR="00700379" w:rsidRPr="00F918A3" w:rsidRDefault="00700379" w:rsidP="006D7983">
      <w:pPr>
        <w:pStyle w:val="Prrafodelista"/>
        <w:numPr>
          <w:ilvl w:val="0"/>
          <w:numId w:val="59"/>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Si se presentan los efectos señalados, se deberán reemplazar los elementos deteriorados.</w:t>
      </w:r>
    </w:p>
    <w:p w:rsidR="00700379" w:rsidRDefault="00700379" w:rsidP="00700379">
      <w:pPr>
        <w:ind w:left="426"/>
        <w:jc w:val="both"/>
        <w:rPr>
          <w:rFonts w:asciiTheme="minorHAnsi" w:hAnsiTheme="minorHAnsi" w:cstheme="minorHAnsi"/>
          <w:sz w:val="20"/>
          <w:szCs w:val="20"/>
        </w:rPr>
      </w:pPr>
    </w:p>
    <w:p w:rsidR="00700379" w:rsidRPr="00F918A3" w:rsidRDefault="00700379" w:rsidP="00700379">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700379" w:rsidRPr="00F918A3" w:rsidRDefault="00700379" w:rsidP="00700379">
      <w:pPr>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700379" w:rsidRPr="00F918A3" w:rsidRDefault="00700379" w:rsidP="00700379">
      <w:pPr>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700379" w:rsidRPr="00F918A3" w:rsidRDefault="00700379" w:rsidP="00700379">
      <w:pPr>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700379" w:rsidRPr="00F918A3" w:rsidRDefault="00700379" w:rsidP="00700379">
      <w:pPr>
        <w:ind w:left="426"/>
        <w:jc w:val="both"/>
        <w:rPr>
          <w:rFonts w:asciiTheme="minorHAnsi" w:hAnsiTheme="minorHAnsi" w:cstheme="minorHAnsi"/>
          <w:sz w:val="20"/>
          <w:szCs w:val="20"/>
        </w:rPr>
      </w:pPr>
    </w:p>
    <w:p w:rsidR="00700379" w:rsidRPr="00795FC4" w:rsidRDefault="00700379" w:rsidP="00795FC4">
      <w:pPr>
        <w:pStyle w:val="Prrafodelista"/>
        <w:numPr>
          <w:ilvl w:val="1"/>
          <w:numId w:val="14"/>
        </w:numPr>
        <w:rPr>
          <w:rFonts w:asciiTheme="minorHAnsi" w:hAnsiTheme="minorHAnsi" w:cstheme="minorHAnsi"/>
          <w:b/>
          <w:sz w:val="20"/>
          <w:szCs w:val="20"/>
        </w:rPr>
      </w:pPr>
      <w:r w:rsidRPr="00795FC4">
        <w:rPr>
          <w:rFonts w:asciiTheme="minorHAnsi" w:hAnsiTheme="minorHAnsi" w:cstheme="minorHAnsi"/>
          <w:b/>
          <w:sz w:val="20"/>
          <w:szCs w:val="20"/>
        </w:rPr>
        <w:t>MEDIDAS DE MITIGACIÓN AMBIENTAL</w:t>
      </w:r>
    </w:p>
    <w:p w:rsidR="00700379" w:rsidRPr="00F918A3" w:rsidRDefault="00700379" w:rsidP="00700379">
      <w:pPr>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00379" w:rsidRPr="00F918A3" w:rsidRDefault="00700379" w:rsidP="00700379">
      <w:pPr>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00379" w:rsidRPr="00F918A3" w:rsidRDefault="00700379" w:rsidP="00700379">
      <w:pPr>
        <w:jc w:val="both"/>
        <w:rPr>
          <w:rFonts w:asciiTheme="minorHAnsi" w:hAnsiTheme="minorHAnsi" w:cstheme="minorHAnsi"/>
          <w:sz w:val="20"/>
          <w:szCs w:val="20"/>
        </w:rPr>
      </w:pPr>
    </w:p>
    <w:p w:rsidR="00700379"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36674" w:rsidRPr="00F918A3" w:rsidRDefault="00236674" w:rsidP="00700379">
      <w:pPr>
        <w:jc w:val="both"/>
        <w:rPr>
          <w:rFonts w:asciiTheme="minorHAnsi" w:hAnsiTheme="minorHAnsi" w:cstheme="minorHAnsi"/>
          <w:sz w:val="20"/>
          <w:szCs w:val="20"/>
        </w:rPr>
      </w:pPr>
    </w:p>
    <w:p w:rsidR="00700379" w:rsidRPr="00795FC4" w:rsidRDefault="00700379" w:rsidP="00795FC4">
      <w:pPr>
        <w:pStyle w:val="Prrafodelista"/>
        <w:numPr>
          <w:ilvl w:val="1"/>
          <w:numId w:val="14"/>
        </w:numPr>
        <w:rPr>
          <w:rFonts w:asciiTheme="minorHAnsi" w:hAnsiTheme="minorHAnsi" w:cstheme="minorHAnsi"/>
          <w:b/>
          <w:sz w:val="20"/>
          <w:szCs w:val="20"/>
        </w:rPr>
      </w:pPr>
      <w:r w:rsidRPr="00795FC4">
        <w:rPr>
          <w:rFonts w:asciiTheme="minorHAnsi" w:hAnsiTheme="minorHAnsi" w:cstheme="minorHAnsi"/>
          <w:b/>
          <w:sz w:val="20"/>
          <w:szCs w:val="20"/>
        </w:rPr>
        <w:t xml:space="preserve">MEDICIÓN Y FORMA DE PAGO </w:t>
      </w:r>
    </w:p>
    <w:p w:rsidR="00700379" w:rsidRPr="00F918A3" w:rsidRDefault="00700379" w:rsidP="00700379">
      <w:pPr>
        <w:jc w:val="both"/>
        <w:rPr>
          <w:rFonts w:asciiTheme="minorHAnsi" w:hAnsiTheme="minorHAnsi" w:cstheme="minorHAnsi"/>
          <w:b/>
          <w:bCs/>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El ítem será medido en piezas, considerándose toda la tubería, válvula y accesorios dentro de la cámara.</w:t>
      </w:r>
    </w:p>
    <w:p w:rsidR="00700379" w:rsidRPr="00F918A3" w:rsidRDefault="00700379" w:rsidP="00700379">
      <w:pPr>
        <w:ind w:left="426"/>
        <w:jc w:val="both"/>
        <w:rPr>
          <w:rFonts w:asciiTheme="minorHAnsi" w:hAnsiTheme="minorHAnsi" w:cstheme="minorHAnsi"/>
          <w:sz w:val="20"/>
          <w:szCs w:val="20"/>
        </w:rPr>
      </w:pPr>
    </w:p>
    <w:p w:rsidR="00700379"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795FC4" w:rsidRPr="00F918A3" w:rsidRDefault="00795FC4" w:rsidP="00700379">
      <w:pPr>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700379" w:rsidRPr="00F918A3" w:rsidRDefault="00700379" w:rsidP="00700379">
      <w:pPr>
        <w:ind w:left="426"/>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700379" w:rsidRPr="00F918A3" w:rsidRDefault="00700379" w:rsidP="00700379">
      <w:pPr>
        <w:ind w:left="426"/>
        <w:jc w:val="both"/>
        <w:rPr>
          <w:rFonts w:asciiTheme="minorHAnsi" w:hAnsiTheme="minorHAnsi" w:cstheme="minorHAnsi"/>
          <w:sz w:val="20"/>
          <w:szCs w:val="20"/>
        </w:rPr>
      </w:pPr>
    </w:p>
    <w:p w:rsidR="00700379" w:rsidRPr="00F918A3" w:rsidRDefault="00700379" w:rsidP="00700379">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700379" w:rsidRDefault="00700379" w:rsidP="00700379">
      <w:pPr>
        <w:pStyle w:val="Estilo1"/>
        <w:rPr>
          <w:rFonts w:asciiTheme="minorHAnsi" w:hAnsiTheme="minorHAnsi" w:cstheme="minorHAnsi"/>
          <w:sz w:val="20"/>
          <w:szCs w:val="20"/>
        </w:rPr>
      </w:pPr>
    </w:p>
    <w:p w:rsidR="00795FC4" w:rsidRDefault="00795FC4" w:rsidP="00980652">
      <w:pPr>
        <w:pStyle w:val="Norma"/>
        <w:spacing w:after="0" w:line="240" w:lineRule="auto"/>
        <w:jc w:val="both"/>
        <w:rPr>
          <w:rFonts w:asciiTheme="minorHAnsi" w:eastAsia="Arial Unicode MS" w:hAnsiTheme="minorHAnsi" w:cstheme="minorHAnsi"/>
          <w:sz w:val="20"/>
          <w:szCs w:val="20"/>
        </w:rPr>
      </w:pPr>
    </w:p>
    <w:p w:rsidR="00980652" w:rsidRDefault="00980652" w:rsidP="00795FC4">
      <w:pPr>
        <w:pStyle w:val="Ttulo2"/>
        <w:numPr>
          <w:ilvl w:val="0"/>
          <w:numId w:val="14"/>
        </w:numPr>
        <w:spacing w:before="0"/>
        <w:rPr>
          <w:rFonts w:asciiTheme="minorHAnsi" w:hAnsiTheme="minorHAnsi" w:cstheme="minorHAnsi"/>
          <w:b/>
          <w:color w:val="auto"/>
          <w:sz w:val="20"/>
          <w:szCs w:val="20"/>
        </w:rPr>
      </w:pPr>
      <w:r w:rsidRPr="005161B9">
        <w:rPr>
          <w:rFonts w:asciiTheme="minorHAnsi" w:hAnsiTheme="minorHAnsi" w:cstheme="minorHAnsi"/>
          <w:b/>
          <w:color w:val="auto"/>
          <w:sz w:val="20"/>
          <w:szCs w:val="20"/>
        </w:rPr>
        <w:t xml:space="preserve">PRUEBA HIDROSTATICA DE TUBERIA ANC DN </w:t>
      </w:r>
      <w:r w:rsidR="008D5852">
        <w:rPr>
          <w:rFonts w:asciiTheme="minorHAnsi" w:hAnsiTheme="minorHAnsi" w:cstheme="minorHAnsi"/>
          <w:b/>
          <w:color w:val="auto"/>
          <w:sz w:val="20"/>
          <w:szCs w:val="20"/>
        </w:rPr>
        <w:t>4</w:t>
      </w:r>
      <w:r w:rsidRPr="005161B9">
        <w:rPr>
          <w:rFonts w:asciiTheme="minorHAnsi" w:hAnsiTheme="minorHAnsi" w:cstheme="minorHAnsi"/>
          <w:b/>
          <w:color w:val="auto"/>
          <w:sz w:val="20"/>
          <w:szCs w:val="20"/>
        </w:rPr>
        <w:t>”</w:t>
      </w:r>
    </w:p>
    <w:p w:rsidR="00980652" w:rsidRPr="00F93A66" w:rsidRDefault="00980652" w:rsidP="00980652">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980652" w:rsidRPr="00F93A66" w:rsidRDefault="00980652" w:rsidP="00980652">
      <w:pPr>
        <w:jc w:val="both"/>
        <w:rPr>
          <w:rFonts w:asciiTheme="minorHAnsi" w:hAnsiTheme="minorHAnsi" w:cstheme="minorHAnsi"/>
          <w:b/>
          <w:sz w:val="20"/>
          <w:szCs w:val="20"/>
          <w:vertAlign w:val="superscript"/>
        </w:rPr>
      </w:pPr>
    </w:p>
    <w:p w:rsidR="008D5852" w:rsidRPr="008D5852" w:rsidRDefault="008D5852" w:rsidP="008D5852">
      <w:pPr>
        <w:pStyle w:val="Prrafodelista"/>
        <w:numPr>
          <w:ilvl w:val="0"/>
          <w:numId w:val="15"/>
        </w:numPr>
        <w:contextualSpacing/>
        <w:jc w:val="both"/>
        <w:rPr>
          <w:rFonts w:asciiTheme="minorHAnsi" w:hAnsiTheme="minorHAnsi" w:cstheme="minorHAnsi"/>
          <w:b/>
          <w:vanish/>
          <w:sz w:val="20"/>
          <w:szCs w:val="20"/>
        </w:rPr>
      </w:pPr>
    </w:p>
    <w:p w:rsidR="00980652" w:rsidRDefault="00980652" w:rsidP="00795FC4">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DEFINICIÓN</w:t>
      </w:r>
    </w:p>
    <w:p w:rsidR="00980652" w:rsidRPr="005161B9" w:rsidRDefault="00980652" w:rsidP="00980652">
      <w:pPr>
        <w:contextualSpacing/>
        <w:jc w:val="both"/>
        <w:rPr>
          <w:rFonts w:asciiTheme="minorHAnsi" w:hAnsiTheme="minorHAnsi" w:cstheme="minorHAnsi"/>
          <w:b/>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Estos ítems comprenden todos los trabajos a ser ejecutados por el contratista, siendo los siguientes de carácter enunciativo y no limitativo: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Pr="00F93A66" w:rsidRDefault="00980652" w:rsidP="006D7983">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Soldadura de cabezales </w:t>
      </w:r>
    </w:p>
    <w:p w:rsidR="00980652" w:rsidRPr="00F93A66" w:rsidRDefault="00980652" w:rsidP="006D7983">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Limpieza de Tuberías</w:t>
      </w:r>
      <w:r>
        <w:rPr>
          <w:rFonts w:asciiTheme="minorHAnsi" w:eastAsia="Arial Unicode MS" w:hAnsiTheme="minorHAnsi" w:cstheme="minorHAnsi"/>
          <w:sz w:val="20"/>
          <w:szCs w:val="20"/>
          <w:lang w:val="es-BO" w:eastAsia="es-BO"/>
        </w:rPr>
        <w:t xml:space="preserve"> DN</w:t>
      </w:r>
      <w:r w:rsidR="008D5852">
        <w:rPr>
          <w:rFonts w:asciiTheme="minorHAnsi" w:eastAsia="Arial Unicode MS" w:hAnsiTheme="minorHAnsi" w:cstheme="minorHAnsi"/>
          <w:sz w:val="20"/>
          <w:szCs w:val="20"/>
          <w:lang w:val="es-BO" w:eastAsia="es-BO"/>
        </w:rPr>
        <w:t>4</w:t>
      </w:r>
      <w:r>
        <w:rPr>
          <w:rFonts w:asciiTheme="minorHAnsi" w:eastAsia="Arial Unicode MS" w:hAnsiTheme="minorHAnsi" w:cstheme="minorHAnsi"/>
          <w:sz w:val="20"/>
          <w:szCs w:val="20"/>
          <w:lang w:val="es-BO" w:eastAsia="es-BO"/>
        </w:rPr>
        <w:t>”</w:t>
      </w:r>
    </w:p>
    <w:p w:rsidR="00980652" w:rsidRPr="00F93A66" w:rsidRDefault="00980652" w:rsidP="006D7983">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Provisión y llenado de agua</w:t>
      </w:r>
    </w:p>
    <w:p w:rsidR="00980652" w:rsidRPr="00F93A66" w:rsidRDefault="00980652" w:rsidP="006D7983">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Prueba hidrostática</w:t>
      </w:r>
      <w:r>
        <w:rPr>
          <w:rFonts w:asciiTheme="minorHAnsi" w:eastAsia="Arial Unicode MS" w:hAnsiTheme="minorHAnsi" w:cstheme="minorHAnsi"/>
          <w:sz w:val="20"/>
          <w:szCs w:val="20"/>
          <w:lang w:val="es-BO" w:eastAsia="es-BO"/>
        </w:rPr>
        <w:t xml:space="preserve"> de tubería ANC DN </w:t>
      </w:r>
      <w:r w:rsidR="008D5852">
        <w:rPr>
          <w:rFonts w:asciiTheme="minorHAnsi" w:eastAsia="Arial Unicode MS" w:hAnsiTheme="minorHAnsi" w:cstheme="minorHAnsi"/>
          <w:sz w:val="20"/>
          <w:szCs w:val="20"/>
          <w:lang w:val="es-BO" w:eastAsia="es-BO"/>
        </w:rPr>
        <w:t>4</w:t>
      </w:r>
      <w:r>
        <w:rPr>
          <w:rFonts w:asciiTheme="minorHAnsi" w:eastAsia="Arial Unicode MS" w:hAnsiTheme="minorHAnsi" w:cstheme="minorHAnsi"/>
          <w:sz w:val="20"/>
          <w:szCs w:val="20"/>
          <w:lang w:val="es-BO" w:eastAsia="es-BO"/>
        </w:rPr>
        <w:t>”</w:t>
      </w:r>
    </w:p>
    <w:p w:rsidR="00980652" w:rsidRPr="00F93A66" w:rsidRDefault="00980652" w:rsidP="006D7983">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y disposición final del agua</w:t>
      </w:r>
    </w:p>
    <w:p w:rsidR="00980652" w:rsidRPr="00F93A66" w:rsidRDefault="00980652" w:rsidP="006D7983">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Secado de tubería </w:t>
      </w:r>
    </w:p>
    <w:p w:rsidR="00980652" w:rsidRDefault="00980652" w:rsidP="006D7983">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Paso de placa calibradora</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02546C" w:rsidRDefault="0002546C" w:rsidP="00980652">
      <w:pPr>
        <w:pStyle w:val="Norma"/>
        <w:spacing w:after="0" w:line="240" w:lineRule="auto"/>
        <w:jc w:val="both"/>
        <w:rPr>
          <w:rFonts w:asciiTheme="minorHAnsi" w:eastAsia="Arial Unicode MS" w:hAnsiTheme="minorHAnsi" w:cstheme="minorHAnsi"/>
          <w:sz w:val="20"/>
          <w:szCs w:val="20"/>
          <w:lang w:val="es-BO" w:eastAsia="es-BO"/>
        </w:rPr>
      </w:pPr>
    </w:p>
    <w:p w:rsidR="0002546C" w:rsidRPr="00F93A66" w:rsidRDefault="0002546C"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795FC4">
      <w:pPr>
        <w:pStyle w:val="Prrafodelista"/>
        <w:numPr>
          <w:ilvl w:val="1"/>
          <w:numId w:val="14"/>
        </w:numPr>
        <w:rPr>
          <w:rFonts w:asciiTheme="minorHAnsi" w:hAnsiTheme="minorHAnsi" w:cstheme="minorHAnsi"/>
          <w:b/>
          <w:sz w:val="20"/>
          <w:szCs w:val="20"/>
        </w:rPr>
      </w:pPr>
      <w:r w:rsidRPr="00F93A66">
        <w:rPr>
          <w:rFonts w:asciiTheme="minorHAnsi" w:hAnsiTheme="minorHAnsi" w:cstheme="minorHAnsi"/>
          <w:b/>
          <w:sz w:val="20"/>
          <w:szCs w:val="20"/>
        </w:rPr>
        <w:lastRenderedPageBreak/>
        <w:t>MA</w:t>
      </w:r>
      <w:r>
        <w:rPr>
          <w:rFonts w:asciiTheme="minorHAnsi" w:hAnsiTheme="minorHAnsi" w:cstheme="minorHAnsi"/>
          <w:b/>
          <w:sz w:val="20"/>
          <w:szCs w:val="20"/>
        </w:rPr>
        <w:t>TERIALES, HERRAMIENTAS Y EQUIPO</w:t>
      </w:r>
    </w:p>
    <w:p w:rsidR="00980652" w:rsidRDefault="00980652" w:rsidP="00980652">
      <w:pPr>
        <w:pStyle w:val="Prrafodelista"/>
        <w:ind w:left="426"/>
        <w:contextualSpacing/>
        <w:jc w:val="both"/>
        <w:rPr>
          <w:rFonts w:asciiTheme="minorHAnsi" w:hAnsiTheme="minorHAnsi" w:cstheme="minorHAnsi"/>
          <w:b/>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980652" w:rsidRPr="00F93A66" w:rsidTr="00152DB8">
        <w:trPr>
          <w:trHeight w:val="240"/>
          <w:jc w:val="center"/>
        </w:trPr>
        <w:tc>
          <w:tcPr>
            <w:tcW w:w="3551" w:type="dxa"/>
            <w:shd w:val="clear" w:color="auto" w:fill="auto"/>
            <w:vAlign w:val="center"/>
            <w:hideMark/>
          </w:tcPr>
          <w:p w:rsidR="00980652" w:rsidRPr="00F93A66" w:rsidRDefault="00980652"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Agua</w:t>
            </w:r>
          </w:p>
        </w:tc>
      </w:tr>
      <w:tr w:rsidR="00980652" w:rsidRPr="00F93A66" w:rsidTr="00152DB8">
        <w:trPr>
          <w:trHeight w:val="240"/>
          <w:jc w:val="center"/>
        </w:trPr>
        <w:tc>
          <w:tcPr>
            <w:tcW w:w="3551" w:type="dxa"/>
            <w:shd w:val="clear" w:color="auto" w:fill="auto"/>
            <w:vAlign w:val="center"/>
            <w:hideMark/>
          </w:tcPr>
          <w:p w:rsidR="00980652" w:rsidRPr="00F93A66" w:rsidRDefault="00980652"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Limpieza</w:t>
            </w:r>
          </w:p>
        </w:tc>
      </w:tr>
      <w:tr w:rsidR="00980652" w:rsidRPr="00F93A66" w:rsidTr="00152DB8">
        <w:trPr>
          <w:trHeight w:val="240"/>
          <w:jc w:val="center"/>
        </w:trPr>
        <w:tc>
          <w:tcPr>
            <w:tcW w:w="3551" w:type="dxa"/>
            <w:shd w:val="clear" w:color="auto" w:fill="auto"/>
            <w:vAlign w:val="center"/>
            <w:hideMark/>
          </w:tcPr>
          <w:p w:rsidR="00980652" w:rsidRPr="00F93A66" w:rsidRDefault="00980652"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secado</w:t>
            </w:r>
          </w:p>
        </w:tc>
      </w:tr>
      <w:tr w:rsidR="00980652" w:rsidRPr="00F93A66" w:rsidTr="00152DB8">
        <w:trPr>
          <w:trHeight w:val="64"/>
          <w:jc w:val="center"/>
        </w:trPr>
        <w:tc>
          <w:tcPr>
            <w:tcW w:w="3551" w:type="dxa"/>
            <w:shd w:val="clear" w:color="auto" w:fill="auto"/>
            <w:vAlign w:val="center"/>
            <w:hideMark/>
          </w:tcPr>
          <w:p w:rsidR="00980652" w:rsidRPr="00F93A66" w:rsidRDefault="00980652"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Prueba Hidrostática</w:t>
            </w:r>
          </w:p>
        </w:tc>
      </w:tr>
      <w:tr w:rsidR="00980652" w:rsidRPr="00F93A66" w:rsidTr="00152DB8">
        <w:trPr>
          <w:trHeight w:val="240"/>
          <w:jc w:val="center"/>
        </w:trPr>
        <w:tc>
          <w:tcPr>
            <w:tcW w:w="3551" w:type="dxa"/>
            <w:shd w:val="clear" w:color="auto" w:fill="auto"/>
            <w:vAlign w:val="center"/>
            <w:hideMark/>
          </w:tcPr>
          <w:p w:rsidR="00980652" w:rsidRPr="00F93A66" w:rsidRDefault="00980652"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980652" w:rsidRPr="00F93A66" w:rsidTr="00152DB8">
        <w:trPr>
          <w:trHeight w:val="240"/>
          <w:jc w:val="center"/>
        </w:trPr>
        <w:tc>
          <w:tcPr>
            <w:tcW w:w="3551" w:type="dxa"/>
            <w:shd w:val="clear" w:color="auto" w:fill="auto"/>
            <w:vAlign w:val="center"/>
            <w:hideMark/>
          </w:tcPr>
          <w:p w:rsidR="00980652" w:rsidRPr="00F93A66" w:rsidRDefault="00980652"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Chofer Camión Cisterna</w:t>
            </w:r>
          </w:p>
        </w:tc>
      </w:tr>
      <w:tr w:rsidR="00980652" w:rsidRPr="00F93A66" w:rsidTr="00152DB8">
        <w:trPr>
          <w:trHeight w:val="64"/>
          <w:jc w:val="center"/>
        </w:trPr>
        <w:tc>
          <w:tcPr>
            <w:tcW w:w="3551" w:type="dxa"/>
            <w:shd w:val="clear" w:color="auto" w:fill="auto"/>
            <w:vAlign w:val="center"/>
            <w:hideMark/>
          </w:tcPr>
          <w:p w:rsidR="00980652" w:rsidRPr="00F93A66" w:rsidRDefault="00980652" w:rsidP="00152DB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Equipo completo para Prueba Hidrostática</w:t>
            </w:r>
          </w:p>
        </w:tc>
      </w:tr>
    </w:tbl>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equipos de medición que se utilicen para la prueba hidrostática tiene</w:t>
      </w:r>
      <w:r>
        <w:rPr>
          <w:rFonts w:asciiTheme="minorHAnsi" w:eastAsia="Arial Unicode MS" w:hAnsiTheme="minorHAnsi" w:cstheme="minorHAnsi"/>
          <w:sz w:val="20"/>
          <w:szCs w:val="20"/>
          <w:lang w:val="es-BO" w:eastAsia="es-BO"/>
        </w:rPr>
        <w:t>n que tener calibración vigente.</w:t>
      </w:r>
    </w:p>
    <w:p w:rsidR="00022471" w:rsidRPr="00F93A66" w:rsidRDefault="00022471" w:rsidP="00980652">
      <w:pPr>
        <w:contextualSpacing/>
        <w:jc w:val="both"/>
        <w:rPr>
          <w:rFonts w:asciiTheme="minorHAnsi" w:hAnsiTheme="minorHAnsi" w:cstheme="minorHAnsi"/>
          <w:b/>
          <w:sz w:val="20"/>
          <w:szCs w:val="20"/>
        </w:rPr>
      </w:pPr>
    </w:p>
    <w:p w:rsidR="00980652" w:rsidRPr="00F93A66" w:rsidRDefault="00980652" w:rsidP="00795FC4">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PROCEDIMIENTO PARA LA EJECUCIÓN</w:t>
      </w:r>
    </w:p>
    <w:p w:rsidR="00980652" w:rsidRPr="00F93A66" w:rsidRDefault="00980652" w:rsidP="00980652">
      <w:pPr>
        <w:pStyle w:val="Prrafodelista"/>
        <w:rPr>
          <w:rFonts w:asciiTheme="minorHAnsi" w:hAnsiTheme="minorHAnsi" w:cstheme="minorHAnsi"/>
          <w:b/>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022471" w:rsidRPr="00F93A66" w:rsidRDefault="00022471"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Antes de iniciar la prueba hidrostática, la empresa contratista debe presentar 5 días hábiles antes a la supervisión para su aprobación la siguiente documentación:</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6D798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Procedimiento específico para los trabajos.</w:t>
      </w:r>
    </w:p>
    <w:p w:rsidR="00980652" w:rsidRPr="00F93A66" w:rsidRDefault="00980652" w:rsidP="006D798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Certificados de calibración vigentes de los equipos de medición a utilizar</w:t>
      </w:r>
    </w:p>
    <w:p w:rsidR="00980652" w:rsidRPr="00F93A66" w:rsidRDefault="00980652" w:rsidP="006D798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Análisis físico químico del agua a utilizar</w:t>
      </w:r>
    </w:p>
    <w:p w:rsidR="00980652" w:rsidRPr="00F93A66" w:rsidRDefault="00980652" w:rsidP="006D798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Plan de prueba hidrostática que debe poseer mínimamente la siguiente información:</w:t>
      </w:r>
    </w:p>
    <w:p w:rsidR="00980652" w:rsidRPr="00F93A66" w:rsidRDefault="00980652" w:rsidP="006D798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Perfil hidrostático donde se debe indicar la Longitud de la sección de la prueba; ubicación de los instrumentos con sus respectivas elevaciones; espesores de pared y tipo de material; elevaciones del punto inicial, punto más alto, más bajo, final de la sección; indicaciones de </w:t>
      </w:r>
      <w:proofErr w:type="spellStart"/>
      <w:r w:rsidRPr="00F93A66">
        <w:rPr>
          <w:rFonts w:asciiTheme="minorHAnsi" w:eastAsia="Arial Unicode MS" w:hAnsiTheme="minorHAnsi" w:cstheme="minorHAnsi"/>
          <w:sz w:val="20"/>
          <w:szCs w:val="20"/>
          <w:lang w:val="es-BO" w:eastAsia="es-BO"/>
        </w:rPr>
        <w:t>Ia</w:t>
      </w:r>
      <w:proofErr w:type="spellEnd"/>
      <w:r w:rsidRPr="00F93A66">
        <w:rPr>
          <w:rFonts w:asciiTheme="minorHAnsi" w:eastAsia="Arial Unicode MS" w:hAnsiTheme="minorHAnsi" w:cstheme="minorHAnsi"/>
          <w:sz w:val="20"/>
          <w:szCs w:val="20"/>
          <w:lang w:val="es-BO" w:eastAsia="es-BO"/>
        </w:rPr>
        <w:t xml:space="preserve"> mínima y máxima presión correspondiente a las elevaciones del inicio y final de la sección.</w:t>
      </w:r>
    </w:p>
    <w:p w:rsidR="00980652" w:rsidRPr="00F93A66" w:rsidRDefault="00980652" w:rsidP="006D798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Punto más alto, más bajo y extremos con sus respectivas progresivas.</w:t>
      </w:r>
    </w:p>
    <w:p w:rsidR="00980652" w:rsidRPr="00F93A66" w:rsidRDefault="00980652" w:rsidP="006D798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Tiempo de llenado y prueba hidrostática para cada sección.</w:t>
      </w:r>
    </w:p>
    <w:p w:rsidR="00980652" w:rsidRPr="00F93A66" w:rsidRDefault="00980652" w:rsidP="006D798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Memoria de Cálculo de volumen y presiones de prueba. </w:t>
      </w:r>
    </w:p>
    <w:p w:rsidR="00980652" w:rsidRPr="00F93A66" w:rsidRDefault="00980652" w:rsidP="006D798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observando los criterios de manejo ambiental.</w:t>
      </w:r>
    </w:p>
    <w:p w:rsidR="00980652" w:rsidRDefault="00980652" w:rsidP="006D7983">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Memoria de cálculo para cada sección:</w:t>
      </w: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Soldadura de Cabezales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a utilizar deben ser aptos para realizar el lanzamiento y recepción de los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forma segura, durante los trabajos necesarios en la prueba hidrostática. Los cabezales a utilizar deben ser los aprobados por el supervisor de obra. </w:t>
      </w:r>
    </w:p>
    <w:p w:rsidR="00503689" w:rsidRPr="00F93A66" w:rsidRDefault="00503689"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soldaduras que posean los cabezales deben tener los ensayos de radiografía en 100%, mientras que los </w:t>
      </w:r>
      <w:proofErr w:type="spellStart"/>
      <w:r w:rsidRPr="00F93A66">
        <w:rPr>
          <w:rFonts w:asciiTheme="minorHAnsi" w:eastAsia="Arial Unicode MS" w:hAnsiTheme="minorHAnsi" w:cstheme="minorHAnsi"/>
          <w:sz w:val="20"/>
          <w:szCs w:val="20"/>
          <w:lang w:val="es-BO" w:eastAsia="es-BO"/>
        </w:rPr>
        <w:t>fittings</w:t>
      </w:r>
      <w:proofErr w:type="spellEnd"/>
      <w:r w:rsidRPr="00F93A66">
        <w:rPr>
          <w:rFonts w:asciiTheme="minorHAnsi" w:eastAsia="Arial Unicode MS" w:hAnsiTheme="minorHAnsi" w:cstheme="minorHAnsi"/>
          <w:sz w:val="20"/>
          <w:szCs w:val="20"/>
          <w:lang w:val="es-BO" w:eastAsia="es-BO"/>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pueden ser instalados a la línea a ser probada a través de bridas o mediante soldadura directa, sin embargo, en caso de ser mediante soldadura, éstas deben ser aprobadas por el inspector de soldadura. </w:t>
      </w:r>
    </w:p>
    <w:p w:rsidR="00980652"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Limpieza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montado adecuadamente los cabezales y aprobados por el supervisor, se debe dar inicio a la limpieza interna de la tubería. </w:t>
      </w:r>
    </w:p>
    <w:p w:rsidR="00022471" w:rsidRPr="00F93A66" w:rsidRDefault="00022471"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la limpieza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y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con cepillos incorporados.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con cepillos y sin cepillos a utilizar será una vez logrado la limpieza de la tubería.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terminada la limpieza cuando se evidencia que la tubería está limpia o a criterio del supervisor de obra quien puede realizar las pruebas que requiera para verificar el grado de limpieza de la tubería.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Paso de placa calibradora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calibradora debe ser realizado al finalizar la prueba hidrostática o según lo apruebe el supervisor de obra.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verifica la inexistencia de abolladuras, </w:t>
      </w:r>
      <w:proofErr w:type="spellStart"/>
      <w:r w:rsidRPr="00F93A66">
        <w:rPr>
          <w:rFonts w:asciiTheme="minorHAnsi" w:eastAsia="Arial Unicode MS" w:hAnsiTheme="minorHAnsi" w:cstheme="minorHAnsi"/>
          <w:sz w:val="20"/>
          <w:szCs w:val="20"/>
          <w:lang w:val="es-BO" w:eastAsia="es-BO"/>
        </w:rPr>
        <w:t>ovalizaciones</w:t>
      </w:r>
      <w:proofErr w:type="spellEnd"/>
      <w:r w:rsidRPr="00F93A66">
        <w:rPr>
          <w:rFonts w:asciiTheme="minorHAnsi" w:eastAsia="Arial Unicode MS" w:hAnsiTheme="minorHAnsi" w:cstheme="minorHAnsi"/>
          <w:sz w:val="20"/>
          <w:szCs w:val="20"/>
          <w:lang w:val="es-BO" w:eastAsia="es-BO"/>
        </w:rPr>
        <w:t xml:space="preserve"> o reducciones en la sección interna de la tubería, antes de pasar la placa calibradora, ésta debe ser firmada por el Supervisor de Obra, el Contratista y el encargado de la prueba.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placa calibradora debe ser de acero al carbono SAE 1020 o aluminio, de diámetro externo de acuerdo a la siguiente formula:</w:t>
      </w:r>
    </w:p>
    <w:p w:rsidR="00980652" w:rsidRPr="00F93A66" w:rsidRDefault="00980652" w:rsidP="00980652">
      <w:pPr>
        <w:pStyle w:val="Norma"/>
        <w:spacing w:after="0" w:line="240" w:lineRule="auto"/>
        <w:jc w:val="center"/>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DE - 2e (1+K) - 0,025 DE - 0,250”</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diámetro de la platina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 diámetro externo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e</w:t>
      </w:r>
      <w:proofErr w:type="spellEnd"/>
      <w:r w:rsidRPr="00F93A66">
        <w:rPr>
          <w:rFonts w:asciiTheme="minorHAnsi" w:eastAsia="Arial Unicode MS" w:hAnsiTheme="minorHAnsi" w:cstheme="minorHAnsi"/>
          <w:sz w:val="20"/>
          <w:szCs w:val="20"/>
          <w:lang w:val="es-BO" w:eastAsia="es-BO"/>
        </w:rPr>
        <w:t xml:space="preserve"> = espesor nominal de la pared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K = tolerancia del espesor, de acuerdo con la Tabla siguiente </w:t>
      </w:r>
    </w:p>
    <w:p w:rsidR="00980652" w:rsidRPr="00F93A66" w:rsidRDefault="00980652" w:rsidP="00980652">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lastRenderedPageBreak/>
        <w:drawing>
          <wp:inline distT="0" distB="0" distL="0" distR="0" wp14:anchorId="0CCC69EC" wp14:editId="19082AAD">
            <wp:extent cx="5612130" cy="1889464"/>
            <wp:effectExtent l="0" t="0" r="7620" b="0"/>
            <wp:docPr id="2288" name="Imagen 2288"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02546C" w:rsidRDefault="0002546C"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espesor mínimo de la platina debe ser: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1/8” para tuberías de DN menor de 6”</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1/4” para tuberías de DN mayor o igual a 6”</w:t>
      </w:r>
    </w:p>
    <w:p w:rsidR="0002546C" w:rsidRDefault="0002546C"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Aquellos puntos que produzcan aplastamiento a la platina deben ser reemplazados, una vez reemplazado, se debe volver a pasar la platina calibradora.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Cuando a criterio del supervisor, la platina salga sin aplastamientos se debe dar por aprobada la prueba hidrostática.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Referente a la porta placa, ésta debe ser de dimensiones y características adecuadas y debe ser previamente aprobada por el supervisor de obras.  </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Provisión y llenado de agua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agua a utilizar deberán mínimamente cumplir los siguientes parámetros: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6D7983">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cloruros y sulfatos &lt; 10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 / PH Neutro.</w:t>
      </w:r>
    </w:p>
    <w:p w:rsidR="00980652" w:rsidRPr="00F93A66" w:rsidRDefault="00980652" w:rsidP="006D7983">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Solidos &lt; 30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980652" w:rsidRPr="00F93A66" w:rsidRDefault="00980652" w:rsidP="006D7983">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Tiene que estar exentas de aceites y grasas.</w:t>
      </w:r>
    </w:p>
    <w:p w:rsidR="00980652" w:rsidRPr="00F93A66" w:rsidRDefault="00980652" w:rsidP="006D7983">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oxigeno &gt; 5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980652" w:rsidRPr="00F93A66" w:rsidRDefault="00980652" w:rsidP="006D7983">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Ausencia de microorganismos.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llenado de la línea a probar se debe utilizar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llenado, que deben ser impulsados por agua a un flujo continuo y uniforme evitando y asegurando de esta manera que no se formen bolsones de aire dentro de la línea y el desalojo del aire en la cañería y consecuentemente el llenado de la misma.</w:t>
      </w:r>
    </w:p>
    <w:p w:rsidR="009C6813" w:rsidRDefault="009C6813"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Una vez se llene la línea se debería dejar circular agua hasta que salga limpia y sin aire, para luego realizar la estabilización térmica.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volúmenes de agua necesaria para el llenado de la sección debería ser calculados aplicando la siguiente formula: </w:t>
      </w:r>
    </w:p>
    <w:p w:rsidR="00980652" w:rsidRPr="00F93A66" w:rsidRDefault="00980652" w:rsidP="00980652">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drawing>
          <wp:inline distT="0" distB="0" distL="0" distR="0" wp14:anchorId="6959DB34" wp14:editId="373B481C">
            <wp:extent cx="5038218" cy="1279581"/>
            <wp:effectExtent l="0" t="0" r="0" b="0"/>
            <wp:docPr id="2289" name="Imagen 2289"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0560"/>
                    <a:stretch/>
                  </pic:blipFill>
                  <pic:spPr bwMode="auto">
                    <a:xfrm>
                      <a:off x="0" y="0"/>
                      <a:ext cx="5040000" cy="1280034"/>
                    </a:xfrm>
                    <a:prstGeom prst="rect">
                      <a:avLst/>
                    </a:prstGeom>
                    <a:noFill/>
                    <a:ln>
                      <a:noFill/>
                    </a:ln>
                    <a:extLst>
                      <a:ext uri="{53640926-AAD7-44D8-BBD7-CCE9431645EC}">
                        <a14:shadowObscured xmlns:a14="http://schemas.microsoft.com/office/drawing/2010/main"/>
                      </a:ext>
                    </a:extLst>
                  </pic:spPr>
                </pic:pic>
              </a:graphicData>
            </a:graphic>
          </wp:inline>
        </w:drawing>
      </w:r>
    </w:p>
    <w:p w:rsidR="00BA0302" w:rsidRDefault="00BA0302"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Prueba Hidrostática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segunda parte será la prueba de estanqueidad de 24 horas.</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siguientes dos puntos serán cumplidos: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6D7983">
      <w:pPr>
        <w:pStyle w:val="Norma"/>
        <w:numPr>
          <w:ilvl w:val="0"/>
          <w:numId w:val="2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alto del tramo a probar debe ser igual o mayor que la mínima presión especificada de prueba.</w:t>
      </w:r>
    </w:p>
    <w:p w:rsidR="00980652" w:rsidRPr="00F93A66" w:rsidRDefault="00980652" w:rsidP="006D7983">
      <w:pPr>
        <w:pStyle w:val="Norma"/>
        <w:numPr>
          <w:ilvl w:val="0"/>
          <w:numId w:val="2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bajo del tramo debe ser igual o menor que la máxima Presión especificada de prueba.</w:t>
      </w:r>
    </w:p>
    <w:p w:rsidR="00980652" w:rsidRPr="00F93A66" w:rsidRDefault="00980652" w:rsidP="00980652">
      <w:pPr>
        <w:pStyle w:val="Norma"/>
        <w:spacing w:after="0" w:line="240" w:lineRule="auto"/>
        <w:ind w:left="720"/>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Las presiones de prueba en cualquier punto del tramo probado, deben estar limitadas a los valores máximos y mínimos indicados en el proyecto.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de prueba debe ser 1.5 veces la presión de operación, sin embargo, esto puede varía en función de la clase, localización, etc. Indicada en la ASME B31.8.</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5161B9"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5161B9">
        <w:rPr>
          <w:rFonts w:asciiTheme="minorHAnsi" w:eastAsia="Arial Unicode MS" w:hAnsiTheme="minorHAnsi" w:cstheme="minorHAnsi"/>
          <w:b/>
          <w:sz w:val="20"/>
          <w:szCs w:val="20"/>
          <w:lang w:val="es-BO" w:eastAsia="es-BO"/>
        </w:rPr>
        <w:t xml:space="preserve">Secuencia de presurización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6D7983">
      <w:pPr>
        <w:pStyle w:val="Norma"/>
        <w:numPr>
          <w:ilvl w:val="0"/>
          <w:numId w:val="2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980652" w:rsidRDefault="00980652" w:rsidP="006D7983">
      <w:pPr>
        <w:pStyle w:val="Norma"/>
        <w:numPr>
          <w:ilvl w:val="0"/>
          <w:numId w:val="2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Posteriormente la presión debe ser elevada hasta el 75% de la presión de prueba, la elevación de debe ser de forma moderada aprox. en 15 minutos. Una vez alcanzado el 75% se debe mantener por 0.5 hora.</w:t>
      </w:r>
    </w:p>
    <w:p w:rsidR="00980652" w:rsidRPr="00F93A66" w:rsidRDefault="00980652" w:rsidP="006D7983">
      <w:pPr>
        <w:pStyle w:val="Norma"/>
        <w:numPr>
          <w:ilvl w:val="0"/>
          <w:numId w:val="2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Luego la presión debe ser elevada de forma moderada y a una variación constante hasta  alcanzar el100% de la presión de prueba y mantenida durante 4 horas, en este periodo se realiza la prueba de resistencia mecánica.</w:t>
      </w:r>
    </w:p>
    <w:p w:rsidR="00980652" w:rsidRPr="00F93A66" w:rsidRDefault="00980652" w:rsidP="006D7983">
      <w:pPr>
        <w:pStyle w:val="Norma"/>
        <w:numPr>
          <w:ilvl w:val="0"/>
          <w:numId w:val="2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Luego se debe purgar la cantidad de agua necesaria para que la presión baje nuevamente al 75% de la presión de prueba. Esto con el propósito de sacar bolsones de aire en el tramo, y dar inicio a la prueba de hermeticidad por 24 horas.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503689" w:rsidRDefault="00503689"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drawing>
          <wp:anchor distT="0" distB="0" distL="114300" distR="114300" simplePos="0" relativeHeight="251692032" behindDoc="0" locked="0" layoutInCell="1" allowOverlap="1" wp14:anchorId="784A3B6D" wp14:editId="52D6BBF5">
            <wp:simplePos x="0" y="0"/>
            <wp:positionH relativeFrom="margin">
              <wp:posOffset>260985</wp:posOffset>
            </wp:positionH>
            <wp:positionV relativeFrom="paragraph">
              <wp:posOffset>38422</wp:posOffset>
            </wp:positionV>
            <wp:extent cx="5276850" cy="2704465"/>
            <wp:effectExtent l="0" t="0" r="0" b="635"/>
            <wp:wrapNone/>
            <wp:docPr id="2290" name="Imagen 2290"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p>
    <w:p w:rsidR="00795FC4" w:rsidRDefault="00795FC4" w:rsidP="00980652">
      <w:pPr>
        <w:pStyle w:val="Norma"/>
        <w:spacing w:after="0" w:line="240" w:lineRule="auto"/>
        <w:jc w:val="both"/>
        <w:rPr>
          <w:rFonts w:asciiTheme="minorHAnsi" w:eastAsia="Arial Unicode MS" w:hAnsiTheme="minorHAnsi" w:cstheme="minorHAnsi"/>
          <w:b/>
          <w:sz w:val="20"/>
          <w:szCs w:val="20"/>
          <w:lang w:val="es-BO" w:eastAsia="es-BO"/>
        </w:rPr>
      </w:pPr>
    </w:p>
    <w:p w:rsidR="00795FC4" w:rsidRDefault="00795FC4"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Detección y Localización de Pérdidas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cualquiera de las presiones registrara disminuciones que superen las admitidas por las variaciones de las temperaturas, se localizará visualmente la zona en que se produce la pérdida, por la aparición de humedad o baño sobre la superficie.</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503689" w:rsidRDefault="00503689"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Una vez detectada la pérdida (visualmente o por aproximaciones sucesivas) se procederá a evacuar el agua del tramo y a desconectar los cabezales y el equipo utilizado.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la pérdida se verifica en la soldadura circunferencial, se procederá a su reparación o corte en función del resultado del ensayo radiográfico.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terminadas las tareas antes descritas, se reiniciarán todas </w:t>
      </w:r>
      <w:proofErr w:type="spellStart"/>
      <w:r w:rsidRPr="00F93A66">
        <w:rPr>
          <w:rFonts w:asciiTheme="minorHAnsi" w:eastAsia="Arial Unicode MS" w:hAnsiTheme="minorHAnsi" w:cstheme="minorHAnsi"/>
          <w:sz w:val="20"/>
          <w:szCs w:val="20"/>
          <w:lang w:val="es-BO" w:eastAsia="es-BO"/>
        </w:rPr>
        <w:t>Ias</w:t>
      </w:r>
      <w:proofErr w:type="spellEnd"/>
      <w:r w:rsidRPr="00F93A66">
        <w:rPr>
          <w:rFonts w:asciiTheme="minorHAnsi" w:eastAsia="Arial Unicode MS" w:hAnsiTheme="minorHAnsi" w:cstheme="minorHAnsi"/>
          <w:sz w:val="20"/>
          <w:szCs w:val="20"/>
          <w:lang w:val="es-BO" w:eastAsia="es-BO"/>
        </w:rPr>
        <w:t xml:space="preserve"> actividades de la prueba antes citadas.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Criterio de aceptación y rechazo.</w:t>
      </w: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795FC4" w:rsidRDefault="00795FC4"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Vaciado y disposición final del agua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asegurar la total eliminación de agua del tramo, se deberían utilizar más chanchos de vaciado que serán impulsados utilizando aire comprimido según el sentido más conveniente para la operación.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podrá repetir esta operación hasta que deje de salir</w:t>
      </w:r>
      <w:r w:rsidR="00503689">
        <w:rPr>
          <w:rFonts w:asciiTheme="minorHAnsi" w:eastAsia="Arial Unicode MS" w:hAnsiTheme="minorHAnsi" w:cstheme="minorHAnsi"/>
          <w:sz w:val="20"/>
          <w:szCs w:val="20"/>
          <w:lang w:val="es-BO" w:eastAsia="es-BO"/>
        </w:rPr>
        <w:t xml:space="preserve"> agua y el</w:t>
      </w:r>
      <w:r w:rsidRPr="00F93A66">
        <w:rPr>
          <w:rFonts w:asciiTheme="minorHAnsi" w:eastAsia="Arial Unicode MS" w:hAnsiTheme="minorHAnsi" w:cstheme="minorHAnsi"/>
          <w:sz w:val="20"/>
          <w:szCs w:val="20"/>
          <w:lang w:val="es-BO" w:eastAsia="es-BO"/>
        </w:rPr>
        <w:t xml:space="preserve"> tramo quede en condiciones para comenzar el secado final a satisfacción de la inspección de obra.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Secado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secado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a utilizar estará en función de una vez logrado el secado de la tubería.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terminado el secado cuando se evidencia que la tubería está completamente seca o a criterio del supervisor de obra quien puede realizar las pruebas que requiera para verificar el secado de la tubería. </w:t>
      </w:r>
    </w:p>
    <w:p w:rsidR="00BA0302" w:rsidRDefault="00BA0302" w:rsidP="00980652">
      <w:pPr>
        <w:pStyle w:val="Norma"/>
        <w:spacing w:after="0" w:line="240" w:lineRule="auto"/>
        <w:jc w:val="both"/>
        <w:rPr>
          <w:rFonts w:asciiTheme="minorHAnsi" w:eastAsia="Arial Unicode MS" w:hAnsiTheme="minorHAnsi" w:cstheme="minorHAnsi"/>
          <w:sz w:val="20"/>
          <w:szCs w:val="20"/>
          <w:lang w:val="es-BO" w:eastAsia="es-BO"/>
        </w:rPr>
      </w:pPr>
    </w:p>
    <w:p w:rsidR="0002546C" w:rsidRDefault="0002546C" w:rsidP="00980652">
      <w:pPr>
        <w:pStyle w:val="Norma"/>
        <w:spacing w:after="0" w:line="240" w:lineRule="auto"/>
        <w:jc w:val="both"/>
        <w:rPr>
          <w:rFonts w:asciiTheme="minorHAnsi" w:eastAsia="Arial Unicode MS" w:hAnsiTheme="minorHAnsi" w:cstheme="minorHAnsi"/>
          <w:sz w:val="20"/>
          <w:szCs w:val="20"/>
          <w:lang w:val="es-BO" w:eastAsia="es-BO"/>
        </w:rPr>
      </w:pPr>
    </w:p>
    <w:p w:rsidR="0002546C" w:rsidRDefault="0002546C"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Calidad, Salud, Seguridad y Medio Ambiente.</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503689" w:rsidRPr="00F93A66" w:rsidRDefault="00503689"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795FC4" w:rsidRDefault="00795FC4" w:rsidP="00980652">
      <w:pPr>
        <w:contextualSpacing/>
        <w:jc w:val="both"/>
        <w:rPr>
          <w:rFonts w:asciiTheme="minorHAnsi" w:eastAsia="Arial Unicode MS" w:hAnsiTheme="minorHAnsi" w:cstheme="minorHAnsi"/>
          <w:sz w:val="20"/>
          <w:szCs w:val="20"/>
          <w:lang w:val="es-BO" w:eastAsia="es-BO"/>
        </w:rPr>
      </w:pPr>
    </w:p>
    <w:p w:rsidR="00980652" w:rsidRPr="00795FC4" w:rsidRDefault="00980652" w:rsidP="00795FC4">
      <w:pPr>
        <w:pStyle w:val="Prrafodelista"/>
        <w:numPr>
          <w:ilvl w:val="1"/>
          <w:numId w:val="14"/>
        </w:numPr>
        <w:rPr>
          <w:rFonts w:asciiTheme="minorHAnsi" w:hAnsiTheme="minorHAnsi" w:cstheme="minorHAnsi"/>
          <w:b/>
          <w:sz w:val="20"/>
          <w:szCs w:val="20"/>
        </w:rPr>
      </w:pPr>
      <w:r w:rsidRPr="00795FC4">
        <w:rPr>
          <w:rFonts w:asciiTheme="minorHAnsi" w:hAnsiTheme="minorHAnsi" w:cstheme="minorHAnsi"/>
          <w:b/>
          <w:sz w:val="20"/>
          <w:szCs w:val="20"/>
        </w:rPr>
        <w:t>MEDIDAS DE MITIGACION AMBIENTAL</w:t>
      </w:r>
    </w:p>
    <w:p w:rsidR="00980652" w:rsidRPr="005161B9" w:rsidRDefault="00980652" w:rsidP="00980652">
      <w:pPr>
        <w:contextualSpacing/>
        <w:jc w:val="both"/>
        <w:rPr>
          <w:rFonts w:asciiTheme="minorHAnsi" w:hAnsiTheme="minorHAnsi" w:cstheme="minorHAnsi"/>
          <w:b/>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80652" w:rsidRPr="00F93A66" w:rsidRDefault="00980652" w:rsidP="00980652">
      <w:pPr>
        <w:contextualSpacing/>
        <w:jc w:val="both"/>
        <w:rPr>
          <w:rFonts w:asciiTheme="minorHAnsi" w:hAnsiTheme="minorHAnsi" w:cstheme="minorHAnsi"/>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80652" w:rsidRPr="00F93A66" w:rsidRDefault="00980652" w:rsidP="00980652">
      <w:pPr>
        <w:contextualSpacing/>
        <w:jc w:val="both"/>
        <w:rPr>
          <w:rFonts w:asciiTheme="minorHAnsi" w:hAnsiTheme="minorHAnsi" w:cstheme="minorHAnsi"/>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80652" w:rsidRPr="00F93A66" w:rsidRDefault="00980652" w:rsidP="00980652">
      <w:pPr>
        <w:contextualSpacing/>
        <w:jc w:val="both"/>
        <w:rPr>
          <w:rFonts w:asciiTheme="minorHAnsi" w:hAnsiTheme="minorHAnsi" w:cstheme="minorHAnsi"/>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80652" w:rsidRPr="00F93A66" w:rsidRDefault="00980652" w:rsidP="00980652">
      <w:pPr>
        <w:contextualSpacing/>
        <w:jc w:val="both"/>
        <w:rPr>
          <w:rFonts w:asciiTheme="minorHAnsi" w:hAnsiTheme="minorHAnsi" w:cstheme="minorHAnsi"/>
          <w:kern w:val="28"/>
          <w:sz w:val="20"/>
          <w:szCs w:val="20"/>
        </w:rPr>
      </w:pPr>
    </w:p>
    <w:p w:rsidR="00980652" w:rsidRDefault="00980652" w:rsidP="00795FC4">
      <w:pPr>
        <w:pStyle w:val="Prrafodelista"/>
        <w:numPr>
          <w:ilvl w:val="1"/>
          <w:numId w:val="14"/>
        </w:numPr>
        <w:rPr>
          <w:rFonts w:asciiTheme="minorHAnsi" w:hAnsiTheme="minorHAnsi" w:cstheme="minorHAnsi"/>
          <w:b/>
          <w:sz w:val="20"/>
          <w:szCs w:val="20"/>
        </w:rPr>
      </w:pPr>
      <w:r>
        <w:rPr>
          <w:rFonts w:asciiTheme="minorHAnsi" w:hAnsiTheme="minorHAnsi" w:cstheme="minorHAnsi"/>
          <w:b/>
          <w:sz w:val="20"/>
          <w:szCs w:val="20"/>
        </w:rPr>
        <w:t>MEDICIÓN Y FORMA DE PAGO</w:t>
      </w:r>
    </w:p>
    <w:p w:rsidR="00980652" w:rsidRPr="005161B9" w:rsidRDefault="00980652" w:rsidP="00980652">
      <w:pPr>
        <w:contextualSpacing/>
        <w:jc w:val="both"/>
        <w:rPr>
          <w:rFonts w:asciiTheme="minorHAnsi" w:hAnsiTheme="minorHAnsi" w:cstheme="minorHAnsi"/>
          <w:b/>
          <w:sz w:val="20"/>
          <w:szCs w:val="20"/>
        </w:rPr>
      </w:pPr>
    </w:p>
    <w:p w:rsidR="00980652" w:rsidRDefault="00980652" w:rsidP="00980652">
      <w:pPr>
        <w:jc w:val="both"/>
        <w:rPr>
          <w:rFonts w:asciiTheme="minorHAnsi" w:hAnsiTheme="minorHAnsi" w:cs="Calibri"/>
          <w:bCs/>
          <w:sz w:val="20"/>
          <w:szCs w:val="20"/>
        </w:rPr>
      </w:pPr>
      <w:r w:rsidRPr="00F93A66">
        <w:rPr>
          <w:rFonts w:asciiTheme="minorHAnsi" w:hAnsiTheme="minorHAnsi" w:cs="Calibri"/>
          <w:bCs/>
          <w:sz w:val="20"/>
          <w:szCs w:val="20"/>
        </w:rPr>
        <w:t xml:space="preserve">Este ítem será medido en por metro de tubería probada, tomando en cuenta la longitud total construida. </w:t>
      </w:r>
    </w:p>
    <w:p w:rsidR="00980652" w:rsidRPr="00F93A66" w:rsidRDefault="00980652" w:rsidP="00980652">
      <w:pPr>
        <w:jc w:val="both"/>
        <w:rPr>
          <w:rFonts w:asciiTheme="minorHAnsi" w:hAnsiTheme="minorHAnsi" w:cs="Calibri"/>
          <w:bCs/>
          <w:sz w:val="20"/>
          <w:szCs w:val="20"/>
        </w:rPr>
      </w:pPr>
    </w:p>
    <w:p w:rsidR="00980652" w:rsidRDefault="00980652" w:rsidP="00980652">
      <w:pPr>
        <w:pStyle w:val="Norma"/>
        <w:spacing w:after="0" w:line="240" w:lineRule="auto"/>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las presentes especificaciones, medido según lo señalado y aprobado por el Supervisor de Obra, será cancelado al precio unitario de la propuesta aceptada.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Lo pagado será en compensación total por Materiales, Mano de Obra, equipo, maquinaria y herramientas y otros gastos que sean necesarios para la adecuada y correcta ejecución de los trabajos.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980652" w:rsidRDefault="00980652" w:rsidP="00F93A66">
      <w:pPr>
        <w:pStyle w:val="Norma"/>
        <w:spacing w:after="0" w:line="240" w:lineRule="auto"/>
        <w:jc w:val="both"/>
        <w:rPr>
          <w:rFonts w:asciiTheme="minorHAnsi" w:eastAsia="Arial Unicode MS" w:hAnsiTheme="minorHAnsi" w:cstheme="minorHAnsi"/>
          <w:sz w:val="20"/>
          <w:szCs w:val="20"/>
        </w:rPr>
      </w:pPr>
    </w:p>
    <w:p w:rsidR="00795FC4" w:rsidRDefault="00795FC4" w:rsidP="00795FC4">
      <w:pPr>
        <w:pStyle w:val="Estilo1"/>
        <w:rPr>
          <w:rFonts w:asciiTheme="minorHAnsi" w:hAnsiTheme="minorHAnsi" w:cstheme="minorHAnsi"/>
          <w:sz w:val="20"/>
          <w:szCs w:val="20"/>
        </w:rPr>
      </w:pPr>
    </w:p>
    <w:p w:rsidR="00795FC4" w:rsidRPr="00EF322F" w:rsidRDefault="00795FC4" w:rsidP="00795FC4">
      <w:pPr>
        <w:pStyle w:val="Prrafodelista"/>
        <w:numPr>
          <w:ilvl w:val="0"/>
          <w:numId w:val="14"/>
        </w:numPr>
        <w:jc w:val="both"/>
        <w:rPr>
          <w:rFonts w:asciiTheme="minorHAnsi" w:hAnsiTheme="minorHAnsi" w:cstheme="minorHAnsi"/>
          <w:b/>
          <w:sz w:val="20"/>
          <w:szCs w:val="22"/>
        </w:rPr>
      </w:pPr>
      <w:r w:rsidRPr="00EF322F">
        <w:rPr>
          <w:rFonts w:asciiTheme="minorHAnsi" w:hAnsiTheme="minorHAnsi" w:cstheme="minorHAnsi"/>
          <w:b/>
          <w:sz w:val="20"/>
          <w:szCs w:val="22"/>
        </w:rPr>
        <w:t>PROTECCIÓN DE VÁLVULAS Y ACCESORIOS DE ANC DN 4” EN CÁMARAS</w:t>
      </w:r>
    </w:p>
    <w:p w:rsidR="00795FC4" w:rsidRPr="00F918A3" w:rsidRDefault="00795FC4" w:rsidP="00795FC4">
      <w:pPr>
        <w:jc w:val="both"/>
        <w:rPr>
          <w:rFonts w:asciiTheme="minorHAnsi" w:hAnsiTheme="minorHAnsi" w:cstheme="minorHAnsi"/>
          <w:b/>
          <w:sz w:val="20"/>
          <w:szCs w:val="20"/>
        </w:rPr>
      </w:pPr>
      <w:r w:rsidRPr="00F918A3">
        <w:rPr>
          <w:rFonts w:asciiTheme="minorHAnsi" w:hAnsiTheme="minorHAnsi" w:cstheme="minorHAnsi"/>
          <w:b/>
          <w:sz w:val="20"/>
          <w:szCs w:val="20"/>
        </w:rPr>
        <w:t xml:space="preserve">UNIDAD: </w:t>
      </w:r>
      <w:r>
        <w:rPr>
          <w:rFonts w:asciiTheme="minorHAnsi" w:hAnsiTheme="minorHAnsi" w:cstheme="minorHAnsi"/>
          <w:b/>
          <w:sz w:val="20"/>
          <w:szCs w:val="20"/>
        </w:rPr>
        <w:t>Pieza (</w:t>
      </w:r>
      <w:r w:rsidRPr="00F918A3">
        <w:rPr>
          <w:rFonts w:asciiTheme="minorHAnsi" w:hAnsiTheme="minorHAnsi" w:cstheme="minorHAnsi"/>
          <w:b/>
          <w:sz w:val="20"/>
          <w:szCs w:val="20"/>
        </w:rPr>
        <w:t>P</w:t>
      </w:r>
      <w:r>
        <w:rPr>
          <w:rFonts w:asciiTheme="minorHAnsi" w:hAnsiTheme="minorHAnsi" w:cstheme="minorHAnsi"/>
          <w:b/>
          <w:sz w:val="20"/>
          <w:szCs w:val="20"/>
        </w:rPr>
        <w:t>za.)</w:t>
      </w:r>
    </w:p>
    <w:p w:rsidR="00795FC4" w:rsidRPr="00F918A3" w:rsidRDefault="00795FC4" w:rsidP="00795FC4">
      <w:pPr>
        <w:pStyle w:val="Sangra3detindependiente"/>
        <w:autoSpaceDE w:val="0"/>
        <w:autoSpaceDN w:val="0"/>
        <w:adjustRightInd w:val="0"/>
        <w:spacing w:after="0" w:line="240" w:lineRule="auto"/>
        <w:ind w:left="360"/>
        <w:jc w:val="both"/>
        <w:rPr>
          <w:rFonts w:cstheme="minorHAnsi"/>
          <w:b/>
          <w:bCs/>
          <w:sz w:val="20"/>
          <w:szCs w:val="20"/>
        </w:rPr>
      </w:pPr>
    </w:p>
    <w:p w:rsidR="00795FC4" w:rsidRPr="00F918A3" w:rsidRDefault="00795FC4" w:rsidP="00795FC4">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795FC4" w:rsidRPr="00F918A3" w:rsidRDefault="00795FC4" w:rsidP="00795FC4">
      <w:pPr>
        <w:pStyle w:val="Default"/>
        <w:ind w:left="426"/>
        <w:jc w:val="both"/>
        <w:rPr>
          <w:rFonts w:asciiTheme="minorHAnsi" w:hAnsiTheme="minorHAnsi" w:cstheme="minorHAnsi"/>
          <w:sz w:val="20"/>
          <w:szCs w:val="20"/>
        </w:rPr>
      </w:pPr>
    </w:p>
    <w:p w:rsidR="00795FC4"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795FC4" w:rsidRPr="00F918A3" w:rsidRDefault="00795FC4" w:rsidP="00795FC4">
      <w:pPr>
        <w:jc w:val="both"/>
        <w:rPr>
          <w:rFonts w:asciiTheme="minorHAnsi" w:hAnsiTheme="minorHAnsi" w:cstheme="minorHAnsi"/>
          <w:sz w:val="20"/>
          <w:szCs w:val="20"/>
        </w:rPr>
      </w:pPr>
    </w:p>
    <w:p w:rsidR="00795FC4" w:rsidRDefault="00795FC4" w:rsidP="006D7983">
      <w:pPr>
        <w:pStyle w:val="Prrafodelista"/>
        <w:numPr>
          <w:ilvl w:val="0"/>
          <w:numId w:val="61"/>
        </w:numPr>
        <w:spacing w:after="120"/>
        <w:ind w:left="1145" w:hanging="357"/>
        <w:jc w:val="both"/>
        <w:rPr>
          <w:rFonts w:asciiTheme="minorHAnsi" w:hAnsiTheme="minorHAnsi" w:cstheme="minorHAnsi"/>
          <w:sz w:val="20"/>
          <w:szCs w:val="20"/>
        </w:rPr>
      </w:pPr>
      <w:r w:rsidRPr="00F918A3">
        <w:rPr>
          <w:rFonts w:asciiTheme="minorHAnsi" w:hAnsiTheme="minorHAnsi" w:cstheme="minorHAnsi"/>
          <w:sz w:val="20"/>
          <w:szCs w:val="20"/>
        </w:rPr>
        <w:t xml:space="preserve">Limpieza de tuberías, válvulas y accesorios </w:t>
      </w:r>
      <w:r>
        <w:rPr>
          <w:rFonts w:asciiTheme="minorHAnsi" w:hAnsiTheme="minorHAnsi" w:cstheme="minorHAnsi"/>
          <w:sz w:val="20"/>
          <w:szCs w:val="20"/>
        </w:rPr>
        <w:t xml:space="preserve">de ANC DN 4” </w:t>
      </w:r>
      <w:r w:rsidRPr="00F918A3">
        <w:rPr>
          <w:rFonts w:asciiTheme="minorHAnsi" w:hAnsiTheme="minorHAnsi" w:cstheme="minorHAnsi"/>
          <w:sz w:val="20"/>
          <w:szCs w:val="20"/>
        </w:rPr>
        <w:t>presentes en la</w:t>
      </w:r>
      <w:r w:rsidR="0002546C">
        <w:rPr>
          <w:rFonts w:asciiTheme="minorHAnsi" w:hAnsiTheme="minorHAnsi" w:cstheme="minorHAnsi"/>
          <w:sz w:val="20"/>
          <w:szCs w:val="20"/>
        </w:rPr>
        <w:t>s</w:t>
      </w:r>
      <w:r w:rsidRPr="00F918A3">
        <w:rPr>
          <w:rFonts w:asciiTheme="minorHAnsi" w:hAnsiTheme="minorHAnsi" w:cstheme="minorHAnsi"/>
          <w:sz w:val="20"/>
          <w:szCs w:val="20"/>
        </w:rPr>
        <w:t xml:space="preserve"> cámara</w:t>
      </w:r>
      <w:r w:rsidR="0002546C">
        <w:rPr>
          <w:rFonts w:asciiTheme="minorHAnsi" w:hAnsiTheme="minorHAnsi" w:cstheme="minorHAnsi"/>
          <w:sz w:val="20"/>
          <w:szCs w:val="20"/>
        </w:rPr>
        <w:t>s</w:t>
      </w:r>
      <w:r>
        <w:rPr>
          <w:rFonts w:asciiTheme="minorHAnsi" w:hAnsiTheme="minorHAnsi" w:cstheme="minorHAnsi"/>
          <w:sz w:val="20"/>
          <w:szCs w:val="20"/>
        </w:rPr>
        <w:t xml:space="preserve"> </w:t>
      </w:r>
      <w:r w:rsidR="00EF322F">
        <w:rPr>
          <w:rFonts w:asciiTheme="minorHAnsi" w:hAnsiTheme="minorHAnsi" w:cstheme="minorHAnsi"/>
          <w:sz w:val="20"/>
          <w:szCs w:val="20"/>
        </w:rPr>
        <w:t>de válvula</w:t>
      </w:r>
      <w:r w:rsidR="0002546C">
        <w:rPr>
          <w:rFonts w:asciiTheme="minorHAnsi" w:hAnsiTheme="minorHAnsi" w:cstheme="minorHAnsi"/>
          <w:sz w:val="20"/>
          <w:szCs w:val="20"/>
        </w:rPr>
        <w:t>s</w:t>
      </w:r>
      <w:r w:rsidR="00EF322F">
        <w:rPr>
          <w:rFonts w:asciiTheme="minorHAnsi" w:hAnsiTheme="minorHAnsi" w:cstheme="minorHAnsi"/>
          <w:sz w:val="20"/>
          <w:szCs w:val="20"/>
        </w:rPr>
        <w:t xml:space="preserve"> tronquera</w:t>
      </w:r>
      <w:r w:rsidR="0002546C">
        <w:rPr>
          <w:rFonts w:asciiTheme="minorHAnsi" w:hAnsiTheme="minorHAnsi" w:cstheme="minorHAnsi"/>
          <w:sz w:val="20"/>
          <w:szCs w:val="20"/>
        </w:rPr>
        <w:t>s</w:t>
      </w:r>
      <w:r w:rsidR="00C56DBB">
        <w:rPr>
          <w:rFonts w:asciiTheme="minorHAnsi" w:hAnsiTheme="minorHAnsi" w:cstheme="minorHAnsi"/>
          <w:sz w:val="20"/>
          <w:szCs w:val="20"/>
        </w:rPr>
        <w:t xml:space="preserve"> y de derivación</w:t>
      </w:r>
      <w:r w:rsidR="00EF322F">
        <w:rPr>
          <w:rFonts w:asciiTheme="minorHAnsi" w:hAnsiTheme="minorHAnsi" w:cstheme="minorHAnsi"/>
          <w:sz w:val="20"/>
          <w:szCs w:val="20"/>
        </w:rPr>
        <w:t xml:space="preserve"> </w:t>
      </w:r>
      <w:r w:rsidR="0002546C">
        <w:rPr>
          <w:rFonts w:asciiTheme="minorHAnsi" w:hAnsiTheme="minorHAnsi" w:cstheme="minorHAnsi"/>
          <w:sz w:val="20"/>
          <w:szCs w:val="20"/>
        </w:rPr>
        <w:t xml:space="preserve">a lo largo de la ampliación de la red primaria </w:t>
      </w:r>
      <w:r>
        <w:rPr>
          <w:rFonts w:asciiTheme="minorHAnsi" w:hAnsiTheme="minorHAnsi" w:cstheme="minorHAnsi"/>
          <w:sz w:val="20"/>
          <w:szCs w:val="20"/>
        </w:rPr>
        <w:t xml:space="preserve">en el Municipio de </w:t>
      </w:r>
      <w:proofErr w:type="spellStart"/>
      <w:r w:rsidR="0002546C">
        <w:rPr>
          <w:rFonts w:asciiTheme="minorHAnsi" w:hAnsiTheme="minorHAnsi" w:cstheme="minorHAnsi"/>
          <w:sz w:val="20"/>
          <w:szCs w:val="20"/>
        </w:rPr>
        <w:t>Saipina</w:t>
      </w:r>
      <w:proofErr w:type="spellEnd"/>
    </w:p>
    <w:p w:rsidR="00795FC4" w:rsidRDefault="00795FC4" w:rsidP="006D7983">
      <w:pPr>
        <w:pStyle w:val="Prrafodelista"/>
        <w:numPr>
          <w:ilvl w:val="0"/>
          <w:numId w:val="61"/>
        </w:numPr>
        <w:spacing w:after="120"/>
        <w:ind w:left="1145" w:hanging="357"/>
        <w:jc w:val="both"/>
        <w:rPr>
          <w:rFonts w:asciiTheme="minorHAnsi" w:hAnsiTheme="minorHAnsi" w:cstheme="minorHAnsi"/>
          <w:sz w:val="20"/>
          <w:szCs w:val="20"/>
        </w:rPr>
      </w:pPr>
      <w:r w:rsidRPr="00F918A3">
        <w:rPr>
          <w:rFonts w:asciiTheme="minorHAnsi" w:hAnsiTheme="minorHAnsi" w:cstheme="minorHAnsi"/>
          <w:sz w:val="20"/>
          <w:szCs w:val="20"/>
        </w:rPr>
        <w:t xml:space="preserve">Pintado anticorrosivo y mecánico de tuberías y accesorios </w:t>
      </w:r>
      <w:r>
        <w:rPr>
          <w:rFonts w:asciiTheme="minorHAnsi" w:hAnsiTheme="minorHAnsi" w:cstheme="minorHAnsi"/>
          <w:sz w:val="20"/>
          <w:szCs w:val="20"/>
        </w:rPr>
        <w:t xml:space="preserve">de ANC DN 4” </w:t>
      </w:r>
      <w:r w:rsidR="0002546C" w:rsidRPr="00F918A3">
        <w:rPr>
          <w:rFonts w:asciiTheme="minorHAnsi" w:hAnsiTheme="minorHAnsi" w:cstheme="minorHAnsi"/>
          <w:sz w:val="20"/>
          <w:szCs w:val="20"/>
        </w:rPr>
        <w:t>presentes en la</w:t>
      </w:r>
      <w:r w:rsidR="0002546C">
        <w:rPr>
          <w:rFonts w:asciiTheme="minorHAnsi" w:hAnsiTheme="minorHAnsi" w:cstheme="minorHAnsi"/>
          <w:sz w:val="20"/>
          <w:szCs w:val="20"/>
        </w:rPr>
        <w:t>s</w:t>
      </w:r>
      <w:r w:rsidR="0002546C" w:rsidRPr="00F918A3">
        <w:rPr>
          <w:rFonts w:asciiTheme="minorHAnsi" w:hAnsiTheme="minorHAnsi" w:cstheme="minorHAnsi"/>
          <w:sz w:val="20"/>
          <w:szCs w:val="20"/>
        </w:rPr>
        <w:t xml:space="preserve"> cámara</w:t>
      </w:r>
      <w:r w:rsidR="0002546C">
        <w:rPr>
          <w:rFonts w:asciiTheme="minorHAnsi" w:hAnsiTheme="minorHAnsi" w:cstheme="minorHAnsi"/>
          <w:sz w:val="20"/>
          <w:szCs w:val="20"/>
        </w:rPr>
        <w:t xml:space="preserve">s de válvulas tronqueras </w:t>
      </w:r>
      <w:r w:rsidR="00C56DBB">
        <w:rPr>
          <w:rFonts w:asciiTheme="minorHAnsi" w:hAnsiTheme="minorHAnsi" w:cstheme="minorHAnsi"/>
          <w:sz w:val="20"/>
          <w:szCs w:val="20"/>
        </w:rPr>
        <w:t xml:space="preserve">y de derivación </w:t>
      </w:r>
      <w:r w:rsidR="0002546C">
        <w:rPr>
          <w:rFonts w:asciiTheme="minorHAnsi" w:hAnsiTheme="minorHAnsi" w:cstheme="minorHAnsi"/>
          <w:sz w:val="20"/>
          <w:szCs w:val="20"/>
        </w:rPr>
        <w:t xml:space="preserve">a lo largo de la ampliación de la red primaria en el Municipio de </w:t>
      </w:r>
      <w:proofErr w:type="spellStart"/>
      <w:r w:rsidR="0002546C">
        <w:rPr>
          <w:rFonts w:asciiTheme="minorHAnsi" w:hAnsiTheme="minorHAnsi" w:cstheme="minorHAnsi"/>
          <w:sz w:val="20"/>
          <w:szCs w:val="20"/>
        </w:rPr>
        <w:t>Saipina</w:t>
      </w:r>
      <w:proofErr w:type="spellEnd"/>
    </w:p>
    <w:p w:rsidR="00795FC4" w:rsidRPr="0059740F" w:rsidRDefault="00795FC4" w:rsidP="006D7983">
      <w:pPr>
        <w:pStyle w:val="Prrafodelista"/>
        <w:numPr>
          <w:ilvl w:val="0"/>
          <w:numId w:val="61"/>
        </w:numPr>
        <w:contextualSpacing/>
        <w:jc w:val="both"/>
        <w:rPr>
          <w:rFonts w:asciiTheme="minorHAnsi" w:hAnsiTheme="minorHAnsi" w:cstheme="minorHAnsi"/>
          <w:sz w:val="20"/>
          <w:szCs w:val="20"/>
        </w:rPr>
      </w:pPr>
      <w:r w:rsidRPr="0059740F">
        <w:rPr>
          <w:rFonts w:asciiTheme="minorHAnsi" w:hAnsiTheme="minorHAnsi" w:cstheme="minorHAnsi"/>
          <w:sz w:val="20"/>
          <w:szCs w:val="20"/>
        </w:rPr>
        <w:t xml:space="preserve">Protección anticorrosiva de válvulas y bridas </w:t>
      </w:r>
      <w:r>
        <w:rPr>
          <w:rFonts w:asciiTheme="minorHAnsi" w:hAnsiTheme="minorHAnsi" w:cstheme="minorHAnsi"/>
          <w:sz w:val="20"/>
          <w:szCs w:val="20"/>
        </w:rPr>
        <w:t xml:space="preserve">de ANC DN 4” </w:t>
      </w:r>
      <w:r w:rsidR="0002546C" w:rsidRPr="00F918A3">
        <w:rPr>
          <w:rFonts w:asciiTheme="minorHAnsi" w:hAnsiTheme="minorHAnsi" w:cstheme="minorHAnsi"/>
          <w:sz w:val="20"/>
          <w:szCs w:val="20"/>
        </w:rPr>
        <w:t>presentes en la</w:t>
      </w:r>
      <w:r w:rsidR="0002546C">
        <w:rPr>
          <w:rFonts w:asciiTheme="minorHAnsi" w:hAnsiTheme="minorHAnsi" w:cstheme="minorHAnsi"/>
          <w:sz w:val="20"/>
          <w:szCs w:val="20"/>
        </w:rPr>
        <w:t>s</w:t>
      </w:r>
      <w:r w:rsidR="0002546C" w:rsidRPr="00F918A3">
        <w:rPr>
          <w:rFonts w:asciiTheme="minorHAnsi" w:hAnsiTheme="minorHAnsi" w:cstheme="minorHAnsi"/>
          <w:sz w:val="20"/>
          <w:szCs w:val="20"/>
        </w:rPr>
        <w:t xml:space="preserve"> cámara</w:t>
      </w:r>
      <w:r w:rsidR="0002546C">
        <w:rPr>
          <w:rFonts w:asciiTheme="minorHAnsi" w:hAnsiTheme="minorHAnsi" w:cstheme="minorHAnsi"/>
          <w:sz w:val="20"/>
          <w:szCs w:val="20"/>
        </w:rPr>
        <w:t xml:space="preserve">s de válvulas tronqueras </w:t>
      </w:r>
      <w:r w:rsidR="00C56DBB">
        <w:rPr>
          <w:rFonts w:asciiTheme="minorHAnsi" w:hAnsiTheme="minorHAnsi" w:cstheme="minorHAnsi"/>
          <w:sz w:val="20"/>
          <w:szCs w:val="20"/>
        </w:rPr>
        <w:t xml:space="preserve">y de derivación </w:t>
      </w:r>
      <w:r w:rsidR="0002546C">
        <w:rPr>
          <w:rFonts w:asciiTheme="minorHAnsi" w:hAnsiTheme="minorHAnsi" w:cstheme="minorHAnsi"/>
          <w:sz w:val="20"/>
          <w:szCs w:val="20"/>
        </w:rPr>
        <w:t xml:space="preserve">a lo largo de la ampliación de la red primaria en el Municipio de </w:t>
      </w:r>
      <w:proofErr w:type="spellStart"/>
      <w:r w:rsidR="0002546C">
        <w:rPr>
          <w:rFonts w:asciiTheme="minorHAnsi" w:hAnsiTheme="minorHAnsi" w:cstheme="minorHAnsi"/>
          <w:sz w:val="20"/>
          <w:szCs w:val="20"/>
        </w:rPr>
        <w:t>Saipina</w:t>
      </w:r>
      <w:proofErr w:type="spellEnd"/>
      <w:r w:rsidRPr="00DC715B">
        <w:rPr>
          <w:rFonts w:asciiTheme="minorHAnsi" w:hAnsiTheme="minorHAnsi" w:cstheme="minorHAnsi"/>
          <w:sz w:val="20"/>
          <w:szCs w:val="20"/>
        </w:rPr>
        <w:t xml:space="preserve"> a base de ceras micro cristalinas de petróleo</w:t>
      </w:r>
      <w:r w:rsidRPr="0059740F">
        <w:rPr>
          <w:rFonts w:asciiTheme="minorHAnsi" w:hAnsiTheme="minorHAnsi" w:cstheme="minorHAnsi"/>
          <w:sz w:val="20"/>
          <w:szCs w:val="20"/>
        </w:rPr>
        <w:t xml:space="preserve"> </w:t>
      </w:r>
    </w:p>
    <w:p w:rsidR="00795FC4" w:rsidRPr="00F918A3" w:rsidRDefault="00795FC4" w:rsidP="00795FC4">
      <w:pPr>
        <w:ind w:left="426"/>
        <w:jc w:val="both"/>
        <w:rPr>
          <w:rFonts w:asciiTheme="minorHAnsi" w:hAnsiTheme="minorHAnsi" w:cstheme="minorHAnsi"/>
          <w:sz w:val="20"/>
          <w:szCs w:val="20"/>
        </w:rPr>
      </w:pPr>
    </w:p>
    <w:p w:rsidR="00795FC4" w:rsidRPr="00F918A3" w:rsidRDefault="00795FC4" w:rsidP="00795FC4">
      <w:pPr>
        <w:pStyle w:val="Sangra3detindependiente"/>
        <w:numPr>
          <w:ilvl w:val="1"/>
          <w:numId w:val="14"/>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Pr="00F918A3">
        <w:rPr>
          <w:rFonts w:cstheme="minorHAnsi"/>
          <w:b/>
          <w:bCs/>
          <w:sz w:val="20"/>
          <w:szCs w:val="20"/>
        </w:rPr>
        <w:t>MATERIALES, HERRAMIENTAS Y EQUIPO</w:t>
      </w:r>
    </w:p>
    <w:p w:rsidR="00795FC4" w:rsidRPr="00F918A3" w:rsidRDefault="00795FC4" w:rsidP="00795FC4">
      <w:pPr>
        <w:pStyle w:val="Sangra3detindependiente"/>
        <w:autoSpaceDE w:val="0"/>
        <w:autoSpaceDN w:val="0"/>
        <w:adjustRightInd w:val="0"/>
        <w:spacing w:after="0" w:line="240" w:lineRule="auto"/>
        <w:ind w:left="1068"/>
        <w:jc w:val="both"/>
        <w:rPr>
          <w:rFonts w:cstheme="minorHAnsi"/>
          <w:b/>
          <w:bCs/>
          <w:sz w:val="20"/>
          <w:szCs w:val="20"/>
        </w:rPr>
      </w:pPr>
    </w:p>
    <w:p w:rsidR="00795FC4" w:rsidRDefault="00795FC4" w:rsidP="00795FC4">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795FC4" w:rsidRPr="00F918A3" w:rsidRDefault="00795FC4" w:rsidP="00795FC4">
      <w:pPr>
        <w:pStyle w:val="Sangra3detindependiente"/>
        <w:spacing w:after="0" w:line="240" w:lineRule="auto"/>
        <w:ind w:left="0"/>
        <w:jc w:val="both"/>
        <w:rPr>
          <w:rFonts w:cstheme="minorHAnsi"/>
          <w:sz w:val="20"/>
          <w:szCs w:val="20"/>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49"/>
      </w:tblGrid>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 xml:space="preserve">Protección anticorrosiva </w:t>
            </w:r>
            <w:r w:rsidRPr="009B36A1">
              <w:rPr>
                <w:rFonts w:ascii="Calibri" w:hAnsi="Calibri" w:cs="Calibri"/>
                <w:bCs/>
                <w:sz w:val="20"/>
                <w:szCs w:val="20"/>
                <w:lang w:eastAsia="es-BO"/>
              </w:rPr>
              <w:t>a base de ceras micro cristalinas de petróleo</w:t>
            </w:r>
            <w:r w:rsidRPr="009B36A1">
              <w:rPr>
                <w:rFonts w:asciiTheme="minorHAnsi" w:hAnsiTheme="minorHAnsi" w:cstheme="minorHAnsi"/>
                <w:color w:val="000000"/>
                <w:sz w:val="20"/>
                <w:szCs w:val="20"/>
              </w:rPr>
              <w:t xml:space="preserve"> para válvulas y bridas</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 xml:space="preserve">Pintura Anticorrosiva para tuberías y accesorios </w:t>
            </w:r>
            <w:r w:rsidRPr="009B36A1">
              <w:rPr>
                <w:rFonts w:asciiTheme="minorHAnsi" w:hAnsiTheme="minorHAnsi" w:cstheme="minorHAnsi"/>
                <w:sz w:val="20"/>
                <w:szCs w:val="20"/>
              </w:rPr>
              <w:t>presentes en cámara</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 xml:space="preserve">Pintura Mecánica para tuberías y accesorios </w:t>
            </w:r>
            <w:r w:rsidRPr="009B36A1">
              <w:rPr>
                <w:rFonts w:asciiTheme="minorHAnsi" w:hAnsiTheme="minorHAnsi" w:cstheme="minorHAnsi"/>
                <w:sz w:val="20"/>
                <w:szCs w:val="20"/>
              </w:rPr>
              <w:t>presentes en cámara</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Lija para metal</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eastAsia="CenturyGothic" w:hAnsiTheme="minorHAnsi" w:cstheme="minorHAnsi"/>
                <w:sz w:val="20"/>
                <w:szCs w:val="20"/>
                <w:lang w:val="es-BO" w:eastAsia="en-US"/>
              </w:rPr>
              <w:t>Amoladora con discos cepillo</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proofErr w:type="spellStart"/>
            <w:r w:rsidRPr="009B36A1">
              <w:rPr>
                <w:rFonts w:asciiTheme="minorHAnsi" w:eastAsia="CenturyGothic" w:hAnsiTheme="minorHAnsi" w:cstheme="minorHAnsi"/>
                <w:sz w:val="20"/>
                <w:szCs w:val="20"/>
                <w:lang w:val="es-BO" w:eastAsia="en-US"/>
              </w:rPr>
              <w:t>Arenador</w:t>
            </w:r>
            <w:proofErr w:type="spellEnd"/>
            <w:r w:rsidRPr="009B36A1">
              <w:rPr>
                <w:rFonts w:asciiTheme="minorHAnsi" w:eastAsia="CenturyGothic" w:hAnsiTheme="minorHAnsi" w:cstheme="minorHAnsi"/>
                <w:sz w:val="20"/>
                <w:szCs w:val="20"/>
                <w:lang w:val="es-BO" w:eastAsia="en-US"/>
              </w:rPr>
              <w:t xml:space="preserve"> o </w:t>
            </w:r>
            <w:proofErr w:type="spellStart"/>
            <w:r w:rsidRPr="009B36A1">
              <w:rPr>
                <w:rFonts w:asciiTheme="minorHAnsi" w:eastAsia="CenturyGothic" w:hAnsiTheme="minorHAnsi" w:cstheme="minorHAnsi"/>
                <w:sz w:val="20"/>
                <w:szCs w:val="20"/>
                <w:lang w:val="es-BO" w:eastAsia="en-US"/>
              </w:rPr>
              <w:t>Blister</w:t>
            </w:r>
            <w:proofErr w:type="spellEnd"/>
            <w:r w:rsidRPr="009B36A1">
              <w:rPr>
                <w:rFonts w:asciiTheme="minorHAnsi" w:eastAsia="CenturyGothic" w:hAnsiTheme="minorHAnsi" w:cstheme="minorHAnsi"/>
                <w:sz w:val="20"/>
                <w:szCs w:val="20"/>
                <w:lang w:val="es-BO" w:eastAsia="en-US"/>
              </w:rPr>
              <w:t xml:space="preserve"> </w:t>
            </w:r>
            <w:proofErr w:type="spellStart"/>
            <w:r w:rsidRPr="009B36A1">
              <w:rPr>
                <w:rFonts w:asciiTheme="minorHAnsi" w:eastAsia="CenturyGothic" w:hAnsiTheme="minorHAnsi" w:cstheme="minorHAnsi"/>
                <w:sz w:val="20"/>
                <w:szCs w:val="20"/>
                <w:lang w:val="es-BO" w:eastAsia="en-US"/>
              </w:rPr>
              <w:t>Blaster</w:t>
            </w:r>
            <w:proofErr w:type="spellEnd"/>
          </w:p>
        </w:tc>
      </w:tr>
      <w:tr w:rsidR="00795FC4" w:rsidRPr="00F918A3" w:rsidTr="00022471">
        <w:trPr>
          <w:trHeight w:val="253"/>
          <w:jc w:val="center"/>
        </w:trPr>
        <w:tc>
          <w:tcPr>
            <w:tcW w:w="5949" w:type="dxa"/>
            <w:shd w:val="clear" w:color="auto" w:fill="auto"/>
            <w:vAlign w:val="center"/>
          </w:tcPr>
          <w:p w:rsidR="00795FC4" w:rsidRPr="009B36A1" w:rsidRDefault="00795FC4" w:rsidP="00022471">
            <w:pPr>
              <w:jc w:val="both"/>
              <w:rPr>
                <w:rFonts w:asciiTheme="minorHAnsi" w:eastAsia="CenturyGothic" w:hAnsiTheme="minorHAnsi" w:cstheme="minorHAnsi"/>
                <w:sz w:val="20"/>
                <w:szCs w:val="20"/>
                <w:lang w:val="es-BO" w:eastAsia="en-US"/>
              </w:rPr>
            </w:pPr>
            <w:r w:rsidRPr="009B36A1">
              <w:rPr>
                <w:rFonts w:asciiTheme="minorHAnsi" w:eastAsia="CenturyGothic" w:hAnsiTheme="minorHAnsi" w:cstheme="minorHAnsi"/>
                <w:sz w:val="20"/>
                <w:szCs w:val="20"/>
                <w:lang w:val="es-BO" w:eastAsia="en-US"/>
              </w:rPr>
              <w:t>Pirómetro</w:t>
            </w:r>
          </w:p>
        </w:tc>
      </w:tr>
      <w:tr w:rsidR="00795FC4" w:rsidRPr="00F918A3" w:rsidTr="00022471">
        <w:trPr>
          <w:trHeight w:val="253"/>
          <w:jc w:val="center"/>
        </w:trPr>
        <w:tc>
          <w:tcPr>
            <w:tcW w:w="5949" w:type="dxa"/>
            <w:shd w:val="clear" w:color="auto" w:fill="auto"/>
            <w:vAlign w:val="center"/>
          </w:tcPr>
          <w:p w:rsidR="00795FC4" w:rsidRPr="009B36A1" w:rsidRDefault="00795FC4" w:rsidP="00022471">
            <w:pPr>
              <w:jc w:val="both"/>
              <w:rPr>
                <w:rFonts w:asciiTheme="minorHAnsi" w:eastAsia="CenturyGothic" w:hAnsiTheme="minorHAnsi" w:cstheme="minorHAnsi"/>
                <w:sz w:val="20"/>
                <w:szCs w:val="20"/>
                <w:lang w:val="es-BO" w:eastAsia="en-US"/>
              </w:rPr>
            </w:pPr>
            <w:proofErr w:type="spellStart"/>
            <w:r w:rsidRPr="009B36A1">
              <w:rPr>
                <w:rFonts w:asciiTheme="minorHAnsi" w:eastAsia="CenturyGothic" w:hAnsiTheme="minorHAnsi" w:cstheme="minorHAnsi"/>
                <w:sz w:val="20"/>
                <w:szCs w:val="20"/>
                <w:lang w:val="es-BO" w:eastAsia="en-US"/>
              </w:rPr>
              <w:lastRenderedPageBreak/>
              <w:t>Rugosimetro</w:t>
            </w:r>
            <w:proofErr w:type="spellEnd"/>
            <w:r w:rsidRPr="009B36A1">
              <w:rPr>
                <w:rFonts w:asciiTheme="minorHAnsi" w:eastAsia="CenturyGothic" w:hAnsiTheme="minorHAnsi" w:cstheme="minorHAnsi"/>
                <w:sz w:val="20"/>
                <w:szCs w:val="20"/>
                <w:lang w:val="es-BO" w:eastAsia="en-US"/>
              </w:rPr>
              <w:t xml:space="preserve"> y registro de perfil de anclaje</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Instrumentista</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Ayudantes</w:t>
            </w:r>
          </w:p>
        </w:tc>
      </w:tr>
      <w:tr w:rsidR="00795FC4" w:rsidRPr="00F918A3" w:rsidTr="00022471">
        <w:trPr>
          <w:trHeight w:val="253"/>
          <w:jc w:val="center"/>
        </w:trPr>
        <w:tc>
          <w:tcPr>
            <w:tcW w:w="5949" w:type="dxa"/>
            <w:shd w:val="clear" w:color="auto" w:fill="auto"/>
            <w:vAlign w:val="center"/>
            <w:hideMark/>
          </w:tcPr>
          <w:p w:rsidR="00795FC4" w:rsidRPr="009B36A1" w:rsidRDefault="00795FC4" w:rsidP="00022471">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Compresor</w:t>
            </w:r>
          </w:p>
        </w:tc>
      </w:tr>
    </w:tbl>
    <w:p w:rsidR="00795FC4" w:rsidRDefault="00795FC4" w:rsidP="00795FC4">
      <w:pPr>
        <w:pStyle w:val="Sangra3detindependiente"/>
        <w:spacing w:after="0" w:line="240" w:lineRule="auto"/>
        <w:ind w:left="0"/>
        <w:jc w:val="both"/>
        <w:rPr>
          <w:rFonts w:cstheme="minorHAnsi"/>
          <w:sz w:val="20"/>
          <w:szCs w:val="20"/>
        </w:rPr>
      </w:pPr>
    </w:p>
    <w:p w:rsidR="00795FC4" w:rsidRPr="00F918A3" w:rsidRDefault="00795FC4" w:rsidP="00795FC4">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795FC4" w:rsidRDefault="00795FC4" w:rsidP="00795FC4">
      <w:pPr>
        <w:ind w:left="426"/>
        <w:jc w:val="both"/>
        <w:rPr>
          <w:rFonts w:asciiTheme="minorHAnsi" w:hAnsiTheme="minorHAnsi" w:cstheme="minorHAnsi"/>
          <w:sz w:val="20"/>
          <w:szCs w:val="20"/>
        </w:rPr>
      </w:pPr>
    </w:p>
    <w:p w:rsidR="00795FC4" w:rsidRPr="00F918A3" w:rsidRDefault="00795FC4" w:rsidP="00795FC4">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795FC4" w:rsidRPr="00F918A3" w:rsidRDefault="00795FC4" w:rsidP="00795FC4">
      <w:pPr>
        <w:ind w:left="426"/>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795FC4" w:rsidRPr="00F918A3" w:rsidRDefault="00795FC4" w:rsidP="00795FC4">
      <w:pPr>
        <w:ind w:left="426"/>
        <w:jc w:val="both"/>
        <w:rPr>
          <w:rFonts w:asciiTheme="minorHAnsi" w:hAnsiTheme="minorHAnsi" w:cstheme="minorHAnsi"/>
          <w:sz w:val="20"/>
          <w:szCs w:val="20"/>
        </w:rPr>
      </w:pPr>
    </w:p>
    <w:p w:rsidR="00795FC4"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795FC4" w:rsidRPr="00F918A3" w:rsidRDefault="00795FC4" w:rsidP="00795FC4">
      <w:pPr>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b/>
          <w:sz w:val="20"/>
          <w:szCs w:val="20"/>
        </w:rPr>
      </w:pPr>
      <w:r w:rsidRPr="00F918A3">
        <w:rPr>
          <w:rFonts w:asciiTheme="minorHAnsi" w:hAnsiTheme="minorHAnsi" w:cstheme="minorHAnsi"/>
          <w:b/>
          <w:sz w:val="20"/>
          <w:szCs w:val="20"/>
        </w:rPr>
        <w:t xml:space="preserve">Limpieza de tuberías, válvulas y accesorios </w:t>
      </w:r>
    </w:p>
    <w:p w:rsidR="00795FC4" w:rsidRPr="00F918A3" w:rsidRDefault="00795FC4" w:rsidP="00795FC4">
      <w:pPr>
        <w:ind w:left="426"/>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El contratista debe</w:t>
      </w:r>
      <w:r>
        <w:rPr>
          <w:rFonts w:asciiTheme="minorHAnsi" w:hAnsiTheme="minorHAnsi" w:cstheme="minorHAnsi"/>
          <w:sz w:val="20"/>
          <w:szCs w:val="20"/>
        </w:rPr>
        <w:t>rá</w:t>
      </w:r>
      <w:r w:rsidRPr="00F918A3">
        <w:rPr>
          <w:rFonts w:asciiTheme="minorHAnsi" w:hAnsiTheme="minorHAnsi" w:cstheme="minorHAnsi"/>
          <w:sz w:val="20"/>
          <w:szCs w:val="20"/>
        </w:rPr>
        <w:t xml:space="preserve"> realizar la limpieza general de la tubería, válvulas y accesorios presentes en la cámara, se entiende por accesorios, a </w:t>
      </w:r>
      <w:r>
        <w:rPr>
          <w:rFonts w:asciiTheme="minorHAnsi" w:hAnsiTheme="minorHAnsi" w:cstheme="minorHAnsi"/>
          <w:sz w:val="20"/>
          <w:szCs w:val="20"/>
        </w:rPr>
        <w:t xml:space="preserve">las bridas, espárragos, </w:t>
      </w:r>
      <w:r w:rsidRPr="00F918A3">
        <w:rPr>
          <w:rFonts w:asciiTheme="minorHAnsi" w:hAnsiTheme="minorHAnsi" w:cstheme="minorHAnsi"/>
          <w:sz w:val="20"/>
          <w:szCs w:val="20"/>
        </w:rPr>
        <w:t xml:space="preserve">codos, </w:t>
      </w:r>
      <w:proofErr w:type="spellStart"/>
      <w:r w:rsidRPr="00F918A3">
        <w:rPr>
          <w:rFonts w:asciiTheme="minorHAnsi" w:hAnsiTheme="minorHAnsi" w:cstheme="minorHAnsi"/>
          <w:sz w:val="20"/>
          <w:szCs w:val="20"/>
        </w:rPr>
        <w:t>tees</w:t>
      </w:r>
      <w:proofErr w:type="spellEnd"/>
      <w:r w:rsidRPr="00F918A3">
        <w:rPr>
          <w:rFonts w:asciiTheme="minorHAnsi" w:hAnsiTheme="minorHAnsi" w:cstheme="minorHAnsi"/>
          <w:sz w:val="20"/>
          <w:szCs w:val="20"/>
        </w:rPr>
        <w:t>, reducciones u otros utilizados para la construcción.</w:t>
      </w:r>
    </w:p>
    <w:p w:rsidR="00795FC4" w:rsidRPr="00F918A3" w:rsidRDefault="00795FC4" w:rsidP="00795FC4">
      <w:pPr>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795FC4" w:rsidRDefault="00795FC4" w:rsidP="00795FC4">
      <w:pPr>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limpieza de las válvulas y accesorios, </w:t>
      </w:r>
      <w:r>
        <w:rPr>
          <w:rFonts w:asciiTheme="minorHAnsi" w:hAnsiTheme="minorHAnsi" w:cstheme="minorHAnsi"/>
          <w:sz w:val="20"/>
          <w:szCs w:val="20"/>
        </w:rPr>
        <w:t>e</w:t>
      </w:r>
      <w:r w:rsidRPr="00F918A3">
        <w:rPr>
          <w:rFonts w:asciiTheme="minorHAnsi" w:hAnsiTheme="minorHAnsi" w:cstheme="minorHAnsi"/>
          <w:sz w:val="20"/>
          <w:szCs w:val="20"/>
        </w:rPr>
        <w:t>l supervisor</w:t>
      </w:r>
      <w:r>
        <w:rPr>
          <w:rFonts w:asciiTheme="minorHAnsi" w:hAnsiTheme="minorHAnsi" w:cstheme="minorHAnsi"/>
          <w:sz w:val="20"/>
          <w:szCs w:val="20"/>
        </w:rPr>
        <w:t xml:space="preserve"> de obra</w:t>
      </w:r>
      <w:r w:rsidRPr="00F918A3">
        <w:rPr>
          <w:rFonts w:asciiTheme="minorHAnsi" w:hAnsiTheme="minorHAnsi" w:cstheme="minorHAnsi"/>
          <w:sz w:val="20"/>
          <w:szCs w:val="20"/>
        </w:rPr>
        <w:t xml:space="preserve"> deberá instruir si se realizar</w:t>
      </w:r>
      <w:r>
        <w:rPr>
          <w:rFonts w:asciiTheme="minorHAnsi" w:hAnsiTheme="minorHAnsi" w:cstheme="minorHAnsi"/>
          <w:sz w:val="20"/>
          <w:szCs w:val="20"/>
        </w:rPr>
        <w:t>á</w:t>
      </w:r>
      <w:r w:rsidRPr="00F918A3">
        <w:rPr>
          <w:rFonts w:asciiTheme="minorHAnsi" w:hAnsiTheme="minorHAnsi" w:cstheme="minorHAnsi"/>
          <w:sz w:val="20"/>
          <w:szCs w:val="20"/>
        </w:rPr>
        <w:t xml:space="preserve"> la limpieza mediante lija</w:t>
      </w:r>
      <w:r>
        <w:rPr>
          <w:rFonts w:asciiTheme="minorHAnsi" w:hAnsiTheme="minorHAnsi" w:cstheme="minorHAnsi"/>
          <w:sz w:val="20"/>
          <w:szCs w:val="20"/>
        </w:rPr>
        <w:t xml:space="preserve">, blíster </w:t>
      </w:r>
      <w:proofErr w:type="spellStart"/>
      <w:r>
        <w:rPr>
          <w:rFonts w:asciiTheme="minorHAnsi" w:hAnsiTheme="minorHAnsi" w:cstheme="minorHAnsi"/>
          <w:sz w:val="20"/>
          <w:szCs w:val="20"/>
        </w:rPr>
        <w:t>blaster</w:t>
      </w:r>
      <w:proofErr w:type="spellEnd"/>
      <w:r>
        <w:rPr>
          <w:rFonts w:asciiTheme="minorHAnsi" w:hAnsiTheme="minorHAnsi" w:cstheme="minorHAnsi"/>
          <w:sz w:val="20"/>
          <w:szCs w:val="20"/>
        </w:rPr>
        <w:t xml:space="preserve">, u otro </w:t>
      </w:r>
      <w:r w:rsidRPr="007677A6">
        <w:rPr>
          <w:rFonts w:asciiTheme="minorHAnsi" w:hAnsiTheme="minorHAnsi" w:cstheme="minorHAnsi"/>
          <w:sz w:val="20"/>
          <w:szCs w:val="20"/>
        </w:rPr>
        <w:t>método adecuado que proporcione el grado de limpieza aprobado por el Supervisor de Obra</w:t>
      </w:r>
      <w:r>
        <w:rPr>
          <w:rFonts w:asciiTheme="minorHAnsi" w:hAnsiTheme="minorHAnsi" w:cstheme="minorHAnsi"/>
          <w:sz w:val="20"/>
          <w:szCs w:val="20"/>
        </w:rPr>
        <w:t xml:space="preserve">, </w:t>
      </w:r>
      <w:r w:rsidRPr="00F918A3">
        <w:rPr>
          <w:rFonts w:asciiTheme="minorHAnsi" w:hAnsiTheme="minorHAnsi" w:cstheme="minorHAnsi"/>
          <w:sz w:val="20"/>
          <w:szCs w:val="20"/>
        </w:rPr>
        <w:t xml:space="preserve">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795FC4" w:rsidRPr="00F918A3" w:rsidRDefault="00795FC4" w:rsidP="00795FC4">
      <w:pPr>
        <w:jc w:val="both"/>
        <w:rPr>
          <w:rFonts w:asciiTheme="minorHAnsi" w:hAnsiTheme="minorHAnsi" w:cstheme="minorHAnsi"/>
          <w:sz w:val="20"/>
          <w:szCs w:val="20"/>
        </w:rPr>
      </w:pPr>
    </w:p>
    <w:p w:rsidR="00795FC4" w:rsidRPr="00643F3E" w:rsidRDefault="00795FC4" w:rsidP="00795FC4">
      <w:pPr>
        <w:jc w:val="both"/>
        <w:rPr>
          <w:rFonts w:asciiTheme="minorHAnsi" w:hAnsiTheme="minorHAnsi" w:cstheme="minorHAnsi"/>
          <w:sz w:val="20"/>
          <w:szCs w:val="20"/>
        </w:rPr>
      </w:pPr>
      <w:r w:rsidRPr="00643F3E">
        <w:rPr>
          <w:rFonts w:asciiTheme="minorHAnsi" w:hAnsiTheme="minorHAnsi" w:cstheme="minorHAnsi"/>
          <w:sz w:val="20"/>
          <w:szCs w:val="20"/>
        </w:rPr>
        <w:t xml:space="preserve">Las limpiezas deben contar con la aprobación del supervisor de obras. </w:t>
      </w:r>
    </w:p>
    <w:p w:rsidR="00795FC4" w:rsidRDefault="00795FC4" w:rsidP="00795FC4">
      <w:pPr>
        <w:jc w:val="both"/>
        <w:rPr>
          <w:rFonts w:asciiTheme="minorHAnsi" w:hAnsiTheme="minorHAnsi" w:cstheme="minorHAnsi"/>
          <w:sz w:val="20"/>
          <w:szCs w:val="20"/>
        </w:rPr>
      </w:pPr>
    </w:p>
    <w:p w:rsidR="00795FC4" w:rsidRPr="00F918A3" w:rsidRDefault="00795FC4" w:rsidP="00795FC4">
      <w:pPr>
        <w:pStyle w:val="Sangra3detindependiente"/>
        <w:autoSpaceDE w:val="0"/>
        <w:autoSpaceDN w:val="0"/>
        <w:adjustRightInd w:val="0"/>
        <w:spacing w:after="0" w:line="240" w:lineRule="auto"/>
        <w:ind w:left="0"/>
        <w:jc w:val="both"/>
        <w:rPr>
          <w:rFonts w:cstheme="minorHAnsi"/>
          <w:b/>
          <w:bCs/>
          <w:sz w:val="20"/>
          <w:szCs w:val="20"/>
        </w:rPr>
      </w:pPr>
      <w:proofErr w:type="spellStart"/>
      <w:r w:rsidRPr="00F918A3">
        <w:rPr>
          <w:rFonts w:cstheme="minorHAnsi"/>
          <w:b/>
          <w:bCs/>
          <w:sz w:val="20"/>
          <w:szCs w:val="20"/>
        </w:rPr>
        <w:t>Blister</w:t>
      </w:r>
      <w:proofErr w:type="spellEnd"/>
      <w:r w:rsidRPr="00F918A3">
        <w:rPr>
          <w:rFonts w:cstheme="minorHAnsi"/>
          <w:b/>
          <w:bCs/>
          <w:sz w:val="20"/>
          <w:szCs w:val="20"/>
        </w:rPr>
        <w:t xml:space="preserve"> </w:t>
      </w:r>
      <w:proofErr w:type="spellStart"/>
      <w:r w:rsidRPr="00F918A3">
        <w:rPr>
          <w:rFonts w:cstheme="minorHAnsi"/>
          <w:b/>
          <w:bCs/>
          <w:sz w:val="20"/>
          <w:szCs w:val="20"/>
        </w:rPr>
        <w:t>Blaster</w:t>
      </w:r>
      <w:proofErr w:type="spellEnd"/>
    </w:p>
    <w:p w:rsidR="00795FC4" w:rsidRPr="00F918A3" w:rsidRDefault="00795FC4" w:rsidP="00795FC4">
      <w:pPr>
        <w:pStyle w:val="Sangra3detindependiente"/>
        <w:autoSpaceDE w:val="0"/>
        <w:autoSpaceDN w:val="0"/>
        <w:adjustRightInd w:val="0"/>
        <w:spacing w:after="0" w:line="240" w:lineRule="auto"/>
        <w:ind w:left="0"/>
        <w:jc w:val="both"/>
        <w:rPr>
          <w:rFonts w:cstheme="minorHAnsi"/>
          <w:sz w:val="20"/>
          <w:szCs w:val="20"/>
        </w:rPr>
      </w:pPr>
    </w:p>
    <w:p w:rsidR="00795FC4" w:rsidRPr="00F918A3" w:rsidRDefault="00795FC4" w:rsidP="00795FC4">
      <w:pPr>
        <w:pStyle w:val="Sangra3detindependiente"/>
        <w:autoSpaceDE w:val="0"/>
        <w:autoSpaceDN w:val="0"/>
        <w:adjustRightInd w:val="0"/>
        <w:spacing w:after="0" w:line="240" w:lineRule="auto"/>
        <w:ind w:left="0"/>
        <w:jc w:val="both"/>
        <w:rPr>
          <w:rFonts w:cstheme="minorHAnsi"/>
          <w:b/>
          <w:bCs/>
          <w:sz w:val="20"/>
          <w:szCs w:val="20"/>
        </w:rPr>
      </w:pPr>
      <w:r>
        <w:rPr>
          <w:rFonts w:cstheme="minorHAnsi"/>
          <w:sz w:val="20"/>
          <w:szCs w:val="20"/>
        </w:rPr>
        <w:t xml:space="preserve">En caso del empleo de blíster </w:t>
      </w:r>
      <w:proofErr w:type="spellStart"/>
      <w:r>
        <w:rPr>
          <w:rFonts w:cstheme="minorHAnsi"/>
          <w:sz w:val="20"/>
          <w:szCs w:val="20"/>
        </w:rPr>
        <w:t>blaster</w:t>
      </w:r>
      <w:proofErr w:type="spellEnd"/>
      <w:r>
        <w:rPr>
          <w:rFonts w:cstheme="minorHAnsi"/>
          <w:sz w:val="20"/>
          <w:szCs w:val="20"/>
        </w:rPr>
        <w:t xml:space="preserve"> para la limpieza de las tuberías, válvulas y accesorios, </w:t>
      </w:r>
      <w:r w:rsidRPr="00F918A3">
        <w:rPr>
          <w:rFonts w:cstheme="minorHAnsi"/>
          <w:sz w:val="20"/>
          <w:szCs w:val="20"/>
        </w:rPr>
        <w:t>Inicialmente se</w:t>
      </w:r>
      <w:r>
        <w:rPr>
          <w:rFonts w:cstheme="minorHAnsi"/>
          <w:sz w:val="20"/>
          <w:szCs w:val="20"/>
        </w:rPr>
        <w:t xml:space="preserve"> deberá </w:t>
      </w:r>
      <w:r w:rsidRPr="00F918A3">
        <w:rPr>
          <w:rFonts w:cstheme="minorHAnsi"/>
          <w:sz w:val="20"/>
          <w:szCs w:val="20"/>
        </w:rPr>
        <w:t>asegura</w:t>
      </w:r>
      <w:r>
        <w:rPr>
          <w:rFonts w:cstheme="minorHAnsi"/>
          <w:sz w:val="20"/>
          <w:szCs w:val="20"/>
        </w:rPr>
        <w:t>r</w:t>
      </w:r>
      <w:r w:rsidRPr="00F918A3">
        <w:rPr>
          <w:rFonts w:cstheme="minorHAnsi"/>
          <w:sz w:val="20"/>
          <w:szCs w:val="20"/>
        </w:rPr>
        <w:t xml:space="preserve"> que se ha</w:t>
      </w:r>
      <w:r>
        <w:rPr>
          <w:rFonts w:cstheme="minorHAnsi"/>
          <w:sz w:val="20"/>
          <w:szCs w:val="20"/>
        </w:rPr>
        <w:t>ya</w:t>
      </w:r>
      <w:r w:rsidRPr="00F918A3">
        <w:rPr>
          <w:rFonts w:cstheme="minorHAnsi"/>
          <w:sz w:val="20"/>
          <w:szCs w:val="20"/>
        </w:rPr>
        <w:t xml:space="preserve"> limpiado lo más posible cualquier presencia de aceite o grasa mediante la utilización de algún solvente apropiado. </w:t>
      </w:r>
    </w:p>
    <w:p w:rsidR="00795FC4" w:rsidRPr="00F918A3" w:rsidRDefault="00795FC4" w:rsidP="00795FC4">
      <w:pPr>
        <w:ind w:left="426"/>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Posteriormente se pasa el cepillo de </w:t>
      </w:r>
      <w:proofErr w:type="spellStart"/>
      <w:r w:rsidRPr="00F918A3">
        <w:rPr>
          <w:rFonts w:asciiTheme="minorHAnsi" w:hAnsiTheme="minorHAnsi" w:cstheme="minorHAnsi"/>
          <w:sz w:val="20"/>
          <w:szCs w:val="20"/>
        </w:rPr>
        <w:t>b</w:t>
      </w:r>
      <w:r>
        <w:rPr>
          <w:rFonts w:asciiTheme="minorHAnsi" w:hAnsiTheme="minorHAnsi" w:cstheme="minorHAnsi"/>
          <w:sz w:val="20"/>
          <w:szCs w:val="20"/>
        </w:rPr>
        <w:t>l</w:t>
      </w:r>
      <w:r w:rsidRPr="00F918A3">
        <w:rPr>
          <w:rFonts w:asciiTheme="minorHAnsi" w:hAnsiTheme="minorHAnsi" w:cstheme="minorHAnsi"/>
          <w:sz w:val="20"/>
          <w:szCs w:val="20"/>
        </w:rPr>
        <w:t>iste</w:t>
      </w:r>
      <w:r>
        <w:rPr>
          <w:rFonts w:asciiTheme="minorHAnsi" w:hAnsiTheme="minorHAnsi" w:cstheme="minorHAnsi"/>
          <w:sz w:val="20"/>
          <w:szCs w:val="20"/>
        </w:rPr>
        <w:t>r</w:t>
      </w:r>
      <w:proofErr w:type="spellEnd"/>
      <w:r w:rsidRPr="00F918A3">
        <w:rPr>
          <w:rFonts w:asciiTheme="minorHAnsi" w:hAnsiTheme="minorHAnsi" w:cstheme="minorHAnsi"/>
          <w:sz w:val="20"/>
          <w:szCs w:val="20"/>
        </w:rPr>
        <w:t xml:space="preserve"> </w:t>
      </w:r>
      <w:proofErr w:type="spellStart"/>
      <w:r w:rsidRPr="00F918A3">
        <w:rPr>
          <w:rFonts w:asciiTheme="minorHAnsi" w:hAnsiTheme="minorHAnsi" w:cstheme="minorHAnsi"/>
          <w:sz w:val="20"/>
          <w:szCs w:val="20"/>
        </w:rPr>
        <w:t>blaster</w:t>
      </w:r>
      <w:proofErr w:type="spellEnd"/>
      <w:r w:rsidRPr="00F918A3">
        <w:rPr>
          <w:rFonts w:asciiTheme="minorHAnsi" w:hAnsiTheme="minorHAnsi" w:cstheme="minorHAnsi"/>
          <w:sz w:val="20"/>
          <w:szCs w:val="20"/>
        </w:rPr>
        <w:t xml:space="preserve"> utilizando su equipo correspondiente, se realiza</w:t>
      </w:r>
      <w:r>
        <w:rPr>
          <w:rFonts w:asciiTheme="minorHAnsi" w:hAnsiTheme="minorHAnsi" w:cstheme="minorHAnsi"/>
          <w:sz w:val="20"/>
          <w:szCs w:val="20"/>
        </w:rPr>
        <w:t>rá</w:t>
      </w:r>
      <w:r w:rsidRPr="00F918A3">
        <w:rPr>
          <w:rFonts w:asciiTheme="minorHAnsi" w:hAnsiTheme="minorHAnsi" w:cstheme="minorHAnsi"/>
          <w:sz w:val="20"/>
          <w:szCs w:val="20"/>
        </w:rPr>
        <w:t xml:space="preserve"> el paso del mismo hasta eliminar todo rastro de óxido, dejando la superficie con un acabado de perfil de metal brillante. Posteriormente se determina</w:t>
      </w:r>
      <w:r>
        <w:rPr>
          <w:rFonts w:asciiTheme="minorHAnsi" w:hAnsiTheme="minorHAnsi" w:cstheme="minorHAnsi"/>
          <w:sz w:val="20"/>
          <w:szCs w:val="20"/>
        </w:rPr>
        <w:t>rá</w:t>
      </w:r>
      <w:r w:rsidRPr="00F918A3">
        <w:rPr>
          <w:rFonts w:asciiTheme="minorHAnsi" w:hAnsiTheme="minorHAnsi" w:cstheme="minorHAnsi"/>
          <w:sz w:val="20"/>
          <w:szCs w:val="20"/>
        </w:rPr>
        <w:t xml:space="preserve"> si el grado alcanzado es el recomendado por el fabricante del producto a utilizar posteriormente. </w:t>
      </w:r>
    </w:p>
    <w:p w:rsidR="00795FC4" w:rsidRDefault="00795FC4" w:rsidP="00795FC4">
      <w:pPr>
        <w:jc w:val="both"/>
        <w:rPr>
          <w:rFonts w:asciiTheme="minorHAnsi" w:hAnsiTheme="minorHAnsi" w:cstheme="minorHAnsi"/>
          <w:sz w:val="20"/>
          <w:szCs w:val="20"/>
        </w:rPr>
      </w:pPr>
    </w:p>
    <w:p w:rsidR="00795FC4" w:rsidRPr="00643F3E" w:rsidRDefault="00795FC4" w:rsidP="00795FC4">
      <w:pPr>
        <w:contextualSpacing/>
        <w:jc w:val="both"/>
        <w:rPr>
          <w:rFonts w:ascii="Calibri" w:hAnsi="Calibri" w:cs="Calibri"/>
          <w:b/>
          <w:bCs/>
          <w:sz w:val="20"/>
          <w:szCs w:val="20"/>
          <w:lang w:eastAsia="es-BO"/>
        </w:rPr>
      </w:pPr>
      <w:r w:rsidRPr="00643F3E">
        <w:rPr>
          <w:rFonts w:ascii="Calibri" w:hAnsi="Calibri" w:cs="Calibri"/>
          <w:b/>
          <w:bCs/>
          <w:sz w:val="20"/>
          <w:szCs w:val="20"/>
          <w:lang w:eastAsia="es-BO"/>
        </w:rPr>
        <w:t xml:space="preserve">Verificación de grado de limpieza </w:t>
      </w:r>
    </w:p>
    <w:p w:rsidR="00795FC4" w:rsidRPr="00643F3E" w:rsidRDefault="00795FC4" w:rsidP="00795FC4">
      <w:pPr>
        <w:contextualSpacing/>
        <w:jc w:val="both"/>
        <w:rPr>
          <w:rFonts w:ascii="Calibri" w:hAnsi="Calibri" w:cs="Calibri"/>
          <w:bCs/>
          <w:sz w:val="20"/>
          <w:szCs w:val="20"/>
          <w:lang w:eastAsia="es-BO"/>
        </w:rPr>
      </w:pPr>
    </w:p>
    <w:p w:rsidR="00795FC4" w:rsidRPr="00643F3E" w:rsidRDefault="00795FC4" w:rsidP="00795FC4">
      <w:pPr>
        <w:contextualSpacing/>
        <w:jc w:val="both"/>
        <w:rPr>
          <w:rFonts w:ascii="Calibri" w:hAnsi="Calibri" w:cs="Calibri"/>
          <w:bCs/>
          <w:sz w:val="20"/>
          <w:szCs w:val="20"/>
          <w:lang w:eastAsia="es-BO"/>
        </w:rPr>
      </w:pPr>
      <w:r w:rsidRPr="00643F3E">
        <w:rPr>
          <w:rFonts w:ascii="Calibri" w:hAnsi="Calibri" w:cs="Calibri"/>
          <w:bCs/>
          <w:sz w:val="20"/>
          <w:szCs w:val="20"/>
          <w:lang w:eastAsia="es-BO"/>
        </w:rPr>
        <w:t xml:space="preserve">Cualquiera fuese el método a emplear para la limpieza, se usa equipo </w:t>
      </w:r>
      <w:proofErr w:type="spellStart"/>
      <w:r w:rsidRPr="00643F3E">
        <w:rPr>
          <w:rFonts w:ascii="Calibri" w:hAnsi="Calibri" w:cs="Calibri"/>
          <w:bCs/>
          <w:sz w:val="20"/>
          <w:szCs w:val="20"/>
          <w:lang w:eastAsia="es-BO"/>
        </w:rPr>
        <w:t>rugosimetro</w:t>
      </w:r>
      <w:proofErr w:type="spellEnd"/>
      <w:r w:rsidRPr="00643F3E">
        <w:rPr>
          <w:rFonts w:ascii="Calibri" w:hAnsi="Calibri" w:cs="Calibri"/>
          <w:bCs/>
          <w:sz w:val="20"/>
          <w:szCs w:val="20"/>
          <w:lang w:eastAsia="es-BO"/>
        </w:rPr>
        <w:t xml:space="preserve"> para determinar las irregularidades que posee una </w:t>
      </w:r>
      <w:hyperlink r:id="rId22" w:tooltip="Superficie (física)" w:history="1">
        <w:r w:rsidRPr="00643F3E">
          <w:rPr>
            <w:rFonts w:ascii="Calibri" w:hAnsi="Calibri" w:cs="Calibri"/>
            <w:bCs/>
            <w:sz w:val="20"/>
            <w:szCs w:val="20"/>
            <w:lang w:eastAsia="es-BO"/>
          </w:rPr>
          <w:t>superficie</w:t>
        </w:r>
      </w:hyperlink>
      <w:r w:rsidRPr="00643F3E">
        <w:rPr>
          <w:rFonts w:ascii="Calibri" w:hAnsi="Calibri" w:cs="Calibri"/>
          <w:bCs/>
          <w:sz w:val="20"/>
          <w:szCs w:val="20"/>
          <w:lang w:eastAsia="es-BO"/>
        </w:rPr>
        <w:t>, y verificar el grado de anclaje que tiene dicha superficie (grado de limpieza SSPC-SP2) u otro procedimiento recomendado por el fabricante de las ceras micro-cristalinas.</w:t>
      </w:r>
    </w:p>
    <w:p w:rsidR="00795FC4" w:rsidRPr="00F918A3" w:rsidRDefault="00795FC4" w:rsidP="00795FC4">
      <w:pPr>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b/>
          <w:sz w:val="20"/>
          <w:szCs w:val="20"/>
        </w:rPr>
      </w:pPr>
      <w:r w:rsidRPr="00F918A3">
        <w:rPr>
          <w:rFonts w:asciiTheme="minorHAnsi" w:hAnsiTheme="minorHAnsi" w:cstheme="minorHAnsi"/>
          <w:b/>
          <w:sz w:val="20"/>
          <w:szCs w:val="20"/>
        </w:rPr>
        <w:t xml:space="preserve">Protección de válvulas y </w:t>
      </w:r>
      <w:r>
        <w:rPr>
          <w:rFonts w:asciiTheme="minorHAnsi" w:hAnsiTheme="minorHAnsi" w:cstheme="minorHAnsi"/>
          <w:b/>
          <w:sz w:val="20"/>
          <w:szCs w:val="20"/>
        </w:rPr>
        <w:t>bridas</w:t>
      </w:r>
      <w:r w:rsidRPr="00897509">
        <w:rPr>
          <w:rFonts w:ascii="Calibri" w:hAnsi="Calibri" w:cs="Calibri"/>
          <w:b/>
          <w:bCs/>
          <w:sz w:val="22"/>
          <w:szCs w:val="22"/>
          <w:lang w:eastAsia="es-BO"/>
        </w:rPr>
        <w:t>, aplicación de ceras micro-cristalinas</w:t>
      </w:r>
    </w:p>
    <w:p w:rsidR="00795FC4" w:rsidRPr="00F918A3" w:rsidRDefault="00795FC4" w:rsidP="00795FC4">
      <w:pPr>
        <w:jc w:val="both"/>
        <w:rPr>
          <w:rFonts w:asciiTheme="minorHAnsi" w:hAnsiTheme="minorHAnsi" w:cstheme="minorHAnsi"/>
          <w:b/>
          <w:sz w:val="20"/>
          <w:szCs w:val="20"/>
        </w:rPr>
      </w:pPr>
    </w:p>
    <w:p w:rsidR="00795FC4" w:rsidRPr="00EF322F" w:rsidRDefault="00795FC4" w:rsidP="00795FC4">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t>Para el revestimiento se deberá tomar en cuenta lo especificado en la norma NACE RP0375 y ANSI/AWWA C217 para el uso de materiales adecuados.</w:t>
      </w:r>
    </w:p>
    <w:p w:rsidR="00795FC4" w:rsidRPr="00EF322F" w:rsidRDefault="00795FC4" w:rsidP="00795FC4">
      <w:pPr>
        <w:autoSpaceDE w:val="0"/>
        <w:autoSpaceDN w:val="0"/>
        <w:adjustRightInd w:val="0"/>
        <w:jc w:val="both"/>
        <w:rPr>
          <w:rFonts w:ascii="Calibri" w:hAnsi="Calibri" w:cs="Calibri"/>
          <w:bCs/>
          <w:sz w:val="20"/>
          <w:szCs w:val="20"/>
          <w:lang w:eastAsia="es-BO"/>
        </w:rPr>
      </w:pPr>
    </w:p>
    <w:p w:rsidR="00795FC4" w:rsidRPr="00EF322F" w:rsidRDefault="00795FC4" w:rsidP="00795FC4">
      <w:pPr>
        <w:jc w:val="both"/>
        <w:rPr>
          <w:rFonts w:ascii="Calibri" w:hAnsi="Calibri" w:cs="Calibri"/>
          <w:bCs/>
          <w:sz w:val="20"/>
          <w:szCs w:val="20"/>
          <w:lang w:eastAsia="es-BO"/>
        </w:rPr>
      </w:pPr>
      <w:r w:rsidRPr="00EF322F">
        <w:rPr>
          <w:rFonts w:ascii="Calibri" w:hAnsi="Calibri" w:cs="Calibri"/>
          <w:bCs/>
          <w:sz w:val="20"/>
          <w:szCs w:val="20"/>
          <w:lang w:eastAsia="es-BO"/>
        </w:rPr>
        <w:t>El sistema a ser utilizado en las bridas, accesorios y válvulas dentro las cámaras es el de cinta Cera (</w:t>
      </w:r>
      <w:proofErr w:type="spellStart"/>
      <w:r w:rsidRPr="00EF322F">
        <w:rPr>
          <w:rFonts w:ascii="Calibri" w:hAnsi="Calibri" w:cs="Calibri"/>
          <w:bCs/>
          <w:sz w:val="20"/>
          <w:szCs w:val="20"/>
          <w:lang w:eastAsia="es-BO"/>
        </w:rPr>
        <w:t>Wax</w:t>
      </w:r>
      <w:proofErr w:type="spellEnd"/>
      <w:r w:rsidRPr="00EF322F">
        <w:rPr>
          <w:rFonts w:ascii="Calibri" w:hAnsi="Calibri" w:cs="Calibri"/>
          <w:bCs/>
          <w:sz w:val="20"/>
          <w:szCs w:val="20"/>
          <w:lang w:eastAsia="es-BO"/>
        </w:rPr>
        <w:t xml:space="preserve"> Tape). El revestimiento de las válvulas mediante ceras micro-cristalinas estará compuesto por dos capas, una interna basada en una mezcla de ceras de petróleo que humecta la superficie recubriéndola y una segunda capa compuesta por una cinta de fibra sintética saturada con mezclas de ceras de petróleo sobre una </w:t>
      </w:r>
      <w:r w:rsidR="00EF322F" w:rsidRPr="00EF322F">
        <w:rPr>
          <w:rFonts w:ascii="Calibri" w:hAnsi="Calibri" w:cs="Calibri"/>
          <w:bCs/>
          <w:sz w:val="20"/>
          <w:szCs w:val="20"/>
          <w:lang w:eastAsia="es-BO"/>
        </w:rPr>
        <w:t>capa de</w:t>
      </w:r>
      <w:r w:rsidRPr="00EF322F">
        <w:rPr>
          <w:rFonts w:ascii="Calibri" w:hAnsi="Calibri" w:cs="Calibri"/>
          <w:bCs/>
          <w:sz w:val="20"/>
          <w:szCs w:val="20"/>
          <w:lang w:eastAsia="es-BO"/>
        </w:rPr>
        <w:t xml:space="preserve"> soporte o refuerzo, que actúa como resistencia mecánica y dieléctrica protegiendo la primer capa. Este sistema deberá ser aplicado a las bridas, cuerpo de la válvula y parte de la tubería en los extremos de las bridas hasta 20 cm de tubería (ver esquema de abajo), el procedimiento a ser aplicado deberá seguir los pasos recomendados por el fabricante.</w:t>
      </w:r>
    </w:p>
    <w:p w:rsidR="00795FC4" w:rsidRPr="00EF322F" w:rsidRDefault="00EF322F" w:rsidP="00795FC4">
      <w:pPr>
        <w:jc w:val="both"/>
        <w:rPr>
          <w:rFonts w:ascii="Calibri" w:hAnsi="Calibri" w:cs="Calibri"/>
          <w:bCs/>
          <w:sz w:val="20"/>
          <w:szCs w:val="20"/>
          <w:lang w:eastAsia="es-BO"/>
        </w:rPr>
      </w:pPr>
      <w:r w:rsidRPr="00EF322F">
        <w:rPr>
          <w:rFonts w:ascii="Calibri" w:hAnsi="Calibri"/>
          <w:noProof/>
          <w:sz w:val="20"/>
          <w:szCs w:val="20"/>
        </w:rPr>
        <mc:AlternateContent>
          <mc:Choice Requires="wps">
            <w:drawing>
              <wp:anchor distT="0" distB="0" distL="114300" distR="114300" simplePos="0" relativeHeight="251714560" behindDoc="0" locked="0" layoutInCell="1" allowOverlap="1" wp14:anchorId="7740B464" wp14:editId="08556807">
                <wp:simplePos x="0" y="0"/>
                <wp:positionH relativeFrom="column">
                  <wp:posOffset>3225165</wp:posOffset>
                </wp:positionH>
                <wp:positionV relativeFrom="paragraph">
                  <wp:posOffset>-4255</wp:posOffset>
                </wp:positionV>
                <wp:extent cx="1074420" cy="354330"/>
                <wp:effectExtent l="0" t="0" r="0" b="7620"/>
                <wp:wrapNone/>
                <wp:docPr id="114" name="Cuadro de texto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4420" cy="354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23E8" w:rsidRPr="00774D78" w:rsidRDefault="00B423E8" w:rsidP="00795FC4">
                            <w:pPr>
                              <w:rPr>
                                <w:sz w:val="18"/>
                                <w:szCs w:val="18"/>
                              </w:rPr>
                            </w:pPr>
                            <w:r w:rsidRPr="00774D78">
                              <w:rPr>
                                <w:sz w:val="18"/>
                                <w:szCs w:val="18"/>
                              </w:rPr>
                              <w:t>Área de aplicación de</w:t>
                            </w:r>
                            <w:r>
                              <w:rPr>
                                <w:sz w:val="18"/>
                                <w:szCs w:val="18"/>
                              </w:rPr>
                              <w:t>l</w:t>
                            </w:r>
                            <w:r w:rsidRPr="00774D78">
                              <w:rPr>
                                <w:sz w:val="18"/>
                                <w:szCs w:val="18"/>
                              </w:rPr>
                              <w:t xml:space="preserve"> revestimiento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740B464" id="Cuadro de texto 114" o:spid="_x0000_s1074" type="#_x0000_t202" style="position:absolute;left:0;text-align:left;margin-left:253.95pt;margin-top:-.35pt;width:84.6pt;height:27.9pt;z-index:2517145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" stroked="f">
                <v:textbox style="mso-fit-shape-to-text:t">
                  <w:txbxContent>
                    <w:p w:rsidR="00B423E8" w:rsidRPr="00774D78" w:rsidRDefault="00B423E8" w:rsidP="00795FC4">
                      <w:pPr>
                        <w:rPr>
                          <w:sz w:val="18"/>
                          <w:szCs w:val="18"/>
                        </w:rPr>
                      </w:pPr>
                      <w:r w:rsidRPr="00774D78">
                        <w:rPr>
                          <w:sz w:val="18"/>
                          <w:szCs w:val="18"/>
                        </w:rPr>
                        <w:t>Área de aplicación de</w:t>
                      </w:r>
                      <w:r>
                        <w:rPr>
                          <w:sz w:val="18"/>
                          <w:szCs w:val="18"/>
                        </w:rPr>
                        <w:t>l</w:t>
                      </w:r>
                      <w:r w:rsidRPr="00774D78">
                        <w:rPr>
                          <w:sz w:val="18"/>
                          <w:szCs w:val="18"/>
                        </w:rPr>
                        <w:t xml:space="preserve"> revestimiento</w:t>
                      </w:r>
                    </w:p>
                  </w:txbxContent>
                </v:textbox>
              </v:shape>
            </w:pict>
          </mc:Fallback>
        </mc:AlternateContent>
      </w:r>
      <w:r w:rsidR="00795FC4" w:rsidRPr="00EF322F">
        <w:rPr>
          <w:rFonts w:ascii="Calibri" w:hAnsi="Calibri"/>
          <w:noProof/>
          <w:sz w:val="20"/>
          <w:szCs w:val="20"/>
        </w:rPr>
        <w:drawing>
          <wp:anchor distT="0" distB="0" distL="114300" distR="114300" simplePos="0" relativeHeight="251716608" behindDoc="1" locked="0" layoutInCell="1" allowOverlap="1" wp14:anchorId="4F848638" wp14:editId="2A1DFC98">
            <wp:simplePos x="0" y="0"/>
            <wp:positionH relativeFrom="column">
              <wp:posOffset>1758315</wp:posOffset>
            </wp:positionH>
            <wp:positionV relativeFrom="paragraph">
              <wp:posOffset>152400</wp:posOffset>
            </wp:positionV>
            <wp:extent cx="1657350" cy="1181100"/>
            <wp:effectExtent l="0" t="0" r="0" b="0"/>
            <wp:wrapNone/>
            <wp:docPr id="116" name="Imagen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5735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95FC4" w:rsidRPr="00EF322F" w:rsidRDefault="00EF322F" w:rsidP="00795FC4">
      <w:pPr>
        <w:pStyle w:val="Prrafodelista"/>
        <w:ind w:left="2268"/>
        <w:jc w:val="both"/>
        <w:rPr>
          <w:rFonts w:ascii="Calibri" w:hAnsi="Calibri" w:cs="Calibri"/>
          <w:bCs/>
          <w:sz w:val="20"/>
          <w:szCs w:val="20"/>
          <w:lang w:eastAsia="es-BO"/>
        </w:rPr>
      </w:pPr>
      <w:r w:rsidRPr="00EF322F">
        <w:rPr>
          <w:rFonts w:ascii="Calibri" w:hAnsi="Calibri"/>
          <w:noProof/>
          <w:sz w:val="20"/>
          <w:szCs w:val="20"/>
        </w:rPr>
        <mc:AlternateContent>
          <mc:Choice Requires="wps">
            <w:drawing>
              <wp:anchor distT="0" distB="0" distL="114300" distR="114300" simplePos="0" relativeHeight="251715584" behindDoc="0" locked="0" layoutInCell="1" allowOverlap="1" wp14:anchorId="3A4D2CED" wp14:editId="3DC147F4">
                <wp:simplePos x="0" y="0"/>
                <wp:positionH relativeFrom="column">
                  <wp:posOffset>2944305</wp:posOffset>
                </wp:positionH>
                <wp:positionV relativeFrom="paragraph">
                  <wp:posOffset>73660</wp:posOffset>
                </wp:positionV>
                <wp:extent cx="327660" cy="121920"/>
                <wp:effectExtent l="38100" t="0" r="15240" b="68580"/>
                <wp:wrapNone/>
                <wp:docPr id="115" name="Conector recto de flecha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7660" cy="1219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8E8580" id="Conector recto de flecha 115" o:spid="_x0000_s1026" type="#_x0000_t32" style="position:absolute;margin-left:231.85pt;margin-top:5.8pt;width:25.8pt;height:9.6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">
                <v:stroke endarrow="block"/>
              </v:shape>
            </w:pict>
          </mc:Fallback>
        </mc:AlternateContent>
      </w:r>
    </w:p>
    <w:p w:rsidR="00795FC4" w:rsidRPr="00EF322F" w:rsidRDefault="00795FC4" w:rsidP="00795FC4">
      <w:pPr>
        <w:pStyle w:val="Prrafodelista"/>
        <w:ind w:left="2268"/>
        <w:jc w:val="both"/>
        <w:rPr>
          <w:rFonts w:ascii="Calibri" w:hAnsi="Calibri" w:cs="Calibri"/>
          <w:bCs/>
          <w:sz w:val="20"/>
          <w:szCs w:val="20"/>
          <w:lang w:eastAsia="es-BO"/>
        </w:rPr>
      </w:pPr>
    </w:p>
    <w:p w:rsidR="00795FC4" w:rsidRPr="00EF322F" w:rsidRDefault="00795FC4" w:rsidP="00795FC4">
      <w:pPr>
        <w:pStyle w:val="Prrafodelista"/>
        <w:ind w:left="2268"/>
        <w:jc w:val="both"/>
        <w:rPr>
          <w:rFonts w:ascii="Calibri" w:hAnsi="Calibri" w:cs="Calibri"/>
          <w:bCs/>
          <w:sz w:val="20"/>
          <w:szCs w:val="20"/>
          <w:lang w:eastAsia="es-BO"/>
        </w:rPr>
      </w:pPr>
    </w:p>
    <w:p w:rsidR="00795FC4" w:rsidRPr="00EF322F" w:rsidRDefault="00795FC4" w:rsidP="00795FC4">
      <w:pPr>
        <w:pStyle w:val="Prrafodelista"/>
        <w:ind w:left="2268"/>
        <w:jc w:val="both"/>
        <w:rPr>
          <w:rFonts w:ascii="Calibri" w:hAnsi="Calibri" w:cs="Calibri"/>
          <w:bCs/>
          <w:sz w:val="20"/>
          <w:szCs w:val="20"/>
          <w:lang w:eastAsia="es-BO"/>
        </w:rPr>
      </w:pPr>
    </w:p>
    <w:p w:rsidR="00795FC4" w:rsidRPr="00EF322F" w:rsidRDefault="00795FC4" w:rsidP="00795FC4">
      <w:pPr>
        <w:pStyle w:val="Prrafodelista"/>
        <w:ind w:left="0"/>
        <w:jc w:val="both"/>
        <w:rPr>
          <w:rFonts w:ascii="Calibri" w:hAnsi="Calibri" w:cs="Calibri"/>
          <w:bCs/>
          <w:sz w:val="20"/>
          <w:szCs w:val="20"/>
          <w:lang w:eastAsia="es-BO"/>
        </w:rPr>
      </w:pPr>
    </w:p>
    <w:p w:rsidR="00795FC4" w:rsidRPr="00EF322F" w:rsidRDefault="00795FC4" w:rsidP="00795FC4">
      <w:pPr>
        <w:pStyle w:val="Prrafodelista"/>
        <w:ind w:left="0"/>
        <w:jc w:val="both"/>
        <w:rPr>
          <w:rFonts w:ascii="Calibri" w:hAnsi="Calibri" w:cs="Calibri"/>
          <w:bCs/>
          <w:sz w:val="20"/>
          <w:szCs w:val="20"/>
          <w:lang w:eastAsia="es-BO"/>
        </w:rPr>
      </w:pPr>
    </w:p>
    <w:p w:rsidR="00795FC4" w:rsidRPr="00EF322F" w:rsidRDefault="00795FC4" w:rsidP="00795FC4">
      <w:pPr>
        <w:pStyle w:val="Prrafodelista"/>
        <w:ind w:left="0"/>
        <w:jc w:val="both"/>
        <w:rPr>
          <w:rFonts w:ascii="Calibri" w:hAnsi="Calibri" w:cs="Calibri"/>
          <w:bCs/>
          <w:sz w:val="20"/>
          <w:szCs w:val="20"/>
          <w:lang w:eastAsia="es-BO"/>
        </w:rPr>
      </w:pPr>
    </w:p>
    <w:p w:rsidR="00795FC4" w:rsidRPr="00EF322F" w:rsidRDefault="00795FC4" w:rsidP="00795FC4">
      <w:pPr>
        <w:pStyle w:val="Prrafodelista"/>
        <w:ind w:left="0"/>
        <w:jc w:val="both"/>
        <w:rPr>
          <w:rFonts w:ascii="Calibri" w:hAnsi="Calibri" w:cs="Calibri"/>
          <w:bCs/>
          <w:sz w:val="20"/>
          <w:szCs w:val="20"/>
          <w:lang w:eastAsia="es-BO"/>
        </w:rPr>
      </w:pPr>
    </w:p>
    <w:p w:rsidR="00795FC4" w:rsidRPr="00EF322F" w:rsidRDefault="00795FC4" w:rsidP="00795FC4">
      <w:pPr>
        <w:pStyle w:val="Prrafodelista"/>
        <w:ind w:left="0"/>
        <w:jc w:val="both"/>
        <w:rPr>
          <w:rFonts w:ascii="Calibri" w:hAnsi="Calibri" w:cs="Calibri"/>
          <w:bCs/>
          <w:sz w:val="20"/>
          <w:szCs w:val="20"/>
          <w:lang w:eastAsia="es-BO"/>
        </w:rPr>
      </w:pPr>
    </w:p>
    <w:p w:rsidR="00795FC4" w:rsidRPr="00EF322F" w:rsidRDefault="00795FC4" w:rsidP="00795FC4">
      <w:pPr>
        <w:autoSpaceDE w:val="0"/>
        <w:autoSpaceDN w:val="0"/>
        <w:adjustRightInd w:val="0"/>
        <w:jc w:val="both"/>
        <w:rPr>
          <w:rFonts w:ascii="Calibri" w:hAnsi="Calibri" w:cs="Calibri"/>
          <w:bCs/>
          <w:sz w:val="20"/>
          <w:szCs w:val="20"/>
          <w:lang w:eastAsia="es-BO"/>
        </w:rPr>
      </w:pPr>
      <w:r w:rsidRPr="00EF322F">
        <w:rPr>
          <w:rFonts w:ascii="Calibri" w:hAnsi="Calibri" w:cs="Calibri"/>
          <w:b/>
          <w:bCs/>
          <w:sz w:val="20"/>
          <w:szCs w:val="20"/>
          <w:lang w:eastAsia="es-BO"/>
        </w:rPr>
        <w:t>Aplicación de Cinta.-</w:t>
      </w:r>
      <w:r w:rsidRPr="00EF322F">
        <w:rPr>
          <w:rFonts w:ascii="Calibri" w:hAnsi="Calibri" w:cs="Calibri"/>
          <w:bCs/>
          <w:sz w:val="20"/>
          <w:szCs w:val="20"/>
          <w:lang w:eastAsia="es-BO"/>
        </w:rPr>
        <w:t xml:space="preserve"> La aplicación de la cinta de cera se debe realizar de acuerdo con las recomendaciones del fabricante, y no deben existir defectos en su aplicación como dobleces o arrugas. El traslape de la cinta debe ser de al menos 1 </w:t>
      </w:r>
      <w:proofErr w:type="spellStart"/>
      <w:r w:rsidRPr="00EF322F">
        <w:rPr>
          <w:rFonts w:ascii="Calibri" w:hAnsi="Calibri" w:cs="Calibri"/>
          <w:bCs/>
          <w:sz w:val="20"/>
          <w:szCs w:val="20"/>
          <w:lang w:eastAsia="es-BO"/>
        </w:rPr>
        <w:t>plg</w:t>
      </w:r>
      <w:proofErr w:type="spellEnd"/>
      <w:r w:rsidRPr="00EF322F">
        <w:rPr>
          <w:rFonts w:ascii="Calibri" w:hAnsi="Calibri" w:cs="Calibri"/>
          <w:bCs/>
          <w:sz w:val="20"/>
          <w:szCs w:val="20"/>
          <w:lang w:eastAsia="es-BO"/>
        </w:rPr>
        <w:t xml:space="preserve"> en todas las aplicaciones. Para el trabajo en climas fríos se debe mantener la cinta de cera condiciones de temperatura adecuadas.</w:t>
      </w:r>
    </w:p>
    <w:p w:rsidR="00795FC4" w:rsidRPr="00EF322F" w:rsidRDefault="00795FC4" w:rsidP="00795FC4">
      <w:pPr>
        <w:autoSpaceDE w:val="0"/>
        <w:autoSpaceDN w:val="0"/>
        <w:adjustRightInd w:val="0"/>
        <w:jc w:val="both"/>
        <w:rPr>
          <w:rFonts w:ascii="Calibri" w:hAnsi="Calibri" w:cs="Calibri"/>
          <w:bCs/>
          <w:sz w:val="20"/>
          <w:szCs w:val="20"/>
          <w:lang w:eastAsia="es-BO"/>
        </w:rPr>
      </w:pPr>
    </w:p>
    <w:p w:rsidR="00795FC4" w:rsidRPr="00EF322F" w:rsidRDefault="00795FC4" w:rsidP="00795FC4">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t xml:space="preserve">Para mayor efectividad se debe aplicar tensión a la cinta mientras se enrolla en la tubería o accesorio pero sin provocar deformación en la misma. Cuando se inicia el enrolladlo con una nueva cinta se debe mantener un traslape de al menos 6 </w:t>
      </w:r>
      <w:proofErr w:type="spellStart"/>
      <w:r w:rsidRPr="00EF322F">
        <w:rPr>
          <w:rFonts w:ascii="Calibri" w:hAnsi="Calibri" w:cs="Calibri"/>
          <w:bCs/>
          <w:sz w:val="20"/>
          <w:szCs w:val="20"/>
          <w:lang w:eastAsia="es-BO"/>
        </w:rPr>
        <w:t>plg</w:t>
      </w:r>
      <w:proofErr w:type="spellEnd"/>
      <w:r w:rsidRPr="00EF322F">
        <w:rPr>
          <w:rFonts w:ascii="Calibri" w:hAnsi="Calibri" w:cs="Calibri"/>
          <w:bCs/>
          <w:sz w:val="20"/>
          <w:szCs w:val="20"/>
          <w:lang w:eastAsia="es-BO"/>
        </w:rPr>
        <w:t>.</w:t>
      </w:r>
    </w:p>
    <w:p w:rsidR="00795FC4" w:rsidRPr="00EF322F" w:rsidRDefault="00795FC4" w:rsidP="00795FC4">
      <w:pPr>
        <w:autoSpaceDE w:val="0"/>
        <w:autoSpaceDN w:val="0"/>
        <w:adjustRightInd w:val="0"/>
        <w:jc w:val="both"/>
        <w:rPr>
          <w:rFonts w:ascii="Calibri" w:hAnsi="Calibri" w:cs="Calibri"/>
          <w:bCs/>
          <w:sz w:val="20"/>
          <w:szCs w:val="20"/>
          <w:lang w:eastAsia="es-BO"/>
        </w:rPr>
      </w:pPr>
    </w:p>
    <w:p w:rsidR="00795FC4" w:rsidRPr="00EF322F" w:rsidRDefault="00795FC4" w:rsidP="00795FC4">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lastRenderedPageBreak/>
        <w:t xml:space="preserve">Para el uso en superficies irregulares se debe utilizar piezas recortadas previamente de acuerdo con la forma de superficie con al menos 1 </w:t>
      </w:r>
      <w:proofErr w:type="spellStart"/>
      <w:r w:rsidRPr="00EF322F">
        <w:rPr>
          <w:rFonts w:ascii="Calibri" w:hAnsi="Calibri" w:cs="Calibri"/>
          <w:bCs/>
          <w:sz w:val="20"/>
          <w:szCs w:val="20"/>
          <w:lang w:eastAsia="es-BO"/>
        </w:rPr>
        <w:t>plg</w:t>
      </w:r>
      <w:proofErr w:type="spellEnd"/>
      <w:r w:rsidRPr="00EF322F">
        <w:rPr>
          <w:rFonts w:ascii="Calibri" w:hAnsi="Calibri" w:cs="Calibri"/>
          <w:bCs/>
          <w:sz w:val="20"/>
          <w:szCs w:val="20"/>
          <w:lang w:eastAsia="es-BO"/>
        </w:rPr>
        <w:t xml:space="preserve"> de traslape, también puede utilizarse la cinta como material de relleno en cavidades o grietas. Los accesorios y bridas pueden ser recubiertos con un ancho de cinta suficiente para enrollar circunferencialmente, además con suficiente traslape para permitir el alisamiento posterior y operación. Adicionalmente se pueden utilizar varios pedazos pequeños de cinta para terminar de recubrir los bordes siempre manteniendo el traslape de 1plg.</w:t>
      </w:r>
    </w:p>
    <w:p w:rsidR="00795FC4" w:rsidRPr="00EF322F" w:rsidRDefault="00795FC4" w:rsidP="00795FC4">
      <w:pPr>
        <w:autoSpaceDE w:val="0"/>
        <w:autoSpaceDN w:val="0"/>
        <w:adjustRightInd w:val="0"/>
        <w:jc w:val="both"/>
        <w:rPr>
          <w:rFonts w:ascii="Calibri" w:hAnsi="Calibri" w:cs="Calibri"/>
          <w:bCs/>
          <w:sz w:val="20"/>
          <w:szCs w:val="20"/>
          <w:lang w:eastAsia="es-BO"/>
        </w:rPr>
      </w:pPr>
    </w:p>
    <w:p w:rsidR="00795FC4" w:rsidRPr="00EF322F" w:rsidRDefault="00795FC4" w:rsidP="00795FC4">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t>La completa aplicación del recubrimiento con cinta cera debe ser supervisada visualmente por el supervisor, esto no exime a la contratita de su responsabilidad como proveedor del producto y el servicio. La inspección del SUPERVISOR O FISCAL puede llegar a incluir cortes en H o X los mismos deberá ser reparados por la empresa CONTRATISTA como parte de este ítem.</w:t>
      </w:r>
    </w:p>
    <w:p w:rsidR="00795FC4" w:rsidRPr="00EF322F" w:rsidRDefault="00795FC4" w:rsidP="00795FC4">
      <w:pPr>
        <w:autoSpaceDE w:val="0"/>
        <w:autoSpaceDN w:val="0"/>
        <w:adjustRightInd w:val="0"/>
        <w:jc w:val="both"/>
        <w:rPr>
          <w:rFonts w:ascii="Calibri" w:hAnsi="Calibri" w:cs="Calibri"/>
          <w:bCs/>
          <w:sz w:val="20"/>
          <w:szCs w:val="20"/>
          <w:lang w:eastAsia="es-BO"/>
        </w:rPr>
      </w:pPr>
    </w:p>
    <w:p w:rsidR="00795FC4" w:rsidRPr="00EF322F" w:rsidRDefault="00795FC4" w:rsidP="00795FC4">
      <w:pPr>
        <w:autoSpaceDE w:val="0"/>
        <w:autoSpaceDN w:val="0"/>
        <w:adjustRightInd w:val="0"/>
        <w:jc w:val="both"/>
        <w:rPr>
          <w:rFonts w:ascii="Calibri" w:hAnsi="Calibri" w:cs="Calibri"/>
          <w:bCs/>
          <w:sz w:val="20"/>
          <w:szCs w:val="20"/>
          <w:lang w:eastAsia="es-BO"/>
        </w:rPr>
      </w:pPr>
      <w:r w:rsidRPr="00EF322F">
        <w:rPr>
          <w:rFonts w:ascii="Calibri" w:hAnsi="Calibri" w:cs="Calibri"/>
          <w:bCs/>
          <w:sz w:val="20"/>
          <w:szCs w:val="20"/>
          <w:lang w:eastAsia="es-BO"/>
        </w:rPr>
        <w:t xml:space="preserve">Todo daño en el revestimiento aplicado, huecos, o insatisfacciones en la aplicación de la cinta o su traslape deben ser removidas y el área limpiada nuevamente para repetir el procedimiento de aplicación. El traslape mínimo en zonas reparadas debe ser 2 </w:t>
      </w:r>
      <w:proofErr w:type="spellStart"/>
      <w:r w:rsidRPr="00EF322F">
        <w:rPr>
          <w:rFonts w:ascii="Calibri" w:hAnsi="Calibri" w:cs="Calibri"/>
          <w:bCs/>
          <w:sz w:val="20"/>
          <w:szCs w:val="20"/>
          <w:lang w:eastAsia="es-BO"/>
        </w:rPr>
        <w:t>plg</w:t>
      </w:r>
      <w:proofErr w:type="spellEnd"/>
      <w:r w:rsidRPr="00EF322F">
        <w:rPr>
          <w:rFonts w:ascii="Calibri" w:hAnsi="Calibri" w:cs="Calibri"/>
          <w:bCs/>
          <w:sz w:val="20"/>
          <w:szCs w:val="20"/>
          <w:lang w:eastAsia="es-BO"/>
        </w:rPr>
        <w:t>.</w:t>
      </w:r>
    </w:p>
    <w:p w:rsidR="00795FC4" w:rsidRPr="00EF322F" w:rsidRDefault="00795FC4" w:rsidP="00795FC4">
      <w:pPr>
        <w:ind w:left="426"/>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b/>
          <w:sz w:val="20"/>
          <w:szCs w:val="20"/>
        </w:rPr>
      </w:pPr>
      <w:r w:rsidRPr="00EF322F">
        <w:rPr>
          <w:rFonts w:asciiTheme="minorHAnsi" w:hAnsiTheme="minorHAnsi" w:cstheme="minorHAnsi"/>
          <w:b/>
          <w:sz w:val="20"/>
          <w:szCs w:val="20"/>
        </w:rPr>
        <w:t>Pintado anticorrosivo y mecánico de tuberías y accesorios presentes en la cámara</w:t>
      </w:r>
    </w:p>
    <w:p w:rsidR="00795FC4" w:rsidRPr="00EF322F" w:rsidRDefault="00795FC4" w:rsidP="00795FC4">
      <w:pPr>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 xml:space="preserve">Una vez aprobada la limpieza por parte del supervisor, se debe proceder al pintado anticorrosivo y mecánico de las tuberías, válvulas y accesorios presentes en la cámara. </w:t>
      </w:r>
    </w:p>
    <w:p w:rsidR="00795FC4" w:rsidRPr="00EF322F" w:rsidRDefault="00795FC4" w:rsidP="00795FC4">
      <w:pPr>
        <w:jc w:val="both"/>
        <w:rPr>
          <w:rFonts w:asciiTheme="minorHAnsi" w:hAnsiTheme="minorHAnsi" w:cstheme="minorHAnsi"/>
          <w:sz w:val="20"/>
          <w:szCs w:val="20"/>
        </w:rPr>
      </w:pPr>
    </w:p>
    <w:p w:rsidR="00795FC4"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02546C" w:rsidRPr="00EF322F" w:rsidRDefault="0002546C" w:rsidP="00795FC4">
      <w:pPr>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 xml:space="preserve">AMARILLO BRILLANTE RAL 1026 o su equivalente en hexadecimal FFFF00 </w:t>
      </w:r>
    </w:p>
    <w:p w:rsidR="00795FC4" w:rsidRPr="00EF322F" w:rsidRDefault="00795FC4" w:rsidP="00795FC4">
      <w:pPr>
        <w:jc w:val="both"/>
        <w:rPr>
          <w:rFonts w:asciiTheme="minorHAnsi" w:hAnsiTheme="minorHAnsi" w:cstheme="minorHAnsi"/>
          <w:sz w:val="20"/>
          <w:szCs w:val="20"/>
        </w:rPr>
      </w:pPr>
    </w:p>
    <w:p w:rsidR="00795FC4" w:rsidRPr="00EF322F" w:rsidRDefault="00795FC4" w:rsidP="00795FC4">
      <w:pPr>
        <w:pStyle w:val="Sangra3detindependiente"/>
        <w:autoSpaceDE w:val="0"/>
        <w:autoSpaceDN w:val="0"/>
        <w:adjustRightInd w:val="0"/>
        <w:spacing w:after="0" w:line="240" w:lineRule="auto"/>
        <w:ind w:left="0"/>
        <w:jc w:val="both"/>
        <w:rPr>
          <w:rFonts w:cstheme="minorHAnsi"/>
          <w:b/>
          <w:bCs/>
          <w:sz w:val="20"/>
          <w:szCs w:val="20"/>
        </w:rPr>
      </w:pPr>
      <w:r w:rsidRPr="00EF322F">
        <w:rPr>
          <w:rFonts w:cstheme="minorHAnsi"/>
          <w:b/>
          <w:bCs/>
          <w:sz w:val="20"/>
          <w:szCs w:val="20"/>
        </w:rPr>
        <w:t>Calidad, Salud, Seguridad y Medio Ambiente.</w:t>
      </w:r>
    </w:p>
    <w:p w:rsidR="00795FC4" w:rsidRPr="00EF322F" w:rsidRDefault="00795FC4" w:rsidP="00795FC4">
      <w:pPr>
        <w:ind w:left="426"/>
        <w:jc w:val="both"/>
        <w:rPr>
          <w:rFonts w:asciiTheme="minorHAnsi" w:hAnsiTheme="minorHAnsi" w:cstheme="minorHAnsi"/>
          <w:sz w:val="20"/>
          <w:szCs w:val="20"/>
        </w:rPr>
      </w:pPr>
    </w:p>
    <w:p w:rsidR="00795FC4"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F322F" w:rsidRPr="00EF322F" w:rsidRDefault="00EF322F" w:rsidP="00795FC4">
      <w:pPr>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795FC4" w:rsidRPr="00EF322F" w:rsidRDefault="00795FC4" w:rsidP="00795FC4">
      <w:pPr>
        <w:pStyle w:val="Sangra3detindependiente"/>
        <w:autoSpaceDE w:val="0"/>
        <w:autoSpaceDN w:val="0"/>
        <w:adjustRightInd w:val="0"/>
        <w:spacing w:after="0" w:line="240" w:lineRule="auto"/>
        <w:ind w:left="1068"/>
        <w:jc w:val="both"/>
        <w:rPr>
          <w:rFonts w:cstheme="minorHAnsi"/>
          <w:b/>
          <w:bCs/>
          <w:sz w:val="20"/>
          <w:szCs w:val="20"/>
        </w:rPr>
      </w:pPr>
    </w:p>
    <w:p w:rsidR="00795FC4" w:rsidRPr="00EF322F" w:rsidRDefault="00795FC4" w:rsidP="00795FC4">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EF322F">
        <w:rPr>
          <w:rFonts w:cstheme="minorHAnsi"/>
          <w:b/>
          <w:bCs/>
          <w:sz w:val="20"/>
          <w:szCs w:val="20"/>
        </w:rPr>
        <w:t>MEDIDAS DE MITIGACIÓN AMBIENTAL</w:t>
      </w:r>
    </w:p>
    <w:p w:rsidR="00795FC4" w:rsidRPr="00EF322F" w:rsidRDefault="00795FC4" w:rsidP="00795FC4">
      <w:pPr>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EF322F">
        <w:rPr>
          <w:rFonts w:asciiTheme="minorHAnsi" w:hAnsiTheme="minorHAnsi" w:cstheme="minorHAnsi"/>
          <w:sz w:val="20"/>
          <w:szCs w:val="20"/>
        </w:rPr>
        <w:lastRenderedPageBreak/>
        <w:t>efluentes que se produzcan como resultado de sus actividades no excedan los valores señalados en las Especificaciones o dispuestas por las leyes aplicables.</w:t>
      </w:r>
    </w:p>
    <w:p w:rsidR="00795FC4" w:rsidRPr="00EF322F" w:rsidRDefault="00795FC4" w:rsidP="00795FC4">
      <w:pPr>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5FC4" w:rsidRPr="00EF322F" w:rsidRDefault="00795FC4" w:rsidP="00795FC4">
      <w:pPr>
        <w:jc w:val="both"/>
        <w:rPr>
          <w:rFonts w:asciiTheme="minorHAnsi" w:hAnsiTheme="minorHAnsi" w:cstheme="minorHAnsi"/>
          <w:sz w:val="20"/>
          <w:szCs w:val="20"/>
        </w:rPr>
      </w:pPr>
    </w:p>
    <w:p w:rsidR="00795FC4" w:rsidRPr="00EF322F" w:rsidRDefault="00795FC4" w:rsidP="00795FC4">
      <w:pPr>
        <w:jc w:val="both"/>
        <w:rPr>
          <w:rFonts w:asciiTheme="minorHAnsi" w:hAnsiTheme="minorHAnsi" w:cstheme="minorHAnsi"/>
          <w:sz w:val="20"/>
          <w:szCs w:val="20"/>
        </w:rPr>
      </w:pPr>
      <w:r w:rsidRPr="00EF322F">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95FC4" w:rsidRPr="00EF322F" w:rsidRDefault="00795FC4" w:rsidP="00795FC4">
      <w:pPr>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95FC4" w:rsidRDefault="00795FC4" w:rsidP="00795FC4">
      <w:pPr>
        <w:pStyle w:val="Sangra3detindependiente"/>
        <w:autoSpaceDE w:val="0"/>
        <w:autoSpaceDN w:val="0"/>
        <w:adjustRightInd w:val="0"/>
        <w:spacing w:after="0" w:line="240" w:lineRule="auto"/>
        <w:ind w:left="375"/>
        <w:jc w:val="both"/>
        <w:rPr>
          <w:rFonts w:cstheme="minorHAnsi"/>
          <w:b/>
          <w:bCs/>
          <w:sz w:val="20"/>
          <w:szCs w:val="20"/>
        </w:rPr>
      </w:pPr>
    </w:p>
    <w:p w:rsidR="00795FC4" w:rsidRPr="00F918A3" w:rsidRDefault="00795FC4" w:rsidP="00795FC4">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MEDICIÓN Y FORMA DE PAGO </w:t>
      </w:r>
    </w:p>
    <w:p w:rsidR="00795FC4" w:rsidRPr="00F918A3" w:rsidRDefault="00795FC4" w:rsidP="00795FC4">
      <w:pPr>
        <w:pStyle w:val="Sangra3detindependiente"/>
        <w:autoSpaceDE w:val="0"/>
        <w:autoSpaceDN w:val="0"/>
        <w:adjustRightInd w:val="0"/>
        <w:spacing w:after="0" w:line="240" w:lineRule="auto"/>
        <w:ind w:left="426"/>
        <w:jc w:val="both"/>
        <w:rPr>
          <w:rFonts w:cstheme="minorHAnsi"/>
          <w:b/>
          <w:bCs/>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La protección de las válvulas será medida en piezas</w:t>
      </w:r>
      <w:r>
        <w:rPr>
          <w:rFonts w:asciiTheme="minorHAnsi" w:hAnsiTheme="minorHAnsi" w:cstheme="minorHAnsi"/>
          <w:sz w:val="20"/>
          <w:szCs w:val="20"/>
        </w:rPr>
        <w:t>.</w:t>
      </w:r>
      <w:r w:rsidRPr="00F918A3">
        <w:rPr>
          <w:rFonts w:asciiTheme="minorHAnsi" w:hAnsiTheme="minorHAnsi" w:cstheme="minorHAnsi"/>
          <w:sz w:val="20"/>
          <w:szCs w:val="20"/>
        </w:rPr>
        <w:t xml:space="preserve"> Este ítem ejecutado en un todo de acuerdo a las presentes especificaciones, medido según lo señalado y aprobado por el Supervisor de Obra, será cancelado al precio unitario de la propuesta aceptada.</w:t>
      </w:r>
    </w:p>
    <w:p w:rsidR="00795FC4" w:rsidRPr="00F918A3" w:rsidRDefault="00795FC4" w:rsidP="00795FC4">
      <w:pPr>
        <w:ind w:left="426"/>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795FC4" w:rsidRPr="00F918A3" w:rsidRDefault="00795FC4" w:rsidP="00795FC4">
      <w:pPr>
        <w:ind w:left="426"/>
        <w:jc w:val="both"/>
        <w:rPr>
          <w:rFonts w:asciiTheme="minorHAnsi" w:hAnsiTheme="minorHAnsi" w:cstheme="minorHAnsi"/>
          <w:sz w:val="20"/>
          <w:szCs w:val="20"/>
        </w:rPr>
      </w:pPr>
    </w:p>
    <w:p w:rsidR="00795FC4" w:rsidRPr="00F918A3"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795FC4" w:rsidRPr="00F918A3" w:rsidRDefault="00795FC4" w:rsidP="00795FC4">
      <w:pPr>
        <w:ind w:left="426"/>
        <w:jc w:val="both"/>
        <w:rPr>
          <w:rFonts w:asciiTheme="minorHAnsi" w:hAnsiTheme="minorHAnsi" w:cstheme="minorHAnsi"/>
          <w:sz w:val="20"/>
          <w:szCs w:val="20"/>
        </w:rPr>
      </w:pPr>
    </w:p>
    <w:p w:rsidR="00795FC4" w:rsidRDefault="00795FC4" w:rsidP="00795FC4">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02546C" w:rsidRDefault="0002546C" w:rsidP="00795FC4">
      <w:pPr>
        <w:jc w:val="both"/>
        <w:rPr>
          <w:rFonts w:asciiTheme="minorHAnsi" w:hAnsiTheme="minorHAnsi" w:cstheme="minorHAnsi"/>
          <w:sz w:val="20"/>
          <w:szCs w:val="20"/>
        </w:rPr>
      </w:pPr>
    </w:p>
    <w:p w:rsidR="0002546C" w:rsidRPr="00F918A3" w:rsidRDefault="0002546C" w:rsidP="00795FC4">
      <w:pPr>
        <w:jc w:val="both"/>
        <w:rPr>
          <w:rFonts w:asciiTheme="minorHAnsi" w:hAnsiTheme="minorHAnsi" w:cstheme="minorHAnsi"/>
          <w:sz w:val="20"/>
          <w:szCs w:val="20"/>
        </w:rPr>
      </w:pPr>
    </w:p>
    <w:p w:rsidR="00EB6E2B" w:rsidRPr="00EB6E2B" w:rsidRDefault="00EB6E2B" w:rsidP="00EB6E2B">
      <w:pPr>
        <w:pStyle w:val="Ttulo2"/>
        <w:numPr>
          <w:ilvl w:val="0"/>
          <w:numId w:val="14"/>
        </w:numPr>
        <w:spacing w:before="0"/>
        <w:rPr>
          <w:rFonts w:asciiTheme="minorHAnsi" w:hAnsiTheme="minorHAnsi" w:cstheme="minorHAnsi"/>
          <w:b/>
          <w:color w:val="auto"/>
          <w:sz w:val="20"/>
          <w:szCs w:val="20"/>
        </w:rPr>
      </w:pPr>
      <w:r w:rsidRPr="00EB6E2B">
        <w:rPr>
          <w:rFonts w:asciiTheme="minorHAnsi" w:hAnsiTheme="minorHAnsi" w:cstheme="minorHAnsi"/>
          <w:b/>
          <w:color w:val="auto"/>
          <w:sz w:val="20"/>
          <w:szCs w:val="20"/>
        </w:rPr>
        <w:t xml:space="preserve">VENTEO, INTERCONEXIÓN, PUESTA EN </w:t>
      </w:r>
      <w:r w:rsidR="0000313D">
        <w:rPr>
          <w:rFonts w:asciiTheme="minorHAnsi" w:hAnsiTheme="minorHAnsi" w:cstheme="minorHAnsi"/>
          <w:b/>
          <w:color w:val="auto"/>
          <w:sz w:val="20"/>
          <w:szCs w:val="20"/>
        </w:rPr>
        <w:t>MARCHA Y PUNTO DE ROCÍO</w:t>
      </w:r>
    </w:p>
    <w:p w:rsidR="00EB6E2B" w:rsidRPr="009A1CA5" w:rsidRDefault="00EB6E2B" w:rsidP="00EB6E2B">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UNIDAD: </w:t>
      </w:r>
      <w:r>
        <w:rPr>
          <w:rFonts w:cstheme="minorHAnsi"/>
          <w:b/>
          <w:bCs/>
          <w:sz w:val="20"/>
          <w:szCs w:val="20"/>
        </w:rPr>
        <w:t>Global (</w:t>
      </w:r>
      <w:proofErr w:type="spellStart"/>
      <w:r w:rsidRPr="009A1CA5">
        <w:rPr>
          <w:rFonts w:cstheme="minorHAnsi"/>
          <w:b/>
          <w:bCs/>
          <w:sz w:val="20"/>
          <w:szCs w:val="20"/>
        </w:rPr>
        <w:t>G</w:t>
      </w:r>
      <w:r>
        <w:rPr>
          <w:rFonts w:cstheme="minorHAnsi"/>
          <w:b/>
          <w:bCs/>
          <w:sz w:val="20"/>
          <w:szCs w:val="20"/>
        </w:rPr>
        <w:t>lb</w:t>
      </w:r>
      <w:proofErr w:type="spellEnd"/>
      <w:r>
        <w:rPr>
          <w:rFonts w:cstheme="minorHAnsi"/>
          <w:b/>
          <w:bCs/>
          <w:sz w:val="20"/>
          <w:szCs w:val="20"/>
        </w:rPr>
        <w:t>.)</w:t>
      </w:r>
    </w:p>
    <w:p w:rsidR="00EB6E2B" w:rsidRPr="009A1CA5" w:rsidRDefault="00EB6E2B" w:rsidP="00EB6E2B">
      <w:pPr>
        <w:pStyle w:val="Sangra3detindependiente"/>
        <w:autoSpaceDE w:val="0"/>
        <w:autoSpaceDN w:val="0"/>
        <w:adjustRightInd w:val="0"/>
        <w:spacing w:after="0" w:line="240" w:lineRule="auto"/>
        <w:ind w:left="0"/>
        <w:jc w:val="both"/>
        <w:rPr>
          <w:rFonts w:cstheme="minorHAnsi"/>
          <w:b/>
          <w:bCs/>
          <w:sz w:val="20"/>
          <w:szCs w:val="20"/>
        </w:rPr>
      </w:pPr>
    </w:p>
    <w:p w:rsidR="00EB6E2B" w:rsidRPr="00EB6E2B" w:rsidRDefault="00EB6E2B" w:rsidP="00EB6E2B">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EB6E2B">
        <w:rPr>
          <w:rFonts w:cstheme="minorHAnsi"/>
          <w:b/>
          <w:bCs/>
          <w:sz w:val="20"/>
          <w:szCs w:val="20"/>
        </w:rPr>
        <w:t xml:space="preserve">DEFINICIÓN </w:t>
      </w:r>
    </w:p>
    <w:p w:rsidR="00EB6E2B" w:rsidRPr="009A1CA5" w:rsidRDefault="00EB6E2B" w:rsidP="00EB6E2B">
      <w:pPr>
        <w:jc w:val="both"/>
        <w:rPr>
          <w:rFonts w:asciiTheme="minorHAnsi" w:hAnsiTheme="minorHAnsi" w:cstheme="minorHAnsi"/>
          <w:color w:val="000000"/>
          <w:sz w:val="20"/>
          <w:szCs w:val="20"/>
        </w:rPr>
      </w:pPr>
    </w:p>
    <w:p w:rsidR="00EB6E2B"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EB6E2B" w:rsidRPr="009A1CA5" w:rsidRDefault="00EB6E2B" w:rsidP="00EB6E2B">
      <w:pPr>
        <w:jc w:val="both"/>
        <w:rPr>
          <w:rFonts w:asciiTheme="minorHAnsi" w:hAnsiTheme="minorHAnsi" w:cstheme="minorHAnsi"/>
          <w:sz w:val="20"/>
          <w:szCs w:val="20"/>
        </w:rPr>
      </w:pPr>
    </w:p>
    <w:p w:rsidR="00EB6E2B" w:rsidRPr="009A1CA5" w:rsidRDefault="00EB6E2B" w:rsidP="006D7983">
      <w:pPr>
        <w:pStyle w:val="Prrafodelista"/>
        <w:numPr>
          <w:ilvl w:val="0"/>
          <w:numId w:val="61"/>
        </w:numPr>
        <w:contextualSpacing/>
        <w:jc w:val="both"/>
        <w:rPr>
          <w:rFonts w:asciiTheme="minorHAnsi" w:hAnsiTheme="minorHAnsi" w:cstheme="minorHAnsi"/>
          <w:sz w:val="20"/>
          <w:szCs w:val="20"/>
        </w:rPr>
      </w:pPr>
      <w:r w:rsidRPr="009A1CA5">
        <w:rPr>
          <w:rFonts w:asciiTheme="minorHAnsi" w:hAnsiTheme="minorHAnsi" w:cstheme="minorHAnsi"/>
          <w:sz w:val="20"/>
          <w:szCs w:val="20"/>
        </w:rPr>
        <w:t>Venteo de línea presurizada</w:t>
      </w:r>
    </w:p>
    <w:p w:rsidR="00EB6E2B" w:rsidRPr="009A1CA5" w:rsidRDefault="00EB6E2B" w:rsidP="006D7983">
      <w:pPr>
        <w:pStyle w:val="Prrafodelista"/>
        <w:numPr>
          <w:ilvl w:val="0"/>
          <w:numId w:val="61"/>
        </w:numPr>
        <w:contextualSpacing/>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Interconexión </w:t>
      </w:r>
      <w:r>
        <w:rPr>
          <w:rFonts w:asciiTheme="minorHAnsi" w:hAnsiTheme="minorHAnsi" w:cstheme="minorHAnsi"/>
          <w:sz w:val="20"/>
          <w:szCs w:val="20"/>
        </w:rPr>
        <w:t xml:space="preserve">de la red primaria </w:t>
      </w:r>
      <w:r w:rsidR="0002546C">
        <w:rPr>
          <w:rFonts w:asciiTheme="minorHAnsi" w:hAnsiTheme="minorHAnsi" w:cstheme="minorHAnsi"/>
          <w:sz w:val="20"/>
          <w:szCs w:val="20"/>
        </w:rPr>
        <w:t>a la línea existente</w:t>
      </w:r>
    </w:p>
    <w:p w:rsidR="00EB6E2B" w:rsidRPr="009A1CA5" w:rsidRDefault="00EB6E2B" w:rsidP="006D7983">
      <w:pPr>
        <w:pStyle w:val="Prrafodelista"/>
        <w:numPr>
          <w:ilvl w:val="0"/>
          <w:numId w:val="61"/>
        </w:numPr>
        <w:contextualSpacing/>
        <w:jc w:val="both"/>
        <w:rPr>
          <w:rFonts w:asciiTheme="minorHAnsi" w:hAnsiTheme="minorHAnsi" w:cstheme="minorHAnsi"/>
          <w:sz w:val="20"/>
          <w:szCs w:val="20"/>
        </w:rPr>
      </w:pPr>
      <w:r w:rsidRPr="009A1CA5">
        <w:rPr>
          <w:rFonts w:asciiTheme="minorHAnsi" w:hAnsiTheme="minorHAnsi" w:cstheme="minorHAnsi"/>
          <w:sz w:val="20"/>
          <w:szCs w:val="20"/>
        </w:rPr>
        <w:t>Puesta en Marcha</w:t>
      </w:r>
      <w:r>
        <w:rPr>
          <w:rFonts w:asciiTheme="minorHAnsi" w:hAnsiTheme="minorHAnsi" w:cstheme="minorHAnsi"/>
          <w:sz w:val="20"/>
          <w:szCs w:val="20"/>
        </w:rPr>
        <w:t xml:space="preserve"> de</w:t>
      </w:r>
      <w:r w:rsidR="0002546C">
        <w:rPr>
          <w:rFonts w:asciiTheme="minorHAnsi" w:hAnsiTheme="minorHAnsi" w:cstheme="minorHAnsi"/>
          <w:sz w:val="20"/>
          <w:szCs w:val="20"/>
        </w:rPr>
        <w:t xml:space="preserve"> </w:t>
      </w:r>
      <w:r>
        <w:rPr>
          <w:rFonts w:asciiTheme="minorHAnsi" w:hAnsiTheme="minorHAnsi" w:cstheme="minorHAnsi"/>
          <w:sz w:val="20"/>
          <w:szCs w:val="20"/>
        </w:rPr>
        <w:t>l</w:t>
      </w:r>
      <w:r w:rsidR="0002546C">
        <w:rPr>
          <w:rFonts w:asciiTheme="minorHAnsi" w:hAnsiTheme="minorHAnsi" w:cstheme="minorHAnsi"/>
          <w:sz w:val="20"/>
          <w:szCs w:val="20"/>
        </w:rPr>
        <w:t>a</w:t>
      </w:r>
      <w:r>
        <w:rPr>
          <w:rFonts w:asciiTheme="minorHAnsi" w:hAnsiTheme="minorHAnsi" w:cstheme="minorHAnsi"/>
          <w:sz w:val="20"/>
          <w:szCs w:val="20"/>
        </w:rPr>
        <w:t xml:space="preserve"> </w:t>
      </w:r>
      <w:r w:rsidR="0002546C">
        <w:rPr>
          <w:rFonts w:asciiTheme="minorHAnsi" w:hAnsiTheme="minorHAnsi" w:cstheme="minorHAnsi"/>
          <w:sz w:val="20"/>
          <w:szCs w:val="20"/>
        </w:rPr>
        <w:t xml:space="preserve">ampliación de red primaria </w:t>
      </w:r>
      <w:r w:rsidR="007172E6">
        <w:rPr>
          <w:rFonts w:asciiTheme="minorHAnsi" w:hAnsiTheme="minorHAnsi" w:cstheme="minorHAnsi"/>
          <w:sz w:val="20"/>
          <w:szCs w:val="20"/>
        </w:rPr>
        <w:t>en coordinación con personal de la Unidad de Operaciones y Mantenimiento de YPFB-DTRGSC</w:t>
      </w:r>
    </w:p>
    <w:p w:rsidR="00EB6E2B" w:rsidRPr="009A1CA5" w:rsidRDefault="00EB6E2B" w:rsidP="006D7983">
      <w:pPr>
        <w:pStyle w:val="Prrafodelista"/>
        <w:numPr>
          <w:ilvl w:val="0"/>
          <w:numId w:val="61"/>
        </w:numPr>
        <w:contextualSpacing/>
        <w:jc w:val="both"/>
        <w:rPr>
          <w:rFonts w:asciiTheme="minorHAnsi" w:hAnsiTheme="minorHAnsi" w:cstheme="minorHAnsi"/>
          <w:sz w:val="20"/>
          <w:szCs w:val="20"/>
        </w:rPr>
      </w:pPr>
      <w:r w:rsidRPr="009A1CA5">
        <w:rPr>
          <w:rFonts w:asciiTheme="minorHAnsi" w:hAnsiTheme="minorHAnsi" w:cstheme="minorHAnsi"/>
          <w:sz w:val="20"/>
          <w:szCs w:val="20"/>
        </w:rPr>
        <w:t>Medición de punto de rocío</w:t>
      </w:r>
      <w:r>
        <w:rPr>
          <w:rFonts w:asciiTheme="minorHAnsi" w:hAnsiTheme="minorHAnsi" w:cstheme="minorHAnsi"/>
          <w:sz w:val="20"/>
          <w:szCs w:val="20"/>
        </w:rPr>
        <w:t xml:space="preserve"> en la red primaria </w:t>
      </w:r>
      <w:r w:rsidR="009828E4">
        <w:rPr>
          <w:rFonts w:asciiTheme="minorHAnsi" w:hAnsiTheme="minorHAnsi" w:cstheme="minorHAnsi"/>
          <w:sz w:val="20"/>
          <w:szCs w:val="20"/>
        </w:rPr>
        <w:t>a construir</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 MATERIALES, HERRAMIENTAS Y EQUIPO</w:t>
      </w:r>
    </w:p>
    <w:p w:rsidR="00EB6E2B" w:rsidRPr="009A1CA5" w:rsidRDefault="00EB6E2B" w:rsidP="00EB6E2B">
      <w:pPr>
        <w:pStyle w:val="Sangra3detindependiente"/>
        <w:autoSpaceDE w:val="0"/>
        <w:autoSpaceDN w:val="0"/>
        <w:adjustRightInd w:val="0"/>
        <w:spacing w:after="0" w:line="240" w:lineRule="auto"/>
        <w:jc w:val="both"/>
        <w:rPr>
          <w:rFonts w:cstheme="minorHAnsi"/>
          <w:b/>
          <w:bCs/>
          <w:sz w:val="20"/>
          <w:szCs w:val="20"/>
        </w:rPr>
      </w:pPr>
    </w:p>
    <w:p w:rsidR="00EB6E2B" w:rsidRDefault="00EB6E2B" w:rsidP="00EB6E2B">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EB6E2B" w:rsidRPr="009A1CA5" w:rsidRDefault="00EB6E2B" w:rsidP="00EB6E2B">
      <w:pPr>
        <w:pStyle w:val="Sangra3detindependiente"/>
        <w:spacing w:after="0" w:line="240" w:lineRule="auto"/>
        <w:ind w:left="0"/>
        <w:jc w:val="both"/>
        <w:rPr>
          <w:rFonts w:cstheme="minorHAnsi"/>
          <w:sz w:val="20"/>
          <w:szCs w:val="20"/>
        </w:rPr>
      </w:pP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EB6E2B" w:rsidRPr="009A1CA5" w:rsidTr="00022471">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6E2B" w:rsidRPr="009A1CA5" w:rsidRDefault="00EB6E2B" w:rsidP="0002247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Instrumentista</w:t>
            </w:r>
          </w:p>
        </w:tc>
      </w:tr>
      <w:tr w:rsidR="00EB6E2B" w:rsidRPr="009A1CA5" w:rsidTr="00022471">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6E2B" w:rsidRPr="009A1CA5" w:rsidRDefault="00EB6E2B" w:rsidP="0002247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EB6E2B" w:rsidRPr="009A1CA5" w:rsidTr="00022471">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6E2B" w:rsidRPr="009A1CA5" w:rsidRDefault="00EB6E2B" w:rsidP="0002247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Detector de Gases</w:t>
            </w:r>
          </w:p>
        </w:tc>
      </w:tr>
      <w:tr w:rsidR="00EB6E2B" w:rsidRPr="009A1CA5" w:rsidTr="00022471">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6E2B" w:rsidRPr="009A1CA5" w:rsidRDefault="00EB6E2B" w:rsidP="00EB6E2B">
            <w:pPr>
              <w:jc w:val="both"/>
              <w:rPr>
                <w:rFonts w:asciiTheme="minorHAnsi" w:hAnsiTheme="minorHAnsi" w:cstheme="minorHAnsi"/>
                <w:color w:val="000000"/>
                <w:sz w:val="20"/>
                <w:szCs w:val="20"/>
                <w:lang w:eastAsia="es-BO"/>
              </w:rPr>
            </w:pPr>
            <w:proofErr w:type="spellStart"/>
            <w:r w:rsidRPr="009A1CA5">
              <w:rPr>
                <w:rFonts w:asciiTheme="minorHAnsi" w:hAnsiTheme="minorHAnsi" w:cstheme="minorHAnsi"/>
                <w:color w:val="000000"/>
                <w:sz w:val="20"/>
                <w:szCs w:val="20"/>
                <w:lang w:eastAsia="es-BO"/>
              </w:rPr>
              <w:t>Torqu</w:t>
            </w:r>
            <w:r>
              <w:rPr>
                <w:rFonts w:asciiTheme="minorHAnsi" w:hAnsiTheme="minorHAnsi" w:cstheme="minorHAnsi"/>
                <w:color w:val="000000"/>
                <w:sz w:val="20"/>
                <w:szCs w:val="20"/>
                <w:lang w:eastAsia="es-BO"/>
              </w:rPr>
              <w:t>í</w:t>
            </w:r>
            <w:r w:rsidRPr="009A1CA5">
              <w:rPr>
                <w:rFonts w:asciiTheme="minorHAnsi" w:hAnsiTheme="minorHAnsi" w:cstheme="minorHAnsi"/>
                <w:color w:val="000000"/>
                <w:sz w:val="20"/>
                <w:szCs w:val="20"/>
                <w:lang w:eastAsia="es-BO"/>
              </w:rPr>
              <w:t>metro</w:t>
            </w:r>
            <w:proofErr w:type="spellEnd"/>
          </w:p>
        </w:tc>
      </w:tr>
      <w:tr w:rsidR="00EB6E2B" w:rsidRPr="009A1CA5" w:rsidTr="00022471">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6E2B" w:rsidRPr="009A1CA5" w:rsidRDefault="009828E4" w:rsidP="00022471">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Medidor de punto de rocío</w:t>
            </w:r>
          </w:p>
        </w:tc>
      </w:tr>
      <w:tr w:rsidR="00EB6E2B" w:rsidRPr="009A1CA5" w:rsidTr="00022471">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6E2B" w:rsidRPr="009A1CA5" w:rsidRDefault="00EB6E2B" w:rsidP="0002247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Ambulancia</w:t>
            </w:r>
          </w:p>
        </w:tc>
      </w:tr>
    </w:tbl>
    <w:p w:rsidR="00EB6E2B" w:rsidRPr="009A1CA5" w:rsidRDefault="00EB6E2B" w:rsidP="00EB6E2B">
      <w:pPr>
        <w:ind w:left="426"/>
        <w:jc w:val="both"/>
        <w:rPr>
          <w:rFonts w:asciiTheme="minorHAnsi" w:hAnsiTheme="minorHAnsi" w:cstheme="minorHAnsi"/>
          <w:sz w:val="20"/>
          <w:szCs w:val="20"/>
        </w:rPr>
      </w:pPr>
    </w:p>
    <w:p w:rsidR="0002546C" w:rsidRDefault="00EB6E2B" w:rsidP="00EB6E2B">
      <w:pPr>
        <w:pStyle w:val="Sangra3detindependiente"/>
        <w:spacing w:after="0" w:line="240" w:lineRule="auto"/>
        <w:ind w:left="0"/>
        <w:jc w:val="both"/>
        <w:rPr>
          <w:rFonts w:cstheme="minorHAnsi"/>
          <w:sz w:val="20"/>
          <w:szCs w:val="20"/>
        </w:rPr>
      </w:pPr>
      <w:r w:rsidRPr="009A1CA5">
        <w:rPr>
          <w:rFonts w:cstheme="minorHAnsi"/>
          <w:sz w:val="20"/>
          <w:szCs w:val="20"/>
        </w:rPr>
        <w:t>El contratista también se debe considerar utilizar todas las herramientas, equipos y materiales menores necesarias para realizar adecuadamente la actividad.</w:t>
      </w:r>
    </w:p>
    <w:p w:rsidR="00EB6E2B" w:rsidRPr="009A1CA5" w:rsidRDefault="00EB6E2B" w:rsidP="00EB6E2B">
      <w:pPr>
        <w:pStyle w:val="Sangra3detindependiente"/>
        <w:spacing w:after="0" w:line="240" w:lineRule="auto"/>
        <w:ind w:left="0"/>
        <w:jc w:val="both"/>
        <w:rPr>
          <w:rFonts w:cstheme="minorHAnsi"/>
          <w:sz w:val="20"/>
          <w:szCs w:val="20"/>
        </w:rPr>
      </w:pPr>
      <w:r w:rsidRPr="009A1CA5">
        <w:rPr>
          <w:rFonts w:cstheme="minorHAnsi"/>
          <w:sz w:val="20"/>
          <w:szCs w:val="20"/>
        </w:rPr>
        <w:t xml:space="preserve"> </w:t>
      </w:r>
    </w:p>
    <w:p w:rsidR="00EB6E2B" w:rsidRPr="009A1CA5" w:rsidRDefault="00EB6E2B" w:rsidP="00EB6E2B">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 dicho procedimiento debe tener identificado a todos los participantes para los trabajos y las funciones que van a desempeñar dentro de la actividad. </w:t>
      </w:r>
    </w:p>
    <w:p w:rsidR="00EB6E2B" w:rsidRPr="009A1CA5" w:rsidRDefault="00EB6E2B" w:rsidP="00EB6E2B">
      <w:pPr>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b/>
          <w:sz w:val="20"/>
          <w:szCs w:val="20"/>
        </w:rPr>
      </w:pPr>
      <w:r w:rsidRPr="009A1CA5">
        <w:rPr>
          <w:rFonts w:asciiTheme="minorHAnsi" w:hAnsiTheme="minorHAnsi" w:cstheme="minorHAnsi"/>
          <w:b/>
          <w:sz w:val="20"/>
          <w:szCs w:val="20"/>
        </w:rPr>
        <w:t>Venteo de línea presurizada</w:t>
      </w:r>
    </w:p>
    <w:p w:rsidR="00EB6E2B" w:rsidRPr="009A1CA5" w:rsidRDefault="00EB6E2B" w:rsidP="00EB6E2B">
      <w:pPr>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Considerando que la puesta en marcha consiste en habilitar una línea recién construida a partir de otra que se encuentra que se encuentra presurizada, inicialmente se debe proceder a ventear la línea presurizada. </w:t>
      </w:r>
    </w:p>
    <w:p w:rsidR="00EB6E2B" w:rsidRPr="009A1CA5" w:rsidRDefault="00EB6E2B" w:rsidP="00EB6E2B">
      <w:pPr>
        <w:ind w:left="426"/>
        <w:jc w:val="both"/>
        <w:rPr>
          <w:rFonts w:asciiTheme="minorHAnsi" w:hAnsiTheme="minorHAnsi" w:cstheme="minorHAnsi"/>
          <w:sz w:val="20"/>
          <w:szCs w:val="20"/>
        </w:rPr>
      </w:pPr>
    </w:p>
    <w:p w:rsidR="00EB6E2B"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venteo se tiene que tener identificada todas las válvulas que </w:t>
      </w:r>
      <w:r w:rsidR="0002546C">
        <w:rPr>
          <w:rFonts w:asciiTheme="minorHAnsi" w:hAnsiTheme="minorHAnsi" w:cstheme="minorHAnsi"/>
          <w:sz w:val="20"/>
          <w:szCs w:val="20"/>
        </w:rPr>
        <w:t xml:space="preserve">estén </w:t>
      </w:r>
      <w:r w:rsidRPr="009A1CA5">
        <w:rPr>
          <w:rFonts w:asciiTheme="minorHAnsi" w:hAnsiTheme="minorHAnsi" w:cstheme="minorHAnsi"/>
          <w:sz w:val="20"/>
          <w:szCs w:val="20"/>
        </w:rPr>
        <w:t xml:space="preserve">próximas y que podrían participar para realizar el venteo controlado de la línea con flujo de gas. </w:t>
      </w:r>
    </w:p>
    <w:p w:rsidR="00EB6E2B" w:rsidRPr="009A1CA5" w:rsidRDefault="00EB6E2B" w:rsidP="00EB6E2B">
      <w:pPr>
        <w:jc w:val="both"/>
        <w:rPr>
          <w:rFonts w:asciiTheme="minorHAnsi" w:hAnsiTheme="minorHAnsi" w:cstheme="minorHAnsi"/>
          <w:sz w:val="20"/>
          <w:szCs w:val="20"/>
        </w:rPr>
      </w:pPr>
    </w:p>
    <w:p w:rsidR="00EB6E2B"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Inicialmente, se debe determinar la válvula que servirá para el cierre de flujo de la línea a la cual se realizará la interconexión, también se debe identificar el punto por donde se realizará la despresurización y venteo de la línea. </w:t>
      </w:r>
    </w:p>
    <w:p w:rsidR="00EB6E2B" w:rsidRPr="009A1CA5" w:rsidRDefault="00EB6E2B" w:rsidP="00EB6E2B">
      <w:pPr>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La distancia desde la válvula de cierre hasta el punto de rocío debe ser el tramo más corto y seguro, de manera que sea menor la cantidad de volumen de gas a despresurizar. </w:t>
      </w: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De preferencia, en el punto de venteo se debe instalar un quemador para que el gas venteado entre en combustión completamente, caso contrario, aislar completamente la zona donde se realizará el venteo, de tal forma garantizar que no se genere chispa por ningún motivo donde pueda llegar el gas venteado. </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El venteo debe realizarse de forma controlada hasta que la línea con flujo quede completamente libre de gas. Una vez se evidencia que no existe salida del gas se debe realizar la medición mediante un detector de gases. </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considerar que durante el venteo se puede producir bolsones de gas atrapados, por lo cual debe tomar las precauciones necesarias para los próximos trabajos. </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b/>
          <w:sz w:val="20"/>
          <w:szCs w:val="20"/>
        </w:rPr>
      </w:pPr>
      <w:r w:rsidRPr="009A1CA5">
        <w:rPr>
          <w:rFonts w:asciiTheme="minorHAnsi" w:hAnsiTheme="minorHAnsi" w:cstheme="minorHAnsi"/>
          <w:b/>
          <w:sz w:val="20"/>
          <w:szCs w:val="20"/>
        </w:rPr>
        <w:t>Interconexión</w:t>
      </w:r>
    </w:p>
    <w:p w:rsidR="00EB6E2B" w:rsidRPr="009A1CA5" w:rsidRDefault="00EB6E2B" w:rsidP="00EB6E2B">
      <w:pPr>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Una vez realizado la despresurización total de la línea con flujo, se debe proceder a realizar la interconexión de la línea nueva, para lo cual se podrían presentar los siguientes escenarios donde:</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6D7983">
      <w:pPr>
        <w:pStyle w:val="Prrafodelista"/>
        <w:numPr>
          <w:ilvl w:val="0"/>
          <w:numId w:val="61"/>
        </w:numPr>
        <w:ind w:left="284" w:hanging="284"/>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La interconexión se la debe realizar mediante </w:t>
      </w:r>
      <w:r w:rsidR="0002546C">
        <w:rPr>
          <w:rFonts w:asciiTheme="minorHAnsi" w:hAnsiTheme="minorHAnsi" w:cstheme="minorHAnsi"/>
          <w:sz w:val="20"/>
          <w:szCs w:val="20"/>
        </w:rPr>
        <w:t xml:space="preserve">adecuación de la línea existente y </w:t>
      </w:r>
      <w:r w:rsidRPr="009A1CA5">
        <w:rPr>
          <w:rFonts w:asciiTheme="minorHAnsi" w:hAnsiTheme="minorHAnsi" w:cstheme="minorHAnsi"/>
          <w:sz w:val="20"/>
          <w:szCs w:val="20"/>
        </w:rPr>
        <w:t xml:space="preserve">soldaduras, este tipo de interconexión requiere de gran habilidad y experiencia por parte del soldador quien debe realizar </w:t>
      </w:r>
      <w:r w:rsidR="00397825">
        <w:rPr>
          <w:rFonts w:asciiTheme="minorHAnsi" w:hAnsiTheme="minorHAnsi" w:cstheme="minorHAnsi"/>
          <w:sz w:val="20"/>
          <w:szCs w:val="20"/>
        </w:rPr>
        <w:t>el corte de la tubería existente y s</w:t>
      </w:r>
      <w:r w:rsidRPr="009A1CA5">
        <w:rPr>
          <w:rFonts w:asciiTheme="minorHAnsi" w:hAnsiTheme="minorHAnsi" w:cstheme="minorHAnsi"/>
          <w:sz w:val="20"/>
          <w:szCs w:val="20"/>
        </w:rPr>
        <w:t xml:space="preserve">oldadura libre de defectos o imperfecciones y que sean aprobados de acuerdo a los parámetros indicados en API 1104 última edición. </w:t>
      </w:r>
    </w:p>
    <w:p w:rsidR="00EB6E2B" w:rsidRPr="009A1CA5" w:rsidRDefault="00EB6E2B" w:rsidP="006D7983">
      <w:pPr>
        <w:pStyle w:val="Prrafodelista"/>
        <w:numPr>
          <w:ilvl w:val="0"/>
          <w:numId w:val="61"/>
        </w:numPr>
        <w:ind w:left="284" w:hanging="284"/>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La interconexión debe ser mediante bridas, para este tipo de interconexión se debe verificar el correcto colocado de los accesorios, además que los espárragos deben poseer un torque adecuado para evitar producir tensiones u otros innecesarios, además de proporcionar la hermeticidad necesaria a la conexión.  </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b/>
          <w:sz w:val="20"/>
          <w:szCs w:val="20"/>
        </w:rPr>
      </w:pPr>
      <w:r w:rsidRPr="009A1CA5">
        <w:rPr>
          <w:rFonts w:asciiTheme="minorHAnsi" w:hAnsiTheme="minorHAnsi" w:cstheme="minorHAnsi"/>
          <w:b/>
          <w:sz w:val="20"/>
          <w:szCs w:val="20"/>
        </w:rPr>
        <w:t>Puesta en marcha</w:t>
      </w:r>
    </w:p>
    <w:p w:rsidR="00EB6E2B" w:rsidRPr="009A1CA5" w:rsidRDefault="00EB6E2B" w:rsidP="00EB6E2B">
      <w:pPr>
        <w:jc w:val="both"/>
        <w:rPr>
          <w:rFonts w:asciiTheme="minorHAnsi" w:hAnsiTheme="minorHAnsi" w:cstheme="minorHAnsi"/>
          <w:sz w:val="20"/>
          <w:szCs w:val="20"/>
        </w:rPr>
      </w:pPr>
    </w:p>
    <w:p w:rsidR="00EB6E2B" w:rsidRDefault="007172E6" w:rsidP="00EB6E2B">
      <w:pPr>
        <w:jc w:val="both"/>
        <w:rPr>
          <w:rFonts w:asciiTheme="minorHAnsi" w:hAnsiTheme="minorHAnsi" w:cstheme="minorHAnsi"/>
          <w:sz w:val="20"/>
          <w:szCs w:val="20"/>
        </w:rPr>
      </w:pPr>
      <w:r>
        <w:rPr>
          <w:rFonts w:asciiTheme="minorHAnsi" w:hAnsiTheme="minorHAnsi" w:cstheme="minorHAnsi"/>
          <w:sz w:val="20"/>
          <w:szCs w:val="20"/>
        </w:rPr>
        <w:t>Los trabajos de puesta en marcha deben ser llevados a cabo en coordinación con personal de la Unidad de Operaciones y Mantenimiento de YPFB-DTRGSC.</w:t>
      </w:r>
    </w:p>
    <w:p w:rsidR="007172E6" w:rsidRDefault="007172E6" w:rsidP="00EB6E2B">
      <w:pPr>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Para la puesta en marcha inicialmente se debería </w:t>
      </w:r>
      <w:proofErr w:type="spellStart"/>
      <w:r w:rsidRPr="009A1CA5">
        <w:rPr>
          <w:rFonts w:asciiTheme="minorHAnsi" w:hAnsiTheme="minorHAnsi" w:cstheme="minorHAnsi"/>
          <w:sz w:val="20"/>
          <w:szCs w:val="20"/>
        </w:rPr>
        <w:t>inertizar</w:t>
      </w:r>
      <w:proofErr w:type="spellEnd"/>
      <w:r w:rsidRPr="009A1CA5">
        <w:rPr>
          <w:rFonts w:asciiTheme="minorHAnsi" w:hAnsiTheme="minorHAnsi" w:cstheme="minorHAnsi"/>
          <w:sz w:val="20"/>
          <w:szCs w:val="20"/>
        </w:rPr>
        <w:t xml:space="preserve"> la línea nueva con algún gas inerte. </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Pr>
          <w:rFonts w:asciiTheme="minorHAnsi" w:hAnsiTheme="minorHAnsi" w:cstheme="minorHAnsi"/>
          <w:sz w:val="20"/>
          <w:szCs w:val="20"/>
        </w:rPr>
        <w:t>Previa autorización del S</w:t>
      </w:r>
      <w:r w:rsidRPr="009A1CA5">
        <w:rPr>
          <w:rFonts w:asciiTheme="minorHAnsi" w:hAnsiTheme="minorHAnsi" w:cstheme="minorHAnsi"/>
          <w:sz w:val="20"/>
          <w:szCs w:val="20"/>
        </w:rPr>
        <w:t xml:space="preserve">upervisor de </w:t>
      </w:r>
      <w:r>
        <w:rPr>
          <w:rFonts w:asciiTheme="minorHAnsi" w:hAnsiTheme="minorHAnsi" w:cstheme="minorHAnsi"/>
          <w:sz w:val="20"/>
          <w:szCs w:val="20"/>
        </w:rPr>
        <w:t>O</w:t>
      </w:r>
      <w:r w:rsidRPr="009A1CA5">
        <w:rPr>
          <w:rFonts w:asciiTheme="minorHAnsi" w:hAnsiTheme="minorHAnsi" w:cstheme="minorHAnsi"/>
          <w:sz w:val="20"/>
          <w:szCs w:val="20"/>
        </w:rPr>
        <w:t>bra, se podría desplazar todo el aire presente en la línea con el gas de la línea existente, para lo cual se debe definir todos los puntos por donde se realizara el venteo del aire existente, por lo cual se deberá ingresar la cantidad de gas necesario hasta que la línea contenga únicamente gas natural.</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La puesta en marcha consiste en la presurización de la línea nueva, para lo cual se debe abrir la válvula de cierre de flujo de forma graduada para evitar algún golpe brusco y daño a la línea o accesorios y equipos instalados. </w:t>
      </w:r>
    </w:p>
    <w:p w:rsidR="00EB6E2B" w:rsidRPr="009A1CA5" w:rsidRDefault="00EB6E2B" w:rsidP="00EB6E2B">
      <w:pPr>
        <w:ind w:left="426"/>
        <w:jc w:val="both"/>
        <w:rPr>
          <w:rFonts w:asciiTheme="minorHAnsi" w:hAnsiTheme="minorHAnsi" w:cstheme="minorHAnsi"/>
          <w:sz w:val="20"/>
          <w:szCs w:val="20"/>
        </w:rPr>
      </w:pPr>
    </w:p>
    <w:p w:rsidR="00EB6E2B"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Una vez iniciada la presurización de la línea se debe verificar en todas las conexiones mediante bridas realizadas para verificar que no exista fuga de gas a través de las mismas, para la verificación se debería utilizar detector de gases. </w:t>
      </w:r>
    </w:p>
    <w:p w:rsidR="007172E6" w:rsidRDefault="007172E6" w:rsidP="00EB6E2B">
      <w:pPr>
        <w:jc w:val="both"/>
        <w:rPr>
          <w:rFonts w:asciiTheme="minorHAnsi" w:hAnsiTheme="minorHAnsi" w:cstheme="minorHAnsi"/>
          <w:sz w:val="20"/>
          <w:szCs w:val="20"/>
        </w:rPr>
      </w:pPr>
    </w:p>
    <w:p w:rsidR="00397825" w:rsidRDefault="00397825" w:rsidP="00EB6E2B">
      <w:pPr>
        <w:jc w:val="both"/>
        <w:rPr>
          <w:rFonts w:asciiTheme="minorHAnsi" w:hAnsiTheme="minorHAnsi" w:cstheme="minorHAnsi"/>
          <w:sz w:val="20"/>
          <w:szCs w:val="20"/>
        </w:rPr>
      </w:pPr>
    </w:p>
    <w:p w:rsidR="007172E6" w:rsidRDefault="007172E6" w:rsidP="006D7983">
      <w:pPr>
        <w:pStyle w:val="Prrafodelista"/>
        <w:numPr>
          <w:ilvl w:val="0"/>
          <w:numId w:val="65"/>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Tramo de medición</w:t>
      </w:r>
    </w:p>
    <w:p w:rsidR="00397825" w:rsidRDefault="00397825" w:rsidP="007172E6">
      <w:pPr>
        <w:jc w:val="both"/>
        <w:rPr>
          <w:rFonts w:asciiTheme="minorHAnsi" w:hAnsiTheme="minorHAnsi" w:cstheme="minorHAnsi"/>
          <w:sz w:val="20"/>
          <w:szCs w:val="20"/>
        </w:rPr>
      </w:pPr>
    </w:p>
    <w:p w:rsidR="007172E6" w:rsidRDefault="007172E6" w:rsidP="007172E6">
      <w:pPr>
        <w:jc w:val="both"/>
        <w:rPr>
          <w:rFonts w:asciiTheme="minorHAnsi" w:hAnsiTheme="minorHAnsi" w:cstheme="minorHAnsi"/>
          <w:sz w:val="20"/>
          <w:szCs w:val="20"/>
        </w:rPr>
      </w:pPr>
      <w:r w:rsidRPr="00F93A66">
        <w:rPr>
          <w:rFonts w:asciiTheme="minorHAnsi" w:hAnsiTheme="minorHAnsi" w:cstheme="minorHAnsi"/>
          <w:sz w:val="20"/>
          <w:szCs w:val="20"/>
        </w:rPr>
        <w:t>Para el tramo de medición se deberá:</w:t>
      </w:r>
    </w:p>
    <w:p w:rsidR="007172E6" w:rsidRPr="00F93A66" w:rsidRDefault="007172E6" w:rsidP="007172E6">
      <w:pPr>
        <w:jc w:val="both"/>
        <w:rPr>
          <w:rFonts w:asciiTheme="minorHAnsi" w:hAnsiTheme="minorHAnsi" w:cstheme="minorHAnsi"/>
          <w:sz w:val="20"/>
          <w:szCs w:val="20"/>
        </w:rPr>
      </w:pPr>
    </w:p>
    <w:p w:rsidR="007172E6" w:rsidRPr="00F93A66" w:rsidRDefault="007172E6" w:rsidP="006D7983">
      <w:pPr>
        <w:pStyle w:val="Prrafodelista"/>
        <w:numPr>
          <w:ilvl w:val="0"/>
          <w:numId w:val="66"/>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Abrir lentamente las válvulas aguas arriba y abajo del medidor.</w:t>
      </w:r>
    </w:p>
    <w:p w:rsidR="007172E6" w:rsidRPr="00F93A66" w:rsidRDefault="007172E6" w:rsidP="006D7983">
      <w:pPr>
        <w:pStyle w:val="Prrafodelista"/>
        <w:numPr>
          <w:ilvl w:val="0"/>
          <w:numId w:val="66"/>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Abrir lentamente la válvula de aguja del computador de flujo.</w:t>
      </w:r>
    </w:p>
    <w:p w:rsidR="007172E6" w:rsidRPr="00F93A66" w:rsidRDefault="007172E6" w:rsidP="006D7983">
      <w:pPr>
        <w:pStyle w:val="Prrafodelista"/>
        <w:numPr>
          <w:ilvl w:val="0"/>
          <w:numId w:val="66"/>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 xml:space="preserve">La presión </w:t>
      </w:r>
      <w:proofErr w:type="spellStart"/>
      <w:r w:rsidRPr="00F93A66">
        <w:rPr>
          <w:rFonts w:asciiTheme="minorHAnsi" w:hAnsiTheme="minorHAnsi" w:cstheme="minorHAnsi"/>
          <w:sz w:val="20"/>
          <w:szCs w:val="20"/>
        </w:rPr>
        <w:t>lecturada</w:t>
      </w:r>
      <w:proofErr w:type="spellEnd"/>
      <w:r w:rsidRPr="00F93A66">
        <w:rPr>
          <w:rFonts w:asciiTheme="minorHAnsi" w:hAnsiTheme="minorHAnsi" w:cstheme="minorHAnsi"/>
          <w:sz w:val="20"/>
          <w:szCs w:val="20"/>
        </w:rPr>
        <w:t xml:space="preserve"> en el CF debe ser muy similar a la presión de ingreso al </w:t>
      </w:r>
      <w:r>
        <w:rPr>
          <w:rFonts w:asciiTheme="minorHAnsi" w:hAnsiTheme="minorHAnsi" w:cstheme="minorHAnsi"/>
          <w:sz w:val="20"/>
          <w:szCs w:val="20"/>
        </w:rPr>
        <w:t>EDR</w:t>
      </w:r>
      <w:r w:rsidRPr="00F93A66">
        <w:rPr>
          <w:rFonts w:asciiTheme="minorHAnsi" w:hAnsiTheme="minorHAnsi" w:cstheme="minorHAnsi"/>
          <w:sz w:val="20"/>
          <w:szCs w:val="20"/>
        </w:rPr>
        <w:t>.</w:t>
      </w:r>
    </w:p>
    <w:p w:rsidR="007172E6" w:rsidRDefault="007172E6" w:rsidP="007172E6">
      <w:pPr>
        <w:jc w:val="both"/>
        <w:rPr>
          <w:rFonts w:asciiTheme="minorHAnsi" w:hAnsiTheme="minorHAnsi" w:cstheme="minorHAnsi"/>
          <w:b/>
          <w:sz w:val="20"/>
          <w:szCs w:val="20"/>
        </w:rPr>
      </w:pPr>
    </w:p>
    <w:p w:rsidR="007172E6" w:rsidRDefault="007172E6" w:rsidP="006D7983">
      <w:pPr>
        <w:pStyle w:val="Prrafodelista"/>
        <w:numPr>
          <w:ilvl w:val="0"/>
          <w:numId w:val="65"/>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Purga de filtros</w:t>
      </w:r>
    </w:p>
    <w:p w:rsidR="007172E6" w:rsidRPr="0047782D" w:rsidRDefault="007172E6" w:rsidP="007172E6">
      <w:pPr>
        <w:jc w:val="both"/>
        <w:rPr>
          <w:rFonts w:asciiTheme="minorHAnsi" w:hAnsiTheme="minorHAnsi" w:cstheme="minorHAnsi"/>
          <w:sz w:val="20"/>
          <w:szCs w:val="20"/>
        </w:rPr>
      </w:pPr>
    </w:p>
    <w:p w:rsidR="007172E6" w:rsidRDefault="007172E6" w:rsidP="007172E6">
      <w:pPr>
        <w:jc w:val="both"/>
        <w:rPr>
          <w:rFonts w:asciiTheme="minorHAnsi" w:hAnsiTheme="minorHAnsi" w:cstheme="minorHAnsi"/>
          <w:sz w:val="20"/>
          <w:szCs w:val="20"/>
        </w:rPr>
      </w:pPr>
      <w:r w:rsidRPr="00F93A66">
        <w:rPr>
          <w:rFonts w:asciiTheme="minorHAnsi" w:hAnsiTheme="minorHAnsi" w:cstheme="minorHAnsi"/>
          <w:sz w:val="20"/>
          <w:szCs w:val="20"/>
        </w:rPr>
        <w:t>Para la purga de filtros, la contratista estará a cargo de:</w:t>
      </w:r>
    </w:p>
    <w:p w:rsidR="007172E6" w:rsidRPr="00F93A66" w:rsidRDefault="007172E6" w:rsidP="007172E6">
      <w:pPr>
        <w:jc w:val="both"/>
        <w:rPr>
          <w:rFonts w:asciiTheme="minorHAnsi" w:hAnsiTheme="minorHAnsi" w:cstheme="minorHAnsi"/>
          <w:sz w:val="20"/>
          <w:szCs w:val="20"/>
        </w:rPr>
      </w:pPr>
    </w:p>
    <w:p w:rsidR="007172E6" w:rsidRPr="00F93A66" w:rsidRDefault="007172E6" w:rsidP="006D7983">
      <w:pPr>
        <w:pStyle w:val="Prrafodelista"/>
        <w:numPr>
          <w:ilvl w:val="0"/>
          <w:numId w:val="66"/>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Abrir lentamente la válvula de purga de cada filtro para asegurar la limpieza y condiciones del GN.</w:t>
      </w:r>
    </w:p>
    <w:p w:rsidR="007172E6" w:rsidRPr="00F93A66" w:rsidRDefault="007172E6" w:rsidP="006D7983">
      <w:pPr>
        <w:pStyle w:val="Prrafodelista"/>
        <w:numPr>
          <w:ilvl w:val="0"/>
          <w:numId w:val="66"/>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 xml:space="preserve">Después de 15 </w:t>
      </w:r>
      <w:proofErr w:type="spellStart"/>
      <w:r w:rsidRPr="00F93A66">
        <w:rPr>
          <w:rFonts w:asciiTheme="minorHAnsi" w:hAnsiTheme="minorHAnsi" w:cstheme="minorHAnsi"/>
          <w:sz w:val="20"/>
          <w:szCs w:val="20"/>
        </w:rPr>
        <w:t>seg</w:t>
      </w:r>
      <w:proofErr w:type="spellEnd"/>
      <w:r w:rsidRPr="00F93A66">
        <w:rPr>
          <w:rFonts w:asciiTheme="minorHAnsi" w:hAnsiTheme="minorHAnsi" w:cstheme="minorHAnsi"/>
          <w:sz w:val="20"/>
          <w:szCs w:val="20"/>
        </w:rPr>
        <w:t>. Cerrar las válvulas.</w:t>
      </w:r>
    </w:p>
    <w:p w:rsidR="007172E6" w:rsidRDefault="007172E6" w:rsidP="007172E6">
      <w:pPr>
        <w:jc w:val="both"/>
        <w:rPr>
          <w:rFonts w:asciiTheme="minorHAnsi" w:hAnsiTheme="minorHAnsi" w:cstheme="minorHAnsi"/>
          <w:sz w:val="20"/>
          <w:szCs w:val="20"/>
        </w:rPr>
      </w:pPr>
    </w:p>
    <w:p w:rsidR="007172E6" w:rsidRDefault="007172E6" w:rsidP="006D7983">
      <w:pPr>
        <w:pStyle w:val="Prrafodelista"/>
        <w:numPr>
          <w:ilvl w:val="0"/>
          <w:numId w:val="65"/>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Verificaciones finales</w:t>
      </w:r>
    </w:p>
    <w:p w:rsidR="007172E6" w:rsidRPr="0047782D" w:rsidRDefault="007172E6" w:rsidP="007172E6">
      <w:pPr>
        <w:jc w:val="both"/>
        <w:rPr>
          <w:rFonts w:asciiTheme="minorHAnsi" w:hAnsiTheme="minorHAnsi" w:cstheme="minorHAnsi"/>
          <w:sz w:val="20"/>
          <w:szCs w:val="20"/>
        </w:rPr>
      </w:pPr>
    </w:p>
    <w:p w:rsidR="007172E6" w:rsidRDefault="007172E6" w:rsidP="007172E6">
      <w:pPr>
        <w:jc w:val="both"/>
        <w:rPr>
          <w:rFonts w:asciiTheme="minorHAnsi" w:hAnsiTheme="minorHAnsi" w:cstheme="minorHAnsi"/>
          <w:sz w:val="20"/>
          <w:szCs w:val="20"/>
        </w:rPr>
      </w:pPr>
      <w:r w:rsidRPr="00F93A66">
        <w:rPr>
          <w:rFonts w:asciiTheme="minorHAnsi" w:hAnsiTheme="minorHAnsi" w:cstheme="minorHAnsi"/>
          <w:sz w:val="20"/>
          <w:szCs w:val="20"/>
        </w:rPr>
        <w:t>Entre las verificaciones finales, el contratista deberá realizar las siguientes actividades, siendo las cuales de carácter enunciativo m</w:t>
      </w:r>
      <w:r>
        <w:rPr>
          <w:rFonts w:asciiTheme="minorHAnsi" w:hAnsiTheme="minorHAnsi" w:cstheme="minorHAnsi"/>
          <w:sz w:val="20"/>
          <w:szCs w:val="20"/>
        </w:rPr>
        <w:t>ás</w:t>
      </w:r>
      <w:r w:rsidRPr="00F93A66">
        <w:rPr>
          <w:rFonts w:asciiTheme="minorHAnsi" w:hAnsiTheme="minorHAnsi" w:cstheme="minorHAnsi"/>
          <w:sz w:val="20"/>
          <w:szCs w:val="20"/>
        </w:rPr>
        <w:t xml:space="preserve"> no limitativo:</w:t>
      </w:r>
    </w:p>
    <w:p w:rsidR="007172E6" w:rsidRPr="00F93A66" w:rsidRDefault="007172E6" w:rsidP="007172E6">
      <w:pPr>
        <w:jc w:val="both"/>
        <w:rPr>
          <w:rFonts w:asciiTheme="minorHAnsi" w:hAnsiTheme="minorHAnsi" w:cstheme="minorHAnsi"/>
          <w:sz w:val="20"/>
          <w:szCs w:val="20"/>
        </w:rPr>
      </w:pPr>
    </w:p>
    <w:p w:rsidR="007172E6" w:rsidRPr="00F93A66" w:rsidRDefault="007172E6" w:rsidP="006D7983">
      <w:pPr>
        <w:pStyle w:val="Prrafodelista"/>
        <w:numPr>
          <w:ilvl w:val="0"/>
          <w:numId w:val="66"/>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Verificar si existen fugas en el sistema.</w:t>
      </w:r>
    </w:p>
    <w:p w:rsidR="007172E6" w:rsidRPr="00F93A66" w:rsidRDefault="007172E6" w:rsidP="006D7983">
      <w:pPr>
        <w:pStyle w:val="Prrafodelista"/>
        <w:numPr>
          <w:ilvl w:val="0"/>
          <w:numId w:val="66"/>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Habilitar los sistemas de seguridad</w:t>
      </w:r>
    </w:p>
    <w:p w:rsidR="007172E6" w:rsidRPr="00F93A66" w:rsidRDefault="007172E6" w:rsidP="006D7983">
      <w:pPr>
        <w:pStyle w:val="Prrafodelista"/>
        <w:numPr>
          <w:ilvl w:val="0"/>
          <w:numId w:val="66"/>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Verificar el funcionamiento del contador mecánico, pulsos en el amplificador y los volúmenes corregidos en el CF.</w:t>
      </w:r>
    </w:p>
    <w:p w:rsidR="007172E6" w:rsidRPr="00F93A66" w:rsidRDefault="007172E6" w:rsidP="006D7983">
      <w:pPr>
        <w:pStyle w:val="Prrafodelista"/>
        <w:numPr>
          <w:ilvl w:val="0"/>
          <w:numId w:val="66"/>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Verificar el correcto funcionamiento de Manómetros, válvulas reguladoras, Transductor de presión, Sensor de temperatura</w:t>
      </w:r>
    </w:p>
    <w:p w:rsidR="007172E6" w:rsidRDefault="007172E6" w:rsidP="00EB6E2B">
      <w:pPr>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b/>
          <w:sz w:val="20"/>
          <w:szCs w:val="20"/>
        </w:rPr>
      </w:pPr>
      <w:r w:rsidRPr="009A1CA5">
        <w:rPr>
          <w:rFonts w:asciiTheme="minorHAnsi" w:hAnsiTheme="minorHAnsi" w:cstheme="minorHAnsi"/>
          <w:b/>
          <w:sz w:val="20"/>
          <w:szCs w:val="20"/>
        </w:rPr>
        <w:t xml:space="preserve">Punto de </w:t>
      </w:r>
      <w:proofErr w:type="spellStart"/>
      <w:r w:rsidRPr="009A1CA5">
        <w:rPr>
          <w:rFonts w:asciiTheme="minorHAnsi" w:hAnsiTheme="minorHAnsi" w:cstheme="minorHAnsi"/>
          <w:b/>
          <w:sz w:val="20"/>
          <w:szCs w:val="20"/>
        </w:rPr>
        <w:t>Rocio</w:t>
      </w:r>
      <w:proofErr w:type="spellEnd"/>
    </w:p>
    <w:p w:rsidR="00EB6E2B" w:rsidRPr="009A1CA5" w:rsidRDefault="00EB6E2B" w:rsidP="00EB6E2B">
      <w:pPr>
        <w:jc w:val="both"/>
        <w:rPr>
          <w:rFonts w:asciiTheme="minorHAnsi" w:hAnsiTheme="minorHAnsi" w:cstheme="minorHAnsi"/>
          <w:b/>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Una vez la línea se encuentre únicamente con gas natural se debe verificar el punto de rocío del gas, con la finalidad de medir el contenido de humedad presente y verificar si cumple con la normativa aplicable.</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Se recomienda realizar la verificación en los puntos</w:t>
      </w:r>
      <w:r w:rsidR="0055383A">
        <w:rPr>
          <w:rFonts w:asciiTheme="minorHAnsi" w:hAnsiTheme="minorHAnsi" w:cstheme="minorHAnsi"/>
          <w:sz w:val="20"/>
          <w:szCs w:val="20"/>
        </w:rPr>
        <w:t xml:space="preserve"> finales donde se interconectará</w:t>
      </w:r>
      <w:r w:rsidRPr="009A1CA5">
        <w:rPr>
          <w:rFonts w:asciiTheme="minorHAnsi" w:hAnsiTheme="minorHAnsi" w:cstheme="minorHAnsi"/>
          <w:sz w:val="20"/>
          <w:szCs w:val="20"/>
        </w:rPr>
        <w:t xml:space="preserve"> la línea nueva construida. </w:t>
      </w:r>
    </w:p>
    <w:p w:rsidR="00EB6E2B" w:rsidRPr="009A1CA5" w:rsidRDefault="00EB6E2B" w:rsidP="00EB6E2B">
      <w:pPr>
        <w:pStyle w:val="Prrafodelista"/>
        <w:ind w:left="786"/>
        <w:jc w:val="both"/>
        <w:rPr>
          <w:rFonts w:asciiTheme="minorHAnsi" w:hAnsiTheme="minorHAnsi" w:cstheme="minorHAnsi"/>
          <w:b/>
          <w:sz w:val="20"/>
          <w:szCs w:val="20"/>
        </w:rPr>
      </w:pPr>
    </w:p>
    <w:p w:rsidR="00EB6E2B" w:rsidRPr="009A1CA5" w:rsidRDefault="00EB6E2B" w:rsidP="00EB6E2B">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MEDIDAS DE MITIGACIÓN AMBIENTAL</w:t>
      </w:r>
    </w:p>
    <w:p w:rsidR="00EB6E2B" w:rsidRPr="009A1CA5" w:rsidRDefault="00EB6E2B" w:rsidP="00EB6E2B">
      <w:pPr>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B6E2B" w:rsidRPr="009A1CA5" w:rsidRDefault="00EB6E2B" w:rsidP="00EB6E2B">
      <w:pPr>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B6E2B" w:rsidRPr="009A1CA5" w:rsidRDefault="00EB6E2B" w:rsidP="00EB6E2B">
      <w:pPr>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B6E2B" w:rsidRPr="009A1CA5" w:rsidRDefault="00EB6E2B" w:rsidP="00EB6E2B">
      <w:pPr>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B6E2B" w:rsidRPr="009A1CA5" w:rsidRDefault="00EB6E2B" w:rsidP="00EB6E2B">
      <w:pPr>
        <w:pStyle w:val="Sangra3detindependiente"/>
        <w:autoSpaceDE w:val="0"/>
        <w:autoSpaceDN w:val="0"/>
        <w:adjustRightInd w:val="0"/>
        <w:spacing w:after="0" w:line="240" w:lineRule="auto"/>
        <w:ind w:left="375"/>
        <w:jc w:val="both"/>
        <w:rPr>
          <w:rFonts w:cstheme="minorHAnsi"/>
          <w:b/>
          <w:bCs/>
          <w:sz w:val="20"/>
          <w:szCs w:val="20"/>
        </w:rPr>
      </w:pPr>
    </w:p>
    <w:p w:rsidR="00EB6E2B" w:rsidRPr="009A1CA5" w:rsidRDefault="00EB6E2B" w:rsidP="00EB6E2B">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MEDICIÓN Y FORMA DE PAGO</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El venteo, interconexión, puesta en marcha y punto de roción debe ser medido y pagado en forma Global.</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EB6E2B" w:rsidRPr="009A1CA5" w:rsidRDefault="00EB6E2B" w:rsidP="00EB6E2B">
      <w:pPr>
        <w:ind w:left="426"/>
        <w:jc w:val="both"/>
        <w:rPr>
          <w:rFonts w:asciiTheme="minorHAnsi" w:hAnsiTheme="minorHAnsi" w:cstheme="minorHAnsi"/>
          <w:sz w:val="20"/>
          <w:szCs w:val="20"/>
        </w:rPr>
      </w:pPr>
    </w:p>
    <w:p w:rsidR="00EB6E2B" w:rsidRPr="009A1CA5"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EB6E2B" w:rsidRDefault="00EB6E2B" w:rsidP="00EB6E2B">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Para realizar el pago de este ítem se debe presentar el respaldo de la actividad en base de los cómputos métricos donde se constate los trabajos realizados concernientes a este ítem. </w:t>
      </w:r>
    </w:p>
    <w:p w:rsidR="002252AE" w:rsidRDefault="002252AE" w:rsidP="00EB6E2B">
      <w:pPr>
        <w:jc w:val="both"/>
        <w:rPr>
          <w:rFonts w:asciiTheme="minorHAnsi" w:hAnsiTheme="minorHAnsi" w:cstheme="minorHAnsi"/>
          <w:sz w:val="20"/>
          <w:szCs w:val="20"/>
        </w:rPr>
      </w:pPr>
    </w:p>
    <w:p w:rsidR="00051AAE" w:rsidRPr="00CF5776" w:rsidRDefault="00051AAE" w:rsidP="00051AAE">
      <w:pPr>
        <w:pStyle w:val="Ttulo2"/>
        <w:numPr>
          <w:ilvl w:val="0"/>
          <w:numId w:val="14"/>
        </w:numPr>
        <w:spacing w:before="0"/>
        <w:rPr>
          <w:rFonts w:asciiTheme="minorHAnsi" w:hAnsiTheme="minorHAnsi" w:cstheme="minorHAnsi"/>
          <w:b/>
          <w:color w:val="auto"/>
          <w:sz w:val="20"/>
          <w:szCs w:val="20"/>
        </w:rPr>
      </w:pPr>
      <w:r w:rsidRPr="00CF5776">
        <w:rPr>
          <w:rFonts w:asciiTheme="minorHAnsi" w:hAnsiTheme="minorHAnsi" w:cstheme="minorHAnsi"/>
          <w:b/>
          <w:color w:val="auto"/>
          <w:sz w:val="20"/>
          <w:szCs w:val="20"/>
        </w:rPr>
        <w:t>ESTUDIO E IMPLEMENTACION DE PROTECCION CATODICA</w:t>
      </w:r>
    </w:p>
    <w:p w:rsidR="00051AAE" w:rsidRDefault="00051AAE" w:rsidP="00051AAE">
      <w:pPr>
        <w:jc w:val="both"/>
        <w:rPr>
          <w:rFonts w:asciiTheme="minorHAnsi" w:hAnsiTheme="minorHAnsi" w:cstheme="minorHAnsi"/>
          <w:b/>
          <w:sz w:val="20"/>
          <w:szCs w:val="20"/>
        </w:rPr>
      </w:pPr>
      <w:r w:rsidRPr="00F93A66">
        <w:rPr>
          <w:rFonts w:asciiTheme="minorHAnsi" w:hAnsiTheme="minorHAnsi" w:cstheme="minorHAnsi"/>
          <w:b/>
          <w:sz w:val="20"/>
          <w:szCs w:val="20"/>
        </w:rPr>
        <w:t>UNIDAD: Global (</w:t>
      </w:r>
      <w:proofErr w:type="spellStart"/>
      <w:r w:rsidRPr="00F93A66">
        <w:rPr>
          <w:rFonts w:asciiTheme="minorHAnsi" w:hAnsiTheme="minorHAnsi" w:cstheme="minorHAnsi"/>
          <w:b/>
          <w:sz w:val="20"/>
          <w:szCs w:val="20"/>
        </w:rPr>
        <w:t>G</w:t>
      </w:r>
      <w:r>
        <w:rPr>
          <w:rFonts w:asciiTheme="minorHAnsi" w:hAnsiTheme="minorHAnsi" w:cstheme="minorHAnsi"/>
          <w:b/>
          <w:sz w:val="20"/>
          <w:szCs w:val="20"/>
        </w:rPr>
        <w:t>lb</w:t>
      </w:r>
      <w:proofErr w:type="spellEnd"/>
      <w:r>
        <w:rPr>
          <w:rFonts w:asciiTheme="minorHAnsi" w:hAnsiTheme="minorHAnsi" w:cstheme="minorHAnsi"/>
          <w:b/>
          <w:sz w:val="20"/>
          <w:szCs w:val="20"/>
        </w:rPr>
        <w:t>.</w:t>
      </w:r>
      <w:r w:rsidRPr="00F93A66">
        <w:rPr>
          <w:rFonts w:asciiTheme="minorHAnsi" w:hAnsiTheme="minorHAnsi" w:cstheme="minorHAnsi"/>
          <w:b/>
          <w:sz w:val="20"/>
          <w:szCs w:val="20"/>
        </w:rPr>
        <w:t>)</w:t>
      </w:r>
    </w:p>
    <w:p w:rsidR="00051AAE" w:rsidRPr="00F93A66" w:rsidRDefault="00051AAE" w:rsidP="00051AAE">
      <w:pPr>
        <w:jc w:val="both"/>
        <w:rPr>
          <w:rFonts w:asciiTheme="minorHAnsi" w:hAnsiTheme="minorHAnsi" w:cstheme="minorHAnsi"/>
          <w:b/>
          <w:sz w:val="20"/>
          <w:szCs w:val="20"/>
        </w:rPr>
      </w:pPr>
    </w:p>
    <w:p w:rsidR="00051AAE" w:rsidRPr="00C27DC3" w:rsidRDefault="00051AAE" w:rsidP="00051AAE">
      <w:pPr>
        <w:pStyle w:val="Prrafodelista"/>
        <w:numPr>
          <w:ilvl w:val="0"/>
          <w:numId w:val="69"/>
        </w:numPr>
        <w:contextualSpacing/>
        <w:jc w:val="both"/>
        <w:rPr>
          <w:rFonts w:asciiTheme="minorHAnsi" w:hAnsiTheme="minorHAnsi" w:cstheme="minorHAnsi"/>
          <w:b/>
          <w:vanish/>
          <w:sz w:val="20"/>
          <w:szCs w:val="20"/>
        </w:rPr>
      </w:pPr>
    </w:p>
    <w:p w:rsidR="00051AAE" w:rsidRPr="00C27DC3" w:rsidRDefault="00051AAE" w:rsidP="00051AAE">
      <w:pPr>
        <w:pStyle w:val="Prrafodelista"/>
        <w:numPr>
          <w:ilvl w:val="0"/>
          <w:numId w:val="69"/>
        </w:numPr>
        <w:contextualSpacing/>
        <w:jc w:val="both"/>
        <w:rPr>
          <w:rFonts w:asciiTheme="minorHAnsi" w:hAnsiTheme="minorHAnsi" w:cstheme="minorHAnsi"/>
          <w:b/>
          <w:vanish/>
          <w:sz w:val="20"/>
          <w:szCs w:val="20"/>
        </w:rPr>
      </w:pPr>
    </w:p>
    <w:p w:rsidR="00051AAE" w:rsidRPr="00C27DC3" w:rsidRDefault="00051AAE" w:rsidP="00051AAE">
      <w:pPr>
        <w:pStyle w:val="Prrafodelista"/>
        <w:numPr>
          <w:ilvl w:val="0"/>
          <w:numId w:val="69"/>
        </w:numPr>
        <w:contextualSpacing/>
        <w:jc w:val="both"/>
        <w:rPr>
          <w:rFonts w:asciiTheme="minorHAnsi" w:hAnsiTheme="minorHAnsi" w:cstheme="minorHAnsi"/>
          <w:b/>
          <w:vanish/>
          <w:sz w:val="20"/>
          <w:szCs w:val="20"/>
        </w:rPr>
      </w:pPr>
    </w:p>
    <w:p w:rsidR="00051AAE" w:rsidRPr="00C27DC3" w:rsidRDefault="00051AAE" w:rsidP="00051AAE">
      <w:pPr>
        <w:pStyle w:val="Prrafodelista"/>
        <w:numPr>
          <w:ilvl w:val="0"/>
          <w:numId w:val="69"/>
        </w:numPr>
        <w:contextualSpacing/>
        <w:jc w:val="both"/>
        <w:rPr>
          <w:rFonts w:asciiTheme="minorHAnsi" w:hAnsiTheme="minorHAnsi" w:cstheme="minorHAnsi"/>
          <w:b/>
          <w:vanish/>
          <w:sz w:val="20"/>
          <w:szCs w:val="20"/>
        </w:rPr>
      </w:pPr>
    </w:p>
    <w:p w:rsidR="00051AAE" w:rsidRPr="00C27DC3" w:rsidRDefault="00051AAE" w:rsidP="00051AAE">
      <w:pPr>
        <w:pStyle w:val="Prrafodelista"/>
        <w:numPr>
          <w:ilvl w:val="0"/>
          <w:numId w:val="69"/>
        </w:numPr>
        <w:contextualSpacing/>
        <w:jc w:val="both"/>
        <w:rPr>
          <w:rFonts w:asciiTheme="minorHAnsi" w:hAnsiTheme="minorHAnsi" w:cstheme="minorHAnsi"/>
          <w:b/>
          <w:vanish/>
          <w:sz w:val="20"/>
          <w:szCs w:val="20"/>
        </w:rPr>
      </w:pPr>
    </w:p>
    <w:p w:rsidR="00051AAE" w:rsidRPr="00C27DC3" w:rsidRDefault="00051AAE" w:rsidP="00051AAE">
      <w:pPr>
        <w:pStyle w:val="Prrafodelista"/>
        <w:numPr>
          <w:ilvl w:val="0"/>
          <w:numId w:val="69"/>
        </w:numPr>
        <w:contextualSpacing/>
        <w:jc w:val="both"/>
        <w:rPr>
          <w:rFonts w:asciiTheme="minorHAnsi" w:hAnsiTheme="minorHAnsi" w:cstheme="minorHAnsi"/>
          <w:b/>
          <w:vanish/>
          <w:sz w:val="20"/>
          <w:szCs w:val="20"/>
        </w:rPr>
      </w:pPr>
    </w:p>
    <w:p w:rsidR="00051AAE" w:rsidRPr="00C27DC3" w:rsidRDefault="00051AAE" w:rsidP="00051AAE">
      <w:pPr>
        <w:pStyle w:val="Prrafodelista"/>
        <w:numPr>
          <w:ilvl w:val="0"/>
          <w:numId w:val="69"/>
        </w:numPr>
        <w:contextualSpacing/>
        <w:jc w:val="both"/>
        <w:rPr>
          <w:rFonts w:asciiTheme="minorHAnsi" w:hAnsiTheme="minorHAnsi" w:cstheme="minorHAnsi"/>
          <w:b/>
          <w:vanish/>
          <w:sz w:val="20"/>
          <w:szCs w:val="20"/>
        </w:rPr>
      </w:pPr>
    </w:p>
    <w:p w:rsidR="00051AAE" w:rsidRPr="00C27DC3" w:rsidRDefault="00051AAE" w:rsidP="00051AAE">
      <w:pPr>
        <w:pStyle w:val="Prrafodelista"/>
        <w:numPr>
          <w:ilvl w:val="0"/>
          <w:numId w:val="69"/>
        </w:numPr>
        <w:contextualSpacing/>
        <w:jc w:val="both"/>
        <w:rPr>
          <w:rFonts w:asciiTheme="minorHAnsi" w:hAnsiTheme="minorHAnsi" w:cstheme="minorHAnsi"/>
          <w:b/>
          <w:vanish/>
          <w:sz w:val="20"/>
          <w:szCs w:val="20"/>
        </w:rPr>
      </w:pPr>
    </w:p>
    <w:p w:rsidR="00051AAE" w:rsidRPr="00C27DC3" w:rsidRDefault="00051AAE" w:rsidP="00051AAE">
      <w:pPr>
        <w:pStyle w:val="Prrafodelista"/>
        <w:numPr>
          <w:ilvl w:val="0"/>
          <w:numId w:val="69"/>
        </w:numPr>
        <w:contextualSpacing/>
        <w:jc w:val="both"/>
        <w:rPr>
          <w:rFonts w:asciiTheme="minorHAnsi" w:hAnsiTheme="minorHAnsi" w:cstheme="minorHAnsi"/>
          <w:b/>
          <w:vanish/>
          <w:sz w:val="20"/>
          <w:szCs w:val="20"/>
        </w:rPr>
      </w:pPr>
    </w:p>
    <w:p w:rsidR="00051AAE" w:rsidRPr="00C27DC3" w:rsidRDefault="00051AAE" w:rsidP="00051AAE">
      <w:pPr>
        <w:pStyle w:val="Prrafodelista"/>
        <w:numPr>
          <w:ilvl w:val="0"/>
          <w:numId w:val="69"/>
        </w:numPr>
        <w:contextualSpacing/>
        <w:jc w:val="both"/>
        <w:rPr>
          <w:rFonts w:asciiTheme="minorHAnsi" w:hAnsiTheme="minorHAnsi" w:cstheme="minorHAnsi"/>
          <w:b/>
          <w:vanish/>
          <w:sz w:val="20"/>
          <w:szCs w:val="20"/>
        </w:rPr>
      </w:pPr>
    </w:p>
    <w:p w:rsidR="00051AAE" w:rsidRPr="00C27DC3" w:rsidRDefault="00051AAE" w:rsidP="00051AAE">
      <w:pPr>
        <w:pStyle w:val="Prrafodelista"/>
        <w:numPr>
          <w:ilvl w:val="0"/>
          <w:numId w:val="69"/>
        </w:numPr>
        <w:contextualSpacing/>
        <w:jc w:val="both"/>
        <w:rPr>
          <w:rFonts w:asciiTheme="minorHAnsi" w:hAnsiTheme="minorHAnsi" w:cstheme="minorHAnsi"/>
          <w:b/>
          <w:vanish/>
          <w:sz w:val="20"/>
          <w:szCs w:val="20"/>
        </w:rPr>
      </w:pPr>
    </w:p>
    <w:p w:rsidR="00051AAE" w:rsidRPr="00527864" w:rsidRDefault="00051AAE" w:rsidP="00051AAE">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DEFINICIÓN</w:t>
      </w:r>
    </w:p>
    <w:p w:rsidR="00051AAE" w:rsidRPr="00F93A66" w:rsidRDefault="00051AAE" w:rsidP="00051AAE">
      <w:pPr>
        <w:pStyle w:val="Prrafodelista"/>
        <w:ind w:left="375"/>
        <w:contextualSpacing/>
        <w:jc w:val="both"/>
        <w:rPr>
          <w:rFonts w:asciiTheme="minorHAnsi" w:hAnsiTheme="minorHAnsi" w:cstheme="minorHAnsi"/>
          <w:b/>
          <w:sz w:val="20"/>
          <w:szCs w:val="20"/>
        </w:rPr>
      </w:pPr>
    </w:p>
    <w:p w:rsidR="00051AAE" w:rsidRDefault="00051AAE" w:rsidP="00051AAE">
      <w:pPr>
        <w:jc w:val="both"/>
        <w:rPr>
          <w:rFonts w:asciiTheme="minorHAnsi" w:hAnsiTheme="minorHAnsi" w:cs="Calibri"/>
          <w:bCs/>
          <w:sz w:val="20"/>
          <w:szCs w:val="20"/>
        </w:rPr>
      </w:pPr>
      <w:r w:rsidRPr="00F93A66">
        <w:rPr>
          <w:rFonts w:asciiTheme="minorHAnsi" w:hAnsiTheme="minorHAnsi" w:cs="Calibri"/>
          <w:bCs/>
          <w:sz w:val="20"/>
          <w:szCs w:val="20"/>
        </w:rPr>
        <w:t>Este ítem comprende el estudio e implementación del sistema de protección catódica</w:t>
      </w:r>
      <w:r>
        <w:rPr>
          <w:rFonts w:asciiTheme="minorHAnsi" w:hAnsiTheme="minorHAnsi" w:cs="Calibri"/>
          <w:bCs/>
          <w:sz w:val="20"/>
          <w:szCs w:val="20"/>
        </w:rPr>
        <w:t xml:space="preserve"> mediante la utilización de ánodos de sacrificio</w:t>
      </w:r>
      <w:r w:rsidR="00B423E8">
        <w:rPr>
          <w:rFonts w:asciiTheme="minorHAnsi" w:hAnsiTheme="minorHAnsi" w:cs="Calibri"/>
          <w:bCs/>
          <w:sz w:val="20"/>
          <w:szCs w:val="20"/>
        </w:rPr>
        <w:t xml:space="preserve"> tanto para la nueva red a construir de aproximadamente 2.580,0 metros en tubería de ANC 4” DN, como para la red existente que va desde el </w:t>
      </w:r>
      <w:proofErr w:type="spellStart"/>
      <w:r w:rsidR="00B423E8">
        <w:rPr>
          <w:rFonts w:asciiTheme="minorHAnsi" w:hAnsiTheme="minorHAnsi" w:cs="Calibri"/>
          <w:bCs/>
          <w:sz w:val="20"/>
          <w:szCs w:val="20"/>
        </w:rPr>
        <w:t>city</w:t>
      </w:r>
      <w:proofErr w:type="spellEnd"/>
      <w:r w:rsidR="00B423E8">
        <w:rPr>
          <w:rFonts w:asciiTheme="minorHAnsi" w:hAnsiTheme="minorHAnsi" w:cs="Calibri"/>
          <w:bCs/>
          <w:sz w:val="20"/>
          <w:szCs w:val="20"/>
        </w:rPr>
        <w:t xml:space="preserve"> </w:t>
      </w:r>
      <w:proofErr w:type="spellStart"/>
      <w:r w:rsidR="00B423E8">
        <w:rPr>
          <w:rFonts w:asciiTheme="minorHAnsi" w:hAnsiTheme="minorHAnsi" w:cs="Calibri"/>
          <w:bCs/>
          <w:sz w:val="20"/>
          <w:szCs w:val="20"/>
        </w:rPr>
        <w:t>gate</w:t>
      </w:r>
      <w:proofErr w:type="spellEnd"/>
      <w:r w:rsidR="00B423E8">
        <w:rPr>
          <w:rFonts w:asciiTheme="minorHAnsi" w:hAnsiTheme="minorHAnsi" w:cs="Calibri"/>
          <w:bCs/>
          <w:sz w:val="20"/>
          <w:szCs w:val="20"/>
        </w:rPr>
        <w:t xml:space="preserve"> hasta el EDR y línea de enfriamiento de longitud aproximada de 280,0 metros en tubería de 3” DN.</w:t>
      </w:r>
    </w:p>
    <w:p w:rsidR="00051AAE" w:rsidRPr="00F93A66" w:rsidRDefault="00051AAE" w:rsidP="00051AAE">
      <w:pPr>
        <w:jc w:val="both"/>
        <w:rPr>
          <w:rFonts w:asciiTheme="minorHAnsi" w:hAnsiTheme="minorHAnsi" w:cs="Calibri"/>
          <w:bCs/>
          <w:sz w:val="20"/>
          <w:szCs w:val="20"/>
        </w:rPr>
      </w:pPr>
    </w:p>
    <w:p w:rsidR="00051AAE" w:rsidRDefault="00051AAE" w:rsidP="00051AAE">
      <w:pPr>
        <w:jc w:val="both"/>
        <w:rPr>
          <w:rFonts w:asciiTheme="minorHAnsi" w:hAnsiTheme="minorHAnsi" w:cs="Calibri"/>
          <w:bCs/>
          <w:sz w:val="20"/>
          <w:szCs w:val="20"/>
        </w:rPr>
      </w:pPr>
      <w:r w:rsidRPr="00F93A66">
        <w:rPr>
          <w:rFonts w:asciiTheme="minorHAnsi" w:hAnsiTheme="minorHAnsi" w:cs="Calibri"/>
          <w:bCs/>
          <w:sz w:val="20"/>
          <w:szCs w:val="20"/>
        </w:rPr>
        <w:t xml:space="preserve">Para este ítem, </w:t>
      </w:r>
      <w:r>
        <w:rPr>
          <w:rFonts w:asciiTheme="minorHAnsi" w:hAnsiTheme="minorHAnsi" w:cs="Calibri"/>
          <w:bCs/>
          <w:sz w:val="20"/>
          <w:szCs w:val="20"/>
        </w:rPr>
        <w:t xml:space="preserve">la empresa que ejecute el trabajo deberá contar con </w:t>
      </w:r>
      <w:r w:rsidRPr="00B423E8">
        <w:rPr>
          <w:rFonts w:asciiTheme="minorHAnsi" w:hAnsiTheme="minorHAnsi" w:cs="Calibri"/>
          <w:bCs/>
          <w:sz w:val="20"/>
          <w:szCs w:val="20"/>
        </w:rPr>
        <w:t xml:space="preserve">la Resolución Administrativa vigente de Autorización y Registro que habilita a la empresa a realizar instalaciones de gas natural para la </w:t>
      </w:r>
      <w:r w:rsidRPr="00B423E8">
        <w:rPr>
          <w:rFonts w:asciiTheme="minorHAnsi" w:hAnsiTheme="minorHAnsi" w:cs="Calibri"/>
          <w:b/>
          <w:bCs/>
          <w:sz w:val="20"/>
          <w:szCs w:val="20"/>
        </w:rPr>
        <w:t>Categoría Redes de Gas</w:t>
      </w:r>
      <w:r w:rsidRPr="00B423E8">
        <w:rPr>
          <w:rFonts w:asciiTheme="minorHAnsi" w:hAnsiTheme="minorHAnsi" w:cs="Calibri"/>
          <w:bCs/>
          <w:sz w:val="20"/>
          <w:szCs w:val="20"/>
        </w:rPr>
        <w:t>, otorgada por la Agencia Nacional de Hidrocarburos. E</w:t>
      </w:r>
      <w:r>
        <w:rPr>
          <w:rFonts w:asciiTheme="minorHAnsi" w:hAnsiTheme="minorHAnsi" w:cs="Calibri"/>
          <w:bCs/>
          <w:sz w:val="20"/>
          <w:szCs w:val="20"/>
        </w:rPr>
        <w:t xml:space="preserve">n caso que </w:t>
      </w:r>
      <w:r w:rsidRPr="00F93A66">
        <w:rPr>
          <w:rFonts w:asciiTheme="minorHAnsi" w:hAnsiTheme="minorHAnsi" w:cs="Calibri"/>
          <w:bCs/>
          <w:sz w:val="20"/>
          <w:szCs w:val="20"/>
        </w:rPr>
        <w:t xml:space="preserve">el contratista </w:t>
      </w:r>
      <w:r>
        <w:rPr>
          <w:rFonts w:asciiTheme="minorHAnsi" w:hAnsiTheme="minorHAnsi" w:cs="Calibri"/>
          <w:bCs/>
          <w:sz w:val="20"/>
          <w:szCs w:val="20"/>
        </w:rPr>
        <w:t xml:space="preserve">no cuente con categoría </w:t>
      </w:r>
      <w:r w:rsidRPr="00B423E8">
        <w:rPr>
          <w:rFonts w:asciiTheme="minorHAnsi" w:hAnsiTheme="minorHAnsi" w:cs="Calibri"/>
          <w:bCs/>
          <w:sz w:val="20"/>
          <w:szCs w:val="20"/>
        </w:rPr>
        <w:t xml:space="preserve">Redes de Gas, </w:t>
      </w:r>
      <w:r w:rsidRPr="00F93A66">
        <w:rPr>
          <w:rFonts w:asciiTheme="minorHAnsi" w:hAnsiTheme="minorHAnsi" w:cs="Calibri"/>
          <w:bCs/>
          <w:sz w:val="20"/>
          <w:szCs w:val="20"/>
        </w:rPr>
        <w:t>podrá encargar el estudio</w:t>
      </w:r>
      <w:r>
        <w:rPr>
          <w:rFonts w:asciiTheme="minorHAnsi" w:hAnsiTheme="minorHAnsi" w:cs="Calibri"/>
          <w:bCs/>
          <w:sz w:val="20"/>
          <w:szCs w:val="20"/>
        </w:rPr>
        <w:t xml:space="preserve">, diseño </w:t>
      </w:r>
      <w:r w:rsidRPr="00F93A66">
        <w:rPr>
          <w:rFonts w:asciiTheme="minorHAnsi" w:hAnsiTheme="minorHAnsi" w:cs="Calibri"/>
          <w:bCs/>
          <w:sz w:val="20"/>
          <w:szCs w:val="20"/>
        </w:rPr>
        <w:t>e instalación a una empresa especializada en el diseño e implementación de sistemas de protección catódica de reconocido prestigio y que se encuentre le</w:t>
      </w:r>
      <w:r>
        <w:rPr>
          <w:rFonts w:asciiTheme="minorHAnsi" w:hAnsiTheme="minorHAnsi" w:cs="Calibri"/>
          <w:bCs/>
          <w:sz w:val="20"/>
          <w:szCs w:val="20"/>
        </w:rPr>
        <w:t>galmente establecido en el país y cuente con dicha categoría</w:t>
      </w:r>
      <w:r w:rsidRPr="00F93A66">
        <w:rPr>
          <w:rFonts w:asciiTheme="minorHAnsi" w:hAnsiTheme="minorHAnsi" w:cs="Calibri"/>
          <w:bCs/>
          <w:sz w:val="20"/>
          <w:szCs w:val="20"/>
        </w:rPr>
        <w:t xml:space="preserve">. La empresa que realizará el estudio y la implementación del sistema de protección catódica deberá ser expresamente aprobada por el Supervisor de Obra. </w:t>
      </w:r>
    </w:p>
    <w:p w:rsidR="00051AAE" w:rsidRDefault="00051AAE" w:rsidP="00051AAE">
      <w:pPr>
        <w:jc w:val="both"/>
        <w:rPr>
          <w:rFonts w:asciiTheme="minorHAnsi" w:hAnsiTheme="minorHAnsi" w:cs="Calibri"/>
          <w:bCs/>
          <w:sz w:val="20"/>
          <w:szCs w:val="20"/>
        </w:rPr>
      </w:pPr>
    </w:p>
    <w:p w:rsidR="00051AAE" w:rsidRPr="00140CEA" w:rsidRDefault="00051AAE" w:rsidP="00051AAE">
      <w:pPr>
        <w:jc w:val="both"/>
        <w:rPr>
          <w:rFonts w:asciiTheme="minorHAnsi" w:hAnsiTheme="minorHAnsi" w:cs="Calibri"/>
          <w:bCs/>
          <w:sz w:val="20"/>
          <w:szCs w:val="20"/>
        </w:rPr>
      </w:pPr>
      <w:r w:rsidRPr="00140CEA">
        <w:rPr>
          <w:rFonts w:asciiTheme="minorHAnsi" w:hAnsiTheme="minorHAnsi" w:cs="Calibri"/>
          <w:bCs/>
          <w:sz w:val="20"/>
          <w:szCs w:val="20"/>
        </w:rPr>
        <w:t xml:space="preserve">Las actividades que deberá </w:t>
      </w:r>
      <w:r>
        <w:rPr>
          <w:rFonts w:asciiTheme="minorHAnsi" w:hAnsiTheme="minorHAnsi" w:cs="Calibri"/>
          <w:bCs/>
          <w:sz w:val="20"/>
          <w:szCs w:val="20"/>
        </w:rPr>
        <w:t>realizar</w:t>
      </w:r>
      <w:r w:rsidRPr="00140CEA">
        <w:rPr>
          <w:rFonts w:asciiTheme="minorHAnsi" w:hAnsiTheme="minorHAnsi" w:cs="Calibri"/>
          <w:bCs/>
          <w:sz w:val="20"/>
          <w:szCs w:val="20"/>
        </w:rPr>
        <w:t xml:space="preserve"> </w:t>
      </w:r>
      <w:r>
        <w:rPr>
          <w:rFonts w:asciiTheme="minorHAnsi" w:hAnsiTheme="minorHAnsi" w:cs="Calibri"/>
          <w:bCs/>
          <w:sz w:val="20"/>
          <w:szCs w:val="20"/>
        </w:rPr>
        <w:t>la empresa Contratista</w:t>
      </w:r>
      <w:r w:rsidRPr="00140CEA">
        <w:rPr>
          <w:rFonts w:asciiTheme="minorHAnsi" w:hAnsiTheme="minorHAnsi" w:cs="Calibri"/>
          <w:bCs/>
          <w:sz w:val="20"/>
          <w:szCs w:val="20"/>
        </w:rPr>
        <w:t xml:space="preserve"> son las siguientes: </w:t>
      </w:r>
    </w:p>
    <w:p w:rsidR="00051AAE" w:rsidRDefault="00051AAE" w:rsidP="00051AAE">
      <w:pPr>
        <w:jc w:val="both"/>
        <w:rPr>
          <w:rFonts w:asciiTheme="minorHAnsi" w:hAnsiTheme="minorHAnsi" w:cs="Calibri"/>
          <w:bCs/>
          <w:sz w:val="20"/>
          <w:szCs w:val="20"/>
        </w:rPr>
      </w:pPr>
    </w:p>
    <w:p w:rsidR="00051AAE" w:rsidRDefault="00051AAE" w:rsidP="00051AAE">
      <w:pPr>
        <w:pStyle w:val="Prrafodelista"/>
        <w:numPr>
          <w:ilvl w:val="0"/>
          <w:numId w:val="70"/>
        </w:numPr>
        <w:spacing w:after="120"/>
        <w:ind w:left="714" w:hanging="357"/>
        <w:jc w:val="both"/>
        <w:rPr>
          <w:rFonts w:asciiTheme="minorHAnsi" w:hAnsiTheme="minorHAnsi" w:cs="Calibri"/>
          <w:bCs/>
          <w:sz w:val="20"/>
          <w:szCs w:val="20"/>
        </w:rPr>
      </w:pPr>
      <w:r>
        <w:rPr>
          <w:rFonts w:asciiTheme="minorHAnsi" w:hAnsiTheme="minorHAnsi" w:cs="Calibri"/>
          <w:bCs/>
          <w:sz w:val="20"/>
          <w:szCs w:val="20"/>
        </w:rPr>
        <w:t>R</w:t>
      </w:r>
      <w:r w:rsidRPr="00F93A66">
        <w:rPr>
          <w:rFonts w:asciiTheme="minorHAnsi" w:hAnsiTheme="minorHAnsi" w:cs="Calibri"/>
          <w:bCs/>
          <w:sz w:val="20"/>
          <w:szCs w:val="20"/>
        </w:rPr>
        <w:t>ecabar información mediante la r</w:t>
      </w:r>
      <w:r>
        <w:rPr>
          <w:rFonts w:asciiTheme="minorHAnsi" w:hAnsiTheme="minorHAnsi" w:cs="Calibri"/>
          <w:bCs/>
          <w:sz w:val="20"/>
          <w:szCs w:val="20"/>
        </w:rPr>
        <w:t>ealización de pruebas de campo y demás pruebas necesarias</w:t>
      </w:r>
      <w:r w:rsidRPr="00140CEA">
        <w:rPr>
          <w:rFonts w:asciiTheme="minorHAnsi" w:hAnsiTheme="minorHAnsi" w:cs="Calibri"/>
          <w:bCs/>
          <w:sz w:val="20"/>
          <w:szCs w:val="20"/>
        </w:rPr>
        <w:t xml:space="preserve"> para la elaboración de la Ingeniería de Detalle</w:t>
      </w:r>
      <w:r>
        <w:rPr>
          <w:rFonts w:asciiTheme="minorHAnsi" w:hAnsiTheme="minorHAnsi" w:cs="Calibri"/>
          <w:bCs/>
          <w:sz w:val="20"/>
          <w:szCs w:val="20"/>
        </w:rPr>
        <w:t>,</w:t>
      </w:r>
      <w:r w:rsidRPr="00140CEA">
        <w:rPr>
          <w:rFonts w:asciiTheme="minorHAnsi" w:hAnsiTheme="minorHAnsi" w:cs="Calibri"/>
          <w:bCs/>
          <w:sz w:val="20"/>
          <w:szCs w:val="20"/>
        </w:rPr>
        <w:t xml:space="preserve"> que respalden y garanticen el funcionamiento óptimo del sistema de protección catódica</w:t>
      </w:r>
      <w:r>
        <w:rPr>
          <w:rFonts w:asciiTheme="minorHAnsi" w:hAnsiTheme="minorHAnsi" w:cs="Calibri"/>
          <w:bCs/>
          <w:sz w:val="20"/>
          <w:szCs w:val="20"/>
        </w:rPr>
        <w:t xml:space="preserve"> a implementar.</w:t>
      </w:r>
    </w:p>
    <w:p w:rsidR="00051AAE" w:rsidRDefault="00051AAE" w:rsidP="00051AAE">
      <w:pPr>
        <w:pStyle w:val="Prrafodelista"/>
        <w:numPr>
          <w:ilvl w:val="0"/>
          <w:numId w:val="70"/>
        </w:numPr>
        <w:spacing w:after="120"/>
        <w:ind w:left="714" w:hanging="357"/>
        <w:jc w:val="both"/>
        <w:rPr>
          <w:rFonts w:asciiTheme="minorHAnsi" w:hAnsiTheme="minorHAnsi" w:cs="Calibri"/>
          <w:bCs/>
          <w:sz w:val="20"/>
          <w:szCs w:val="20"/>
        </w:rPr>
      </w:pPr>
      <w:r>
        <w:rPr>
          <w:rFonts w:asciiTheme="minorHAnsi" w:hAnsiTheme="minorHAnsi" w:cs="Calibri"/>
          <w:bCs/>
          <w:sz w:val="20"/>
          <w:szCs w:val="20"/>
        </w:rPr>
        <w:t>P</w:t>
      </w:r>
      <w:r w:rsidRPr="00140CEA">
        <w:rPr>
          <w:rFonts w:asciiTheme="minorHAnsi" w:hAnsiTheme="minorHAnsi" w:cs="Calibri"/>
          <w:bCs/>
          <w:sz w:val="20"/>
          <w:szCs w:val="20"/>
        </w:rPr>
        <w:t xml:space="preserve">resentar a YPFB para su aprobación </w:t>
      </w:r>
      <w:r>
        <w:rPr>
          <w:rFonts w:asciiTheme="minorHAnsi" w:hAnsiTheme="minorHAnsi" w:cs="Calibri"/>
          <w:bCs/>
          <w:sz w:val="20"/>
          <w:szCs w:val="20"/>
        </w:rPr>
        <w:t>el diseño e</w:t>
      </w:r>
      <w:r w:rsidRPr="00140CEA">
        <w:rPr>
          <w:rFonts w:asciiTheme="minorHAnsi" w:hAnsiTheme="minorHAnsi" w:cs="Calibri"/>
          <w:bCs/>
          <w:sz w:val="20"/>
          <w:szCs w:val="20"/>
        </w:rPr>
        <w:t xml:space="preserve"> Ingeniería de Detalle con toda la documentación requerida. </w:t>
      </w:r>
    </w:p>
    <w:p w:rsidR="00051AAE" w:rsidRDefault="00051AAE" w:rsidP="00051AAE">
      <w:pPr>
        <w:pStyle w:val="Prrafodelista"/>
        <w:numPr>
          <w:ilvl w:val="0"/>
          <w:numId w:val="70"/>
        </w:numPr>
        <w:spacing w:after="120"/>
        <w:ind w:left="714" w:hanging="357"/>
        <w:jc w:val="both"/>
        <w:rPr>
          <w:rFonts w:asciiTheme="minorHAnsi" w:hAnsiTheme="minorHAnsi" w:cs="Calibri"/>
          <w:bCs/>
          <w:sz w:val="20"/>
          <w:szCs w:val="20"/>
        </w:rPr>
      </w:pPr>
      <w:r>
        <w:rPr>
          <w:rFonts w:asciiTheme="minorHAnsi" w:hAnsiTheme="minorHAnsi" w:cs="Calibri"/>
          <w:bCs/>
          <w:sz w:val="20"/>
          <w:szCs w:val="20"/>
        </w:rPr>
        <w:t>R</w:t>
      </w:r>
      <w:r w:rsidRPr="00140CEA">
        <w:rPr>
          <w:rFonts w:asciiTheme="minorHAnsi" w:hAnsiTheme="minorHAnsi" w:cs="Calibri"/>
          <w:bCs/>
          <w:sz w:val="20"/>
          <w:szCs w:val="20"/>
        </w:rPr>
        <w:t xml:space="preserve">ealizar la instalación </w:t>
      </w:r>
      <w:r>
        <w:rPr>
          <w:rFonts w:asciiTheme="minorHAnsi" w:hAnsiTheme="minorHAnsi" w:cs="Calibri"/>
          <w:bCs/>
          <w:sz w:val="20"/>
          <w:szCs w:val="20"/>
        </w:rPr>
        <w:t>e implementación de la protección catódica a todos los tramos enterrados correspondientes a</w:t>
      </w:r>
      <w:r w:rsidR="008363D8">
        <w:rPr>
          <w:rFonts w:asciiTheme="minorHAnsi" w:hAnsiTheme="minorHAnsi" w:cs="Calibri"/>
          <w:bCs/>
          <w:sz w:val="20"/>
          <w:szCs w:val="20"/>
        </w:rPr>
        <w:t xml:space="preserve"> la ampliación de red primaria en tubería de ANC 4” DN, a la red existente entre el </w:t>
      </w:r>
      <w:proofErr w:type="spellStart"/>
      <w:r w:rsidR="008363D8">
        <w:rPr>
          <w:rFonts w:asciiTheme="minorHAnsi" w:hAnsiTheme="minorHAnsi" w:cs="Calibri"/>
          <w:bCs/>
          <w:sz w:val="20"/>
          <w:szCs w:val="20"/>
        </w:rPr>
        <w:t>city</w:t>
      </w:r>
      <w:proofErr w:type="spellEnd"/>
      <w:r w:rsidR="008363D8">
        <w:rPr>
          <w:rFonts w:asciiTheme="minorHAnsi" w:hAnsiTheme="minorHAnsi" w:cs="Calibri"/>
          <w:bCs/>
          <w:sz w:val="20"/>
          <w:szCs w:val="20"/>
        </w:rPr>
        <w:t xml:space="preserve"> </w:t>
      </w:r>
      <w:proofErr w:type="spellStart"/>
      <w:r w:rsidR="008363D8">
        <w:rPr>
          <w:rFonts w:asciiTheme="minorHAnsi" w:hAnsiTheme="minorHAnsi" w:cs="Calibri"/>
          <w:bCs/>
          <w:sz w:val="20"/>
          <w:szCs w:val="20"/>
        </w:rPr>
        <w:t>gate</w:t>
      </w:r>
      <w:proofErr w:type="spellEnd"/>
      <w:r w:rsidR="008363D8">
        <w:rPr>
          <w:rFonts w:asciiTheme="minorHAnsi" w:hAnsiTheme="minorHAnsi" w:cs="Calibri"/>
          <w:bCs/>
          <w:sz w:val="20"/>
          <w:szCs w:val="20"/>
        </w:rPr>
        <w:t xml:space="preserve"> y el EDR en tubería de ANC 3” DN</w:t>
      </w:r>
      <w:r>
        <w:rPr>
          <w:rFonts w:asciiTheme="minorHAnsi" w:hAnsiTheme="minorHAnsi" w:cs="Calibri"/>
          <w:bCs/>
          <w:sz w:val="20"/>
          <w:szCs w:val="20"/>
        </w:rPr>
        <w:t xml:space="preserve"> </w:t>
      </w:r>
      <w:r w:rsidR="008363D8">
        <w:rPr>
          <w:rFonts w:asciiTheme="minorHAnsi" w:hAnsiTheme="minorHAnsi" w:cs="Calibri"/>
          <w:bCs/>
          <w:sz w:val="20"/>
          <w:szCs w:val="20"/>
        </w:rPr>
        <w:t>(</w:t>
      </w:r>
      <w:r>
        <w:rPr>
          <w:rFonts w:asciiTheme="minorHAnsi" w:hAnsiTheme="minorHAnsi" w:cs="Calibri"/>
          <w:bCs/>
          <w:sz w:val="20"/>
          <w:szCs w:val="20"/>
        </w:rPr>
        <w:t>línea de acometida</w:t>
      </w:r>
      <w:r w:rsidR="008363D8">
        <w:rPr>
          <w:rFonts w:asciiTheme="minorHAnsi" w:hAnsiTheme="minorHAnsi" w:cs="Calibri"/>
          <w:bCs/>
          <w:sz w:val="20"/>
          <w:szCs w:val="20"/>
        </w:rPr>
        <w:t xml:space="preserve"> del EDR) y</w:t>
      </w:r>
      <w:r>
        <w:rPr>
          <w:rFonts w:asciiTheme="minorHAnsi" w:hAnsiTheme="minorHAnsi" w:cs="Calibri"/>
          <w:bCs/>
          <w:sz w:val="20"/>
          <w:szCs w:val="20"/>
        </w:rPr>
        <w:t xml:space="preserve"> </w:t>
      </w:r>
      <w:r w:rsidR="008363D8">
        <w:rPr>
          <w:rFonts w:asciiTheme="minorHAnsi" w:hAnsiTheme="minorHAnsi" w:cs="Calibri"/>
          <w:bCs/>
          <w:sz w:val="20"/>
          <w:szCs w:val="20"/>
        </w:rPr>
        <w:t xml:space="preserve">a la </w:t>
      </w:r>
      <w:r>
        <w:rPr>
          <w:rFonts w:asciiTheme="minorHAnsi" w:hAnsiTheme="minorHAnsi" w:cs="Calibri"/>
          <w:bCs/>
          <w:sz w:val="20"/>
          <w:szCs w:val="20"/>
        </w:rPr>
        <w:t>línea de enfriamiento</w:t>
      </w:r>
      <w:r w:rsidR="008363D8">
        <w:rPr>
          <w:rFonts w:asciiTheme="minorHAnsi" w:hAnsiTheme="minorHAnsi" w:cs="Calibri"/>
          <w:bCs/>
          <w:sz w:val="20"/>
          <w:szCs w:val="20"/>
        </w:rPr>
        <w:t xml:space="preserve"> del EDR existente</w:t>
      </w:r>
      <w:r>
        <w:rPr>
          <w:rFonts w:asciiTheme="minorHAnsi" w:hAnsiTheme="minorHAnsi" w:cs="Calibri"/>
          <w:bCs/>
          <w:sz w:val="20"/>
          <w:szCs w:val="20"/>
        </w:rPr>
        <w:t xml:space="preserve">, </w:t>
      </w:r>
      <w:r w:rsidRPr="00140CEA">
        <w:rPr>
          <w:rFonts w:asciiTheme="minorHAnsi" w:hAnsiTheme="minorHAnsi" w:cs="Calibri"/>
          <w:bCs/>
          <w:sz w:val="20"/>
          <w:szCs w:val="20"/>
        </w:rPr>
        <w:t>previa aprobación de</w:t>
      </w:r>
      <w:r>
        <w:rPr>
          <w:rFonts w:asciiTheme="minorHAnsi" w:hAnsiTheme="minorHAnsi" w:cs="Calibri"/>
          <w:bCs/>
          <w:sz w:val="20"/>
          <w:szCs w:val="20"/>
        </w:rPr>
        <w:t>l diseño e</w:t>
      </w:r>
      <w:r w:rsidRPr="00140CEA">
        <w:rPr>
          <w:rFonts w:asciiTheme="minorHAnsi" w:hAnsiTheme="minorHAnsi" w:cs="Calibri"/>
          <w:bCs/>
          <w:sz w:val="20"/>
          <w:szCs w:val="20"/>
        </w:rPr>
        <w:t xml:space="preserve"> ingeniería de detalle aprobado por </w:t>
      </w:r>
      <w:r>
        <w:rPr>
          <w:rFonts w:asciiTheme="minorHAnsi" w:hAnsiTheme="minorHAnsi" w:cs="Calibri"/>
          <w:bCs/>
          <w:sz w:val="20"/>
          <w:szCs w:val="20"/>
        </w:rPr>
        <w:t>el Supervisor de Obra</w:t>
      </w:r>
    </w:p>
    <w:p w:rsidR="00051AAE" w:rsidRDefault="003C4EFB" w:rsidP="00051AAE">
      <w:pPr>
        <w:pStyle w:val="Prrafodelista"/>
        <w:numPr>
          <w:ilvl w:val="0"/>
          <w:numId w:val="70"/>
        </w:numPr>
        <w:spacing w:after="120"/>
        <w:ind w:left="714" w:hanging="357"/>
        <w:jc w:val="both"/>
        <w:rPr>
          <w:rFonts w:asciiTheme="minorHAnsi" w:hAnsiTheme="minorHAnsi" w:cs="Calibri"/>
          <w:bCs/>
          <w:sz w:val="20"/>
          <w:szCs w:val="20"/>
        </w:rPr>
      </w:pPr>
      <w:r>
        <w:rPr>
          <w:rFonts w:asciiTheme="minorHAnsi" w:hAnsiTheme="minorHAnsi" w:cs="Calibri"/>
          <w:bCs/>
          <w:sz w:val="20"/>
          <w:szCs w:val="20"/>
        </w:rPr>
        <w:t xml:space="preserve">La empresa Contratista </w:t>
      </w:r>
      <w:r w:rsidR="00051AAE" w:rsidRPr="00DE206A">
        <w:rPr>
          <w:rFonts w:asciiTheme="minorHAnsi" w:hAnsiTheme="minorHAnsi" w:cs="Calibri"/>
          <w:bCs/>
          <w:sz w:val="20"/>
          <w:szCs w:val="20"/>
        </w:rPr>
        <w:t xml:space="preserve">deberá realizar la puesta en marcha de acuerdo con lo descrito en </w:t>
      </w:r>
      <w:r w:rsidR="00051AAE">
        <w:rPr>
          <w:rFonts w:asciiTheme="minorHAnsi" w:hAnsiTheme="minorHAnsi" w:cs="Calibri"/>
          <w:bCs/>
          <w:sz w:val="20"/>
          <w:szCs w:val="20"/>
        </w:rPr>
        <w:t>las especificaciones técnicas e instrucciones del Supervisor de Obra</w:t>
      </w:r>
      <w:r w:rsidR="00051AAE" w:rsidRPr="00DE206A">
        <w:rPr>
          <w:rFonts w:asciiTheme="minorHAnsi" w:hAnsiTheme="minorHAnsi" w:cs="Calibri"/>
          <w:bCs/>
          <w:sz w:val="20"/>
          <w:szCs w:val="20"/>
        </w:rPr>
        <w:t>.</w:t>
      </w:r>
    </w:p>
    <w:p w:rsidR="00051AAE" w:rsidRPr="00DE206A" w:rsidRDefault="00051AAE" w:rsidP="00051AAE">
      <w:pPr>
        <w:pStyle w:val="Prrafodelista"/>
        <w:numPr>
          <w:ilvl w:val="0"/>
          <w:numId w:val="70"/>
        </w:numPr>
        <w:jc w:val="both"/>
        <w:rPr>
          <w:rFonts w:asciiTheme="minorHAnsi" w:hAnsiTheme="minorHAnsi" w:cs="Calibri"/>
          <w:bCs/>
          <w:sz w:val="20"/>
          <w:szCs w:val="20"/>
        </w:rPr>
      </w:pPr>
      <w:r w:rsidRPr="00DE206A">
        <w:rPr>
          <w:rFonts w:asciiTheme="minorHAnsi" w:hAnsiTheme="minorHAnsi" w:cs="Calibri"/>
          <w:bCs/>
          <w:sz w:val="20"/>
          <w:szCs w:val="20"/>
        </w:rPr>
        <w:t xml:space="preserve">El </w:t>
      </w:r>
      <w:r w:rsidR="003C4EFB">
        <w:rPr>
          <w:rFonts w:asciiTheme="minorHAnsi" w:hAnsiTheme="minorHAnsi" w:cs="Calibri"/>
          <w:bCs/>
          <w:sz w:val="20"/>
          <w:szCs w:val="20"/>
        </w:rPr>
        <w:t>Contratista</w:t>
      </w:r>
      <w:r w:rsidRPr="00DE206A">
        <w:rPr>
          <w:rFonts w:asciiTheme="minorHAnsi" w:hAnsiTheme="minorHAnsi" w:cs="Calibri"/>
          <w:bCs/>
          <w:sz w:val="20"/>
          <w:szCs w:val="20"/>
        </w:rPr>
        <w:t xml:space="preserve"> deberá contemplar la presentación del informe final en medios físico (documentos impresos) y magnético para cada sistema.</w:t>
      </w:r>
    </w:p>
    <w:p w:rsidR="00051AAE" w:rsidRDefault="00051AAE" w:rsidP="00051AAE">
      <w:pPr>
        <w:jc w:val="both"/>
        <w:rPr>
          <w:rFonts w:asciiTheme="minorHAnsi" w:hAnsiTheme="minorHAnsi" w:cs="Calibri"/>
          <w:bCs/>
          <w:sz w:val="20"/>
          <w:szCs w:val="20"/>
        </w:rPr>
      </w:pPr>
    </w:p>
    <w:p w:rsidR="00051AAE" w:rsidRPr="00527864" w:rsidRDefault="00051AAE" w:rsidP="00051AAE">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MATERIALES, HERRAMIENTAS Y EQUIPO</w:t>
      </w:r>
    </w:p>
    <w:p w:rsidR="00051AAE" w:rsidRPr="00F93A66" w:rsidRDefault="00051AAE" w:rsidP="00051AAE">
      <w:pPr>
        <w:pStyle w:val="Estilo1"/>
        <w:rPr>
          <w:rFonts w:asciiTheme="minorHAnsi" w:hAnsiTheme="minorHAnsi" w:cstheme="minorHAnsi"/>
          <w:sz w:val="20"/>
          <w:szCs w:val="20"/>
        </w:rPr>
      </w:pPr>
    </w:p>
    <w:p w:rsidR="00051AAE" w:rsidRDefault="00051AAE" w:rsidP="00051AAE">
      <w:pPr>
        <w:pStyle w:val="Estilo1"/>
        <w:rPr>
          <w:rStyle w:val="nfasis"/>
          <w:rFonts w:ascii="Calibri" w:hAnsi="Calibri" w:cs="Calibri"/>
        </w:rPr>
      </w:pPr>
      <w:r w:rsidRPr="00F93A66">
        <w:rPr>
          <w:rFonts w:asciiTheme="minorHAnsi" w:hAnsiTheme="minorHAnsi" w:cs="Calibri"/>
          <w:b w:val="0"/>
          <w:bCs/>
          <w:sz w:val="20"/>
          <w:szCs w:val="20"/>
        </w:rPr>
        <w:t>Será responsabilidad de la empresa CONTRATISTA proveer todos los equipos</w:t>
      </w:r>
      <w:r>
        <w:rPr>
          <w:rFonts w:asciiTheme="minorHAnsi" w:hAnsiTheme="minorHAnsi" w:cs="Calibri"/>
          <w:b w:val="0"/>
          <w:bCs/>
          <w:sz w:val="20"/>
          <w:szCs w:val="20"/>
        </w:rPr>
        <w:t>, herramientas</w:t>
      </w:r>
      <w:r w:rsidRPr="00F93A66">
        <w:rPr>
          <w:rFonts w:asciiTheme="minorHAnsi" w:hAnsiTheme="minorHAnsi" w:cs="Calibri"/>
          <w:b w:val="0"/>
          <w:bCs/>
          <w:sz w:val="20"/>
          <w:szCs w:val="20"/>
        </w:rPr>
        <w:t xml:space="preserve"> y materiales para el estudio</w:t>
      </w:r>
      <w:r>
        <w:rPr>
          <w:rFonts w:asciiTheme="minorHAnsi" w:hAnsiTheme="minorHAnsi" w:cs="Calibri"/>
          <w:b w:val="0"/>
          <w:bCs/>
          <w:sz w:val="20"/>
          <w:szCs w:val="20"/>
        </w:rPr>
        <w:t xml:space="preserve">, diseño </w:t>
      </w:r>
      <w:r w:rsidRPr="00F93A66">
        <w:rPr>
          <w:rFonts w:asciiTheme="minorHAnsi" w:hAnsiTheme="minorHAnsi" w:cs="Calibri"/>
          <w:b w:val="0"/>
          <w:bCs/>
          <w:sz w:val="20"/>
          <w:szCs w:val="20"/>
        </w:rPr>
        <w:t xml:space="preserve">e implementación de protección catódica, los cuales deberán estar de acorde a la normativa </w:t>
      </w:r>
      <w:r w:rsidRPr="00F93A66">
        <w:rPr>
          <w:rFonts w:asciiTheme="minorHAnsi" w:hAnsiTheme="minorHAnsi" w:cs="Calibri"/>
          <w:b w:val="0"/>
          <w:bCs/>
          <w:sz w:val="20"/>
          <w:szCs w:val="20"/>
        </w:rPr>
        <w:lastRenderedPageBreak/>
        <w:t xml:space="preserve">vigente. </w:t>
      </w:r>
      <w:r w:rsidRPr="00E91A28">
        <w:rPr>
          <w:rFonts w:asciiTheme="minorHAnsi" w:hAnsiTheme="minorHAnsi"/>
          <w:b w:val="0"/>
          <w:bCs/>
          <w:iCs/>
          <w:sz w:val="20"/>
          <w:szCs w:val="20"/>
        </w:rPr>
        <w:t>Estos materiales, debe</w:t>
      </w:r>
      <w:r>
        <w:rPr>
          <w:rFonts w:asciiTheme="minorHAnsi" w:hAnsiTheme="minorHAnsi"/>
          <w:b w:val="0"/>
          <w:bCs/>
          <w:iCs/>
          <w:sz w:val="20"/>
          <w:szCs w:val="20"/>
        </w:rPr>
        <w:t>rá</w:t>
      </w:r>
      <w:r w:rsidRPr="00E91A28">
        <w:rPr>
          <w:rFonts w:asciiTheme="minorHAnsi" w:hAnsiTheme="minorHAnsi"/>
          <w:b w:val="0"/>
          <w:bCs/>
          <w:iCs/>
          <w:sz w:val="20"/>
          <w:szCs w:val="20"/>
        </w:rPr>
        <w:t>n ser nuevos, libres de defectos, deberán contar con su correspondiente certificado de calidad y garantía correspondiente cuando corresponda.</w:t>
      </w:r>
    </w:p>
    <w:p w:rsidR="00051AAE" w:rsidRDefault="00051AAE" w:rsidP="00051AAE">
      <w:pPr>
        <w:pStyle w:val="Estilo1"/>
        <w:rPr>
          <w:rStyle w:val="nfasis"/>
          <w:rFonts w:ascii="Calibri" w:hAnsi="Calibri" w:cs="Calibri"/>
        </w:rPr>
      </w:pPr>
    </w:p>
    <w:p w:rsidR="00051AAE" w:rsidRDefault="00051AAE" w:rsidP="00051AAE">
      <w:pPr>
        <w:pStyle w:val="Estilo1"/>
        <w:rPr>
          <w:rFonts w:asciiTheme="minorHAnsi" w:hAnsiTheme="minorHAnsi" w:cs="Calibri"/>
          <w:b w:val="0"/>
          <w:bCs/>
          <w:sz w:val="20"/>
          <w:szCs w:val="20"/>
        </w:rPr>
      </w:pPr>
      <w:r w:rsidRPr="00F93A66">
        <w:rPr>
          <w:rFonts w:asciiTheme="minorHAnsi" w:hAnsiTheme="minorHAnsi" w:cs="Calibri"/>
          <w:b w:val="0"/>
          <w:bCs/>
          <w:sz w:val="20"/>
          <w:szCs w:val="20"/>
        </w:rPr>
        <w:t>El personal para la impl</w:t>
      </w:r>
      <w:r>
        <w:rPr>
          <w:rFonts w:asciiTheme="minorHAnsi" w:hAnsiTheme="minorHAnsi" w:cs="Calibri"/>
          <w:b w:val="0"/>
          <w:bCs/>
          <w:sz w:val="20"/>
          <w:szCs w:val="20"/>
        </w:rPr>
        <w:t>eme</w:t>
      </w:r>
      <w:r w:rsidRPr="00F93A66">
        <w:rPr>
          <w:rFonts w:asciiTheme="minorHAnsi" w:hAnsiTheme="minorHAnsi" w:cs="Calibri"/>
          <w:b w:val="0"/>
          <w:bCs/>
          <w:sz w:val="20"/>
          <w:szCs w:val="20"/>
        </w:rPr>
        <w:t>ntación de este sistema deberá ser calificado y la empresa CONTRATISTA deberá pre</w:t>
      </w:r>
      <w:r>
        <w:rPr>
          <w:rFonts w:asciiTheme="minorHAnsi" w:hAnsiTheme="minorHAnsi" w:cs="Calibri"/>
          <w:b w:val="0"/>
          <w:bCs/>
          <w:sz w:val="20"/>
          <w:szCs w:val="20"/>
        </w:rPr>
        <w:t>sentar al SUPERVISOR DE OBRA</w:t>
      </w:r>
      <w:r w:rsidRPr="00F93A66">
        <w:rPr>
          <w:rFonts w:asciiTheme="minorHAnsi" w:hAnsiTheme="minorHAnsi" w:cs="Calibri"/>
          <w:b w:val="0"/>
          <w:bCs/>
          <w:sz w:val="20"/>
          <w:szCs w:val="20"/>
        </w:rPr>
        <w:t xml:space="preserve"> la certificación que lo acredite</w:t>
      </w:r>
      <w:r>
        <w:rPr>
          <w:rFonts w:asciiTheme="minorHAnsi" w:hAnsiTheme="minorHAnsi" w:cs="Calibri"/>
          <w:b w:val="0"/>
          <w:bCs/>
          <w:sz w:val="20"/>
          <w:szCs w:val="20"/>
        </w:rPr>
        <w:t>.</w:t>
      </w:r>
    </w:p>
    <w:p w:rsidR="00051AAE" w:rsidRDefault="00051AAE" w:rsidP="00051AAE">
      <w:pPr>
        <w:pStyle w:val="Estilo1"/>
        <w:rPr>
          <w:rFonts w:asciiTheme="minorHAnsi" w:hAnsiTheme="minorHAnsi" w:cs="Calibri"/>
          <w:b w:val="0"/>
          <w:bCs/>
          <w:sz w:val="20"/>
          <w:szCs w:val="20"/>
        </w:rPr>
      </w:pPr>
    </w:p>
    <w:p w:rsidR="00051AAE" w:rsidRDefault="00051AAE" w:rsidP="00051AAE">
      <w:pPr>
        <w:jc w:val="both"/>
        <w:rPr>
          <w:rFonts w:asciiTheme="minorHAnsi" w:hAnsiTheme="minorHAnsi" w:cstheme="minorHAnsi"/>
          <w:iCs/>
          <w:sz w:val="20"/>
          <w:szCs w:val="20"/>
        </w:rPr>
      </w:pPr>
      <w:r w:rsidRPr="00F93A66">
        <w:rPr>
          <w:rFonts w:asciiTheme="minorHAnsi" w:hAnsiTheme="minorHAnsi" w:cstheme="minorHAnsi"/>
          <w:iCs/>
          <w:sz w:val="20"/>
          <w:szCs w:val="20"/>
        </w:rPr>
        <w:t>Una vez que los Materiales y Equipos se encuentren en el lugar de trabajo, se deberán presentar al Supervisor de Obra para la verificación respectiva.</w:t>
      </w:r>
    </w:p>
    <w:p w:rsidR="00051AAE" w:rsidRPr="00F93A66" w:rsidRDefault="00051AAE" w:rsidP="00051AAE">
      <w:pPr>
        <w:pStyle w:val="Estilo1"/>
        <w:rPr>
          <w:rFonts w:asciiTheme="minorHAnsi" w:hAnsiTheme="minorHAnsi" w:cstheme="minorHAnsi"/>
          <w:b w:val="0"/>
          <w:sz w:val="20"/>
          <w:szCs w:val="20"/>
        </w:rPr>
      </w:pPr>
    </w:p>
    <w:p w:rsidR="00051AAE" w:rsidRPr="00527864" w:rsidRDefault="00051AAE" w:rsidP="00051AAE">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PROCEDIMIENTO PARA LA EJECUCIÓN</w:t>
      </w:r>
    </w:p>
    <w:p w:rsidR="00051AAE" w:rsidRPr="00F93A66" w:rsidRDefault="00051AAE" w:rsidP="00051AAE">
      <w:pPr>
        <w:pStyle w:val="Estilo1"/>
        <w:rPr>
          <w:rFonts w:asciiTheme="minorHAnsi" w:hAnsiTheme="minorHAnsi" w:cstheme="minorHAnsi"/>
          <w:sz w:val="20"/>
          <w:szCs w:val="20"/>
        </w:rPr>
      </w:pPr>
    </w:p>
    <w:p w:rsidR="00051AAE" w:rsidRDefault="00051AAE" w:rsidP="00051AAE">
      <w:pPr>
        <w:jc w:val="both"/>
        <w:rPr>
          <w:rFonts w:asciiTheme="minorHAnsi" w:eastAsiaTheme="minorHAnsi" w:hAnsiTheme="minorHAnsi" w:cstheme="minorHAnsi"/>
          <w:color w:val="000000"/>
          <w:sz w:val="20"/>
          <w:szCs w:val="20"/>
          <w:lang w:eastAsia="en-US"/>
        </w:rPr>
      </w:pPr>
      <w:r w:rsidRPr="00F93A66">
        <w:rPr>
          <w:rFonts w:asciiTheme="minorHAnsi" w:eastAsiaTheme="minorHAnsi" w:hAnsiTheme="minorHAnsi" w:cstheme="minorHAnsi"/>
          <w:color w:val="000000"/>
          <w:sz w:val="20"/>
          <w:szCs w:val="20"/>
          <w:lang w:eastAsia="en-US"/>
        </w:rPr>
        <w:t xml:space="preserve">Se deberá entregar al SUPERVISOR DE OBRA, el estudio </w:t>
      </w:r>
      <w:r>
        <w:rPr>
          <w:rFonts w:asciiTheme="minorHAnsi" w:eastAsiaTheme="minorHAnsi" w:hAnsiTheme="minorHAnsi" w:cstheme="minorHAnsi"/>
          <w:color w:val="000000"/>
          <w:sz w:val="20"/>
          <w:szCs w:val="20"/>
          <w:lang w:eastAsia="en-US"/>
        </w:rPr>
        <w:t xml:space="preserve">y diseño </w:t>
      </w:r>
      <w:r w:rsidRPr="00F93A66">
        <w:rPr>
          <w:rFonts w:asciiTheme="minorHAnsi" w:eastAsiaTheme="minorHAnsi" w:hAnsiTheme="minorHAnsi" w:cstheme="minorHAnsi"/>
          <w:color w:val="000000"/>
          <w:sz w:val="20"/>
          <w:szCs w:val="20"/>
          <w:lang w:eastAsia="en-US"/>
        </w:rPr>
        <w:t xml:space="preserve">de protección catódica que empleará la Empresa CONTRATISTA, para su análisis y aprobación, antes de implementar </w:t>
      </w:r>
      <w:r>
        <w:rPr>
          <w:rFonts w:asciiTheme="minorHAnsi" w:eastAsiaTheme="minorHAnsi" w:hAnsiTheme="minorHAnsi" w:cstheme="minorHAnsi"/>
          <w:color w:val="000000"/>
          <w:sz w:val="20"/>
          <w:szCs w:val="20"/>
          <w:lang w:eastAsia="en-US"/>
        </w:rPr>
        <w:t xml:space="preserve">la </w:t>
      </w:r>
      <w:r w:rsidRPr="00F93A66">
        <w:rPr>
          <w:rFonts w:asciiTheme="minorHAnsi" w:eastAsiaTheme="minorHAnsi" w:hAnsiTheme="minorHAnsi" w:cstheme="minorHAnsi"/>
          <w:color w:val="000000"/>
          <w:sz w:val="20"/>
          <w:szCs w:val="20"/>
          <w:lang w:eastAsia="en-US"/>
        </w:rPr>
        <w:t>protección catódica.</w:t>
      </w:r>
    </w:p>
    <w:p w:rsidR="003C4EFB" w:rsidRPr="00F93A66" w:rsidRDefault="003C4EFB" w:rsidP="00051AAE">
      <w:pPr>
        <w:jc w:val="both"/>
        <w:rPr>
          <w:rFonts w:asciiTheme="minorHAnsi" w:eastAsiaTheme="minorHAnsi" w:hAnsiTheme="minorHAnsi" w:cstheme="minorHAnsi"/>
          <w:color w:val="000000"/>
          <w:sz w:val="20"/>
          <w:szCs w:val="20"/>
          <w:lang w:eastAsia="en-US"/>
        </w:rPr>
      </w:pPr>
    </w:p>
    <w:p w:rsidR="00051AAE" w:rsidRDefault="00051AAE" w:rsidP="00051AAE">
      <w:pPr>
        <w:jc w:val="both"/>
        <w:rPr>
          <w:rFonts w:asciiTheme="minorHAnsi" w:eastAsiaTheme="minorHAnsi" w:hAnsiTheme="minorHAnsi" w:cstheme="minorHAnsi"/>
          <w:color w:val="000000"/>
          <w:sz w:val="20"/>
          <w:szCs w:val="20"/>
          <w:lang w:eastAsia="en-US"/>
        </w:rPr>
      </w:pPr>
      <w:r w:rsidRPr="00F93A66">
        <w:rPr>
          <w:rFonts w:asciiTheme="minorHAnsi" w:eastAsiaTheme="minorHAnsi" w:hAnsiTheme="minorHAnsi" w:cstheme="minorHAnsi"/>
          <w:color w:val="000000"/>
          <w:sz w:val="20"/>
          <w:szCs w:val="20"/>
          <w:lang w:eastAsia="en-US"/>
        </w:rPr>
        <w:t>Cabe hacer notar que la Contratista será la responsable de que todo punto relevado, cumpla con los criterios de protección catódica estipulados por la NACE RP-0169. Por consiguiente se deberá gestionar los medios y tareas para lograr este cometido, incluyendo todo estudio, control, equipos o materiales, para lograr un resultado final adecuado de Protección Catódica, sin cargo adicional alguno.</w:t>
      </w:r>
    </w:p>
    <w:p w:rsidR="00051AAE" w:rsidRPr="00F93A66" w:rsidRDefault="00051AAE" w:rsidP="00051AAE">
      <w:pPr>
        <w:jc w:val="both"/>
        <w:rPr>
          <w:rFonts w:asciiTheme="minorHAnsi" w:eastAsiaTheme="minorHAnsi" w:hAnsiTheme="minorHAnsi" w:cstheme="minorHAnsi"/>
          <w:color w:val="000000"/>
          <w:sz w:val="20"/>
          <w:szCs w:val="20"/>
          <w:lang w:eastAsia="en-US"/>
        </w:rPr>
      </w:pPr>
    </w:p>
    <w:p w:rsidR="00051AAE" w:rsidRPr="00DE206A" w:rsidRDefault="003C4EFB" w:rsidP="00051AAE">
      <w:pPr>
        <w:jc w:val="both"/>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D</w:t>
      </w:r>
      <w:r w:rsidR="00051AAE" w:rsidRPr="00DE206A">
        <w:rPr>
          <w:rFonts w:asciiTheme="minorHAnsi" w:eastAsiaTheme="minorHAnsi" w:hAnsiTheme="minorHAnsi" w:cstheme="minorHAnsi"/>
          <w:color w:val="000000"/>
          <w:sz w:val="20"/>
          <w:szCs w:val="20"/>
          <w:lang w:eastAsia="en-US"/>
        </w:rPr>
        <w:t>urante el diseño, la implementación y puesta en marcha del SPC deberá tomar en cuenta los lineamientos y recomendaciones de las normas internacionales que se enuncian abajo.</w:t>
      </w:r>
    </w:p>
    <w:p w:rsidR="00051AAE" w:rsidRPr="00DE206A" w:rsidRDefault="00051AAE" w:rsidP="00051AAE">
      <w:pPr>
        <w:jc w:val="both"/>
        <w:rPr>
          <w:rFonts w:asciiTheme="minorHAnsi" w:eastAsiaTheme="minorHAnsi" w:hAnsiTheme="minorHAnsi" w:cstheme="minorHAnsi"/>
          <w:color w:val="000000"/>
          <w:sz w:val="20"/>
          <w:szCs w:val="20"/>
          <w:lang w:eastAsia="en-US"/>
        </w:rPr>
      </w:pPr>
    </w:p>
    <w:p w:rsidR="00051AAE" w:rsidRPr="00DE206A" w:rsidRDefault="00051AAE" w:rsidP="00051AAE">
      <w:pPr>
        <w:pStyle w:val="Prrafodelista"/>
        <w:numPr>
          <w:ilvl w:val="0"/>
          <w:numId w:val="71"/>
        </w:numPr>
        <w:jc w:val="both"/>
        <w:rPr>
          <w:rFonts w:asciiTheme="minorHAnsi" w:eastAsiaTheme="minorHAnsi" w:hAnsiTheme="minorHAnsi" w:cstheme="minorHAnsi"/>
          <w:color w:val="000000"/>
          <w:sz w:val="20"/>
          <w:szCs w:val="20"/>
          <w:lang w:eastAsia="en-US"/>
        </w:rPr>
      </w:pPr>
      <w:r w:rsidRPr="00DE206A">
        <w:rPr>
          <w:rFonts w:asciiTheme="minorHAnsi" w:eastAsiaTheme="minorHAnsi" w:hAnsiTheme="minorHAnsi" w:cstheme="minorHAnsi"/>
          <w:color w:val="000000"/>
          <w:sz w:val="20"/>
          <w:szCs w:val="20"/>
          <w:lang w:eastAsia="en-US"/>
        </w:rPr>
        <w:t>NACE RP0 286</w:t>
      </w:r>
      <w:r w:rsidRPr="00DE206A">
        <w:rPr>
          <w:rFonts w:asciiTheme="minorHAnsi" w:eastAsiaTheme="minorHAnsi" w:hAnsiTheme="minorHAnsi" w:cstheme="minorHAnsi"/>
          <w:color w:val="000000"/>
          <w:sz w:val="20"/>
          <w:szCs w:val="20"/>
          <w:lang w:eastAsia="en-US"/>
        </w:rPr>
        <w:tab/>
      </w:r>
      <w:r>
        <w:rPr>
          <w:rFonts w:asciiTheme="minorHAnsi" w:eastAsiaTheme="minorHAnsi" w:hAnsiTheme="minorHAnsi" w:cstheme="minorHAnsi"/>
          <w:color w:val="000000"/>
          <w:sz w:val="20"/>
          <w:szCs w:val="20"/>
          <w:lang w:eastAsia="en-US"/>
        </w:rPr>
        <w:tab/>
      </w:r>
      <w:r w:rsidRPr="00DE206A">
        <w:rPr>
          <w:rFonts w:asciiTheme="minorHAnsi" w:eastAsiaTheme="minorHAnsi" w:hAnsiTheme="minorHAnsi" w:cstheme="minorHAnsi"/>
          <w:color w:val="000000"/>
          <w:sz w:val="20"/>
          <w:szCs w:val="20"/>
          <w:lang w:eastAsia="en-US"/>
        </w:rPr>
        <w:t xml:space="preserve">“Electric </w:t>
      </w:r>
      <w:proofErr w:type="spellStart"/>
      <w:r w:rsidRPr="00DE206A">
        <w:rPr>
          <w:rFonts w:asciiTheme="minorHAnsi" w:eastAsiaTheme="minorHAnsi" w:hAnsiTheme="minorHAnsi" w:cstheme="minorHAnsi"/>
          <w:color w:val="000000"/>
          <w:sz w:val="20"/>
          <w:szCs w:val="20"/>
          <w:lang w:eastAsia="en-US"/>
        </w:rPr>
        <w:t>Isolation</w:t>
      </w:r>
      <w:proofErr w:type="spellEnd"/>
      <w:r w:rsidRPr="00DE206A">
        <w:rPr>
          <w:rFonts w:asciiTheme="minorHAnsi" w:eastAsiaTheme="minorHAnsi" w:hAnsiTheme="minorHAnsi" w:cstheme="minorHAnsi"/>
          <w:color w:val="000000"/>
          <w:sz w:val="20"/>
          <w:szCs w:val="20"/>
          <w:lang w:eastAsia="en-US"/>
        </w:rPr>
        <w:t xml:space="preserve"> of </w:t>
      </w:r>
      <w:proofErr w:type="spellStart"/>
      <w:r w:rsidRPr="00DE206A">
        <w:rPr>
          <w:rFonts w:asciiTheme="minorHAnsi" w:eastAsiaTheme="minorHAnsi" w:hAnsiTheme="minorHAnsi" w:cstheme="minorHAnsi"/>
          <w:color w:val="000000"/>
          <w:sz w:val="20"/>
          <w:szCs w:val="20"/>
          <w:lang w:eastAsia="en-US"/>
        </w:rPr>
        <w:t>Cathodically</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Protected</w:t>
      </w:r>
      <w:proofErr w:type="spellEnd"/>
      <w:r w:rsidRPr="00DE206A">
        <w:rPr>
          <w:rFonts w:asciiTheme="minorHAnsi" w:eastAsiaTheme="minorHAnsi" w:hAnsiTheme="minorHAnsi" w:cstheme="minorHAnsi"/>
          <w:color w:val="000000"/>
          <w:sz w:val="20"/>
          <w:szCs w:val="20"/>
          <w:lang w:eastAsia="en-US"/>
        </w:rPr>
        <w:t xml:space="preserve"> Pipelines”.</w:t>
      </w:r>
    </w:p>
    <w:p w:rsidR="00051AAE" w:rsidRPr="00DE206A" w:rsidRDefault="00051AAE" w:rsidP="00051AAE">
      <w:pPr>
        <w:jc w:val="both"/>
        <w:rPr>
          <w:rFonts w:asciiTheme="minorHAnsi" w:eastAsiaTheme="minorHAnsi" w:hAnsiTheme="minorHAnsi" w:cstheme="minorHAnsi"/>
          <w:color w:val="000000"/>
          <w:sz w:val="20"/>
          <w:szCs w:val="20"/>
          <w:lang w:eastAsia="en-US"/>
        </w:rPr>
      </w:pPr>
    </w:p>
    <w:p w:rsidR="00051AAE" w:rsidRDefault="00051AAE" w:rsidP="00051AAE">
      <w:pPr>
        <w:pStyle w:val="Prrafodelista"/>
        <w:numPr>
          <w:ilvl w:val="0"/>
          <w:numId w:val="71"/>
        </w:numPr>
        <w:jc w:val="both"/>
        <w:rPr>
          <w:rFonts w:asciiTheme="minorHAnsi" w:eastAsiaTheme="minorHAnsi" w:hAnsiTheme="minorHAnsi" w:cstheme="minorHAnsi"/>
          <w:color w:val="000000"/>
          <w:sz w:val="20"/>
          <w:szCs w:val="20"/>
          <w:lang w:eastAsia="en-US"/>
        </w:rPr>
      </w:pPr>
      <w:r w:rsidRPr="00DE206A">
        <w:rPr>
          <w:rFonts w:asciiTheme="minorHAnsi" w:eastAsiaTheme="minorHAnsi" w:hAnsiTheme="minorHAnsi" w:cstheme="minorHAnsi"/>
          <w:color w:val="000000"/>
          <w:sz w:val="20"/>
          <w:szCs w:val="20"/>
          <w:lang w:eastAsia="en-US"/>
        </w:rPr>
        <w:t xml:space="preserve">NACE STD TM0497 </w:t>
      </w:r>
      <w:r w:rsidRPr="00DE206A">
        <w:rPr>
          <w:rFonts w:asciiTheme="minorHAnsi" w:eastAsiaTheme="minorHAnsi" w:hAnsiTheme="minorHAnsi" w:cstheme="minorHAnsi"/>
          <w:color w:val="000000"/>
          <w:sz w:val="20"/>
          <w:szCs w:val="20"/>
          <w:lang w:eastAsia="en-US"/>
        </w:rPr>
        <w:tab/>
        <w:t>“</w:t>
      </w:r>
      <w:proofErr w:type="spellStart"/>
      <w:r w:rsidRPr="00DE206A">
        <w:rPr>
          <w:rFonts w:asciiTheme="minorHAnsi" w:eastAsiaTheme="minorHAnsi" w:hAnsiTheme="minorHAnsi" w:cstheme="minorHAnsi"/>
          <w:color w:val="000000"/>
          <w:sz w:val="20"/>
          <w:szCs w:val="20"/>
          <w:lang w:eastAsia="en-US"/>
        </w:rPr>
        <w:t>Measurement</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Techniques</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Related</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to</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Criteria</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for</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Cathodic</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Protection</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on</w:t>
      </w:r>
      <w:proofErr w:type="spellEnd"/>
      <w:r w:rsidRPr="00DE206A">
        <w:rPr>
          <w:rFonts w:asciiTheme="minorHAnsi" w:eastAsiaTheme="minorHAnsi" w:hAnsiTheme="minorHAnsi" w:cstheme="minorHAnsi"/>
          <w:color w:val="000000"/>
          <w:sz w:val="20"/>
          <w:szCs w:val="20"/>
          <w:lang w:eastAsia="en-US"/>
        </w:rPr>
        <w:t xml:space="preserve"> </w:t>
      </w:r>
    </w:p>
    <w:p w:rsidR="00051AAE" w:rsidRPr="00DE206A" w:rsidRDefault="00051AAE" w:rsidP="00051AAE">
      <w:pPr>
        <w:ind w:left="2832"/>
        <w:jc w:val="both"/>
        <w:rPr>
          <w:rFonts w:asciiTheme="minorHAnsi" w:eastAsiaTheme="minorHAnsi" w:hAnsiTheme="minorHAnsi" w:cstheme="minorHAnsi"/>
          <w:color w:val="000000"/>
          <w:sz w:val="20"/>
          <w:szCs w:val="20"/>
          <w:lang w:eastAsia="en-US"/>
        </w:rPr>
      </w:pPr>
      <w:proofErr w:type="spellStart"/>
      <w:r w:rsidRPr="00DE206A">
        <w:rPr>
          <w:rFonts w:asciiTheme="minorHAnsi" w:eastAsiaTheme="minorHAnsi" w:hAnsiTheme="minorHAnsi" w:cstheme="minorHAnsi"/>
          <w:color w:val="000000"/>
          <w:sz w:val="20"/>
          <w:szCs w:val="20"/>
          <w:lang w:eastAsia="en-US"/>
        </w:rPr>
        <w:t>Underground</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or</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Submerged</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Metallic</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Piping</w:t>
      </w:r>
      <w:proofErr w:type="spellEnd"/>
      <w:r w:rsidRPr="00DE206A">
        <w:rPr>
          <w:rFonts w:asciiTheme="minorHAnsi" w:eastAsiaTheme="minorHAnsi" w:hAnsiTheme="minorHAnsi" w:cstheme="minorHAnsi"/>
          <w:color w:val="000000"/>
          <w:sz w:val="20"/>
          <w:szCs w:val="20"/>
          <w:lang w:eastAsia="en-US"/>
        </w:rPr>
        <w:t xml:space="preserve">”. </w:t>
      </w:r>
    </w:p>
    <w:p w:rsidR="00051AAE" w:rsidRPr="00DE206A" w:rsidRDefault="00051AAE" w:rsidP="00051AAE">
      <w:pPr>
        <w:jc w:val="both"/>
        <w:rPr>
          <w:rFonts w:asciiTheme="minorHAnsi" w:eastAsiaTheme="minorHAnsi" w:hAnsiTheme="minorHAnsi" w:cstheme="minorHAnsi"/>
          <w:color w:val="000000"/>
          <w:sz w:val="20"/>
          <w:szCs w:val="20"/>
          <w:lang w:eastAsia="en-US"/>
        </w:rPr>
      </w:pPr>
    </w:p>
    <w:p w:rsidR="00051AAE" w:rsidRDefault="00051AAE" w:rsidP="00051AAE">
      <w:pPr>
        <w:pStyle w:val="Prrafodelista"/>
        <w:numPr>
          <w:ilvl w:val="0"/>
          <w:numId w:val="71"/>
        </w:numPr>
        <w:jc w:val="both"/>
        <w:rPr>
          <w:rFonts w:asciiTheme="minorHAnsi" w:eastAsiaTheme="minorHAnsi" w:hAnsiTheme="minorHAnsi" w:cstheme="minorHAnsi"/>
          <w:color w:val="000000"/>
          <w:sz w:val="20"/>
          <w:szCs w:val="20"/>
          <w:lang w:eastAsia="en-US"/>
        </w:rPr>
      </w:pPr>
      <w:r w:rsidRPr="00DE206A">
        <w:rPr>
          <w:rFonts w:asciiTheme="minorHAnsi" w:eastAsiaTheme="minorHAnsi" w:hAnsiTheme="minorHAnsi" w:cstheme="minorHAnsi"/>
          <w:color w:val="000000"/>
          <w:sz w:val="20"/>
          <w:szCs w:val="20"/>
          <w:lang w:eastAsia="en-US"/>
        </w:rPr>
        <w:t>NACE STD RP0177</w:t>
      </w:r>
      <w:r w:rsidRPr="00DE206A">
        <w:rPr>
          <w:rFonts w:asciiTheme="minorHAnsi" w:eastAsiaTheme="minorHAnsi" w:hAnsiTheme="minorHAnsi" w:cstheme="minorHAnsi"/>
          <w:color w:val="000000"/>
          <w:sz w:val="20"/>
          <w:szCs w:val="20"/>
          <w:lang w:eastAsia="en-US"/>
        </w:rPr>
        <w:tab/>
        <w:t>“</w:t>
      </w:r>
      <w:proofErr w:type="spellStart"/>
      <w:r w:rsidRPr="00DE206A">
        <w:rPr>
          <w:rFonts w:asciiTheme="minorHAnsi" w:eastAsiaTheme="minorHAnsi" w:hAnsiTheme="minorHAnsi" w:cstheme="minorHAnsi"/>
          <w:color w:val="000000"/>
          <w:sz w:val="20"/>
          <w:szCs w:val="20"/>
          <w:lang w:eastAsia="en-US"/>
        </w:rPr>
        <w:t>Mitigation</w:t>
      </w:r>
      <w:proofErr w:type="spellEnd"/>
      <w:r w:rsidRPr="00DE206A">
        <w:rPr>
          <w:rFonts w:asciiTheme="minorHAnsi" w:eastAsiaTheme="minorHAnsi" w:hAnsiTheme="minorHAnsi" w:cstheme="minorHAnsi"/>
          <w:color w:val="000000"/>
          <w:sz w:val="20"/>
          <w:szCs w:val="20"/>
          <w:lang w:eastAsia="en-US"/>
        </w:rPr>
        <w:t xml:space="preserve"> of </w:t>
      </w:r>
      <w:proofErr w:type="spellStart"/>
      <w:r w:rsidRPr="00DE206A">
        <w:rPr>
          <w:rFonts w:asciiTheme="minorHAnsi" w:eastAsiaTheme="minorHAnsi" w:hAnsiTheme="minorHAnsi" w:cstheme="minorHAnsi"/>
          <w:color w:val="000000"/>
          <w:sz w:val="20"/>
          <w:szCs w:val="20"/>
          <w:lang w:eastAsia="en-US"/>
        </w:rPr>
        <w:t>Alternating</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Current</w:t>
      </w:r>
      <w:proofErr w:type="spellEnd"/>
      <w:r w:rsidRPr="00DE206A">
        <w:rPr>
          <w:rFonts w:asciiTheme="minorHAnsi" w:eastAsiaTheme="minorHAnsi" w:hAnsiTheme="minorHAnsi" w:cstheme="minorHAnsi"/>
          <w:color w:val="000000"/>
          <w:sz w:val="20"/>
          <w:szCs w:val="20"/>
          <w:lang w:eastAsia="en-US"/>
        </w:rPr>
        <w:t xml:space="preserve"> and </w:t>
      </w:r>
      <w:proofErr w:type="spellStart"/>
      <w:r w:rsidRPr="00DE206A">
        <w:rPr>
          <w:rFonts w:asciiTheme="minorHAnsi" w:eastAsiaTheme="minorHAnsi" w:hAnsiTheme="minorHAnsi" w:cstheme="minorHAnsi"/>
          <w:color w:val="000000"/>
          <w:sz w:val="20"/>
          <w:szCs w:val="20"/>
          <w:lang w:eastAsia="en-US"/>
        </w:rPr>
        <w:t>Lighting</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Effect</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on</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Metallic</w:t>
      </w:r>
      <w:proofErr w:type="spellEnd"/>
      <w:r w:rsidRPr="00DE206A">
        <w:rPr>
          <w:rFonts w:asciiTheme="minorHAnsi" w:eastAsiaTheme="minorHAnsi" w:hAnsiTheme="minorHAnsi" w:cstheme="minorHAnsi"/>
          <w:color w:val="000000"/>
          <w:sz w:val="20"/>
          <w:szCs w:val="20"/>
          <w:lang w:eastAsia="en-US"/>
        </w:rPr>
        <w:t xml:space="preserve"> </w:t>
      </w:r>
    </w:p>
    <w:p w:rsidR="00051AAE" w:rsidRPr="00DE206A" w:rsidRDefault="00051AAE" w:rsidP="00051AAE">
      <w:pPr>
        <w:pStyle w:val="Prrafodelista"/>
        <w:ind w:left="2844"/>
        <w:jc w:val="both"/>
        <w:rPr>
          <w:rFonts w:asciiTheme="minorHAnsi" w:eastAsiaTheme="minorHAnsi" w:hAnsiTheme="minorHAnsi" w:cstheme="minorHAnsi"/>
          <w:color w:val="000000"/>
          <w:sz w:val="20"/>
          <w:szCs w:val="20"/>
          <w:lang w:eastAsia="en-US"/>
        </w:rPr>
      </w:pPr>
      <w:proofErr w:type="spellStart"/>
      <w:r w:rsidRPr="00DE206A">
        <w:rPr>
          <w:rFonts w:asciiTheme="minorHAnsi" w:eastAsiaTheme="minorHAnsi" w:hAnsiTheme="minorHAnsi" w:cstheme="minorHAnsi"/>
          <w:color w:val="000000"/>
          <w:sz w:val="20"/>
          <w:szCs w:val="20"/>
          <w:lang w:eastAsia="en-US"/>
        </w:rPr>
        <w:t>Structures</w:t>
      </w:r>
      <w:proofErr w:type="spellEnd"/>
      <w:r w:rsidRPr="00DE206A">
        <w:rPr>
          <w:rFonts w:asciiTheme="minorHAnsi" w:eastAsiaTheme="minorHAnsi" w:hAnsiTheme="minorHAnsi" w:cstheme="minorHAnsi"/>
          <w:color w:val="000000"/>
          <w:sz w:val="20"/>
          <w:szCs w:val="20"/>
          <w:lang w:eastAsia="en-US"/>
        </w:rPr>
        <w:t xml:space="preserve"> and </w:t>
      </w:r>
      <w:proofErr w:type="spellStart"/>
      <w:r w:rsidRPr="00DE206A">
        <w:rPr>
          <w:rFonts w:asciiTheme="minorHAnsi" w:eastAsiaTheme="minorHAnsi" w:hAnsiTheme="minorHAnsi" w:cstheme="minorHAnsi"/>
          <w:color w:val="000000"/>
          <w:sz w:val="20"/>
          <w:szCs w:val="20"/>
          <w:lang w:eastAsia="en-US"/>
        </w:rPr>
        <w:t>Corrosion</w:t>
      </w:r>
      <w:proofErr w:type="spellEnd"/>
      <w:r w:rsidRPr="00DE206A">
        <w:rPr>
          <w:rFonts w:asciiTheme="minorHAnsi" w:eastAsiaTheme="minorHAnsi" w:hAnsiTheme="minorHAnsi" w:cstheme="minorHAnsi"/>
          <w:color w:val="000000"/>
          <w:sz w:val="20"/>
          <w:szCs w:val="20"/>
          <w:lang w:eastAsia="en-US"/>
        </w:rPr>
        <w:t xml:space="preserve"> Control </w:t>
      </w:r>
      <w:proofErr w:type="spellStart"/>
      <w:r w:rsidRPr="00DE206A">
        <w:rPr>
          <w:rFonts w:asciiTheme="minorHAnsi" w:eastAsiaTheme="minorHAnsi" w:hAnsiTheme="minorHAnsi" w:cstheme="minorHAnsi"/>
          <w:color w:val="000000"/>
          <w:sz w:val="20"/>
          <w:szCs w:val="20"/>
          <w:lang w:eastAsia="en-US"/>
        </w:rPr>
        <w:t>Systems</w:t>
      </w:r>
      <w:proofErr w:type="spellEnd"/>
      <w:r w:rsidRPr="00DE206A">
        <w:rPr>
          <w:rFonts w:asciiTheme="minorHAnsi" w:eastAsiaTheme="minorHAnsi" w:hAnsiTheme="minorHAnsi" w:cstheme="minorHAnsi"/>
          <w:color w:val="000000"/>
          <w:sz w:val="20"/>
          <w:szCs w:val="20"/>
          <w:lang w:eastAsia="en-US"/>
        </w:rPr>
        <w:t>.</w:t>
      </w:r>
    </w:p>
    <w:p w:rsidR="00051AAE" w:rsidRPr="00DE206A" w:rsidRDefault="00051AAE" w:rsidP="00051AAE">
      <w:pPr>
        <w:jc w:val="both"/>
        <w:rPr>
          <w:rFonts w:asciiTheme="minorHAnsi" w:eastAsiaTheme="minorHAnsi" w:hAnsiTheme="minorHAnsi" w:cstheme="minorHAnsi"/>
          <w:color w:val="000000"/>
          <w:sz w:val="20"/>
          <w:szCs w:val="20"/>
          <w:lang w:eastAsia="en-US"/>
        </w:rPr>
      </w:pPr>
    </w:p>
    <w:p w:rsidR="00051AAE" w:rsidRDefault="00051AAE" w:rsidP="00051AAE">
      <w:pPr>
        <w:pStyle w:val="Prrafodelista"/>
        <w:numPr>
          <w:ilvl w:val="0"/>
          <w:numId w:val="71"/>
        </w:numPr>
        <w:jc w:val="both"/>
        <w:rPr>
          <w:rFonts w:asciiTheme="minorHAnsi" w:eastAsiaTheme="minorHAnsi" w:hAnsiTheme="minorHAnsi" w:cstheme="minorHAnsi"/>
          <w:color w:val="000000"/>
          <w:sz w:val="20"/>
          <w:szCs w:val="20"/>
          <w:lang w:eastAsia="en-US"/>
        </w:rPr>
      </w:pPr>
      <w:r w:rsidRPr="00DE206A">
        <w:rPr>
          <w:rFonts w:asciiTheme="minorHAnsi" w:eastAsiaTheme="minorHAnsi" w:hAnsiTheme="minorHAnsi" w:cstheme="minorHAnsi"/>
          <w:color w:val="000000"/>
          <w:sz w:val="20"/>
          <w:szCs w:val="20"/>
          <w:lang w:eastAsia="en-US"/>
        </w:rPr>
        <w:t>ASTM G-57</w:t>
      </w:r>
      <w:r w:rsidRPr="00DE206A">
        <w:rPr>
          <w:rFonts w:asciiTheme="minorHAnsi" w:eastAsiaTheme="minorHAnsi" w:hAnsiTheme="minorHAnsi" w:cstheme="minorHAnsi"/>
          <w:color w:val="000000"/>
          <w:sz w:val="20"/>
          <w:szCs w:val="20"/>
          <w:lang w:eastAsia="en-US"/>
        </w:rPr>
        <w:tab/>
      </w:r>
      <w:r>
        <w:rPr>
          <w:rFonts w:asciiTheme="minorHAnsi" w:eastAsiaTheme="minorHAnsi" w:hAnsiTheme="minorHAnsi" w:cstheme="minorHAnsi"/>
          <w:color w:val="000000"/>
          <w:sz w:val="20"/>
          <w:szCs w:val="20"/>
          <w:lang w:eastAsia="en-US"/>
        </w:rPr>
        <w:tab/>
      </w:r>
      <w:r w:rsidRPr="00DE206A">
        <w:rPr>
          <w:rFonts w:asciiTheme="minorHAnsi" w:eastAsiaTheme="minorHAnsi" w:hAnsiTheme="minorHAnsi" w:cstheme="minorHAnsi"/>
          <w:color w:val="000000"/>
          <w:sz w:val="20"/>
          <w:szCs w:val="20"/>
          <w:lang w:eastAsia="en-US"/>
        </w:rPr>
        <w:t xml:space="preserve">“Standard </w:t>
      </w:r>
      <w:proofErr w:type="spellStart"/>
      <w:r w:rsidRPr="00DE206A">
        <w:rPr>
          <w:rFonts w:asciiTheme="minorHAnsi" w:eastAsiaTheme="minorHAnsi" w:hAnsiTheme="minorHAnsi" w:cstheme="minorHAnsi"/>
          <w:color w:val="000000"/>
          <w:sz w:val="20"/>
          <w:szCs w:val="20"/>
          <w:lang w:eastAsia="en-US"/>
        </w:rPr>
        <w:t>Methods</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for</w:t>
      </w:r>
      <w:proofErr w:type="spellEnd"/>
      <w:r w:rsidRPr="00DE206A">
        <w:rPr>
          <w:rFonts w:asciiTheme="minorHAnsi" w:eastAsiaTheme="minorHAnsi" w:hAnsiTheme="minorHAnsi" w:cstheme="minorHAnsi"/>
          <w:color w:val="000000"/>
          <w:sz w:val="20"/>
          <w:szCs w:val="20"/>
          <w:lang w:eastAsia="en-US"/>
        </w:rPr>
        <w:t xml:space="preserve"> Field </w:t>
      </w:r>
      <w:proofErr w:type="spellStart"/>
      <w:r w:rsidRPr="00DE206A">
        <w:rPr>
          <w:rFonts w:asciiTheme="minorHAnsi" w:eastAsiaTheme="minorHAnsi" w:hAnsiTheme="minorHAnsi" w:cstheme="minorHAnsi"/>
          <w:color w:val="000000"/>
          <w:sz w:val="20"/>
          <w:szCs w:val="20"/>
          <w:lang w:eastAsia="en-US"/>
        </w:rPr>
        <w:t>Measurement</w:t>
      </w:r>
      <w:proofErr w:type="spellEnd"/>
      <w:r w:rsidRPr="00DE206A">
        <w:rPr>
          <w:rFonts w:asciiTheme="minorHAnsi" w:eastAsiaTheme="minorHAnsi" w:hAnsiTheme="minorHAnsi" w:cstheme="minorHAnsi"/>
          <w:color w:val="000000"/>
          <w:sz w:val="20"/>
          <w:szCs w:val="20"/>
          <w:lang w:eastAsia="en-US"/>
        </w:rPr>
        <w:t xml:space="preserve"> of </w:t>
      </w:r>
      <w:proofErr w:type="spellStart"/>
      <w:r w:rsidRPr="00DE206A">
        <w:rPr>
          <w:rFonts w:asciiTheme="minorHAnsi" w:eastAsiaTheme="minorHAnsi" w:hAnsiTheme="minorHAnsi" w:cstheme="minorHAnsi"/>
          <w:color w:val="000000"/>
          <w:sz w:val="20"/>
          <w:szCs w:val="20"/>
          <w:lang w:eastAsia="en-US"/>
        </w:rPr>
        <w:t>Soil</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Resistivity</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Using</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the</w:t>
      </w:r>
      <w:proofErr w:type="spellEnd"/>
      <w:r w:rsidRPr="00DE206A">
        <w:rPr>
          <w:rFonts w:asciiTheme="minorHAnsi" w:eastAsiaTheme="minorHAnsi" w:hAnsiTheme="minorHAnsi" w:cstheme="minorHAnsi"/>
          <w:color w:val="000000"/>
          <w:sz w:val="20"/>
          <w:szCs w:val="20"/>
          <w:lang w:eastAsia="en-US"/>
        </w:rPr>
        <w:t xml:space="preserve"> </w:t>
      </w:r>
    </w:p>
    <w:p w:rsidR="00051AAE" w:rsidRPr="00DE206A" w:rsidRDefault="00051AAE" w:rsidP="00051AAE">
      <w:pPr>
        <w:pStyle w:val="Prrafodelista"/>
        <w:ind w:left="2136" w:firstLine="696"/>
        <w:jc w:val="both"/>
        <w:rPr>
          <w:rFonts w:asciiTheme="minorHAnsi" w:eastAsiaTheme="minorHAnsi" w:hAnsiTheme="minorHAnsi" w:cstheme="minorHAnsi"/>
          <w:color w:val="000000"/>
          <w:sz w:val="20"/>
          <w:szCs w:val="20"/>
          <w:lang w:eastAsia="en-US"/>
        </w:rPr>
      </w:pPr>
      <w:proofErr w:type="spellStart"/>
      <w:r w:rsidRPr="00DE206A">
        <w:rPr>
          <w:rFonts w:asciiTheme="minorHAnsi" w:eastAsiaTheme="minorHAnsi" w:hAnsiTheme="minorHAnsi" w:cstheme="minorHAnsi"/>
          <w:color w:val="000000"/>
          <w:sz w:val="20"/>
          <w:szCs w:val="20"/>
          <w:lang w:eastAsia="en-US"/>
        </w:rPr>
        <w:t>Wenner</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four</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Electrode</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Method</w:t>
      </w:r>
      <w:proofErr w:type="spellEnd"/>
      <w:r w:rsidRPr="00DE206A">
        <w:rPr>
          <w:rFonts w:asciiTheme="minorHAnsi" w:eastAsiaTheme="minorHAnsi" w:hAnsiTheme="minorHAnsi" w:cstheme="minorHAnsi"/>
          <w:color w:val="000000"/>
          <w:sz w:val="20"/>
          <w:szCs w:val="20"/>
          <w:lang w:eastAsia="en-US"/>
        </w:rPr>
        <w:t>”.</w:t>
      </w:r>
    </w:p>
    <w:p w:rsidR="00051AAE" w:rsidRPr="00DE206A" w:rsidRDefault="00051AAE" w:rsidP="00051AAE">
      <w:pPr>
        <w:jc w:val="both"/>
        <w:rPr>
          <w:rFonts w:asciiTheme="minorHAnsi" w:eastAsiaTheme="minorHAnsi" w:hAnsiTheme="minorHAnsi" w:cstheme="minorHAnsi"/>
          <w:color w:val="000000"/>
          <w:sz w:val="20"/>
          <w:szCs w:val="20"/>
          <w:lang w:eastAsia="en-US"/>
        </w:rPr>
      </w:pPr>
    </w:p>
    <w:p w:rsidR="00051AAE" w:rsidRDefault="00051AAE" w:rsidP="00051AAE">
      <w:pPr>
        <w:pStyle w:val="Prrafodelista"/>
        <w:numPr>
          <w:ilvl w:val="0"/>
          <w:numId w:val="71"/>
        </w:numPr>
        <w:jc w:val="both"/>
        <w:rPr>
          <w:rFonts w:asciiTheme="minorHAnsi" w:eastAsiaTheme="minorHAnsi" w:hAnsiTheme="minorHAnsi" w:cstheme="minorHAnsi"/>
          <w:color w:val="000000"/>
          <w:sz w:val="20"/>
          <w:szCs w:val="20"/>
          <w:lang w:eastAsia="en-US"/>
        </w:rPr>
      </w:pPr>
      <w:r w:rsidRPr="00DE206A">
        <w:rPr>
          <w:rFonts w:asciiTheme="minorHAnsi" w:eastAsiaTheme="minorHAnsi" w:hAnsiTheme="minorHAnsi" w:cstheme="minorHAnsi"/>
          <w:color w:val="000000"/>
          <w:sz w:val="20"/>
          <w:szCs w:val="20"/>
          <w:lang w:eastAsia="en-US"/>
        </w:rPr>
        <w:t>NACE STD SP 0169</w:t>
      </w:r>
      <w:r w:rsidRPr="00DE206A">
        <w:rPr>
          <w:rFonts w:asciiTheme="minorHAnsi" w:eastAsiaTheme="minorHAnsi" w:hAnsiTheme="minorHAnsi" w:cstheme="minorHAnsi"/>
          <w:color w:val="000000"/>
          <w:sz w:val="20"/>
          <w:szCs w:val="20"/>
          <w:lang w:eastAsia="en-US"/>
        </w:rPr>
        <w:tab/>
        <w:t xml:space="preserve">“Control of </w:t>
      </w:r>
      <w:proofErr w:type="spellStart"/>
      <w:r w:rsidRPr="00DE206A">
        <w:rPr>
          <w:rFonts w:asciiTheme="minorHAnsi" w:eastAsiaTheme="minorHAnsi" w:hAnsiTheme="minorHAnsi" w:cstheme="minorHAnsi"/>
          <w:color w:val="000000"/>
          <w:sz w:val="20"/>
          <w:szCs w:val="20"/>
          <w:lang w:eastAsia="en-US"/>
        </w:rPr>
        <w:t>External</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Corrosion</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on</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Underground</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or</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Submerged</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Metallic</w:t>
      </w:r>
      <w:proofErr w:type="spellEnd"/>
      <w:r w:rsidRPr="00DE206A">
        <w:rPr>
          <w:rFonts w:asciiTheme="minorHAnsi" w:eastAsiaTheme="minorHAnsi" w:hAnsiTheme="minorHAnsi" w:cstheme="minorHAnsi"/>
          <w:color w:val="000000"/>
          <w:sz w:val="20"/>
          <w:szCs w:val="20"/>
          <w:lang w:eastAsia="en-US"/>
        </w:rPr>
        <w:t xml:space="preserve"> </w:t>
      </w:r>
    </w:p>
    <w:p w:rsidR="00051AAE" w:rsidRPr="00DE206A" w:rsidRDefault="00051AAE" w:rsidP="00051AAE">
      <w:pPr>
        <w:pStyle w:val="Prrafodelista"/>
        <w:ind w:left="2136" w:firstLine="696"/>
        <w:jc w:val="both"/>
        <w:rPr>
          <w:rFonts w:asciiTheme="minorHAnsi" w:eastAsiaTheme="minorHAnsi" w:hAnsiTheme="minorHAnsi" w:cstheme="minorHAnsi"/>
          <w:color w:val="000000"/>
          <w:sz w:val="20"/>
          <w:szCs w:val="20"/>
          <w:lang w:eastAsia="en-US"/>
        </w:rPr>
      </w:pPr>
      <w:proofErr w:type="spellStart"/>
      <w:r w:rsidRPr="00DE206A">
        <w:rPr>
          <w:rFonts w:asciiTheme="minorHAnsi" w:eastAsiaTheme="minorHAnsi" w:hAnsiTheme="minorHAnsi" w:cstheme="minorHAnsi"/>
          <w:color w:val="000000"/>
          <w:sz w:val="20"/>
          <w:szCs w:val="20"/>
          <w:lang w:eastAsia="en-US"/>
        </w:rPr>
        <w:t>Piping</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Systems</w:t>
      </w:r>
      <w:proofErr w:type="spellEnd"/>
      <w:r w:rsidRPr="00DE206A">
        <w:rPr>
          <w:rFonts w:asciiTheme="minorHAnsi" w:eastAsiaTheme="minorHAnsi" w:hAnsiTheme="minorHAnsi" w:cstheme="minorHAnsi"/>
          <w:color w:val="000000"/>
          <w:sz w:val="20"/>
          <w:szCs w:val="20"/>
          <w:lang w:eastAsia="en-US"/>
        </w:rPr>
        <w:t>.</w:t>
      </w:r>
    </w:p>
    <w:p w:rsidR="00051AAE" w:rsidRDefault="00051AAE" w:rsidP="00051AAE">
      <w:pPr>
        <w:pStyle w:val="Norma"/>
        <w:spacing w:after="0" w:line="240" w:lineRule="auto"/>
        <w:rPr>
          <w:rFonts w:asciiTheme="minorHAnsi" w:hAnsiTheme="minorHAnsi"/>
          <w:sz w:val="22"/>
          <w:szCs w:val="22"/>
        </w:rPr>
      </w:pPr>
      <w:bookmarkStart w:id="6" w:name="_Toc404071876"/>
      <w:bookmarkStart w:id="7" w:name="_Toc419711942"/>
      <w:bookmarkStart w:id="8" w:name="_Toc426362614"/>
      <w:bookmarkStart w:id="9" w:name="_Toc429061255"/>
    </w:p>
    <w:p w:rsidR="00051AAE" w:rsidRPr="003C4EFB" w:rsidRDefault="00051AAE" w:rsidP="00051AAE">
      <w:pPr>
        <w:pStyle w:val="Norma"/>
        <w:spacing w:after="0" w:line="240" w:lineRule="auto"/>
        <w:jc w:val="both"/>
        <w:rPr>
          <w:rFonts w:asciiTheme="minorHAnsi" w:hAnsiTheme="minorHAnsi"/>
          <w:b/>
          <w:sz w:val="20"/>
          <w:szCs w:val="22"/>
        </w:rPr>
      </w:pPr>
      <w:r w:rsidRPr="003C4EFB">
        <w:rPr>
          <w:rFonts w:asciiTheme="minorHAnsi" w:hAnsiTheme="minorHAnsi"/>
          <w:b/>
          <w:sz w:val="20"/>
          <w:szCs w:val="22"/>
        </w:rPr>
        <w:t>Criterios de protección catódica</w:t>
      </w:r>
      <w:bookmarkEnd w:id="6"/>
      <w:bookmarkEnd w:id="7"/>
      <w:bookmarkEnd w:id="8"/>
      <w:bookmarkEnd w:id="9"/>
    </w:p>
    <w:p w:rsidR="00051AAE" w:rsidRPr="00DE206A" w:rsidRDefault="00051AAE" w:rsidP="00051AAE">
      <w:pPr>
        <w:pStyle w:val="Norma"/>
        <w:spacing w:after="0" w:line="240" w:lineRule="auto"/>
        <w:jc w:val="both"/>
        <w:rPr>
          <w:rFonts w:asciiTheme="minorHAnsi" w:hAnsiTheme="minorHAnsi"/>
          <w:sz w:val="22"/>
          <w:szCs w:val="22"/>
        </w:rPr>
      </w:pPr>
    </w:p>
    <w:p w:rsidR="00051AAE" w:rsidRPr="007712A8" w:rsidRDefault="003C4EFB" w:rsidP="00051AAE">
      <w:pPr>
        <w:pStyle w:val="Norma"/>
        <w:spacing w:after="0" w:line="240" w:lineRule="auto"/>
        <w:jc w:val="both"/>
        <w:rPr>
          <w:rFonts w:asciiTheme="minorHAnsi" w:hAnsiTheme="minorHAnsi"/>
          <w:sz w:val="20"/>
          <w:szCs w:val="20"/>
        </w:rPr>
      </w:pPr>
      <w:r>
        <w:rPr>
          <w:rFonts w:asciiTheme="minorHAnsi" w:hAnsiTheme="minorHAnsi"/>
          <w:sz w:val="20"/>
          <w:szCs w:val="20"/>
        </w:rPr>
        <w:t xml:space="preserve">La empresa </w:t>
      </w:r>
      <w:proofErr w:type="spellStart"/>
      <w:r>
        <w:rPr>
          <w:rFonts w:asciiTheme="minorHAnsi" w:hAnsiTheme="minorHAnsi"/>
          <w:sz w:val="20"/>
          <w:szCs w:val="20"/>
        </w:rPr>
        <w:t>Contrtista</w:t>
      </w:r>
      <w:proofErr w:type="spellEnd"/>
      <w:r w:rsidR="00051AAE" w:rsidRPr="007712A8">
        <w:rPr>
          <w:rFonts w:asciiTheme="minorHAnsi" w:hAnsiTheme="minorHAnsi"/>
          <w:sz w:val="20"/>
          <w:szCs w:val="20"/>
        </w:rPr>
        <w:t xml:space="preserve"> deberá hacer cumplir los criterios de protección catódica en todos los puntos de relevamiento como también en los extremos donde existen bridas con aislamiento eléctrico.</w:t>
      </w:r>
    </w:p>
    <w:p w:rsidR="00051AAE" w:rsidRPr="007712A8" w:rsidRDefault="00051AAE" w:rsidP="00051AAE">
      <w:pPr>
        <w:pStyle w:val="Norma"/>
        <w:spacing w:after="0" w:line="240" w:lineRule="auto"/>
        <w:jc w:val="both"/>
        <w:rPr>
          <w:rFonts w:asciiTheme="minorHAnsi" w:hAnsiTheme="minorHAnsi"/>
          <w:sz w:val="20"/>
          <w:szCs w:val="20"/>
        </w:rPr>
      </w:pPr>
    </w:p>
    <w:p w:rsidR="00051AAE" w:rsidRPr="007712A8" w:rsidRDefault="00051AAE" w:rsidP="00051AAE">
      <w:pPr>
        <w:pStyle w:val="Norma"/>
        <w:spacing w:after="0" w:line="240" w:lineRule="auto"/>
        <w:jc w:val="both"/>
        <w:rPr>
          <w:rFonts w:asciiTheme="minorHAnsi" w:hAnsiTheme="minorHAnsi"/>
          <w:sz w:val="20"/>
          <w:szCs w:val="20"/>
        </w:rPr>
      </w:pPr>
      <w:r w:rsidRPr="007712A8">
        <w:rPr>
          <w:rFonts w:asciiTheme="minorHAnsi" w:hAnsiTheme="minorHAnsi"/>
          <w:sz w:val="20"/>
          <w:szCs w:val="20"/>
        </w:rPr>
        <w:t>Los criterios son:</w:t>
      </w:r>
    </w:p>
    <w:p w:rsidR="00051AAE" w:rsidRPr="007712A8" w:rsidRDefault="00051AAE" w:rsidP="00051AAE">
      <w:pPr>
        <w:pStyle w:val="Norma"/>
        <w:spacing w:after="0" w:line="240" w:lineRule="auto"/>
        <w:jc w:val="both"/>
        <w:rPr>
          <w:rFonts w:asciiTheme="minorHAnsi" w:hAnsiTheme="minorHAnsi"/>
          <w:iCs/>
          <w:sz w:val="20"/>
          <w:szCs w:val="20"/>
        </w:rPr>
      </w:pPr>
    </w:p>
    <w:p w:rsidR="00051AAE" w:rsidRPr="007712A8" w:rsidRDefault="00051AAE" w:rsidP="00051AAE">
      <w:pPr>
        <w:pStyle w:val="Norma"/>
        <w:numPr>
          <w:ilvl w:val="0"/>
          <w:numId w:val="72"/>
        </w:numPr>
        <w:spacing w:after="120" w:line="240" w:lineRule="auto"/>
        <w:jc w:val="both"/>
        <w:rPr>
          <w:rFonts w:asciiTheme="minorHAnsi" w:hAnsiTheme="minorHAnsi"/>
          <w:iCs/>
          <w:sz w:val="20"/>
          <w:szCs w:val="20"/>
        </w:rPr>
      </w:pPr>
      <w:r w:rsidRPr="007712A8">
        <w:rPr>
          <w:rFonts w:asciiTheme="minorHAnsi" w:hAnsiTheme="minorHAnsi"/>
          <w:iCs/>
          <w:sz w:val="20"/>
          <w:szCs w:val="20"/>
        </w:rPr>
        <w:lastRenderedPageBreak/>
        <w:t xml:space="preserve">Potencial negativo (Catódico) de 850 </w:t>
      </w:r>
      <w:proofErr w:type="spellStart"/>
      <w:r w:rsidRPr="007712A8">
        <w:rPr>
          <w:rFonts w:asciiTheme="minorHAnsi" w:hAnsiTheme="minorHAnsi"/>
          <w:iCs/>
          <w:sz w:val="20"/>
          <w:szCs w:val="20"/>
        </w:rPr>
        <w:t>mV</w:t>
      </w:r>
      <w:proofErr w:type="spellEnd"/>
      <w:r w:rsidRPr="007712A8">
        <w:rPr>
          <w:rFonts w:asciiTheme="minorHAnsi" w:hAnsiTheme="minorHAnsi"/>
          <w:iCs/>
          <w:sz w:val="20"/>
          <w:szCs w:val="20"/>
        </w:rPr>
        <w:t xml:space="preserve"> como mínimo con relación al electrodo de referencia de Cobre – Sulfato de Cobre (CSE) medido en todos los puntos de la estructura a ser protegida.</w:t>
      </w:r>
    </w:p>
    <w:p w:rsidR="00051AAE" w:rsidRPr="007712A8" w:rsidRDefault="00051AAE" w:rsidP="00051AAE">
      <w:pPr>
        <w:pStyle w:val="Norma"/>
        <w:spacing w:after="120" w:line="240" w:lineRule="auto"/>
        <w:ind w:left="720"/>
        <w:jc w:val="both"/>
        <w:rPr>
          <w:rFonts w:asciiTheme="minorHAnsi" w:hAnsiTheme="minorHAnsi"/>
          <w:iCs/>
          <w:sz w:val="20"/>
          <w:szCs w:val="20"/>
        </w:rPr>
      </w:pPr>
      <w:r w:rsidRPr="007712A8">
        <w:rPr>
          <w:rFonts w:asciiTheme="minorHAnsi" w:hAnsiTheme="minorHAnsi"/>
          <w:iCs/>
          <w:sz w:val="20"/>
          <w:szCs w:val="20"/>
        </w:rPr>
        <w:t>Las caídas de tensión distintas de las producidas en la interface estructura-electrolito, deben ser determinadas para la interpretación válida de este criterio.</w:t>
      </w:r>
    </w:p>
    <w:p w:rsidR="00051AAE" w:rsidRPr="007712A8" w:rsidRDefault="00051AAE" w:rsidP="00051AAE">
      <w:pPr>
        <w:pStyle w:val="Norma"/>
        <w:numPr>
          <w:ilvl w:val="0"/>
          <w:numId w:val="72"/>
        </w:numPr>
        <w:spacing w:after="120" w:line="240" w:lineRule="auto"/>
        <w:jc w:val="both"/>
        <w:rPr>
          <w:rFonts w:asciiTheme="minorHAnsi" w:hAnsiTheme="minorHAnsi"/>
          <w:iCs/>
          <w:sz w:val="20"/>
          <w:szCs w:val="20"/>
        </w:rPr>
      </w:pPr>
      <w:r w:rsidRPr="007712A8">
        <w:rPr>
          <w:rFonts w:asciiTheme="minorHAnsi" w:hAnsiTheme="minorHAnsi"/>
          <w:iCs/>
          <w:sz w:val="20"/>
          <w:szCs w:val="20"/>
        </w:rPr>
        <w:t xml:space="preserve">Potencial negativo (Catódico) Polarizado de 850 </w:t>
      </w:r>
      <w:proofErr w:type="spellStart"/>
      <w:r w:rsidRPr="007712A8">
        <w:rPr>
          <w:rFonts w:asciiTheme="minorHAnsi" w:hAnsiTheme="minorHAnsi"/>
          <w:iCs/>
          <w:sz w:val="20"/>
          <w:szCs w:val="20"/>
        </w:rPr>
        <w:t>mV</w:t>
      </w:r>
      <w:proofErr w:type="spellEnd"/>
      <w:r w:rsidRPr="007712A8">
        <w:rPr>
          <w:rFonts w:asciiTheme="minorHAnsi" w:hAnsiTheme="minorHAnsi"/>
          <w:iCs/>
          <w:sz w:val="20"/>
          <w:szCs w:val="20"/>
        </w:rPr>
        <w:t xml:space="preserve"> como mínimo y máximo 1.2 V negativo (Catódico) con relación al electrodo de referencia de Cobre – Sulfato de Cobre (CSE) medido en todos los puntos de la estructura a ser protegida.</w:t>
      </w:r>
    </w:p>
    <w:p w:rsidR="00051AAE" w:rsidRPr="007712A8" w:rsidRDefault="00051AAE" w:rsidP="00051AAE">
      <w:pPr>
        <w:pStyle w:val="Norma"/>
        <w:numPr>
          <w:ilvl w:val="0"/>
          <w:numId w:val="72"/>
        </w:numPr>
        <w:spacing w:after="120" w:line="240" w:lineRule="auto"/>
        <w:jc w:val="both"/>
        <w:rPr>
          <w:rFonts w:asciiTheme="minorHAnsi" w:hAnsiTheme="minorHAnsi"/>
          <w:iCs/>
          <w:sz w:val="20"/>
          <w:szCs w:val="20"/>
        </w:rPr>
      </w:pPr>
      <w:r w:rsidRPr="007712A8">
        <w:rPr>
          <w:rFonts w:asciiTheme="minorHAnsi" w:hAnsiTheme="minorHAnsi"/>
          <w:iCs/>
          <w:sz w:val="20"/>
          <w:szCs w:val="20"/>
        </w:rPr>
        <w:t xml:space="preserve">Un mínimo de 100 </w:t>
      </w:r>
      <w:proofErr w:type="spellStart"/>
      <w:r w:rsidRPr="007712A8">
        <w:rPr>
          <w:rFonts w:asciiTheme="minorHAnsi" w:hAnsiTheme="minorHAnsi"/>
          <w:iCs/>
          <w:sz w:val="20"/>
          <w:szCs w:val="20"/>
        </w:rPr>
        <w:t>mV</w:t>
      </w:r>
      <w:proofErr w:type="spellEnd"/>
      <w:r w:rsidRPr="007712A8">
        <w:rPr>
          <w:rFonts w:asciiTheme="minorHAnsi" w:hAnsiTheme="minorHAnsi"/>
          <w:iCs/>
          <w:sz w:val="20"/>
          <w:szCs w:val="20"/>
        </w:rPr>
        <w:t xml:space="preserve"> de polarización catódica con respecto al potencial natural de la estructura metálica. </w:t>
      </w:r>
    </w:p>
    <w:p w:rsidR="00051AAE" w:rsidRPr="007712A8" w:rsidRDefault="00051AAE" w:rsidP="00051AAE">
      <w:pPr>
        <w:pStyle w:val="Norma"/>
        <w:numPr>
          <w:ilvl w:val="0"/>
          <w:numId w:val="72"/>
        </w:numPr>
        <w:spacing w:after="0" w:line="240" w:lineRule="auto"/>
        <w:jc w:val="both"/>
        <w:rPr>
          <w:rFonts w:asciiTheme="minorHAnsi" w:hAnsiTheme="minorHAnsi"/>
          <w:iCs/>
          <w:sz w:val="20"/>
          <w:szCs w:val="20"/>
        </w:rPr>
      </w:pPr>
      <w:r w:rsidRPr="007712A8">
        <w:rPr>
          <w:rFonts w:asciiTheme="minorHAnsi" w:hAnsiTheme="minorHAnsi"/>
          <w:iCs/>
          <w:sz w:val="20"/>
          <w:szCs w:val="20"/>
        </w:rPr>
        <w:t xml:space="preserve">Potencial negativo (Catódico) Polarizado de 950 </w:t>
      </w:r>
      <w:proofErr w:type="spellStart"/>
      <w:r w:rsidRPr="007712A8">
        <w:rPr>
          <w:rFonts w:asciiTheme="minorHAnsi" w:hAnsiTheme="minorHAnsi"/>
          <w:iCs/>
          <w:sz w:val="20"/>
          <w:szCs w:val="20"/>
        </w:rPr>
        <w:t>mV</w:t>
      </w:r>
      <w:proofErr w:type="spellEnd"/>
      <w:r w:rsidRPr="007712A8">
        <w:rPr>
          <w:rFonts w:asciiTheme="minorHAnsi" w:hAnsiTheme="minorHAnsi"/>
          <w:iCs/>
          <w:sz w:val="20"/>
          <w:szCs w:val="20"/>
        </w:rPr>
        <w:t xml:space="preserve"> como mínimo con relación al electrodo de referencia de Cobre – Sulfato de Cobre (CSE) medido en todos los puntos donde la estructura se encuentre expuesta a electrolitos con presencia de bacteria sulfato reductora.</w:t>
      </w:r>
    </w:p>
    <w:p w:rsidR="00051AAE" w:rsidRPr="007712A8" w:rsidRDefault="00051AAE" w:rsidP="00051AAE">
      <w:pPr>
        <w:pStyle w:val="Norma"/>
        <w:spacing w:after="0" w:line="240" w:lineRule="auto"/>
        <w:jc w:val="both"/>
        <w:rPr>
          <w:rFonts w:asciiTheme="minorHAnsi" w:hAnsiTheme="minorHAnsi"/>
          <w:sz w:val="20"/>
          <w:szCs w:val="20"/>
        </w:rPr>
      </w:pPr>
    </w:p>
    <w:p w:rsidR="00051AAE" w:rsidRPr="007712A8" w:rsidRDefault="00051AAE" w:rsidP="00051AAE">
      <w:pPr>
        <w:pStyle w:val="Norma"/>
        <w:spacing w:after="0" w:line="240" w:lineRule="auto"/>
        <w:jc w:val="both"/>
        <w:rPr>
          <w:rFonts w:asciiTheme="minorHAnsi" w:hAnsiTheme="minorHAnsi"/>
          <w:b/>
          <w:sz w:val="20"/>
          <w:szCs w:val="20"/>
        </w:rPr>
      </w:pPr>
      <w:bookmarkStart w:id="10" w:name="_Toc404071878"/>
      <w:bookmarkStart w:id="11" w:name="_Toc419711944"/>
      <w:bookmarkStart w:id="12" w:name="_Toc426362616"/>
      <w:bookmarkStart w:id="13" w:name="_Toc429061257"/>
      <w:r w:rsidRPr="007712A8">
        <w:rPr>
          <w:rFonts w:asciiTheme="minorHAnsi" w:hAnsiTheme="minorHAnsi"/>
          <w:b/>
          <w:sz w:val="20"/>
          <w:szCs w:val="20"/>
        </w:rPr>
        <w:t>Relevamiento de datos de campo</w:t>
      </w:r>
      <w:bookmarkEnd w:id="10"/>
      <w:bookmarkEnd w:id="11"/>
      <w:bookmarkEnd w:id="12"/>
      <w:bookmarkEnd w:id="13"/>
      <w:r w:rsidRPr="007712A8">
        <w:rPr>
          <w:rFonts w:asciiTheme="minorHAnsi" w:hAnsiTheme="minorHAnsi"/>
          <w:b/>
          <w:sz w:val="20"/>
          <w:szCs w:val="20"/>
        </w:rPr>
        <w:t>.</w:t>
      </w:r>
    </w:p>
    <w:p w:rsidR="00051AAE" w:rsidRPr="007712A8" w:rsidRDefault="00051AAE" w:rsidP="00051AAE">
      <w:pPr>
        <w:pStyle w:val="Norma"/>
        <w:spacing w:after="0" w:line="240" w:lineRule="auto"/>
        <w:jc w:val="both"/>
        <w:rPr>
          <w:rFonts w:asciiTheme="minorHAnsi" w:hAnsiTheme="minorHAnsi"/>
          <w:sz w:val="20"/>
          <w:szCs w:val="20"/>
        </w:rPr>
      </w:pPr>
    </w:p>
    <w:p w:rsidR="00051AAE" w:rsidRPr="007712A8" w:rsidRDefault="00051AAE" w:rsidP="00051AAE">
      <w:pPr>
        <w:pStyle w:val="Norma"/>
        <w:spacing w:after="0" w:line="240" w:lineRule="auto"/>
        <w:jc w:val="both"/>
        <w:rPr>
          <w:rFonts w:asciiTheme="minorHAnsi" w:hAnsiTheme="minorHAnsi"/>
          <w:sz w:val="20"/>
          <w:szCs w:val="20"/>
        </w:rPr>
      </w:pPr>
      <w:r w:rsidRPr="007712A8">
        <w:rPr>
          <w:rFonts w:asciiTheme="minorHAnsi" w:hAnsiTheme="minorHAnsi"/>
          <w:sz w:val="20"/>
          <w:szCs w:val="20"/>
        </w:rPr>
        <w:t>El proveedor deberá realizar las mediciones de campo como ser:</w:t>
      </w:r>
    </w:p>
    <w:p w:rsidR="00051AAE" w:rsidRDefault="00051AAE" w:rsidP="00051AAE">
      <w:pPr>
        <w:pStyle w:val="Norma"/>
        <w:spacing w:after="0" w:line="240" w:lineRule="auto"/>
        <w:jc w:val="both"/>
        <w:rPr>
          <w:rFonts w:asciiTheme="minorHAnsi" w:hAnsiTheme="minorHAnsi"/>
          <w:sz w:val="20"/>
          <w:szCs w:val="20"/>
        </w:rPr>
      </w:pPr>
    </w:p>
    <w:p w:rsidR="00051AAE" w:rsidRPr="007712A8" w:rsidRDefault="00051AAE" w:rsidP="00051AAE">
      <w:pPr>
        <w:pStyle w:val="Norma"/>
        <w:numPr>
          <w:ilvl w:val="0"/>
          <w:numId w:val="71"/>
        </w:numPr>
        <w:spacing w:after="0" w:line="240" w:lineRule="auto"/>
        <w:ind w:left="714" w:hanging="357"/>
        <w:jc w:val="both"/>
        <w:rPr>
          <w:rFonts w:asciiTheme="minorHAnsi" w:hAnsiTheme="minorHAnsi"/>
          <w:sz w:val="20"/>
          <w:szCs w:val="20"/>
        </w:rPr>
      </w:pPr>
      <w:r w:rsidRPr="007712A8">
        <w:rPr>
          <w:rFonts w:asciiTheme="minorHAnsi" w:hAnsiTheme="minorHAnsi"/>
          <w:sz w:val="20"/>
          <w:szCs w:val="20"/>
        </w:rPr>
        <w:t>Levantamientos de potenciales Naturales o Iniciales.</w:t>
      </w:r>
    </w:p>
    <w:p w:rsidR="00051AAE" w:rsidRPr="007712A8" w:rsidRDefault="00051AAE" w:rsidP="00051AAE">
      <w:pPr>
        <w:pStyle w:val="Norma"/>
        <w:numPr>
          <w:ilvl w:val="0"/>
          <w:numId w:val="71"/>
        </w:numPr>
        <w:spacing w:after="0" w:line="240" w:lineRule="auto"/>
        <w:ind w:left="714" w:hanging="357"/>
        <w:jc w:val="both"/>
        <w:rPr>
          <w:rFonts w:asciiTheme="minorHAnsi" w:hAnsiTheme="minorHAnsi"/>
          <w:sz w:val="20"/>
          <w:szCs w:val="20"/>
        </w:rPr>
      </w:pPr>
      <w:r w:rsidRPr="007712A8">
        <w:rPr>
          <w:rFonts w:asciiTheme="minorHAnsi" w:hAnsiTheme="minorHAnsi"/>
          <w:sz w:val="20"/>
          <w:szCs w:val="20"/>
        </w:rPr>
        <w:t>Inspección de las juntas en los extremos y en las derivaciones de la red primaria existente.</w:t>
      </w:r>
    </w:p>
    <w:p w:rsidR="00051AAE" w:rsidRPr="007712A8" w:rsidRDefault="00051AAE" w:rsidP="00051AAE">
      <w:pPr>
        <w:pStyle w:val="Norma"/>
        <w:numPr>
          <w:ilvl w:val="0"/>
          <w:numId w:val="71"/>
        </w:numPr>
        <w:spacing w:after="0" w:line="240" w:lineRule="auto"/>
        <w:ind w:left="714" w:hanging="357"/>
        <w:jc w:val="both"/>
        <w:rPr>
          <w:rFonts w:asciiTheme="minorHAnsi" w:hAnsiTheme="minorHAnsi"/>
          <w:sz w:val="20"/>
          <w:szCs w:val="20"/>
        </w:rPr>
      </w:pPr>
      <w:r w:rsidRPr="007712A8">
        <w:rPr>
          <w:rFonts w:asciiTheme="minorHAnsi" w:hAnsiTheme="minorHAnsi"/>
          <w:sz w:val="20"/>
          <w:szCs w:val="20"/>
        </w:rPr>
        <w:t>Mediciones de resistividades de trazado de las diferentes líneas y tramos del proyecto.</w:t>
      </w:r>
    </w:p>
    <w:p w:rsidR="00051AAE" w:rsidRPr="007712A8" w:rsidRDefault="00051AAE" w:rsidP="00051AAE">
      <w:pPr>
        <w:pStyle w:val="Norma"/>
        <w:numPr>
          <w:ilvl w:val="0"/>
          <w:numId w:val="71"/>
        </w:numPr>
        <w:spacing w:after="0" w:line="240" w:lineRule="auto"/>
        <w:ind w:left="714" w:hanging="357"/>
        <w:jc w:val="both"/>
        <w:rPr>
          <w:rFonts w:asciiTheme="minorHAnsi" w:hAnsiTheme="minorHAnsi"/>
          <w:sz w:val="20"/>
          <w:szCs w:val="20"/>
        </w:rPr>
      </w:pPr>
      <w:r w:rsidRPr="007712A8">
        <w:rPr>
          <w:rFonts w:asciiTheme="minorHAnsi" w:hAnsiTheme="minorHAnsi"/>
          <w:sz w:val="20"/>
          <w:szCs w:val="20"/>
        </w:rPr>
        <w:t>Pruebas de requerimiento de corriente.</w:t>
      </w:r>
    </w:p>
    <w:p w:rsidR="00051AAE" w:rsidRPr="007712A8" w:rsidRDefault="00051AAE" w:rsidP="00051AAE">
      <w:pPr>
        <w:pStyle w:val="Norma"/>
        <w:numPr>
          <w:ilvl w:val="0"/>
          <w:numId w:val="71"/>
        </w:numPr>
        <w:spacing w:after="0" w:line="240" w:lineRule="auto"/>
        <w:ind w:left="714" w:hanging="357"/>
        <w:jc w:val="both"/>
        <w:rPr>
          <w:rFonts w:asciiTheme="minorHAnsi" w:hAnsiTheme="minorHAnsi"/>
          <w:sz w:val="20"/>
          <w:szCs w:val="20"/>
        </w:rPr>
      </w:pPr>
      <w:r w:rsidRPr="007712A8">
        <w:rPr>
          <w:rFonts w:asciiTheme="minorHAnsi" w:hAnsiTheme="minorHAnsi"/>
          <w:sz w:val="20"/>
          <w:szCs w:val="20"/>
        </w:rPr>
        <w:t>Pruebas de resistencia de cobertura.</w:t>
      </w:r>
    </w:p>
    <w:p w:rsidR="00051AAE" w:rsidRPr="007712A8" w:rsidRDefault="00051AAE" w:rsidP="00051AAE">
      <w:pPr>
        <w:pStyle w:val="Norma"/>
        <w:spacing w:after="0" w:line="240" w:lineRule="auto"/>
        <w:jc w:val="both"/>
        <w:rPr>
          <w:rFonts w:asciiTheme="minorHAnsi" w:hAnsiTheme="minorHAnsi"/>
          <w:b/>
          <w:sz w:val="20"/>
          <w:szCs w:val="20"/>
        </w:rPr>
      </w:pPr>
      <w:bookmarkStart w:id="14" w:name="_Toc404071879"/>
      <w:bookmarkStart w:id="15" w:name="_Toc419711945"/>
      <w:bookmarkStart w:id="16" w:name="_Toc426362617"/>
      <w:bookmarkStart w:id="17" w:name="_Toc429061258"/>
    </w:p>
    <w:p w:rsidR="00051AAE" w:rsidRPr="007712A8" w:rsidRDefault="00051AAE" w:rsidP="00051AAE">
      <w:pPr>
        <w:pStyle w:val="Norma"/>
        <w:spacing w:after="0" w:line="240" w:lineRule="auto"/>
        <w:jc w:val="both"/>
        <w:rPr>
          <w:rFonts w:asciiTheme="minorHAnsi" w:hAnsiTheme="minorHAnsi"/>
          <w:b/>
          <w:sz w:val="20"/>
          <w:szCs w:val="20"/>
        </w:rPr>
      </w:pPr>
      <w:r w:rsidRPr="007712A8">
        <w:rPr>
          <w:rFonts w:asciiTheme="minorHAnsi" w:hAnsiTheme="minorHAnsi"/>
          <w:b/>
          <w:sz w:val="20"/>
          <w:szCs w:val="20"/>
        </w:rPr>
        <w:t>Ingeniería de detalle</w:t>
      </w:r>
      <w:bookmarkEnd w:id="14"/>
      <w:bookmarkEnd w:id="15"/>
      <w:bookmarkEnd w:id="16"/>
      <w:bookmarkEnd w:id="17"/>
      <w:r w:rsidRPr="007712A8">
        <w:rPr>
          <w:rFonts w:asciiTheme="minorHAnsi" w:hAnsiTheme="minorHAnsi"/>
          <w:b/>
          <w:sz w:val="20"/>
          <w:szCs w:val="20"/>
        </w:rPr>
        <w:t>.</w:t>
      </w:r>
    </w:p>
    <w:p w:rsidR="00051AAE" w:rsidRPr="007712A8" w:rsidRDefault="00051AAE" w:rsidP="00051AAE">
      <w:pPr>
        <w:pStyle w:val="Norma"/>
        <w:spacing w:after="0" w:line="240" w:lineRule="auto"/>
        <w:jc w:val="both"/>
        <w:rPr>
          <w:rFonts w:asciiTheme="minorHAnsi" w:hAnsiTheme="minorHAnsi"/>
          <w:sz w:val="20"/>
          <w:szCs w:val="20"/>
        </w:rPr>
      </w:pPr>
    </w:p>
    <w:p w:rsidR="00051AAE" w:rsidRPr="007712A8" w:rsidRDefault="00051AAE" w:rsidP="00051AAE">
      <w:pPr>
        <w:pStyle w:val="Norma"/>
        <w:spacing w:after="0" w:line="240" w:lineRule="auto"/>
        <w:jc w:val="both"/>
        <w:rPr>
          <w:rFonts w:asciiTheme="minorHAnsi" w:hAnsiTheme="minorHAnsi"/>
          <w:sz w:val="20"/>
          <w:szCs w:val="20"/>
        </w:rPr>
      </w:pPr>
      <w:r w:rsidRPr="007712A8">
        <w:rPr>
          <w:rFonts w:asciiTheme="minorHAnsi" w:hAnsiTheme="minorHAnsi"/>
          <w:sz w:val="20"/>
          <w:szCs w:val="20"/>
        </w:rPr>
        <w:t xml:space="preserve">El proveedor deberá presentar </w:t>
      </w:r>
      <w:r>
        <w:rPr>
          <w:rFonts w:asciiTheme="minorHAnsi" w:hAnsiTheme="minorHAnsi"/>
          <w:sz w:val="20"/>
          <w:szCs w:val="20"/>
        </w:rPr>
        <w:t>al Supervisor de Obra</w:t>
      </w:r>
      <w:r w:rsidRPr="007712A8">
        <w:rPr>
          <w:rFonts w:asciiTheme="minorHAnsi" w:hAnsiTheme="minorHAnsi"/>
          <w:sz w:val="20"/>
          <w:szCs w:val="20"/>
        </w:rPr>
        <w:t xml:space="preserve"> para su aprobación, </w:t>
      </w:r>
      <w:r>
        <w:rPr>
          <w:rFonts w:asciiTheme="minorHAnsi" w:hAnsiTheme="minorHAnsi"/>
          <w:sz w:val="20"/>
          <w:szCs w:val="20"/>
        </w:rPr>
        <w:t>el Diseño e</w:t>
      </w:r>
      <w:r w:rsidRPr="007712A8">
        <w:rPr>
          <w:rFonts w:asciiTheme="minorHAnsi" w:hAnsiTheme="minorHAnsi"/>
          <w:sz w:val="20"/>
          <w:szCs w:val="20"/>
        </w:rPr>
        <w:t xml:space="preserve"> Ingeniería de Detalle con los respaldos de pruebas realizadas en campo</w:t>
      </w:r>
      <w:r>
        <w:rPr>
          <w:rFonts w:asciiTheme="minorHAnsi" w:hAnsiTheme="minorHAnsi"/>
          <w:sz w:val="20"/>
          <w:szCs w:val="20"/>
        </w:rPr>
        <w:t>, como</w:t>
      </w:r>
      <w:r w:rsidRPr="007712A8">
        <w:rPr>
          <w:rFonts w:asciiTheme="minorHAnsi" w:hAnsiTheme="minorHAnsi"/>
          <w:sz w:val="20"/>
          <w:szCs w:val="20"/>
        </w:rPr>
        <w:t xml:space="preserve"> así también los planos de instalación, lista de materiales y cantidades de servicio.</w:t>
      </w:r>
    </w:p>
    <w:p w:rsidR="00051AAE" w:rsidRPr="007712A8" w:rsidRDefault="00051AAE" w:rsidP="00051AAE">
      <w:pPr>
        <w:pStyle w:val="Norma"/>
        <w:spacing w:after="0" w:line="240" w:lineRule="auto"/>
        <w:jc w:val="both"/>
        <w:rPr>
          <w:rFonts w:asciiTheme="minorHAnsi" w:hAnsiTheme="minorHAnsi"/>
          <w:sz w:val="20"/>
          <w:szCs w:val="20"/>
        </w:rPr>
      </w:pPr>
    </w:p>
    <w:p w:rsidR="00051AAE" w:rsidRPr="007712A8" w:rsidRDefault="00051AAE" w:rsidP="00051AAE">
      <w:pPr>
        <w:pStyle w:val="Norma"/>
        <w:spacing w:after="0" w:line="240" w:lineRule="auto"/>
        <w:jc w:val="both"/>
        <w:rPr>
          <w:rFonts w:asciiTheme="minorHAnsi" w:hAnsiTheme="minorHAnsi"/>
          <w:b/>
          <w:sz w:val="20"/>
          <w:szCs w:val="20"/>
        </w:rPr>
      </w:pPr>
      <w:bookmarkStart w:id="18" w:name="_Toc426362615"/>
      <w:bookmarkStart w:id="19" w:name="_Toc429061256"/>
      <w:r w:rsidRPr="007712A8">
        <w:rPr>
          <w:rFonts w:asciiTheme="minorHAnsi" w:hAnsiTheme="minorHAnsi"/>
          <w:b/>
          <w:sz w:val="20"/>
          <w:szCs w:val="20"/>
        </w:rPr>
        <w:t>Metodología de implementación</w:t>
      </w:r>
      <w:bookmarkEnd w:id="18"/>
      <w:bookmarkEnd w:id="19"/>
      <w:r w:rsidRPr="007712A8">
        <w:rPr>
          <w:rFonts w:asciiTheme="minorHAnsi" w:hAnsiTheme="minorHAnsi"/>
          <w:b/>
          <w:sz w:val="20"/>
          <w:szCs w:val="20"/>
        </w:rPr>
        <w:t>.</w:t>
      </w:r>
    </w:p>
    <w:p w:rsidR="00051AAE" w:rsidRPr="007712A8" w:rsidRDefault="00051AAE" w:rsidP="00051AAE">
      <w:pPr>
        <w:pStyle w:val="Norma"/>
        <w:spacing w:after="0" w:line="240" w:lineRule="auto"/>
        <w:jc w:val="both"/>
        <w:rPr>
          <w:rFonts w:asciiTheme="minorHAnsi" w:hAnsiTheme="minorHAnsi"/>
          <w:sz w:val="20"/>
          <w:szCs w:val="20"/>
        </w:rPr>
      </w:pPr>
    </w:p>
    <w:p w:rsidR="00051AAE" w:rsidRPr="007712A8" w:rsidRDefault="00051AAE" w:rsidP="00051AAE">
      <w:pPr>
        <w:pStyle w:val="Norma"/>
        <w:spacing w:after="0" w:line="240" w:lineRule="auto"/>
        <w:jc w:val="both"/>
        <w:rPr>
          <w:rFonts w:asciiTheme="minorHAnsi" w:hAnsiTheme="minorHAnsi"/>
          <w:sz w:val="20"/>
          <w:szCs w:val="20"/>
        </w:rPr>
      </w:pPr>
      <w:r w:rsidRPr="007712A8">
        <w:rPr>
          <w:rFonts w:asciiTheme="minorHAnsi" w:hAnsiTheme="minorHAnsi"/>
          <w:sz w:val="20"/>
          <w:szCs w:val="20"/>
        </w:rPr>
        <w:t>El proveedor deberá considerar la elaboración de Ingeniería de detalle considerando los siguientes parámetros:</w:t>
      </w:r>
    </w:p>
    <w:p w:rsidR="00051AAE" w:rsidRPr="007712A8" w:rsidRDefault="00051AAE" w:rsidP="00051AAE">
      <w:pPr>
        <w:pStyle w:val="Norma"/>
        <w:spacing w:after="0" w:line="240" w:lineRule="auto"/>
        <w:jc w:val="both"/>
        <w:rPr>
          <w:rFonts w:asciiTheme="minorHAnsi" w:hAnsiTheme="minorHAnsi"/>
          <w:sz w:val="20"/>
          <w:szCs w:val="20"/>
        </w:rPr>
      </w:pPr>
    </w:p>
    <w:p w:rsidR="00051AAE" w:rsidRPr="007712A8" w:rsidRDefault="00051AAE" w:rsidP="00051AAE">
      <w:pPr>
        <w:pStyle w:val="Norma"/>
        <w:numPr>
          <w:ilvl w:val="0"/>
          <w:numId w:val="73"/>
        </w:numPr>
        <w:spacing w:after="0" w:line="240" w:lineRule="auto"/>
        <w:jc w:val="both"/>
        <w:rPr>
          <w:rFonts w:asciiTheme="minorHAnsi" w:hAnsiTheme="minorHAnsi"/>
          <w:sz w:val="20"/>
          <w:szCs w:val="20"/>
        </w:rPr>
      </w:pPr>
      <w:r w:rsidRPr="007712A8">
        <w:rPr>
          <w:rFonts w:asciiTheme="minorHAnsi" w:hAnsiTheme="minorHAnsi"/>
          <w:sz w:val="20"/>
          <w:szCs w:val="20"/>
        </w:rPr>
        <w:t>Los SPC serán diseñados para 20 años.</w:t>
      </w:r>
    </w:p>
    <w:p w:rsidR="00051AAE" w:rsidRPr="007712A8" w:rsidRDefault="00051AAE" w:rsidP="00051AAE">
      <w:pPr>
        <w:pStyle w:val="Norma"/>
        <w:numPr>
          <w:ilvl w:val="0"/>
          <w:numId w:val="73"/>
        </w:numPr>
        <w:spacing w:after="0" w:line="240" w:lineRule="auto"/>
        <w:jc w:val="both"/>
        <w:rPr>
          <w:rFonts w:asciiTheme="minorHAnsi" w:hAnsiTheme="minorHAnsi"/>
          <w:sz w:val="20"/>
          <w:szCs w:val="20"/>
        </w:rPr>
      </w:pPr>
      <w:r w:rsidRPr="007712A8">
        <w:rPr>
          <w:rFonts w:asciiTheme="minorHAnsi" w:hAnsiTheme="minorHAnsi"/>
          <w:sz w:val="20"/>
          <w:szCs w:val="20"/>
        </w:rPr>
        <w:t xml:space="preserve">El área desnuda de diseño deberá contemplar el área desnuda inicial, más el 2% del área total. </w:t>
      </w:r>
    </w:p>
    <w:p w:rsidR="00051AAE" w:rsidRPr="007712A8" w:rsidRDefault="00051AAE" w:rsidP="00051AAE">
      <w:pPr>
        <w:pStyle w:val="Norma"/>
        <w:numPr>
          <w:ilvl w:val="0"/>
          <w:numId w:val="73"/>
        </w:numPr>
        <w:spacing w:after="0" w:line="240" w:lineRule="auto"/>
        <w:jc w:val="both"/>
        <w:rPr>
          <w:rFonts w:asciiTheme="minorHAnsi" w:hAnsiTheme="minorHAnsi"/>
          <w:sz w:val="20"/>
          <w:szCs w:val="20"/>
        </w:rPr>
      </w:pPr>
      <w:r w:rsidRPr="007712A8">
        <w:rPr>
          <w:rFonts w:asciiTheme="minorHAnsi" w:hAnsiTheme="minorHAnsi"/>
          <w:sz w:val="20"/>
          <w:szCs w:val="20"/>
        </w:rPr>
        <w:t>La densidad de corriente estará en función de la resistividad medida en línea.</w:t>
      </w:r>
    </w:p>
    <w:p w:rsidR="00051AAE" w:rsidRPr="007712A8" w:rsidRDefault="00051AAE" w:rsidP="00051AAE">
      <w:pPr>
        <w:pStyle w:val="Norma"/>
        <w:numPr>
          <w:ilvl w:val="0"/>
          <w:numId w:val="73"/>
        </w:numPr>
        <w:spacing w:after="0" w:line="240" w:lineRule="auto"/>
        <w:jc w:val="both"/>
        <w:rPr>
          <w:rFonts w:asciiTheme="minorHAnsi" w:hAnsiTheme="minorHAnsi"/>
          <w:sz w:val="20"/>
          <w:szCs w:val="20"/>
        </w:rPr>
      </w:pPr>
      <w:r w:rsidRPr="007712A8">
        <w:rPr>
          <w:rFonts w:asciiTheme="minorHAnsi" w:hAnsiTheme="minorHAnsi"/>
          <w:sz w:val="20"/>
          <w:szCs w:val="20"/>
        </w:rPr>
        <w:t>En el caso de las líneas de enfriamiento para las Estaciones Distritales de Regulación se deberá implementar la protección catódica mediante puente eléctrico colocando puntos de prueba Tipo B tomando en cuenta las</w:t>
      </w:r>
      <w:r w:rsidRPr="007712A8">
        <w:rPr>
          <w:rFonts w:asciiTheme="minorHAnsi" w:hAnsiTheme="minorHAnsi"/>
          <w:iCs/>
          <w:sz w:val="20"/>
          <w:szCs w:val="20"/>
        </w:rPr>
        <w:t xml:space="preserve"> facilidades de accesibilidad del terreno</w:t>
      </w:r>
    </w:p>
    <w:p w:rsidR="00051AAE" w:rsidRDefault="00051AAE" w:rsidP="00051AAE">
      <w:pPr>
        <w:pStyle w:val="Norma"/>
        <w:spacing w:after="0" w:line="240" w:lineRule="auto"/>
        <w:jc w:val="both"/>
        <w:rPr>
          <w:rFonts w:asciiTheme="minorHAnsi" w:eastAsiaTheme="minorHAnsi" w:hAnsiTheme="minorHAnsi" w:cstheme="minorHAnsi"/>
          <w:color w:val="000000"/>
          <w:sz w:val="20"/>
          <w:szCs w:val="20"/>
        </w:rPr>
      </w:pPr>
    </w:p>
    <w:p w:rsidR="003C4EFB" w:rsidRDefault="003C4EFB" w:rsidP="00051AAE">
      <w:pPr>
        <w:pStyle w:val="Norma"/>
        <w:spacing w:after="0" w:line="240" w:lineRule="auto"/>
        <w:jc w:val="both"/>
        <w:rPr>
          <w:rFonts w:asciiTheme="minorHAnsi" w:eastAsiaTheme="minorHAnsi" w:hAnsiTheme="minorHAnsi" w:cstheme="minorHAnsi"/>
          <w:color w:val="000000"/>
          <w:sz w:val="20"/>
          <w:szCs w:val="20"/>
        </w:rPr>
      </w:pPr>
    </w:p>
    <w:p w:rsidR="00051AAE" w:rsidRPr="007712A8" w:rsidRDefault="00051AAE" w:rsidP="00051AAE">
      <w:pPr>
        <w:pStyle w:val="Norma"/>
        <w:spacing w:after="0" w:line="240" w:lineRule="auto"/>
        <w:jc w:val="both"/>
        <w:rPr>
          <w:rFonts w:asciiTheme="minorHAnsi" w:hAnsiTheme="minorHAnsi"/>
          <w:b/>
          <w:sz w:val="20"/>
          <w:szCs w:val="20"/>
        </w:rPr>
      </w:pPr>
      <w:bookmarkStart w:id="20" w:name="_Toc404071880"/>
      <w:bookmarkStart w:id="21" w:name="_Toc419711946"/>
      <w:bookmarkStart w:id="22" w:name="_Toc426362618"/>
      <w:bookmarkStart w:id="23" w:name="_Toc429061259"/>
      <w:r w:rsidRPr="007712A8">
        <w:rPr>
          <w:rFonts w:asciiTheme="minorHAnsi" w:hAnsiTheme="minorHAnsi"/>
          <w:b/>
          <w:sz w:val="20"/>
          <w:szCs w:val="20"/>
        </w:rPr>
        <w:lastRenderedPageBreak/>
        <w:t>Instalación</w:t>
      </w:r>
      <w:bookmarkEnd w:id="20"/>
      <w:bookmarkEnd w:id="21"/>
      <w:bookmarkEnd w:id="22"/>
      <w:bookmarkEnd w:id="23"/>
    </w:p>
    <w:p w:rsidR="00051AAE" w:rsidRPr="007712A8" w:rsidRDefault="00051AAE" w:rsidP="00051AAE">
      <w:pPr>
        <w:pStyle w:val="Norma"/>
        <w:spacing w:after="0" w:line="240" w:lineRule="auto"/>
        <w:jc w:val="both"/>
        <w:rPr>
          <w:rFonts w:asciiTheme="minorHAnsi" w:hAnsiTheme="minorHAnsi"/>
          <w:sz w:val="20"/>
          <w:szCs w:val="20"/>
        </w:rPr>
      </w:pPr>
    </w:p>
    <w:p w:rsidR="00051AAE" w:rsidRPr="007712A8" w:rsidRDefault="00051AAE" w:rsidP="00051AAE">
      <w:pPr>
        <w:pStyle w:val="Norma"/>
        <w:spacing w:after="0" w:line="240" w:lineRule="auto"/>
        <w:jc w:val="both"/>
        <w:rPr>
          <w:rFonts w:asciiTheme="minorHAnsi" w:hAnsiTheme="minorHAnsi"/>
          <w:sz w:val="20"/>
          <w:szCs w:val="20"/>
        </w:rPr>
      </w:pPr>
      <w:r w:rsidRPr="007712A8">
        <w:rPr>
          <w:rFonts w:asciiTheme="minorHAnsi" w:hAnsiTheme="minorHAnsi"/>
          <w:sz w:val="20"/>
          <w:szCs w:val="20"/>
        </w:rPr>
        <w:t>Todos los componentes del Sistema de Protección Catódica serán instalados tomando en cuenta las normas internacionales de seguridad y calidad.</w:t>
      </w:r>
    </w:p>
    <w:p w:rsidR="00051AAE" w:rsidRPr="007712A8" w:rsidRDefault="00051AAE" w:rsidP="00051AAE">
      <w:pPr>
        <w:pStyle w:val="Norma"/>
        <w:spacing w:after="0" w:line="240" w:lineRule="auto"/>
        <w:jc w:val="both"/>
        <w:rPr>
          <w:rFonts w:asciiTheme="minorHAnsi" w:hAnsiTheme="minorHAnsi"/>
          <w:sz w:val="20"/>
          <w:szCs w:val="20"/>
        </w:rPr>
      </w:pPr>
    </w:p>
    <w:p w:rsidR="00051AAE" w:rsidRDefault="00051AAE" w:rsidP="00051AAE">
      <w:pPr>
        <w:pStyle w:val="Norma"/>
        <w:numPr>
          <w:ilvl w:val="0"/>
          <w:numId w:val="74"/>
        </w:numPr>
        <w:spacing w:after="0" w:line="240" w:lineRule="auto"/>
        <w:jc w:val="both"/>
        <w:rPr>
          <w:rFonts w:asciiTheme="minorHAnsi" w:hAnsiTheme="minorHAnsi" w:cs="Vijaya"/>
          <w:b/>
          <w:bCs/>
          <w:color w:val="000000"/>
          <w:sz w:val="20"/>
          <w:szCs w:val="20"/>
          <w:lang w:bidi="en-US"/>
        </w:rPr>
      </w:pPr>
      <w:bookmarkStart w:id="24" w:name="_Toc365897961"/>
      <w:bookmarkStart w:id="25" w:name="_Toc404071881"/>
      <w:bookmarkStart w:id="26" w:name="_Toc419711947"/>
      <w:bookmarkStart w:id="27" w:name="_Toc426362620"/>
      <w:bookmarkStart w:id="28" w:name="_Toc429061260"/>
      <w:r w:rsidRPr="009255E6">
        <w:rPr>
          <w:rFonts w:asciiTheme="minorHAnsi" w:hAnsiTheme="minorHAnsi" w:cs="Vijaya"/>
          <w:b/>
          <w:bCs/>
          <w:color w:val="000000"/>
          <w:sz w:val="20"/>
          <w:szCs w:val="20"/>
          <w:lang w:bidi="en-US"/>
        </w:rPr>
        <w:t>Instalación de lecho de ánodos galvánicos</w:t>
      </w:r>
      <w:bookmarkEnd w:id="24"/>
      <w:bookmarkEnd w:id="25"/>
      <w:bookmarkEnd w:id="26"/>
      <w:bookmarkEnd w:id="27"/>
      <w:bookmarkEnd w:id="28"/>
    </w:p>
    <w:p w:rsidR="003C4EFB" w:rsidRPr="009255E6" w:rsidRDefault="003C4EFB" w:rsidP="003C4EFB">
      <w:pPr>
        <w:pStyle w:val="Norma"/>
        <w:spacing w:after="0" w:line="240" w:lineRule="auto"/>
        <w:jc w:val="both"/>
        <w:rPr>
          <w:rFonts w:asciiTheme="minorHAnsi" w:hAnsiTheme="minorHAnsi" w:cs="Vijaya"/>
          <w:b/>
          <w:bCs/>
          <w:color w:val="000000"/>
          <w:sz w:val="20"/>
          <w:szCs w:val="20"/>
          <w:lang w:bidi="en-US"/>
        </w:rPr>
      </w:pPr>
    </w:p>
    <w:p w:rsidR="00051AAE" w:rsidRDefault="00051AAE" w:rsidP="00051AAE">
      <w:pPr>
        <w:pStyle w:val="Textoindependiente"/>
        <w:tabs>
          <w:tab w:val="left" w:pos="4820"/>
        </w:tabs>
        <w:spacing w:after="0" w:line="240" w:lineRule="auto"/>
        <w:jc w:val="both"/>
        <w:rPr>
          <w:rFonts w:eastAsia="Times New Roman" w:cs="Arial Narrow"/>
          <w:sz w:val="20"/>
          <w:szCs w:val="20"/>
          <w:lang w:val="es-ES"/>
        </w:rPr>
      </w:pPr>
      <w:r>
        <w:rPr>
          <w:rFonts w:eastAsia="Times New Roman" w:cs="Arial Narrow"/>
          <w:sz w:val="20"/>
          <w:szCs w:val="20"/>
          <w:lang w:val="es-ES"/>
        </w:rPr>
        <w:t>La empresa Contratista</w:t>
      </w:r>
      <w:r w:rsidRPr="009255E6">
        <w:rPr>
          <w:rFonts w:eastAsia="Times New Roman" w:cs="Arial Narrow"/>
          <w:sz w:val="20"/>
          <w:szCs w:val="20"/>
          <w:lang w:val="es-ES"/>
        </w:rPr>
        <w:t xml:space="preserve"> deberá contemplar la instalación del lecho de ánodos galvánicos con ánodos de 32 libras de alto potencial.</w:t>
      </w:r>
    </w:p>
    <w:p w:rsidR="00051AAE" w:rsidRDefault="00051AAE" w:rsidP="00051AAE">
      <w:pPr>
        <w:pStyle w:val="Textoindependiente"/>
        <w:tabs>
          <w:tab w:val="left" w:pos="4820"/>
        </w:tabs>
        <w:spacing w:after="0" w:line="240" w:lineRule="auto"/>
        <w:jc w:val="both"/>
        <w:rPr>
          <w:rFonts w:eastAsia="Times New Roman" w:cs="Arial Narrow"/>
          <w:sz w:val="20"/>
          <w:szCs w:val="20"/>
          <w:lang w:val="es-ES"/>
        </w:rPr>
      </w:pPr>
    </w:p>
    <w:p w:rsidR="00051AAE" w:rsidRPr="009255E6" w:rsidRDefault="00051AAE" w:rsidP="00051AAE">
      <w:pPr>
        <w:pStyle w:val="Textoindependiente"/>
        <w:tabs>
          <w:tab w:val="left" w:pos="4820"/>
        </w:tabs>
        <w:spacing w:after="0" w:line="240" w:lineRule="auto"/>
        <w:jc w:val="both"/>
        <w:rPr>
          <w:rFonts w:eastAsia="Times New Roman" w:cs="Arial Narrow"/>
          <w:sz w:val="20"/>
          <w:szCs w:val="20"/>
          <w:lang w:val="es-ES"/>
        </w:rPr>
      </w:pPr>
      <w:r w:rsidRPr="009255E6">
        <w:rPr>
          <w:rFonts w:eastAsia="Times New Roman" w:cs="Arial Narrow"/>
          <w:sz w:val="20"/>
          <w:szCs w:val="20"/>
          <w:lang w:val="es-ES"/>
        </w:rPr>
        <w:t xml:space="preserve">La instalación de los lechos para cada sistema </w:t>
      </w:r>
      <w:r>
        <w:rPr>
          <w:rFonts w:eastAsia="Times New Roman" w:cs="Arial Narrow"/>
          <w:sz w:val="20"/>
          <w:szCs w:val="20"/>
          <w:lang w:val="es-ES"/>
        </w:rPr>
        <w:t>independiente, se realizará</w:t>
      </w:r>
      <w:r w:rsidRPr="009255E6">
        <w:rPr>
          <w:rFonts w:eastAsia="Times New Roman" w:cs="Arial Narrow"/>
          <w:sz w:val="20"/>
          <w:szCs w:val="20"/>
          <w:lang w:val="es-ES"/>
        </w:rPr>
        <w:t xml:space="preserve"> con una separación de 3 metros y una profundidad de 1 metro aproximadamente.</w:t>
      </w:r>
    </w:p>
    <w:p w:rsidR="00051AAE" w:rsidRDefault="00051AAE" w:rsidP="00051AAE">
      <w:pPr>
        <w:pStyle w:val="Textoindependiente"/>
        <w:tabs>
          <w:tab w:val="left" w:pos="4820"/>
        </w:tabs>
        <w:spacing w:after="0" w:line="240" w:lineRule="auto"/>
        <w:jc w:val="both"/>
        <w:rPr>
          <w:rFonts w:eastAsia="Times New Roman" w:cs="Arial Narrow"/>
          <w:sz w:val="20"/>
          <w:szCs w:val="20"/>
          <w:lang w:val="es-ES"/>
        </w:rPr>
      </w:pPr>
    </w:p>
    <w:p w:rsidR="00051AAE" w:rsidRDefault="00051AAE" w:rsidP="00051AAE">
      <w:pPr>
        <w:pStyle w:val="Textoindependiente"/>
        <w:tabs>
          <w:tab w:val="left" w:pos="4820"/>
        </w:tabs>
        <w:spacing w:after="0" w:line="240" w:lineRule="auto"/>
        <w:jc w:val="both"/>
        <w:rPr>
          <w:rFonts w:eastAsia="Times New Roman" w:cs="Arial Narrow"/>
          <w:sz w:val="20"/>
          <w:szCs w:val="20"/>
          <w:lang w:val="es-ES"/>
        </w:rPr>
      </w:pPr>
      <w:r w:rsidRPr="009255E6">
        <w:rPr>
          <w:rFonts w:eastAsia="Times New Roman" w:cs="Arial Narrow"/>
          <w:sz w:val="20"/>
          <w:szCs w:val="20"/>
          <w:lang w:val="es-ES"/>
        </w:rPr>
        <w:t>La distribución de los lechos para cada sistema estará en función de los estudios que se realice en la Ingeniería de Detalle.</w:t>
      </w:r>
    </w:p>
    <w:p w:rsidR="003C4EFB" w:rsidRPr="009255E6" w:rsidRDefault="003C4EFB" w:rsidP="00051AAE">
      <w:pPr>
        <w:pStyle w:val="Textoindependiente"/>
        <w:tabs>
          <w:tab w:val="left" w:pos="4820"/>
        </w:tabs>
        <w:spacing w:after="0" w:line="240" w:lineRule="auto"/>
        <w:jc w:val="both"/>
        <w:rPr>
          <w:rFonts w:eastAsia="Times New Roman" w:cs="Arial Narrow"/>
          <w:sz w:val="20"/>
          <w:szCs w:val="20"/>
          <w:lang w:val="es-ES"/>
        </w:rPr>
      </w:pPr>
    </w:p>
    <w:p w:rsidR="00051AAE" w:rsidRDefault="00051AAE" w:rsidP="00051AAE">
      <w:pPr>
        <w:pStyle w:val="Textoindependiente"/>
        <w:tabs>
          <w:tab w:val="left" w:pos="4820"/>
        </w:tabs>
        <w:spacing w:after="0" w:line="240" w:lineRule="auto"/>
        <w:jc w:val="both"/>
        <w:rPr>
          <w:rFonts w:eastAsia="Times New Roman" w:cs="Arial Narrow"/>
          <w:sz w:val="20"/>
          <w:szCs w:val="20"/>
          <w:lang w:val="es-ES"/>
        </w:rPr>
      </w:pPr>
      <w:r w:rsidRPr="009255E6">
        <w:rPr>
          <w:rFonts w:eastAsia="Times New Roman" w:cs="Arial Narrow"/>
          <w:sz w:val="20"/>
          <w:szCs w:val="20"/>
          <w:lang w:val="es-ES"/>
        </w:rPr>
        <w:t>Los planos típicos de instal</w:t>
      </w:r>
      <w:r>
        <w:rPr>
          <w:rFonts w:eastAsia="Times New Roman" w:cs="Arial Narrow"/>
          <w:sz w:val="20"/>
          <w:szCs w:val="20"/>
          <w:lang w:val="es-ES"/>
        </w:rPr>
        <w:t>ación se presentan en el Anexo de gráficos</w:t>
      </w:r>
      <w:r w:rsidRPr="009255E6">
        <w:rPr>
          <w:rFonts w:eastAsia="Times New Roman" w:cs="Arial Narrow"/>
          <w:sz w:val="20"/>
          <w:szCs w:val="20"/>
          <w:lang w:val="es-ES"/>
        </w:rPr>
        <w:t>.</w:t>
      </w:r>
    </w:p>
    <w:p w:rsidR="00051AAE" w:rsidRPr="009255E6" w:rsidRDefault="00051AAE" w:rsidP="00051AAE">
      <w:pPr>
        <w:pStyle w:val="Textoindependiente"/>
        <w:tabs>
          <w:tab w:val="left" w:pos="4820"/>
        </w:tabs>
        <w:spacing w:after="0" w:line="240" w:lineRule="auto"/>
        <w:jc w:val="both"/>
        <w:rPr>
          <w:rFonts w:eastAsia="Times New Roman" w:cs="Arial Narrow"/>
          <w:sz w:val="20"/>
          <w:szCs w:val="20"/>
          <w:lang w:val="es-ES"/>
        </w:rPr>
      </w:pPr>
    </w:p>
    <w:p w:rsidR="00051AAE" w:rsidRPr="009255E6" w:rsidRDefault="00051AAE" w:rsidP="00051AAE">
      <w:pPr>
        <w:pStyle w:val="Norma"/>
        <w:numPr>
          <w:ilvl w:val="0"/>
          <w:numId w:val="74"/>
        </w:numPr>
        <w:spacing w:after="0" w:line="240" w:lineRule="auto"/>
        <w:jc w:val="both"/>
        <w:rPr>
          <w:rFonts w:asciiTheme="minorHAnsi" w:hAnsiTheme="minorHAnsi" w:cs="Vijaya"/>
          <w:b/>
          <w:bCs/>
          <w:color w:val="000000"/>
          <w:sz w:val="20"/>
          <w:szCs w:val="20"/>
          <w:lang w:bidi="en-US"/>
        </w:rPr>
      </w:pPr>
      <w:bookmarkStart w:id="29" w:name="_Toc360807011"/>
      <w:bookmarkStart w:id="30" w:name="_Toc360807096"/>
      <w:bookmarkStart w:id="31" w:name="_Toc361048910"/>
      <w:bookmarkStart w:id="32" w:name="_Toc365897952"/>
      <w:bookmarkStart w:id="33" w:name="_Toc404071882"/>
      <w:bookmarkStart w:id="34" w:name="_Toc419711948"/>
      <w:bookmarkStart w:id="35" w:name="_Toc426362621"/>
      <w:bookmarkStart w:id="36" w:name="_Toc429061261"/>
      <w:r>
        <w:rPr>
          <w:rFonts w:asciiTheme="minorHAnsi" w:hAnsiTheme="minorHAnsi" w:cs="Vijaya"/>
          <w:b/>
          <w:bCs/>
          <w:color w:val="000000"/>
          <w:sz w:val="20"/>
          <w:szCs w:val="20"/>
          <w:lang w:bidi="en-US"/>
        </w:rPr>
        <w:t>I</w:t>
      </w:r>
      <w:r w:rsidRPr="009255E6">
        <w:rPr>
          <w:rFonts w:asciiTheme="minorHAnsi" w:hAnsiTheme="minorHAnsi" w:cs="Vijaya"/>
          <w:b/>
          <w:bCs/>
          <w:color w:val="000000"/>
          <w:sz w:val="20"/>
          <w:szCs w:val="20"/>
          <w:lang w:bidi="en-US"/>
        </w:rPr>
        <w:t xml:space="preserve">nstalación </w:t>
      </w:r>
      <w:r>
        <w:rPr>
          <w:rFonts w:asciiTheme="minorHAnsi" w:hAnsiTheme="minorHAnsi" w:cs="Vijaya"/>
          <w:b/>
          <w:bCs/>
          <w:color w:val="000000"/>
          <w:sz w:val="20"/>
          <w:szCs w:val="20"/>
          <w:lang w:bidi="en-US"/>
        </w:rPr>
        <w:t xml:space="preserve">de </w:t>
      </w:r>
      <w:r w:rsidRPr="009255E6">
        <w:rPr>
          <w:rFonts w:asciiTheme="minorHAnsi" w:hAnsiTheme="minorHAnsi" w:cs="Vijaya"/>
          <w:b/>
          <w:bCs/>
          <w:color w:val="000000"/>
          <w:sz w:val="20"/>
          <w:szCs w:val="20"/>
          <w:lang w:bidi="en-US"/>
        </w:rPr>
        <w:t>sistema de humectación</w:t>
      </w:r>
      <w:bookmarkEnd w:id="29"/>
      <w:bookmarkEnd w:id="30"/>
      <w:bookmarkEnd w:id="31"/>
      <w:bookmarkEnd w:id="32"/>
      <w:bookmarkEnd w:id="33"/>
      <w:bookmarkEnd w:id="34"/>
      <w:bookmarkEnd w:id="35"/>
      <w:bookmarkEnd w:id="36"/>
    </w:p>
    <w:p w:rsidR="00051AAE" w:rsidRPr="009255E6" w:rsidRDefault="00051AAE" w:rsidP="00051AAE">
      <w:pPr>
        <w:rPr>
          <w:rFonts w:asciiTheme="minorHAnsi" w:hAnsiTheme="minorHAnsi" w:cs="Arial Narrow"/>
          <w:sz w:val="20"/>
          <w:szCs w:val="20"/>
          <w:lang w:eastAsia="en-US"/>
        </w:rPr>
      </w:pPr>
    </w:p>
    <w:p w:rsidR="00051AAE" w:rsidRDefault="00051AAE" w:rsidP="00051AAE">
      <w:pPr>
        <w:jc w:val="both"/>
        <w:rPr>
          <w:rFonts w:asciiTheme="minorHAnsi" w:hAnsiTheme="minorHAnsi" w:cs="Arial Narrow"/>
          <w:sz w:val="20"/>
          <w:szCs w:val="20"/>
          <w:lang w:eastAsia="en-US"/>
        </w:rPr>
      </w:pPr>
      <w:r w:rsidRPr="009255E6">
        <w:rPr>
          <w:rFonts w:asciiTheme="minorHAnsi" w:hAnsiTheme="minorHAnsi" w:cs="Arial Narrow"/>
          <w:sz w:val="20"/>
          <w:szCs w:val="20"/>
          <w:lang w:eastAsia="en-US"/>
        </w:rPr>
        <w:t>El lecho deberá poseer, sistema de humectación y ventilación, con acceso superficial en los extremos, para la humidificación y ventilación.</w:t>
      </w:r>
    </w:p>
    <w:p w:rsidR="00051AAE" w:rsidRPr="009255E6" w:rsidRDefault="00051AAE" w:rsidP="00051AAE">
      <w:pPr>
        <w:jc w:val="both"/>
        <w:rPr>
          <w:rFonts w:asciiTheme="minorHAnsi" w:hAnsiTheme="minorHAnsi" w:cs="Arial Narrow"/>
          <w:sz w:val="20"/>
          <w:szCs w:val="20"/>
          <w:lang w:eastAsia="en-US"/>
        </w:rPr>
      </w:pPr>
    </w:p>
    <w:p w:rsidR="00051AAE" w:rsidRPr="007712A8" w:rsidRDefault="00051AAE" w:rsidP="00051AAE">
      <w:pPr>
        <w:pStyle w:val="Norma"/>
        <w:numPr>
          <w:ilvl w:val="0"/>
          <w:numId w:val="74"/>
        </w:numPr>
        <w:spacing w:after="0" w:line="240" w:lineRule="auto"/>
        <w:jc w:val="both"/>
        <w:rPr>
          <w:rFonts w:asciiTheme="minorHAnsi" w:hAnsiTheme="minorHAnsi" w:cs="Vijaya"/>
          <w:b/>
          <w:bCs/>
          <w:color w:val="000000"/>
          <w:sz w:val="20"/>
          <w:szCs w:val="20"/>
          <w:lang w:bidi="en-US"/>
        </w:rPr>
      </w:pPr>
      <w:bookmarkStart w:id="37" w:name="_Toc360807014"/>
      <w:bookmarkStart w:id="38" w:name="_Toc360807099"/>
      <w:bookmarkStart w:id="39" w:name="_Toc361048913"/>
      <w:bookmarkStart w:id="40" w:name="_Toc365897954"/>
      <w:bookmarkStart w:id="41" w:name="_Toc404071883"/>
      <w:bookmarkStart w:id="42" w:name="_Toc419711949"/>
      <w:bookmarkStart w:id="43" w:name="_Toc426362622"/>
      <w:bookmarkStart w:id="44" w:name="_Toc429061262"/>
      <w:r w:rsidRPr="007712A8">
        <w:rPr>
          <w:rFonts w:asciiTheme="minorHAnsi" w:hAnsiTheme="minorHAnsi" w:cs="Vijaya"/>
          <w:b/>
          <w:bCs/>
          <w:color w:val="000000"/>
          <w:sz w:val="20"/>
          <w:szCs w:val="20"/>
          <w:lang w:bidi="en-US"/>
        </w:rPr>
        <w:t xml:space="preserve">Instalación de puentes </w:t>
      </w:r>
      <w:bookmarkEnd w:id="37"/>
      <w:bookmarkEnd w:id="38"/>
      <w:bookmarkEnd w:id="39"/>
      <w:r w:rsidRPr="007712A8">
        <w:rPr>
          <w:rFonts w:asciiTheme="minorHAnsi" w:hAnsiTheme="minorHAnsi" w:cs="Vijaya"/>
          <w:b/>
          <w:bCs/>
          <w:color w:val="000000"/>
          <w:sz w:val="20"/>
          <w:szCs w:val="20"/>
          <w:lang w:bidi="en-US"/>
        </w:rPr>
        <w:t>eléctricos</w:t>
      </w:r>
      <w:bookmarkEnd w:id="40"/>
      <w:bookmarkEnd w:id="41"/>
      <w:bookmarkEnd w:id="42"/>
      <w:bookmarkEnd w:id="43"/>
      <w:bookmarkEnd w:id="44"/>
    </w:p>
    <w:p w:rsidR="00051AAE" w:rsidRPr="007712A8" w:rsidRDefault="00051AAE" w:rsidP="00051AAE">
      <w:pPr>
        <w:pStyle w:val="Norma"/>
        <w:spacing w:after="0" w:line="240" w:lineRule="auto"/>
        <w:jc w:val="both"/>
        <w:rPr>
          <w:rFonts w:asciiTheme="minorHAnsi" w:hAnsiTheme="minorHAnsi" w:cs="Vijaya"/>
          <w:iCs/>
          <w:sz w:val="20"/>
          <w:szCs w:val="20"/>
        </w:rPr>
      </w:pPr>
    </w:p>
    <w:p w:rsidR="00051AAE" w:rsidRDefault="00051AAE" w:rsidP="00051AAE">
      <w:pPr>
        <w:pStyle w:val="Norma"/>
        <w:spacing w:after="0" w:line="240" w:lineRule="auto"/>
        <w:jc w:val="both"/>
        <w:rPr>
          <w:rFonts w:asciiTheme="minorHAnsi" w:hAnsiTheme="minorHAnsi" w:cs="Vijaya"/>
          <w:iCs/>
          <w:sz w:val="20"/>
          <w:szCs w:val="20"/>
        </w:rPr>
      </w:pPr>
      <w:r w:rsidRPr="007712A8">
        <w:rPr>
          <w:rFonts w:asciiTheme="minorHAnsi" w:hAnsiTheme="minorHAnsi" w:cs="Vijaya"/>
          <w:iCs/>
          <w:sz w:val="20"/>
          <w:szCs w:val="20"/>
        </w:rPr>
        <w:t>En las derivaciones donde se requiera la colocación de puentes de regulación de corriente, se deberá contemplar la instalación de puentes eléctricos en un punto de prueba tipo B.</w:t>
      </w:r>
    </w:p>
    <w:p w:rsidR="00051AAE" w:rsidRDefault="00051AAE" w:rsidP="00051AAE">
      <w:pPr>
        <w:pStyle w:val="Norma"/>
        <w:spacing w:after="0" w:line="240" w:lineRule="auto"/>
        <w:jc w:val="both"/>
        <w:rPr>
          <w:rFonts w:asciiTheme="minorHAnsi" w:hAnsiTheme="minorHAnsi" w:cs="Vijaya"/>
          <w:iCs/>
          <w:sz w:val="20"/>
          <w:szCs w:val="20"/>
        </w:rPr>
      </w:pPr>
    </w:p>
    <w:p w:rsidR="00051AAE" w:rsidRPr="009255E6" w:rsidRDefault="00051AAE" w:rsidP="00051AAE">
      <w:pPr>
        <w:pStyle w:val="Norma"/>
        <w:numPr>
          <w:ilvl w:val="0"/>
          <w:numId w:val="74"/>
        </w:numPr>
        <w:spacing w:after="0" w:line="240" w:lineRule="auto"/>
        <w:jc w:val="both"/>
        <w:rPr>
          <w:rFonts w:asciiTheme="minorHAnsi" w:hAnsiTheme="minorHAnsi" w:cs="Vijaya"/>
          <w:b/>
          <w:bCs/>
          <w:color w:val="000000"/>
          <w:sz w:val="20"/>
          <w:szCs w:val="20"/>
          <w:lang w:bidi="en-US"/>
        </w:rPr>
      </w:pPr>
      <w:r>
        <w:rPr>
          <w:rFonts w:asciiTheme="minorHAnsi" w:hAnsiTheme="minorHAnsi" w:cs="Vijaya"/>
          <w:b/>
          <w:bCs/>
          <w:color w:val="000000"/>
          <w:sz w:val="20"/>
          <w:szCs w:val="20"/>
          <w:lang w:bidi="en-US"/>
        </w:rPr>
        <w:t>I</w:t>
      </w:r>
      <w:r w:rsidRPr="009255E6">
        <w:rPr>
          <w:rFonts w:asciiTheme="minorHAnsi" w:hAnsiTheme="minorHAnsi" w:cs="Vijaya"/>
          <w:b/>
          <w:bCs/>
          <w:color w:val="000000"/>
          <w:sz w:val="20"/>
          <w:szCs w:val="20"/>
          <w:lang w:bidi="en-US"/>
        </w:rPr>
        <w:t xml:space="preserve">nstalación de acometidas </w:t>
      </w:r>
      <w:r>
        <w:rPr>
          <w:rFonts w:asciiTheme="minorHAnsi" w:hAnsiTheme="minorHAnsi" w:cs="Vijaya"/>
          <w:b/>
          <w:bCs/>
          <w:color w:val="000000"/>
          <w:sz w:val="20"/>
          <w:szCs w:val="20"/>
          <w:lang w:bidi="en-US"/>
        </w:rPr>
        <w:t>DC</w:t>
      </w:r>
    </w:p>
    <w:p w:rsidR="00051AAE" w:rsidRPr="009255E6" w:rsidRDefault="00051AAE" w:rsidP="00051AAE">
      <w:pPr>
        <w:pStyle w:val="Textoindependiente"/>
        <w:spacing w:after="0" w:line="360" w:lineRule="auto"/>
        <w:jc w:val="both"/>
        <w:rPr>
          <w:rFonts w:eastAsia="Times New Roman" w:cs="Vijaya"/>
          <w:iCs/>
          <w:sz w:val="20"/>
          <w:szCs w:val="20"/>
          <w:lang w:val="es-ES"/>
        </w:rPr>
      </w:pPr>
    </w:p>
    <w:p w:rsidR="00051AAE" w:rsidRPr="009255E6" w:rsidRDefault="00051AAE" w:rsidP="00051AAE">
      <w:pPr>
        <w:pStyle w:val="Textoindependiente"/>
        <w:spacing w:after="0" w:line="240" w:lineRule="auto"/>
        <w:jc w:val="both"/>
        <w:rPr>
          <w:rFonts w:eastAsia="Times New Roman" w:cs="Vijaya"/>
          <w:iCs/>
          <w:sz w:val="20"/>
          <w:szCs w:val="20"/>
          <w:lang w:val="es-ES"/>
        </w:rPr>
      </w:pPr>
      <w:r w:rsidRPr="009255E6">
        <w:rPr>
          <w:rFonts w:eastAsia="Times New Roman" w:cs="Vijaya"/>
          <w:iCs/>
          <w:sz w:val="20"/>
          <w:szCs w:val="20"/>
          <w:lang w:val="es-ES"/>
        </w:rPr>
        <w:t>Las acometidas que se encuentren enterradas DC estarán instaladas a 1 metro de profundidad, el cable pasará a través de tubería de PVC de 1 ½” Ø cubierta por encima, con cemento pobre y  20 centímetros de relleno natural por encima de este se colocara con la cinta de precaución de 20 centímetros de ancho.</w:t>
      </w:r>
    </w:p>
    <w:p w:rsidR="00051AAE" w:rsidRPr="007712A8" w:rsidRDefault="00051AAE" w:rsidP="00051AAE">
      <w:pPr>
        <w:pStyle w:val="Norma"/>
        <w:spacing w:after="0" w:line="240" w:lineRule="auto"/>
        <w:ind w:left="720"/>
        <w:jc w:val="both"/>
        <w:rPr>
          <w:rFonts w:asciiTheme="minorHAnsi" w:hAnsiTheme="minorHAnsi" w:cs="Vijaya"/>
          <w:b/>
          <w:bCs/>
          <w:color w:val="000000"/>
          <w:sz w:val="20"/>
          <w:szCs w:val="20"/>
          <w:lang w:bidi="en-US"/>
        </w:rPr>
      </w:pPr>
      <w:bookmarkStart w:id="45" w:name="_Toc365897955"/>
      <w:bookmarkStart w:id="46" w:name="_Toc404071884"/>
      <w:bookmarkStart w:id="47" w:name="_Toc419711950"/>
      <w:bookmarkStart w:id="48" w:name="_Toc426362623"/>
      <w:bookmarkStart w:id="49" w:name="_Toc429061263"/>
    </w:p>
    <w:p w:rsidR="00051AAE" w:rsidRPr="007712A8" w:rsidRDefault="00051AAE" w:rsidP="00051AAE">
      <w:pPr>
        <w:pStyle w:val="Norma"/>
        <w:numPr>
          <w:ilvl w:val="0"/>
          <w:numId w:val="74"/>
        </w:numPr>
        <w:spacing w:after="0" w:line="240" w:lineRule="auto"/>
        <w:jc w:val="both"/>
        <w:rPr>
          <w:rFonts w:asciiTheme="minorHAnsi" w:hAnsiTheme="minorHAnsi" w:cs="Vijaya"/>
          <w:b/>
          <w:bCs/>
          <w:color w:val="000000"/>
          <w:sz w:val="20"/>
          <w:szCs w:val="20"/>
          <w:lang w:bidi="en-US"/>
        </w:rPr>
      </w:pPr>
      <w:bookmarkStart w:id="50" w:name="_Toc365897956"/>
      <w:bookmarkStart w:id="51" w:name="_Toc404071885"/>
      <w:bookmarkStart w:id="52" w:name="_Toc419711951"/>
      <w:bookmarkStart w:id="53" w:name="_Toc426362624"/>
      <w:bookmarkStart w:id="54" w:name="_Toc429061264"/>
      <w:bookmarkEnd w:id="45"/>
      <w:bookmarkEnd w:id="46"/>
      <w:bookmarkEnd w:id="47"/>
      <w:bookmarkEnd w:id="48"/>
      <w:bookmarkEnd w:id="49"/>
      <w:r w:rsidRPr="007712A8">
        <w:rPr>
          <w:rFonts w:asciiTheme="minorHAnsi" w:hAnsiTheme="minorHAnsi" w:cs="Vijaya"/>
          <w:b/>
          <w:bCs/>
          <w:color w:val="000000"/>
          <w:sz w:val="20"/>
          <w:szCs w:val="20"/>
          <w:lang w:bidi="en-US"/>
        </w:rPr>
        <w:t>Aislaciones eléctricas</w:t>
      </w:r>
      <w:bookmarkEnd w:id="50"/>
      <w:bookmarkEnd w:id="51"/>
      <w:bookmarkEnd w:id="52"/>
      <w:bookmarkEnd w:id="53"/>
      <w:bookmarkEnd w:id="54"/>
    </w:p>
    <w:p w:rsidR="00051AAE" w:rsidRPr="007712A8" w:rsidRDefault="00051AAE" w:rsidP="00051AAE">
      <w:pPr>
        <w:pStyle w:val="Norma"/>
        <w:spacing w:after="0" w:line="240" w:lineRule="auto"/>
        <w:jc w:val="both"/>
        <w:rPr>
          <w:rFonts w:asciiTheme="minorHAnsi" w:hAnsiTheme="minorHAnsi" w:cs="Vijaya"/>
          <w:iCs/>
          <w:sz w:val="20"/>
          <w:szCs w:val="20"/>
          <w:lang w:eastAsia="es-ES"/>
        </w:rPr>
      </w:pPr>
    </w:p>
    <w:p w:rsidR="00051AAE" w:rsidRPr="007712A8" w:rsidRDefault="00051AAE" w:rsidP="00051AAE">
      <w:pPr>
        <w:pStyle w:val="Norma"/>
        <w:spacing w:after="0" w:line="240" w:lineRule="auto"/>
        <w:jc w:val="both"/>
        <w:rPr>
          <w:rFonts w:asciiTheme="minorHAnsi" w:hAnsiTheme="minorHAnsi" w:cs="Vijaya"/>
          <w:iCs/>
          <w:sz w:val="20"/>
          <w:szCs w:val="20"/>
          <w:lang w:eastAsia="es-ES"/>
        </w:rPr>
      </w:pPr>
      <w:r w:rsidRPr="007712A8">
        <w:rPr>
          <w:rFonts w:asciiTheme="minorHAnsi" w:hAnsiTheme="minorHAnsi" w:cs="Vijaya"/>
          <w:iCs/>
          <w:sz w:val="20"/>
          <w:szCs w:val="20"/>
          <w:lang w:eastAsia="es-ES"/>
        </w:rPr>
        <w:t xml:space="preserve">La empresa Contratista deberá proceder a la inspección de la eficiencia, de aislación, de los aislamientos eléctricos, en los extremos, </w:t>
      </w:r>
      <w:r w:rsidRPr="007712A8">
        <w:rPr>
          <w:rStyle w:val="nfasis"/>
          <w:rFonts w:ascii="Calibri" w:hAnsi="Calibri" w:cs="Calibri"/>
          <w:szCs w:val="20"/>
        </w:rPr>
        <w:t>puntos de derivación de la red primaria e</w:t>
      </w:r>
      <w:r>
        <w:rPr>
          <w:rFonts w:asciiTheme="minorHAnsi" w:hAnsiTheme="minorHAnsi" w:cs="Vijaya"/>
          <w:iCs/>
          <w:sz w:val="20"/>
          <w:szCs w:val="20"/>
          <w:lang w:eastAsia="es-ES"/>
        </w:rPr>
        <w:t>xistente</w:t>
      </w:r>
      <w:r w:rsidRPr="007712A8">
        <w:rPr>
          <w:rFonts w:asciiTheme="minorHAnsi" w:hAnsiTheme="minorHAnsi" w:cs="Vijaya"/>
          <w:iCs/>
          <w:sz w:val="20"/>
          <w:szCs w:val="20"/>
          <w:lang w:eastAsia="es-ES"/>
        </w:rPr>
        <w:t xml:space="preserve"> durante el relevamiento de campo antes de la presentación de la ingeniería de Detalle. </w:t>
      </w:r>
    </w:p>
    <w:p w:rsidR="003C4EFB" w:rsidRDefault="003C4EFB" w:rsidP="00051AAE">
      <w:pPr>
        <w:pStyle w:val="Norma"/>
        <w:spacing w:after="0" w:line="240" w:lineRule="auto"/>
        <w:jc w:val="both"/>
        <w:rPr>
          <w:rFonts w:asciiTheme="minorHAnsi" w:hAnsiTheme="minorHAnsi" w:cs="Vijaya"/>
          <w:iCs/>
          <w:sz w:val="20"/>
          <w:szCs w:val="20"/>
          <w:lang w:eastAsia="es-ES"/>
        </w:rPr>
      </w:pPr>
    </w:p>
    <w:p w:rsidR="003C4EFB" w:rsidRDefault="003C4EFB" w:rsidP="00051AAE">
      <w:pPr>
        <w:pStyle w:val="Norma"/>
        <w:spacing w:after="0" w:line="240" w:lineRule="auto"/>
        <w:jc w:val="both"/>
        <w:rPr>
          <w:rFonts w:asciiTheme="minorHAnsi" w:hAnsiTheme="minorHAnsi" w:cs="Vijaya"/>
          <w:iCs/>
          <w:sz w:val="20"/>
          <w:szCs w:val="20"/>
          <w:lang w:eastAsia="es-ES"/>
        </w:rPr>
      </w:pPr>
    </w:p>
    <w:p w:rsidR="003C4EFB" w:rsidRDefault="003C4EFB" w:rsidP="00051AAE">
      <w:pPr>
        <w:pStyle w:val="Norma"/>
        <w:spacing w:after="0" w:line="240" w:lineRule="auto"/>
        <w:jc w:val="both"/>
        <w:rPr>
          <w:rFonts w:asciiTheme="minorHAnsi" w:hAnsiTheme="minorHAnsi" w:cs="Vijaya"/>
          <w:iCs/>
          <w:sz w:val="20"/>
          <w:szCs w:val="20"/>
          <w:lang w:eastAsia="es-ES"/>
        </w:rPr>
      </w:pPr>
    </w:p>
    <w:p w:rsidR="003C4EFB" w:rsidRPr="007712A8" w:rsidRDefault="003C4EFB" w:rsidP="00051AAE">
      <w:pPr>
        <w:pStyle w:val="Norma"/>
        <w:spacing w:after="0" w:line="240" w:lineRule="auto"/>
        <w:jc w:val="both"/>
        <w:rPr>
          <w:rFonts w:asciiTheme="minorHAnsi" w:hAnsiTheme="minorHAnsi" w:cs="Vijaya"/>
          <w:iCs/>
          <w:sz w:val="20"/>
          <w:szCs w:val="20"/>
          <w:lang w:eastAsia="es-ES"/>
        </w:rPr>
      </w:pPr>
    </w:p>
    <w:p w:rsidR="00051AAE" w:rsidRPr="007712A8" w:rsidRDefault="00051AAE" w:rsidP="00051AAE">
      <w:pPr>
        <w:pStyle w:val="Norma"/>
        <w:numPr>
          <w:ilvl w:val="0"/>
          <w:numId w:val="74"/>
        </w:numPr>
        <w:spacing w:after="0" w:line="240" w:lineRule="auto"/>
        <w:jc w:val="both"/>
        <w:rPr>
          <w:rFonts w:asciiTheme="minorHAnsi" w:hAnsiTheme="minorHAnsi" w:cs="Vijaya"/>
          <w:b/>
          <w:bCs/>
          <w:color w:val="000000"/>
          <w:sz w:val="20"/>
          <w:szCs w:val="20"/>
          <w:lang w:bidi="en-US"/>
        </w:rPr>
      </w:pPr>
      <w:bookmarkStart w:id="55" w:name="_Toc360807015"/>
      <w:bookmarkStart w:id="56" w:name="_Toc360807100"/>
      <w:bookmarkStart w:id="57" w:name="_Toc361048914"/>
      <w:bookmarkStart w:id="58" w:name="_Toc365897957"/>
      <w:bookmarkStart w:id="59" w:name="_Toc404071886"/>
      <w:bookmarkStart w:id="60" w:name="_Toc419711952"/>
      <w:bookmarkStart w:id="61" w:name="_Toc426362625"/>
      <w:bookmarkStart w:id="62" w:name="_Toc429061265"/>
      <w:r w:rsidRPr="007712A8">
        <w:rPr>
          <w:rFonts w:asciiTheme="minorHAnsi" w:hAnsiTheme="minorHAnsi" w:cs="Vijaya"/>
          <w:b/>
          <w:bCs/>
          <w:color w:val="000000"/>
          <w:sz w:val="20"/>
          <w:szCs w:val="20"/>
          <w:lang w:bidi="en-US"/>
        </w:rPr>
        <w:lastRenderedPageBreak/>
        <w:t xml:space="preserve">Puntos de prueba (test </w:t>
      </w:r>
      <w:proofErr w:type="spellStart"/>
      <w:r w:rsidRPr="007712A8">
        <w:rPr>
          <w:rFonts w:asciiTheme="minorHAnsi" w:hAnsiTheme="minorHAnsi" w:cs="Vijaya"/>
          <w:b/>
          <w:bCs/>
          <w:color w:val="000000"/>
          <w:sz w:val="20"/>
          <w:szCs w:val="20"/>
          <w:lang w:bidi="en-US"/>
        </w:rPr>
        <w:t>point</w:t>
      </w:r>
      <w:proofErr w:type="spellEnd"/>
      <w:r w:rsidRPr="007712A8">
        <w:rPr>
          <w:rFonts w:asciiTheme="minorHAnsi" w:hAnsiTheme="minorHAnsi" w:cs="Vijaya"/>
          <w:b/>
          <w:bCs/>
          <w:color w:val="000000"/>
          <w:sz w:val="20"/>
          <w:szCs w:val="20"/>
          <w:lang w:bidi="en-US"/>
        </w:rPr>
        <w:t>)</w:t>
      </w:r>
      <w:bookmarkEnd w:id="55"/>
      <w:bookmarkEnd w:id="56"/>
      <w:bookmarkEnd w:id="57"/>
      <w:r w:rsidRPr="007712A8">
        <w:rPr>
          <w:rFonts w:asciiTheme="minorHAnsi" w:hAnsiTheme="minorHAnsi" w:cs="Vijaya"/>
          <w:b/>
          <w:bCs/>
          <w:color w:val="000000"/>
          <w:sz w:val="20"/>
          <w:szCs w:val="20"/>
          <w:lang w:bidi="en-US"/>
        </w:rPr>
        <w:t>.</w:t>
      </w:r>
      <w:bookmarkEnd w:id="58"/>
      <w:bookmarkEnd w:id="59"/>
      <w:bookmarkEnd w:id="60"/>
      <w:bookmarkEnd w:id="61"/>
      <w:bookmarkEnd w:id="62"/>
    </w:p>
    <w:p w:rsidR="003C4EFB" w:rsidRDefault="003C4EFB" w:rsidP="00051AAE">
      <w:pPr>
        <w:pStyle w:val="Norma"/>
        <w:spacing w:after="0" w:line="240" w:lineRule="auto"/>
        <w:jc w:val="both"/>
        <w:rPr>
          <w:rFonts w:asciiTheme="minorHAnsi" w:hAnsiTheme="minorHAnsi" w:cs="Vijaya"/>
          <w:iCs/>
          <w:sz w:val="20"/>
          <w:szCs w:val="20"/>
          <w:lang w:eastAsia="es-ES"/>
        </w:rPr>
      </w:pPr>
    </w:p>
    <w:p w:rsidR="00051AAE" w:rsidRDefault="00051AAE" w:rsidP="00051AAE">
      <w:pPr>
        <w:pStyle w:val="Norma"/>
        <w:spacing w:after="0" w:line="240" w:lineRule="auto"/>
        <w:jc w:val="both"/>
        <w:rPr>
          <w:rFonts w:asciiTheme="minorHAnsi" w:hAnsiTheme="minorHAnsi" w:cs="Vijaya"/>
          <w:iCs/>
          <w:sz w:val="20"/>
          <w:szCs w:val="20"/>
          <w:lang w:eastAsia="es-ES"/>
        </w:rPr>
      </w:pPr>
      <w:r w:rsidRPr="007712A8">
        <w:rPr>
          <w:rFonts w:asciiTheme="minorHAnsi" w:hAnsiTheme="minorHAnsi" w:cs="Vijaya"/>
          <w:iCs/>
          <w:sz w:val="20"/>
          <w:szCs w:val="20"/>
          <w:lang w:eastAsia="es-ES"/>
        </w:rPr>
        <w:t>Los postes de concreto de los Puntos de Prueba estarán conformados por una estructura en hormigón armado con dimensiones 1,60 m. de altura x 0,15 m. de ancho x 0,20 m. de profundidad.</w:t>
      </w:r>
    </w:p>
    <w:p w:rsidR="00051AAE" w:rsidRPr="007712A8" w:rsidRDefault="00051AAE" w:rsidP="00051AAE">
      <w:pPr>
        <w:pStyle w:val="Norma"/>
        <w:spacing w:after="0" w:line="240" w:lineRule="auto"/>
        <w:jc w:val="both"/>
        <w:rPr>
          <w:rFonts w:asciiTheme="minorHAnsi" w:hAnsiTheme="minorHAnsi" w:cs="Vijaya"/>
          <w:iCs/>
          <w:sz w:val="20"/>
          <w:szCs w:val="20"/>
          <w:lang w:eastAsia="es-ES"/>
        </w:rPr>
      </w:pPr>
    </w:p>
    <w:p w:rsidR="00051AAE" w:rsidRDefault="00051AAE" w:rsidP="00051AAE">
      <w:pPr>
        <w:pStyle w:val="Norma"/>
        <w:spacing w:after="0" w:line="240" w:lineRule="auto"/>
        <w:jc w:val="both"/>
        <w:rPr>
          <w:rFonts w:asciiTheme="minorHAnsi" w:hAnsiTheme="minorHAnsi" w:cs="Vijaya"/>
          <w:iCs/>
          <w:sz w:val="20"/>
          <w:szCs w:val="20"/>
          <w:lang w:eastAsia="es-ES"/>
        </w:rPr>
      </w:pPr>
      <w:r w:rsidRPr="007712A8">
        <w:rPr>
          <w:rFonts w:asciiTheme="minorHAnsi" w:hAnsiTheme="minorHAnsi" w:cs="Vijaya"/>
          <w:iCs/>
          <w:sz w:val="20"/>
          <w:szCs w:val="20"/>
          <w:lang w:eastAsia="es-ES"/>
        </w:rPr>
        <w:t>Esta estructura contará con una caja en fundición de aluminio, la cual alojará una baquelita con espacio suficiente para colocar 5 conexiones de cable AWG No. 12 HMWPE con sus correspondientes terminales, la caja irá embebida en el hormigón y contará con un sistema de cierre a rosca.</w:t>
      </w:r>
    </w:p>
    <w:p w:rsidR="00051AAE" w:rsidRDefault="00051AAE" w:rsidP="00051AAE">
      <w:pPr>
        <w:pStyle w:val="Norma"/>
        <w:spacing w:after="0" w:line="240" w:lineRule="auto"/>
        <w:jc w:val="both"/>
        <w:rPr>
          <w:rFonts w:asciiTheme="minorHAnsi" w:hAnsiTheme="minorHAnsi" w:cs="Vijaya"/>
          <w:iCs/>
          <w:sz w:val="20"/>
          <w:szCs w:val="20"/>
          <w:lang w:eastAsia="es-ES"/>
        </w:rPr>
      </w:pPr>
    </w:p>
    <w:p w:rsidR="00051AAE" w:rsidRPr="00421EDA" w:rsidRDefault="00051AAE" w:rsidP="00051AAE">
      <w:pPr>
        <w:pStyle w:val="Norma"/>
        <w:spacing w:after="0" w:line="240" w:lineRule="auto"/>
        <w:jc w:val="both"/>
        <w:rPr>
          <w:rFonts w:asciiTheme="minorHAnsi" w:hAnsiTheme="minorHAnsi" w:cs="Vijaya"/>
          <w:iCs/>
          <w:sz w:val="20"/>
          <w:szCs w:val="20"/>
          <w:lang w:eastAsia="es-ES"/>
        </w:rPr>
      </w:pPr>
      <w:r w:rsidRPr="00421EDA">
        <w:rPr>
          <w:rFonts w:asciiTheme="minorHAnsi" w:hAnsiTheme="minorHAnsi" w:cs="Vijaya"/>
          <w:iCs/>
          <w:sz w:val="20"/>
          <w:szCs w:val="20"/>
          <w:lang w:eastAsia="es-ES"/>
        </w:rPr>
        <w:t>Se contempla la colocación de dos tipos de puntos de prueba, que a continuación se describen:</w:t>
      </w:r>
    </w:p>
    <w:p w:rsidR="00051AAE" w:rsidRPr="007712A8" w:rsidRDefault="00051AAE" w:rsidP="00051AAE">
      <w:pPr>
        <w:pStyle w:val="Norma"/>
        <w:spacing w:after="0" w:line="240" w:lineRule="auto"/>
        <w:jc w:val="both"/>
        <w:rPr>
          <w:rFonts w:asciiTheme="minorHAnsi" w:hAnsiTheme="minorHAnsi" w:cs="Vijaya"/>
          <w:iCs/>
          <w:sz w:val="20"/>
          <w:szCs w:val="20"/>
          <w:lang w:eastAsia="es-ES"/>
        </w:rPr>
      </w:pPr>
    </w:p>
    <w:p w:rsidR="00051AAE" w:rsidRPr="007712A8" w:rsidRDefault="00051AAE" w:rsidP="00051AAE">
      <w:pPr>
        <w:pStyle w:val="Norma"/>
        <w:spacing w:after="0" w:line="240" w:lineRule="auto"/>
        <w:jc w:val="both"/>
        <w:rPr>
          <w:rFonts w:asciiTheme="minorHAnsi" w:hAnsiTheme="minorHAnsi" w:cs="Vijaya"/>
          <w:b/>
          <w:bCs/>
          <w:color w:val="000000"/>
          <w:sz w:val="20"/>
          <w:szCs w:val="20"/>
          <w:lang w:bidi="en-US"/>
        </w:rPr>
      </w:pPr>
      <w:r w:rsidRPr="007712A8">
        <w:rPr>
          <w:rFonts w:asciiTheme="minorHAnsi" w:hAnsiTheme="minorHAnsi" w:cs="Vijaya"/>
          <w:b/>
          <w:bCs/>
          <w:color w:val="000000"/>
          <w:sz w:val="20"/>
          <w:szCs w:val="20"/>
          <w:lang w:bidi="en-US"/>
        </w:rPr>
        <w:t>Puntos de Prueba Tipo “</w:t>
      </w:r>
      <w:r>
        <w:rPr>
          <w:rFonts w:asciiTheme="minorHAnsi" w:hAnsiTheme="minorHAnsi" w:cs="Vijaya"/>
          <w:b/>
          <w:bCs/>
          <w:color w:val="000000"/>
          <w:sz w:val="20"/>
          <w:szCs w:val="20"/>
          <w:lang w:bidi="en-US"/>
        </w:rPr>
        <w:t>A</w:t>
      </w:r>
      <w:r w:rsidRPr="007712A8">
        <w:rPr>
          <w:rFonts w:asciiTheme="minorHAnsi" w:hAnsiTheme="minorHAnsi" w:cs="Vijaya"/>
          <w:b/>
          <w:bCs/>
          <w:color w:val="000000"/>
          <w:sz w:val="20"/>
          <w:szCs w:val="20"/>
          <w:lang w:bidi="en-US"/>
        </w:rPr>
        <w:t>”</w:t>
      </w:r>
    </w:p>
    <w:p w:rsidR="00051AAE" w:rsidRDefault="00051AAE" w:rsidP="00051AAE">
      <w:pPr>
        <w:pStyle w:val="Norma"/>
        <w:spacing w:after="0" w:line="240" w:lineRule="auto"/>
        <w:jc w:val="both"/>
        <w:rPr>
          <w:rFonts w:asciiTheme="minorHAnsi" w:hAnsiTheme="minorHAnsi"/>
          <w:sz w:val="20"/>
          <w:szCs w:val="20"/>
          <w:lang w:eastAsia="es-ES"/>
        </w:rPr>
      </w:pPr>
    </w:p>
    <w:p w:rsidR="00051AAE" w:rsidRPr="00421EDA" w:rsidRDefault="00051AAE" w:rsidP="00051AAE">
      <w:pPr>
        <w:pStyle w:val="Norma"/>
        <w:spacing w:after="0" w:line="240" w:lineRule="auto"/>
        <w:jc w:val="both"/>
        <w:rPr>
          <w:rFonts w:asciiTheme="minorHAnsi" w:hAnsiTheme="minorHAnsi" w:cs="Vijaya"/>
          <w:iCs/>
          <w:sz w:val="20"/>
          <w:szCs w:val="20"/>
          <w:lang w:eastAsia="es-ES"/>
        </w:rPr>
      </w:pPr>
      <w:r w:rsidRPr="00421EDA">
        <w:rPr>
          <w:rFonts w:asciiTheme="minorHAnsi" w:hAnsiTheme="minorHAnsi" w:cs="Vijaya"/>
          <w:iCs/>
          <w:sz w:val="20"/>
          <w:szCs w:val="20"/>
          <w:lang w:eastAsia="es-ES"/>
        </w:rPr>
        <w:t xml:space="preserve">Este tipo de Punto de Prueba deberá ser instalado </w:t>
      </w:r>
      <w:r>
        <w:rPr>
          <w:rFonts w:asciiTheme="minorHAnsi" w:hAnsiTheme="minorHAnsi" w:cs="Vijaya"/>
          <w:iCs/>
          <w:sz w:val="20"/>
          <w:szCs w:val="20"/>
          <w:lang w:eastAsia="es-ES"/>
        </w:rPr>
        <w:t>al inicio</w:t>
      </w:r>
      <w:r w:rsidRPr="00421EDA">
        <w:rPr>
          <w:rFonts w:asciiTheme="minorHAnsi" w:hAnsiTheme="minorHAnsi" w:cs="Vijaya"/>
          <w:iCs/>
          <w:sz w:val="20"/>
          <w:szCs w:val="20"/>
          <w:lang w:eastAsia="es-ES"/>
        </w:rPr>
        <w:t xml:space="preserve"> </w:t>
      </w:r>
      <w:r w:rsidR="003C4EFB">
        <w:rPr>
          <w:rFonts w:asciiTheme="minorHAnsi" w:hAnsiTheme="minorHAnsi" w:cs="Vijaya"/>
          <w:iCs/>
          <w:sz w:val="20"/>
          <w:szCs w:val="20"/>
          <w:lang w:eastAsia="es-ES"/>
        </w:rPr>
        <w:t xml:space="preserve">y </w:t>
      </w:r>
      <w:r w:rsidR="003C4EFB" w:rsidRPr="003C4EFB">
        <w:rPr>
          <w:rFonts w:asciiTheme="minorHAnsi" w:hAnsiTheme="minorHAnsi" w:cs="Vijaya"/>
          <w:iCs/>
          <w:sz w:val="20"/>
          <w:szCs w:val="20"/>
          <w:lang w:eastAsia="es-ES"/>
        </w:rPr>
        <w:t>cada kilómetro a lo largo del tramo</w:t>
      </w:r>
      <w:r w:rsidR="003C4EFB" w:rsidRPr="00421EDA">
        <w:rPr>
          <w:rFonts w:asciiTheme="minorHAnsi" w:hAnsiTheme="minorHAnsi" w:cs="Vijaya"/>
          <w:iCs/>
          <w:sz w:val="20"/>
          <w:szCs w:val="20"/>
          <w:lang w:eastAsia="es-ES"/>
        </w:rPr>
        <w:t xml:space="preserve"> </w:t>
      </w:r>
      <w:r w:rsidRPr="00421EDA">
        <w:rPr>
          <w:rFonts w:asciiTheme="minorHAnsi" w:hAnsiTheme="minorHAnsi" w:cs="Vijaya"/>
          <w:iCs/>
          <w:sz w:val="20"/>
          <w:szCs w:val="20"/>
          <w:lang w:eastAsia="es-ES"/>
        </w:rPr>
        <w:t>construido y debidamente identificado con el nombre de</w:t>
      </w:r>
      <w:r>
        <w:rPr>
          <w:rFonts w:asciiTheme="minorHAnsi" w:hAnsiTheme="minorHAnsi" w:cs="Vijaya"/>
          <w:iCs/>
          <w:sz w:val="20"/>
          <w:szCs w:val="20"/>
          <w:lang w:eastAsia="es-ES"/>
        </w:rPr>
        <w:t xml:space="preserve"> la línea</w:t>
      </w:r>
      <w:r w:rsidRPr="00421EDA">
        <w:rPr>
          <w:rFonts w:asciiTheme="minorHAnsi" w:hAnsiTheme="minorHAnsi" w:cs="Vijaya"/>
          <w:iCs/>
          <w:sz w:val="20"/>
          <w:szCs w:val="20"/>
          <w:lang w:eastAsia="es-ES"/>
        </w:rPr>
        <w:t>, tipo de estación (A) y progresiva kilométrica. Cada punto</w:t>
      </w:r>
      <w:r>
        <w:rPr>
          <w:rFonts w:asciiTheme="minorHAnsi" w:hAnsiTheme="minorHAnsi" w:cs="Vijaya"/>
          <w:iCs/>
          <w:sz w:val="20"/>
          <w:szCs w:val="20"/>
          <w:lang w:eastAsia="es-ES"/>
        </w:rPr>
        <w:t xml:space="preserve"> de prueba contará</w:t>
      </w:r>
      <w:r w:rsidRPr="00421EDA">
        <w:rPr>
          <w:rFonts w:asciiTheme="minorHAnsi" w:hAnsiTheme="minorHAnsi" w:cs="Vijaya"/>
          <w:iCs/>
          <w:sz w:val="20"/>
          <w:szCs w:val="20"/>
          <w:lang w:eastAsia="es-ES"/>
        </w:rPr>
        <w:t xml:space="preserve"> con 2 conexiones a la tubería identificadas con (A y B); estas conexiones deberán ser realizadas mediante cable AWG No. 12 HMWPE y soldadura tipo </w:t>
      </w:r>
      <w:proofErr w:type="spellStart"/>
      <w:r w:rsidRPr="00421EDA">
        <w:rPr>
          <w:rFonts w:asciiTheme="minorHAnsi" w:hAnsiTheme="minorHAnsi" w:cs="Vijaya"/>
          <w:iCs/>
          <w:sz w:val="20"/>
          <w:szCs w:val="20"/>
          <w:lang w:eastAsia="es-ES"/>
        </w:rPr>
        <w:t>Cadweld</w:t>
      </w:r>
      <w:proofErr w:type="spellEnd"/>
      <w:r w:rsidRPr="00421EDA">
        <w:rPr>
          <w:rFonts w:asciiTheme="minorHAnsi" w:hAnsiTheme="minorHAnsi" w:cs="Vijaya"/>
          <w:iCs/>
          <w:sz w:val="20"/>
          <w:szCs w:val="20"/>
          <w:lang w:eastAsia="es-ES"/>
        </w:rPr>
        <w:t xml:space="preserve">; la separación entre los puntos de soldadura (A y B) en la tubería deberá ser mínimo 0,50 metros. </w:t>
      </w:r>
    </w:p>
    <w:p w:rsidR="00051AAE" w:rsidRPr="007712A8" w:rsidRDefault="00051AAE" w:rsidP="00051AAE">
      <w:pPr>
        <w:pStyle w:val="Norma"/>
        <w:spacing w:after="0" w:line="240" w:lineRule="auto"/>
        <w:jc w:val="both"/>
        <w:rPr>
          <w:rFonts w:asciiTheme="minorHAnsi" w:hAnsiTheme="minorHAnsi"/>
          <w:sz w:val="20"/>
          <w:szCs w:val="20"/>
          <w:lang w:eastAsia="es-ES"/>
        </w:rPr>
      </w:pPr>
    </w:p>
    <w:p w:rsidR="00051AAE" w:rsidRPr="007712A8" w:rsidRDefault="00051AAE" w:rsidP="00051AAE">
      <w:pPr>
        <w:pStyle w:val="Norma"/>
        <w:spacing w:after="0" w:line="240" w:lineRule="auto"/>
        <w:jc w:val="both"/>
        <w:rPr>
          <w:rFonts w:asciiTheme="minorHAnsi" w:hAnsiTheme="minorHAnsi" w:cs="Vijaya"/>
          <w:b/>
          <w:bCs/>
          <w:color w:val="000000"/>
          <w:sz w:val="20"/>
          <w:szCs w:val="20"/>
          <w:lang w:bidi="en-US"/>
        </w:rPr>
      </w:pPr>
      <w:bookmarkStart w:id="63" w:name="_Toc347437142"/>
      <w:bookmarkStart w:id="64" w:name="_Toc360807017"/>
      <w:bookmarkStart w:id="65" w:name="_Toc360807102"/>
      <w:bookmarkStart w:id="66" w:name="_Toc361048916"/>
      <w:bookmarkStart w:id="67" w:name="_Toc365897959"/>
      <w:bookmarkStart w:id="68" w:name="_Toc404071888"/>
      <w:bookmarkStart w:id="69" w:name="_Toc419711954"/>
      <w:bookmarkStart w:id="70" w:name="_Toc426362627"/>
      <w:bookmarkStart w:id="71" w:name="_Toc429061267"/>
      <w:r w:rsidRPr="007712A8">
        <w:rPr>
          <w:rFonts w:asciiTheme="minorHAnsi" w:hAnsiTheme="minorHAnsi" w:cs="Vijaya"/>
          <w:b/>
          <w:bCs/>
          <w:color w:val="000000"/>
          <w:sz w:val="20"/>
          <w:szCs w:val="20"/>
          <w:lang w:bidi="en-US"/>
        </w:rPr>
        <w:t>Puntos de Prueba Tipo “B”</w:t>
      </w:r>
      <w:bookmarkEnd w:id="63"/>
      <w:bookmarkEnd w:id="64"/>
      <w:bookmarkEnd w:id="65"/>
      <w:bookmarkEnd w:id="66"/>
      <w:bookmarkEnd w:id="67"/>
      <w:bookmarkEnd w:id="68"/>
      <w:bookmarkEnd w:id="69"/>
      <w:bookmarkEnd w:id="70"/>
      <w:bookmarkEnd w:id="71"/>
    </w:p>
    <w:p w:rsidR="00051AAE" w:rsidRPr="007712A8" w:rsidRDefault="00051AAE" w:rsidP="00051AAE">
      <w:pPr>
        <w:pStyle w:val="Norma"/>
        <w:spacing w:after="0" w:line="240" w:lineRule="auto"/>
        <w:jc w:val="both"/>
        <w:rPr>
          <w:rFonts w:asciiTheme="minorHAnsi" w:hAnsiTheme="minorHAnsi" w:cs="Vijaya"/>
          <w:b/>
          <w:bCs/>
          <w:color w:val="000000"/>
          <w:sz w:val="20"/>
          <w:szCs w:val="20"/>
          <w:lang w:bidi="en-US"/>
        </w:rPr>
      </w:pPr>
    </w:p>
    <w:p w:rsidR="00051AAE" w:rsidRPr="007712A8" w:rsidRDefault="00051AAE" w:rsidP="00051AAE">
      <w:pPr>
        <w:pStyle w:val="Norma"/>
        <w:spacing w:after="0" w:line="240" w:lineRule="auto"/>
        <w:jc w:val="both"/>
        <w:rPr>
          <w:rFonts w:asciiTheme="minorHAnsi" w:hAnsiTheme="minorHAnsi" w:cs="Vijaya"/>
          <w:iCs/>
          <w:sz w:val="20"/>
          <w:szCs w:val="20"/>
          <w:lang w:eastAsia="es-ES"/>
        </w:rPr>
      </w:pPr>
      <w:r w:rsidRPr="007712A8">
        <w:rPr>
          <w:rFonts w:asciiTheme="minorHAnsi" w:hAnsiTheme="minorHAnsi" w:cs="Vijaya"/>
          <w:iCs/>
          <w:sz w:val="20"/>
          <w:szCs w:val="20"/>
          <w:lang w:eastAsia="es-ES"/>
        </w:rPr>
        <w:t>Este tipo de punto de prueba corresponde a los puentes eléctricos, al cruce con otras tuberías ya sean de propiedad de YPFB u otro operador.</w:t>
      </w:r>
    </w:p>
    <w:p w:rsidR="00051AAE" w:rsidRPr="007712A8" w:rsidRDefault="00051AAE" w:rsidP="00051AAE">
      <w:pPr>
        <w:pStyle w:val="Norma"/>
        <w:spacing w:after="0" w:line="240" w:lineRule="auto"/>
        <w:jc w:val="both"/>
        <w:rPr>
          <w:rFonts w:asciiTheme="minorHAnsi" w:hAnsiTheme="minorHAnsi" w:cs="Vijaya"/>
          <w:iCs/>
          <w:sz w:val="20"/>
          <w:szCs w:val="20"/>
          <w:lang w:eastAsia="es-ES"/>
        </w:rPr>
      </w:pPr>
    </w:p>
    <w:p w:rsidR="00051AAE" w:rsidRPr="007712A8" w:rsidRDefault="00051AAE" w:rsidP="00051AAE">
      <w:pPr>
        <w:pStyle w:val="Norma"/>
        <w:spacing w:after="0" w:line="240" w:lineRule="auto"/>
        <w:jc w:val="both"/>
        <w:rPr>
          <w:rFonts w:asciiTheme="minorHAnsi" w:hAnsiTheme="minorHAnsi" w:cs="Vijaya"/>
          <w:iCs/>
          <w:sz w:val="20"/>
          <w:szCs w:val="20"/>
          <w:lang w:eastAsia="es-ES"/>
        </w:rPr>
      </w:pPr>
      <w:r w:rsidRPr="007712A8">
        <w:rPr>
          <w:rFonts w:asciiTheme="minorHAnsi" w:hAnsiTheme="minorHAnsi" w:cs="Vijaya"/>
          <w:iCs/>
          <w:sz w:val="20"/>
          <w:szCs w:val="20"/>
          <w:lang w:eastAsia="es-ES"/>
        </w:rPr>
        <w:t>En este caso se deberán instalar dos conexiones de cable AWG No. 12 HMWPE y cable AWG No. 8 HMWPE a la línea principal y dos conexiones a la tubería foránea previa autorización si corresponde, con la misma característica de cable, separación y tipo de soldadura; las conexiones a cada tubería se identificaran con (A y B) para la línea principal y (C y D) para el ducto foráneo. De existir más de una tubería que cruza se identificaran en forma consecutiva al abecedario.</w:t>
      </w:r>
    </w:p>
    <w:p w:rsidR="00051AAE" w:rsidRPr="007712A8" w:rsidRDefault="00051AAE" w:rsidP="00051AAE">
      <w:pPr>
        <w:pStyle w:val="Norma"/>
        <w:spacing w:after="0" w:line="240" w:lineRule="auto"/>
        <w:jc w:val="both"/>
        <w:rPr>
          <w:rFonts w:asciiTheme="minorHAnsi" w:hAnsiTheme="minorHAnsi" w:cs="Vijaya"/>
          <w:iCs/>
          <w:sz w:val="20"/>
          <w:szCs w:val="20"/>
          <w:lang w:eastAsia="es-ES"/>
        </w:rPr>
      </w:pPr>
    </w:p>
    <w:p w:rsidR="00051AAE" w:rsidRPr="007712A8" w:rsidRDefault="00051AAE" w:rsidP="00051AAE">
      <w:pPr>
        <w:pStyle w:val="Norma"/>
        <w:spacing w:after="0" w:line="240" w:lineRule="auto"/>
        <w:jc w:val="both"/>
        <w:rPr>
          <w:rFonts w:asciiTheme="minorHAnsi" w:hAnsiTheme="minorHAnsi" w:cs="Vijaya"/>
          <w:iCs/>
          <w:sz w:val="20"/>
          <w:szCs w:val="20"/>
          <w:lang w:eastAsia="es-ES"/>
        </w:rPr>
      </w:pPr>
      <w:r w:rsidRPr="007712A8">
        <w:rPr>
          <w:rFonts w:asciiTheme="minorHAnsi" w:hAnsiTheme="minorHAnsi" w:cs="Vijaya"/>
          <w:iCs/>
          <w:sz w:val="20"/>
          <w:szCs w:val="20"/>
          <w:lang w:eastAsia="es-ES"/>
        </w:rPr>
        <w:t>Se colocará puntos de prueba de tipo B, para la protección catódica de las líneas de enfriamiento para el caso de las Estaciones Distritales de Regulación.</w:t>
      </w:r>
    </w:p>
    <w:p w:rsidR="00051AAE" w:rsidRPr="007712A8" w:rsidRDefault="00051AAE" w:rsidP="00051AAE">
      <w:pPr>
        <w:pStyle w:val="Norma"/>
        <w:spacing w:after="0" w:line="240" w:lineRule="auto"/>
        <w:jc w:val="both"/>
        <w:rPr>
          <w:rFonts w:asciiTheme="minorHAnsi" w:hAnsiTheme="minorHAnsi" w:cs="Vijaya"/>
          <w:iCs/>
          <w:sz w:val="20"/>
          <w:szCs w:val="20"/>
          <w:lang w:eastAsia="es-ES"/>
        </w:rPr>
      </w:pPr>
    </w:p>
    <w:p w:rsidR="00051AAE" w:rsidRPr="007712A8" w:rsidRDefault="00051AAE" w:rsidP="00051AAE">
      <w:pPr>
        <w:pStyle w:val="Norma"/>
        <w:spacing w:after="0" w:line="240" w:lineRule="auto"/>
        <w:jc w:val="both"/>
        <w:rPr>
          <w:rFonts w:asciiTheme="minorHAnsi" w:hAnsiTheme="minorHAnsi" w:cs="Vijaya"/>
          <w:iCs/>
          <w:sz w:val="20"/>
          <w:szCs w:val="20"/>
          <w:lang w:eastAsia="es-ES"/>
        </w:rPr>
      </w:pPr>
      <w:r w:rsidRPr="007712A8">
        <w:rPr>
          <w:rFonts w:asciiTheme="minorHAnsi" w:hAnsiTheme="minorHAnsi" w:cs="Vijaya"/>
          <w:iCs/>
          <w:sz w:val="20"/>
          <w:szCs w:val="20"/>
          <w:lang w:eastAsia="es-ES"/>
        </w:rPr>
        <w:t>El conducto de ingreso de los cables de la base a la caja de conexiones deberá ser en ambos casos tipo A y B, de tubería de PVC esquema 40 de 1 ½”Ø o de mayores diámetros.</w:t>
      </w:r>
    </w:p>
    <w:p w:rsidR="00051AAE" w:rsidRPr="007712A8" w:rsidRDefault="00051AAE" w:rsidP="00051AAE">
      <w:pPr>
        <w:pStyle w:val="Norma"/>
        <w:spacing w:after="0" w:line="240" w:lineRule="auto"/>
        <w:jc w:val="both"/>
        <w:rPr>
          <w:rFonts w:asciiTheme="minorHAnsi" w:hAnsiTheme="minorHAnsi" w:cs="Vijaya"/>
          <w:iCs/>
          <w:sz w:val="20"/>
          <w:szCs w:val="20"/>
          <w:lang w:eastAsia="es-ES"/>
        </w:rPr>
      </w:pPr>
    </w:p>
    <w:p w:rsidR="00051AAE" w:rsidRPr="007712A8" w:rsidRDefault="00051AAE" w:rsidP="00051AAE">
      <w:pPr>
        <w:pStyle w:val="Norma"/>
        <w:numPr>
          <w:ilvl w:val="0"/>
          <w:numId w:val="74"/>
        </w:numPr>
        <w:spacing w:after="0" w:line="240" w:lineRule="auto"/>
        <w:jc w:val="both"/>
        <w:rPr>
          <w:rFonts w:asciiTheme="minorHAnsi" w:hAnsiTheme="minorHAnsi" w:cs="Vijaya"/>
          <w:b/>
          <w:bCs/>
          <w:color w:val="000000"/>
          <w:sz w:val="20"/>
          <w:szCs w:val="20"/>
          <w:lang w:bidi="en-US"/>
        </w:rPr>
      </w:pPr>
      <w:bookmarkStart w:id="72" w:name="_Toc365897960"/>
      <w:bookmarkStart w:id="73" w:name="_Toc404071889"/>
      <w:bookmarkStart w:id="74" w:name="_Toc419711955"/>
      <w:bookmarkStart w:id="75" w:name="_Toc426362628"/>
      <w:bookmarkStart w:id="76" w:name="_Toc429061268"/>
      <w:r w:rsidRPr="007712A8">
        <w:rPr>
          <w:rFonts w:asciiTheme="minorHAnsi" w:hAnsiTheme="minorHAnsi" w:cs="Vijaya"/>
          <w:b/>
          <w:bCs/>
          <w:color w:val="000000"/>
          <w:sz w:val="20"/>
          <w:szCs w:val="20"/>
          <w:lang w:bidi="en-US"/>
        </w:rPr>
        <w:t>Identificación de los puntos de prueba</w:t>
      </w:r>
      <w:bookmarkEnd w:id="72"/>
      <w:bookmarkEnd w:id="73"/>
      <w:bookmarkEnd w:id="74"/>
      <w:bookmarkEnd w:id="75"/>
      <w:bookmarkEnd w:id="76"/>
    </w:p>
    <w:p w:rsidR="00051AAE" w:rsidRPr="007712A8" w:rsidRDefault="00051AAE" w:rsidP="00051AAE">
      <w:pPr>
        <w:pStyle w:val="Norma"/>
        <w:spacing w:after="0" w:line="240" w:lineRule="auto"/>
        <w:jc w:val="both"/>
        <w:rPr>
          <w:rFonts w:asciiTheme="minorHAnsi" w:hAnsiTheme="minorHAnsi" w:cs="Vijaya"/>
          <w:sz w:val="20"/>
          <w:szCs w:val="20"/>
        </w:rPr>
      </w:pPr>
    </w:p>
    <w:p w:rsidR="00051AAE" w:rsidRPr="007712A8" w:rsidRDefault="00051AAE" w:rsidP="00051AAE">
      <w:pPr>
        <w:pStyle w:val="Norma"/>
        <w:spacing w:after="0" w:line="240" w:lineRule="auto"/>
        <w:jc w:val="both"/>
        <w:rPr>
          <w:rFonts w:asciiTheme="minorHAnsi" w:hAnsiTheme="minorHAnsi" w:cs="Vijaya"/>
          <w:iCs/>
          <w:sz w:val="20"/>
          <w:szCs w:val="20"/>
          <w:lang w:eastAsia="es-ES"/>
        </w:rPr>
      </w:pPr>
      <w:r w:rsidRPr="007712A8">
        <w:rPr>
          <w:rFonts w:asciiTheme="minorHAnsi" w:hAnsiTheme="minorHAnsi" w:cs="Vijaya"/>
          <w:iCs/>
          <w:sz w:val="20"/>
          <w:szCs w:val="20"/>
          <w:lang w:eastAsia="es-ES"/>
        </w:rPr>
        <w:t>Los puntos de prueba serán identificados con letras legibles y de tamaño adecuado a las dimensiones del poste. La identificación se colocará en la parte frontal, lateral derecho e izquierdo del poste, con nomenclatura que definirá</w:t>
      </w:r>
      <w:r>
        <w:rPr>
          <w:rFonts w:asciiTheme="minorHAnsi" w:hAnsiTheme="minorHAnsi" w:cs="Vijaya"/>
          <w:iCs/>
          <w:sz w:val="20"/>
          <w:szCs w:val="20"/>
          <w:lang w:eastAsia="es-ES"/>
        </w:rPr>
        <w:t xml:space="preserve"> el Supervisor de Obra</w:t>
      </w:r>
      <w:r w:rsidRPr="007712A8">
        <w:rPr>
          <w:rFonts w:asciiTheme="minorHAnsi" w:hAnsiTheme="minorHAnsi" w:cs="Vijaya"/>
          <w:iCs/>
          <w:sz w:val="20"/>
          <w:szCs w:val="20"/>
          <w:lang w:eastAsia="es-ES"/>
        </w:rPr>
        <w:t>.</w:t>
      </w:r>
    </w:p>
    <w:p w:rsidR="00051AAE" w:rsidRPr="007712A8" w:rsidRDefault="00051AAE" w:rsidP="00051AAE">
      <w:pPr>
        <w:pStyle w:val="Norma"/>
        <w:spacing w:after="0" w:line="240" w:lineRule="auto"/>
        <w:jc w:val="both"/>
        <w:rPr>
          <w:rFonts w:asciiTheme="minorHAnsi" w:hAnsiTheme="minorHAnsi" w:cs="Vijaya"/>
          <w:iCs/>
          <w:sz w:val="20"/>
          <w:szCs w:val="20"/>
          <w:lang w:eastAsia="es-ES"/>
        </w:rPr>
      </w:pPr>
    </w:p>
    <w:p w:rsidR="00051AAE" w:rsidRPr="007712A8" w:rsidRDefault="00051AAE" w:rsidP="00051AAE">
      <w:pPr>
        <w:pStyle w:val="Norma"/>
        <w:spacing w:after="0" w:line="240" w:lineRule="auto"/>
        <w:jc w:val="both"/>
        <w:rPr>
          <w:rFonts w:asciiTheme="minorHAnsi" w:hAnsiTheme="minorHAnsi" w:cs="Vijaya"/>
          <w:iCs/>
          <w:sz w:val="20"/>
          <w:szCs w:val="20"/>
          <w:lang w:eastAsia="es-ES"/>
        </w:rPr>
      </w:pPr>
      <w:r w:rsidRPr="007712A8">
        <w:rPr>
          <w:rFonts w:asciiTheme="minorHAnsi" w:hAnsiTheme="minorHAnsi" w:cs="Vijaya"/>
          <w:iCs/>
          <w:sz w:val="20"/>
          <w:szCs w:val="20"/>
          <w:lang w:eastAsia="es-ES"/>
        </w:rPr>
        <w:t>Todos los puntos de prueba, cámaras y aislaciones, serán geo referenciados con GPS (WGS 84 UTM).</w:t>
      </w:r>
    </w:p>
    <w:p w:rsidR="00051AAE" w:rsidRDefault="00051AAE" w:rsidP="00051AAE">
      <w:pPr>
        <w:pStyle w:val="Norma"/>
        <w:spacing w:after="0" w:line="240" w:lineRule="auto"/>
        <w:jc w:val="both"/>
        <w:rPr>
          <w:rFonts w:asciiTheme="minorHAnsi" w:hAnsiTheme="minorHAnsi" w:cs="Vijaya"/>
          <w:iCs/>
          <w:sz w:val="20"/>
          <w:szCs w:val="20"/>
          <w:lang w:eastAsia="es-ES"/>
        </w:rPr>
      </w:pPr>
    </w:p>
    <w:p w:rsidR="00051AAE" w:rsidRDefault="00051AAE" w:rsidP="00051AAE">
      <w:pPr>
        <w:pStyle w:val="Norma"/>
        <w:numPr>
          <w:ilvl w:val="0"/>
          <w:numId w:val="74"/>
        </w:numPr>
        <w:spacing w:after="0" w:line="240" w:lineRule="auto"/>
        <w:jc w:val="both"/>
        <w:rPr>
          <w:rFonts w:asciiTheme="minorHAnsi" w:hAnsiTheme="minorHAnsi" w:cs="Vijaya"/>
          <w:b/>
          <w:bCs/>
          <w:color w:val="000000"/>
          <w:sz w:val="20"/>
          <w:szCs w:val="20"/>
          <w:lang w:bidi="en-US"/>
        </w:rPr>
      </w:pPr>
      <w:bookmarkStart w:id="77" w:name="_Toc365897962"/>
      <w:bookmarkStart w:id="78" w:name="_Toc404071890"/>
      <w:bookmarkStart w:id="79" w:name="_Toc419711956"/>
      <w:bookmarkStart w:id="80" w:name="_Toc426362629"/>
      <w:bookmarkStart w:id="81" w:name="_Toc429061269"/>
      <w:proofErr w:type="spellStart"/>
      <w:r>
        <w:rPr>
          <w:rFonts w:asciiTheme="minorHAnsi" w:hAnsiTheme="minorHAnsi" w:cs="Vijaya"/>
          <w:b/>
          <w:bCs/>
          <w:color w:val="000000"/>
          <w:sz w:val="20"/>
          <w:szCs w:val="20"/>
          <w:lang w:bidi="en-US"/>
        </w:rPr>
        <w:lastRenderedPageBreak/>
        <w:t>B</w:t>
      </w:r>
      <w:r w:rsidRPr="009255E6">
        <w:rPr>
          <w:rFonts w:asciiTheme="minorHAnsi" w:hAnsiTheme="minorHAnsi" w:cs="Vijaya"/>
          <w:b/>
          <w:bCs/>
          <w:color w:val="000000"/>
          <w:sz w:val="20"/>
          <w:szCs w:val="20"/>
          <w:lang w:bidi="en-US"/>
        </w:rPr>
        <w:t>ackfill</w:t>
      </w:r>
      <w:bookmarkEnd w:id="77"/>
      <w:bookmarkEnd w:id="78"/>
      <w:bookmarkEnd w:id="79"/>
      <w:bookmarkEnd w:id="80"/>
      <w:bookmarkEnd w:id="81"/>
      <w:proofErr w:type="spellEnd"/>
    </w:p>
    <w:p w:rsidR="003C4EFB" w:rsidRPr="009255E6" w:rsidRDefault="003C4EFB" w:rsidP="003C4EFB">
      <w:pPr>
        <w:pStyle w:val="Norma"/>
        <w:spacing w:after="0" w:line="240" w:lineRule="auto"/>
        <w:jc w:val="both"/>
        <w:rPr>
          <w:rFonts w:asciiTheme="minorHAnsi" w:hAnsiTheme="minorHAnsi" w:cs="Vijaya"/>
          <w:b/>
          <w:bCs/>
          <w:color w:val="000000"/>
          <w:sz w:val="20"/>
          <w:szCs w:val="20"/>
          <w:lang w:bidi="en-US"/>
        </w:rPr>
      </w:pPr>
    </w:p>
    <w:p w:rsidR="00051AAE" w:rsidRDefault="00051AAE" w:rsidP="00051AAE">
      <w:pPr>
        <w:pStyle w:val="Norma"/>
        <w:spacing w:after="0" w:line="240" w:lineRule="auto"/>
        <w:jc w:val="both"/>
        <w:rPr>
          <w:rFonts w:asciiTheme="minorHAnsi" w:hAnsiTheme="minorHAnsi" w:cs="Vijaya"/>
          <w:iCs/>
          <w:sz w:val="20"/>
          <w:szCs w:val="20"/>
          <w:lang w:eastAsia="es-ES"/>
        </w:rPr>
      </w:pPr>
      <w:r w:rsidRPr="009255E6">
        <w:rPr>
          <w:rFonts w:asciiTheme="minorHAnsi" w:hAnsiTheme="minorHAnsi" w:cs="Vijaya"/>
          <w:iCs/>
          <w:sz w:val="20"/>
          <w:szCs w:val="20"/>
          <w:lang w:eastAsia="es-ES"/>
        </w:rPr>
        <w:t xml:space="preserve">El proveedor deberá considerar la colocación del relleno </w:t>
      </w:r>
      <w:proofErr w:type="spellStart"/>
      <w:r w:rsidRPr="009255E6">
        <w:rPr>
          <w:rFonts w:asciiTheme="minorHAnsi" w:hAnsiTheme="minorHAnsi" w:cs="Vijaya"/>
          <w:iCs/>
          <w:sz w:val="20"/>
          <w:szCs w:val="20"/>
          <w:lang w:eastAsia="es-ES"/>
        </w:rPr>
        <w:t>backfill</w:t>
      </w:r>
      <w:proofErr w:type="spellEnd"/>
      <w:r w:rsidRPr="009255E6">
        <w:rPr>
          <w:rFonts w:asciiTheme="minorHAnsi" w:hAnsiTheme="minorHAnsi" w:cs="Vijaya"/>
          <w:iCs/>
          <w:sz w:val="20"/>
          <w:szCs w:val="20"/>
          <w:lang w:eastAsia="es-ES"/>
        </w:rPr>
        <w:t xml:space="preserve"> conforme la ingeniería de detalle determina su cantidad y sus características.</w:t>
      </w:r>
    </w:p>
    <w:p w:rsidR="00051AAE" w:rsidRPr="009255E6" w:rsidRDefault="00051AAE" w:rsidP="00051AAE">
      <w:pPr>
        <w:pStyle w:val="Norma"/>
        <w:spacing w:after="0" w:line="240" w:lineRule="auto"/>
        <w:jc w:val="both"/>
        <w:rPr>
          <w:rFonts w:asciiTheme="minorHAnsi" w:hAnsiTheme="minorHAnsi" w:cs="Vijaya"/>
          <w:iCs/>
          <w:sz w:val="20"/>
          <w:szCs w:val="20"/>
          <w:lang w:eastAsia="es-ES"/>
        </w:rPr>
      </w:pPr>
    </w:p>
    <w:p w:rsidR="00051AAE" w:rsidRPr="009255E6" w:rsidRDefault="00051AAE" w:rsidP="00051AAE">
      <w:pPr>
        <w:pStyle w:val="Norma"/>
        <w:numPr>
          <w:ilvl w:val="0"/>
          <w:numId w:val="74"/>
        </w:numPr>
        <w:spacing w:after="0" w:line="240" w:lineRule="auto"/>
        <w:jc w:val="both"/>
        <w:rPr>
          <w:rFonts w:asciiTheme="minorHAnsi" w:hAnsiTheme="minorHAnsi" w:cs="Vijaya"/>
          <w:b/>
          <w:bCs/>
          <w:color w:val="000000"/>
          <w:sz w:val="20"/>
          <w:szCs w:val="20"/>
          <w:lang w:bidi="en-US"/>
        </w:rPr>
      </w:pPr>
      <w:bookmarkStart w:id="82" w:name="_Toc365897963"/>
      <w:bookmarkStart w:id="83" w:name="_Toc404071891"/>
      <w:bookmarkStart w:id="84" w:name="_Toc419711957"/>
      <w:bookmarkStart w:id="85" w:name="_Toc426362630"/>
      <w:bookmarkStart w:id="86" w:name="_Toc429061270"/>
      <w:r>
        <w:rPr>
          <w:rFonts w:asciiTheme="minorHAnsi" w:hAnsiTheme="minorHAnsi" w:cs="Vijaya"/>
          <w:b/>
          <w:bCs/>
          <w:color w:val="000000"/>
          <w:sz w:val="20"/>
          <w:szCs w:val="20"/>
          <w:lang w:bidi="en-US"/>
        </w:rPr>
        <w:t>I</w:t>
      </w:r>
      <w:r w:rsidRPr="009255E6">
        <w:rPr>
          <w:rFonts w:asciiTheme="minorHAnsi" w:hAnsiTheme="minorHAnsi" w:cs="Vijaya"/>
          <w:b/>
          <w:bCs/>
          <w:color w:val="000000"/>
          <w:sz w:val="20"/>
          <w:szCs w:val="20"/>
          <w:lang w:bidi="en-US"/>
        </w:rPr>
        <w:t>nstalación de punto de inyección de corrient</w:t>
      </w:r>
      <w:bookmarkEnd w:id="82"/>
      <w:r w:rsidRPr="009255E6">
        <w:rPr>
          <w:rFonts w:asciiTheme="minorHAnsi" w:hAnsiTheme="minorHAnsi" w:cs="Vijaya"/>
          <w:b/>
          <w:bCs/>
          <w:color w:val="000000"/>
          <w:sz w:val="20"/>
          <w:szCs w:val="20"/>
          <w:lang w:bidi="en-US"/>
        </w:rPr>
        <w:t>e.</w:t>
      </w:r>
      <w:bookmarkEnd w:id="83"/>
      <w:bookmarkEnd w:id="84"/>
      <w:bookmarkEnd w:id="85"/>
      <w:bookmarkEnd w:id="86"/>
    </w:p>
    <w:p w:rsidR="00051AAE" w:rsidRPr="009255E6" w:rsidRDefault="00051AAE" w:rsidP="00051AAE">
      <w:pPr>
        <w:pStyle w:val="Norma"/>
        <w:spacing w:after="0" w:line="240" w:lineRule="auto"/>
        <w:jc w:val="both"/>
        <w:rPr>
          <w:rFonts w:asciiTheme="minorHAnsi" w:hAnsiTheme="minorHAnsi" w:cs="Vijaya"/>
          <w:iCs/>
          <w:sz w:val="20"/>
          <w:szCs w:val="20"/>
          <w:lang w:eastAsia="es-ES"/>
        </w:rPr>
      </w:pPr>
    </w:p>
    <w:p w:rsidR="00051AAE" w:rsidRDefault="00051AAE" w:rsidP="00051AAE">
      <w:pPr>
        <w:pStyle w:val="Norma"/>
        <w:spacing w:after="0" w:line="240" w:lineRule="auto"/>
        <w:jc w:val="both"/>
        <w:rPr>
          <w:rFonts w:asciiTheme="minorHAnsi" w:hAnsiTheme="minorHAnsi" w:cs="Vijaya"/>
          <w:iCs/>
          <w:sz w:val="20"/>
          <w:szCs w:val="20"/>
          <w:lang w:eastAsia="es-ES"/>
        </w:rPr>
      </w:pPr>
      <w:r w:rsidRPr="009255E6">
        <w:rPr>
          <w:rFonts w:asciiTheme="minorHAnsi" w:hAnsiTheme="minorHAnsi" w:cs="Vijaya"/>
          <w:iCs/>
          <w:sz w:val="20"/>
          <w:szCs w:val="20"/>
          <w:lang w:eastAsia="es-ES"/>
        </w:rPr>
        <w:t>Este punto de inyección de corriente se instalará en los lechos de ánodos galvánicos, para facilitar las conexiones.</w:t>
      </w:r>
    </w:p>
    <w:p w:rsidR="00051AAE" w:rsidRPr="009255E6" w:rsidRDefault="00051AAE" w:rsidP="00051AAE">
      <w:pPr>
        <w:pStyle w:val="Norma"/>
        <w:spacing w:after="0" w:line="240" w:lineRule="auto"/>
        <w:jc w:val="both"/>
        <w:rPr>
          <w:rFonts w:asciiTheme="minorHAnsi" w:hAnsiTheme="minorHAnsi" w:cs="Vijaya"/>
          <w:iCs/>
          <w:sz w:val="20"/>
          <w:szCs w:val="20"/>
          <w:lang w:eastAsia="es-ES"/>
        </w:rPr>
      </w:pPr>
    </w:p>
    <w:p w:rsidR="00051AAE" w:rsidRPr="009255E6" w:rsidRDefault="00051AAE" w:rsidP="00051AAE">
      <w:pPr>
        <w:pStyle w:val="Norma"/>
        <w:spacing w:after="0" w:line="240" w:lineRule="auto"/>
        <w:jc w:val="both"/>
        <w:rPr>
          <w:rFonts w:asciiTheme="minorHAnsi" w:hAnsiTheme="minorHAnsi" w:cs="Vijaya"/>
          <w:iCs/>
          <w:sz w:val="20"/>
          <w:szCs w:val="20"/>
          <w:lang w:eastAsia="es-ES"/>
        </w:rPr>
      </w:pPr>
      <w:r w:rsidRPr="009255E6">
        <w:rPr>
          <w:rFonts w:asciiTheme="minorHAnsi" w:hAnsiTheme="minorHAnsi" w:cs="Vijaya"/>
          <w:iCs/>
          <w:sz w:val="20"/>
          <w:szCs w:val="20"/>
          <w:lang w:eastAsia="es-ES"/>
        </w:rPr>
        <w:t>A diferencia de los puntos de prueba de tipo A y B, este punto deberá tener la caja de conexiones de mayores dimensiones, donde se alojen más de 6 cables.</w:t>
      </w:r>
    </w:p>
    <w:p w:rsidR="00051AAE" w:rsidRDefault="00051AAE" w:rsidP="00051AAE">
      <w:pPr>
        <w:pStyle w:val="Norma"/>
        <w:spacing w:after="0" w:line="240" w:lineRule="auto"/>
        <w:jc w:val="both"/>
        <w:rPr>
          <w:rFonts w:asciiTheme="minorHAnsi" w:hAnsiTheme="minorHAnsi" w:cs="Vijaya"/>
          <w:iCs/>
          <w:sz w:val="20"/>
          <w:szCs w:val="20"/>
          <w:lang w:eastAsia="es-ES"/>
        </w:rPr>
      </w:pPr>
    </w:p>
    <w:p w:rsidR="00051AAE" w:rsidRPr="009255E6" w:rsidRDefault="00051AAE" w:rsidP="00051AAE">
      <w:pPr>
        <w:pStyle w:val="Norma"/>
        <w:spacing w:after="0" w:line="240" w:lineRule="auto"/>
        <w:jc w:val="both"/>
        <w:rPr>
          <w:rFonts w:asciiTheme="minorHAnsi" w:hAnsiTheme="minorHAnsi" w:cs="Vijaya"/>
          <w:iCs/>
          <w:sz w:val="20"/>
          <w:szCs w:val="20"/>
          <w:lang w:eastAsia="es-ES"/>
        </w:rPr>
      </w:pPr>
      <w:r w:rsidRPr="009255E6">
        <w:rPr>
          <w:rFonts w:asciiTheme="minorHAnsi" w:hAnsiTheme="minorHAnsi" w:cs="Vijaya"/>
          <w:iCs/>
          <w:sz w:val="20"/>
          <w:szCs w:val="20"/>
          <w:lang w:eastAsia="es-ES"/>
        </w:rPr>
        <w:t>En proveedor deberá considerar la fabricación de este punto de inyección de corriente con las dimensiones que determine la ingeniería de detalle.</w:t>
      </w:r>
    </w:p>
    <w:p w:rsidR="00051AAE" w:rsidRPr="007712A8" w:rsidRDefault="00051AAE" w:rsidP="00051AAE">
      <w:pPr>
        <w:pStyle w:val="Norma"/>
        <w:spacing w:after="0" w:line="240" w:lineRule="auto"/>
        <w:jc w:val="both"/>
        <w:rPr>
          <w:rFonts w:asciiTheme="minorHAnsi" w:hAnsiTheme="minorHAnsi" w:cs="Vijaya"/>
          <w:iCs/>
          <w:sz w:val="20"/>
          <w:szCs w:val="20"/>
          <w:lang w:eastAsia="es-ES"/>
        </w:rPr>
      </w:pPr>
    </w:p>
    <w:p w:rsidR="00051AAE" w:rsidRPr="007712A8" w:rsidRDefault="00051AAE" w:rsidP="00051AAE">
      <w:pPr>
        <w:pStyle w:val="Norma"/>
        <w:numPr>
          <w:ilvl w:val="0"/>
          <w:numId w:val="74"/>
        </w:numPr>
        <w:spacing w:after="0" w:line="240" w:lineRule="auto"/>
        <w:jc w:val="both"/>
        <w:rPr>
          <w:rFonts w:asciiTheme="minorHAnsi" w:hAnsiTheme="minorHAnsi" w:cs="Vijaya"/>
          <w:b/>
          <w:bCs/>
          <w:color w:val="000000"/>
          <w:sz w:val="20"/>
          <w:szCs w:val="20"/>
          <w:lang w:bidi="en-US"/>
        </w:rPr>
      </w:pPr>
      <w:bookmarkStart w:id="87" w:name="_Toc404071892"/>
      <w:bookmarkStart w:id="88" w:name="_Toc419711958"/>
      <w:bookmarkStart w:id="89" w:name="_Toc426362631"/>
      <w:bookmarkStart w:id="90" w:name="_Toc429061271"/>
      <w:r w:rsidRPr="007712A8">
        <w:rPr>
          <w:rFonts w:asciiTheme="minorHAnsi" w:hAnsiTheme="minorHAnsi" w:cs="Vijaya"/>
          <w:b/>
          <w:bCs/>
          <w:color w:val="000000"/>
          <w:sz w:val="20"/>
          <w:szCs w:val="20"/>
          <w:lang w:bidi="en-US"/>
        </w:rPr>
        <w:t>Reposición de obras civiles.</w:t>
      </w:r>
      <w:bookmarkEnd w:id="87"/>
      <w:bookmarkEnd w:id="88"/>
      <w:bookmarkEnd w:id="89"/>
      <w:bookmarkEnd w:id="90"/>
    </w:p>
    <w:p w:rsidR="00051AAE" w:rsidRPr="007712A8" w:rsidRDefault="00051AAE" w:rsidP="00051AAE">
      <w:pPr>
        <w:pStyle w:val="Norma"/>
        <w:spacing w:after="0" w:line="240" w:lineRule="auto"/>
        <w:jc w:val="both"/>
        <w:rPr>
          <w:rFonts w:asciiTheme="minorHAnsi" w:hAnsiTheme="minorHAnsi" w:cs="Vijaya"/>
          <w:iCs/>
          <w:sz w:val="20"/>
          <w:szCs w:val="20"/>
        </w:rPr>
      </w:pPr>
    </w:p>
    <w:p w:rsidR="00051AAE" w:rsidRPr="007712A8" w:rsidRDefault="00051AAE" w:rsidP="00051AAE">
      <w:pPr>
        <w:pStyle w:val="Norma"/>
        <w:spacing w:after="0" w:line="240" w:lineRule="auto"/>
        <w:jc w:val="both"/>
        <w:rPr>
          <w:rFonts w:asciiTheme="minorHAnsi" w:hAnsiTheme="minorHAnsi" w:cs="Vijaya"/>
          <w:iCs/>
          <w:sz w:val="20"/>
          <w:szCs w:val="20"/>
        </w:rPr>
      </w:pPr>
      <w:r w:rsidRPr="007712A8">
        <w:rPr>
          <w:rFonts w:asciiTheme="minorHAnsi" w:hAnsiTheme="minorHAnsi" w:cs="Vijaya"/>
          <w:iCs/>
          <w:sz w:val="20"/>
          <w:szCs w:val="20"/>
        </w:rPr>
        <w:t>El Contratista tiene la obligación de limpiar y nivelar las vías y lugares donde se realicen los trabajos de implementación de protección catódica, de manera de dejarlas en las mismas o mejores condiciones encontradas antes del inicio de los trabajos.</w:t>
      </w:r>
    </w:p>
    <w:p w:rsidR="00051AAE" w:rsidRPr="007712A8" w:rsidRDefault="00051AAE" w:rsidP="00051AAE">
      <w:pPr>
        <w:pStyle w:val="Norma"/>
        <w:spacing w:after="0" w:line="240" w:lineRule="auto"/>
        <w:jc w:val="both"/>
        <w:rPr>
          <w:rFonts w:asciiTheme="minorHAnsi" w:hAnsiTheme="minorHAnsi" w:cs="Vijaya"/>
          <w:iCs/>
          <w:sz w:val="20"/>
          <w:szCs w:val="20"/>
        </w:rPr>
      </w:pPr>
    </w:p>
    <w:p w:rsidR="00051AAE" w:rsidRPr="007712A8" w:rsidRDefault="00051AAE" w:rsidP="00051AAE">
      <w:pPr>
        <w:pStyle w:val="Norma"/>
        <w:spacing w:after="0" w:line="240" w:lineRule="auto"/>
        <w:jc w:val="both"/>
        <w:rPr>
          <w:rFonts w:asciiTheme="minorHAnsi" w:hAnsiTheme="minorHAnsi" w:cs="Vijaya"/>
          <w:iCs/>
          <w:sz w:val="20"/>
          <w:szCs w:val="20"/>
        </w:rPr>
      </w:pPr>
      <w:r w:rsidRPr="007712A8">
        <w:rPr>
          <w:rFonts w:asciiTheme="minorHAnsi" w:hAnsiTheme="minorHAnsi" w:cs="Vijaya"/>
          <w:iCs/>
          <w:sz w:val="20"/>
          <w:szCs w:val="20"/>
        </w:rPr>
        <w:t xml:space="preserve">El Contratista deberá evitar afectar a otros servicios que vayan cercanos a las líneas de gas natural como las líneas de trasmisión de energía eléctrica, teléfono, </w:t>
      </w:r>
      <w:r>
        <w:rPr>
          <w:rFonts w:asciiTheme="minorHAnsi" w:hAnsiTheme="minorHAnsi" w:cs="Vijaya"/>
          <w:iCs/>
          <w:sz w:val="20"/>
          <w:szCs w:val="20"/>
        </w:rPr>
        <w:t xml:space="preserve">fibra óptica, </w:t>
      </w:r>
      <w:r w:rsidRPr="007712A8">
        <w:rPr>
          <w:rFonts w:asciiTheme="minorHAnsi" w:hAnsiTheme="minorHAnsi" w:cs="Vijaya"/>
          <w:iCs/>
          <w:sz w:val="20"/>
          <w:szCs w:val="20"/>
        </w:rPr>
        <w:t>agua potable, drenajes pluviales, alcantarillas, riego, etc.</w:t>
      </w:r>
    </w:p>
    <w:p w:rsidR="00051AAE" w:rsidRPr="007712A8" w:rsidRDefault="00051AAE" w:rsidP="00051AAE">
      <w:pPr>
        <w:pStyle w:val="Norma"/>
        <w:spacing w:after="0" w:line="240" w:lineRule="auto"/>
        <w:jc w:val="both"/>
        <w:rPr>
          <w:rFonts w:asciiTheme="minorHAnsi" w:hAnsiTheme="minorHAnsi" w:cs="Vijaya"/>
          <w:iCs/>
          <w:sz w:val="20"/>
          <w:szCs w:val="20"/>
        </w:rPr>
      </w:pPr>
    </w:p>
    <w:p w:rsidR="00051AAE" w:rsidRPr="007712A8" w:rsidRDefault="00051AAE" w:rsidP="00051AAE">
      <w:pPr>
        <w:pStyle w:val="Norma"/>
        <w:spacing w:after="0" w:line="240" w:lineRule="auto"/>
        <w:jc w:val="both"/>
        <w:rPr>
          <w:rFonts w:asciiTheme="minorHAnsi" w:hAnsiTheme="minorHAnsi"/>
          <w:b/>
          <w:sz w:val="20"/>
          <w:szCs w:val="20"/>
        </w:rPr>
      </w:pPr>
      <w:bookmarkStart w:id="91" w:name="_Toc404071893"/>
      <w:bookmarkStart w:id="92" w:name="_Toc419711959"/>
      <w:bookmarkStart w:id="93" w:name="_Toc426362632"/>
      <w:bookmarkStart w:id="94" w:name="_Toc429061272"/>
      <w:r w:rsidRPr="007712A8">
        <w:rPr>
          <w:rFonts w:asciiTheme="minorHAnsi" w:hAnsiTheme="minorHAnsi"/>
          <w:b/>
          <w:sz w:val="20"/>
          <w:szCs w:val="20"/>
        </w:rPr>
        <w:t>Puesta en marcha.</w:t>
      </w:r>
      <w:bookmarkEnd w:id="91"/>
      <w:bookmarkEnd w:id="92"/>
      <w:bookmarkEnd w:id="93"/>
      <w:bookmarkEnd w:id="94"/>
    </w:p>
    <w:p w:rsidR="00051AAE" w:rsidRPr="007712A8" w:rsidRDefault="00051AAE" w:rsidP="00051AAE">
      <w:pPr>
        <w:pStyle w:val="Norma"/>
        <w:spacing w:after="0" w:line="240" w:lineRule="auto"/>
        <w:jc w:val="both"/>
        <w:rPr>
          <w:rFonts w:asciiTheme="minorHAnsi" w:hAnsiTheme="minorHAnsi" w:cs="Vijaya"/>
          <w:sz w:val="20"/>
          <w:szCs w:val="20"/>
        </w:rPr>
      </w:pPr>
    </w:p>
    <w:p w:rsidR="00051AAE" w:rsidRPr="007712A8" w:rsidRDefault="00051AAE" w:rsidP="00051AAE">
      <w:pPr>
        <w:pStyle w:val="Norma"/>
        <w:spacing w:after="0" w:line="240" w:lineRule="auto"/>
        <w:jc w:val="both"/>
        <w:rPr>
          <w:rFonts w:asciiTheme="minorHAnsi" w:hAnsiTheme="minorHAnsi" w:cs="Vijaya"/>
          <w:sz w:val="20"/>
          <w:szCs w:val="20"/>
        </w:rPr>
      </w:pPr>
      <w:r w:rsidRPr="007712A8">
        <w:rPr>
          <w:rFonts w:asciiTheme="minorHAnsi" w:hAnsiTheme="minorHAnsi" w:cs="Vijaya"/>
          <w:sz w:val="20"/>
          <w:szCs w:val="20"/>
        </w:rPr>
        <w:t>En la puesta en marcha del sistema de protección catódica el proveedor deberá tomar en cuenta los siguientes puntos:</w:t>
      </w:r>
    </w:p>
    <w:p w:rsidR="00051AAE" w:rsidRPr="007712A8" w:rsidRDefault="00051AAE" w:rsidP="00051AAE">
      <w:pPr>
        <w:pStyle w:val="Norma"/>
        <w:spacing w:after="0" w:line="240" w:lineRule="auto"/>
        <w:jc w:val="both"/>
        <w:rPr>
          <w:rFonts w:asciiTheme="minorHAnsi" w:hAnsiTheme="minorHAnsi" w:cs="Vijaya"/>
          <w:sz w:val="20"/>
          <w:szCs w:val="20"/>
        </w:rPr>
      </w:pPr>
    </w:p>
    <w:p w:rsidR="00051AAE" w:rsidRPr="007712A8" w:rsidRDefault="00051AAE" w:rsidP="00051AAE">
      <w:pPr>
        <w:pStyle w:val="Norma"/>
        <w:numPr>
          <w:ilvl w:val="0"/>
          <w:numId w:val="75"/>
        </w:numPr>
        <w:spacing w:after="0" w:line="240" w:lineRule="auto"/>
        <w:ind w:left="714" w:hanging="357"/>
        <w:jc w:val="both"/>
        <w:rPr>
          <w:rFonts w:asciiTheme="minorHAnsi" w:hAnsiTheme="minorHAnsi" w:cs="Vijaya"/>
          <w:sz w:val="20"/>
          <w:szCs w:val="20"/>
        </w:rPr>
      </w:pPr>
      <w:r w:rsidRPr="007712A8">
        <w:rPr>
          <w:rFonts w:asciiTheme="minorHAnsi" w:hAnsiTheme="minorHAnsi" w:cs="Vijaya"/>
          <w:sz w:val="20"/>
          <w:szCs w:val="20"/>
        </w:rPr>
        <w:t>La tubería deberá estar completamente aislada en los extremos, derivaciones y conexiones.</w:t>
      </w:r>
    </w:p>
    <w:p w:rsidR="00051AAE" w:rsidRPr="007712A8" w:rsidRDefault="00051AAE" w:rsidP="00051AAE">
      <w:pPr>
        <w:pStyle w:val="Norma"/>
        <w:numPr>
          <w:ilvl w:val="0"/>
          <w:numId w:val="75"/>
        </w:numPr>
        <w:spacing w:after="0" w:line="240" w:lineRule="auto"/>
        <w:ind w:left="714" w:hanging="357"/>
        <w:jc w:val="both"/>
        <w:rPr>
          <w:rFonts w:asciiTheme="minorHAnsi" w:hAnsiTheme="minorHAnsi" w:cs="Vijaya"/>
          <w:sz w:val="20"/>
          <w:szCs w:val="20"/>
        </w:rPr>
      </w:pPr>
      <w:r w:rsidRPr="007712A8">
        <w:rPr>
          <w:rFonts w:asciiTheme="minorHAnsi" w:hAnsiTheme="minorHAnsi" w:cs="Vijaya"/>
          <w:sz w:val="20"/>
          <w:szCs w:val="20"/>
        </w:rPr>
        <w:t>Se realizará el levantamiento de los potenciales naturales en DC y AC después de finalizado todo tipo de soldadura que utiliza corriente.</w:t>
      </w:r>
    </w:p>
    <w:p w:rsidR="00051AAE" w:rsidRPr="007712A8" w:rsidRDefault="00051AAE" w:rsidP="00051AAE">
      <w:pPr>
        <w:pStyle w:val="Norma"/>
        <w:numPr>
          <w:ilvl w:val="0"/>
          <w:numId w:val="75"/>
        </w:numPr>
        <w:spacing w:after="0" w:line="240" w:lineRule="auto"/>
        <w:ind w:left="714" w:hanging="357"/>
        <w:jc w:val="both"/>
        <w:rPr>
          <w:rFonts w:asciiTheme="minorHAnsi" w:hAnsiTheme="minorHAnsi" w:cs="Vijaya"/>
          <w:sz w:val="20"/>
          <w:szCs w:val="20"/>
        </w:rPr>
      </w:pPr>
      <w:r w:rsidRPr="007712A8">
        <w:rPr>
          <w:rFonts w:asciiTheme="minorHAnsi" w:hAnsiTheme="minorHAnsi" w:cs="Vijaya"/>
          <w:sz w:val="20"/>
          <w:szCs w:val="20"/>
        </w:rPr>
        <w:t>Se energizará el sistema dejándolo polarizar durante 72 horas</w:t>
      </w:r>
    </w:p>
    <w:p w:rsidR="00051AAE" w:rsidRPr="007712A8" w:rsidRDefault="00051AAE" w:rsidP="00051AAE">
      <w:pPr>
        <w:pStyle w:val="Norma"/>
        <w:numPr>
          <w:ilvl w:val="0"/>
          <w:numId w:val="75"/>
        </w:numPr>
        <w:spacing w:after="0" w:line="240" w:lineRule="auto"/>
        <w:ind w:left="714" w:hanging="357"/>
        <w:jc w:val="both"/>
        <w:rPr>
          <w:rFonts w:asciiTheme="minorHAnsi" w:hAnsiTheme="minorHAnsi" w:cs="Vijaya"/>
          <w:sz w:val="20"/>
          <w:szCs w:val="20"/>
        </w:rPr>
      </w:pPr>
      <w:r w:rsidRPr="007712A8">
        <w:rPr>
          <w:rFonts w:asciiTheme="minorHAnsi" w:hAnsiTheme="minorHAnsi" w:cs="Vijaya"/>
          <w:sz w:val="20"/>
          <w:szCs w:val="20"/>
        </w:rPr>
        <w:t>Se tomarán potenciales ON, en DC y AC.</w:t>
      </w:r>
    </w:p>
    <w:p w:rsidR="00051AAE" w:rsidRPr="007712A8" w:rsidRDefault="00051AAE" w:rsidP="00051AAE">
      <w:pPr>
        <w:pStyle w:val="Norma"/>
        <w:numPr>
          <w:ilvl w:val="0"/>
          <w:numId w:val="75"/>
        </w:numPr>
        <w:spacing w:after="0" w:line="240" w:lineRule="auto"/>
        <w:ind w:left="714" w:hanging="357"/>
        <w:jc w:val="both"/>
        <w:rPr>
          <w:rFonts w:asciiTheme="minorHAnsi" w:hAnsiTheme="minorHAnsi" w:cs="Vijaya"/>
          <w:sz w:val="20"/>
          <w:szCs w:val="20"/>
        </w:rPr>
      </w:pPr>
      <w:r w:rsidRPr="007712A8">
        <w:rPr>
          <w:rFonts w:asciiTheme="minorHAnsi" w:hAnsiTheme="minorHAnsi" w:cs="Vijaya"/>
          <w:sz w:val="20"/>
          <w:szCs w:val="20"/>
        </w:rPr>
        <w:t>Una vez terminado la medición de potenciales ON se procederá a la toma de potenciales ON y OFF en DC y AC</w:t>
      </w:r>
    </w:p>
    <w:p w:rsidR="00051AAE" w:rsidRPr="007712A8" w:rsidRDefault="00051AAE" w:rsidP="00051AAE">
      <w:pPr>
        <w:pStyle w:val="Norma"/>
        <w:numPr>
          <w:ilvl w:val="0"/>
          <w:numId w:val="75"/>
        </w:numPr>
        <w:spacing w:after="0" w:line="240" w:lineRule="auto"/>
        <w:ind w:left="714" w:hanging="357"/>
        <w:jc w:val="both"/>
        <w:rPr>
          <w:rFonts w:asciiTheme="minorHAnsi" w:hAnsiTheme="minorHAnsi" w:cs="Vijaya"/>
          <w:sz w:val="20"/>
          <w:szCs w:val="20"/>
        </w:rPr>
      </w:pPr>
      <w:r w:rsidRPr="007712A8">
        <w:rPr>
          <w:rFonts w:asciiTheme="minorHAnsi" w:hAnsiTheme="minorHAnsi" w:cs="Vijaya"/>
          <w:sz w:val="20"/>
          <w:szCs w:val="20"/>
        </w:rPr>
        <w:t>Para la toma de Potenciales ON y OFF se deberá programar el equipo interruptor de corriente en un ciclo de 15 segundos de los cuales se apagará el sistema 3 segundos y se energizará 12 segundos.</w:t>
      </w:r>
    </w:p>
    <w:p w:rsidR="00051AAE" w:rsidRPr="007712A8" w:rsidRDefault="00051AAE" w:rsidP="00051AAE">
      <w:pPr>
        <w:pStyle w:val="Norma"/>
        <w:numPr>
          <w:ilvl w:val="0"/>
          <w:numId w:val="75"/>
        </w:numPr>
        <w:spacing w:after="0" w:line="240" w:lineRule="auto"/>
        <w:ind w:left="714" w:hanging="357"/>
        <w:jc w:val="both"/>
        <w:rPr>
          <w:rFonts w:asciiTheme="minorHAnsi" w:hAnsiTheme="minorHAnsi" w:cs="Vijaya"/>
          <w:sz w:val="20"/>
          <w:szCs w:val="20"/>
        </w:rPr>
      </w:pPr>
      <w:r w:rsidRPr="007712A8">
        <w:rPr>
          <w:rFonts w:asciiTheme="minorHAnsi" w:hAnsiTheme="minorHAnsi" w:cs="Vijaya"/>
          <w:sz w:val="20"/>
          <w:szCs w:val="20"/>
        </w:rPr>
        <w:t>El potencial polarizado en el punto de inyección de corriente no deberá ser más negativo que -1.200 voltios.</w:t>
      </w:r>
    </w:p>
    <w:p w:rsidR="00051AAE" w:rsidRPr="007712A8" w:rsidRDefault="00051AAE" w:rsidP="00051AAE">
      <w:pPr>
        <w:pStyle w:val="Norma"/>
        <w:numPr>
          <w:ilvl w:val="0"/>
          <w:numId w:val="75"/>
        </w:numPr>
        <w:spacing w:after="0" w:line="240" w:lineRule="auto"/>
        <w:ind w:left="714" w:hanging="357"/>
        <w:jc w:val="both"/>
        <w:rPr>
          <w:rFonts w:asciiTheme="minorHAnsi" w:hAnsiTheme="minorHAnsi" w:cs="Vijaya"/>
          <w:sz w:val="20"/>
          <w:szCs w:val="20"/>
        </w:rPr>
      </w:pPr>
      <w:r w:rsidRPr="007712A8">
        <w:rPr>
          <w:rFonts w:asciiTheme="minorHAnsi" w:hAnsiTheme="minorHAnsi" w:cs="Vijaya"/>
          <w:sz w:val="20"/>
          <w:szCs w:val="20"/>
        </w:rPr>
        <w:lastRenderedPageBreak/>
        <w:t>Se deberá apagar y encender las unidades de inyección de corriente en forma sincronizada. No se permitirá seccionar el sistema. El proveedor deberá contemplar, la cantidad, de interruptores de corriente con sincronismo satelital.</w:t>
      </w:r>
    </w:p>
    <w:p w:rsidR="00051AAE" w:rsidRPr="007712A8" w:rsidRDefault="00051AAE" w:rsidP="00051AAE">
      <w:pPr>
        <w:pStyle w:val="Norma"/>
        <w:numPr>
          <w:ilvl w:val="0"/>
          <w:numId w:val="75"/>
        </w:numPr>
        <w:spacing w:after="0" w:line="240" w:lineRule="auto"/>
        <w:ind w:left="714" w:hanging="357"/>
        <w:jc w:val="both"/>
        <w:rPr>
          <w:rFonts w:asciiTheme="minorHAnsi" w:hAnsiTheme="minorHAnsi" w:cs="Vijaya"/>
          <w:iCs/>
          <w:sz w:val="20"/>
          <w:szCs w:val="20"/>
        </w:rPr>
      </w:pPr>
      <w:r w:rsidRPr="007712A8">
        <w:rPr>
          <w:rFonts w:asciiTheme="minorHAnsi" w:hAnsiTheme="minorHAnsi" w:cs="Vijaya"/>
          <w:iCs/>
          <w:sz w:val="20"/>
          <w:szCs w:val="20"/>
        </w:rPr>
        <w:t>El Contratista será el responsable de que todo punto relevado, cumpla con los criterios de protección catódica, descritas en las presentes especificaciones técnicas. Por consiguiente deberá gestionar los medios, equipos y tareas para lograr este cometido, incluyendo todo estudio, control o material de aislación necesario, para lograr un resultado final adecuado de Protección Catódica, sin cargo adicional alguno.</w:t>
      </w:r>
    </w:p>
    <w:p w:rsidR="00051AAE" w:rsidRPr="007712A8" w:rsidRDefault="00051AAE" w:rsidP="00051AAE">
      <w:pPr>
        <w:pStyle w:val="Norma"/>
        <w:numPr>
          <w:ilvl w:val="0"/>
          <w:numId w:val="75"/>
        </w:numPr>
        <w:spacing w:after="0" w:line="240" w:lineRule="auto"/>
        <w:ind w:left="714" w:hanging="357"/>
        <w:jc w:val="both"/>
        <w:rPr>
          <w:rFonts w:asciiTheme="minorHAnsi" w:hAnsiTheme="minorHAnsi" w:cs="Vijaya"/>
          <w:iCs/>
          <w:sz w:val="20"/>
          <w:szCs w:val="20"/>
        </w:rPr>
      </w:pPr>
      <w:r w:rsidRPr="007712A8">
        <w:rPr>
          <w:rFonts w:asciiTheme="minorHAnsi" w:hAnsiTheme="minorHAnsi" w:cs="Vijaya"/>
          <w:iCs/>
          <w:sz w:val="20"/>
          <w:szCs w:val="20"/>
        </w:rPr>
        <w:t>Para el caso de que estas anomalías debieran ser subsanadas, con posterioridad a los relevamientos ON – OFF, el proveedor debe considerar que el relevamiento deberá ser realizado tantas veces, como sea necesario, hasta corroborar el cumplimiento total del criterio de protección catódica establecido en las presentes especificaciones técnicas.</w:t>
      </w:r>
    </w:p>
    <w:p w:rsidR="00051AAE" w:rsidRDefault="00051AAE" w:rsidP="00051AAE">
      <w:pPr>
        <w:pStyle w:val="Norma"/>
        <w:numPr>
          <w:ilvl w:val="0"/>
          <w:numId w:val="75"/>
        </w:numPr>
        <w:spacing w:after="0" w:line="240" w:lineRule="auto"/>
        <w:ind w:left="714" w:hanging="357"/>
        <w:jc w:val="both"/>
        <w:rPr>
          <w:rFonts w:asciiTheme="minorHAnsi" w:hAnsiTheme="minorHAnsi" w:cs="Vijaya"/>
          <w:iCs/>
          <w:sz w:val="20"/>
          <w:szCs w:val="20"/>
        </w:rPr>
      </w:pPr>
      <w:r w:rsidRPr="007712A8">
        <w:rPr>
          <w:rFonts w:asciiTheme="minorHAnsi" w:hAnsiTheme="minorHAnsi" w:cs="Vijaya"/>
          <w:iCs/>
          <w:sz w:val="20"/>
          <w:szCs w:val="20"/>
        </w:rPr>
        <w:t>Todos los resultados deberán ser entregados a la Supervisión y formarán parte del informe final. Se ela</w:t>
      </w:r>
      <w:r>
        <w:rPr>
          <w:rFonts w:asciiTheme="minorHAnsi" w:hAnsiTheme="minorHAnsi" w:cs="Vijaya"/>
          <w:iCs/>
          <w:sz w:val="20"/>
          <w:szCs w:val="20"/>
        </w:rPr>
        <w:t>borarán en planillas y gráficos</w:t>
      </w:r>
      <w:r w:rsidRPr="007712A8">
        <w:rPr>
          <w:rFonts w:asciiTheme="minorHAnsi" w:hAnsiTheme="minorHAnsi" w:cs="Vijaya"/>
          <w:iCs/>
          <w:sz w:val="20"/>
          <w:szCs w:val="20"/>
        </w:rPr>
        <w:t>.</w:t>
      </w:r>
    </w:p>
    <w:p w:rsidR="00051AAE" w:rsidRDefault="00051AAE" w:rsidP="00051AAE">
      <w:pPr>
        <w:jc w:val="both"/>
        <w:rPr>
          <w:rFonts w:asciiTheme="minorHAnsi" w:eastAsiaTheme="minorHAnsi" w:hAnsiTheme="minorHAnsi" w:cstheme="minorHAnsi"/>
          <w:b/>
          <w:color w:val="000000"/>
          <w:sz w:val="20"/>
          <w:szCs w:val="20"/>
          <w:lang w:eastAsia="en-US"/>
        </w:rPr>
      </w:pPr>
    </w:p>
    <w:p w:rsidR="00051AAE" w:rsidRPr="007712A8" w:rsidRDefault="00051AAE" w:rsidP="00051AAE">
      <w:pPr>
        <w:jc w:val="both"/>
        <w:rPr>
          <w:rFonts w:asciiTheme="minorHAnsi" w:eastAsiaTheme="minorHAnsi" w:hAnsiTheme="minorHAnsi" w:cstheme="minorHAnsi"/>
          <w:b/>
          <w:color w:val="000000"/>
          <w:sz w:val="20"/>
          <w:szCs w:val="20"/>
        </w:rPr>
      </w:pPr>
      <w:r w:rsidRPr="007712A8">
        <w:rPr>
          <w:rFonts w:asciiTheme="minorHAnsi" w:eastAsiaTheme="minorHAnsi" w:hAnsiTheme="minorHAnsi" w:cstheme="minorHAnsi"/>
          <w:b/>
          <w:color w:val="000000"/>
          <w:sz w:val="20"/>
          <w:szCs w:val="20"/>
          <w:lang w:eastAsia="en-US"/>
        </w:rPr>
        <w:t>Protocolo de puesta en marcha del sistema de protección catódica</w:t>
      </w:r>
    </w:p>
    <w:p w:rsidR="00051AAE" w:rsidRPr="007712A8" w:rsidRDefault="00051AAE" w:rsidP="00051AAE">
      <w:pPr>
        <w:jc w:val="both"/>
        <w:rPr>
          <w:rFonts w:asciiTheme="minorHAnsi" w:eastAsiaTheme="minorHAnsi" w:hAnsiTheme="minorHAnsi" w:cstheme="minorHAnsi"/>
          <w:b/>
          <w:color w:val="000000"/>
          <w:sz w:val="20"/>
          <w:szCs w:val="20"/>
        </w:rPr>
      </w:pPr>
    </w:p>
    <w:p w:rsidR="00051AAE" w:rsidRPr="007712A8" w:rsidRDefault="00051AAE" w:rsidP="00051AAE">
      <w:pPr>
        <w:jc w:val="both"/>
        <w:rPr>
          <w:rFonts w:asciiTheme="minorHAnsi" w:eastAsiaTheme="minorHAnsi" w:hAnsiTheme="minorHAnsi" w:cstheme="minorHAnsi"/>
          <w:color w:val="000000"/>
          <w:sz w:val="20"/>
          <w:szCs w:val="20"/>
          <w:lang w:eastAsia="en-US"/>
        </w:rPr>
      </w:pPr>
      <w:r w:rsidRPr="007712A8">
        <w:rPr>
          <w:rFonts w:asciiTheme="minorHAnsi" w:eastAsiaTheme="minorHAnsi" w:hAnsiTheme="minorHAnsi" w:cstheme="minorHAnsi"/>
          <w:color w:val="000000"/>
          <w:sz w:val="20"/>
          <w:szCs w:val="20"/>
          <w:lang w:eastAsia="en-US"/>
        </w:rPr>
        <w:t xml:space="preserve">Para la puesta en marcha y posterior operación del sistema de protección catódica, se tomarán en cuenta las recomendaciones de NACE </w:t>
      </w:r>
      <w:proofErr w:type="spellStart"/>
      <w:r w:rsidRPr="007712A8">
        <w:rPr>
          <w:rFonts w:asciiTheme="minorHAnsi" w:eastAsiaTheme="minorHAnsi" w:hAnsiTheme="minorHAnsi" w:cstheme="minorHAnsi"/>
          <w:color w:val="000000"/>
          <w:sz w:val="20"/>
          <w:szCs w:val="20"/>
          <w:lang w:eastAsia="en-US"/>
        </w:rPr>
        <w:t>Std</w:t>
      </w:r>
      <w:proofErr w:type="spellEnd"/>
      <w:r w:rsidRPr="007712A8">
        <w:rPr>
          <w:rFonts w:asciiTheme="minorHAnsi" w:eastAsiaTheme="minorHAnsi" w:hAnsiTheme="minorHAnsi" w:cstheme="minorHAnsi"/>
          <w:color w:val="000000"/>
          <w:sz w:val="20"/>
          <w:szCs w:val="20"/>
          <w:lang w:eastAsia="en-US"/>
        </w:rPr>
        <w:t>. RP 0169-96, sección 6, sección 10, sección 11; y el protocolo de puesta en marcha del sistema de protección catódica.</w:t>
      </w:r>
    </w:p>
    <w:p w:rsidR="00051AAE" w:rsidRPr="007712A8" w:rsidRDefault="00051AAE" w:rsidP="00051AAE">
      <w:pPr>
        <w:jc w:val="both"/>
        <w:rPr>
          <w:rFonts w:asciiTheme="minorHAnsi" w:eastAsiaTheme="minorHAnsi" w:hAnsiTheme="minorHAnsi" w:cstheme="minorHAnsi"/>
          <w:color w:val="000000"/>
          <w:sz w:val="20"/>
          <w:szCs w:val="20"/>
          <w:lang w:eastAsia="en-US"/>
        </w:rPr>
      </w:pPr>
    </w:p>
    <w:p w:rsidR="00051AAE" w:rsidRPr="007712A8" w:rsidRDefault="00051AAE" w:rsidP="00051AAE">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7712A8">
        <w:rPr>
          <w:rFonts w:cstheme="minorHAnsi"/>
          <w:b/>
          <w:bCs/>
          <w:sz w:val="20"/>
          <w:szCs w:val="20"/>
        </w:rPr>
        <w:t xml:space="preserve"> MEDIDAS DE MITIGACION AMBIENTAL</w:t>
      </w:r>
    </w:p>
    <w:p w:rsidR="00051AAE" w:rsidRPr="007712A8" w:rsidRDefault="00051AAE" w:rsidP="00051AAE">
      <w:pPr>
        <w:pStyle w:val="Estilo1"/>
        <w:rPr>
          <w:rFonts w:asciiTheme="minorHAnsi" w:hAnsiTheme="minorHAnsi" w:cstheme="minorHAnsi"/>
          <w:kern w:val="28"/>
          <w:sz w:val="20"/>
          <w:szCs w:val="20"/>
        </w:rPr>
      </w:pPr>
    </w:p>
    <w:p w:rsidR="00051AAE" w:rsidRPr="007712A8" w:rsidRDefault="00051AAE" w:rsidP="00051AAE">
      <w:pPr>
        <w:contextualSpacing/>
        <w:jc w:val="both"/>
        <w:rPr>
          <w:rFonts w:asciiTheme="minorHAnsi" w:hAnsiTheme="minorHAnsi" w:cstheme="minorHAnsi"/>
          <w:kern w:val="28"/>
          <w:sz w:val="20"/>
          <w:szCs w:val="20"/>
        </w:rPr>
      </w:pPr>
      <w:r w:rsidRPr="007712A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51AAE" w:rsidRPr="007712A8" w:rsidRDefault="00051AAE" w:rsidP="00051AAE">
      <w:pPr>
        <w:contextualSpacing/>
        <w:jc w:val="both"/>
        <w:rPr>
          <w:rFonts w:asciiTheme="minorHAnsi" w:hAnsiTheme="minorHAnsi" w:cstheme="minorHAnsi"/>
          <w:kern w:val="28"/>
          <w:sz w:val="20"/>
          <w:szCs w:val="20"/>
        </w:rPr>
      </w:pPr>
    </w:p>
    <w:p w:rsidR="00051AAE" w:rsidRPr="007712A8" w:rsidRDefault="00051AAE" w:rsidP="00051AAE">
      <w:pPr>
        <w:contextualSpacing/>
        <w:jc w:val="both"/>
        <w:rPr>
          <w:rFonts w:asciiTheme="minorHAnsi" w:hAnsiTheme="minorHAnsi" w:cstheme="minorHAnsi"/>
          <w:kern w:val="28"/>
          <w:sz w:val="20"/>
          <w:szCs w:val="20"/>
        </w:rPr>
      </w:pPr>
      <w:r w:rsidRPr="007712A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51AAE" w:rsidRPr="007712A8" w:rsidRDefault="00051AAE" w:rsidP="00051AAE">
      <w:pPr>
        <w:contextualSpacing/>
        <w:jc w:val="both"/>
        <w:rPr>
          <w:rFonts w:asciiTheme="minorHAnsi" w:hAnsiTheme="minorHAnsi" w:cstheme="minorHAnsi"/>
          <w:kern w:val="28"/>
          <w:sz w:val="20"/>
          <w:szCs w:val="20"/>
        </w:rPr>
      </w:pPr>
    </w:p>
    <w:p w:rsidR="00051AAE" w:rsidRPr="007712A8" w:rsidRDefault="00051AAE" w:rsidP="00051AAE">
      <w:pPr>
        <w:contextualSpacing/>
        <w:jc w:val="both"/>
        <w:rPr>
          <w:rFonts w:asciiTheme="minorHAnsi" w:hAnsiTheme="minorHAnsi" w:cstheme="minorHAnsi"/>
          <w:kern w:val="28"/>
          <w:sz w:val="20"/>
          <w:szCs w:val="20"/>
        </w:rPr>
      </w:pPr>
      <w:r w:rsidRPr="007712A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51AAE" w:rsidRPr="007712A8" w:rsidRDefault="00051AAE" w:rsidP="00051AAE">
      <w:pPr>
        <w:contextualSpacing/>
        <w:jc w:val="both"/>
        <w:rPr>
          <w:rFonts w:asciiTheme="minorHAnsi" w:hAnsiTheme="minorHAnsi" w:cstheme="minorHAnsi"/>
          <w:kern w:val="28"/>
          <w:sz w:val="20"/>
          <w:szCs w:val="20"/>
        </w:rPr>
      </w:pPr>
    </w:p>
    <w:p w:rsidR="00051AAE" w:rsidRPr="007712A8" w:rsidRDefault="00051AAE" w:rsidP="00051AAE">
      <w:pPr>
        <w:contextualSpacing/>
        <w:jc w:val="both"/>
        <w:rPr>
          <w:rFonts w:asciiTheme="minorHAnsi" w:hAnsiTheme="minorHAnsi" w:cstheme="minorHAnsi"/>
          <w:kern w:val="28"/>
          <w:sz w:val="20"/>
          <w:szCs w:val="20"/>
        </w:rPr>
      </w:pPr>
      <w:r w:rsidRPr="007712A8">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051AAE" w:rsidRPr="007712A8" w:rsidRDefault="00051AAE" w:rsidP="00051AAE">
      <w:pPr>
        <w:contextualSpacing/>
        <w:jc w:val="both"/>
        <w:rPr>
          <w:rFonts w:asciiTheme="minorHAnsi" w:hAnsiTheme="minorHAnsi" w:cstheme="minorHAnsi"/>
          <w:kern w:val="28"/>
          <w:sz w:val="20"/>
          <w:szCs w:val="20"/>
        </w:rPr>
      </w:pPr>
    </w:p>
    <w:p w:rsidR="00051AAE" w:rsidRPr="007712A8" w:rsidRDefault="00051AAE" w:rsidP="00051AAE">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7712A8">
        <w:rPr>
          <w:rFonts w:cstheme="minorHAnsi"/>
          <w:b/>
          <w:bCs/>
          <w:sz w:val="20"/>
          <w:szCs w:val="20"/>
        </w:rPr>
        <w:t xml:space="preserve"> MEDICIÓN Y FORMA DE PAGO.</w:t>
      </w:r>
    </w:p>
    <w:p w:rsidR="00051AAE" w:rsidRPr="007712A8" w:rsidRDefault="00051AAE" w:rsidP="00051AAE">
      <w:pPr>
        <w:jc w:val="both"/>
        <w:rPr>
          <w:rFonts w:asciiTheme="minorHAnsi" w:eastAsia="Arial Unicode MS" w:hAnsiTheme="minorHAnsi" w:cstheme="minorHAnsi"/>
          <w:b/>
          <w:sz w:val="20"/>
          <w:szCs w:val="20"/>
          <w:lang w:val="es-ES_tradnl"/>
        </w:rPr>
      </w:pPr>
    </w:p>
    <w:p w:rsidR="00051AAE" w:rsidRPr="007712A8" w:rsidRDefault="00051AAE" w:rsidP="00051AAE">
      <w:pPr>
        <w:jc w:val="both"/>
        <w:rPr>
          <w:rFonts w:asciiTheme="minorHAnsi" w:eastAsiaTheme="minorHAnsi" w:hAnsiTheme="minorHAnsi" w:cstheme="minorHAnsi"/>
          <w:color w:val="000000"/>
          <w:sz w:val="20"/>
          <w:szCs w:val="20"/>
          <w:lang w:eastAsia="en-US"/>
        </w:rPr>
      </w:pPr>
      <w:r w:rsidRPr="007712A8">
        <w:rPr>
          <w:rFonts w:asciiTheme="minorHAnsi" w:hAnsiTheme="minorHAnsi" w:cs="Calibri"/>
          <w:bCs/>
          <w:sz w:val="20"/>
          <w:szCs w:val="20"/>
        </w:rPr>
        <w:t xml:space="preserve">Este ítem ejecutado en un todo de acuerdo a las presentes especificaciones, medido en forma global, según lo señalado y aprobado por el Supervisor de Obra, será cancelado al precio unitario de la propuesta aceptada. </w:t>
      </w:r>
      <w:r w:rsidRPr="007712A8">
        <w:rPr>
          <w:rFonts w:asciiTheme="minorHAnsi" w:eastAsiaTheme="minorHAnsi" w:hAnsiTheme="minorHAnsi" w:cstheme="minorHAnsi"/>
          <w:color w:val="000000"/>
          <w:sz w:val="20"/>
          <w:szCs w:val="20"/>
          <w:lang w:eastAsia="en-US"/>
        </w:rPr>
        <w:t>Lo pagado será en compensación total por Materiales, Mano de Obra, equipo, maquinaria y herramientas y otros gastos que sean necesarios para la adecuada y correcta ejecución de los trabajos.</w:t>
      </w:r>
    </w:p>
    <w:p w:rsidR="00051AAE" w:rsidRPr="007712A8" w:rsidRDefault="00051AAE" w:rsidP="00051AAE">
      <w:pPr>
        <w:jc w:val="both"/>
        <w:rPr>
          <w:rFonts w:asciiTheme="minorHAnsi" w:eastAsiaTheme="minorHAnsi" w:hAnsiTheme="minorHAnsi" w:cstheme="minorHAnsi"/>
          <w:color w:val="000000"/>
          <w:sz w:val="20"/>
          <w:szCs w:val="20"/>
          <w:lang w:eastAsia="en-US"/>
        </w:rPr>
      </w:pPr>
    </w:p>
    <w:p w:rsidR="00051AAE" w:rsidRPr="007712A8" w:rsidRDefault="00051AAE" w:rsidP="00051AAE">
      <w:pPr>
        <w:jc w:val="both"/>
        <w:rPr>
          <w:rFonts w:asciiTheme="minorHAnsi" w:eastAsiaTheme="minorHAnsi" w:hAnsiTheme="minorHAnsi" w:cstheme="minorHAnsi"/>
          <w:color w:val="000000"/>
          <w:sz w:val="20"/>
          <w:szCs w:val="20"/>
          <w:lang w:eastAsia="en-US"/>
        </w:rPr>
      </w:pPr>
      <w:r w:rsidRPr="007712A8">
        <w:rPr>
          <w:rFonts w:asciiTheme="minorHAnsi" w:eastAsiaTheme="minorHAnsi" w:hAnsiTheme="minorHAnsi" w:cstheme="minorHAnsi"/>
          <w:color w:val="000000"/>
          <w:sz w:val="20"/>
          <w:szCs w:val="20"/>
          <w:lang w:eastAsia="en-US"/>
        </w:rPr>
        <w:t xml:space="preserve">Otros gastos adicionales necesarios para la realización de esta actividad, corre por cuenta del contratista. </w:t>
      </w:r>
    </w:p>
    <w:p w:rsidR="00051AAE" w:rsidRPr="007712A8" w:rsidRDefault="00051AAE" w:rsidP="00051AAE">
      <w:pPr>
        <w:jc w:val="both"/>
        <w:rPr>
          <w:rFonts w:asciiTheme="minorHAnsi" w:eastAsiaTheme="minorHAnsi" w:hAnsiTheme="minorHAnsi" w:cstheme="minorHAnsi"/>
          <w:color w:val="000000"/>
          <w:sz w:val="20"/>
          <w:szCs w:val="20"/>
          <w:lang w:eastAsia="en-US"/>
        </w:rPr>
      </w:pPr>
    </w:p>
    <w:p w:rsidR="00051AAE" w:rsidRPr="007712A8" w:rsidRDefault="00051AAE" w:rsidP="00051AAE">
      <w:pPr>
        <w:jc w:val="both"/>
        <w:rPr>
          <w:rFonts w:asciiTheme="minorHAnsi" w:eastAsiaTheme="minorHAnsi" w:hAnsiTheme="minorHAnsi" w:cstheme="minorHAnsi"/>
          <w:color w:val="000000"/>
          <w:sz w:val="20"/>
          <w:szCs w:val="20"/>
          <w:lang w:eastAsia="en-US"/>
        </w:rPr>
      </w:pPr>
      <w:r w:rsidRPr="007712A8">
        <w:rPr>
          <w:rFonts w:asciiTheme="minorHAnsi" w:eastAsiaTheme="minorHAnsi" w:hAnsiTheme="minorHAnsi" w:cstheme="minorHAnsi"/>
          <w:color w:val="000000"/>
          <w:sz w:val="20"/>
          <w:szCs w:val="20"/>
          <w:lang w:eastAsia="en-US"/>
        </w:rPr>
        <w:t xml:space="preserve">Para realizar el pago de este ítem se debe presentar el respaldo de la actividad donde se constate los trabajos realizados concernientes a este ítem. </w:t>
      </w:r>
    </w:p>
    <w:p w:rsidR="00051AAE" w:rsidRDefault="00051AAE" w:rsidP="00051AAE">
      <w:pPr>
        <w:jc w:val="both"/>
        <w:rPr>
          <w:rFonts w:asciiTheme="minorHAnsi" w:eastAsiaTheme="minorHAnsi" w:hAnsiTheme="minorHAnsi" w:cstheme="minorHAnsi"/>
          <w:color w:val="000000"/>
          <w:sz w:val="20"/>
          <w:szCs w:val="20"/>
          <w:lang w:eastAsia="en-US"/>
        </w:rPr>
      </w:pPr>
    </w:p>
    <w:p w:rsidR="002252AE" w:rsidRPr="009A1CA5" w:rsidRDefault="002252AE" w:rsidP="00EB6E2B">
      <w:pPr>
        <w:jc w:val="both"/>
        <w:rPr>
          <w:rFonts w:asciiTheme="minorHAnsi" w:hAnsiTheme="minorHAnsi" w:cstheme="minorHAnsi"/>
          <w:sz w:val="20"/>
          <w:szCs w:val="20"/>
        </w:rPr>
      </w:pPr>
    </w:p>
    <w:p w:rsidR="00B149B7" w:rsidRDefault="00B149B7" w:rsidP="00B149B7">
      <w:pPr>
        <w:jc w:val="both"/>
        <w:rPr>
          <w:rFonts w:asciiTheme="minorHAnsi" w:hAnsiTheme="minorHAnsi" w:cstheme="minorHAnsi"/>
          <w:sz w:val="20"/>
          <w:szCs w:val="20"/>
        </w:rPr>
      </w:pPr>
    </w:p>
    <w:p w:rsidR="00EF322F" w:rsidRDefault="00EF322F" w:rsidP="00B149B7">
      <w:pPr>
        <w:jc w:val="both"/>
        <w:rPr>
          <w:rFonts w:asciiTheme="minorHAnsi" w:hAnsiTheme="minorHAnsi" w:cstheme="minorHAnsi"/>
          <w:sz w:val="20"/>
          <w:szCs w:val="20"/>
        </w:rPr>
      </w:pPr>
    </w:p>
    <w:p w:rsidR="00EF322F" w:rsidRDefault="00EF322F" w:rsidP="00B149B7">
      <w:pPr>
        <w:jc w:val="both"/>
        <w:rPr>
          <w:rFonts w:asciiTheme="minorHAnsi" w:hAnsiTheme="minorHAnsi" w:cstheme="minorHAnsi"/>
          <w:sz w:val="20"/>
          <w:szCs w:val="20"/>
        </w:rPr>
      </w:pPr>
    </w:p>
    <w:p w:rsidR="00EF322F" w:rsidRDefault="00EF322F" w:rsidP="00B149B7">
      <w:pPr>
        <w:jc w:val="both"/>
        <w:rPr>
          <w:rFonts w:asciiTheme="minorHAnsi" w:hAnsiTheme="minorHAnsi" w:cstheme="minorHAnsi"/>
          <w:sz w:val="20"/>
          <w:szCs w:val="20"/>
        </w:rPr>
      </w:pPr>
    </w:p>
    <w:p w:rsidR="00EF322F" w:rsidRDefault="00EF322F" w:rsidP="00B149B7">
      <w:pPr>
        <w:jc w:val="both"/>
        <w:rPr>
          <w:rFonts w:asciiTheme="minorHAnsi" w:hAnsiTheme="minorHAnsi" w:cstheme="minorHAnsi"/>
          <w:sz w:val="20"/>
          <w:szCs w:val="20"/>
        </w:rPr>
      </w:pPr>
    </w:p>
    <w:p w:rsidR="00EF322F" w:rsidRDefault="00EF322F" w:rsidP="00B149B7">
      <w:pPr>
        <w:jc w:val="both"/>
        <w:rPr>
          <w:rFonts w:asciiTheme="minorHAnsi" w:hAnsiTheme="minorHAnsi" w:cstheme="minorHAnsi"/>
          <w:sz w:val="20"/>
          <w:szCs w:val="20"/>
        </w:rPr>
      </w:pPr>
    </w:p>
    <w:p w:rsidR="00EF322F" w:rsidRDefault="00EF322F" w:rsidP="00B149B7">
      <w:pPr>
        <w:jc w:val="both"/>
        <w:rPr>
          <w:rFonts w:asciiTheme="minorHAnsi" w:hAnsiTheme="minorHAnsi" w:cstheme="minorHAnsi"/>
          <w:sz w:val="20"/>
          <w:szCs w:val="20"/>
        </w:rPr>
      </w:pPr>
    </w:p>
    <w:p w:rsidR="00EF322F" w:rsidRDefault="00EF322F" w:rsidP="00B149B7">
      <w:pPr>
        <w:jc w:val="both"/>
        <w:rPr>
          <w:rFonts w:asciiTheme="minorHAnsi" w:hAnsiTheme="minorHAnsi" w:cstheme="minorHAnsi"/>
          <w:sz w:val="20"/>
          <w:szCs w:val="20"/>
        </w:rPr>
      </w:pPr>
    </w:p>
    <w:p w:rsidR="002B02B7" w:rsidRDefault="002B02B7" w:rsidP="00046CD3">
      <w:pPr>
        <w:jc w:val="both"/>
        <w:rPr>
          <w:rFonts w:asciiTheme="minorHAnsi" w:eastAsia="Arial Unicode MS" w:hAnsiTheme="minorHAnsi" w:cstheme="minorHAnsi"/>
          <w:sz w:val="20"/>
          <w:szCs w:val="20"/>
        </w:rPr>
      </w:pPr>
    </w:p>
    <w:p w:rsidR="00B96654" w:rsidRDefault="00B96654"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B96654" w:rsidRDefault="00B96654" w:rsidP="00046CD3">
      <w:pPr>
        <w:jc w:val="both"/>
        <w:rPr>
          <w:rFonts w:asciiTheme="minorHAnsi" w:eastAsia="Arial Unicode MS" w:hAnsiTheme="minorHAnsi" w:cstheme="minorHAnsi"/>
          <w:sz w:val="20"/>
          <w:szCs w:val="20"/>
        </w:rPr>
      </w:pPr>
    </w:p>
    <w:p w:rsidR="00B96654" w:rsidRDefault="00B96654" w:rsidP="00046CD3">
      <w:pPr>
        <w:jc w:val="both"/>
        <w:rPr>
          <w:rFonts w:asciiTheme="minorHAnsi" w:eastAsia="Arial Unicode MS" w:hAnsiTheme="minorHAnsi" w:cstheme="minorHAnsi"/>
          <w:sz w:val="20"/>
          <w:szCs w:val="20"/>
        </w:rPr>
      </w:pPr>
    </w:p>
    <w:p w:rsidR="00B96654" w:rsidRDefault="00B96654" w:rsidP="00046CD3">
      <w:pPr>
        <w:jc w:val="both"/>
        <w:rPr>
          <w:rFonts w:asciiTheme="minorHAnsi" w:eastAsia="Arial Unicode MS" w:hAnsiTheme="minorHAnsi" w:cstheme="minorHAnsi"/>
          <w:sz w:val="20"/>
          <w:szCs w:val="20"/>
        </w:rPr>
      </w:pPr>
    </w:p>
    <w:p w:rsidR="002B02B7" w:rsidRDefault="002B02B7" w:rsidP="00046CD3">
      <w:pPr>
        <w:jc w:val="both"/>
        <w:rPr>
          <w:rFonts w:asciiTheme="minorHAnsi" w:eastAsia="Arial Unicode MS" w:hAnsiTheme="minorHAnsi" w:cstheme="minorHAnsi"/>
          <w:sz w:val="20"/>
          <w:szCs w:val="20"/>
        </w:rPr>
      </w:pPr>
    </w:p>
    <w:p w:rsidR="002B02B7" w:rsidRDefault="002B02B7" w:rsidP="00046CD3">
      <w:pPr>
        <w:jc w:val="both"/>
        <w:rPr>
          <w:rFonts w:asciiTheme="minorHAnsi" w:eastAsia="Arial Unicode MS" w:hAnsiTheme="minorHAnsi" w:cstheme="minorHAnsi"/>
          <w:sz w:val="20"/>
          <w:szCs w:val="20"/>
        </w:rPr>
      </w:pPr>
    </w:p>
    <w:p w:rsidR="002B02B7" w:rsidRDefault="002B02B7" w:rsidP="00046CD3">
      <w:pPr>
        <w:jc w:val="both"/>
        <w:rPr>
          <w:rFonts w:asciiTheme="minorHAnsi" w:eastAsia="Arial Unicode MS" w:hAnsiTheme="minorHAnsi" w:cstheme="minorHAnsi"/>
          <w:sz w:val="20"/>
          <w:szCs w:val="20"/>
        </w:rPr>
      </w:pPr>
    </w:p>
    <w:p w:rsidR="002B02B7" w:rsidRDefault="002B02B7" w:rsidP="00046CD3">
      <w:pPr>
        <w:jc w:val="both"/>
        <w:rPr>
          <w:rFonts w:asciiTheme="minorHAnsi" w:eastAsia="Arial Unicode MS" w:hAnsiTheme="minorHAnsi" w:cstheme="minorHAnsi"/>
          <w:sz w:val="20"/>
          <w:szCs w:val="20"/>
        </w:rPr>
      </w:pPr>
    </w:p>
    <w:p w:rsidR="00046CD3" w:rsidRPr="00DA058D" w:rsidRDefault="00046CD3" w:rsidP="00046CD3">
      <w:pPr>
        <w:jc w:val="center"/>
        <w:rPr>
          <w:rFonts w:asciiTheme="minorHAnsi" w:eastAsia="Arial Unicode MS" w:hAnsiTheme="minorHAnsi" w:cstheme="minorHAnsi"/>
          <w:b/>
          <w:sz w:val="72"/>
          <w:szCs w:val="72"/>
        </w:rPr>
      </w:pPr>
      <w:r w:rsidRPr="00DA058D">
        <w:rPr>
          <w:rFonts w:asciiTheme="minorHAnsi" w:eastAsia="Arial Unicode MS" w:hAnsiTheme="minorHAnsi" w:cstheme="minorHAnsi"/>
          <w:b/>
          <w:sz w:val="72"/>
          <w:szCs w:val="72"/>
        </w:rPr>
        <w:t>COMPUTOS METRICOS</w:t>
      </w:r>
    </w:p>
    <w:p w:rsidR="00046CD3" w:rsidRPr="00DA058D" w:rsidRDefault="00046CD3" w:rsidP="00046CD3">
      <w:pPr>
        <w:jc w:val="center"/>
        <w:rPr>
          <w:rFonts w:asciiTheme="minorHAnsi" w:eastAsia="Arial Unicode MS" w:hAnsiTheme="minorHAnsi" w:cstheme="minorHAnsi"/>
          <w:sz w:val="20"/>
          <w:szCs w:val="20"/>
        </w:rPr>
      </w:pPr>
    </w:p>
    <w:p w:rsidR="00046CD3" w:rsidRPr="00DA058D" w:rsidRDefault="00046CD3" w:rsidP="00046CD3">
      <w:pPr>
        <w:jc w:val="center"/>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Default="00046CD3" w:rsidP="00046CD3">
      <w:pPr>
        <w:jc w:val="both"/>
        <w:rPr>
          <w:rFonts w:asciiTheme="minorHAnsi" w:eastAsia="Arial Unicode MS" w:hAnsiTheme="minorHAnsi" w:cstheme="minorHAnsi"/>
          <w:sz w:val="20"/>
          <w:szCs w:val="20"/>
        </w:rPr>
      </w:pPr>
    </w:p>
    <w:p w:rsidR="00865EAB" w:rsidRDefault="00865EAB" w:rsidP="00046CD3">
      <w:pPr>
        <w:jc w:val="both"/>
        <w:rPr>
          <w:rFonts w:asciiTheme="minorHAnsi" w:eastAsia="Arial Unicode MS" w:hAnsiTheme="minorHAnsi" w:cstheme="minorHAnsi"/>
          <w:sz w:val="20"/>
          <w:szCs w:val="20"/>
        </w:rPr>
      </w:pPr>
    </w:p>
    <w:p w:rsidR="00865EAB" w:rsidRDefault="00865EAB" w:rsidP="00046CD3">
      <w:pPr>
        <w:jc w:val="both"/>
        <w:rPr>
          <w:rFonts w:asciiTheme="minorHAnsi" w:eastAsia="Arial Unicode MS" w:hAnsiTheme="minorHAnsi" w:cstheme="minorHAnsi"/>
          <w:sz w:val="20"/>
          <w:szCs w:val="20"/>
        </w:rPr>
      </w:pPr>
    </w:p>
    <w:p w:rsidR="00865EAB" w:rsidRDefault="00865EAB" w:rsidP="00046CD3">
      <w:pPr>
        <w:jc w:val="both"/>
        <w:rPr>
          <w:rFonts w:asciiTheme="minorHAnsi" w:eastAsia="Arial Unicode MS" w:hAnsiTheme="minorHAnsi" w:cstheme="minorHAnsi"/>
          <w:sz w:val="20"/>
          <w:szCs w:val="20"/>
        </w:rPr>
      </w:pPr>
    </w:p>
    <w:p w:rsidR="00865EAB" w:rsidRDefault="00865EAB" w:rsidP="00046CD3">
      <w:pPr>
        <w:jc w:val="both"/>
        <w:rPr>
          <w:rFonts w:asciiTheme="minorHAnsi" w:eastAsia="Arial Unicode MS" w:hAnsiTheme="minorHAnsi" w:cstheme="minorHAnsi"/>
          <w:sz w:val="20"/>
          <w:szCs w:val="20"/>
        </w:rPr>
      </w:pPr>
    </w:p>
    <w:p w:rsidR="00821A2B" w:rsidRDefault="00821A2B" w:rsidP="00046CD3">
      <w:pPr>
        <w:jc w:val="both"/>
        <w:rPr>
          <w:rFonts w:asciiTheme="minorHAnsi" w:eastAsia="Arial Unicode MS" w:hAnsiTheme="minorHAnsi" w:cstheme="minorHAnsi"/>
          <w:sz w:val="20"/>
          <w:szCs w:val="20"/>
        </w:rPr>
      </w:pPr>
    </w:p>
    <w:p w:rsidR="00821A2B" w:rsidRDefault="00821A2B" w:rsidP="00046CD3">
      <w:pPr>
        <w:jc w:val="both"/>
        <w:rPr>
          <w:rFonts w:asciiTheme="minorHAnsi" w:eastAsia="Arial Unicode MS" w:hAnsiTheme="minorHAnsi" w:cstheme="minorHAnsi"/>
          <w:sz w:val="20"/>
          <w:szCs w:val="20"/>
        </w:rPr>
      </w:pPr>
    </w:p>
    <w:p w:rsidR="00821A2B" w:rsidRDefault="00821A2B" w:rsidP="00046CD3">
      <w:pPr>
        <w:jc w:val="both"/>
        <w:rPr>
          <w:rFonts w:asciiTheme="minorHAnsi" w:eastAsia="Arial Unicode MS" w:hAnsiTheme="minorHAnsi" w:cstheme="minorHAnsi"/>
          <w:sz w:val="20"/>
          <w:szCs w:val="20"/>
        </w:rPr>
      </w:pPr>
    </w:p>
    <w:p w:rsidR="00821A2B" w:rsidRDefault="00821A2B" w:rsidP="00046CD3">
      <w:pPr>
        <w:jc w:val="both"/>
        <w:rPr>
          <w:rFonts w:asciiTheme="minorHAnsi" w:eastAsia="Arial Unicode MS" w:hAnsiTheme="minorHAnsi" w:cstheme="minorHAnsi"/>
          <w:sz w:val="20"/>
          <w:szCs w:val="20"/>
        </w:rPr>
      </w:pPr>
    </w:p>
    <w:p w:rsidR="00821A2B" w:rsidRDefault="00821A2B" w:rsidP="00046CD3">
      <w:pPr>
        <w:jc w:val="both"/>
        <w:rPr>
          <w:rFonts w:asciiTheme="minorHAnsi" w:eastAsia="Arial Unicode MS" w:hAnsiTheme="minorHAnsi" w:cstheme="minorHAnsi"/>
          <w:sz w:val="20"/>
          <w:szCs w:val="20"/>
        </w:rPr>
      </w:pPr>
    </w:p>
    <w:p w:rsidR="00821A2B" w:rsidRDefault="00821A2B" w:rsidP="00046CD3">
      <w:pPr>
        <w:jc w:val="both"/>
        <w:rPr>
          <w:rFonts w:asciiTheme="minorHAnsi" w:eastAsia="Arial Unicode MS" w:hAnsiTheme="minorHAnsi" w:cstheme="minorHAnsi"/>
          <w:sz w:val="20"/>
          <w:szCs w:val="20"/>
        </w:rPr>
      </w:pPr>
    </w:p>
    <w:p w:rsidR="00821A2B" w:rsidRDefault="00821A2B" w:rsidP="00046CD3">
      <w:pPr>
        <w:jc w:val="both"/>
        <w:rPr>
          <w:rFonts w:asciiTheme="minorHAnsi" w:eastAsia="Arial Unicode MS" w:hAnsiTheme="minorHAnsi" w:cstheme="minorHAnsi"/>
          <w:sz w:val="20"/>
          <w:szCs w:val="20"/>
        </w:rPr>
      </w:pPr>
    </w:p>
    <w:p w:rsidR="00865EAB" w:rsidRDefault="00865EAB" w:rsidP="00046CD3">
      <w:pPr>
        <w:jc w:val="both"/>
        <w:rPr>
          <w:rFonts w:asciiTheme="minorHAnsi" w:eastAsia="Arial Unicode MS" w:hAnsiTheme="minorHAnsi" w:cstheme="minorHAnsi"/>
          <w:sz w:val="20"/>
          <w:szCs w:val="20"/>
        </w:rPr>
      </w:pPr>
    </w:p>
    <w:p w:rsidR="00865EAB" w:rsidRDefault="00865EAB" w:rsidP="00046CD3">
      <w:pPr>
        <w:jc w:val="both"/>
        <w:rPr>
          <w:rFonts w:asciiTheme="minorHAnsi" w:eastAsia="Arial Unicode MS" w:hAnsiTheme="minorHAnsi" w:cstheme="minorHAnsi"/>
          <w:sz w:val="20"/>
          <w:szCs w:val="20"/>
        </w:rPr>
      </w:pPr>
    </w:p>
    <w:p w:rsidR="00865EAB" w:rsidRDefault="00865EAB" w:rsidP="00046CD3">
      <w:pPr>
        <w:jc w:val="both"/>
        <w:rPr>
          <w:rFonts w:asciiTheme="minorHAnsi" w:eastAsia="Arial Unicode MS" w:hAnsiTheme="minorHAnsi" w:cstheme="minorHAnsi"/>
          <w:sz w:val="20"/>
          <w:szCs w:val="20"/>
        </w:rPr>
      </w:pPr>
    </w:p>
    <w:tbl>
      <w:tblPr>
        <w:tblW w:w="5000" w:type="pct"/>
        <w:tblLayout w:type="fixed"/>
        <w:tblCellMar>
          <w:left w:w="70" w:type="dxa"/>
          <w:right w:w="70" w:type="dxa"/>
        </w:tblCellMar>
        <w:tblLook w:val="04A0" w:firstRow="1" w:lastRow="0" w:firstColumn="1" w:lastColumn="0" w:noHBand="0" w:noVBand="1"/>
      </w:tblPr>
      <w:tblGrid>
        <w:gridCol w:w="420"/>
        <w:gridCol w:w="3826"/>
        <w:gridCol w:w="849"/>
        <w:gridCol w:w="710"/>
        <w:gridCol w:w="710"/>
        <w:gridCol w:w="710"/>
        <w:gridCol w:w="853"/>
        <w:gridCol w:w="750"/>
      </w:tblGrid>
      <w:tr w:rsidR="00B96654" w:rsidRPr="00B96654" w:rsidTr="0011429A">
        <w:trPr>
          <w:trHeight w:val="453"/>
        </w:trPr>
        <w:tc>
          <w:tcPr>
            <w:tcW w:w="5000" w:type="pct"/>
            <w:gridSpan w:val="8"/>
            <w:tcBorders>
              <w:top w:val="single" w:sz="4" w:space="0" w:color="auto"/>
              <w:left w:val="single" w:sz="4" w:space="0" w:color="auto"/>
              <w:bottom w:val="single" w:sz="4" w:space="0" w:color="auto"/>
              <w:right w:val="single" w:sz="4" w:space="0" w:color="000000"/>
            </w:tcBorders>
            <w:shd w:val="clear" w:color="000000" w:fill="BFBFBF"/>
            <w:noWrap/>
            <w:vAlign w:val="center"/>
            <w:hideMark/>
          </w:tcPr>
          <w:p w:rsidR="00B96654" w:rsidRPr="00B96654" w:rsidRDefault="00B96654" w:rsidP="00B96654">
            <w:pPr>
              <w:jc w:val="center"/>
              <w:rPr>
                <w:rFonts w:ascii="Calibri" w:hAnsi="Calibri"/>
                <w:b/>
                <w:bCs/>
                <w:color w:val="000000"/>
                <w:sz w:val="16"/>
                <w:szCs w:val="16"/>
              </w:rPr>
            </w:pPr>
            <w:r w:rsidRPr="00B96654">
              <w:rPr>
                <w:rFonts w:ascii="Calibri" w:hAnsi="Calibri"/>
                <w:b/>
                <w:bCs/>
                <w:color w:val="000000"/>
                <w:sz w:val="16"/>
                <w:szCs w:val="16"/>
              </w:rPr>
              <w:lastRenderedPageBreak/>
              <w:t>(M02) - OBRAS MECÁNICAS</w:t>
            </w:r>
          </w:p>
        </w:tc>
      </w:tr>
      <w:tr w:rsidR="00B96654" w:rsidRPr="00B96654" w:rsidTr="0011429A">
        <w:trPr>
          <w:trHeight w:val="402"/>
        </w:trPr>
        <w:tc>
          <w:tcPr>
            <w:tcW w:w="238" w:type="pct"/>
            <w:tcBorders>
              <w:top w:val="nil"/>
              <w:left w:val="single" w:sz="4" w:space="0" w:color="auto"/>
              <w:bottom w:val="single" w:sz="4" w:space="0" w:color="auto"/>
              <w:right w:val="single" w:sz="4" w:space="0" w:color="auto"/>
            </w:tcBorders>
            <w:shd w:val="clear" w:color="000000" w:fill="BFBFBF"/>
            <w:noWrap/>
            <w:vAlign w:val="center"/>
            <w:hideMark/>
          </w:tcPr>
          <w:p w:rsidR="00B96654" w:rsidRPr="00B96654" w:rsidRDefault="00B96654" w:rsidP="00B96654">
            <w:pPr>
              <w:jc w:val="center"/>
              <w:rPr>
                <w:rFonts w:ascii="Calibri" w:hAnsi="Calibri"/>
                <w:b/>
                <w:bCs/>
                <w:color w:val="000000"/>
                <w:sz w:val="16"/>
                <w:szCs w:val="16"/>
              </w:rPr>
            </w:pPr>
            <w:r w:rsidRPr="00B96654">
              <w:rPr>
                <w:rFonts w:ascii="Calibri" w:hAnsi="Calibri"/>
                <w:b/>
                <w:bCs/>
                <w:color w:val="000000"/>
                <w:sz w:val="16"/>
                <w:szCs w:val="16"/>
              </w:rPr>
              <w:t>Nº</w:t>
            </w:r>
          </w:p>
        </w:tc>
        <w:tc>
          <w:tcPr>
            <w:tcW w:w="2167" w:type="pct"/>
            <w:tcBorders>
              <w:top w:val="nil"/>
              <w:left w:val="nil"/>
              <w:bottom w:val="single" w:sz="4" w:space="0" w:color="auto"/>
              <w:right w:val="single" w:sz="4" w:space="0" w:color="auto"/>
            </w:tcBorders>
            <w:shd w:val="clear" w:color="000000" w:fill="BFBFBF"/>
            <w:noWrap/>
            <w:vAlign w:val="center"/>
            <w:hideMark/>
          </w:tcPr>
          <w:p w:rsidR="00B96654" w:rsidRPr="00B96654" w:rsidRDefault="00B96654" w:rsidP="00B96654">
            <w:pPr>
              <w:jc w:val="center"/>
              <w:rPr>
                <w:rFonts w:ascii="Calibri" w:hAnsi="Calibri"/>
                <w:b/>
                <w:bCs/>
                <w:color w:val="000000"/>
                <w:sz w:val="16"/>
                <w:szCs w:val="16"/>
              </w:rPr>
            </w:pPr>
            <w:r w:rsidRPr="00B96654">
              <w:rPr>
                <w:rFonts w:ascii="Calibri" w:hAnsi="Calibri"/>
                <w:b/>
                <w:bCs/>
                <w:color w:val="000000"/>
                <w:sz w:val="16"/>
                <w:szCs w:val="16"/>
              </w:rPr>
              <w:t>Descripción</w:t>
            </w:r>
          </w:p>
        </w:tc>
        <w:tc>
          <w:tcPr>
            <w:tcW w:w="481" w:type="pct"/>
            <w:tcBorders>
              <w:top w:val="nil"/>
              <w:left w:val="nil"/>
              <w:bottom w:val="single" w:sz="4" w:space="0" w:color="auto"/>
              <w:right w:val="single" w:sz="4" w:space="0" w:color="auto"/>
            </w:tcBorders>
            <w:shd w:val="clear" w:color="000000" w:fill="BFBFBF"/>
            <w:noWrap/>
            <w:vAlign w:val="center"/>
            <w:hideMark/>
          </w:tcPr>
          <w:p w:rsidR="00B96654" w:rsidRPr="00B96654" w:rsidRDefault="00B96654" w:rsidP="00B96654">
            <w:pPr>
              <w:jc w:val="center"/>
              <w:rPr>
                <w:rFonts w:ascii="Calibri" w:hAnsi="Calibri"/>
                <w:b/>
                <w:bCs/>
                <w:color w:val="000000"/>
                <w:sz w:val="16"/>
                <w:szCs w:val="16"/>
              </w:rPr>
            </w:pPr>
            <w:r w:rsidRPr="00B96654">
              <w:rPr>
                <w:rFonts w:ascii="Calibri" w:hAnsi="Calibri"/>
                <w:b/>
                <w:bCs/>
                <w:color w:val="000000"/>
                <w:sz w:val="16"/>
                <w:szCs w:val="16"/>
              </w:rPr>
              <w:t>Longitud, m</w:t>
            </w:r>
          </w:p>
        </w:tc>
        <w:tc>
          <w:tcPr>
            <w:tcW w:w="402" w:type="pct"/>
            <w:tcBorders>
              <w:top w:val="nil"/>
              <w:left w:val="nil"/>
              <w:bottom w:val="single" w:sz="4" w:space="0" w:color="auto"/>
              <w:right w:val="single" w:sz="4" w:space="0" w:color="auto"/>
            </w:tcBorders>
            <w:shd w:val="clear" w:color="000000" w:fill="BFBFBF"/>
            <w:noWrap/>
            <w:vAlign w:val="center"/>
            <w:hideMark/>
          </w:tcPr>
          <w:p w:rsidR="00B96654" w:rsidRPr="00B96654" w:rsidRDefault="00B96654" w:rsidP="00B96654">
            <w:pPr>
              <w:jc w:val="center"/>
              <w:rPr>
                <w:rFonts w:ascii="Calibri" w:hAnsi="Calibri"/>
                <w:b/>
                <w:bCs/>
                <w:color w:val="000000"/>
                <w:sz w:val="16"/>
                <w:szCs w:val="16"/>
              </w:rPr>
            </w:pPr>
            <w:r w:rsidRPr="00B96654">
              <w:rPr>
                <w:rFonts w:ascii="Calibri" w:hAnsi="Calibri"/>
                <w:b/>
                <w:bCs/>
                <w:color w:val="000000"/>
                <w:sz w:val="16"/>
                <w:szCs w:val="16"/>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B96654" w:rsidRPr="00B96654" w:rsidRDefault="00B96654" w:rsidP="00B96654">
            <w:pPr>
              <w:jc w:val="center"/>
              <w:rPr>
                <w:rFonts w:ascii="Calibri" w:hAnsi="Calibri"/>
                <w:b/>
                <w:bCs/>
                <w:color w:val="000000"/>
                <w:sz w:val="16"/>
                <w:szCs w:val="16"/>
              </w:rPr>
            </w:pPr>
            <w:r w:rsidRPr="00B96654">
              <w:rPr>
                <w:rFonts w:ascii="Calibri" w:hAnsi="Calibri"/>
                <w:b/>
                <w:bCs/>
                <w:color w:val="000000"/>
                <w:sz w:val="16"/>
                <w:szCs w:val="16"/>
              </w:rPr>
              <w:t>Altura, m</w:t>
            </w:r>
          </w:p>
        </w:tc>
        <w:tc>
          <w:tcPr>
            <w:tcW w:w="402" w:type="pct"/>
            <w:tcBorders>
              <w:top w:val="nil"/>
              <w:left w:val="nil"/>
              <w:bottom w:val="single" w:sz="4" w:space="0" w:color="auto"/>
              <w:right w:val="single" w:sz="4" w:space="0" w:color="auto"/>
            </w:tcBorders>
            <w:shd w:val="clear" w:color="000000" w:fill="BFBFBF"/>
            <w:noWrap/>
            <w:vAlign w:val="center"/>
            <w:hideMark/>
          </w:tcPr>
          <w:p w:rsidR="00B96654" w:rsidRPr="00B96654" w:rsidRDefault="00B96654" w:rsidP="00B96654">
            <w:pPr>
              <w:jc w:val="center"/>
              <w:rPr>
                <w:rFonts w:ascii="Calibri" w:hAnsi="Calibri"/>
                <w:b/>
                <w:bCs/>
                <w:color w:val="000000"/>
                <w:sz w:val="16"/>
                <w:szCs w:val="16"/>
              </w:rPr>
            </w:pPr>
            <w:r w:rsidRPr="00B96654">
              <w:rPr>
                <w:rFonts w:ascii="Calibri" w:hAnsi="Calibri"/>
                <w:b/>
                <w:bCs/>
                <w:color w:val="000000"/>
                <w:sz w:val="16"/>
                <w:szCs w:val="16"/>
              </w:rPr>
              <w:t>Veces</w:t>
            </w:r>
          </w:p>
        </w:tc>
        <w:tc>
          <w:tcPr>
            <w:tcW w:w="483" w:type="pct"/>
            <w:tcBorders>
              <w:top w:val="nil"/>
              <w:left w:val="nil"/>
              <w:bottom w:val="single" w:sz="4" w:space="0" w:color="auto"/>
              <w:right w:val="single" w:sz="4" w:space="0" w:color="auto"/>
            </w:tcBorders>
            <w:shd w:val="clear" w:color="000000" w:fill="BFBFBF"/>
            <w:noWrap/>
            <w:vAlign w:val="center"/>
            <w:hideMark/>
          </w:tcPr>
          <w:p w:rsidR="00B96654" w:rsidRPr="00B96654" w:rsidRDefault="00B96654" w:rsidP="00B96654">
            <w:pPr>
              <w:jc w:val="center"/>
              <w:rPr>
                <w:rFonts w:ascii="Calibri" w:hAnsi="Calibri"/>
                <w:b/>
                <w:bCs/>
                <w:color w:val="000000"/>
                <w:sz w:val="16"/>
                <w:szCs w:val="16"/>
              </w:rPr>
            </w:pPr>
            <w:r w:rsidRPr="00B96654">
              <w:rPr>
                <w:rFonts w:ascii="Calibri" w:hAnsi="Calibri"/>
                <w:b/>
                <w:bCs/>
                <w:color w:val="000000"/>
                <w:sz w:val="16"/>
                <w:szCs w:val="16"/>
              </w:rPr>
              <w:t>Cómputo</w:t>
            </w:r>
          </w:p>
        </w:tc>
        <w:tc>
          <w:tcPr>
            <w:tcW w:w="425" w:type="pct"/>
            <w:tcBorders>
              <w:top w:val="nil"/>
              <w:left w:val="nil"/>
              <w:bottom w:val="single" w:sz="4" w:space="0" w:color="auto"/>
              <w:right w:val="single" w:sz="4" w:space="0" w:color="auto"/>
            </w:tcBorders>
            <w:shd w:val="clear" w:color="000000" w:fill="BFBFBF"/>
            <w:noWrap/>
            <w:vAlign w:val="center"/>
            <w:hideMark/>
          </w:tcPr>
          <w:p w:rsidR="00B96654" w:rsidRPr="00B96654" w:rsidRDefault="00B96654" w:rsidP="00B96654">
            <w:pPr>
              <w:jc w:val="center"/>
              <w:rPr>
                <w:rFonts w:ascii="Calibri" w:hAnsi="Calibri"/>
                <w:b/>
                <w:bCs/>
                <w:color w:val="000000"/>
                <w:sz w:val="16"/>
                <w:szCs w:val="16"/>
              </w:rPr>
            </w:pPr>
            <w:r w:rsidRPr="00B96654">
              <w:rPr>
                <w:rFonts w:ascii="Calibri" w:hAnsi="Calibri"/>
                <w:b/>
                <w:bCs/>
                <w:color w:val="000000"/>
                <w:sz w:val="16"/>
                <w:szCs w:val="16"/>
              </w:rPr>
              <w:t>Unidad</w:t>
            </w:r>
          </w:p>
        </w:tc>
      </w:tr>
      <w:tr w:rsidR="00B96654" w:rsidRPr="00B96654" w:rsidTr="0011429A">
        <w:trPr>
          <w:trHeight w:val="448"/>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96654" w:rsidRPr="00B96654" w:rsidRDefault="00B96654" w:rsidP="00B96654">
            <w:pPr>
              <w:jc w:val="center"/>
              <w:rPr>
                <w:rFonts w:ascii="Calibri" w:hAnsi="Calibri"/>
                <w:b/>
                <w:bCs/>
                <w:color w:val="000000"/>
                <w:sz w:val="16"/>
                <w:szCs w:val="16"/>
              </w:rPr>
            </w:pPr>
            <w:r w:rsidRPr="00B96654">
              <w:rPr>
                <w:rFonts w:ascii="Calibri" w:hAnsi="Calibri"/>
                <w:b/>
                <w:bCs/>
                <w:color w:val="000000"/>
                <w:sz w:val="16"/>
                <w:szCs w:val="16"/>
              </w:rPr>
              <w:t>1</w:t>
            </w:r>
          </w:p>
        </w:tc>
        <w:tc>
          <w:tcPr>
            <w:tcW w:w="2167" w:type="pct"/>
            <w:tcBorders>
              <w:top w:val="nil"/>
              <w:left w:val="nil"/>
              <w:bottom w:val="single" w:sz="4" w:space="0" w:color="auto"/>
              <w:right w:val="single" w:sz="4" w:space="0" w:color="auto"/>
            </w:tcBorders>
            <w:shd w:val="clear" w:color="auto" w:fill="auto"/>
            <w:vAlign w:val="bottom"/>
            <w:hideMark/>
          </w:tcPr>
          <w:p w:rsidR="00B96654" w:rsidRPr="00B96654" w:rsidRDefault="00B96654" w:rsidP="00B96654">
            <w:pPr>
              <w:rPr>
                <w:rFonts w:ascii="Calibri" w:hAnsi="Calibri"/>
                <w:b/>
                <w:bCs/>
                <w:color w:val="000000"/>
                <w:sz w:val="16"/>
                <w:szCs w:val="16"/>
              </w:rPr>
            </w:pPr>
            <w:r w:rsidRPr="00B96654">
              <w:rPr>
                <w:rFonts w:ascii="Calibri" w:hAnsi="Calibri"/>
                <w:b/>
                <w:bCs/>
                <w:color w:val="000000"/>
                <w:sz w:val="16"/>
                <w:szCs w:val="16"/>
              </w:rPr>
              <w:t>CARGUÍO, TRANSPORTE Y DESCARGUÍO DE TUBERÍA Y ACCESORIOS DE ANC DN 4” SCH 40</w:t>
            </w:r>
          </w:p>
        </w:tc>
        <w:tc>
          <w:tcPr>
            <w:tcW w:w="481"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96654">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96654">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96654">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96654">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96654">
            <w:pPr>
              <w:rPr>
                <w:rFonts w:ascii="Calibri" w:hAnsi="Calibri"/>
                <w:b/>
                <w:bCs/>
                <w:color w:val="000000"/>
                <w:sz w:val="16"/>
                <w:szCs w:val="16"/>
              </w:rPr>
            </w:pPr>
            <w:r w:rsidRPr="00B96654">
              <w:rPr>
                <w:rFonts w:ascii="Calibri" w:hAnsi="Calibr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96654">
            <w:pPr>
              <w:jc w:val="center"/>
              <w:rPr>
                <w:rFonts w:ascii="Calibri" w:hAnsi="Calibri"/>
                <w:b/>
                <w:bCs/>
                <w:color w:val="000000"/>
                <w:sz w:val="16"/>
                <w:szCs w:val="16"/>
              </w:rPr>
            </w:pPr>
          </w:p>
        </w:tc>
      </w:tr>
      <w:tr w:rsidR="00B96654"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96654" w:rsidRPr="00B96654" w:rsidRDefault="00B96654" w:rsidP="00B96654">
            <w:pPr>
              <w:jc w:val="center"/>
              <w:rPr>
                <w:rFonts w:ascii="Calibri" w:hAnsi="Calibri"/>
                <w:b/>
                <w:bCs/>
                <w:color w:val="000000"/>
                <w:sz w:val="16"/>
                <w:szCs w:val="16"/>
              </w:rPr>
            </w:pPr>
            <w:r w:rsidRPr="00B96654">
              <w:rPr>
                <w:rFonts w:ascii="Calibri" w:hAnsi="Calibri"/>
                <w:b/>
                <w:bCs/>
                <w:color w:val="000000"/>
                <w:sz w:val="16"/>
                <w:szCs w:val="16"/>
              </w:rPr>
              <w:t> </w:t>
            </w:r>
          </w:p>
        </w:tc>
        <w:tc>
          <w:tcPr>
            <w:tcW w:w="2167"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96654">
            <w:pPr>
              <w:rPr>
                <w:rFonts w:ascii="Calibri" w:hAnsi="Calibri"/>
                <w:b/>
                <w:bCs/>
                <w:color w:val="000000"/>
                <w:sz w:val="16"/>
                <w:szCs w:val="16"/>
              </w:rPr>
            </w:pPr>
            <w:r w:rsidRPr="00B96654">
              <w:rPr>
                <w:rFonts w:ascii="Calibri" w:hAnsi="Calibri"/>
                <w:b/>
                <w:bCs/>
                <w:color w:val="000000"/>
                <w:sz w:val="16"/>
                <w:szCs w:val="16"/>
              </w:rPr>
              <w:t> </w:t>
            </w:r>
            <w:r w:rsidRPr="00B96654">
              <w:rPr>
                <w:rFonts w:ascii="Calibri" w:hAnsi="Calibri"/>
                <w:color w:val="000000"/>
                <w:sz w:val="16"/>
                <w:szCs w:val="16"/>
              </w:rPr>
              <w:t>RED PRIMARIA</w:t>
            </w:r>
          </w:p>
        </w:tc>
        <w:tc>
          <w:tcPr>
            <w:tcW w:w="481"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96654">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96654">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96654">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96654">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96654">
            <w:pPr>
              <w:jc w:val="right"/>
              <w:rPr>
                <w:rFonts w:ascii="Calibri" w:hAnsi="Calibri"/>
                <w:b/>
                <w:bCs/>
                <w:color w:val="000000"/>
                <w:sz w:val="16"/>
                <w:szCs w:val="16"/>
              </w:rPr>
            </w:pPr>
            <w:r w:rsidRPr="00B96654">
              <w:rPr>
                <w:rFonts w:ascii="Calibri" w:hAnsi="Calibri"/>
                <w:b/>
                <w:bCs/>
                <w:color w:val="000000"/>
                <w:sz w:val="16"/>
                <w:szCs w:val="16"/>
              </w:rPr>
              <w:t>42,00</w:t>
            </w:r>
          </w:p>
        </w:tc>
        <w:tc>
          <w:tcPr>
            <w:tcW w:w="425"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96654">
            <w:pPr>
              <w:jc w:val="center"/>
              <w:rPr>
                <w:rFonts w:ascii="Calibri" w:hAnsi="Calibri"/>
                <w:b/>
                <w:bCs/>
                <w:color w:val="000000"/>
                <w:sz w:val="16"/>
                <w:szCs w:val="16"/>
              </w:rPr>
            </w:pPr>
            <w:proofErr w:type="spellStart"/>
            <w:r w:rsidRPr="00B96654">
              <w:rPr>
                <w:rFonts w:ascii="Calibri" w:hAnsi="Calibri"/>
                <w:b/>
                <w:bCs/>
                <w:color w:val="000000"/>
                <w:sz w:val="16"/>
                <w:szCs w:val="16"/>
              </w:rPr>
              <w:t>Tn</w:t>
            </w:r>
            <w:proofErr w:type="spellEnd"/>
          </w:p>
        </w:tc>
      </w:tr>
      <w:tr w:rsidR="00B96654"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96654" w:rsidRPr="00B96654" w:rsidRDefault="00B96654" w:rsidP="00B96654">
            <w:pPr>
              <w:jc w:val="center"/>
              <w:rPr>
                <w:rFonts w:ascii="Calibri" w:hAnsi="Calibri"/>
                <w:b/>
                <w:bCs/>
                <w:color w:val="000000"/>
                <w:sz w:val="16"/>
                <w:szCs w:val="16"/>
              </w:rPr>
            </w:pPr>
            <w:r w:rsidRPr="00B96654">
              <w:rPr>
                <w:rFonts w:ascii="Calibri" w:hAnsi="Calibri"/>
                <w:b/>
                <w:bCs/>
                <w:color w:val="000000"/>
                <w:sz w:val="16"/>
                <w:szCs w:val="16"/>
              </w:rPr>
              <w:t>2</w:t>
            </w:r>
          </w:p>
        </w:tc>
        <w:tc>
          <w:tcPr>
            <w:tcW w:w="2167"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96654">
            <w:pPr>
              <w:rPr>
                <w:rFonts w:ascii="Calibri" w:hAnsi="Calibri"/>
                <w:b/>
                <w:bCs/>
                <w:color w:val="000000"/>
                <w:sz w:val="16"/>
                <w:szCs w:val="16"/>
              </w:rPr>
            </w:pPr>
            <w:r w:rsidRPr="00B96654">
              <w:rPr>
                <w:rFonts w:ascii="Calibri" w:hAnsi="Calibri"/>
                <w:b/>
                <w:bCs/>
                <w:color w:val="000000"/>
                <w:sz w:val="16"/>
                <w:szCs w:val="16"/>
              </w:rPr>
              <w:t>DESFILE Y BAJADO DE TUBERÍA DE ANC DN 4"</w:t>
            </w:r>
          </w:p>
        </w:tc>
        <w:tc>
          <w:tcPr>
            <w:tcW w:w="481"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96654">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96654">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96654">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96654">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96654">
            <w:pPr>
              <w:rPr>
                <w:rFonts w:ascii="Calibri" w:hAnsi="Calibri"/>
                <w:b/>
                <w:bCs/>
                <w:color w:val="000000"/>
                <w:sz w:val="16"/>
                <w:szCs w:val="16"/>
              </w:rPr>
            </w:pPr>
            <w:r w:rsidRPr="00B96654">
              <w:rPr>
                <w:rFonts w:ascii="Calibri" w:hAnsi="Calibr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96654">
            <w:pPr>
              <w:jc w:val="center"/>
              <w:rPr>
                <w:rFonts w:ascii="Calibri" w:hAnsi="Calibri"/>
                <w:b/>
                <w:bCs/>
                <w:color w:val="000000"/>
                <w:sz w:val="16"/>
                <w:szCs w:val="16"/>
              </w:rPr>
            </w:pP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 </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A76570" w:rsidP="0011429A">
            <w:pPr>
              <w:rPr>
                <w:rFonts w:ascii="Calibri" w:hAnsi="Calibri"/>
                <w:b/>
                <w:bCs/>
                <w:color w:val="000000"/>
                <w:sz w:val="16"/>
                <w:szCs w:val="16"/>
              </w:rPr>
            </w:pPr>
            <w:r>
              <w:rPr>
                <w:rFonts w:ascii="Calibri" w:hAnsi="Calibri"/>
                <w:color w:val="000000"/>
                <w:sz w:val="16"/>
                <w:szCs w:val="16"/>
              </w:rPr>
              <w:t xml:space="preserve"> </w:t>
            </w:r>
            <w:r w:rsidR="0011429A" w:rsidRPr="00B96654">
              <w:rPr>
                <w:rFonts w:ascii="Calibri" w:hAnsi="Calibri"/>
                <w:color w:val="000000"/>
                <w:sz w:val="16"/>
                <w:szCs w:val="16"/>
              </w:rPr>
              <w:t>RED PRIMARIA</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right"/>
              <w:rPr>
                <w:rFonts w:ascii="Calibri" w:hAnsi="Calibri"/>
                <w:color w:val="000000"/>
                <w:sz w:val="16"/>
                <w:szCs w:val="16"/>
              </w:rPr>
            </w:pPr>
            <w:r>
              <w:rPr>
                <w:rFonts w:ascii="Calibri" w:hAnsi="Calibri"/>
                <w:color w:val="000000"/>
                <w:sz w:val="16"/>
                <w:szCs w:val="16"/>
              </w:rPr>
              <w:t>2.578</w:t>
            </w:r>
            <w:r w:rsidRPr="00B96654">
              <w:rPr>
                <w:rFonts w:ascii="Calibri" w:hAnsi="Calibr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right"/>
              <w:rPr>
                <w:rFonts w:ascii="Calibri" w:hAnsi="Calibri"/>
                <w:color w:val="000000"/>
                <w:sz w:val="16"/>
                <w:szCs w:val="16"/>
              </w:rPr>
            </w:pPr>
            <w:r w:rsidRPr="00B96654">
              <w:rPr>
                <w:rFonts w:ascii="Calibri" w:hAnsi="Calibri"/>
                <w:color w:val="000000"/>
                <w:sz w:val="16"/>
                <w:szCs w:val="16"/>
              </w:rPr>
              <w:t>1,00</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right"/>
              <w:rPr>
                <w:rFonts w:ascii="Calibri" w:hAnsi="Calibri"/>
                <w:color w:val="000000"/>
                <w:sz w:val="16"/>
                <w:szCs w:val="16"/>
              </w:rPr>
            </w:pPr>
            <w:r w:rsidRPr="00B96654">
              <w:rPr>
                <w:rFonts w:ascii="Calibri" w:hAnsi="Calibri"/>
                <w:color w:val="000000"/>
                <w:sz w:val="16"/>
                <w:szCs w:val="16"/>
              </w:rPr>
              <w:t>2</w:t>
            </w:r>
            <w:r>
              <w:rPr>
                <w:rFonts w:ascii="Calibri" w:hAnsi="Calibri"/>
                <w:color w:val="000000"/>
                <w:sz w:val="16"/>
                <w:szCs w:val="16"/>
              </w:rPr>
              <w:t>.578</w:t>
            </w:r>
            <w:r w:rsidRPr="00B96654">
              <w:rPr>
                <w:rFonts w:ascii="Calibri" w:hAnsi="Calibri"/>
                <w:color w:val="000000"/>
                <w:sz w:val="16"/>
                <w:szCs w:val="16"/>
              </w:rPr>
              <w:t>,00</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tcPr>
          <w:p w:rsidR="0011429A" w:rsidRPr="00B96654" w:rsidRDefault="0011429A" w:rsidP="0011429A">
            <w:pPr>
              <w:jc w:val="center"/>
              <w:rPr>
                <w:rFonts w:ascii="Calibri" w:hAnsi="Calibri"/>
                <w:b/>
                <w:bCs/>
                <w:color w:val="000000"/>
                <w:sz w:val="16"/>
                <w:szCs w:val="16"/>
              </w:rPr>
            </w:pPr>
          </w:p>
        </w:tc>
        <w:tc>
          <w:tcPr>
            <w:tcW w:w="2167" w:type="pct"/>
            <w:tcBorders>
              <w:top w:val="nil"/>
              <w:left w:val="nil"/>
              <w:bottom w:val="single" w:sz="4" w:space="0" w:color="auto"/>
              <w:right w:val="single" w:sz="4" w:space="0" w:color="auto"/>
            </w:tcBorders>
            <w:shd w:val="clear" w:color="auto" w:fill="auto"/>
            <w:noWrap/>
            <w:vAlign w:val="bottom"/>
          </w:tcPr>
          <w:p w:rsidR="0011429A" w:rsidRPr="00B96654" w:rsidRDefault="00A76570" w:rsidP="0011429A">
            <w:pPr>
              <w:rPr>
                <w:rFonts w:ascii="Calibri" w:hAnsi="Calibri"/>
                <w:color w:val="000000"/>
                <w:sz w:val="16"/>
                <w:szCs w:val="16"/>
              </w:rPr>
            </w:pPr>
            <w:r>
              <w:rPr>
                <w:rFonts w:ascii="Calibri" w:hAnsi="Calibri"/>
                <w:color w:val="000000"/>
                <w:sz w:val="16"/>
                <w:szCs w:val="16"/>
              </w:rPr>
              <w:t xml:space="preserve"> </w:t>
            </w:r>
            <w:r w:rsidR="0011429A">
              <w:rPr>
                <w:rFonts w:ascii="Calibri" w:hAnsi="Calibri"/>
                <w:color w:val="000000"/>
                <w:sz w:val="16"/>
                <w:szCs w:val="16"/>
              </w:rPr>
              <w:t xml:space="preserve">DERIVACIÓN </w:t>
            </w:r>
            <w:r w:rsidR="0011429A" w:rsidRPr="00B96654">
              <w:rPr>
                <w:rFonts w:ascii="Calibri" w:hAnsi="Calibri"/>
                <w:color w:val="000000"/>
                <w:sz w:val="16"/>
                <w:szCs w:val="16"/>
              </w:rPr>
              <w:t>RED PRIMARIA</w:t>
            </w:r>
          </w:p>
        </w:tc>
        <w:tc>
          <w:tcPr>
            <w:tcW w:w="481" w:type="pct"/>
            <w:tcBorders>
              <w:top w:val="nil"/>
              <w:left w:val="nil"/>
              <w:bottom w:val="single" w:sz="4" w:space="0" w:color="auto"/>
              <w:right w:val="single" w:sz="4" w:space="0" w:color="auto"/>
            </w:tcBorders>
            <w:shd w:val="clear" w:color="auto" w:fill="auto"/>
            <w:noWrap/>
            <w:vAlign w:val="bottom"/>
          </w:tcPr>
          <w:p w:rsidR="0011429A" w:rsidRPr="00B96654" w:rsidRDefault="0011429A" w:rsidP="0011429A">
            <w:pPr>
              <w:jc w:val="right"/>
              <w:rPr>
                <w:rFonts w:ascii="Calibri" w:hAnsi="Calibri"/>
                <w:color w:val="000000"/>
                <w:sz w:val="16"/>
                <w:szCs w:val="16"/>
              </w:rPr>
            </w:pPr>
            <w:r>
              <w:rPr>
                <w:rFonts w:ascii="Calibri" w:hAnsi="Calibri"/>
                <w:color w:val="000000"/>
                <w:sz w:val="16"/>
                <w:szCs w:val="16"/>
              </w:rPr>
              <w:t>2</w:t>
            </w:r>
            <w:r w:rsidRPr="00B96654">
              <w:rPr>
                <w:rFonts w:ascii="Calibri" w:hAnsi="Calibr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bottom"/>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tcPr>
          <w:p w:rsidR="0011429A" w:rsidRPr="00B96654" w:rsidRDefault="0011429A" w:rsidP="0011429A">
            <w:pPr>
              <w:jc w:val="right"/>
              <w:rPr>
                <w:rFonts w:ascii="Calibri" w:hAnsi="Calibri"/>
                <w:color w:val="000000"/>
                <w:sz w:val="16"/>
                <w:szCs w:val="16"/>
              </w:rPr>
            </w:pPr>
            <w:r w:rsidRPr="00B96654">
              <w:rPr>
                <w:rFonts w:ascii="Calibri" w:hAnsi="Calibri"/>
                <w:color w:val="000000"/>
                <w:sz w:val="16"/>
                <w:szCs w:val="16"/>
              </w:rPr>
              <w:t>1,00</w:t>
            </w:r>
          </w:p>
        </w:tc>
        <w:tc>
          <w:tcPr>
            <w:tcW w:w="483" w:type="pct"/>
            <w:tcBorders>
              <w:top w:val="nil"/>
              <w:left w:val="nil"/>
              <w:bottom w:val="single" w:sz="4" w:space="0" w:color="auto"/>
              <w:right w:val="single" w:sz="4" w:space="0" w:color="auto"/>
            </w:tcBorders>
            <w:shd w:val="clear" w:color="auto" w:fill="auto"/>
            <w:noWrap/>
            <w:vAlign w:val="bottom"/>
          </w:tcPr>
          <w:p w:rsidR="0011429A" w:rsidRPr="00B96654" w:rsidRDefault="0011429A" w:rsidP="0011429A">
            <w:pPr>
              <w:jc w:val="right"/>
              <w:rPr>
                <w:rFonts w:ascii="Calibri" w:hAnsi="Calibri"/>
                <w:color w:val="000000"/>
                <w:sz w:val="16"/>
                <w:szCs w:val="16"/>
              </w:rPr>
            </w:pPr>
            <w:r w:rsidRPr="00B96654">
              <w:rPr>
                <w:rFonts w:ascii="Calibri" w:hAnsi="Calibri"/>
                <w:color w:val="000000"/>
                <w:sz w:val="16"/>
                <w:szCs w:val="16"/>
              </w:rPr>
              <w:t>2,00</w:t>
            </w:r>
          </w:p>
        </w:tc>
        <w:tc>
          <w:tcPr>
            <w:tcW w:w="425" w:type="pct"/>
            <w:tcBorders>
              <w:top w:val="nil"/>
              <w:left w:val="nil"/>
              <w:bottom w:val="single" w:sz="4" w:space="0" w:color="auto"/>
              <w:right w:val="single" w:sz="4" w:space="0" w:color="auto"/>
            </w:tcBorders>
            <w:shd w:val="clear" w:color="auto" w:fill="auto"/>
            <w:noWrap/>
            <w:vAlign w:val="bottom"/>
          </w:tcPr>
          <w:p w:rsidR="0011429A" w:rsidRPr="00B96654" w:rsidRDefault="0011429A" w:rsidP="0011429A">
            <w:pPr>
              <w:jc w:val="center"/>
              <w:rPr>
                <w:rFonts w:ascii="Calibri" w:hAnsi="Calibri"/>
                <w:b/>
                <w:bCs/>
                <w:color w:val="000000"/>
                <w:sz w:val="16"/>
                <w:szCs w:val="16"/>
              </w:rPr>
            </w:pP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tcPr>
          <w:p w:rsidR="0011429A" w:rsidRPr="00B96654" w:rsidRDefault="0011429A" w:rsidP="0011429A">
            <w:pPr>
              <w:jc w:val="center"/>
              <w:rPr>
                <w:rFonts w:ascii="Calibri" w:hAnsi="Calibri"/>
                <w:b/>
                <w:bCs/>
                <w:color w:val="000000"/>
                <w:sz w:val="16"/>
                <w:szCs w:val="16"/>
              </w:rPr>
            </w:pPr>
          </w:p>
        </w:tc>
        <w:tc>
          <w:tcPr>
            <w:tcW w:w="2167" w:type="pct"/>
            <w:tcBorders>
              <w:top w:val="nil"/>
              <w:left w:val="nil"/>
              <w:bottom w:val="single" w:sz="4" w:space="0" w:color="auto"/>
              <w:right w:val="single" w:sz="4" w:space="0" w:color="auto"/>
            </w:tcBorders>
            <w:shd w:val="clear" w:color="auto" w:fill="auto"/>
            <w:noWrap/>
            <w:vAlign w:val="bottom"/>
          </w:tcPr>
          <w:p w:rsidR="0011429A" w:rsidRPr="00B96654" w:rsidRDefault="0011429A" w:rsidP="0011429A">
            <w:pPr>
              <w:rPr>
                <w:rFonts w:ascii="Calibri" w:hAnsi="Calibri"/>
                <w:b/>
                <w:bCs/>
                <w:color w:val="000000"/>
                <w:sz w:val="16"/>
                <w:szCs w:val="16"/>
              </w:rPr>
            </w:pPr>
          </w:p>
        </w:tc>
        <w:tc>
          <w:tcPr>
            <w:tcW w:w="481" w:type="pct"/>
            <w:tcBorders>
              <w:top w:val="nil"/>
              <w:left w:val="nil"/>
              <w:bottom w:val="single" w:sz="4" w:space="0" w:color="auto"/>
              <w:right w:val="single" w:sz="4" w:space="0" w:color="auto"/>
            </w:tcBorders>
            <w:shd w:val="clear" w:color="auto" w:fill="auto"/>
            <w:noWrap/>
            <w:vAlign w:val="bottom"/>
          </w:tcPr>
          <w:p w:rsidR="0011429A" w:rsidRPr="00B96654" w:rsidRDefault="0011429A" w:rsidP="0011429A">
            <w:pPr>
              <w:rPr>
                <w:rFonts w:ascii="Calibri" w:hAnsi="Calibri"/>
                <w:b/>
                <w:bCs/>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11429A" w:rsidRPr="00B96654" w:rsidRDefault="0011429A" w:rsidP="0011429A">
            <w:pPr>
              <w:rPr>
                <w:rFonts w:ascii="Calibri" w:hAnsi="Calibri"/>
                <w:b/>
                <w:bCs/>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11429A" w:rsidRPr="00B96654" w:rsidRDefault="0011429A" w:rsidP="0011429A">
            <w:pPr>
              <w:rPr>
                <w:rFonts w:ascii="Calibri" w:hAnsi="Calibri"/>
                <w:b/>
                <w:bCs/>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11429A" w:rsidRPr="00B96654" w:rsidRDefault="0011429A" w:rsidP="0011429A">
            <w:pPr>
              <w:rPr>
                <w:rFonts w:ascii="Calibri" w:hAnsi="Calibri"/>
                <w:b/>
                <w:bCs/>
                <w:color w:val="000000"/>
                <w:sz w:val="16"/>
                <w:szCs w:val="16"/>
              </w:rPr>
            </w:pPr>
          </w:p>
        </w:tc>
        <w:tc>
          <w:tcPr>
            <w:tcW w:w="483" w:type="pct"/>
            <w:tcBorders>
              <w:top w:val="nil"/>
              <w:left w:val="nil"/>
              <w:bottom w:val="single" w:sz="4" w:space="0" w:color="auto"/>
              <w:right w:val="single" w:sz="4" w:space="0" w:color="auto"/>
            </w:tcBorders>
            <w:shd w:val="clear" w:color="auto" w:fill="auto"/>
            <w:noWrap/>
            <w:vAlign w:val="bottom"/>
          </w:tcPr>
          <w:p w:rsidR="0011429A" w:rsidRPr="00B96654" w:rsidRDefault="0011429A" w:rsidP="0011429A">
            <w:pPr>
              <w:jc w:val="right"/>
              <w:rPr>
                <w:rFonts w:ascii="Calibri" w:hAnsi="Calibri"/>
                <w:b/>
                <w:bCs/>
                <w:color w:val="000000"/>
                <w:sz w:val="16"/>
                <w:szCs w:val="16"/>
              </w:rPr>
            </w:pPr>
            <w:r w:rsidRPr="00B96654">
              <w:rPr>
                <w:rFonts w:ascii="Calibri" w:hAnsi="Calibri"/>
                <w:b/>
                <w:bCs/>
                <w:color w:val="000000"/>
                <w:sz w:val="16"/>
                <w:szCs w:val="16"/>
              </w:rPr>
              <w:t>2.580,00</w:t>
            </w:r>
          </w:p>
        </w:tc>
        <w:tc>
          <w:tcPr>
            <w:tcW w:w="425" w:type="pct"/>
            <w:tcBorders>
              <w:top w:val="nil"/>
              <w:left w:val="nil"/>
              <w:bottom w:val="single" w:sz="4" w:space="0" w:color="auto"/>
              <w:right w:val="single" w:sz="4" w:space="0" w:color="auto"/>
            </w:tcBorders>
            <w:shd w:val="clear" w:color="auto" w:fill="auto"/>
            <w:noWrap/>
            <w:vAlign w:val="bottom"/>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m</w:t>
            </w: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3</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CURVADO DE TUBERÍA DE ANC DN 4" SCH 40</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 </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RED PRIMARIA</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right"/>
              <w:rPr>
                <w:rFonts w:ascii="Calibri" w:hAnsi="Calibri"/>
                <w:color w:val="000000"/>
                <w:sz w:val="16"/>
                <w:szCs w:val="16"/>
              </w:rPr>
            </w:pPr>
            <w:r w:rsidRPr="00B96654">
              <w:rPr>
                <w:rFonts w:ascii="Calibri" w:hAnsi="Calibri"/>
                <w:color w:val="000000"/>
                <w:sz w:val="16"/>
                <w:szCs w:val="16"/>
              </w:rPr>
              <w:t>25,00</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right"/>
              <w:rPr>
                <w:rFonts w:ascii="Calibri" w:hAnsi="Calibri"/>
                <w:color w:val="000000"/>
                <w:sz w:val="16"/>
                <w:szCs w:val="16"/>
              </w:rPr>
            </w:pPr>
            <w:r w:rsidRPr="00B96654">
              <w:rPr>
                <w:rFonts w:ascii="Calibri" w:hAnsi="Calibri"/>
                <w:color w:val="000000"/>
                <w:sz w:val="16"/>
                <w:szCs w:val="16"/>
              </w:rPr>
              <w:t>25,00</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color w:val="000000"/>
                <w:sz w:val="16"/>
                <w:szCs w:val="16"/>
              </w:rPr>
            </w:pP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 </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right"/>
              <w:rPr>
                <w:rFonts w:ascii="Calibri" w:hAnsi="Calibri"/>
                <w:b/>
                <w:bCs/>
                <w:color w:val="000000"/>
                <w:sz w:val="16"/>
                <w:szCs w:val="16"/>
              </w:rPr>
            </w:pPr>
            <w:r w:rsidRPr="00B96654">
              <w:rPr>
                <w:rFonts w:ascii="Calibri" w:hAnsi="Calibri"/>
                <w:b/>
                <w:bCs/>
                <w:color w:val="000000"/>
                <w:sz w:val="16"/>
                <w:szCs w:val="16"/>
              </w:rPr>
              <w:t>25,00</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Pza.</w:t>
            </w: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4</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SOLDADURA DE TUBERÍA Y ACCESORIOS DE ANC DN 3"</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 </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Pr>
                <w:rFonts w:ascii="Calibri" w:hAnsi="Calibri"/>
                <w:color w:val="000000"/>
                <w:sz w:val="16"/>
                <w:szCs w:val="16"/>
              </w:rPr>
              <w:t>ADECUACIÓN</w:t>
            </w:r>
            <w:r w:rsidRPr="00B96654">
              <w:rPr>
                <w:rFonts w:ascii="Calibri" w:hAnsi="Calibri"/>
                <w:color w:val="000000"/>
                <w:sz w:val="16"/>
                <w:szCs w:val="16"/>
              </w:rPr>
              <w:t xml:space="preserve"> A RED PRIMARIA</w:t>
            </w:r>
            <w:r>
              <w:rPr>
                <w:rFonts w:ascii="Calibri" w:hAnsi="Calibri"/>
                <w:color w:val="000000"/>
                <w:sz w:val="16"/>
                <w:szCs w:val="16"/>
              </w:rPr>
              <w:t xml:space="preserve"> EXISTENTE PARA INTERCONEXIÓN</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right"/>
              <w:rPr>
                <w:rFonts w:ascii="Calibri" w:hAnsi="Calibri"/>
                <w:color w:val="000000"/>
                <w:sz w:val="16"/>
                <w:szCs w:val="16"/>
              </w:rPr>
            </w:pPr>
            <w:r w:rsidRPr="00B96654">
              <w:rPr>
                <w:rFonts w:ascii="Calibri" w:hAnsi="Calibri"/>
                <w:color w:val="000000"/>
                <w:sz w:val="16"/>
                <w:szCs w:val="16"/>
              </w:rPr>
              <w:t>2,00</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right"/>
              <w:rPr>
                <w:rFonts w:ascii="Calibri" w:hAnsi="Calibri"/>
                <w:color w:val="000000"/>
                <w:sz w:val="16"/>
                <w:szCs w:val="16"/>
              </w:rPr>
            </w:pPr>
            <w:r w:rsidRPr="00B96654">
              <w:rPr>
                <w:rFonts w:ascii="Calibri" w:hAnsi="Calibri"/>
                <w:color w:val="000000"/>
                <w:sz w:val="16"/>
                <w:szCs w:val="16"/>
              </w:rPr>
              <w:t>2,00</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color w:val="000000"/>
                <w:sz w:val="16"/>
                <w:szCs w:val="16"/>
              </w:rPr>
            </w:pP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 </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right"/>
              <w:rPr>
                <w:rFonts w:ascii="Calibri" w:hAnsi="Calibri"/>
                <w:b/>
                <w:bCs/>
                <w:color w:val="000000"/>
                <w:sz w:val="16"/>
                <w:szCs w:val="16"/>
              </w:rPr>
            </w:pPr>
            <w:r w:rsidRPr="00B96654">
              <w:rPr>
                <w:rFonts w:ascii="Calibri" w:hAnsi="Calibri"/>
                <w:b/>
                <w:bCs/>
                <w:color w:val="000000"/>
                <w:sz w:val="16"/>
                <w:szCs w:val="16"/>
              </w:rPr>
              <w:t>2,00</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junta</w:t>
            </w: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5</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SOLDADURA DE TUBERÍA Y ACCESORIOS DE ANC DN 4"</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 </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RED PRIMARIA</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0C6DA5">
            <w:pPr>
              <w:jc w:val="right"/>
              <w:rPr>
                <w:rFonts w:ascii="Calibri" w:hAnsi="Calibri"/>
                <w:color w:val="000000"/>
                <w:sz w:val="16"/>
                <w:szCs w:val="16"/>
              </w:rPr>
            </w:pPr>
            <w:r w:rsidRPr="00B96654">
              <w:rPr>
                <w:rFonts w:ascii="Calibri" w:hAnsi="Calibri"/>
                <w:color w:val="000000"/>
                <w:sz w:val="16"/>
                <w:szCs w:val="16"/>
              </w:rPr>
              <w:t>23</w:t>
            </w:r>
            <w:r w:rsidR="000C6DA5">
              <w:rPr>
                <w:rFonts w:ascii="Calibri" w:hAnsi="Calibri"/>
                <w:color w:val="000000"/>
                <w:sz w:val="16"/>
                <w:szCs w:val="16"/>
              </w:rPr>
              <w:t>1</w:t>
            </w:r>
            <w:r w:rsidRPr="00B96654">
              <w:rPr>
                <w:rFonts w:ascii="Calibri" w:hAnsi="Calibri"/>
                <w:color w:val="000000"/>
                <w:sz w:val="16"/>
                <w:szCs w:val="16"/>
              </w:rPr>
              <w:t>,00</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right"/>
              <w:rPr>
                <w:rFonts w:ascii="Calibri" w:hAnsi="Calibri"/>
                <w:color w:val="000000"/>
                <w:sz w:val="16"/>
                <w:szCs w:val="16"/>
              </w:rPr>
            </w:pPr>
            <w:r w:rsidRPr="00B96654">
              <w:rPr>
                <w:rFonts w:ascii="Calibri" w:hAnsi="Calibri"/>
                <w:color w:val="000000"/>
                <w:sz w:val="16"/>
                <w:szCs w:val="16"/>
              </w:rPr>
              <w:t>23</w:t>
            </w:r>
            <w:r>
              <w:rPr>
                <w:rFonts w:ascii="Calibri" w:hAnsi="Calibri"/>
                <w:color w:val="000000"/>
                <w:sz w:val="16"/>
                <w:szCs w:val="16"/>
              </w:rPr>
              <w:t>1</w:t>
            </w:r>
            <w:r w:rsidRPr="00B96654">
              <w:rPr>
                <w:rFonts w:ascii="Calibri" w:hAnsi="Calibri"/>
                <w:color w:val="000000"/>
                <w:sz w:val="16"/>
                <w:szCs w:val="16"/>
              </w:rPr>
              <w:t>,00</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color w:val="000000"/>
                <w:sz w:val="16"/>
                <w:szCs w:val="16"/>
              </w:rPr>
            </w:pP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tcPr>
          <w:p w:rsidR="0011429A" w:rsidRPr="00B96654" w:rsidRDefault="0011429A" w:rsidP="0011429A">
            <w:pPr>
              <w:jc w:val="center"/>
              <w:rPr>
                <w:rFonts w:ascii="Calibri" w:hAnsi="Calibri"/>
                <w:b/>
                <w:bCs/>
                <w:color w:val="000000"/>
                <w:sz w:val="16"/>
                <w:szCs w:val="16"/>
              </w:rPr>
            </w:pPr>
          </w:p>
        </w:tc>
        <w:tc>
          <w:tcPr>
            <w:tcW w:w="2167" w:type="pct"/>
            <w:tcBorders>
              <w:top w:val="nil"/>
              <w:left w:val="nil"/>
              <w:bottom w:val="single" w:sz="4" w:space="0" w:color="auto"/>
              <w:right w:val="single" w:sz="4" w:space="0" w:color="auto"/>
            </w:tcBorders>
            <w:shd w:val="clear" w:color="auto" w:fill="auto"/>
            <w:noWrap/>
            <w:vAlign w:val="bottom"/>
          </w:tcPr>
          <w:p w:rsidR="0011429A" w:rsidRPr="00B96654" w:rsidRDefault="0011429A" w:rsidP="0011429A">
            <w:pPr>
              <w:rPr>
                <w:rFonts w:ascii="Calibri" w:hAnsi="Calibri"/>
                <w:color w:val="000000"/>
                <w:sz w:val="16"/>
                <w:szCs w:val="16"/>
              </w:rPr>
            </w:pPr>
            <w:r>
              <w:rPr>
                <w:rFonts w:ascii="Calibri" w:hAnsi="Calibri"/>
                <w:color w:val="000000"/>
                <w:sz w:val="16"/>
                <w:szCs w:val="16"/>
              </w:rPr>
              <w:t xml:space="preserve">DERIVACIÓN </w:t>
            </w:r>
            <w:r w:rsidRPr="00B96654">
              <w:rPr>
                <w:rFonts w:ascii="Calibri" w:hAnsi="Calibri"/>
                <w:color w:val="000000"/>
                <w:sz w:val="16"/>
                <w:szCs w:val="16"/>
              </w:rPr>
              <w:t>RED PRIMARIA</w:t>
            </w:r>
          </w:p>
        </w:tc>
        <w:tc>
          <w:tcPr>
            <w:tcW w:w="481" w:type="pct"/>
            <w:tcBorders>
              <w:top w:val="nil"/>
              <w:left w:val="nil"/>
              <w:bottom w:val="single" w:sz="4" w:space="0" w:color="auto"/>
              <w:right w:val="single" w:sz="4" w:space="0" w:color="auto"/>
            </w:tcBorders>
            <w:shd w:val="clear" w:color="auto" w:fill="auto"/>
            <w:noWrap/>
            <w:vAlign w:val="bottom"/>
          </w:tcPr>
          <w:p w:rsidR="0011429A" w:rsidRPr="00B96654" w:rsidRDefault="0011429A" w:rsidP="0011429A">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11429A" w:rsidRPr="00B96654" w:rsidRDefault="0011429A" w:rsidP="0011429A">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11429A" w:rsidRPr="00B96654" w:rsidRDefault="0011429A" w:rsidP="0011429A">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11429A" w:rsidRPr="00B96654" w:rsidRDefault="000C6DA5" w:rsidP="0011429A">
            <w:pPr>
              <w:jc w:val="right"/>
              <w:rPr>
                <w:rFonts w:ascii="Calibri" w:hAnsi="Calibri"/>
                <w:color w:val="000000"/>
                <w:sz w:val="16"/>
                <w:szCs w:val="16"/>
              </w:rPr>
            </w:pPr>
            <w:r>
              <w:rPr>
                <w:rFonts w:ascii="Calibri" w:hAnsi="Calibri"/>
                <w:color w:val="000000"/>
                <w:sz w:val="16"/>
                <w:szCs w:val="16"/>
              </w:rPr>
              <w:t>4</w:t>
            </w:r>
            <w:r w:rsidR="0011429A">
              <w:rPr>
                <w:rFonts w:ascii="Calibri" w:hAnsi="Calibri"/>
                <w:color w:val="000000"/>
                <w:sz w:val="16"/>
                <w:szCs w:val="16"/>
              </w:rPr>
              <w:t>,00</w:t>
            </w:r>
          </w:p>
        </w:tc>
        <w:tc>
          <w:tcPr>
            <w:tcW w:w="483" w:type="pct"/>
            <w:tcBorders>
              <w:top w:val="nil"/>
              <w:left w:val="nil"/>
              <w:bottom w:val="single" w:sz="4" w:space="0" w:color="auto"/>
              <w:right w:val="single" w:sz="4" w:space="0" w:color="auto"/>
            </w:tcBorders>
            <w:shd w:val="clear" w:color="auto" w:fill="auto"/>
            <w:noWrap/>
            <w:vAlign w:val="bottom"/>
          </w:tcPr>
          <w:p w:rsidR="0011429A" w:rsidRPr="00B96654" w:rsidRDefault="0011429A" w:rsidP="0011429A">
            <w:pPr>
              <w:jc w:val="right"/>
              <w:rPr>
                <w:rFonts w:ascii="Calibri" w:hAnsi="Calibri"/>
                <w:color w:val="000000"/>
                <w:sz w:val="16"/>
                <w:szCs w:val="16"/>
              </w:rPr>
            </w:pPr>
            <w:r>
              <w:rPr>
                <w:rFonts w:ascii="Calibri" w:hAnsi="Calibri"/>
                <w:color w:val="000000"/>
                <w:sz w:val="16"/>
                <w:szCs w:val="16"/>
              </w:rPr>
              <w:t>4,00</w:t>
            </w:r>
          </w:p>
        </w:tc>
        <w:tc>
          <w:tcPr>
            <w:tcW w:w="425" w:type="pct"/>
            <w:tcBorders>
              <w:top w:val="nil"/>
              <w:left w:val="nil"/>
              <w:bottom w:val="single" w:sz="4" w:space="0" w:color="auto"/>
              <w:right w:val="single" w:sz="4" w:space="0" w:color="auto"/>
            </w:tcBorders>
            <w:shd w:val="clear" w:color="auto" w:fill="auto"/>
            <w:noWrap/>
            <w:vAlign w:val="bottom"/>
          </w:tcPr>
          <w:p w:rsidR="0011429A" w:rsidRPr="00B96654" w:rsidRDefault="0011429A" w:rsidP="0011429A">
            <w:pPr>
              <w:jc w:val="center"/>
              <w:rPr>
                <w:rFonts w:ascii="Calibri" w:hAnsi="Calibri"/>
                <w:color w:val="000000"/>
                <w:sz w:val="16"/>
                <w:szCs w:val="16"/>
              </w:rPr>
            </w:pP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 </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right"/>
              <w:rPr>
                <w:rFonts w:ascii="Calibri" w:hAnsi="Calibri"/>
                <w:b/>
                <w:bCs/>
                <w:color w:val="000000"/>
                <w:sz w:val="16"/>
                <w:szCs w:val="16"/>
              </w:rPr>
            </w:pPr>
            <w:r>
              <w:rPr>
                <w:rFonts w:ascii="Calibri" w:hAnsi="Calibri"/>
                <w:b/>
                <w:bCs/>
                <w:color w:val="000000"/>
                <w:sz w:val="16"/>
                <w:szCs w:val="16"/>
              </w:rPr>
              <w:t>235</w:t>
            </w:r>
            <w:r w:rsidRPr="00B96654">
              <w:rPr>
                <w:rFonts w:ascii="Calibri" w:hAnsi="Calibri"/>
                <w:b/>
                <w:bCs/>
                <w:color w:val="000000"/>
                <w:sz w:val="16"/>
                <w:szCs w:val="16"/>
              </w:rPr>
              <w:t>,00</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junta</w:t>
            </w: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6</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END POR RADIOGRAFIA DE JUNTAS SOLDADAS DN 3"</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 </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Pr>
                <w:rFonts w:ascii="Calibri" w:hAnsi="Calibri"/>
                <w:color w:val="000000"/>
                <w:sz w:val="16"/>
                <w:szCs w:val="16"/>
              </w:rPr>
              <w:t>ADECUACIÓN</w:t>
            </w:r>
            <w:r w:rsidRPr="00B96654">
              <w:rPr>
                <w:rFonts w:ascii="Calibri" w:hAnsi="Calibri"/>
                <w:color w:val="000000"/>
                <w:sz w:val="16"/>
                <w:szCs w:val="16"/>
              </w:rPr>
              <w:t xml:space="preserve"> A RED PRIMARIA</w:t>
            </w:r>
            <w:r>
              <w:rPr>
                <w:rFonts w:ascii="Calibri" w:hAnsi="Calibri"/>
                <w:color w:val="000000"/>
                <w:sz w:val="16"/>
                <w:szCs w:val="16"/>
              </w:rPr>
              <w:t xml:space="preserve"> EXISTENTE PARA INTERCONEXIÓN</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right"/>
              <w:rPr>
                <w:rFonts w:ascii="Calibri" w:hAnsi="Calibri"/>
                <w:color w:val="000000"/>
                <w:sz w:val="16"/>
                <w:szCs w:val="16"/>
              </w:rPr>
            </w:pPr>
            <w:r w:rsidRPr="00B96654">
              <w:rPr>
                <w:rFonts w:ascii="Calibri" w:hAnsi="Calibri"/>
                <w:color w:val="000000"/>
                <w:sz w:val="16"/>
                <w:szCs w:val="16"/>
              </w:rPr>
              <w:t>2,00</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right"/>
              <w:rPr>
                <w:rFonts w:ascii="Calibri" w:hAnsi="Calibri"/>
                <w:color w:val="000000"/>
                <w:sz w:val="16"/>
                <w:szCs w:val="16"/>
              </w:rPr>
            </w:pPr>
            <w:r w:rsidRPr="00B96654">
              <w:rPr>
                <w:rFonts w:ascii="Calibri" w:hAnsi="Calibri"/>
                <w:color w:val="000000"/>
                <w:sz w:val="16"/>
                <w:szCs w:val="16"/>
              </w:rPr>
              <w:t>2,00</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color w:val="000000"/>
                <w:sz w:val="16"/>
                <w:szCs w:val="16"/>
              </w:rPr>
            </w:pP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 </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right"/>
              <w:rPr>
                <w:rFonts w:ascii="Calibri" w:hAnsi="Calibri"/>
                <w:b/>
                <w:bCs/>
                <w:color w:val="000000"/>
                <w:sz w:val="16"/>
                <w:szCs w:val="16"/>
              </w:rPr>
            </w:pPr>
            <w:r w:rsidRPr="00B96654">
              <w:rPr>
                <w:rFonts w:ascii="Calibri" w:hAnsi="Calibri"/>
                <w:b/>
                <w:bCs/>
                <w:color w:val="000000"/>
                <w:sz w:val="16"/>
                <w:szCs w:val="16"/>
              </w:rPr>
              <w:t>2,00</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junta</w:t>
            </w: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7</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END POR RADIOGRAFIA DE JUNTAS SOLDADAS DN 4"</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 </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RED PRIMARIA</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0C6DA5">
            <w:pPr>
              <w:jc w:val="right"/>
              <w:rPr>
                <w:rFonts w:ascii="Calibri" w:hAnsi="Calibri"/>
                <w:color w:val="000000"/>
                <w:sz w:val="16"/>
                <w:szCs w:val="16"/>
              </w:rPr>
            </w:pPr>
            <w:r w:rsidRPr="00B96654">
              <w:rPr>
                <w:rFonts w:ascii="Calibri" w:hAnsi="Calibri"/>
                <w:color w:val="000000"/>
                <w:sz w:val="16"/>
                <w:szCs w:val="16"/>
              </w:rPr>
              <w:t>23</w:t>
            </w:r>
            <w:r w:rsidR="000C6DA5">
              <w:rPr>
                <w:rFonts w:ascii="Calibri" w:hAnsi="Calibri"/>
                <w:color w:val="000000"/>
                <w:sz w:val="16"/>
                <w:szCs w:val="16"/>
              </w:rPr>
              <w:t>1</w:t>
            </w:r>
            <w:r w:rsidRPr="00B96654">
              <w:rPr>
                <w:rFonts w:ascii="Calibri" w:hAnsi="Calibri"/>
                <w:color w:val="000000"/>
                <w:sz w:val="16"/>
                <w:szCs w:val="16"/>
              </w:rPr>
              <w:t>,00</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right"/>
              <w:rPr>
                <w:rFonts w:ascii="Calibri" w:hAnsi="Calibri"/>
                <w:color w:val="000000"/>
                <w:sz w:val="16"/>
                <w:szCs w:val="16"/>
              </w:rPr>
            </w:pPr>
            <w:r>
              <w:rPr>
                <w:rFonts w:ascii="Calibri" w:hAnsi="Calibri"/>
                <w:color w:val="000000"/>
                <w:sz w:val="16"/>
                <w:szCs w:val="16"/>
              </w:rPr>
              <w:t>231</w:t>
            </w:r>
            <w:r w:rsidRPr="00B96654">
              <w:rPr>
                <w:rFonts w:ascii="Calibri" w:hAnsi="Calibri"/>
                <w:color w:val="000000"/>
                <w:sz w:val="16"/>
                <w:szCs w:val="16"/>
              </w:rPr>
              <w:t>,00</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color w:val="000000"/>
                <w:sz w:val="16"/>
                <w:szCs w:val="16"/>
              </w:rPr>
            </w:pP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tcPr>
          <w:p w:rsidR="0011429A" w:rsidRPr="00B96654" w:rsidRDefault="0011429A" w:rsidP="0011429A">
            <w:pPr>
              <w:jc w:val="center"/>
              <w:rPr>
                <w:rFonts w:ascii="Calibri" w:hAnsi="Calibri"/>
                <w:b/>
                <w:bCs/>
                <w:color w:val="000000"/>
                <w:sz w:val="16"/>
                <w:szCs w:val="16"/>
              </w:rPr>
            </w:pPr>
          </w:p>
        </w:tc>
        <w:tc>
          <w:tcPr>
            <w:tcW w:w="2167" w:type="pct"/>
            <w:tcBorders>
              <w:top w:val="nil"/>
              <w:left w:val="nil"/>
              <w:bottom w:val="single" w:sz="4" w:space="0" w:color="auto"/>
              <w:right w:val="single" w:sz="4" w:space="0" w:color="auto"/>
            </w:tcBorders>
            <w:shd w:val="clear" w:color="auto" w:fill="auto"/>
            <w:noWrap/>
            <w:vAlign w:val="bottom"/>
          </w:tcPr>
          <w:p w:rsidR="0011429A" w:rsidRPr="00B96654" w:rsidRDefault="0011429A" w:rsidP="0011429A">
            <w:pPr>
              <w:rPr>
                <w:rFonts w:ascii="Calibri" w:hAnsi="Calibri"/>
                <w:color w:val="000000"/>
                <w:sz w:val="16"/>
                <w:szCs w:val="16"/>
              </w:rPr>
            </w:pPr>
            <w:r>
              <w:rPr>
                <w:rFonts w:ascii="Calibri" w:hAnsi="Calibri"/>
                <w:color w:val="000000"/>
                <w:sz w:val="16"/>
                <w:szCs w:val="16"/>
              </w:rPr>
              <w:t xml:space="preserve">DERIVACIÓN </w:t>
            </w:r>
            <w:r w:rsidRPr="00B96654">
              <w:rPr>
                <w:rFonts w:ascii="Calibri" w:hAnsi="Calibri"/>
                <w:color w:val="000000"/>
                <w:sz w:val="16"/>
                <w:szCs w:val="16"/>
              </w:rPr>
              <w:t>RED PRIMARIA</w:t>
            </w:r>
          </w:p>
        </w:tc>
        <w:tc>
          <w:tcPr>
            <w:tcW w:w="481" w:type="pct"/>
            <w:tcBorders>
              <w:top w:val="nil"/>
              <w:left w:val="nil"/>
              <w:bottom w:val="single" w:sz="4" w:space="0" w:color="auto"/>
              <w:right w:val="single" w:sz="4" w:space="0" w:color="auto"/>
            </w:tcBorders>
            <w:shd w:val="clear" w:color="auto" w:fill="auto"/>
            <w:noWrap/>
            <w:vAlign w:val="bottom"/>
          </w:tcPr>
          <w:p w:rsidR="0011429A" w:rsidRPr="00B96654" w:rsidRDefault="0011429A" w:rsidP="0011429A">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11429A" w:rsidRPr="00B96654" w:rsidRDefault="0011429A" w:rsidP="0011429A">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11429A" w:rsidRPr="00B96654" w:rsidRDefault="0011429A" w:rsidP="0011429A">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11429A" w:rsidRPr="00B96654" w:rsidRDefault="000C6DA5" w:rsidP="0011429A">
            <w:pPr>
              <w:jc w:val="right"/>
              <w:rPr>
                <w:rFonts w:ascii="Calibri" w:hAnsi="Calibri"/>
                <w:color w:val="000000"/>
                <w:sz w:val="16"/>
                <w:szCs w:val="16"/>
              </w:rPr>
            </w:pPr>
            <w:r>
              <w:rPr>
                <w:rFonts w:ascii="Calibri" w:hAnsi="Calibri"/>
                <w:color w:val="000000"/>
                <w:sz w:val="16"/>
                <w:szCs w:val="16"/>
              </w:rPr>
              <w:t>4</w:t>
            </w:r>
            <w:r w:rsidR="0011429A">
              <w:rPr>
                <w:rFonts w:ascii="Calibri" w:hAnsi="Calibri"/>
                <w:color w:val="000000"/>
                <w:sz w:val="16"/>
                <w:szCs w:val="16"/>
              </w:rPr>
              <w:t>,00</w:t>
            </w:r>
          </w:p>
        </w:tc>
        <w:tc>
          <w:tcPr>
            <w:tcW w:w="483" w:type="pct"/>
            <w:tcBorders>
              <w:top w:val="nil"/>
              <w:left w:val="nil"/>
              <w:bottom w:val="single" w:sz="4" w:space="0" w:color="auto"/>
              <w:right w:val="single" w:sz="4" w:space="0" w:color="auto"/>
            </w:tcBorders>
            <w:shd w:val="clear" w:color="auto" w:fill="auto"/>
            <w:noWrap/>
            <w:vAlign w:val="bottom"/>
          </w:tcPr>
          <w:p w:rsidR="0011429A" w:rsidRPr="00B96654" w:rsidRDefault="0011429A" w:rsidP="0011429A">
            <w:pPr>
              <w:jc w:val="right"/>
              <w:rPr>
                <w:rFonts w:ascii="Calibri" w:hAnsi="Calibri"/>
                <w:color w:val="000000"/>
                <w:sz w:val="16"/>
                <w:szCs w:val="16"/>
              </w:rPr>
            </w:pPr>
            <w:r>
              <w:rPr>
                <w:rFonts w:ascii="Calibri" w:hAnsi="Calibri"/>
                <w:color w:val="000000"/>
                <w:sz w:val="16"/>
                <w:szCs w:val="16"/>
              </w:rPr>
              <w:t>4,00</w:t>
            </w:r>
          </w:p>
        </w:tc>
        <w:tc>
          <w:tcPr>
            <w:tcW w:w="425" w:type="pct"/>
            <w:tcBorders>
              <w:top w:val="nil"/>
              <w:left w:val="nil"/>
              <w:bottom w:val="single" w:sz="4" w:space="0" w:color="auto"/>
              <w:right w:val="single" w:sz="4" w:space="0" w:color="auto"/>
            </w:tcBorders>
            <w:shd w:val="clear" w:color="auto" w:fill="auto"/>
            <w:noWrap/>
            <w:vAlign w:val="bottom"/>
          </w:tcPr>
          <w:p w:rsidR="0011429A" w:rsidRPr="00B96654" w:rsidRDefault="0011429A" w:rsidP="0011429A">
            <w:pPr>
              <w:jc w:val="center"/>
              <w:rPr>
                <w:rFonts w:ascii="Calibri" w:hAnsi="Calibri"/>
                <w:color w:val="000000"/>
                <w:sz w:val="16"/>
                <w:szCs w:val="16"/>
              </w:rPr>
            </w:pP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 </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right"/>
              <w:rPr>
                <w:rFonts w:ascii="Calibri" w:hAnsi="Calibri"/>
                <w:b/>
                <w:bCs/>
                <w:color w:val="000000"/>
                <w:sz w:val="16"/>
                <w:szCs w:val="16"/>
              </w:rPr>
            </w:pPr>
            <w:r>
              <w:rPr>
                <w:rFonts w:ascii="Calibri" w:hAnsi="Calibri"/>
                <w:b/>
                <w:bCs/>
                <w:color w:val="000000"/>
                <w:sz w:val="16"/>
                <w:szCs w:val="16"/>
              </w:rPr>
              <w:t>235</w:t>
            </w:r>
            <w:r w:rsidRPr="00B96654">
              <w:rPr>
                <w:rFonts w:ascii="Calibri" w:hAnsi="Calibri"/>
                <w:b/>
                <w:bCs/>
                <w:color w:val="000000"/>
                <w:sz w:val="16"/>
                <w:szCs w:val="16"/>
              </w:rPr>
              <w:t>,00</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junta</w:t>
            </w:r>
          </w:p>
        </w:tc>
      </w:tr>
      <w:tr w:rsidR="0011429A" w:rsidRPr="00B96654" w:rsidTr="0011429A">
        <w:trPr>
          <w:trHeight w:val="6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8</w:t>
            </w:r>
          </w:p>
        </w:tc>
        <w:tc>
          <w:tcPr>
            <w:tcW w:w="2167" w:type="pct"/>
            <w:tcBorders>
              <w:top w:val="nil"/>
              <w:left w:val="nil"/>
              <w:bottom w:val="single" w:sz="4" w:space="0" w:color="auto"/>
              <w:right w:val="single" w:sz="4" w:space="0" w:color="auto"/>
            </w:tcBorders>
            <w:shd w:val="clear" w:color="auto" w:fill="auto"/>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LIMPIEZA Y REVESTIMIENTO DE JUNTAS C/MANTA TERMOCONTRAIBLE DN 4” (CON PROVISION DE MANTAS)</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 </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RED PRIMARIA</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right"/>
              <w:rPr>
                <w:rFonts w:ascii="Calibri" w:hAnsi="Calibri"/>
                <w:color w:val="000000"/>
                <w:sz w:val="16"/>
                <w:szCs w:val="16"/>
              </w:rPr>
            </w:pPr>
            <w:r w:rsidRPr="00B96654">
              <w:rPr>
                <w:rFonts w:ascii="Calibri" w:hAnsi="Calibri"/>
                <w:color w:val="000000"/>
                <w:sz w:val="16"/>
                <w:szCs w:val="16"/>
              </w:rPr>
              <w:t>219,00</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right"/>
              <w:rPr>
                <w:rFonts w:ascii="Calibri" w:hAnsi="Calibri"/>
                <w:color w:val="000000"/>
                <w:sz w:val="16"/>
                <w:szCs w:val="16"/>
              </w:rPr>
            </w:pPr>
            <w:r w:rsidRPr="00B96654">
              <w:rPr>
                <w:rFonts w:ascii="Calibri" w:hAnsi="Calibri"/>
                <w:color w:val="000000"/>
                <w:sz w:val="16"/>
                <w:szCs w:val="16"/>
              </w:rPr>
              <w:t>219,00</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color w:val="000000"/>
                <w:sz w:val="16"/>
                <w:szCs w:val="16"/>
              </w:rPr>
            </w:pP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 </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right"/>
              <w:rPr>
                <w:rFonts w:ascii="Calibri" w:hAnsi="Calibri"/>
                <w:b/>
                <w:bCs/>
                <w:color w:val="000000"/>
                <w:sz w:val="16"/>
                <w:szCs w:val="16"/>
              </w:rPr>
            </w:pPr>
            <w:r w:rsidRPr="00B96654">
              <w:rPr>
                <w:rFonts w:ascii="Calibri" w:hAnsi="Calibri"/>
                <w:b/>
                <w:bCs/>
                <w:color w:val="000000"/>
                <w:sz w:val="16"/>
                <w:szCs w:val="16"/>
              </w:rPr>
              <w:t>219,00</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junta</w:t>
            </w: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9</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PRUEBA HIDROSTATICA (HERMETICIDAD Y SELLO) PARA VÁLVULA DN 4"</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 </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RED PRIMARIA</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right"/>
              <w:rPr>
                <w:rFonts w:ascii="Calibri" w:hAnsi="Calibri"/>
                <w:color w:val="000000"/>
                <w:sz w:val="16"/>
                <w:szCs w:val="16"/>
              </w:rPr>
            </w:pPr>
            <w:r>
              <w:rPr>
                <w:rFonts w:ascii="Calibri" w:hAnsi="Calibri"/>
                <w:color w:val="000000"/>
                <w:sz w:val="16"/>
                <w:szCs w:val="16"/>
              </w:rPr>
              <w:t>4</w:t>
            </w:r>
            <w:r w:rsidRPr="00B96654">
              <w:rPr>
                <w:rFonts w:ascii="Calibri" w:hAnsi="Calibri"/>
                <w:color w:val="000000"/>
                <w:sz w:val="16"/>
                <w:szCs w:val="16"/>
              </w:rPr>
              <w:t>,00</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right"/>
              <w:rPr>
                <w:rFonts w:ascii="Calibri" w:hAnsi="Calibri"/>
                <w:color w:val="000000"/>
                <w:sz w:val="16"/>
                <w:szCs w:val="16"/>
              </w:rPr>
            </w:pPr>
            <w:r>
              <w:rPr>
                <w:rFonts w:ascii="Calibri" w:hAnsi="Calibri"/>
                <w:color w:val="000000"/>
                <w:sz w:val="16"/>
                <w:szCs w:val="16"/>
              </w:rPr>
              <w:t>4</w:t>
            </w:r>
            <w:r w:rsidRPr="00B96654">
              <w:rPr>
                <w:rFonts w:ascii="Calibri" w:hAnsi="Calibri"/>
                <w:color w:val="000000"/>
                <w:sz w:val="16"/>
                <w:szCs w:val="16"/>
              </w:rPr>
              <w:t>,00</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color w:val="000000"/>
                <w:sz w:val="16"/>
                <w:szCs w:val="16"/>
              </w:rPr>
            </w:pP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 </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right"/>
              <w:rPr>
                <w:rFonts w:ascii="Calibri" w:hAnsi="Calibri"/>
                <w:b/>
                <w:bCs/>
                <w:color w:val="000000"/>
                <w:sz w:val="16"/>
                <w:szCs w:val="16"/>
              </w:rPr>
            </w:pPr>
            <w:r>
              <w:rPr>
                <w:rFonts w:ascii="Calibri" w:hAnsi="Calibri"/>
                <w:b/>
                <w:bCs/>
                <w:color w:val="000000"/>
                <w:sz w:val="16"/>
                <w:szCs w:val="16"/>
              </w:rPr>
              <w:t>4</w:t>
            </w:r>
            <w:r w:rsidRPr="00B96654">
              <w:rPr>
                <w:rFonts w:ascii="Calibri" w:hAnsi="Calibri"/>
                <w:b/>
                <w:bCs/>
                <w:color w:val="000000"/>
                <w:sz w:val="16"/>
                <w:szCs w:val="16"/>
              </w:rPr>
              <w:t>,00</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Pza.</w:t>
            </w:r>
          </w:p>
        </w:tc>
      </w:tr>
      <w:tr w:rsidR="0011429A" w:rsidRPr="00B96654" w:rsidTr="00DB72B9">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11429A" w:rsidRPr="00B96654" w:rsidRDefault="0011429A" w:rsidP="00DB72B9">
            <w:pPr>
              <w:jc w:val="center"/>
              <w:rPr>
                <w:rFonts w:ascii="Calibri" w:hAnsi="Calibri"/>
                <w:b/>
                <w:bCs/>
                <w:color w:val="000000"/>
                <w:sz w:val="16"/>
                <w:szCs w:val="16"/>
              </w:rPr>
            </w:pPr>
            <w:r w:rsidRPr="00B96654">
              <w:rPr>
                <w:rFonts w:ascii="Calibri" w:hAnsi="Calibri"/>
                <w:b/>
                <w:bCs/>
                <w:color w:val="000000"/>
                <w:sz w:val="16"/>
                <w:szCs w:val="16"/>
              </w:rPr>
              <w:lastRenderedPageBreak/>
              <w:t>Nº</w:t>
            </w:r>
          </w:p>
        </w:tc>
        <w:tc>
          <w:tcPr>
            <w:tcW w:w="2167" w:type="pct"/>
            <w:tcBorders>
              <w:top w:val="single" w:sz="4" w:space="0" w:color="auto"/>
              <w:left w:val="nil"/>
              <w:bottom w:val="single" w:sz="4" w:space="0" w:color="auto"/>
              <w:right w:val="single" w:sz="4" w:space="0" w:color="auto"/>
            </w:tcBorders>
            <w:shd w:val="clear" w:color="000000" w:fill="BFBFBF"/>
            <w:noWrap/>
            <w:vAlign w:val="center"/>
            <w:hideMark/>
          </w:tcPr>
          <w:p w:rsidR="0011429A" w:rsidRPr="00B96654" w:rsidRDefault="0011429A" w:rsidP="00DB72B9">
            <w:pPr>
              <w:jc w:val="center"/>
              <w:rPr>
                <w:rFonts w:ascii="Calibri" w:hAnsi="Calibri"/>
                <w:b/>
                <w:bCs/>
                <w:color w:val="000000"/>
                <w:sz w:val="16"/>
                <w:szCs w:val="16"/>
              </w:rPr>
            </w:pPr>
            <w:r w:rsidRPr="00B96654">
              <w:rPr>
                <w:rFonts w:ascii="Calibri" w:hAnsi="Calibri"/>
                <w:b/>
                <w:bCs/>
                <w:color w:val="000000"/>
                <w:sz w:val="16"/>
                <w:szCs w:val="16"/>
              </w:rPr>
              <w:t>Descripción</w:t>
            </w:r>
          </w:p>
        </w:tc>
        <w:tc>
          <w:tcPr>
            <w:tcW w:w="481" w:type="pct"/>
            <w:tcBorders>
              <w:top w:val="single" w:sz="4" w:space="0" w:color="auto"/>
              <w:left w:val="nil"/>
              <w:bottom w:val="single" w:sz="4" w:space="0" w:color="auto"/>
              <w:right w:val="single" w:sz="4" w:space="0" w:color="auto"/>
            </w:tcBorders>
            <w:shd w:val="clear" w:color="000000" w:fill="BFBFBF"/>
            <w:noWrap/>
            <w:vAlign w:val="center"/>
            <w:hideMark/>
          </w:tcPr>
          <w:p w:rsidR="0011429A" w:rsidRPr="00B96654" w:rsidRDefault="0011429A" w:rsidP="00DB72B9">
            <w:pPr>
              <w:jc w:val="center"/>
              <w:rPr>
                <w:rFonts w:ascii="Calibri" w:hAnsi="Calibri"/>
                <w:b/>
                <w:bCs/>
                <w:color w:val="000000"/>
                <w:sz w:val="16"/>
                <w:szCs w:val="16"/>
              </w:rPr>
            </w:pPr>
            <w:r w:rsidRPr="00B96654">
              <w:rPr>
                <w:rFonts w:ascii="Calibri" w:hAnsi="Calibri"/>
                <w:b/>
                <w:bCs/>
                <w:color w:val="000000"/>
                <w:sz w:val="16"/>
                <w:szCs w:val="16"/>
              </w:rPr>
              <w:t>Longitud, m</w:t>
            </w:r>
          </w:p>
        </w:tc>
        <w:tc>
          <w:tcPr>
            <w:tcW w:w="402" w:type="pct"/>
            <w:tcBorders>
              <w:top w:val="single" w:sz="4" w:space="0" w:color="auto"/>
              <w:left w:val="nil"/>
              <w:bottom w:val="single" w:sz="4" w:space="0" w:color="auto"/>
              <w:right w:val="single" w:sz="4" w:space="0" w:color="auto"/>
            </w:tcBorders>
            <w:shd w:val="clear" w:color="000000" w:fill="BFBFBF"/>
            <w:noWrap/>
            <w:vAlign w:val="center"/>
            <w:hideMark/>
          </w:tcPr>
          <w:p w:rsidR="0011429A" w:rsidRPr="00B96654" w:rsidRDefault="0011429A" w:rsidP="00DB72B9">
            <w:pPr>
              <w:jc w:val="center"/>
              <w:rPr>
                <w:rFonts w:ascii="Calibri" w:hAnsi="Calibri"/>
                <w:b/>
                <w:bCs/>
                <w:color w:val="000000"/>
                <w:sz w:val="16"/>
                <w:szCs w:val="16"/>
              </w:rPr>
            </w:pPr>
            <w:r w:rsidRPr="00B96654">
              <w:rPr>
                <w:rFonts w:ascii="Calibri" w:hAnsi="Calibri"/>
                <w:b/>
                <w:bCs/>
                <w:color w:val="000000"/>
                <w:sz w:val="16"/>
                <w:szCs w:val="16"/>
              </w:rPr>
              <w:t>Ancho, m</w:t>
            </w:r>
          </w:p>
        </w:tc>
        <w:tc>
          <w:tcPr>
            <w:tcW w:w="402" w:type="pct"/>
            <w:tcBorders>
              <w:top w:val="single" w:sz="4" w:space="0" w:color="auto"/>
              <w:left w:val="nil"/>
              <w:bottom w:val="single" w:sz="4" w:space="0" w:color="auto"/>
              <w:right w:val="single" w:sz="4" w:space="0" w:color="auto"/>
            </w:tcBorders>
            <w:shd w:val="clear" w:color="000000" w:fill="BFBFBF"/>
            <w:noWrap/>
            <w:vAlign w:val="center"/>
            <w:hideMark/>
          </w:tcPr>
          <w:p w:rsidR="0011429A" w:rsidRPr="00B96654" w:rsidRDefault="0011429A" w:rsidP="00DB72B9">
            <w:pPr>
              <w:jc w:val="center"/>
              <w:rPr>
                <w:rFonts w:ascii="Calibri" w:hAnsi="Calibri"/>
                <w:b/>
                <w:bCs/>
                <w:color w:val="000000"/>
                <w:sz w:val="16"/>
                <w:szCs w:val="16"/>
              </w:rPr>
            </w:pPr>
            <w:r w:rsidRPr="00B96654">
              <w:rPr>
                <w:rFonts w:ascii="Calibri" w:hAnsi="Calibri"/>
                <w:b/>
                <w:bCs/>
                <w:color w:val="000000"/>
                <w:sz w:val="16"/>
                <w:szCs w:val="16"/>
              </w:rPr>
              <w:t>Altura, m</w:t>
            </w:r>
          </w:p>
        </w:tc>
        <w:tc>
          <w:tcPr>
            <w:tcW w:w="402" w:type="pct"/>
            <w:tcBorders>
              <w:top w:val="single" w:sz="4" w:space="0" w:color="auto"/>
              <w:left w:val="nil"/>
              <w:bottom w:val="single" w:sz="4" w:space="0" w:color="auto"/>
              <w:right w:val="single" w:sz="4" w:space="0" w:color="auto"/>
            </w:tcBorders>
            <w:shd w:val="clear" w:color="000000" w:fill="BFBFBF"/>
            <w:noWrap/>
            <w:vAlign w:val="center"/>
            <w:hideMark/>
          </w:tcPr>
          <w:p w:rsidR="0011429A" w:rsidRPr="00B96654" w:rsidRDefault="0011429A" w:rsidP="00DB72B9">
            <w:pPr>
              <w:jc w:val="center"/>
              <w:rPr>
                <w:rFonts w:ascii="Calibri" w:hAnsi="Calibri"/>
                <w:b/>
                <w:bCs/>
                <w:color w:val="000000"/>
                <w:sz w:val="16"/>
                <w:szCs w:val="16"/>
              </w:rPr>
            </w:pPr>
            <w:r w:rsidRPr="00B96654">
              <w:rPr>
                <w:rFonts w:ascii="Calibri" w:hAnsi="Calibri"/>
                <w:b/>
                <w:bCs/>
                <w:color w:val="000000"/>
                <w:sz w:val="16"/>
                <w:szCs w:val="16"/>
              </w:rPr>
              <w:t>Veces</w:t>
            </w:r>
          </w:p>
        </w:tc>
        <w:tc>
          <w:tcPr>
            <w:tcW w:w="483" w:type="pct"/>
            <w:tcBorders>
              <w:top w:val="single" w:sz="4" w:space="0" w:color="auto"/>
              <w:left w:val="nil"/>
              <w:bottom w:val="single" w:sz="4" w:space="0" w:color="auto"/>
              <w:right w:val="single" w:sz="4" w:space="0" w:color="auto"/>
            </w:tcBorders>
            <w:shd w:val="clear" w:color="000000" w:fill="BFBFBF"/>
            <w:noWrap/>
            <w:vAlign w:val="center"/>
            <w:hideMark/>
          </w:tcPr>
          <w:p w:rsidR="0011429A" w:rsidRPr="00B96654" w:rsidRDefault="0011429A" w:rsidP="00DB72B9">
            <w:pPr>
              <w:jc w:val="center"/>
              <w:rPr>
                <w:rFonts w:ascii="Calibri" w:hAnsi="Calibri"/>
                <w:b/>
                <w:bCs/>
                <w:color w:val="000000"/>
                <w:sz w:val="16"/>
                <w:szCs w:val="16"/>
              </w:rPr>
            </w:pPr>
            <w:r w:rsidRPr="00B96654">
              <w:rPr>
                <w:rFonts w:ascii="Calibri" w:hAnsi="Calibri"/>
                <w:b/>
                <w:bCs/>
                <w:color w:val="000000"/>
                <w:sz w:val="16"/>
                <w:szCs w:val="16"/>
              </w:rPr>
              <w:t>Cómputo</w:t>
            </w:r>
          </w:p>
        </w:tc>
        <w:tc>
          <w:tcPr>
            <w:tcW w:w="425" w:type="pct"/>
            <w:tcBorders>
              <w:top w:val="single" w:sz="4" w:space="0" w:color="auto"/>
              <w:left w:val="nil"/>
              <w:bottom w:val="single" w:sz="4" w:space="0" w:color="auto"/>
              <w:right w:val="single" w:sz="4" w:space="0" w:color="auto"/>
            </w:tcBorders>
            <w:shd w:val="clear" w:color="000000" w:fill="BFBFBF"/>
            <w:noWrap/>
            <w:vAlign w:val="center"/>
            <w:hideMark/>
          </w:tcPr>
          <w:p w:rsidR="0011429A" w:rsidRPr="00B96654" w:rsidRDefault="0011429A" w:rsidP="00DB72B9">
            <w:pPr>
              <w:jc w:val="center"/>
              <w:rPr>
                <w:rFonts w:ascii="Calibri" w:hAnsi="Calibri"/>
                <w:b/>
                <w:bCs/>
                <w:color w:val="000000"/>
                <w:sz w:val="16"/>
                <w:szCs w:val="16"/>
              </w:rPr>
            </w:pPr>
            <w:r w:rsidRPr="00B96654">
              <w:rPr>
                <w:rFonts w:ascii="Calibri" w:hAnsi="Calibri"/>
                <w:b/>
                <w:bCs/>
                <w:color w:val="000000"/>
                <w:sz w:val="16"/>
                <w:szCs w:val="16"/>
              </w:rPr>
              <w:t>Unidad</w:t>
            </w: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10</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MONTAJE DE VÁLVULA Y ACCESORIOS DE ANC 4"</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 </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RED PRIMARIA</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right"/>
              <w:rPr>
                <w:rFonts w:ascii="Calibri" w:hAnsi="Calibri"/>
                <w:color w:val="000000"/>
                <w:sz w:val="16"/>
                <w:szCs w:val="16"/>
              </w:rPr>
            </w:pPr>
            <w:r>
              <w:rPr>
                <w:rFonts w:ascii="Calibri" w:hAnsi="Calibri"/>
                <w:color w:val="000000"/>
                <w:sz w:val="16"/>
                <w:szCs w:val="16"/>
              </w:rPr>
              <w:t>4</w:t>
            </w:r>
            <w:r w:rsidRPr="00B96654">
              <w:rPr>
                <w:rFonts w:ascii="Calibri" w:hAnsi="Calibri"/>
                <w:color w:val="000000"/>
                <w:sz w:val="16"/>
                <w:szCs w:val="16"/>
              </w:rPr>
              <w:t>,00</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right"/>
              <w:rPr>
                <w:rFonts w:ascii="Calibri" w:hAnsi="Calibri"/>
                <w:color w:val="000000"/>
                <w:sz w:val="16"/>
                <w:szCs w:val="16"/>
              </w:rPr>
            </w:pPr>
            <w:r>
              <w:rPr>
                <w:rFonts w:ascii="Calibri" w:hAnsi="Calibri"/>
                <w:color w:val="000000"/>
                <w:sz w:val="16"/>
                <w:szCs w:val="16"/>
              </w:rPr>
              <w:t>4</w:t>
            </w:r>
            <w:r w:rsidRPr="00B96654">
              <w:rPr>
                <w:rFonts w:ascii="Calibri" w:hAnsi="Calibri"/>
                <w:color w:val="000000"/>
                <w:sz w:val="16"/>
                <w:szCs w:val="16"/>
              </w:rPr>
              <w:t>,00</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color w:val="000000"/>
                <w:sz w:val="16"/>
                <w:szCs w:val="16"/>
              </w:rPr>
            </w:pP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 </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right"/>
              <w:rPr>
                <w:rFonts w:ascii="Calibri" w:hAnsi="Calibri"/>
                <w:b/>
                <w:bCs/>
                <w:color w:val="000000"/>
                <w:sz w:val="16"/>
                <w:szCs w:val="16"/>
              </w:rPr>
            </w:pPr>
            <w:r>
              <w:rPr>
                <w:rFonts w:ascii="Calibri" w:hAnsi="Calibri"/>
                <w:b/>
                <w:bCs/>
                <w:color w:val="000000"/>
                <w:sz w:val="16"/>
                <w:szCs w:val="16"/>
              </w:rPr>
              <w:t>4</w:t>
            </w:r>
            <w:r w:rsidRPr="00B96654">
              <w:rPr>
                <w:rFonts w:ascii="Calibri" w:hAnsi="Calibri"/>
                <w:b/>
                <w:bCs/>
                <w:color w:val="000000"/>
                <w:sz w:val="16"/>
                <w:szCs w:val="16"/>
              </w:rPr>
              <w:t>,00</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Pza.</w:t>
            </w:r>
          </w:p>
        </w:tc>
      </w:tr>
      <w:tr w:rsidR="00B96654"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96654" w:rsidRPr="00B96654" w:rsidRDefault="00B96654" w:rsidP="00B423E8">
            <w:pPr>
              <w:jc w:val="center"/>
              <w:rPr>
                <w:rFonts w:ascii="Calibri" w:hAnsi="Calibri"/>
                <w:b/>
                <w:bCs/>
                <w:color w:val="000000"/>
                <w:sz w:val="16"/>
                <w:szCs w:val="16"/>
              </w:rPr>
            </w:pPr>
            <w:r w:rsidRPr="00B96654">
              <w:rPr>
                <w:rFonts w:ascii="Calibri" w:hAnsi="Calibri"/>
                <w:b/>
                <w:bCs/>
                <w:color w:val="000000"/>
                <w:sz w:val="16"/>
                <w:szCs w:val="16"/>
              </w:rPr>
              <w:t>11</w:t>
            </w:r>
          </w:p>
        </w:tc>
        <w:tc>
          <w:tcPr>
            <w:tcW w:w="2167"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423E8">
            <w:pPr>
              <w:rPr>
                <w:rFonts w:ascii="Calibri" w:hAnsi="Calibri"/>
                <w:b/>
                <w:bCs/>
                <w:color w:val="000000"/>
                <w:sz w:val="16"/>
                <w:szCs w:val="16"/>
              </w:rPr>
            </w:pPr>
            <w:r w:rsidRPr="00B96654">
              <w:rPr>
                <w:rFonts w:ascii="Calibri" w:hAnsi="Calibri"/>
                <w:b/>
                <w:bCs/>
                <w:color w:val="000000"/>
                <w:sz w:val="16"/>
                <w:szCs w:val="16"/>
              </w:rPr>
              <w:t>PRUEBA HIDROSTATICA DE TUBERIA ANC DN 4"</w:t>
            </w:r>
          </w:p>
        </w:tc>
        <w:tc>
          <w:tcPr>
            <w:tcW w:w="481"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423E8">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423E8">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423E8">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423E8">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423E8">
            <w:pPr>
              <w:rPr>
                <w:rFonts w:ascii="Calibri" w:hAnsi="Calibri"/>
                <w:b/>
                <w:bCs/>
                <w:color w:val="000000"/>
                <w:sz w:val="16"/>
                <w:szCs w:val="16"/>
              </w:rPr>
            </w:pPr>
            <w:r w:rsidRPr="00B96654">
              <w:rPr>
                <w:rFonts w:ascii="Calibri" w:hAnsi="Calibr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423E8">
            <w:pPr>
              <w:jc w:val="center"/>
              <w:rPr>
                <w:rFonts w:ascii="Calibri" w:hAnsi="Calibri"/>
                <w:b/>
                <w:bCs/>
                <w:color w:val="000000"/>
                <w:sz w:val="16"/>
                <w:szCs w:val="16"/>
              </w:rPr>
            </w:pPr>
          </w:p>
        </w:tc>
      </w:tr>
      <w:tr w:rsidR="00B96654"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96654" w:rsidRPr="00B96654" w:rsidRDefault="00B96654" w:rsidP="00B423E8">
            <w:pPr>
              <w:jc w:val="center"/>
              <w:rPr>
                <w:rFonts w:ascii="Calibri" w:hAnsi="Calibri"/>
                <w:b/>
                <w:bCs/>
                <w:color w:val="000000"/>
                <w:sz w:val="16"/>
                <w:szCs w:val="16"/>
              </w:rPr>
            </w:pPr>
            <w:r w:rsidRPr="00B96654">
              <w:rPr>
                <w:rFonts w:ascii="Calibri" w:hAnsi="Calibri"/>
                <w:b/>
                <w:bCs/>
                <w:color w:val="000000"/>
                <w:sz w:val="16"/>
                <w:szCs w:val="16"/>
              </w:rPr>
              <w:t> </w:t>
            </w:r>
          </w:p>
        </w:tc>
        <w:tc>
          <w:tcPr>
            <w:tcW w:w="2167"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423E8">
            <w:pPr>
              <w:rPr>
                <w:rFonts w:ascii="Calibri" w:hAnsi="Calibri"/>
                <w:color w:val="000000"/>
                <w:sz w:val="16"/>
                <w:szCs w:val="16"/>
              </w:rPr>
            </w:pPr>
            <w:r w:rsidRPr="00B96654">
              <w:rPr>
                <w:rFonts w:ascii="Calibri" w:hAnsi="Calibri"/>
                <w:color w:val="000000"/>
                <w:sz w:val="16"/>
                <w:szCs w:val="16"/>
              </w:rPr>
              <w:t>RED PRIMARIA</w:t>
            </w:r>
          </w:p>
        </w:tc>
        <w:tc>
          <w:tcPr>
            <w:tcW w:w="481" w:type="pct"/>
            <w:tcBorders>
              <w:top w:val="nil"/>
              <w:left w:val="nil"/>
              <w:bottom w:val="single" w:sz="4" w:space="0" w:color="auto"/>
              <w:right w:val="single" w:sz="4" w:space="0" w:color="auto"/>
            </w:tcBorders>
            <w:shd w:val="clear" w:color="auto" w:fill="auto"/>
            <w:noWrap/>
            <w:vAlign w:val="bottom"/>
            <w:hideMark/>
          </w:tcPr>
          <w:p w:rsidR="00B96654" w:rsidRPr="00B96654" w:rsidRDefault="0011429A" w:rsidP="00B423E8">
            <w:pPr>
              <w:jc w:val="right"/>
              <w:rPr>
                <w:rFonts w:ascii="Calibri" w:hAnsi="Calibri"/>
                <w:color w:val="000000"/>
                <w:sz w:val="16"/>
                <w:szCs w:val="16"/>
              </w:rPr>
            </w:pPr>
            <w:r>
              <w:rPr>
                <w:rFonts w:ascii="Calibri" w:hAnsi="Calibri"/>
                <w:color w:val="000000"/>
                <w:sz w:val="16"/>
                <w:szCs w:val="16"/>
              </w:rPr>
              <w:t>2.578</w:t>
            </w:r>
            <w:r w:rsidR="00B96654" w:rsidRPr="00B96654">
              <w:rPr>
                <w:rFonts w:ascii="Calibri" w:hAnsi="Calibr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423E8">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423E8">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423E8">
            <w:pPr>
              <w:jc w:val="right"/>
              <w:rPr>
                <w:rFonts w:ascii="Calibri" w:hAnsi="Calibri"/>
                <w:color w:val="000000"/>
                <w:sz w:val="16"/>
                <w:szCs w:val="16"/>
              </w:rPr>
            </w:pPr>
            <w:r w:rsidRPr="00B96654">
              <w:rPr>
                <w:rFonts w:ascii="Calibri" w:hAnsi="Calibri"/>
                <w:color w:val="000000"/>
                <w:sz w:val="16"/>
                <w:szCs w:val="16"/>
              </w:rPr>
              <w:t>1,00</w:t>
            </w:r>
          </w:p>
        </w:tc>
        <w:tc>
          <w:tcPr>
            <w:tcW w:w="483"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11429A">
            <w:pPr>
              <w:jc w:val="right"/>
              <w:rPr>
                <w:rFonts w:ascii="Calibri" w:hAnsi="Calibri"/>
                <w:color w:val="000000"/>
                <w:sz w:val="16"/>
                <w:szCs w:val="16"/>
              </w:rPr>
            </w:pPr>
            <w:r w:rsidRPr="00B96654">
              <w:rPr>
                <w:rFonts w:ascii="Calibri" w:hAnsi="Calibri"/>
                <w:color w:val="000000"/>
                <w:sz w:val="16"/>
                <w:szCs w:val="16"/>
              </w:rPr>
              <w:t>2.5</w:t>
            </w:r>
            <w:r w:rsidR="0011429A">
              <w:rPr>
                <w:rFonts w:ascii="Calibri" w:hAnsi="Calibri"/>
                <w:color w:val="000000"/>
                <w:sz w:val="16"/>
                <w:szCs w:val="16"/>
              </w:rPr>
              <w:t>78</w:t>
            </w:r>
            <w:r w:rsidRPr="00B96654">
              <w:rPr>
                <w:rFonts w:ascii="Calibri" w:hAnsi="Calibri"/>
                <w:color w:val="000000"/>
                <w:sz w:val="16"/>
                <w:szCs w:val="16"/>
              </w:rPr>
              <w:t>,00</w:t>
            </w:r>
          </w:p>
        </w:tc>
        <w:tc>
          <w:tcPr>
            <w:tcW w:w="425" w:type="pct"/>
            <w:tcBorders>
              <w:top w:val="nil"/>
              <w:left w:val="nil"/>
              <w:bottom w:val="single" w:sz="4" w:space="0" w:color="auto"/>
              <w:right w:val="single" w:sz="4" w:space="0" w:color="auto"/>
            </w:tcBorders>
            <w:shd w:val="clear" w:color="auto" w:fill="auto"/>
            <w:noWrap/>
            <w:vAlign w:val="bottom"/>
            <w:hideMark/>
          </w:tcPr>
          <w:p w:rsidR="00B96654" w:rsidRPr="00B96654" w:rsidRDefault="00B96654" w:rsidP="00B423E8">
            <w:pPr>
              <w:jc w:val="center"/>
              <w:rPr>
                <w:rFonts w:ascii="Calibri" w:hAnsi="Calibri"/>
                <w:color w:val="000000"/>
                <w:sz w:val="16"/>
                <w:szCs w:val="16"/>
              </w:rPr>
            </w:pP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tcPr>
          <w:p w:rsidR="0011429A" w:rsidRPr="00B96654" w:rsidRDefault="0011429A" w:rsidP="0011429A">
            <w:pPr>
              <w:jc w:val="center"/>
              <w:rPr>
                <w:rFonts w:ascii="Calibri" w:hAnsi="Calibri"/>
                <w:b/>
                <w:bCs/>
                <w:color w:val="000000"/>
                <w:sz w:val="16"/>
                <w:szCs w:val="16"/>
              </w:rPr>
            </w:pPr>
          </w:p>
        </w:tc>
        <w:tc>
          <w:tcPr>
            <w:tcW w:w="2167" w:type="pct"/>
            <w:tcBorders>
              <w:top w:val="nil"/>
              <w:left w:val="nil"/>
              <w:bottom w:val="single" w:sz="4" w:space="0" w:color="auto"/>
              <w:right w:val="single" w:sz="4" w:space="0" w:color="auto"/>
            </w:tcBorders>
            <w:shd w:val="clear" w:color="auto" w:fill="auto"/>
            <w:noWrap/>
            <w:vAlign w:val="bottom"/>
          </w:tcPr>
          <w:p w:rsidR="0011429A" w:rsidRPr="00B96654" w:rsidRDefault="0011429A" w:rsidP="0011429A">
            <w:pPr>
              <w:rPr>
                <w:rFonts w:ascii="Calibri" w:hAnsi="Calibri"/>
                <w:color w:val="000000"/>
                <w:sz w:val="16"/>
                <w:szCs w:val="16"/>
              </w:rPr>
            </w:pPr>
            <w:r>
              <w:rPr>
                <w:rFonts w:ascii="Calibri" w:hAnsi="Calibri"/>
                <w:color w:val="000000"/>
                <w:sz w:val="16"/>
                <w:szCs w:val="16"/>
              </w:rPr>
              <w:t xml:space="preserve">DERIVACIÓN </w:t>
            </w:r>
            <w:r w:rsidRPr="00B96654">
              <w:rPr>
                <w:rFonts w:ascii="Calibri" w:hAnsi="Calibri"/>
                <w:color w:val="000000"/>
                <w:sz w:val="16"/>
                <w:szCs w:val="16"/>
              </w:rPr>
              <w:t>RED PRIMARIA</w:t>
            </w:r>
          </w:p>
        </w:tc>
        <w:tc>
          <w:tcPr>
            <w:tcW w:w="481" w:type="pct"/>
            <w:tcBorders>
              <w:top w:val="nil"/>
              <w:left w:val="nil"/>
              <w:bottom w:val="single" w:sz="4" w:space="0" w:color="auto"/>
              <w:right w:val="single" w:sz="4" w:space="0" w:color="auto"/>
            </w:tcBorders>
            <w:shd w:val="clear" w:color="auto" w:fill="auto"/>
            <w:noWrap/>
            <w:vAlign w:val="bottom"/>
          </w:tcPr>
          <w:p w:rsidR="0011429A" w:rsidRPr="00B96654" w:rsidRDefault="0011429A" w:rsidP="0011429A">
            <w:pPr>
              <w:jc w:val="right"/>
              <w:rPr>
                <w:rFonts w:ascii="Calibri" w:hAnsi="Calibri"/>
                <w:color w:val="000000"/>
                <w:sz w:val="16"/>
                <w:szCs w:val="16"/>
              </w:rPr>
            </w:pPr>
            <w:r>
              <w:rPr>
                <w:rFonts w:ascii="Calibri" w:hAnsi="Calibri"/>
                <w:color w:val="000000"/>
                <w:sz w:val="16"/>
                <w:szCs w:val="16"/>
              </w:rPr>
              <w:t>2</w:t>
            </w:r>
            <w:r w:rsidRPr="00B96654">
              <w:rPr>
                <w:rFonts w:ascii="Calibri" w:hAnsi="Calibr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bottom"/>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tcPr>
          <w:p w:rsidR="0011429A" w:rsidRPr="00B96654" w:rsidRDefault="0011429A" w:rsidP="0011429A">
            <w:pPr>
              <w:jc w:val="right"/>
              <w:rPr>
                <w:rFonts w:ascii="Calibri" w:hAnsi="Calibri"/>
                <w:color w:val="000000"/>
                <w:sz w:val="16"/>
                <w:szCs w:val="16"/>
              </w:rPr>
            </w:pPr>
            <w:r w:rsidRPr="00B96654">
              <w:rPr>
                <w:rFonts w:ascii="Calibri" w:hAnsi="Calibri"/>
                <w:color w:val="000000"/>
                <w:sz w:val="16"/>
                <w:szCs w:val="16"/>
              </w:rPr>
              <w:t>1,00</w:t>
            </w:r>
          </w:p>
        </w:tc>
        <w:tc>
          <w:tcPr>
            <w:tcW w:w="483" w:type="pct"/>
            <w:tcBorders>
              <w:top w:val="nil"/>
              <w:left w:val="nil"/>
              <w:bottom w:val="single" w:sz="4" w:space="0" w:color="auto"/>
              <w:right w:val="single" w:sz="4" w:space="0" w:color="auto"/>
            </w:tcBorders>
            <w:shd w:val="clear" w:color="auto" w:fill="auto"/>
            <w:noWrap/>
            <w:vAlign w:val="bottom"/>
          </w:tcPr>
          <w:p w:rsidR="0011429A" w:rsidRPr="00B96654" w:rsidRDefault="0011429A" w:rsidP="0011429A">
            <w:pPr>
              <w:jc w:val="right"/>
              <w:rPr>
                <w:rFonts w:ascii="Calibri" w:hAnsi="Calibri"/>
                <w:color w:val="000000"/>
                <w:sz w:val="16"/>
                <w:szCs w:val="16"/>
              </w:rPr>
            </w:pPr>
            <w:r w:rsidRPr="00B96654">
              <w:rPr>
                <w:rFonts w:ascii="Calibri" w:hAnsi="Calibri"/>
                <w:color w:val="000000"/>
                <w:sz w:val="16"/>
                <w:szCs w:val="16"/>
              </w:rPr>
              <w:t>2,00</w:t>
            </w:r>
          </w:p>
        </w:tc>
        <w:tc>
          <w:tcPr>
            <w:tcW w:w="425" w:type="pct"/>
            <w:tcBorders>
              <w:top w:val="nil"/>
              <w:left w:val="nil"/>
              <w:bottom w:val="single" w:sz="4" w:space="0" w:color="auto"/>
              <w:right w:val="single" w:sz="4" w:space="0" w:color="auto"/>
            </w:tcBorders>
            <w:shd w:val="clear" w:color="auto" w:fill="auto"/>
            <w:noWrap/>
            <w:vAlign w:val="bottom"/>
          </w:tcPr>
          <w:p w:rsidR="0011429A" w:rsidRPr="00B96654" w:rsidRDefault="0011429A" w:rsidP="0011429A">
            <w:pPr>
              <w:jc w:val="center"/>
              <w:rPr>
                <w:rFonts w:ascii="Calibri" w:hAnsi="Calibri"/>
                <w:color w:val="000000"/>
                <w:sz w:val="16"/>
                <w:szCs w:val="16"/>
              </w:rPr>
            </w:pP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 </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right"/>
              <w:rPr>
                <w:rFonts w:ascii="Calibri" w:hAnsi="Calibri"/>
                <w:b/>
                <w:bCs/>
                <w:color w:val="000000"/>
                <w:sz w:val="16"/>
                <w:szCs w:val="16"/>
              </w:rPr>
            </w:pPr>
            <w:r w:rsidRPr="00B96654">
              <w:rPr>
                <w:rFonts w:ascii="Calibri" w:hAnsi="Calibri"/>
                <w:b/>
                <w:bCs/>
                <w:color w:val="000000"/>
                <w:sz w:val="16"/>
                <w:szCs w:val="16"/>
              </w:rPr>
              <w:t>2.580,00</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m</w:t>
            </w:r>
          </w:p>
        </w:tc>
      </w:tr>
      <w:tr w:rsidR="0011429A" w:rsidRPr="00B96654" w:rsidTr="0011429A">
        <w:trPr>
          <w:trHeight w:val="4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12</w:t>
            </w:r>
          </w:p>
        </w:tc>
        <w:tc>
          <w:tcPr>
            <w:tcW w:w="2167" w:type="pct"/>
            <w:tcBorders>
              <w:top w:val="nil"/>
              <w:left w:val="nil"/>
              <w:bottom w:val="single" w:sz="4" w:space="0" w:color="auto"/>
              <w:right w:val="single" w:sz="4" w:space="0" w:color="auto"/>
            </w:tcBorders>
            <w:shd w:val="clear" w:color="auto" w:fill="auto"/>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PROTECCIÓN DE VÁLVULAS Y ACCESORIOS DE ANC DN 4" EN CÁMARAS</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 </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Pr>
                <w:rFonts w:ascii="Calibri" w:hAnsi="Calibri"/>
                <w:color w:val="000000"/>
                <w:sz w:val="16"/>
                <w:szCs w:val="16"/>
              </w:rPr>
              <w:t xml:space="preserve">VÁLVULAS </w:t>
            </w:r>
            <w:r w:rsidRPr="00B96654">
              <w:rPr>
                <w:rFonts w:ascii="Calibri" w:hAnsi="Calibri"/>
                <w:color w:val="000000"/>
                <w:sz w:val="16"/>
                <w:szCs w:val="16"/>
              </w:rPr>
              <w:t>RED PRIMARIA</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right"/>
              <w:rPr>
                <w:rFonts w:ascii="Calibri" w:hAnsi="Calibri"/>
                <w:color w:val="000000"/>
                <w:sz w:val="16"/>
                <w:szCs w:val="16"/>
              </w:rPr>
            </w:pPr>
            <w:r>
              <w:rPr>
                <w:rFonts w:ascii="Calibri" w:hAnsi="Calibri"/>
                <w:color w:val="000000"/>
                <w:sz w:val="16"/>
                <w:szCs w:val="16"/>
              </w:rPr>
              <w:t>3</w:t>
            </w:r>
            <w:r w:rsidRPr="00B96654">
              <w:rPr>
                <w:rFonts w:ascii="Calibri" w:hAnsi="Calibri"/>
                <w:color w:val="000000"/>
                <w:sz w:val="16"/>
                <w:szCs w:val="16"/>
              </w:rPr>
              <w:t>,00</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right"/>
              <w:rPr>
                <w:rFonts w:ascii="Calibri" w:hAnsi="Calibri"/>
                <w:color w:val="000000"/>
                <w:sz w:val="16"/>
                <w:szCs w:val="16"/>
              </w:rPr>
            </w:pPr>
            <w:r>
              <w:rPr>
                <w:rFonts w:ascii="Calibri" w:hAnsi="Calibri"/>
                <w:color w:val="000000"/>
                <w:sz w:val="16"/>
                <w:szCs w:val="16"/>
              </w:rPr>
              <w:t>3</w:t>
            </w:r>
            <w:r w:rsidRPr="00B96654">
              <w:rPr>
                <w:rFonts w:ascii="Calibri" w:hAnsi="Calibri"/>
                <w:color w:val="000000"/>
                <w:sz w:val="16"/>
                <w:szCs w:val="16"/>
              </w:rPr>
              <w:t>,00</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color w:val="000000"/>
                <w:sz w:val="16"/>
                <w:szCs w:val="16"/>
              </w:rPr>
            </w:pP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 </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right"/>
              <w:rPr>
                <w:rFonts w:ascii="Calibri" w:hAnsi="Calibri"/>
                <w:b/>
                <w:bCs/>
                <w:color w:val="000000"/>
                <w:sz w:val="16"/>
                <w:szCs w:val="16"/>
              </w:rPr>
            </w:pPr>
            <w:r>
              <w:rPr>
                <w:rFonts w:ascii="Calibri" w:hAnsi="Calibri"/>
                <w:b/>
                <w:bCs/>
                <w:color w:val="000000"/>
                <w:sz w:val="16"/>
                <w:szCs w:val="16"/>
              </w:rPr>
              <w:t>3</w:t>
            </w:r>
            <w:r w:rsidRPr="00B96654">
              <w:rPr>
                <w:rFonts w:ascii="Calibri" w:hAnsi="Calibri"/>
                <w:b/>
                <w:bCs/>
                <w:color w:val="000000"/>
                <w:sz w:val="16"/>
                <w:szCs w:val="16"/>
              </w:rPr>
              <w:t>,00</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Pza.</w:t>
            </w: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13</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VENTEO, INTERCONEXIÓN, PUESTA EN MARCHA Y PUNTO DE ROCÍO</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 </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right"/>
              <w:rPr>
                <w:rFonts w:ascii="Calibri" w:hAnsi="Calibri"/>
                <w:b/>
                <w:bCs/>
                <w:color w:val="000000"/>
                <w:sz w:val="16"/>
                <w:szCs w:val="16"/>
              </w:rPr>
            </w:pPr>
            <w:r w:rsidRPr="00B96654">
              <w:rPr>
                <w:rFonts w:ascii="Calibri" w:hAnsi="Calibri"/>
                <w:b/>
                <w:bCs/>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proofErr w:type="spellStart"/>
            <w:r w:rsidRPr="00B96654">
              <w:rPr>
                <w:rFonts w:ascii="Calibri" w:hAnsi="Calibri"/>
                <w:b/>
                <w:bCs/>
                <w:color w:val="000000"/>
                <w:sz w:val="16"/>
                <w:szCs w:val="16"/>
              </w:rPr>
              <w:t>Glb</w:t>
            </w:r>
            <w:proofErr w:type="spellEnd"/>
            <w:r w:rsidRPr="00B96654">
              <w:rPr>
                <w:rFonts w:ascii="Calibri" w:hAnsi="Calibri"/>
                <w:b/>
                <w:bCs/>
                <w:color w:val="000000"/>
                <w:sz w:val="16"/>
                <w:szCs w:val="16"/>
              </w:rPr>
              <w:t>.</w:t>
            </w: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14</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ESTUDIO E IMPLEMENTACION DE PROTECCION CATODICA</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 </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b/>
                <w:bCs/>
                <w:color w:val="000000"/>
                <w:sz w:val="16"/>
                <w:szCs w:val="16"/>
              </w:rPr>
            </w:pPr>
            <w:r w:rsidRPr="00B96654">
              <w:rPr>
                <w:rFonts w:ascii="Calibri" w:hAnsi="Calibri"/>
                <w:b/>
                <w:bCs/>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right"/>
              <w:rPr>
                <w:rFonts w:ascii="Calibri" w:hAnsi="Calibri"/>
                <w:b/>
                <w:bCs/>
                <w:color w:val="000000"/>
                <w:sz w:val="16"/>
                <w:szCs w:val="16"/>
              </w:rPr>
            </w:pPr>
            <w:r w:rsidRPr="00B96654">
              <w:rPr>
                <w:rFonts w:ascii="Calibri" w:hAnsi="Calibri"/>
                <w:b/>
                <w:bCs/>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proofErr w:type="spellStart"/>
            <w:r w:rsidRPr="00B96654">
              <w:rPr>
                <w:rFonts w:ascii="Calibri" w:hAnsi="Calibri"/>
                <w:b/>
                <w:bCs/>
                <w:color w:val="000000"/>
                <w:sz w:val="16"/>
                <w:szCs w:val="16"/>
              </w:rPr>
              <w:t>Glb</w:t>
            </w:r>
            <w:proofErr w:type="spellEnd"/>
            <w:r w:rsidRPr="00B96654">
              <w:rPr>
                <w:rFonts w:ascii="Calibri" w:hAnsi="Calibri"/>
                <w:b/>
                <w:bCs/>
                <w:color w:val="000000"/>
                <w:sz w:val="16"/>
                <w:szCs w:val="16"/>
              </w:rPr>
              <w:t>.</w:t>
            </w:r>
          </w:p>
        </w:tc>
      </w:tr>
      <w:tr w:rsidR="0011429A" w:rsidRPr="00B96654" w:rsidTr="0011429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11429A" w:rsidRPr="00B96654" w:rsidRDefault="0011429A" w:rsidP="0011429A">
            <w:pPr>
              <w:jc w:val="center"/>
              <w:rPr>
                <w:rFonts w:ascii="Calibri" w:hAnsi="Calibri"/>
                <w:b/>
                <w:bCs/>
                <w:color w:val="000000"/>
                <w:sz w:val="16"/>
                <w:szCs w:val="16"/>
              </w:rPr>
            </w:pPr>
            <w:r w:rsidRPr="00B96654">
              <w:rPr>
                <w:rFonts w:ascii="Calibri" w:hAnsi="Calibri"/>
                <w:b/>
                <w:bCs/>
                <w:color w:val="000000"/>
                <w:sz w:val="16"/>
                <w:szCs w:val="16"/>
              </w:rPr>
              <w:t> </w:t>
            </w:r>
          </w:p>
        </w:tc>
        <w:tc>
          <w:tcPr>
            <w:tcW w:w="2167"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83"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11429A" w:rsidRPr="00B96654" w:rsidRDefault="0011429A" w:rsidP="0011429A">
            <w:pPr>
              <w:rPr>
                <w:rFonts w:ascii="Calibri" w:hAnsi="Calibri"/>
                <w:color w:val="000000"/>
                <w:sz w:val="16"/>
                <w:szCs w:val="16"/>
              </w:rPr>
            </w:pPr>
            <w:r w:rsidRPr="00B96654">
              <w:rPr>
                <w:rFonts w:ascii="Calibri" w:hAnsi="Calibri"/>
                <w:color w:val="000000"/>
                <w:sz w:val="16"/>
                <w:szCs w:val="16"/>
              </w:rPr>
              <w:t> </w:t>
            </w:r>
          </w:p>
        </w:tc>
      </w:tr>
    </w:tbl>
    <w:p w:rsidR="00B96654" w:rsidRPr="00DA058D" w:rsidRDefault="00B96654" w:rsidP="00B96654">
      <w:pPr>
        <w:jc w:val="both"/>
        <w:rPr>
          <w:rFonts w:asciiTheme="minorHAnsi" w:eastAsia="Arial Unicode MS" w:hAnsiTheme="minorHAnsi" w:cstheme="minorHAnsi"/>
          <w:sz w:val="20"/>
          <w:szCs w:val="20"/>
        </w:rPr>
      </w:pPr>
    </w:p>
    <w:p w:rsidR="00B96654" w:rsidRPr="00DA058D" w:rsidRDefault="00B96654" w:rsidP="00E15F39">
      <w:pPr>
        <w:jc w:val="both"/>
        <w:rPr>
          <w:rFonts w:asciiTheme="minorHAnsi" w:eastAsia="Arial Unicode MS" w:hAnsiTheme="minorHAnsi" w:cstheme="minorHAnsi"/>
          <w:sz w:val="20"/>
          <w:szCs w:val="20"/>
        </w:rPr>
      </w:pPr>
    </w:p>
    <w:sectPr w:rsidR="00B96654" w:rsidRPr="00DA058D">
      <w:headerReference w:type="default" r:id="rId24"/>
      <w:footerReference w:type="default" r:id="rId2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4E85" w:rsidRDefault="00954E85" w:rsidP="0031499A">
      <w:r>
        <w:separator/>
      </w:r>
    </w:p>
  </w:endnote>
  <w:endnote w:type="continuationSeparator" w:id="0">
    <w:p w:rsidR="00954E85" w:rsidRDefault="00954E85"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enturyGothic">
    <w:altName w:val="MS Mincho"/>
    <w:panose1 w:val="00000000000000000000"/>
    <w:charset w:val="80"/>
    <w:family w:val="auto"/>
    <w:notTrueType/>
    <w:pitch w:val="default"/>
    <w:sig w:usb0="00000001" w:usb1="08070000" w:usb2="00000010" w:usb3="00000000" w:csb0="00020000"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B423E8" w:rsidRPr="000810BB" w:rsidTr="009B14DA">
      <w:tc>
        <w:tcPr>
          <w:tcW w:w="2942" w:type="dxa"/>
        </w:tcPr>
        <w:p w:rsidR="00B423E8" w:rsidRPr="000810BB" w:rsidRDefault="00B423E8"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B423E8" w:rsidRPr="000810BB" w:rsidRDefault="00B423E8" w:rsidP="005B6FC3">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w:t>
          </w:r>
          <w:r w:rsidRPr="000810BB">
            <w:rPr>
              <w:rFonts w:ascii="Calibri" w:hAnsi="Calibri"/>
              <w:sz w:val="16"/>
              <w:szCs w:val="20"/>
            </w:rPr>
            <w:t>do por:</w:t>
          </w:r>
        </w:p>
      </w:tc>
      <w:tc>
        <w:tcPr>
          <w:tcW w:w="2943" w:type="dxa"/>
        </w:tcPr>
        <w:p w:rsidR="00B423E8" w:rsidRPr="000810BB" w:rsidRDefault="00B423E8" w:rsidP="0031499A">
          <w:pPr>
            <w:pStyle w:val="Piedepgina"/>
            <w:rPr>
              <w:rFonts w:ascii="Calibri" w:hAnsi="Calibri"/>
              <w:sz w:val="16"/>
              <w:szCs w:val="20"/>
            </w:rPr>
          </w:pPr>
          <w:r w:rsidRPr="000810BB">
            <w:rPr>
              <w:rFonts w:ascii="Calibri" w:hAnsi="Calibri"/>
              <w:sz w:val="16"/>
              <w:szCs w:val="20"/>
            </w:rPr>
            <w:t>Aprobado por:</w:t>
          </w:r>
        </w:p>
      </w:tc>
    </w:tr>
    <w:tr w:rsidR="00B423E8" w:rsidRPr="000810BB" w:rsidTr="009B14DA">
      <w:tc>
        <w:tcPr>
          <w:tcW w:w="2942" w:type="dxa"/>
        </w:tcPr>
        <w:p w:rsidR="00B423E8" w:rsidRDefault="00B423E8" w:rsidP="0031499A">
          <w:pPr>
            <w:pStyle w:val="Piedepgina"/>
            <w:rPr>
              <w:rFonts w:ascii="Calibri" w:hAnsi="Calibri"/>
              <w:sz w:val="16"/>
              <w:szCs w:val="20"/>
            </w:rPr>
          </w:pPr>
        </w:p>
        <w:p w:rsidR="00B423E8" w:rsidRDefault="00B423E8" w:rsidP="0031499A">
          <w:pPr>
            <w:pStyle w:val="Piedepgina"/>
            <w:rPr>
              <w:rFonts w:ascii="Calibri" w:hAnsi="Calibri"/>
              <w:sz w:val="16"/>
              <w:szCs w:val="20"/>
            </w:rPr>
          </w:pPr>
        </w:p>
        <w:p w:rsidR="00B423E8" w:rsidRDefault="00B423E8" w:rsidP="0031499A">
          <w:pPr>
            <w:pStyle w:val="Piedepgina"/>
            <w:rPr>
              <w:rFonts w:ascii="Calibri" w:hAnsi="Calibri"/>
              <w:sz w:val="16"/>
              <w:szCs w:val="20"/>
            </w:rPr>
          </w:pPr>
        </w:p>
        <w:p w:rsidR="00B423E8" w:rsidRDefault="00B423E8" w:rsidP="0031499A">
          <w:pPr>
            <w:pStyle w:val="Piedepgina"/>
            <w:rPr>
              <w:rFonts w:ascii="Calibri" w:hAnsi="Calibri"/>
              <w:sz w:val="16"/>
              <w:szCs w:val="20"/>
            </w:rPr>
          </w:pPr>
        </w:p>
        <w:p w:rsidR="00B423E8" w:rsidRDefault="00B423E8" w:rsidP="0031499A">
          <w:pPr>
            <w:pStyle w:val="Piedepgina"/>
            <w:rPr>
              <w:rFonts w:ascii="Calibri" w:hAnsi="Calibri"/>
              <w:sz w:val="16"/>
              <w:szCs w:val="20"/>
            </w:rPr>
          </w:pPr>
        </w:p>
        <w:p w:rsidR="00B423E8" w:rsidRPr="000810BB" w:rsidRDefault="00B423E8" w:rsidP="0031499A">
          <w:pPr>
            <w:pStyle w:val="Piedepgina"/>
            <w:rPr>
              <w:rFonts w:ascii="Calibri" w:hAnsi="Calibri"/>
              <w:sz w:val="16"/>
              <w:szCs w:val="20"/>
            </w:rPr>
          </w:pPr>
        </w:p>
      </w:tc>
      <w:tc>
        <w:tcPr>
          <w:tcW w:w="2943" w:type="dxa"/>
        </w:tcPr>
        <w:p w:rsidR="00B423E8" w:rsidRPr="000810BB" w:rsidRDefault="00B423E8" w:rsidP="0031499A">
          <w:pPr>
            <w:pStyle w:val="Piedepgina"/>
            <w:rPr>
              <w:rFonts w:ascii="Calibri" w:hAnsi="Calibri"/>
              <w:sz w:val="16"/>
              <w:szCs w:val="20"/>
            </w:rPr>
          </w:pPr>
        </w:p>
      </w:tc>
      <w:tc>
        <w:tcPr>
          <w:tcW w:w="2943" w:type="dxa"/>
        </w:tcPr>
        <w:p w:rsidR="00B423E8" w:rsidRPr="000810BB" w:rsidRDefault="00B423E8" w:rsidP="0031499A">
          <w:pPr>
            <w:pStyle w:val="Piedepgina"/>
            <w:rPr>
              <w:rFonts w:ascii="Calibri" w:hAnsi="Calibri"/>
              <w:sz w:val="16"/>
              <w:szCs w:val="20"/>
            </w:rPr>
          </w:pPr>
        </w:p>
        <w:p w:rsidR="00B423E8" w:rsidRPr="000810BB" w:rsidRDefault="00B423E8" w:rsidP="0031499A">
          <w:pPr>
            <w:pStyle w:val="Piedepgina"/>
            <w:rPr>
              <w:rFonts w:ascii="Calibri" w:hAnsi="Calibri"/>
              <w:sz w:val="16"/>
              <w:szCs w:val="20"/>
            </w:rPr>
          </w:pPr>
        </w:p>
        <w:p w:rsidR="00B423E8" w:rsidRPr="000810BB" w:rsidRDefault="00B423E8" w:rsidP="0031499A">
          <w:pPr>
            <w:pStyle w:val="Piedepgina"/>
            <w:rPr>
              <w:rFonts w:ascii="Calibri" w:hAnsi="Calibri"/>
              <w:sz w:val="16"/>
              <w:szCs w:val="20"/>
            </w:rPr>
          </w:pPr>
        </w:p>
        <w:p w:rsidR="00B423E8" w:rsidRPr="000810BB" w:rsidRDefault="00B423E8" w:rsidP="0031499A">
          <w:pPr>
            <w:pStyle w:val="Piedepgina"/>
            <w:rPr>
              <w:rFonts w:ascii="Calibri" w:hAnsi="Calibri"/>
              <w:sz w:val="16"/>
              <w:szCs w:val="20"/>
            </w:rPr>
          </w:pPr>
        </w:p>
      </w:tc>
    </w:tr>
    <w:tr w:rsidR="00B423E8" w:rsidRPr="000810BB" w:rsidTr="009B14DA">
      <w:tc>
        <w:tcPr>
          <w:tcW w:w="2942" w:type="dxa"/>
        </w:tcPr>
        <w:p w:rsidR="00B423E8" w:rsidRPr="000810BB" w:rsidRDefault="00B423E8"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B423E8" w:rsidRPr="000810BB" w:rsidRDefault="00B423E8"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B423E8" w:rsidRPr="000810BB" w:rsidRDefault="00B423E8"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B423E8" w:rsidRDefault="00B423E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4E85" w:rsidRDefault="00954E85" w:rsidP="0031499A">
      <w:r>
        <w:separator/>
      </w:r>
    </w:p>
  </w:footnote>
  <w:footnote w:type="continuationSeparator" w:id="0">
    <w:p w:rsidR="00954E85" w:rsidRDefault="00954E85"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423E8" w:rsidRPr="00FA0D94" w:rsidTr="009B14DA">
      <w:tc>
        <w:tcPr>
          <w:tcW w:w="1446" w:type="dxa"/>
          <w:vMerge w:val="restart"/>
          <w:vAlign w:val="center"/>
        </w:tcPr>
        <w:p w:rsidR="00B423E8" w:rsidRPr="00FA0D94" w:rsidRDefault="00B423E8"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B423E8" w:rsidRDefault="00B423E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B423E8" w:rsidRDefault="00B423E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B423E8" w:rsidRPr="0076024C" w:rsidRDefault="00B423E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Pr="009B14DA">
            <w:rPr>
              <w:rFonts w:ascii="Calibri" w:eastAsia="Arial Unicode MS" w:hAnsi="Calibri" w:cs="Calibri"/>
              <w:szCs w:val="12"/>
              <w:lang w:val="es-MX"/>
            </w:rPr>
            <w:t>SANTA CRUZ</w:t>
          </w:r>
        </w:p>
      </w:tc>
      <w:tc>
        <w:tcPr>
          <w:tcW w:w="1276" w:type="dxa"/>
          <w:vAlign w:val="center"/>
        </w:tcPr>
        <w:p w:rsidR="00B423E8" w:rsidRPr="0076024C" w:rsidRDefault="00B423E8"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423E8" w:rsidRDefault="00B423E8"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B423E8" w:rsidRPr="0076024C" w:rsidRDefault="00B423E8" w:rsidP="0031499A">
          <w:pPr>
            <w:pStyle w:val="Encabezado"/>
            <w:jc w:val="center"/>
            <w:rPr>
              <w:rFonts w:ascii="Calibri" w:eastAsia="Arial Unicode MS" w:hAnsi="Calibri" w:cs="Arial"/>
              <w:b/>
              <w:sz w:val="14"/>
              <w:szCs w:val="14"/>
              <w:lang w:val="es-MX"/>
            </w:rPr>
          </w:pPr>
        </w:p>
      </w:tc>
    </w:tr>
    <w:tr w:rsidR="00B423E8" w:rsidRPr="00FA0D94" w:rsidTr="009B14DA">
      <w:trPr>
        <w:trHeight w:val="478"/>
      </w:trPr>
      <w:tc>
        <w:tcPr>
          <w:tcW w:w="1446" w:type="dxa"/>
          <w:vMerge/>
          <w:vAlign w:val="center"/>
        </w:tcPr>
        <w:p w:rsidR="00B423E8" w:rsidRPr="00FA0D94" w:rsidRDefault="00B423E8" w:rsidP="0031499A">
          <w:pPr>
            <w:pStyle w:val="Encabezado"/>
            <w:jc w:val="center"/>
            <w:rPr>
              <w:rFonts w:ascii="Arial Narrow" w:eastAsia="Arial Unicode MS" w:hAnsi="Arial Narrow"/>
              <w:szCs w:val="12"/>
              <w:lang w:val="es-MX"/>
            </w:rPr>
          </w:pPr>
        </w:p>
      </w:tc>
      <w:tc>
        <w:tcPr>
          <w:tcW w:w="6209" w:type="dxa"/>
          <w:vAlign w:val="center"/>
        </w:tcPr>
        <w:p w:rsidR="00B423E8" w:rsidRPr="0076024C" w:rsidRDefault="00B423E8"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B423E8" w:rsidRPr="0076024C" w:rsidRDefault="00B423E8"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423E8" w:rsidRPr="0076024C" w:rsidRDefault="00B423E8"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97286">
            <w:rPr>
              <w:rStyle w:val="Nmerodepgina"/>
              <w:rFonts w:ascii="Calibri" w:eastAsiaTheme="majorEastAsia" w:hAnsi="Calibri"/>
              <w:noProof/>
              <w:sz w:val="16"/>
              <w:szCs w:val="16"/>
            </w:rPr>
            <w:t>35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97286">
            <w:rPr>
              <w:rStyle w:val="Nmerodepgina"/>
              <w:rFonts w:ascii="Calibri" w:eastAsiaTheme="majorEastAsia" w:hAnsi="Calibri"/>
              <w:noProof/>
              <w:sz w:val="16"/>
              <w:szCs w:val="16"/>
            </w:rPr>
            <w:t>85</w:t>
          </w:r>
          <w:r w:rsidRPr="0076024C">
            <w:rPr>
              <w:rStyle w:val="Nmerodepgina"/>
              <w:rFonts w:ascii="Calibri" w:eastAsiaTheme="majorEastAsia" w:hAnsi="Calibri"/>
              <w:sz w:val="16"/>
              <w:szCs w:val="16"/>
            </w:rPr>
            <w:fldChar w:fldCharType="end"/>
          </w:r>
        </w:p>
      </w:tc>
    </w:tr>
  </w:tbl>
  <w:p w:rsidR="00B423E8" w:rsidRDefault="00B423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43C26"/>
    <w:multiLevelType w:val="hybridMultilevel"/>
    <w:tmpl w:val="702E12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4C6237"/>
    <w:multiLevelType w:val="hybridMultilevel"/>
    <w:tmpl w:val="702E12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8C15FC"/>
    <w:multiLevelType w:val="hybridMultilevel"/>
    <w:tmpl w:val="236ADB7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1C16C99"/>
    <w:multiLevelType w:val="hybridMultilevel"/>
    <w:tmpl w:val="8CDEA1EE"/>
    <w:lvl w:ilvl="0" w:tplc="F1D0667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
    <w:nsid w:val="03E635BF"/>
    <w:multiLevelType w:val="hybridMultilevel"/>
    <w:tmpl w:val="36142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4369F8"/>
    <w:multiLevelType w:val="hybridMultilevel"/>
    <w:tmpl w:val="702E12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6482936"/>
    <w:multiLevelType w:val="hybridMultilevel"/>
    <w:tmpl w:val="4D9A6B5A"/>
    <w:lvl w:ilvl="0" w:tplc="32484C2A">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8AF4C74"/>
    <w:multiLevelType w:val="hybridMultilevel"/>
    <w:tmpl w:val="A81258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9687EDB"/>
    <w:multiLevelType w:val="hybridMultilevel"/>
    <w:tmpl w:val="C6544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0EAC1787"/>
    <w:multiLevelType w:val="hybridMultilevel"/>
    <w:tmpl w:val="6AC47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EB613F5"/>
    <w:multiLevelType w:val="hybridMultilevel"/>
    <w:tmpl w:val="80641D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0F3C35F2"/>
    <w:multiLevelType w:val="hybridMultilevel"/>
    <w:tmpl w:val="DA0EDB86"/>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06408B3"/>
    <w:multiLevelType w:val="hybridMultilevel"/>
    <w:tmpl w:val="D284C578"/>
    <w:lvl w:ilvl="0" w:tplc="3DF07060">
      <w:start w:val="7"/>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09B30B9"/>
    <w:multiLevelType w:val="hybridMultilevel"/>
    <w:tmpl w:val="0CF43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4082D04"/>
    <w:multiLevelType w:val="hybridMultilevel"/>
    <w:tmpl w:val="5B8C6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87B4AFD"/>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1A0F633E"/>
    <w:multiLevelType w:val="hybridMultilevel"/>
    <w:tmpl w:val="272C173E"/>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1A5C0442"/>
    <w:multiLevelType w:val="multilevel"/>
    <w:tmpl w:val="FB161A78"/>
    <w:lvl w:ilvl="0">
      <w:start w:val="7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1AEC1185"/>
    <w:multiLevelType w:val="multilevel"/>
    <w:tmpl w:val="8F2400D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1C4E190E"/>
    <w:multiLevelType w:val="hybridMultilevel"/>
    <w:tmpl w:val="F698D1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D591136"/>
    <w:multiLevelType w:val="hybridMultilevel"/>
    <w:tmpl w:val="DB8E7482"/>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6">
    <w:nsid w:val="23203650"/>
    <w:multiLevelType w:val="hybridMultilevel"/>
    <w:tmpl w:val="C504D4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890398"/>
    <w:multiLevelType w:val="hybridMultilevel"/>
    <w:tmpl w:val="6AC47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4C1325A"/>
    <w:multiLevelType w:val="hybridMultilevel"/>
    <w:tmpl w:val="702E12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26484884"/>
    <w:multiLevelType w:val="hybridMultilevel"/>
    <w:tmpl w:val="8CDEA1EE"/>
    <w:lvl w:ilvl="0" w:tplc="F1D0667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1">
    <w:nsid w:val="282007CD"/>
    <w:multiLevelType w:val="hybridMultilevel"/>
    <w:tmpl w:val="07F20A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2EDA21A8"/>
    <w:multiLevelType w:val="hybridMultilevel"/>
    <w:tmpl w:val="27E25DBA"/>
    <w:lvl w:ilvl="0" w:tplc="0409000D">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4">
    <w:nsid w:val="2F917F57"/>
    <w:multiLevelType w:val="hybridMultilevel"/>
    <w:tmpl w:val="199A9F7C"/>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8">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9">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0">
    <w:nsid w:val="41370A82"/>
    <w:multiLevelType w:val="hybridMultilevel"/>
    <w:tmpl w:val="8DD24A20"/>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B5672F"/>
    <w:multiLevelType w:val="hybridMultilevel"/>
    <w:tmpl w:val="135E693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45B56F92"/>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3">
    <w:nsid w:val="46502A02"/>
    <w:multiLevelType w:val="hybridMultilevel"/>
    <w:tmpl w:val="33A8FDDE"/>
    <w:lvl w:ilvl="0" w:tplc="8F486264">
      <w:start w:val="1"/>
      <w:numFmt w:val="lowerLetter"/>
      <w:lvlText w:val="%1)"/>
      <w:lvlJc w:val="left"/>
      <w:pPr>
        <w:ind w:left="720" w:hanging="360"/>
      </w:pPr>
      <w:rPr>
        <w:rFonts w:cs="Arial Narrow"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9E63A9F"/>
    <w:multiLevelType w:val="hybridMultilevel"/>
    <w:tmpl w:val="2A74ED36"/>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5">
    <w:nsid w:val="4CD41EF5"/>
    <w:multiLevelType w:val="hybridMultilevel"/>
    <w:tmpl w:val="135E693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4ECE69D8"/>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04D543B"/>
    <w:multiLevelType w:val="multilevel"/>
    <w:tmpl w:val="CD0E28F2"/>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8">
    <w:nsid w:val="51143BFA"/>
    <w:multiLevelType w:val="multilevel"/>
    <w:tmpl w:val="6BF28594"/>
    <w:lvl w:ilvl="0">
      <w:start w:val="10"/>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9">
    <w:nsid w:val="5276413C"/>
    <w:multiLevelType w:val="hybridMultilevel"/>
    <w:tmpl w:val="47144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nsid w:val="57AB08F6"/>
    <w:multiLevelType w:val="hybridMultilevel"/>
    <w:tmpl w:val="DF44B97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57C30C1E"/>
    <w:multiLevelType w:val="hybridMultilevel"/>
    <w:tmpl w:val="0DEA22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5A040CAC"/>
    <w:multiLevelType w:val="hybridMultilevel"/>
    <w:tmpl w:val="6AC47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ED60669"/>
    <w:multiLevelType w:val="hybridMultilevel"/>
    <w:tmpl w:val="1688A1FA"/>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2F05279"/>
    <w:multiLevelType w:val="hybridMultilevel"/>
    <w:tmpl w:val="4086DC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4F725F2"/>
    <w:multiLevelType w:val="hybridMultilevel"/>
    <w:tmpl w:val="A5DC5C8A"/>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nsid w:val="66D66C69"/>
    <w:multiLevelType w:val="hybridMultilevel"/>
    <w:tmpl w:val="744AABE4"/>
    <w:lvl w:ilvl="0" w:tplc="400A0001">
      <w:start w:val="1"/>
      <w:numFmt w:val="bullet"/>
      <w:lvlText w:val=""/>
      <w:lvlJc w:val="left"/>
      <w:pPr>
        <w:ind w:left="1713" w:hanging="360"/>
      </w:pPr>
      <w:rPr>
        <w:rFonts w:ascii="Symbol" w:hAnsi="Symbol" w:hint="default"/>
      </w:rPr>
    </w:lvl>
    <w:lvl w:ilvl="1" w:tplc="400A0003">
      <w:start w:val="1"/>
      <w:numFmt w:val="bullet"/>
      <w:lvlText w:val="o"/>
      <w:lvlJc w:val="left"/>
      <w:pPr>
        <w:ind w:left="2433" w:hanging="360"/>
      </w:pPr>
      <w:rPr>
        <w:rFonts w:ascii="Courier New" w:hAnsi="Courier New" w:hint="default"/>
      </w:rPr>
    </w:lvl>
    <w:lvl w:ilvl="2" w:tplc="400A0005">
      <w:start w:val="1"/>
      <w:numFmt w:val="bullet"/>
      <w:lvlText w:val=""/>
      <w:lvlJc w:val="left"/>
      <w:pPr>
        <w:ind w:left="3153" w:hanging="360"/>
      </w:pPr>
      <w:rPr>
        <w:rFonts w:ascii="Wingdings" w:hAnsi="Wingdings" w:hint="default"/>
      </w:rPr>
    </w:lvl>
    <w:lvl w:ilvl="3" w:tplc="400A0001">
      <w:start w:val="1"/>
      <w:numFmt w:val="bullet"/>
      <w:lvlText w:val=""/>
      <w:lvlJc w:val="left"/>
      <w:pPr>
        <w:ind w:left="3873" w:hanging="360"/>
      </w:pPr>
      <w:rPr>
        <w:rFonts w:ascii="Symbol" w:hAnsi="Symbol" w:hint="default"/>
      </w:rPr>
    </w:lvl>
    <w:lvl w:ilvl="4" w:tplc="400A0003">
      <w:start w:val="1"/>
      <w:numFmt w:val="bullet"/>
      <w:lvlText w:val="o"/>
      <w:lvlJc w:val="left"/>
      <w:pPr>
        <w:ind w:left="4593" w:hanging="360"/>
      </w:pPr>
      <w:rPr>
        <w:rFonts w:ascii="Courier New" w:hAnsi="Courier New" w:hint="default"/>
      </w:rPr>
    </w:lvl>
    <w:lvl w:ilvl="5" w:tplc="400A0005">
      <w:start w:val="1"/>
      <w:numFmt w:val="bullet"/>
      <w:lvlText w:val=""/>
      <w:lvlJc w:val="left"/>
      <w:pPr>
        <w:ind w:left="5313" w:hanging="360"/>
      </w:pPr>
      <w:rPr>
        <w:rFonts w:ascii="Wingdings" w:hAnsi="Wingdings" w:hint="default"/>
      </w:rPr>
    </w:lvl>
    <w:lvl w:ilvl="6" w:tplc="400A0001">
      <w:start w:val="1"/>
      <w:numFmt w:val="bullet"/>
      <w:lvlText w:val=""/>
      <w:lvlJc w:val="left"/>
      <w:pPr>
        <w:ind w:left="6033" w:hanging="360"/>
      </w:pPr>
      <w:rPr>
        <w:rFonts w:ascii="Symbol" w:hAnsi="Symbol" w:hint="default"/>
      </w:rPr>
    </w:lvl>
    <w:lvl w:ilvl="7" w:tplc="400A0003">
      <w:start w:val="1"/>
      <w:numFmt w:val="bullet"/>
      <w:lvlText w:val="o"/>
      <w:lvlJc w:val="left"/>
      <w:pPr>
        <w:ind w:left="6753" w:hanging="360"/>
      </w:pPr>
      <w:rPr>
        <w:rFonts w:ascii="Courier New" w:hAnsi="Courier New" w:hint="default"/>
      </w:rPr>
    </w:lvl>
    <w:lvl w:ilvl="8" w:tplc="400A0005">
      <w:start w:val="1"/>
      <w:numFmt w:val="bullet"/>
      <w:lvlText w:val=""/>
      <w:lvlJc w:val="left"/>
      <w:pPr>
        <w:ind w:left="7473" w:hanging="360"/>
      </w:pPr>
      <w:rPr>
        <w:rFonts w:ascii="Wingdings" w:hAnsi="Wingdings" w:hint="default"/>
      </w:rPr>
    </w:lvl>
  </w:abstractNum>
  <w:abstractNum w:abstractNumId="58">
    <w:nsid w:val="66DC4523"/>
    <w:multiLevelType w:val="hybridMultilevel"/>
    <w:tmpl w:val="56043CC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9FB0799"/>
    <w:multiLevelType w:val="hybridMultilevel"/>
    <w:tmpl w:val="71AE852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6A53498B"/>
    <w:multiLevelType w:val="hybridMultilevel"/>
    <w:tmpl w:val="702E12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BC77BB3"/>
    <w:multiLevelType w:val="hybridMultilevel"/>
    <w:tmpl w:val="95402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DC02BE3"/>
    <w:multiLevelType w:val="hybridMultilevel"/>
    <w:tmpl w:val="B89496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64">
    <w:nsid w:val="6F64247F"/>
    <w:multiLevelType w:val="hybridMultilevel"/>
    <w:tmpl w:val="8CDEA1EE"/>
    <w:lvl w:ilvl="0" w:tplc="F1D0667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5">
    <w:nsid w:val="70DE3F00"/>
    <w:multiLevelType w:val="hybridMultilevel"/>
    <w:tmpl w:val="22A213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67">
    <w:nsid w:val="778E5A33"/>
    <w:multiLevelType w:val="hybridMultilevel"/>
    <w:tmpl w:val="702E12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B2C2904"/>
    <w:multiLevelType w:val="hybridMultilevel"/>
    <w:tmpl w:val="8C147E8C"/>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nsid w:val="7B82721E"/>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0">
    <w:nsid w:val="7D06322D"/>
    <w:multiLevelType w:val="hybridMultilevel"/>
    <w:tmpl w:val="2F622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E000F77"/>
    <w:multiLevelType w:val="hybridMultilevel"/>
    <w:tmpl w:val="145C5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7"/>
  </w:num>
  <w:num w:numId="2">
    <w:abstractNumId w:val="22"/>
  </w:num>
  <w:num w:numId="3">
    <w:abstractNumId w:val="25"/>
  </w:num>
  <w:num w:numId="4">
    <w:abstractNumId w:val="63"/>
  </w:num>
  <w:num w:numId="5">
    <w:abstractNumId w:val="50"/>
  </w:num>
  <w:num w:numId="6">
    <w:abstractNumId w:val="18"/>
  </w:num>
  <w:num w:numId="7">
    <w:abstractNumId w:val="29"/>
  </w:num>
  <w:num w:numId="8">
    <w:abstractNumId w:val="36"/>
  </w:num>
  <w:num w:numId="9">
    <w:abstractNumId w:val="73"/>
    <w:lvlOverride w:ilvl="0">
      <w:startOverride w:val="1"/>
    </w:lvlOverride>
  </w:num>
  <w:num w:numId="10">
    <w:abstractNumId w:val="35"/>
  </w:num>
  <w:num w:numId="11">
    <w:abstractNumId w:val="32"/>
  </w:num>
  <w:num w:numId="12">
    <w:abstractNumId w:val="71"/>
  </w:num>
  <w:num w:numId="13">
    <w:abstractNumId w:val="9"/>
  </w:num>
  <w:num w:numId="14">
    <w:abstractNumId w:val="47"/>
  </w:num>
  <w:num w:numId="15">
    <w:abstractNumId w:val="48"/>
  </w:num>
  <w:num w:numId="16">
    <w:abstractNumId w:val="34"/>
  </w:num>
  <w:num w:numId="17">
    <w:abstractNumId w:val="8"/>
  </w:num>
  <w:num w:numId="18">
    <w:abstractNumId w:val="62"/>
  </w:num>
  <w:num w:numId="19">
    <w:abstractNumId w:val="14"/>
  </w:num>
  <w:num w:numId="20">
    <w:abstractNumId w:val="33"/>
  </w:num>
  <w:num w:numId="21">
    <w:abstractNumId w:val="26"/>
  </w:num>
  <w:num w:numId="22">
    <w:abstractNumId w:val="57"/>
  </w:num>
  <w:num w:numId="23">
    <w:abstractNumId w:val="49"/>
  </w:num>
  <w:num w:numId="24">
    <w:abstractNumId w:val="43"/>
  </w:num>
  <w:num w:numId="25">
    <w:abstractNumId w:val="4"/>
  </w:num>
  <w:num w:numId="26">
    <w:abstractNumId w:val="72"/>
  </w:num>
  <w:num w:numId="27">
    <w:abstractNumId w:val="15"/>
  </w:num>
  <w:num w:numId="28">
    <w:abstractNumId w:val="40"/>
  </w:num>
  <w:num w:numId="29">
    <w:abstractNumId w:val="55"/>
  </w:num>
  <w:num w:numId="30">
    <w:abstractNumId w:val="54"/>
  </w:num>
  <w:num w:numId="31">
    <w:abstractNumId w:val="59"/>
  </w:num>
  <w:num w:numId="32">
    <w:abstractNumId w:val="52"/>
  </w:num>
  <w:num w:numId="33">
    <w:abstractNumId w:val="7"/>
  </w:num>
  <w:num w:numId="34">
    <w:abstractNumId w:val="31"/>
  </w:num>
  <w:num w:numId="35">
    <w:abstractNumId w:val="44"/>
  </w:num>
  <w:num w:numId="36">
    <w:abstractNumId w:val="70"/>
  </w:num>
  <w:num w:numId="37">
    <w:abstractNumId w:val="12"/>
  </w:num>
  <w:num w:numId="38">
    <w:abstractNumId w:val="13"/>
  </w:num>
  <w:num w:numId="39">
    <w:abstractNumId w:val="56"/>
  </w:num>
  <w:num w:numId="40">
    <w:abstractNumId w:val="1"/>
  </w:num>
  <w:num w:numId="41">
    <w:abstractNumId w:val="60"/>
  </w:num>
  <w:num w:numId="42">
    <w:abstractNumId w:val="19"/>
  </w:num>
  <w:num w:numId="43">
    <w:abstractNumId w:val="0"/>
  </w:num>
  <w:num w:numId="44">
    <w:abstractNumId w:val="5"/>
  </w:num>
  <w:num w:numId="45">
    <w:abstractNumId w:val="17"/>
  </w:num>
  <w:num w:numId="46">
    <w:abstractNumId w:val="42"/>
  </w:num>
  <w:num w:numId="47">
    <w:abstractNumId w:val="3"/>
  </w:num>
  <w:num w:numId="48">
    <w:abstractNumId w:val="64"/>
  </w:num>
  <w:num w:numId="49">
    <w:abstractNumId w:val="58"/>
  </w:num>
  <w:num w:numId="50">
    <w:abstractNumId w:val="45"/>
  </w:num>
  <w:num w:numId="51">
    <w:abstractNumId w:val="10"/>
  </w:num>
  <w:num w:numId="52">
    <w:abstractNumId w:val="53"/>
  </w:num>
  <w:num w:numId="53">
    <w:abstractNumId w:val="68"/>
  </w:num>
  <w:num w:numId="54">
    <w:abstractNumId w:val="69"/>
  </w:num>
  <w:num w:numId="55">
    <w:abstractNumId w:val="30"/>
  </w:num>
  <w:num w:numId="56">
    <w:abstractNumId w:val="27"/>
  </w:num>
  <w:num w:numId="57">
    <w:abstractNumId w:val="39"/>
  </w:num>
  <w:num w:numId="58">
    <w:abstractNumId w:val="16"/>
  </w:num>
  <w:num w:numId="59">
    <w:abstractNumId w:val="66"/>
  </w:num>
  <w:num w:numId="60">
    <w:abstractNumId w:val="46"/>
  </w:num>
  <w:num w:numId="61">
    <w:abstractNumId w:val="38"/>
  </w:num>
  <w:num w:numId="62">
    <w:abstractNumId w:val="41"/>
  </w:num>
  <w:num w:numId="63">
    <w:abstractNumId w:val="67"/>
  </w:num>
  <w:num w:numId="64">
    <w:abstractNumId w:val="28"/>
  </w:num>
  <w:num w:numId="65">
    <w:abstractNumId w:val="23"/>
  </w:num>
  <w:num w:numId="66">
    <w:abstractNumId w:val="61"/>
  </w:num>
  <w:num w:numId="67">
    <w:abstractNumId w:val="20"/>
  </w:num>
  <w:num w:numId="68">
    <w:abstractNumId w:val="25"/>
  </w:num>
  <w:num w:numId="69">
    <w:abstractNumId w:val="21"/>
  </w:num>
  <w:num w:numId="70">
    <w:abstractNumId w:val="6"/>
  </w:num>
  <w:num w:numId="71">
    <w:abstractNumId w:val="2"/>
  </w:num>
  <w:num w:numId="72">
    <w:abstractNumId w:val="51"/>
  </w:num>
  <w:num w:numId="73">
    <w:abstractNumId w:val="65"/>
  </w:num>
  <w:num w:numId="74">
    <w:abstractNumId w:val="11"/>
  </w:num>
  <w:num w:numId="75">
    <w:abstractNumId w:val="2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13D"/>
    <w:rsid w:val="00003DCC"/>
    <w:rsid w:val="00007800"/>
    <w:rsid w:val="0001513A"/>
    <w:rsid w:val="00022471"/>
    <w:rsid w:val="0002546C"/>
    <w:rsid w:val="00030929"/>
    <w:rsid w:val="0003142B"/>
    <w:rsid w:val="0003456E"/>
    <w:rsid w:val="000352D7"/>
    <w:rsid w:val="00042313"/>
    <w:rsid w:val="00046CD3"/>
    <w:rsid w:val="00051AAE"/>
    <w:rsid w:val="00057EC4"/>
    <w:rsid w:val="00064CD1"/>
    <w:rsid w:val="00075182"/>
    <w:rsid w:val="000864D0"/>
    <w:rsid w:val="00092016"/>
    <w:rsid w:val="00095C85"/>
    <w:rsid w:val="000B0B23"/>
    <w:rsid w:val="000B425C"/>
    <w:rsid w:val="000C6DA5"/>
    <w:rsid w:val="000D2522"/>
    <w:rsid w:val="000F005F"/>
    <w:rsid w:val="00100356"/>
    <w:rsid w:val="00103DD3"/>
    <w:rsid w:val="00104929"/>
    <w:rsid w:val="0011429A"/>
    <w:rsid w:val="00122E45"/>
    <w:rsid w:val="00127EFD"/>
    <w:rsid w:val="001330D6"/>
    <w:rsid w:val="00144E54"/>
    <w:rsid w:val="00145EDB"/>
    <w:rsid w:val="001505E7"/>
    <w:rsid w:val="00152DB8"/>
    <w:rsid w:val="00166BA3"/>
    <w:rsid w:val="00172792"/>
    <w:rsid w:val="00175BF5"/>
    <w:rsid w:val="00187FE2"/>
    <w:rsid w:val="00194F3B"/>
    <w:rsid w:val="00197286"/>
    <w:rsid w:val="001C0AA2"/>
    <w:rsid w:val="001F1324"/>
    <w:rsid w:val="001F4151"/>
    <w:rsid w:val="001F6F1B"/>
    <w:rsid w:val="00211418"/>
    <w:rsid w:val="00211566"/>
    <w:rsid w:val="002252AE"/>
    <w:rsid w:val="00236674"/>
    <w:rsid w:val="00274534"/>
    <w:rsid w:val="002745C0"/>
    <w:rsid w:val="00277F01"/>
    <w:rsid w:val="002813D2"/>
    <w:rsid w:val="00297AD7"/>
    <w:rsid w:val="002B02B7"/>
    <w:rsid w:val="002B560C"/>
    <w:rsid w:val="002C64BD"/>
    <w:rsid w:val="002E7CEA"/>
    <w:rsid w:val="002F0B20"/>
    <w:rsid w:val="00303037"/>
    <w:rsid w:val="0031499A"/>
    <w:rsid w:val="00324D70"/>
    <w:rsid w:val="003340AB"/>
    <w:rsid w:val="00347A11"/>
    <w:rsid w:val="003574E5"/>
    <w:rsid w:val="003878AB"/>
    <w:rsid w:val="00393E48"/>
    <w:rsid w:val="00397825"/>
    <w:rsid w:val="003A4282"/>
    <w:rsid w:val="003B188F"/>
    <w:rsid w:val="003C4EFB"/>
    <w:rsid w:val="003E24F8"/>
    <w:rsid w:val="003F0E18"/>
    <w:rsid w:val="003F5FAB"/>
    <w:rsid w:val="004033F1"/>
    <w:rsid w:val="00410167"/>
    <w:rsid w:val="0041135C"/>
    <w:rsid w:val="0042004C"/>
    <w:rsid w:val="00427285"/>
    <w:rsid w:val="00434BC7"/>
    <w:rsid w:val="00440627"/>
    <w:rsid w:val="00446057"/>
    <w:rsid w:val="004460C6"/>
    <w:rsid w:val="004616A8"/>
    <w:rsid w:val="00476CCE"/>
    <w:rsid w:val="0047782D"/>
    <w:rsid w:val="0048541A"/>
    <w:rsid w:val="00486DA9"/>
    <w:rsid w:val="0049295A"/>
    <w:rsid w:val="004A40E9"/>
    <w:rsid w:val="004B0DE3"/>
    <w:rsid w:val="004B2FE1"/>
    <w:rsid w:val="004B3D8D"/>
    <w:rsid w:val="004D6B04"/>
    <w:rsid w:val="004D7307"/>
    <w:rsid w:val="00503689"/>
    <w:rsid w:val="005161B9"/>
    <w:rsid w:val="00520537"/>
    <w:rsid w:val="005230F7"/>
    <w:rsid w:val="00523480"/>
    <w:rsid w:val="00527124"/>
    <w:rsid w:val="00527583"/>
    <w:rsid w:val="00534F47"/>
    <w:rsid w:val="0053797B"/>
    <w:rsid w:val="005527BB"/>
    <w:rsid w:val="0055383A"/>
    <w:rsid w:val="0057032F"/>
    <w:rsid w:val="00573544"/>
    <w:rsid w:val="00577E47"/>
    <w:rsid w:val="00586E43"/>
    <w:rsid w:val="00593A6C"/>
    <w:rsid w:val="0059740F"/>
    <w:rsid w:val="005B6FC3"/>
    <w:rsid w:val="005C1B72"/>
    <w:rsid w:val="005D17B3"/>
    <w:rsid w:val="005E54B9"/>
    <w:rsid w:val="0060152A"/>
    <w:rsid w:val="0060412B"/>
    <w:rsid w:val="00605D4B"/>
    <w:rsid w:val="0064658F"/>
    <w:rsid w:val="00650287"/>
    <w:rsid w:val="006678B0"/>
    <w:rsid w:val="0068503C"/>
    <w:rsid w:val="0068698D"/>
    <w:rsid w:val="00695A73"/>
    <w:rsid w:val="006C04F3"/>
    <w:rsid w:val="006C7F06"/>
    <w:rsid w:val="006D10EE"/>
    <w:rsid w:val="006D5E32"/>
    <w:rsid w:val="006D7983"/>
    <w:rsid w:val="006E0D7F"/>
    <w:rsid w:val="006E4C45"/>
    <w:rsid w:val="006F4E48"/>
    <w:rsid w:val="00700379"/>
    <w:rsid w:val="00700486"/>
    <w:rsid w:val="0070650B"/>
    <w:rsid w:val="00706FAF"/>
    <w:rsid w:val="007130DC"/>
    <w:rsid w:val="007172E6"/>
    <w:rsid w:val="007447B8"/>
    <w:rsid w:val="007450F0"/>
    <w:rsid w:val="00752573"/>
    <w:rsid w:val="00757875"/>
    <w:rsid w:val="007608F5"/>
    <w:rsid w:val="0076515C"/>
    <w:rsid w:val="00772BEF"/>
    <w:rsid w:val="00795FC4"/>
    <w:rsid w:val="00796D5D"/>
    <w:rsid w:val="007A6487"/>
    <w:rsid w:val="007A6EB0"/>
    <w:rsid w:val="007D5260"/>
    <w:rsid w:val="007E7F4D"/>
    <w:rsid w:val="008005D9"/>
    <w:rsid w:val="00821A2B"/>
    <w:rsid w:val="00827947"/>
    <w:rsid w:val="008323DD"/>
    <w:rsid w:val="008363D8"/>
    <w:rsid w:val="00840DE0"/>
    <w:rsid w:val="00861021"/>
    <w:rsid w:val="00865EAB"/>
    <w:rsid w:val="00872278"/>
    <w:rsid w:val="008970A0"/>
    <w:rsid w:val="008B483A"/>
    <w:rsid w:val="008D11CF"/>
    <w:rsid w:val="008D39C8"/>
    <w:rsid w:val="008D5852"/>
    <w:rsid w:val="008E7360"/>
    <w:rsid w:val="008F5AF4"/>
    <w:rsid w:val="008F7D62"/>
    <w:rsid w:val="00904B72"/>
    <w:rsid w:val="009113B2"/>
    <w:rsid w:val="00915147"/>
    <w:rsid w:val="00915471"/>
    <w:rsid w:val="009229CF"/>
    <w:rsid w:val="009331AE"/>
    <w:rsid w:val="009334C5"/>
    <w:rsid w:val="0095488E"/>
    <w:rsid w:val="00954E85"/>
    <w:rsid w:val="00960DF2"/>
    <w:rsid w:val="009665E5"/>
    <w:rsid w:val="009725DD"/>
    <w:rsid w:val="00974B46"/>
    <w:rsid w:val="009753DD"/>
    <w:rsid w:val="009759CA"/>
    <w:rsid w:val="00980296"/>
    <w:rsid w:val="00980652"/>
    <w:rsid w:val="009828E4"/>
    <w:rsid w:val="009878A8"/>
    <w:rsid w:val="00992F94"/>
    <w:rsid w:val="009954CF"/>
    <w:rsid w:val="009969B3"/>
    <w:rsid w:val="009A3DC4"/>
    <w:rsid w:val="009B14DA"/>
    <w:rsid w:val="009C4C6D"/>
    <w:rsid w:val="009C6813"/>
    <w:rsid w:val="009C6F9E"/>
    <w:rsid w:val="009F41D4"/>
    <w:rsid w:val="00A021E6"/>
    <w:rsid w:val="00A043C4"/>
    <w:rsid w:val="00A2241D"/>
    <w:rsid w:val="00A35311"/>
    <w:rsid w:val="00A6730B"/>
    <w:rsid w:val="00A72E63"/>
    <w:rsid w:val="00A76570"/>
    <w:rsid w:val="00A9029C"/>
    <w:rsid w:val="00AA3C29"/>
    <w:rsid w:val="00AA703B"/>
    <w:rsid w:val="00AB11B2"/>
    <w:rsid w:val="00AC0D6B"/>
    <w:rsid w:val="00AC3E21"/>
    <w:rsid w:val="00AC4E99"/>
    <w:rsid w:val="00AC7914"/>
    <w:rsid w:val="00AD2BB1"/>
    <w:rsid w:val="00AF686E"/>
    <w:rsid w:val="00B149B7"/>
    <w:rsid w:val="00B35FF1"/>
    <w:rsid w:val="00B423E8"/>
    <w:rsid w:val="00B457AA"/>
    <w:rsid w:val="00B46066"/>
    <w:rsid w:val="00B635CC"/>
    <w:rsid w:val="00B67211"/>
    <w:rsid w:val="00B6747C"/>
    <w:rsid w:val="00B76D73"/>
    <w:rsid w:val="00B81872"/>
    <w:rsid w:val="00B96654"/>
    <w:rsid w:val="00B96DAE"/>
    <w:rsid w:val="00BA0302"/>
    <w:rsid w:val="00BA1A26"/>
    <w:rsid w:val="00BB2E1B"/>
    <w:rsid w:val="00BB3C38"/>
    <w:rsid w:val="00BB7BF4"/>
    <w:rsid w:val="00BC09B0"/>
    <w:rsid w:val="00BC3621"/>
    <w:rsid w:val="00BD18D1"/>
    <w:rsid w:val="00BD2891"/>
    <w:rsid w:val="00BE0BE0"/>
    <w:rsid w:val="00BF28DD"/>
    <w:rsid w:val="00C038B5"/>
    <w:rsid w:val="00C2204F"/>
    <w:rsid w:val="00C27DC3"/>
    <w:rsid w:val="00C32FDE"/>
    <w:rsid w:val="00C50ACB"/>
    <w:rsid w:val="00C556A4"/>
    <w:rsid w:val="00C56DBB"/>
    <w:rsid w:val="00C64142"/>
    <w:rsid w:val="00C6678A"/>
    <w:rsid w:val="00C81E82"/>
    <w:rsid w:val="00C81EDF"/>
    <w:rsid w:val="00CA0413"/>
    <w:rsid w:val="00CD5759"/>
    <w:rsid w:val="00CE606C"/>
    <w:rsid w:val="00CF0A82"/>
    <w:rsid w:val="00CF11AF"/>
    <w:rsid w:val="00CF1DED"/>
    <w:rsid w:val="00D20308"/>
    <w:rsid w:val="00D3526C"/>
    <w:rsid w:val="00D37EB6"/>
    <w:rsid w:val="00D43FFF"/>
    <w:rsid w:val="00D63DCC"/>
    <w:rsid w:val="00D64059"/>
    <w:rsid w:val="00D6781C"/>
    <w:rsid w:val="00D7139A"/>
    <w:rsid w:val="00D73DDE"/>
    <w:rsid w:val="00D77319"/>
    <w:rsid w:val="00D9239F"/>
    <w:rsid w:val="00DA286C"/>
    <w:rsid w:val="00DA47FC"/>
    <w:rsid w:val="00DB2DE4"/>
    <w:rsid w:val="00DC715B"/>
    <w:rsid w:val="00DD72FA"/>
    <w:rsid w:val="00DE1868"/>
    <w:rsid w:val="00DF7BC7"/>
    <w:rsid w:val="00E15F39"/>
    <w:rsid w:val="00E16600"/>
    <w:rsid w:val="00E22779"/>
    <w:rsid w:val="00E250E2"/>
    <w:rsid w:val="00E55541"/>
    <w:rsid w:val="00E558CA"/>
    <w:rsid w:val="00E5643E"/>
    <w:rsid w:val="00E5724E"/>
    <w:rsid w:val="00E6633A"/>
    <w:rsid w:val="00E70AF1"/>
    <w:rsid w:val="00E8137A"/>
    <w:rsid w:val="00E83FA7"/>
    <w:rsid w:val="00E84A84"/>
    <w:rsid w:val="00E853C5"/>
    <w:rsid w:val="00EA5478"/>
    <w:rsid w:val="00EB6DCD"/>
    <w:rsid w:val="00EB6E2B"/>
    <w:rsid w:val="00ED5168"/>
    <w:rsid w:val="00EE5663"/>
    <w:rsid w:val="00EE61CE"/>
    <w:rsid w:val="00EE7F0C"/>
    <w:rsid w:val="00EF2A3C"/>
    <w:rsid w:val="00EF322F"/>
    <w:rsid w:val="00F101E7"/>
    <w:rsid w:val="00F21B9E"/>
    <w:rsid w:val="00F31452"/>
    <w:rsid w:val="00F342F0"/>
    <w:rsid w:val="00F83796"/>
    <w:rsid w:val="00F90AE0"/>
    <w:rsid w:val="00F93A66"/>
    <w:rsid w:val="00FA0DC3"/>
    <w:rsid w:val="00FA1D62"/>
    <w:rsid w:val="00FA2283"/>
    <w:rsid w:val="00FC1B0E"/>
    <w:rsid w:val="00FC6F3C"/>
    <w:rsid w:val="00FC7EEF"/>
    <w:rsid w:val="00FD65D7"/>
    <w:rsid w:val="00FE7E5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8"/>
      </w:numPr>
      <w:jc w:val="both"/>
    </w:pPr>
    <w:rPr>
      <w:rFonts w:ascii="Arial" w:hAnsi="Arial"/>
      <w:sz w:val="18"/>
      <w:szCs w:val="20"/>
    </w:rPr>
  </w:style>
  <w:style w:type="paragraph" w:styleId="Listaconvietas">
    <w:name w:val="List Bullet"/>
    <w:basedOn w:val="Normal"/>
    <w:autoRedefine/>
    <w:semiHidden/>
    <w:rsid w:val="0031499A"/>
    <w:pPr>
      <w:numPr>
        <w:ilvl w:val="3"/>
        <w:numId w:val="8"/>
      </w:numPr>
    </w:pPr>
    <w:rPr>
      <w:rFonts w:ascii="Arial" w:hAnsi="Arial"/>
      <w:b/>
      <w:szCs w:val="20"/>
    </w:rPr>
  </w:style>
  <w:style w:type="table" w:customStyle="1" w:styleId="NormalTable">
    <w:name w:val="NormalTable"/>
    <w:uiPriority w:val="99"/>
    <w:semiHidden/>
    <w:unhideWhenUsed/>
    <w:qFormat/>
    <w:rsid w:val="00904B72"/>
    <w:pPr>
      <w:spacing w:after="200" w:line="276" w:lineRule="auto"/>
    </w:pPr>
    <w:rPr>
      <w:rFonts w:ascii="Arial Narrow" w:eastAsia="Times New Roman" w:hAnsi="Arial Narrow" w:cs="Arial Narrow"/>
      <w:lang w:eastAsia="es-BO"/>
    </w:rPr>
    <w:tblPr>
      <w:tblInd w:w="0" w:type="dxa"/>
      <w:tblCellMar>
        <w:top w:w="0" w:type="dxa"/>
        <w:left w:w="108" w:type="dxa"/>
        <w:bottom w:w="0" w:type="dxa"/>
        <w:right w:w="108" w:type="dxa"/>
      </w:tblCellMar>
    </w:tblPr>
  </w:style>
  <w:style w:type="character" w:styleId="Hipervnculovisitado">
    <w:name w:val="FollowedHyperlink"/>
    <w:basedOn w:val="Fuentedeprrafopredeter"/>
    <w:uiPriority w:val="99"/>
    <w:semiHidden/>
    <w:unhideWhenUsed/>
    <w:rsid w:val="00865EAB"/>
    <w:rPr>
      <w:color w:val="954F72"/>
      <w:u w:val="single"/>
    </w:rPr>
  </w:style>
  <w:style w:type="paragraph" w:customStyle="1" w:styleId="xl65">
    <w:name w:val="xl65"/>
    <w:basedOn w:val="Normal"/>
    <w:rsid w:val="00865EAB"/>
    <w:pPr>
      <w:spacing w:before="100" w:beforeAutospacing="1" w:after="100" w:afterAutospacing="1"/>
    </w:pPr>
    <w:rPr>
      <w:b/>
      <w:bCs/>
    </w:rPr>
  </w:style>
  <w:style w:type="paragraph" w:customStyle="1" w:styleId="xl67">
    <w:name w:val="xl67"/>
    <w:basedOn w:val="Normal"/>
    <w:rsid w:val="00865EAB"/>
    <w:pPr>
      <w:spacing w:before="100" w:beforeAutospacing="1" w:after="100" w:afterAutospacing="1"/>
      <w:jc w:val="center"/>
    </w:pPr>
  </w:style>
  <w:style w:type="paragraph" w:customStyle="1" w:styleId="xl68">
    <w:name w:val="xl68"/>
    <w:basedOn w:val="Normal"/>
    <w:rsid w:val="00865EA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69">
    <w:name w:val="xl69"/>
    <w:basedOn w:val="Normal"/>
    <w:rsid w:val="00865EA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70">
    <w:name w:val="xl70"/>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1">
    <w:name w:val="xl71"/>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Normal"/>
    <w:rsid w:val="00865EA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3">
    <w:name w:val="xl73"/>
    <w:basedOn w:val="Normal"/>
    <w:rsid w:val="00865EA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4">
    <w:name w:val="xl74"/>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5">
    <w:name w:val="xl75"/>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6">
    <w:name w:val="xl76"/>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7">
    <w:name w:val="xl77"/>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9">
    <w:name w:val="xl79"/>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6">
    <w:name w:val="xl66"/>
    <w:basedOn w:val="Normal"/>
    <w:rsid w:val="00F21B9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Normal"/>
    <w:rsid w:val="00F21B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9626964">
      <w:bodyDiv w:val="1"/>
      <w:marLeft w:val="0"/>
      <w:marRight w:val="0"/>
      <w:marTop w:val="0"/>
      <w:marBottom w:val="0"/>
      <w:divBdr>
        <w:top w:val="none" w:sz="0" w:space="0" w:color="auto"/>
        <w:left w:val="none" w:sz="0" w:space="0" w:color="auto"/>
        <w:bottom w:val="none" w:sz="0" w:space="0" w:color="auto"/>
        <w:right w:val="none" w:sz="0" w:space="0" w:color="auto"/>
      </w:divBdr>
    </w:div>
    <w:div w:id="1191917593">
      <w:bodyDiv w:val="1"/>
      <w:marLeft w:val="0"/>
      <w:marRight w:val="0"/>
      <w:marTop w:val="0"/>
      <w:marBottom w:val="0"/>
      <w:divBdr>
        <w:top w:val="none" w:sz="0" w:space="0" w:color="auto"/>
        <w:left w:val="none" w:sz="0" w:space="0" w:color="auto"/>
        <w:bottom w:val="none" w:sz="0" w:space="0" w:color="auto"/>
        <w:right w:val="none" w:sz="0" w:space="0" w:color="auto"/>
      </w:divBdr>
    </w:div>
    <w:div w:id="1397899458">
      <w:bodyDiv w:val="1"/>
      <w:marLeft w:val="0"/>
      <w:marRight w:val="0"/>
      <w:marTop w:val="0"/>
      <w:marBottom w:val="0"/>
      <w:divBdr>
        <w:top w:val="none" w:sz="0" w:space="0" w:color="auto"/>
        <w:left w:val="none" w:sz="0" w:space="0" w:color="auto"/>
        <w:bottom w:val="none" w:sz="0" w:space="0" w:color="auto"/>
        <w:right w:val="none" w:sz="0" w:space="0" w:color="auto"/>
      </w:divBdr>
    </w:div>
    <w:div w:id="1671299247">
      <w:bodyDiv w:val="1"/>
      <w:marLeft w:val="0"/>
      <w:marRight w:val="0"/>
      <w:marTop w:val="0"/>
      <w:marBottom w:val="0"/>
      <w:divBdr>
        <w:top w:val="none" w:sz="0" w:space="0" w:color="auto"/>
        <w:left w:val="none" w:sz="0" w:space="0" w:color="auto"/>
        <w:bottom w:val="none" w:sz="0" w:space="0" w:color="auto"/>
        <w:right w:val="none" w:sz="0" w:space="0" w:color="auto"/>
      </w:divBdr>
    </w:div>
    <w:div w:id="190606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es.wikipedia.org/wiki/Superficie_%28f%C3%ADsica%29" TargetMode="External"/><Relationship Id="rId23" Type="http://schemas.openxmlformats.org/officeDocument/2006/relationships/image" Target="media/image15.png"/><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es.wikipedia.org/wiki/Superficie_%28f%C3%ADsica%29"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3944</TotalTime>
  <Pages>85</Pages>
  <Words>30253</Words>
  <Characters>166394</Characters>
  <Application>Microsoft Office Word</Application>
  <DocSecurity>0</DocSecurity>
  <Lines>1386</Lines>
  <Paragraphs>392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Edmundo Burgos Vargas</cp:lastModifiedBy>
  <cp:revision>146</cp:revision>
  <cp:lastPrinted>2016-03-28T21:04:00Z</cp:lastPrinted>
  <dcterms:created xsi:type="dcterms:W3CDTF">2016-03-22T16:29:00Z</dcterms:created>
  <dcterms:modified xsi:type="dcterms:W3CDTF">2017-05-03T13:28:00Z</dcterms:modified>
</cp:coreProperties>
</file>