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1833" w:rsidRPr="009A1CA5" w:rsidRDefault="00E21833" w:rsidP="00E21833">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t xml:space="preserve">10, 11. </w:t>
      </w:r>
      <w:r w:rsidRPr="009A1CA5">
        <w:rPr>
          <w:rFonts w:cstheme="minorHAnsi"/>
          <w:b/>
          <w:bCs/>
          <w:sz w:val="22"/>
          <w:szCs w:val="22"/>
        </w:rPr>
        <w:t>LIMPIEZA Y REVESTIMIENTO DE TUBERÍA DE ANC DN 2</w:t>
      </w:r>
      <w:r>
        <w:rPr>
          <w:rFonts w:cstheme="minorHAnsi"/>
          <w:b/>
          <w:bCs/>
          <w:sz w:val="22"/>
          <w:szCs w:val="22"/>
        </w:rPr>
        <w:t xml:space="preserve"> 1/2</w:t>
      </w:r>
      <w:r w:rsidR="00D6243F">
        <w:rPr>
          <w:rFonts w:cstheme="minorHAnsi"/>
          <w:b/>
          <w:bCs/>
          <w:sz w:val="22"/>
          <w:szCs w:val="22"/>
        </w:rPr>
        <w:t xml:space="preserve">" </w:t>
      </w:r>
      <w:r w:rsidRPr="009A1CA5">
        <w:rPr>
          <w:rFonts w:cstheme="minorHAnsi"/>
          <w:b/>
          <w:bCs/>
          <w:sz w:val="22"/>
          <w:szCs w:val="22"/>
        </w:rPr>
        <w:t xml:space="preserve">C/CINTA DE REVESTIMIENTO. </w:t>
      </w:r>
    </w:p>
    <w:p w:rsidR="00E21833" w:rsidRPr="009A1CA5" w:rsidRDefault="00E21833" w:rsidP="00E21833">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m</w:t>
      </w:r>
      <w:r w:rsidRPr="009A1CA5">
        <w:rPr>
          <w:rFonts w:cstheme="minorHAnsi"/>
          <w:b/>
          <w:bCs/>
          <w:sz w:val="20"/>
          <w:szCs w:val="20"/>
          <w:vertAlign w:val="superscript"/>
        </w:rPr>
        <w:t>2</w:t>
      </w:r>
    </w:p>
    <w:p w:rsidR="00E21833" w:rsidRPr="009A1CA5" w:rsidRDefault="00E21833" w:rsidP="00E21833">
      <w:pPr>
        <w:pStyle w:val="Sangra3detindependiente"/>
        <w:autoSpaceDE w:val="0"/>
        <w:autoSpaceDN w:val="0"/>
        <w:adjustRightInd w:val="0"/>
        <w:spacing w:after="0" w:line="240" w:lineRule="auto"/>
        <w:ind w:left="0"/>
        <w:jc w:val="both"/>
        <w:rPr>
          <w:rFonts w:cstheme="minorHAnsi"/>
          <w:b/>
          <w:bCs/>
          <w:sz w:val="20"/>
          <w:szCs w:val="20"/>
        </w:rPr>
      </w:pPr>
    </w:p>
    <w:p w:rsidR="00E21833" w:rsidRPr="009A1CA5" w:rsidRDefault="00E21833" w:rsidP="00E21833">
      <w:pPr>
        <w:pStyle w:val="Sangra3detindependiente"/>
        <w:numPr>
          <w:ilvl w:val="1"/>
          <w:numId w:val="44"/>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E21833" w:rsidRPr="009A1CA5" w:rsidRDefault="00E21833" w:rsidP="00E21833">
      <w:pPr>
        <w:pStyle w:val="Default"/>
        <w:ind w:left="426"/>
        <w:jc w:val="both"/>
        <w:rPr>
          <w:rFonts w:asciiTheme="minorHAnsi" w:hAnsiTheme="minorHAnsi" w:cstheme="minorHAnsi"/>
          <w:sz w:val="20"/>
          <w:szCs w:val="20"/>
        </w:rPr>
      </w:pPr>
    </w:p>
    <w:p w:rsidR="00E21833" w:rsidRPr="009A1CA5" w:rsidRDefault="00E21833" w:rsidP="00E21833">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E21833" w:rsidRPr="009A1CA5" w:rsidRDefault="00E21833" w:rsidP="00E21833">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Limpieza de tuberías, accesorios y juntas</w:t>
      </w:r>
    </w:p>
    <w:p w:rsidR="00E21833" w:rsidRPr="009A1CA5" w:rsidRDefault="00E21833" w:rsidP="00E21833">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Verificación de grado de limpieza</w:t>
      </w:r>
    </w:p>
    <w:p w:rsidR="00E21833" w:rsidRPr="009A1CA5" w:rsidRDefault="00E21833" w:rsidP="00E21833">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Provisión de cintas de revestimiento</w:t>
      </w:r>
    </w:p>
    <w:p w:rsidR="00E21833" w:rsidRPr="009A1CA5" w:rsidRDefault="00E21833" w:rsidP="00E21833">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Revestimiento de tuberías, accesorios y juntas  </w:t>
      </w:r>
    </w:p>
    <w:p w:rsidR="00E21833" w:rsidRPr="009A1CA5" w:rsidRDefault="00E21833" w:rsidP="00E21833">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Paso de </w:t>
      </w:r>
      <w:proofErr w:type="spellStart"/>
      <w:r w:rsidRPr="009A1CA5">
        <w:rPr>
          <w:rFonts w:asciiTheme="minorHAnsi" w:hAnsiTheme="minorHAnsi" w:cstheme="minorHAnsi"/>
          <w:sz w:val="20"/>
          <w:szCs w:val="20"/>
        </w:rPr>
        <w:t>Holliday</w:t>
      </w:r>
      <w:proofErr w:type="spellEnd"/>
      <w:r w:rsidRPr="009A1CA5">
        <w:rPr>
          <w:rFonts w:asciiTheme="minorHAnsi" w:hAnsiTheme="minorHAnsi" w:cstheme="minorHAnsi"/>
          <w:sz w:val="20"/>
          <w:szCs w:val="20"/>
        </w:rPr>
        <w:t xml:space="preserve"> detector</w:t>
      </w:r>
    </w:p>
    <w:p w:rsidR="00E21833" w:rsidRPr="009A1CA5" w:rsidRDefault="00E21833" w:rsidP="00E21833">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Reparación de revestimiento</w:t>
      </w:r>
    </w:p>
    <w:p w:rsidR="00E21833" w:rsidRPr="009A1CA5" w:rsidRDefault="00E21833" w:rsidP="00E21833">
      <w:pPr>
        <w:pStyle w:val="Prrafodelista"/>
        <w:ind w:left="786"/>
        <w:jc w:val="both"/>
        <w:rPr>
          <w:rFonts w:asciiTheme="minorHAnsi" w:hAnsiTheme="minorHAnsi" w:cstheme="minorHAnsi"/>
          <w:sz w:val="20"/>
          <w:szCs w:val="20"/>
        </w:rPr>
      </w:pPr>
    </w:p>
    <w:p w:rsidR="00E21833" w:rsidRPr="009A1CA5" w:rsidRDefault="00E21833" w:rsidP="00E21833">
      <w:pPr>
        <w:pStyle w:val="Sangra3detindependiente"/>
        <w:numPr>
          <w:ilvl w:val="1"/>
          <w:numId w:val="44"/>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MANO DE OBRA, EQUIPO, MAQUINARIA Y HERRAMIENTAS</w:t>
      </w:r>
    </w:p>
    <w:p w:rsidR="00E21833" w:rsidRPr="009A1CA5" w:rsidRDefault="00E21833" w:rsidP="00E21833">
      <w:pPr>
        <w:pStyle w:val="Sangra3detindependiente"/>
        <w:autoSpaceDE w:val="0"/>
        <w:autoSpaceDN w:val="0"/>
        <w:adjustRightInd w:val="0"/>
        <w:spacing w:after="0" w:line="240" w:lineRule="auto"/>
        <w:ind w:left="1068"/>
        <w:jc w:val="both"/>
        <w:rPr>
          <w:rFonts w:cstheme="minorHAnsi"/>
          <w:b/>
          <w:bCs/>
          <w:sz w:val="20"/>
          <w:szCs w:val="20"/>
        </w:rPr>
      </w:pPr>
    </w:p>
    <w:p w:rsidR="00E21833" w:rsidRPr="009A1CA5" w:rsidRDefault="00E21833" w:rsidP="00E21833">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E21833" w:rsidRPr="009A1CA5" w:rsidTr="0010494F">
        <w:trPr>
          <w:trHeight w:val="240"/>
          <w:jc w:val="center"/>
        </w:trPr>
        <w:tc>
          <w:tcPr>
            <w:tcW w:w="3551" w:type="dxa"/>
            <w:shd w:val="clear" w:color="auto" w:fill="auto"/>
            <w:vAlign w:val="center"/>
            <w:hideMark/>
          </w:tcPr>
          <w:p w:rsidR="00E21833" w:rsidRPr="009A1CA5" w:rsidRDefault="00E21833" w:rsidP="0010494F">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Arena Fina cernida</w:t>
            </w:r>
          </w:p>
        </w:tc>
      </w:tr>
      <w:tr w:rsidR="00E21833" w:rsidRPr="009A1CA5" w:rsidTr="0010494F">
        <w:trPr>
          <w:trHeight w:val="240"/>
          <w:jc w:val="center"/>
        </w:trPr>
        <w:tc>
          <w:tcPr>
            <w:tcW w:w="3551" w:type="dxa"/>
            <w:shd w:val="clear" w:color="auto" w:fill="auto"/>
            <w:vAlign w:val="center"/>
            <w:hideMark/>
          </w:tcPr>
          <w:p w:rsidR="00E21833" w:rsidRPr="009A1CA5" w:rsidRDefault="00E21833" w:rsidP="0010494F">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Primer, Tape Blanco y Negro</w:t>
            </w:r>
          </w:p>
        </w:tc>
      </w:tr>
      <w:tr w:rsidR="00E21833" w:rsidRPr="009A1CA5" w:rsidTr="0010494F">
        <w:trPr>
          <w:trHeight w:val="240"/>
          <w:jc w:val="center"/>
        </w:trPr>
        <w:tc>
          <w:tcPr>
            <w:tcW w:w="3551" w:type="dxa"/>
            <w:shd w:val="clear" w:color="auto" w:fill="auto"/>
            <w:vAlign w:val="center"/>
            <w:hideMark/>
          </w:tcPr>
          <w:p w:rsidR="00E21833" w:rsidRPr="009A1CA5" w:rsidRDefault="00E21833" w:rsidP="0010494F">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Especialista Mantero/ </w:t>
            </w:r>
            <w:proofErr w:type="spellStart"/>
            <w:r w:rsidRPr="009A1CA5">
              <w:rPr>
                <w:rFonts w:asciiTheme="minorHAnsi" w:hAnsiTheme="minorHAnsi" w:cstheme="minorHAnsi"/>
                <w:color w:val="000000"/>
                <w:sz w:val="20"/>
                <w:szCs w:val="20"/>
                <w:lang w:eastAsia="es-BO"/>
              </w:rPr>
              <w:t>Tapero</w:t>
            </w:r>
            <w:proofErr w:type="spellEnd"/>
          </w:p>
        </w:tc>
      </w:tr>
      <w:tr w:rsidR="00E21833" w:rsidRPr="009A1CA5" w:rsidTr="0010494F">
        <w:trPr>
          <w:trHeight w:val="240"/>
          <w:jc w:val="center"/>
        </w:trPr>
        <w:tc>
          <w:tcPr>
            <w:tcW w:w="3551" w:type="dxa"/>
            <w:shd w:val="clear" w:color="auto" w:fill="auto"/>
            <w:vAlign w:val="center"/>
            <w:hideMark/>
          </w:tcPr>
          <w:p w:rsidR="00E21833" w:rsidRPr="009A1CA5" w:rsidRDefault="00E21833" w:rsidP="0010494F">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E21833" w:rsidRPr="009A1CA5" w:rsidTr="0010494F">
        <w:trPr>
          <w:trHeight w:val="240"/>
          <w:jc w:val="center"/>
        </w:trPr>
        <w:tc>
          <w:tcPr>
            <w:tcW w:w="3551" w:type="dxa"/>
            <w:shd w:val="clear" w:color="auto" w:fill="auto"/>
            <w:vAlign w:val="center"/>
            <w:hideMark/>
          </w:tcPr>
          <w:p w:rsidR="00E21833" w:rsidRPr="009A1CA5" w:rsidRDefault="00E21833" w:rsidP="0010494F">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Especialista </w:t>
            </w:r>
            <w:proofErr w:type="spellStart"/>
            <w:r w:rsidRPr="009A1CA5">
              <w:rPr>
                <w:rFonts w:asciiTheme="minorHAnsi" w:hAnsiTheme="minorHAnsi" w:cstheme="minorHAnsi"/>
                <w:color w:val="000000"/>
                <w:sz w:val="20"/>
                <w:szCs w:val="20"/>
                <w:lang w:eastAsia="es-BO"/>
              </w:rPr>
              <w:t>Arenador</w:t>
            </w:r>
            <w:proofErr w:type="spellEnd"/>
          </w:p>
        </w:tc>
      </w:tr>
      <w:tr w:rsidR="00E21833" w:rsidRPr="009A1CA5" w:rsidTr="0010494F">
        <w:trPr>
          <w:trHeight w:val="240"/>
          <w:jc w:val="center"/>
        </w:trPr>
        <w:tc>
          <w:tcPr>
            <w:tcW w:w="3551" w:type="dxa"/>
            <w:shd w:val="clear" w:color="auto" w:fill="auto"/>
            <w:vAlign w:val="center"/>
            <w:hideMark/>
          </w:tcPr>
          <w:p w:rsidR="00E21833" w:rsidRPr="009A1CA5" w:rsidRDefault="00E21833" w:rsidP="0010494F">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 grúa</w:t>
            </w:r>
          </w:p>
        </w:tc>
      </w:tr>
      <w:tr w:rsidR="00E21833" w:rsidRPr="009A1CA5" w:rsidTr="0010494F">
        <w:trPr>
          <w:trHeight w:val="240"/>
          <w:jc w:val="center"/>
        </w:trPr>
        <w:tc>
          <w:tcPr>
            <w:tcW w:w="3551" w:type="dxa"/>
            <w:shd w:val="clear" w:color="auto" w:fill="auto"/>
            <w:vAlign w:val="center"/>
            <w:hideMark/>
          </w:tcPr>
          <w:p w:rsidR="00E21833" w:rsidRPr="009A1CA5" w:rsidRDefault="00E21833" w:rsidP="0010494F">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Equipo </w:t>
            </w:r>
            <w:proofErr w:type="spellStart"/>
            <w:r w:rsidRPr="009A1CA5">
              <w:rPr>
                <w:rFonts w:asciiTheme="minorHAnsi" w:hAnsiTheme="minorHAnsi" w:cstheme="minorHAnsi"/>
                <w:color w:val="000000"/>
                <w:sz w:val="20"/>
                <w:szCs w:val="20"/>
                <w:lang w:eastAsia="es-BO"/>
              </w:rPr>
              <w:t>Arenador</w:t>
            </w:r>
            <w:proofErr w:type="spellEnd"/>
          </w:p>
        </w:tc>
      </w:tr>
      <w:tr w:rsidR="00E21833" w:rsidRPr="009A1CA5" w:rsidTr="0010494F">
        <w:trPr>
          <w:trHeight w:val="240"/>
          <w:jc w:val="center"/>
        </w:trPr>
        <w:tc>
          <w:tcPr>
            <w:tcW w:w="3551" w:type="dxa"/>
            <w:shd w:val="clear" w:color="auto" w:fill="auto"/>
            <w:vAlign w:val="center"/>
            <w:hideMark/>
          </w:tcPr>
          <w:p w:rsidR="00E21833" w:rsidRPr="009A1CA5" w:rsidRDefault="00E21833" w:rsidP="0010494F">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Compresor</w:t>
            </w:r>
          </w:p>
        </w:tc>
      </w:tr>
      <w:tr w:rsidR="00E21833" w:rsidRPr="009A1CA5" w:rsidTr="0010494F">
        <w:trPr>
          <w:trHeight w:val="240"/>
          <w:jc w:val="center"/>
        </w:trPr>
        <w:tc>
          <w:tcPr>
            <w:tcW w:w="3551" w:type="dxa"/>
            <w:shd w:val="clear" w:color="auto" w:fill="auto"/>
            <w:vAlign w:val="center"/>
            <w:hideMark/>
          </w:tcPr>
          <w:p w:rsidR="00E21833" w:rsidRPr="009A1CA5" w:rsidRDefault="00E21833" w:rsidP="0010494F">
            <w:pPr>
              <w:jc w:val="both"/>
              <w:rPr>
                <w:rFonts w:asciiTheme="minorHAnsi" w:hAnsiTheme="minorHAnsi" w:cstheme="minorHAnsi"/>
                <w:color w:val="000000"/>
                <w:sz w:val="20"/>
                <w:szCs w:val="20"/>
                <w:lang w:eastAsia="es-BO"/>
              </w:rPr>
            </w:pPr>
            <w:proofErr w:type="spellStart"/>
            <w:r w:rsidRPr="009A1CA5">
              <w:rPr>
                <w:rFonts w:asciiTheme="minorHAnsi" w:hAnsiTheme="minorHAnsi" w:cstheme="minorHAnsi"/>
                <w:color w:val="000000"/>
                <w:sz w:val="20"/>
                <w:szCs w:val="20"/>
                <w:lang w:eastAsia="es-BO"/>
              </w:rPr>
              <w:t>Holiday</w:t>
            </w:r>
            <w:proofErr w:type="spellEnd"/>
            <w:r w:rsidRPr="009A1CA5">
              <w:rPr>
                <w:rFonts w:asciiTheme="minorHAnsi" w:hAnsiTheme="minorHAnsi" w:cstheme="minorHAnsi"/>
                <w:color w:val="000000"/>
                <w:sz w:val="20"/>
                <w:szCs w:val="20"/>
                <w:lang w:eastAsia="es-BO"/>
              </w:rPr>
              <w:t xml:space="preserve"> Detector</w:t>
            </w:r>
          </w:p>
        </w:tc>
      </w:tr>
      <w:tr w:rsidR="00E21833" w:rsidRPr="009A1CA5" w:rsidTr="0010494F">
        <w:trPr>
          <w:trHeight w:val="240"/>
          <w:jc w:val="center"/>
        </w:trPr>
        <w:tc>
          <w:tcPr>
            <w:tcW w:w="3551" w:type="dxa"/>
            <w:shd w:val="clear" w:color="auto" w:fill="auto"/>
            <w:vAlign w:val="center"/>
            <w:hideMark/>
          </w:tcPr>
          <w:p w:rsidR="00E21833" w:rsidRPr="009A1CA5" w:rsidRDefault="00E21833" w:rsidP="0010494F">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Camión grúa</w:t>
            </w:r>
          </w:p>
        </w:tc>
      </w:tr>
    </w:tbl>
    <w:p w:rsidR="00E21833" w:rsidRPr="009A1CA5" w:rsidRDefault="00E21833" w:rsidP="00E21833">
      <w:pPr>
        <w:ind w:left="426"/>
        <w:jc w:val="both"/>
        <w:rPr>
          <w:rFonts w:asciiTheme="minorHAnsi" w:hAnsiTheme="minorHAnsi" w:cstheme="minorHAnsi"/>
          <w:sz w:val="20"/>
          <w:szCs w:val="20"/>
        </w:rPr>
      </w:pPr>
    </w:p>
    <w:p w:rsidR="00E21833" w:rsidRPr="009A1CA5" w:rsidRDefault="00E21833" w:rsidP="00E21833">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E21833" w:rsidRPr="009A1CA5" w:rsidRDefault="00E21833" w:rsidP="00E21833">
      <w:pPr>
        <w:ind w:left="426"/>
        <w:jc w:val="both"/>
        <w:rPr>
          <w:rFonts w:asciiTheme="minorHAnsi" w:hAnsiTheme="minorHAnsi" w:cstheme="minorHAnsi"/>
          <w:sz w:val="20"/>
          <w:szCs w:val="20"/>
        </w:rPr>
      </w:pPr>
    </w:p>
    <w:p w:rsidR="00E21833" w:rsidRPr="009A1CA5" w:rsidRDefault="00E21833" w:rsidP="00E21833">
      <w:pPr>
        <w:pStyle w:val="Sangra3detindependiente"/>
        <w:numPr>
          <w:ilvl w:val="1"/>
          <w:numId w:val="44"/>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PROCEDIMIENTO PARA EJECUCIÓN </w:t>
      </w:r>
    </w:p>
    <w:p w:rsidR="00E21833" w:rsidRPr="009A1CA5" w:rsidRDefault="00E21833" w:rsidP="00E21833">
      <w:pPr>
        <w:pStyle w:val="Sangra3detindependiente"/>
        <w:autoSpaceDE w:val="0"/>
        <w:autoSpaceDN w:val="0"/>
        <w:adjustRightInd w:val="0"/>
        <w:spacing w:after="0" w:line="240" w:lineRule="auto"/>
        <w:ind w:left="1068"/>
        <w:jc w:val="both"/>
        <w:rPr>
          <w:rFonts w:cstheme="minorHAnsi"/>
          <w:b/>
          <w:bCs/>
          <w:sz w:val="20"/>
          <w:szCs w:val="20"/>
        </w:rPr>
      </w:pPr>
    </w:p>
    <w:p w:rsidR="00E21833" w:rsidRPr="009A1CA5" w:rsidRDefault="00E21833" w:rsidP="00E21833">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Limpieza </w:t>
      </w:r>
    </w:p>
    <w:p w:rsidR="00E21833" w:rsidRPr="009A1CA5" w:rsidRDefault="00E21833" w:rsidP="00E21833">
      <w:pPr>
        <w:pStyle w:val="Sangra3detindependiente"/>
        <w:autoSpaceDE w:val="0"/>
        <w:autoSpaceDN w:val="0"/>
        <w:adjustRightInd w:val="0"/>
        <w:spacing w:after="0" w:line="240" w:lineRule="auto"/>
        <w:ind w:left="0"/>
        <w:jc w:val="both"/>
        <w:rPr>
          <w:rFonts w:cstheme="minorHAnsi"/>
          <w:b/>
          <w:bCs/>
          <w:sz w:val="20"/>
          <w:szCs w:val="20"/>
        </w:rPr>
      </w:pPr>
    </w:p>
    <w:p w:rsidR="00E21833" w:rsidRPr="009A1CA5" w:rsidRDefault="00E21833" w:rsidP="00E21833">
      <w:pPr>
        <w:jc w:val="both"/>
        <w:rPr>
          <w:rFonts w:asciiTheme="minorHAnsi" w:hAnsiTheme="minorHAnsi" w:cstheme="minorHAnsi"/>
          <w:sz w:val="20"/>
          <w:szCs w:val="20"/>
        </w:rPr>
      </w:pPr>
      <w:r w:rsidRPr="009A1CA5">
        <w:rPr>
          <w:rFonts w:asciiTheme="minorHAnsi" w:hAnsiTheme="minorHAnsi" w:cstheme="minorHAnsi"/>
          <w:sz w:val="20"/>
          <w:szCs w:val="20"/>
        </w:rPr>
        <w:t>Para la limpieza de las juntas soldadas se debe seleccionar un método adecuado que proporcione el grado de limpieza adecuado para el colocado de las</w:t>
      </w:r>
      <w:r>
        <w:rPr>
          <w:rFonts w:asciiTheme="minorHAnsi" w:hAnsiTheme="minorHAnsi" w:cstheme="minorHAnsi"/>
          <w:sz w:val="20"/>
          <w:szCs w:val="20"/>
        </w:rPr>
        <w:t xml:space="preserve"> cintas de protección.</w:t>
      </w:r>
    </w:p>
    <w:p w:rsidR="00E21833" w:rsidRPr="009A1CA5" w:rsidRDefault="00E21833" w:rsidP="00E21833">
      <w:pPr>
        <w:jc w:val="both"/>
        <w:rPr>
          <w:rFonts w:asciiTheme="minorHAnsi" w:hAnsiTheme="minorHAnsi" w:cstheme="minorHAnsi"/>
          <w:sz w:val="20"/>
          <w:szCs w:val="20"/>
        </w:rPr>
      </w:pPr>
    </w:p>
    <w:p w:rsidR="00E21833" w:rsidRPr="009A1CA5" w:rsidRDefault="00E21833" w:rsidP="00E21833">
      <w:pPr>
        <w:pStyle w:val="Sangra3detindependiente"/>
        <w:autoSpaceDE w:val="0"/>
        <w:autoSpaceDN w:val="0"/>
        <w:adjustRightInd w:val="0"/>
        <w:spacing w:after="0" w:line="240" w:lineRule="auto"/>
        <w:ind w:left="0"/>
        <w:jc w:val="both"/>
        <w:rPr>
          <w:rFonts w:cstheme="minorHAnsi"/>
          <w:b/>
          <w:bCs/>
          <w:sz w:val="20"/>
          <w:szCs w:val="20"/>
        </w:rPr>
      </w:pPr>
      <w:proofErr w:type="spellStart"/>
      <w:r w:rsidRPr="009A1CA5">
        <w:rPr>
          <w:rFonts w:cstheme="minorHAnsi"/>
          <w:b/>
          <w:bCs/>
          <w:sz w:val="20"/>
          <w:szCs w:val="20"/>
        </w:rPr>
        <w:t>Sand</w:t>
      </w:r>
      <w:proofErr w:type="spellEnd"/>
      <w:r w:rsidRPr="009A1CA5">
        <w:rPr>
          <w:rFonts w:cstheme="minorHAnsi"/>
          <w:b/>
          <w:bCs/>
          <w:sz w:val="20"/>
          <w:szCs w:val="20"/>
        </w:rPr>
        <w:t xml:space="preserve"> </w:t>
      </w:r>
      <w:proofErr w:type="spellStart"/>
      <w:r w:rsidRPr="009A1CA5">
        <w:rPr>
          <w:rFonts w:cstheme="minorHAnsi"/>
          <w:b/>
          <w:bCs/>
          <w:sz w:val="20"/>
          <w:szCs w:val="20"/>
        </w:rPr>
        <w:t>Blasting</w:t>
      </w:r>
      <w:proofErr w:type="spellEnd"/>
    </w:p>
    <w:p w:rsidR="00E21833" w:rsidRPr="009A1CA5" w:rsidRDefault="00E21833" w:rsidP="00E21833">
      <w:pPr>
        <w:pStyle w:val="Sangra3detindependiente"/>
        <w:autoSpaceDE w:val="0"/>
        <w:autoSpaceDN w:val="0"/>
        <w:adjustRightInd w:val="0"/>
        <w:spacing w:after="0" w:line="240" w:lineRule="auto"/>
        <w:ind w:left="1843"/>
        <w:jc w:val="both"/>
        <w:rPr>
          <w:rFonts w:cstheme="minorHAnsi"/>
          <w:b/>
          <w:bCs/>
          <w:sz w:val="20"/>
          <w:szCs w:val="20"/>
        </w:rPr>
      </w:pPr>
    </w:p>
    <w:p w:rsidR="00E21833" w:rsidRPr="009A1CA5" w:rsidRDefault="00E21833" w:rsidP="00E21833">
      <w:pPr>
        <w:jc w:val="both"/>
        <w:rPr>
          <w:rFonts w:asciiTheme="minorHAnsi" w:hAnsiTheme="minorHAnsi" w:cstheme="minorHAnsi"/>
          <w:sz w:val="20"/>
          <w:szCs w:val="20"/>
        </w:rPr>
      </w:pPr>
      <w:r w:rsidRPr="009A1CA5">
        <w:rPr>
          <w:rFonts w:asciiTheme="minorHAnsi" w:hAnsiTheme="minorHAnsi"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E21833" w:rsidRPr="009A1CA5" w:rsidRDefault="00E21833" w:rsidP="00E21833">
      <w:pPr>
        <w:ind w:left="426"/>
        <w:jc w:val="both"/>
        <w:rPr>
          <w:rFonts w:asciiTheme="minorHAnsi" w:hAnsiTheme="minorHAnsi" w:cstheme="minorHAnsi"/>
          <w:sz w:val="20"/>
          <w:szCs w:val="20"/>
        </w:rPr>
      </w:pPr>
    </w:p>
    <w:p w:rsidR="00E21833" w:rsidRPr="009A1CA5" w:rsidRDefault="00E21833" w:rsidP="00E21833">
      <w:pPr>
        <w:jc w:val="both"/>
        <w:rPr>
          <w:rFonts w:asciiTheme="minorHAnsi" w:hAnsiTheme="minorHAnsi" w:cstheme="minorHAnsi"/>
          <w:sz w:val="20"/>
          <w:szCs w:val="20"/>
        </w:rPr>
      </w:pPr>
      <w:r w:rsidRPr="009A1CA5">
        <w:rPr>
          <w:rFonts w:asciiTheme="minorHAnsi" w:hAnsiTheme="minorHAnsi" w:cstheme="minorHAnsi"/>
          <w:sz w:val="20"/>
          <w:szCs w:val="20"/>
        </w:rPr>
        <w:t>Encender el compresor y chequear el apropiado funcionamiento, revisando con anterioridad el nivel de aceite y agua, filtro de combustible, baterías, manómetros de presión y temperatura.</w:t>
      </w:r>
    </w:p>
    <w:p w:rsidR="00E21833" w:rsidRPr="009A1CA5" w:rsidRDefault="00E21833" w:rsidP="00E21833">
      <w:pPr>
        <w:ind w:left="426"/>
        <w:jc w:val="both"/>
        <w:rPr>
          <w:rFonts w:asciiTheme="minorHAnsi" w:hAnsiTheme="minorHAnsi" w:cstheme="minorHAnsi"/>
          <w:sz w:val="20"/>
          <w:szCs w:val="20"/>
        </w:rPr>
      </w:pPr>
    </w:p>
    <w:p w:rsidR="00E21833" w:rsidRPr="009A1CA5" w:rsidRDefault="00E21833" w:rsidP="00E21833">
      <w:pPr>
        <w:jc w:val="both"/>
        <w:rPr>
          <w:rFonts w:asciiTheme="minorHAnsi" w:hAnsiTheme="minorHAnsi" w:cstheme="minorHAnsi"/>
          <w:sz w:val="20"/>
          <w:szCs w:val="20"/>
        </w:rPr>
      </w:pPr>
      <w:r w:rsidRPr="009A1CA5">
        <w:rPr>
          <w:rFonts w:asciiTheme="minorHAnsi" w:hAnsiTheme="minorHAnsi" w:cstheme="minorHAnsi"/>
          <w:sz w:val="20"/>
          <w:szCs w:val="20"/>
        </w:rPr>
        <w:t>Revisar que todos los operarios estén protegidos con sus respectivos implementos de seguridad industrial.</w:t>
      </w:r>
    </w:p>
    <w:p w:rsidR="00E21833" w:rsidRPr="009A1CA5" w:rsidRDefault="00E21833" w:rsidP="00E21833">
      <w:pPr>
        <w:ind w:left="426"/>
        <w:jc w:val="both"/>
        <w:rPr>
          <w:rFonts w:asciiTheme="minorHAnsi" w:hAnsiTheme="minorHAnsi" w:cstheme="minorHAnsi"/>
          <w:sz w:val="20"/>
          <w:szCs w:val="20"/>
        </w:rPr>
      </w:pPr>
    </w:p>
    <w:p w:rsidR="00E21833" w:rsidRPr="009A1CA5" w:rsidRDefault="00E21833" w:rsidP="00E21833">
      <w:pPr>
        <w:jc w:val="both"/>
        <w:rPr>
          <w:rFonts w:asciiTheme="minorHAnsi" w:hAnsiTheme="minorHAnsi" w:cstheme="minorHAnsi"/>
          <w:sz w:val="20"/>
          <w:szCs w:val="20"/>
        </w:rPr>
      </w:pPr>
      <w:r w:rsidRPr="009A1CA5">
        <w:rPr>
          <w:rFonts w:asciiTheme="minorHAnsi" w:hAnsiTheme="minorHAnsi" w:cstheme="minorHAnsi"/>
          <w:sz w:val="20"/>
          <w:szCs w:val="20"/>
        </w:rPr>
        <w:t xml:space="preserve">Colocar pantallas de protección para el control del polvo producto del residuo de la arena o granalla. </w:t>
      </w:r>
    </w:p>
    <w:p w:rsidR="00E21833" w:rsidRPr="009A1CA5" w:rsidRDefault="00E21833" w:rsidP="00E21833">
      <w:pPr>
        <w:ind w:left="426"/>
        <w:jc w:val="both"/>
        <w:rPr>
          <w:rFonts w:asciiTheme="minorHAnsi" w:hAnsiTheme="minorHAnsi" w:cstheme="minorHAnsi"/>
          <w:sz w:val="20"/>
          <w:szCs w:val="20"/>
        </w:rPr>
      </w:pPr>
    </w:p>
    <w:p w:rsidR="00E21833" w:rsidRPr="009A1CA5" w:rsidRDefault="00E21833" w:rsidP="00E21833">
      <w:pPr>
        <w:jc w:val="both"/>
        <w:rPr>
          <w:rFonts w:asciiTheme="minorHAnsi" w:hAnsiTheme="minorHAnsi" w:cstheme="minorHAnsi"/>
          <w:sz w:val="20"/>
          <w:szCs w:val="20"/>
        </w:rPr>
      </w:pPr>
      <w:r w:rsidRPr="009A1CA5">
        <w:rPr>
          <w:rFonts w:asciiTheme="minorHAnsi" w:hAnsiTheme="minorHAnsi" w:cstheme="minorHAnsi"/>
          <w:sz w:val="20"/>
          <w:szCs w:val="20"/>
        </w:rPr>
        <w:t xml:space="preserve">Proteger con plásticos o sacar del lugar de trabajo las máquinas existentes por la posibilidad de daño en los motores, </w:t>
      </w:r>
      <w:proofErr w:type="spellStart"/>
      <w:r w:rsidRPr="009A1CA5">
        <w:rPr>
          <w:rFonts w:asciiTheme="minorHAnsi" w:hAnsiTheme="minorHAnsi" w:cstheme="minorHAnsi"/>
          <w:sz w:val="20"/>
          <w:szCs w:val="20"/>
        </w:rPr>
        <w:t>contactores</w:t>
      </w:r>
      <w:proofErr w:type="spellEnd"/>
      <w:r w:rsidRPr="009A1CA5">
        <w:rPr>
          <w:rFonts w:asciiTheme="minorHAnsi" w:hAnsiTheme="minorHAnsi" w:cstheme="minorHAnsi"/>
          <w:sz w:val="20"/>
          <w:szCs w:val="20"/>
        </w:rPr>
        <w:t xml:space="preserve"> y otros elementos de accionamiento hidráulico debido a que el polvo del material es conductor eléctrico y gran abrasivo. </w:t>
      </w:r>
    </w:p>
    <w:p w:rsidR="00E21833" w:rsidRPr="009A1CA5" w:rsidRDefault="00E21833" w:rsidP="00E21833">
      <w:pPr>
        <w:ind w:left="426"/>
        <w:jc w:val="both"/>
        <w:rPr>
          <w:rFonts w:asciiTheme="minorHAnsi" w:hAnsiTheme="minorHAnsi" w:cstheme="minorHAnsi"/>
          <w:sz w:val="20"/>
          <w:szCs w:val="20"/>
        </w:rPr>
      </w:pPr>
    </w:p>
    <w:p w:rsidR="00E21833" w:rsidRPr="009A1CA5" w:rsidRDefault="00E21833" w:rsidP="00E21833">
      <w:pPr>
        <w:jc w:val="both"/>
        <w:rPr>
          <w:rFonts w:asciiTheme="minorHAnsi" w:hAnsiTheme="minorHAnsi" w:cstheme="minorHAnsi"/>
          <w:sz w:val="20"/>
          <w:szCs w:val="20"/>
        </w:rPr>
      </w:pPr>
      <w:r w:rsidRPr="009A1CA5">
        <w:rPr>
          <w:rFonts w:asciiTheme="minorHAnsi" w:hAnsiTheme="minorHAnsi" w:cstheme="minorHAnsi"/>
          <w:sz w:val="20"/>
          <w:szCs w:val="20"/>
        </w:rPr>
        <w:t xml:space="preserve">Mantener una buena iluminación en los lugares interiores que se realizan </w:t>
      </w:r>
      <w:proofErr w:type="spellStart"/>
      <w:r w:rsidRPr="009A1CA5">
        <w:rPr>
          <w:rFonts w:asciiTheme="minorHAnsi" w:hAnsiTheme="minorHAnsi" w:cstheme="minorHAnsi"/>
          <w:sz w:val="20"/>
          <w:szCs w:val="20"/>
        </w:rPr>
        <w:t>sandblasting</w:t>
      </w:r>
      <w:proofErr w:type="spellEnd"/>
      <w:r w:rsidRPr="009A1CA5">
        <w:rPr>
          <w:rFonts w:asciiTheme="minorHAnsi" w:hAnsiTheme="minorHAnsi" w:cstheme="minorHAnsi"/>
          <w:sz w:val="20"/>
          <w:szCs w:val="20"/>
        </w:rPr>
        <w:t xml:space="preserve">. </w:t>
      </w:r>
    </w:p>
    <w:p w:rsidR="00E21833" w:rsidRPr="009A1CA5" w:rsidRDefault="00E21833" w:rsidP="00E21833">
      <w:pPr>
        <w:ind w:left="426"/>
        <w:jc w:val="both"/>
        <w:rPr>
          <w:rFonts w:asciiTheme="minorHAnsi" w:hAnsiTheme="minorHAnsi" w:cstheme="minorHAnsi"/>
          <w:sz w:val="20"/>
          <w:szCs w:val="20"/>
        </w:rPr>
      </w:pPr>
    </w:p>
    <w:p w:rsidR="00E21833" w:rsidRPr="009A1CA5" w:rsidRDefault="00E21833" w:rsidP="00E21833">
      <w:pPr>
        <w:jc w:val="both"/>
        <w:rPr>
          <w:rFonts w:asciiTheme="minorHAnsi" w:hAnsiTheme="minorHAnsi" w:cstheme="minorHAnsi"/>
          <w:sz w:val="20"/>
          <w:szCs w:val="20"/>
        </w:rPr>
      </w:pPr>
      <w:r w:rsidRPr="009A1CA5">
        <w:rPr>
          <w:rFonts w:asciiTheme="minorHAnsi" w:hAnsiTheme="minorHAnsi" w:cstheme="minorHAnsi"/>
          <w:sz w:val="20"/>
          <w:szCs w:val="20"/>
        </w:rPr>
        <w:t xml:space="preserve">Verificar que las toberas para proyectar la arena se encuentra en buen estado. </w:t>
      </w:r>
    </w:p>
    <w:p w:rsidR="00E21833" w:rsidRPr="009A1CA5" w:rsidRDefault="00E21833" w:rsidP="00E21833">
      <w:pPr>
        <w:ind w:left="426"/>
        <w:jc w:val="both"/>
        <w:rPr>
          <w:rFonts w:asciiTheme="minorHAnsi" w:hAnsiTheme="minorHAnsi" w:cstheme="minorHAnsi"/>
          <w:sz w:val="20"/>
          <w:szCs w:val="20"/>
        </w:rPr>
      </w:pPr>
    </w:p>
    <w:p w:rsidR="00E21833" w:rsidRPr="009A1CA5" w:rsidRDefault="00E21833" w:rsidP="00E21833">
      <w:pPr>
        <w:jc w:val="both"/>
        <w:rPr>
          <w:rFonts w:asciiTheme="minorHAnsi" w:hAnsiTheme="minorHAnsi" w:cstheme="minorHAnsi"/>
          <w:sz w:val="20"/>
          <w:szCs w:val="20"/>
        </w:rPr>
      </w:pPr>
      <w:r w:rsidRPr="009A1CA5">
        <w:rPr>
          <w:rFonts w:asciiTheme="minorHAnsi" w:hAnsiTheme="minorHAnsi" w:cstheme="minorHAnsi"/>
          <w:sz w:val="20"/>
          <w:szCs w:val="20"/>
        </w:rPr>
        <w:t xml:space="preserve">Verificar que las mangueras de alta presión se encuentren en buen estado y tengan la longitud suficiente. </w:t>
      </w:r>
    </w:p>
    <w:p w:rsidR="00E21833" w:rsidRPr="009A1CA5" w:rsidRDefault="00E21833" w:rsidP="00E21833">
      <w:pPr>
        <w:ind w:left="426"/>
        <w:jc w:val="both"/>
        <w:rPr>
          <w:rFonts w:asciiTheme="minorHAnsi" w:hAnsiTheme="minorHAnsi" w:cstheme="minorHAnsi"/>
          <w:sz w:val="20"/>
          <w:szCs w:val="20"/>
        </w:rPr>
      </w:pPr>
    </w:p>
    <w:p w:rsidR="00E21833" w:rsidRPr="009A1CA5" w:rsidRDefault="00E21833" w:rsidP="00E21833">
      <w:pPr>
        <w:jc w:val="both"/>
        <w:rPr>
          <w:rFonts w:asciiTheme="minorHAnsi" w:hAnsiTheme="minorHAnsi" w:cstheme="minorHAnsi"/>
          <w:sz w:val="20"/>
          <w:szCs w:val="20"/>
        </w:rPr>
      </w:pPr>
      <w:r w:rsidRPr="009A1CA5">
        <w:rPr>
          <w:rFonts w:asciiTheme="minorHAnsi" w:hAnsiTheme="minorHAnsi" w:cstheme="minorHAnsi"/>
          <w:sz w:val="20"/>
          <w:szCs w:val="20"/>
        </w:rPr>
        <w:t xml:space="preserve">Cargar arena, la cual debe ser adecuada para los trabajos. </w:t>
      </w:r>
    </w:p>
    <w:p w:rsidR="00E21833" w:rsidRPr="009A1CA5" w:rsidRDefault="00E21833" w:rsidP="00E21833">
      <w:pPr>
        <w:ind w:left="426"/>
        <w:jc w:val="both"/>
        <w:rPr>
          <w:rFonts w:asciiTheme="minorHAnsi" w:hAnsiTheme="minorHAnsi" w:cstheme="minorHAnsi"/>
          <w:sz w:val="20"/>
          <w:szCs w:val="20"/>
        </w:rPr>
      </w:pPr>
    </w:p>
    <w:p w:rsidR="00E21833" w:rsidRPr="009A1CA5" w:rsidRDefault="00E21833" w:rsidP="00E21833">
      <w:pPr>
        <w:jc w:val="both"/>
        <w:rPr>
          <w:rFonts w:asciiTheme="minorHAnsi" w:hAnsiTheme="minorHAnsi" w:cstheme="minorHAnsi"/>
          <w:sz w:val="20"/>
          <w:szCs w:val="20"/>
        </w:rPr>
      </w:pPr>
      <w:r w:rsidRPr="009A1CA5">
        <w:rPr>
          <w:rFonts w:asciiTheme="minorHAnsi" w:hAnsiTheme="minorHAnsi" w:cstheme="minorHAnsi"/>
          <w:sz w:val="20"/>
          <w:szCs w:val="20"/>
        </w:rPr>
        <w:t>Encender compresor y regular la presión de descarga.</w:t>
      </w:r>
    </w:p>
    <w:p w:rsidR="00E21833" w:rsidRPr="009A1CA5" w:rsidRDefault="00E21833" w:rsidP="00E21833">
      <w:pPr>
        <w:ind w:left="426"/>
        <w:jc w:val="both"/>
        <w:rPr>
          <w:rFonts w:asciiTheme="minorHAnsi" w:hAnsiTheme="minorHAnsi" w:cstheme="minorHAnsi"/>
          <w:sz w:val="20"/>
          <w:szCs w:val="20"/>
        </w:rPr>
      </w:pPr>
      <w:r w:rsidRPr="009A1CA5">
        <w:rPr>
          <w:rFonts w:asciiTheme="minorHAnsi" w:hAnsiTheme="minorHAnsi" w:cstheme="minorHAnsi"/>
          <w:sz w:val="20"/>
          <w:szCs w:val="20"/>
        </w:rPr>
        <w:t xml:space="preserve"> </w:t>
      </w:r>
    </w:p>
    <w:p w:rsidR="00E21833" w:rsidRPr="009A1CA5" w:rsidRDefault="00E21833" w:rsidP="00E21833">
      <w:pPr>
        <w:jc w:val="both"/>
        <w:rPr>
          <w:rFonts w:asciiTheme="minorHAnsi" w:hAnsiTheme="minorHAnsi" w:cstheme="minorHAnsi"/>
          <w:sz w:val="20"/>
          <w:szCs w:val="20"/>
        </w:rPr>
      </w:pPr>
      <w:r w:rsidRPr="009A1CA5">
        <w:rPr>
          <w:rFonts w:asciiTheme="minorHAnsi" w:hAnsiTheme="minorHAnsi" w:cstheme="minorHAnsi"/>
          <w:sz w:val="20"/>
          <w:szCs w:val="20"/>
        </w:rPr>
        <w:t xml:space="preserve">Abrir válvulas de aire hacia la boquilla de limpieza e iniciar el proceso de limpieza de la parte metálica hasta obtener metal blanco (SSPC-10), y un perfil de anclaje de 2 a 3 </w:t>
      </w:r>
      <w:proofErr w:type="spellStart"/>
      <w:r w:rsidRPr="009A1CA5">
        <w:rPr>
          <w:rFonts w:asciiTheme="minorHAnsi" w:hAnsiTheme="minorHAnsi" w:cstheme="minorHAnsi"/>
          <w:sz w:val="20"/>
          <w:szCs w:val="20"/>
        </w:rPr>
        <w:t>mils</w:t>
      </w:r>
      <w:proofErr w:type="spellEnd"/>
      <w:r w:rsidRPr="009A1CA5">
        <w:rPr>
          <w:rFonts w:asciiTheme="minorHAnsi" w:hAnsiTheme="minorHAnsi" w:cstheme="minorHAnsi"/>
          <w:sz w:val="20"/>
          <w:szCs w:val="20"/>
        </w:rPr>
        <w:t xml:space="preserve"> o como lo indique el fabricante del revestimiento.</w:t>
      </w:r>
    </w:p>
    <w:p w:rsidR="00E21833" w:rsidRPr="009A1CA5" w:rsidRDefault="00E21833" w:rsidP="00E21833">
      <w:pPr>
        <w:ind w:left="426"/>
        <w:jc w:val="both"/>
        <w:rPr>
          <w:rFonts w:asciiTheme="minorHAnsi" w:hAnsiTheme="minorHAnsi" w:cstheme="minorHAnsi"/>
          <w:sz w:val="20"/>
          <w:szCs w:val="20"/>
        </w:rPr>
      </w:pPr>
    </w:p>
    <w:p w:rsidR="00E21833" w:rsidRPr="009A1CA5" w:rsidRDefault="00E21833" w:rsidP="00E21833">
      <w:pPr>
        <w:jc w:val="both"/>
        <w:rPr>
          <w:rFonts w:asciiTheme="minorHAnsi" w:hAnsiTheme="minorHAnsi" w:cstheme="minorHAnsi"/>
          <w:sz w:val="20"/>
          <w:szCs w:val="20"/>
        </w:rPr>
      </w:pPr>
      <w:r w:rsidRPr="009A1CA5">
        <w:rPr>
          <w:rFonts w:asciiTheme="minorHAnsi" w:hAnsiTheme="minorHAnsi" w:cstheme="minorHAnsi"/>
          <w:sz w:val="20"/>
          <w:szCs w:val="20"/>
        </w:rPr>
        <w:t xml:space="preserve">Limpiar todo vestigio de polvo con aire seco a gran presión u otro método apropiado aprobado por el supervisor. </w:t>
      </w:r>
    </w:p>
    <w:p w:rsidR="00E21833" w:rsidRPr="009A1CA5" w:rsidRDefault="00E21833" w:rsidP="00E21833">
      <w:pPr>
        <w:ind w:left="426"/>
        <w:jc w:val="both"/>
        <w:rPr>
          <w:rFonts w:asciiTheme="minorHAnsi" w:hAnsiTheme="minorHAnsi" w:cstheme="minorHAnsi"/>
          <w:sz w:val="20"/>
          <w:szCs w:val="20"/>
        </w:rPr>
      </w:pPr>
    </w:p>
    <w:p w:rsidR="00E21833" w:rsidRPr="009A1CA5" w:rsidRDefault="00E21833" w:rsidP="00E21833">
      <w:pPr>
        <w:jc w:val="both"/>
        <w:rPr>
          <w:rFonts w:asciiTheme="minorHAnsi" w:hAnsiTheme="minorHAnsi" w:cstheme="minorHAnsi"/>
          <w:sz w:val="20"/>
          <w:szCs w:val="20"/>
        </w:rPr>
      </w:pPr>
      <w:r w:rsidRPr="009A1CA5">
        <w:rPr>
          <w:rFonts w:asciiTheme="minorHAnsi" w:hAnsiTheme="minorHAnsi"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E21833" w:rsidRPr="009A1CA5" w:rsidRDefault="00E21833" w:rsidP="00E21833">
      <w:pPr>
        <w:ind w:left="426"/>
        <w:jc w:val="both"/>
        <w:rPr>
          <w:rFonts w:asciiTheme="minorHAnsi" w:hAnsiTheme="minorHAnsi" w:cstheme="minorHAnsi"/>
          <w:sz w:val="20"/>
          <w:szCs w:val="20"/>
        </w:rPr>
      </w:pPr>
    </w:p>
    <w:p w:rsidR="00E21833" w:rsidRPr="009A1CA5" w:rsidRDefault="00E21833" w:rsidP="00E21833">
      <w:pPr>
        <w:jc w:val="both"/>
        <w:rPr>
          <w:rFonts w:asciiTheme="minorHAnsi" w:hAnsiTheme="minorHAnsi" w:cstheme="minorHAnsi"/>
          <w:sz w:val="20"/>
          <w:szCs w:val="20"/>
        </w:rPr>
      </w:pPr>
      <w:r w:rsidRPr="009A1CA5">
        <w:rPr>
          <w:rFonts w:asciiTheme="minorHAnsi" w:hAnsiTheme="minorHAnsi" w:cstheme="minorHAnsi"/>
          <w:sz w:val="20"/>
          <w:szCs w:val="20"/>
        </w:rPr>
        <w:t xml:space="preserve">Se procede a la limpieza de la superficie de las partículas resultantes del arenado. Si se forma cualquier tipo de óxido posterior al arenado, se limpia nuevamente el óxido antes de imprimarla. </w:t>
      </w:r>
    </w:p>
    <w:p w:rsidR="00E21833" w:rsidRPr="009A1CA5" w:rsidRDefault="00E21833" w:rsidP="00E21833">
      <w:pPr>
        <w:ind w:left="426"/>
        <w:jc w:val="both"/>
        <w:rPr>
          <w:rFonts w:asciiTheme="minorHAnsi" w:hAnsiTheme="minorHAnsi" w:cstheme="minorHAnsi"/>
          <w:sz w:val="20"/>
          <w:szCs w:val="20"/>
        </w:rPr>
      </w:pPr>
    </w:p>
    <w:p w:rsidR="00E21833" w:rsidRPr="009A1CA5" w:rsidRDefault="00E21833" w:rsidP="00E21833">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Verificación de grado de limpieza </w:t>
      </w:r>
    </w:p>
    <w:p w:rsidR="00E21833" w:rsidRPr="009A1CA5" w:rsidRDefault="00E21833" w:rsidP="00E21833">
      <w:pPr>
        <w:autoSpaceDE w:val="0"/>
        <w:autoSpaceDN w:val="0"/>
        <w:adjustRightInd w:val="0"/>
        <w:jc w:val="both"/>
        <w:rPr>
          <w:rFonts w:asciiTheme="minorHAnsi" w:hAnsiTheme="minorHAnsi" w:cstheme="minorHAnsi"/>
          <w:b/>
          <w:color w:val="000000"/>
          <w:sz w:val="20"/>
          <w:szCs w:val="20"/>
        </w:rPr>
      </w:pPr>
    </w:p>
    <w:p w:rsidR="00E21833" w:rsidRPr="009A1CA5" w:rsidRDefault="00E21833" w:rsidP="00E21833">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Cualquiera fuese el método a emplear para la limpieza, se usa equipo </w:t>
      </w:r>
      <w:proofErr w:type="spellStart"/>
      <w:r w:rsidRPr="009A1CA5">
        <w:rPr>
          <w:rFonts w:asciiTheme="minorHAnsi" w:hAnsiTheme="minorHAnsi" w:cstheme="minorHAnsi"/>
          <w:sz w:val="20"/>
          <w:szCs w:val="20"/>
        </w:rPr>
        <w:t>rugosimetro</w:t>
      </w:r>
      <w:proofErr w:type="spellEnd"/>
      <w:r w:rsidRPr="009A1CA5">
        <w:rPr>
          <w:rFonts w:asciiTheme="minorHAnsi" w:hAnsiTheme="minorHAnsi" w:cstheme="minorHAnsi"/>
          <w:sz w:val="20"/>
          <w:szCs w:val="20"/>
        </w:rPr>
        <w:t xml:space="preserve"> para determinar las irregularidades que posee una </w:t>
      </w:r>
      <w:hyperlink r:id="rId7" w:tooltip="Superficie (física)" w:history="1">
        <w:r w:rsidRPr="009A1CA5">
          <w:rPr>
            <w:rFonts w:asciiTheme="minorHAnsi" w:hAnsiTheme="minorHAnsi" w:cstheme="minorHAnsi"/>
            <w:sz w:val="20"/>
            <w:szCs w:val="20"/>
          </w:rPr>
          <w:t>superficie</w:t>
        </w:r>
      </w:hyperlink>
      <w:r w:rsidRPr="009A1CA5">
        <w:rPr>
          <w:rFonts w:asciiTheme="minorHAnsi" w:hAnsiTheme="minorHAnsi" w:cstheme="minorHAnsi"/>
          <w:sz w:val="20"/>
          <w:szCs w:val="20"/>
        </w:rPr>
        <w:t xml:space="preserve">, y verificar el grado de anclaje que tiene dicha superficie. </w:t>
      </w:r>
    </w:p>
    <w:p w:rsidR="00E21833" w:rsidRPr="009A1CA5" w:rsidRDefault="00E21833" w:rsidP="00E21833">
      <w:pPr>
        <w:ind w:left="426"/>
        <w:jc w:val="both"/>
        <w:rPr>
          <w:rFonts w:asciiTheme="minorHAnsi" w:hAnsiTheme="minorHAnsi" w:cstheme="minorHAnsi"/>
          <w:sz w:val="20"/>
          <w:szCs w:val="20"/>
        </w:rPr>
      </w:pPr>
    </w:p>
    <w:p w:rsidR="00E21833" w:rsidRPr="009A1CA5" w:rsidRDefault="00E21833" w:rsidP="00E21833">
      <w:pPr>
        <w:jc w:val="both"/>
        <w:rPr>
          <w:rFonts w:asciiTheme="minorHAnsi" w:hAnsiTheme="minorHAnsi" w:cstheme="minorHAnsi"/>
          <w:sz w:val="20"/>
          <w:szCs w:val="20"/>
        </w:rPr>
      </w:pPr>
      <w:r w:rsidRPr="009A1CA5">
        <w:rPr>
          <w:rFonts w:asciiTheme="minorHAnsi" w:hAnsiTheme="minorHAnsi" w:cstheme="minorHAnsi"/>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E21833" w:rsidRPr="009A1CA5" w:rsidRDefault="00E21833" w:rsidP="00E21833">
      <w:pPr>
        <w:ind w:left="426"/>
        <w:jc w:val="both"/>
        <w:rPr>
          <w:rFonts w:asciiTheme="minorHAnsi" w:hAnsiTheme="minorHAnsi" w:cstheme="minorHAnsi"/>
          <w:sz w:val="20"/>
          <w:szCs w:val="20"/>
        </w:rPr>
      </w:pPr>
    </w:p>
    <w:p w:rsidR="00E21833" w:rsidRPr="009A1CA5" w:rsidRDefault="00E21833" w:rsidP="00E21833">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Provisión de cintas de revestimiento</w:t>
      </w:r>
    </w:p>
    <w:p w:rsidR="00E21833" w:rsidRPr="009A1CA5" w:rsidRDefault="00E21833" w:rsidP="00E21833">
      <w:pPr>
        <w:pStyle w:val="Sangra3detindependiente"/>
        <w:autoSpaceDE w:val="0"/>
        <w:autoSpaceDN w:val="0"/>
        <w:adjustRightInd w:val="0"/>
        <w:spacing w:after="0" w:line="240" w:lineRule="auto"/>
        <w:ind w:left="2160"/>
        <w:jc w:val="both"/>
        <w:rPr>
          <w:rFonts w:cstheme="minorHAnsi"/>
          <w:b/>
          <w:bCs/>
          <w:sz w:val="20"/>
          <w:szCs w:val="20"/>
        </w:rPr>
      </w:pPr>
    </w:p>
    <w:p w:rsidR="00E21833" w:rsidRPr="009A1CA5" w:rsidRDefault="00E21833" w:rsidP="00E21833">
      <w:pPr>
        <w:jc w:val="both"/>
        <w:rPr>
          <w:rFonts w:asciiTheme="minorHAnsi" w:hAnsiTheme="minorHAnsi" w:cstheme="minorHAnsi"/>
          <w:sz w:val="20"/>
          <w:szCs w:val="20"/>
        </w:rPr>
      </w:pPr>
      <w:r w:rsidRPr="009A1CA5">
        <w:rPr>
          <w:rFonts w:asciiTheme="minorHAnsi" w:hAnsiTheme="minorHAnsi" w:cstheme="minorHAnsi"/>
          <w:sz w:val="20"/>
          <w:szCs w:val="20"/>
        </w:rPr>
        <w:t xml:space="preserve">Como se puede evidenciar en el punto 1, la contratista debe proveer de forma completa la cinta de revestimiento, se debe incluir la cinta de revestimiento para protección anticorrosiva, protección mecánica, líquidos imprimantes y otros materiales necesarios para el trabajo. </w:t>
      </w:r>
    </w:p>
    <w:p w:rsidR="00E21833" w:rsidRPr="009A1CA5" w:rsidRDefault="00E21833" w:rsidP="00E21833">
      <w:pPr>
        <w:ind w:left="426"/>
        <w:jc w:val="both"/>
        <w:rPr>
          <w:rFonts w:asciiTheme="minorHAnsi" w:hAnsiTheme="minorHAnsi" w:cstheme="minorHAnsi"/>
          <w:sz w:val="20"/>
          <w:szCs w:val="20"/>
        </w:rPr>
      </w:pPr>
    </w:p>
    <w:p w:rsidR="00E21833" w:rsidRPr="009A1CA5" w:rsidRDefault="00E21833" w:rsidP="00E21833">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Revestimiento</w:t>
      </w:r>
    </w:p>
    <w:p w:rsidR="00E21833" w:rsidRPr="009A1CA5" w:rsidRDefault="00E21833" w:rsidP="00E21833">
      <w:pPr>
        <w:pStyle w:val="Sangra3detindependiente"/>
        <w:autoSpaceDE w:val="0"/>
        <w:autoSpaceDN w:val="0"/>
        <w:adjustRightInd w:val="0"/>
        <w:spacing w:after="0" w:line="240" w:lineRule="auto"/>
        <w:ind w:left="0"/>
        <w:jc w:val="both"/>
        <w:rPr>
          <w:rFonts w:cstheme="minorHAnsi"/>
          <w:b/>
          <w:bCs/>
          <w:sz w:val="20"/>
          <w:szCs w:val="20"/>
        </w:rPr>
      </w:pPr>
    </w:p>
    <w:p w:rsidR="00E21833" w:rsidRPr="009A1CA5" w:rsidRDefault="00E21833" w:rsidP="00E21833">
      <w:pPr>
        <w:pStyle w:val="Sangra3detindependiente"/>
        <w:autoSpaceDE w:val="0"/>
        <w:autoSpaceDN w:val="0"/>
        <w:adjustRightInd w:val="0"/>
        <w:spacing w:after="0" w:line="240" w:lineRule="auto"/>
        <w:ind w:left="0"/>
        <w:jc w:val="both"/>
        <w:rPr>
          <w:rFonts w:cstheme="minorHAnsi"/>
          <w:bCs/>
          <w:iCs/>
          <w:sz w:val="20"/>
          <w:szCs w:val="20"/>
          <w:lang w:val="es-ES_tradnl"/>
        </w:rPr>
      </w:pPr>
      <w:r w:rsidRPr="009A1CA5">
        <w:rPr>
          <w:rFonts w:eastAsia="Arial Unicode MS" w:cstheme="minorHAnsi"/>
          <w:bCs/>
          <w:sz w:val="20"/>
          <w:szCs w:val="20"/>
        </w:rPr>
        <w:t xml:space="preserve">El personal </w:t>
      </w:r>
      <w:r w:rsidRPr="009A1CA5">
        <w:rPr>
          <w:rFonts w:cstheme="minorHAnsi"/>
          <w:bCs/>
          <w:iCs/>
          <w:sz w:val="20"/>
          <w:szCs w:val="20"/>
          <w:lang w:val="es-ES_tradnl"/>
        </w:rPr>
        <w:t>responsable a realizar dicha labor, deberá ser una persona calificada.</w:t>
      </w:r>
    </w:p>
    <w:p w:rsidR="00E21833" w:rsidRPr="009A1CA5" w:rsidRDefault="00E21833" w:rsidP="00E21833">
      <w:pPr>
        <w:pStyle w:val="CM12"/>
        <w:jc w:val="both"/>
        <w:rPr>
          <w:rFonts w:asciiTheme="minorHAnsi" w:eastAsia="Arial Unicode MS" w:hAnsiTheme="minorHAnsi" w:cstheme="minorHAnsi"/>
          <w:bCs/>
          <w:sz w:val="20"/>
          <w:szCs w:val="20"/>
        </w:rPr>
      </w:pPr>
      <w:r w:rsidRPr="009A1CA5">
        <w:rPr>
          <w:rFonts w:asciiTheme="minorHAnsi" w:hAnsiTheme="minorHAnsi" w:cstheme="minorHAnsi"/>
          <w:bCs/>
          <w:iCs/>
          <w:sz w:val="20"/>
          <w:szCs w:val="20"/>
          <w:lang w:val="es-ES_tradnl"/>
        </w:rPr>
        <w:t>Este trabajo será controlado por el supervisor de Obra de  YPFB, el cual podrá exigir su cambio en caso de existir  fallas</w:t>
      </w:r>
      <w:r w:rsidRPr="009A1CA5">
        <w:rPr>
          <w:rFonts w:asciiTheme="minorHAnsi" w:eastAsia="Arial Unicode MS" w:hAnsiTheme="minorHAnsi" w:cstheme="minorHAnsi"/>
          <w:bCs/>
          <w:sz w:val="20"/>
          <w:szCs w:val="20"/>
        </w:rPr>
        <w:t xml:space="preserve"> durante el revestimiento de la tubería.</w:t>
      </w:r>
    </w:p>
    <w:p w:rsidR="00E21833" w:rsidRPr="009A1CA5" w:rsidRDefault="00E21833" w:rsidP="00E21833">
      <w:pPr>
        <w:pStyle w:val="CM12"/>
        <w:jc w:val="both"/>
        <w:rPr>
          <w:rFonts w:asciiTheme="minorHAnsi" w:hAnsiTheme="minorHAnsi" w:cstheme="minorHAnsi"/>
          <w:bCs/>
          <w:iCs/>
          <w:sz w:val="20"/>
          <w:szCs w:val="20"/>
          <w:lang w:val="es-ES_tradnl"/>
        </w:rPr>
      </w:pPr>
      <w:r w:rsidRPr="009A1CA5">
        <w:rPr>
          <w:rFonts w:asciiTheme="minorHAnsi" w:eastAsia="Arial Unicode MS" w:hAnsiTheme="minorHAnsi" w:cstheme="minorHAnsi"/>
          <w:sz w:val="20"/>
          <w:szCs w:val="20"/>
        </w:rPr>
        <w:t xml:space="preserve">Para el revestimiento de las juntas soldadas, la tubería de acero y los accesorios requiere la aplicación de </w:t>
      </w:r>
      <w:r w:rsidRPr="009A1CA5">
        <w:rPr>
          <w:rFonts w:asciiTheme="minorHAnsi" w:hAnsiTheme="minorHAnsi" w:cstheme="minorHAnsi"/>
          <w:bCs/>
          <w:iCs/>
          <w:sz w:val="20"/>
          <w:szCs w:val="20"/>
          <w:lang w:val="es-ES_tradnl"/>
        </w:rPr>
        <w:t>dos tipos de protecciones, el revestimiento anticorrosivo y el revestimiento de protección mecánica, con la finalidad de proteger correctamente la tubería y garantizar su vida útil.</w:t>
      </w:r>
    </w:p>
    <w:p w:rsidR="00E21833" w:rsidRPr="009A1CA5" w:rsidRDefault="00E21833" w:rsidP="00E21833">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El “primer” deberá ser compatible y de la misma marca que la envoltura anticorrosiva.</w:t>
      </w:r>
    </w:p>
    <w:p w:rsidR="00E21833" w:rsidRPr="009A1CA5" w:rsidRDefault="00E21833" w:rsidP="00E21833">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La superficie del metal a revestir debe estar en el momento de la aplicación del revestimiento, seca y exenta de manchas (antiguo revestimiento, pintura, grasa, restos de corrosión, etc.). Para cumplir este requisito se utilizarán cepillo de acero, lijas, disolventes, etc.</w:t>
      </w:r>
    </w:p>
    <w:p w:rsidR="00E21833" w:rsidRPr="009A1CA5" w:rsidRDefault="00E21833" w:rsidP="00E21833">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El “primer “después del agitado cuidadoso para la homogeneización, debe ser aplicado considerando que debe ser realizado hasta cuatro horas después de preparada la superficie, en un espesor uniforme especificado por el fabricante.</w:t>
      </w:r>
    </w:p>
    <w:p w:rsidR="00E21833" w:rsidRPr="009A1CA5" w:rsidRDefault="00E21833" w:rsidP="00E21833">
      <w:pPr>
        <w:pStyle w:val="CM12"/>
        <w:jc w:val="both"/>
        <w:rPr>
          <w:rFonts w:asciiTheme="minorHAnsi" w:eastAsia="Arial Unicode MS" w:hAnsiTheme="minorHAnsi" w:cstheme="minorHAnsi"/>
          <w:sz w:val="20"/>
          <w:szCs w:val="20"/>
        </w:rPr>
      </w:pPr>
      <w:r w:rsidRPr="009A1CA5">
        <w:rPr>
          <w:rFonts w:asciiTheme="minorHAnsi" w:hAnsiTheme="minorHAnsi" w:cstheme="minorHAnsi"/>
          <w:bCs/>
          <w:iCs/>
          <w:sz w:val="20"/>
          <w:szCs w:val="20"/>
          <w:lang w:val="es-ES_tradnl"/>
        </w:rPr>
        <w:t>Está prohibido el e</w:t>
      </w:r>
      <w:r w:rsidRPr="009A1CA5">
        <w:rPr>
          <w:rFonts w:asciiTheme="minorHAnsi" w:eastAsia="Arial Unicode MS" w:hAnsiTheme="minorHAnsi" w:cstheme="minorHAnsi"/>
          <w:sz w:val="20"/>
          <w:szCs w:val="20"/>
        </w:rPr>
        <w:t>empleo de “primer” estirado o que contenga depósitos insolubles.</w:t>
      </w:r>
    </w:p>
    <w:p w:rsidR="00E21833" w:rsidRPr="009A1CA5" w:rsidRDefault="00E21833" w:rsidP="00E21833">
      <w:pPr>
        <w:pStyle w:val="CM12"/>
        <w:jc w:val="both"/>
        <w:rPr>
          <w:rFonts w:asciiTheme="minorHAnsi" w:hAnsiTheme="minorHAnsi" w:cstheme="minorHAnsi"/>
          <w:bCs/>
          <w:iCs/>
          <w:sz w:val="20"/>
          <w:szCs w:val="20"/>
          <w:lang w:val="es-ES_tradnl"/>
        </w:rPr>
      </w:pPr>
      <w:r w:rsidRPr="009A1CA5">
        <w:rPr>
          <w:rFonts w:asciiTheme="minorHAnsi" w:eastAsia="Arial Unicode MS" w:hAnsiTheme="minorHAnsi" w:cstheme="minorHAnsi"/>
          <w:sz w:val="20"/>
          <w:szCs w:val="20"/>
        </w:rPr>
        <w:t xml:space="preserve">El tiempo de </w:t>
      </w:r>
      <w:r w:rsidRPr="009A1CA5">
        <w:rPr>
          <w:rFonts w:asciiTheme="minorHAnsi" w:hAnsiTheme="minorHAnsi" w:cstheme="minorHAnsi"/>
          <w:bCs/>
          <w:iCs/>
          <w:sz w:val="20"/>
          <w:szCs w:val="20"/>
          <w:lang w:val="es-ES_tradnl"/>
        </w:rPr>
        <w:t>secado del “primer” debe ser el especificado por el fabricante.</w:t>
      </w:r>
    </w:p>
    <w:p w:rsidR="00E21833" w:rsidRPr="009A1CA5" w:rsidRDefault="00E21833" w:rsidP="00E21833">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Cuando la tubería presente soldaduras prominentes, se recubrirá cada cordón con una cinta de ancho suficiente como para cubrir la soldadura sin que existan protuberancias o pliegues.</w:t>
      </w:r>
    </w:p>
    <w:p w:rsidR="00E21833" w:rsidRPr="009A1CA5" w:rsidRDefault="00E21833" w:rsidP="00E21833">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La aplicación de los revestimiento deberán ser hechos en lo posible máquina o por personal altamente entrenado en el caso manual.</w:t>
      </w:r>
    </w:p>
    <w:p w:rsidR="00E21833" w:rsidRPr="009A1CA5" w:rsidRDefault="00E21833" w:rsidP="00E21833">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La aplicación de una capa de pintura imprimante (primer).</w:t>
      </w:r>
    </w:p>
    <w:p w:rsidR="00E21833" w:rsidRPr="009A1CA5" w:rsidRDefault="00E21833" w:rsidP="00E21833">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La aplicación de una capa de revestimiento anticorrosivo interno, con traslape mínimo de ¾”.</w:t>
      </w:r>
    </w:p>
    <w:p w:rsidR="00E21833" w:rsidRPr="009A1CA5" w:rsidRDefault="00E21833" w:rsidP="00E21833">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La aplicación de una capa de revestimiento externo protector mecánico, con traslape  mínimo de ¾”.</w:t>
      </w:r>
    </w:p>
    <w:p w:rsidR="00E21833" w:rsidRPr="009A1CA5" w:rsidRDefault="00E21833" w:rsidP="00E21833">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La aplicación de una capa de revestimiento anti roca, si así lo requiera el supervisor.</w:t>
      </w:r>
    </w:p>
    <w:p w:rsidR="00E21833" w:rsidRPr="009A1CA5" w:rsidRDefault="00E21833" w:rsidP="00E21833">
      <w:pPr>
        <w:pStyle w:val="CM12"/>
        <w:jc w:val="both"/>
        <w:rPr>
          <w:rFonts w:asciiTheme="minorHAnsi" w:eastAsia="Arial Unicode MS" w:hAnsiTheme="minorHAnsi" w:cstheme="minorHAnsi"/>
          <w:sz w:val="20"/>
          <w:szCs w:val="20"/>
        </w:rPr>
      </w:pPr>
      <w:r w:rsidRPr="009A1CA5">
        <w:rPr>
          <w:rFonts w:asciiTheme="minorHAnsi" w:hAnsiTheme="minorHAnsi" w:cstheme="minorHAnsi"/>
          <w:bCs/>
          <w:iCs/>
          <w:sz w:val="20"/>
          <w:szCs w:val="20"/>
          <w:lang w:val="es-ES_tradnl"/>
        </w:rPr>
        <w:t>En el revestimiento se deberá cuidar que no existan arrugas, pliegues o globos de tal manera que siempre exista por</w:t>
      </w:r>
      <w:r w:rsidRPr="009A1CA5">
        <w:rPr>
          <w:rFonts w:asciiTheme="minorHAnsi" w:eastAsia="Arial Unicode MS" w:hAnsiTheme="minorHAnsi" w:cstheme="minorHAnsi"/>
          <w:sz w:val="20"/>
          <w:szCs w:val="20"/>
        </w:rPr>
        <w:t xml:space="preserve"> lo menos ¾” de traslape.</w:t>
      </w:r>
    </w:p>
    <w:p w:rsidR="00E21833" w:rsidRPr="009A1CA5" w:rsidRDefault="00E21833" w:rsidP="00E21833">
      <w:pPr>
        <w:pStyle w:val="CM12"/>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El revestimiento mecánico deberá tener las mismas consideraciones que para el revestimiento anticorrosivo, pero el traslape no debe quedar encima del traslape del revestimiento anticorrosivo.</w:t>
      </w:r>
    </w:p>
    <w:p w:rsidR="00E21833" w:rsidRPr="009A1CA5" w:rsidRDefault="00E21833" w:rsidP="00E21833">
      <w:pPr>
        <w:pStyle w:val="CM12"/>
        <w:jc w:val="both"/>
        <w:rPr>
          <w:rFonts w:asciiTheme="minorHAnsi" w:hAnsiTheme="minorHAnsi" w:cstheme="minorHAnsi"/>
          <w:bCs/>
          <w:iCs/>
          <w:sz w:val="20"/>
          <w:szCs w:val="20"/>
          <w:lang w:val="es-ES_tradnl"/>
        </w:rPr>
      </w:pPr>
      <w:r w:rsidRPr="009A1CA5">
        <w:rPr>
          <w:rFonts w:asciiTheme="minorHAnsi" w:eastAsia="Arial Unicode MS" w:hAnsiTheme="minorHAnsi" w:cstheme="minorHAnsi"/>
          <w:sz w:val="20"/>
          <w:szCs w:val="20"/>
        </w:rPr>
        <w:lastRenderedPageBreak/>
        <w:t xml:space="preserve">En los terrenos </w:t>
      </w:r>
      <w:r w:rsidRPr="009A1CA5">
        <w:rPr>
          <w:rFonts w:asciiTheme="minorHAnsi" w:hAnsiTheme="minorHAnsi" w:cstheme="minorHAnsi"/>
          <w:bCs/>
          <w:iCs/>
          <w:sz w:val="20"/>
          <w:szCs w:val="20"/>
          <w:lang w:val="es-ES_tradnl"/>
        </w:rPr>
        <w:t>donde exista agua, como en los cruces de ríos o arroyos el traslape será de 50% en el caso de revestimiento anticorrosivo y ¾” del revestimiento mecánico.</w:t>
      </w:r>
    </w:p>
    <w:p w:rsidR="00E21833" w:rsidRPr="009A1CA5" w:rsidRDefault="00E21833" w:rsidP="00E21833">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En terrenos donde la formación pedregosa/rocosa es excesiva deberá colocarse revestimiento anti roca.</w:t>
      </w:r>
    </w:p>
    <w:p w:rsidR="00E21833" w:rsidRPr="009A1CA5" w:rsidRDefault="00E21833" w:rsidP="00E21833">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La inspección cuidadosa del revestimiento deberá incluir observación visual del traslape y, a solicitud del supervisor el paso sobre la cañería de un detector de prueba provisto por el contratista, inmediatamente después de aplicar el revestimiento.</w:t>
      </w:r>
    </w:p>
    <w:p w:rsidR="00E21833" w:rsidRPr="009A1CA5" w:rsidRDefault="00E21833" w:rsidP="00E21833">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El tiempo que se permita entre la operación de control del revestimiento y la de bajada del caño a la zanja será como máximo dos horas.</w:t>
      </w:r>
    </w:p>
    <w:p w:rsidR="00E21833" w:rsidRPr="009A1CA5" w:rsidRDefault="00E21833" w:rsidP="00E21833">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Los lugares defectuosos serán indicados claramente por el supervisor, marcado y reparados por inmediatamente por la remoción del revestimiento  externo en el área dañada y aplicando el “primer” y una capa de cinta</w:t>
      </w:r>
      <w:r w:rsidRPr="009A1CA5">
        <w:rPr>
          <w:rFonts w:asciiTheme="minorHAnsi" w:eastAsia="Arial Unicode MS" w:hAnsiTheme="minorHAnsi" w:cstheme="minorHAnsi"/>
          <w:sz w:val="20"/>
          <w:szCs w:val="20"/>
        </w:rPr>
        <w:t xml:space="preserve"> anticorrosivo en forma circular o helicoidal, de tal manera que el parche sea por lo menos cuatro pulgadas </w:t>
      </w:r>
      <w:r w:rsidRPr="009A1CA5">
        <w:rPr>
          <w:rFonts w:asciiTheme="minorHAnsi" w:hAnsiTheme="minorHAnsi" w:cstheme="minorHAnsi"/>
          <w:bCs/>
          <w:iCs/>
          <w:sz w:val="20"/>
          <w:szCs w:val="20"/>
          <w:lang w:val="es-ES_tradnl"/>
        </w:rPr>
        <w:t>más allá de las zona dañada.</w:t>
      </w:r>
    </w:p>
    <w:p w:rsidR="00E21833" w:rsidRPr="009A1CA5" w:rsidRDefault="00E21833" w:rsidP="00E21833">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El contratista deberá eliminar agua de la zanja, con el fin de que al bajar la cañería la misma no ofrezca dificultades en las tareas, los gastos de bombeo de agua estarán a cargo del contratista.</w:t>
      </w:r>
    </w:p>
    <w:p w:rsidR="00E21833" w:rsidRPr="009A1CA5" w:rsidRDefault="00E21833" w:rsidP="00E21833">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La cañería revestida será bajada a la zanja, si se requiere que descansar se lo hará sobre superficies acolchonadas, la tubería revestida tendrá un máximo de cien metros fuera de la zanja.</w:t>
      </w:r>
    </w:p>
    <w:p w:rsidR="00E21833" w:rsidRPr="009A1CA5" w:rsidRDefault="00E21833" w:rsidP="00E21833">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La cañería será bajada utilizando cinturones acolchonados de marea que se evite el daño del revestimiento.</w:t>
      </w:r>
    </w:p>
    <w:p w:rsidR="00E21833" w:rsidRPr="009A1CA5" w:rsidRDefault="00E21833" w:rsidP="00E21833">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En la operación de bajado de la tubería revestida, debe tenerse cuidado con el balanceo y el raspado con las paredes de la zanja.</w:t>
      </w:r>
    </w:p>
    <w:p w:rsidR="00E21833" w:rsidRPr="009A1CA5" w:rsidRDefault="00E21833" w:rsidP="00E21833">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Todas las curvas de la cañería deben coincidir con las curvas de la zanja, sin que la cañería quede apretada contra las paredes de la zanja. El contratista preverá que la zanja quede en óptimas condiciones.</w:t>
      </w:r>
    </w:p>
    <w:p w:rsidR="00E21833" w:rsidRPr="009A1CA5" w:rsidRDefault="00E21833" w:rsidP="00E21833">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Paso de </w:t>
      </w:r>
      <w:proofErr w:type="spellStart"/>
      <w:r w:rsidRPr="009A1CA5">
        <w:rPr>
          <w:rFonts w:cstheme="minorHAnsi"/>
          <w:b/>
          <w:bCs/>
          <w:sz w:val="20"/>
          <w:szCs w:val="20"/>
        </w:rPr>
        <w:t>Holliday</w:t>
      </w:r>
      <w:proofErr w:type="spellEnd"/>
      <w:r w:rsidRPr="009A1CA5">
        <w:rPr>
          <w:rFonts w:cstheme="minorHAnsi"/>
          <w:b/>
          <w:bCs/>
          <w:sz w:val="20"/>
          <w:szCs w:val="20"/>
        </w:rPr>
        <w:t xml:space="preserve"> Detector</w:t>
      </w:r>
    </w:p>
    <w:p w:rsidR="00E21833" w:rsidRPr="009A1CA5" w:rsidRDefault="00E21833" w:rsidP="00E21833">
      <w:pPr>
        <w:pStyle w:val="CM12"/>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 xml:space="preserve">El equipo </w:t>
      </w:r>
      <w:proofErr w:type="spellStart"/>
      <w:r w:rsidRPr="009A1CA5">
        <w:rPr>
          <w:rFonts w:asciiTheme="minorHAnsi" w:eastAsia="Arial Unicode MS" w:hAnsiTheme="minorHAnsi" w:cstheme="minorHAnsi"/>
          <w:sz w:val="20"/>
          <w:szCs w:val="20"/>
        </w:rPr>
        <w:t>Holliday</w:t>
      </w:r>
      <w:proofErr w:type="spellEnd"/>
      <w:r w:rsidRPr="009A1CA5">
        <w:rPr>
          <w:rFonts w:asciiTheme="minorHAnsi" w:eastAsia="Arial Unicode MS" w:hAnsiTheme="minorHAnsi" w:cstheme="minorHAnsi"/>
          <w:sz w:val="20"/>
          <w:szCs w:val="20"/>
        </w:rPr>
        <w:t xml:space="preserve"> debe estar calibrado y en condiciones adecuadas para verificar el daño al revestimiento de la tubería o su mal colocado. </w:t>
      </w:r>
    </w:p>
    <w:p w:rsidR="00E21833" w:rsidRPr="009A1CA5" w:rsidRDefault="00E21833" w:rsidP="00E21833">
      <w:pPr>
        <w:pStyle w:val="CM12"/>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 xml:space="preserve">El voltaje del </w:t>
      </w:r>
      <w:proofErr w:type="spellStart"/>
      <w:r w:rsidRPr="009A1CA5">
        <w:rPr>
          <w:rFonts w:asciiTheme="minorHAnsi" w:eastAsia="Arial Unicode MS" w:hAnsiTheme="minorHAnsi" w:cstheme="minorHAnsi"/>
          <w:sz w:val="20"/>
          <w:szCs w:val="20"/>
        </w:rPr>
        <w:t>Holliday</w:t>
      </w:r>
      <w:proofErr w:type="spellEnd"/>
      <w:r w:rsidRPr="009A1CA5">
        <w:rPr>
          <w:rFonts w:asciiTheme="minorHAnsi" w:eastAsia="Arial Unicode MS" w:hAnsiTheme="minorHAnsi" w:cstheme="minorHAnsi"/>
          <w:sz w:val="20"/>
          <w:szCs w:val="20"/>
        </w:rPr>
        <w:t xml:space="preserve"> detector debe ser el adecuado de acuerdo al tipo de revestimiento y diámetro de la tubería a inspeccionar. El contratista debe probar que el equipo está funcionando adecuadamente antes de dar inicio a los trabajos. </w:t>
      </w:r>
    </w:p>
    <w:p w:rsidR="00E21833" w:rsidRPr="009A1CA5" w:rsidRDefault="00E21833" w:rsidP="00E21833">
      <w:pPr>
        <w:pStyle w:val="CM12"/>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 xml:space="preserve">El paso de </w:t>
      </w:r>
      <w:proofErr w:type="spellStart"/>
      <w:r w:rsidRPr="009A1CA5">
        <w:rPr>
          <w:rFonts w:asciiTheme="minorHAnsi" w:eastAsia="Arial Unicode MS" w:hAnsiTheme="minorHAnsi" w:cstheme="minorHAnsi"/>
          <w:sz w:val="20"/>
          <w:szCs w:val="20"/>
        </w:rPr>
        <w:t>holliday</w:t>
      </w:r>
      <w:proofErr w:type="spellEnd"/>
      <w:r w:rsidRPr="009A1CA5">
        <w:rPr>
          <w:rFonts w:asciiTheme="minorHAnsi" w:eastAsia="Arial Unicode MS" w:hAnsiTheme="minorHAnsi" w:cstheme="minorHAnsi"/>
          <w:sz w:val="20"/>
          <w:szCs w:val="20"/>
        </w:rPr>
        <w:t xml:space="preserve"> debe ser realizado a toda la tubería construida. El </w:t>
      </w:r>
      <w:proofErr w:type="spellStart"/>
      <w:r w:rsidRPr="009A1CA5">
        <w:rPr>
          <w:rFonts w:asciiTheme="minorHAnsi" w:eastAsia="Arial Unicode MS" w:hAnsiTheme="minorHAnsi" w:cstheme="minorHAnsi"/>
          <w:sz w:val="20"/>
          <w:szCs w:val="20"/>
        </w:rPr>
        <w:t>holliday</w:t>
      </w:r>
      <w:proofErr w:type="spellEnd"/>
      <w:r w:rsidRPr="009A1CA5">
        <w:rPr>
          <w:rFonts w:asciiTheme="minorHAnsi" w:eastAsia="Arial Unicode MS" w:hAnsiTheme="minorHAnsi" w:cstheme="minorHAnsi"/>
          <w:sz w:val="20"/>
          <w:szCs w:val="20"/>
        </w:rPr>
        <w:t xml:space="preserve"> debe ser pasado durante el bajado de la tubería preferentemente. En caso de encontrarse alguna imperfección éstas deben ser reparadas en un 100% de manera se garantice que la tubería está completamente revestida en aquellos tramos que van a ir enterrados. </w:t>
      </w:r>
    </w:p>
    <w:p w:rsidR="00E21833" w:rsidRPr="009A1CA5" w:rsidRDefault="00E21833" w:rsidP="00E21833">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Reparación de revestimiento de tuberías y juntas. </w:t>
      </w:r>
    </w:p>
    <w:p w:rsidR="00E21833" w:rsidRPr="009A1CA5" w:rsidRDefault="00E21833" w:rsidP="00E21833">
      <w:pPr>
        <w:pStyle w:val="CM12"/>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 xml:space="preserve">Los daños a revestimientos deben ser reparados utilizando la misma cinta de revestimiento, la forma de revestir estará de acuerdo al grado de daño que tenga el revestimiento de la tubería. </w:t>
      </w:r>
    </w:p>
    <w:p w:rsidR="00E21833" w:rsidRPr="009A1CA5" w:rsidRDefault="00E21833" w:rsidP="00E21833">
      <w:pPr>
        <w:pStyle w:val="CM12"/>
        <w:jc w:val="both"/>
        <w:rPr>
          <w:rFonts w:asciiTheme="minorHAnsi" w:hAnsiTheme="minorHAnsi" w:cstheme="minorHAnsi"/>
          <w:sz w:val="20"/>
          <w:szCs w:val="20"/>
          <w:lang w:val="es-ES_tradnl"/>
        </w:rPr>
      </w:pPr>
      <w:r w:rsidRPr="009A1CA5">
        <w:rPr>
          <w:rFonts w:asciiTheme="minorHAnsi" w:eastAsia="Arial Unicode MS" w:hAnsiTheme="minorHAnsi" w:cstheme="minorHAnsi"/>
          <w:sz w:val="20"/>
          <w:szCs w:val="20"/>
        </w:rPr>
        <w:t xml:space="preserve">Luego de finalizada la reparación, debe controlarse dicha zona pasándose el detector de fallas.  </w:t>
      </w:r>
    </w:p>
    <w:p w:rsidR="00E21833" w:rsidRPr="009A1CA5" w:rsidRDefault="00E21833" w:rsidP="00E21833">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E21833" w:rsidRPr="009A1CA5" w:rsidRDefault="00E21833" w:rsidP="00E21833">
      <w:pPr>
        <w:ind w:left="426"/>
        <w:jc w:val="both"/>
        <w:rPr>
          <w:rFonts w:asciiTheme="minorHAnsi" w:hAnsiTheme="minorHAnsi" w:cstheme="minorHAnsi"/>
          <w:sz w:val="20"/>
          <w:szCs w:val="20"/>
        </w:rPr>
      </w:pPr>
    </w:p>
    <w:p w:rsidR="00E21833" w:rsidRPr="009A1CA5" w:rsidRDefault="00E21833" w:rsidP="00E21833">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E21833" w:rsidRPr="009A1CA5" w:rsidRDefault="00E21833" w:rsidP="00E21833">
      <w:pPr>
        <w:pStyle w:val="CM12"/>
        <w:ind w:left="-142"/>
        <w:jc w:val="both"/>
        <w:rPr>
          <w:rFonts w:asciiTheme="minorHAnsi" w:hAnsiTheme="minorHAnsi" w:cstheme="minorHAnsi"/>
          <w:bCs/>
          <w:iCs/>
          <w:sz w:val="20"/>
          <w:szCs w:val="20"/>
          <w:lang w:val="es-ES_tradnl"/>
        </w:rPr>
      </w:pPr>
    </w:p>
    <w:p w:rsidR="00E21833" w:rsidRPr="009A1CA5" w:rsidRDefault="00E21833" w:rsidP="00E21833">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 xml:space="preserve">Todo el personal involucrado en la actividad debe utilizar el EPP apropiado como ser: ropa de trabajo, casco, guantes, botas de seguridad, gafas, etc. </w:t>
      </w:r>
    </w:p>
    <w:p w:rsidR="00E21833" w:rsidRPr="009A1CA5" w:rsidRDefault="00E21833" w:rsidP="00E21833">
      <w:pPr>
        <w:pStyle w:val="CM12"/>
        <w:ind w:left="-142"/>
        <w:jc w:val="both"/>
        <w:rPr>
          <w:rFonts w:asciiTheme="minorHAnsi" w:hAnsiTheme="minorHAnsi" w:cstheme="minorHAnsi"/>
          <w:bCs/>
          <w:iCs/>
          <w:sz w:val="20"/>
          <w:szCs w:val="20"/>
          <w:lang w:val="es-ES_tradnl"/>
        </w:rPr>
      </w:pPr>
    </w:p>
    <w:p w:rsidR="00E21833" w:rsidRPr="009A1CA5" w:rsidRDefault="00E21833" w:rsidP="00E21833">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Se debe limitar los trabajos cuando las condiciones climáticas sean adversas (lluvias, vientos fuertes, polvareda, etc.</w:t>
      </w:r>
    </w:p>
    <w:p w:rsidR="00E21833" w:rsidRPr="009A1CA5" w:rsidRDefault="00E21833" w:rsidP="00E21833">
      <w:pPr>
        <w:pStyle w:val="Sangra3detindependiente"/>
        <w:autoSpaceDE w:val="0"/>
        <w:autoSpaceDN w:val="0"/>
        <w:adjustRightInd w:val="0"/>
        <w:spacing w:after="0" w:line="240" w:lineRule="auto"/>
        <w:ind w:left="1068"/>
        <w:jc w:val="both"/>
        <w:rPr>
          <w:rFonts w:cstheme="minorHAnsi"/>
          <w:b/>
          <w:bCs/>
          <w:sz w:val="20"/>
          <w:szCs w:val="20"/>
        </w:rPr>
      </w:pPr>
    </w:p>
    <w:p w:rsidR="00E21833" w:rsidRPr="009A1CA5" w:rsidRDefault="00E21833" w:rsidP="00E21833">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47.4 MEDIDAS DE MITIGACIÓN AMBIENTAL</w:t>
      </w:r>
    </w:p>
    <w:p w:rsidR="00E21833" w:rsidRPr="009A1CA5" w:rsidRDefault="00E21833" w:rsidP="00E21833">
      <w:pPr>
        <w:jc w:val="both"/>
        <w:rPr>
          <w:rFonts w:asciiTheme="minorHAnsi" w:hAnsiTheme="minorHAnsi" w:cstheme="minorHAnsi"/>
          <w:sz w:val="20"/>
          <w:szCs w:val="20"/>
        </w:rPr>
      </w:pPr>
    </w:p>
    <w:p w:rsidR="00E21833" w:rsidRPr="009A1CA5" w:rsidRDefault="00E21833" w:rsidP="00E21833">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21833" w:rsidRPr="009A1CA5" w:rsidRDefault="00E21833" w:rsidP="00E21833">
      <w:pPr>
        <w:jc w:val="both"/>
        <w:rPr>
          <w:rFonts w:asciiTheme="minorHAnsi" w:hAnsiTheme="minorHAnsi" w:cstheme="minorHAnsi"/>
          <w:sz w:val="20"/>
          <w:szCs w:val="20"/>
        </w:rPr>
      </w:pPr>
    </w:p>
    <w:p w:rsidR="00E21833" w:rsidRPr="009A1CA5" w:rsidRDefault="00E21833" w:rsidP="00E21833">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21833" w:rsidRPr="009A1CA5" w:rsidRDefault="00E21833" w:rsidP="00E21833">
      <w:pPr>
        <w:jc w:val="both"/>
        <w:rPr>
          <w:rFonts w:asciiTheme="minorHAnsi" w:hAnsiTheme="minorHAnsi" w:cstheme="minorHAnsi"/>
          <w:sz w:val="20"/>
          <w:szCs w:val="20"/>
        </w:rPr>
      </w:pPr>
    </w:p>
    <w:p w:rsidR="00E21833" w:rsidRPr="009A1CA5" w:rsidRDefault="00E21833" w:rsidP="00E21833">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21833" w:rsidRPr="009A1CA5" w:rsidRDefault="00E21833" w:rsidP="00E21833">
      <w:pPr>
        <w:jc w:val="both"/>
        <w:rPr>
          <w:rFonts w:asciiTheme="minorHAnsi" w:hAnsiTheme="minorHAnsi" w:cstheme="minorHAnsi"/>
          <w:sz w:val="20"/>
          <w:szCs w:val="20"/>
        </w:rPr>
      </w:pPr>
    </w:p>
    <w:p w:rsidR="00E21833" w:rsidRPr="009A1CA5" w:rsidRDefault="00E21833" w:rsidP="00E21833">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r w:rsidRPr="009A1CA5">
        <w:rPr>
          <w:rFonts w:asciiTheme="minorHAnsi" w:hAnsiTheme="minorHAnsi" w:cstheme="minorHAnsi"/>
          <w:b/>
          <w:bCs/>
          <w:sz w:val="20"/>
          <w:szCs w:val="20"/>
        </w:rPr>
        <w:t xml:space="preserve"> </w:t>
      </w:r>
    </w:p>
    <w:p w:rsidR="00E21833" w:rsidRPr="009A1CA5" w:rsidRDefault="00E21833" w:rsidP="00E21833">
      <w:pPr>
        <w:pStyle w:val="Sangra3detindependiente"/>
        <w:autoSpaceDE w:val="0"/>
        <w:autoSpaceDN w:val="0"/>
        <w:adjustRightInd w:val="0"/>
        <w:spacing w:after="0" w:line="240" w:lineRule="auto"/>
        <w:ind w:left="0"/>
        <w:jc w:val="both"/>
        <w:rPr>
          <w:rFonts w:cstheme="minorHAnsi"/>
          <w:b/>
          <w:bCs/>
          <w:sz w:val="20"/>
          <w:szCs w:val="20"/>
        </w:rPr>
      </w:pPr>
    </w:p>
    <w:p w:rsidR="00E21833" w:rsidRPr="009A1CA5" w:rsidRDefault="00E21833" w:rsidP="00E21833">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47.5 MEDICIÓN Y FORMA DE PAGO</w:t>
      </w:r>
    </w:p>
    <w:p w:rsidR="00E21833" w:rsidRPr="009A1CA5" w:rsidRDefault="00E21833" w:rsidP="00E21833">
      <w:pPr>
        <w:pStyle w:val="Sangra3detindependiente"/>
        <w:autoSpaceDE w:val="0"/>
        <w:autoSpaceDN w:val="0"/>
        <w:adjustRightInd w:val="0"/>
        <w:spacing w:after="0" w:line="240" w:lineRule="auto"/>
        <w:ind w:left="426"/>
        <w:jc w:val="both"/>
        <w:rPr>
          <w:rFonts w:cstheme="minorHAnsi"/>
          <w:b/>
          <w:bCs/>
          <w:sz w:val="20"/>
          <w:szCs w:val="20"/>
        </w:rPr>
      </w:pPr>
    </w:p>
    <w:p w:rsidR="00E21833" w:rsidRPr="009A1CA5" w:rsidRDefault="00E21833" w:rsidP="00E21833">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será medido en Metros cuadrados, tomando en cuenta la longitud total construida. </w:t>
      </w:r>
    </w:p>
    <w:p w:rsidR="00E21833" w:rsidRPr="009A1CA5" w:rsidRDefault="00E21833" w:rsidP="00E21833">
      <w:pPr>
        <w:ind w:left="426"/>
        <w:jc w:val="both"/>
        <w:rPr>
          <w:rFonts w:asciiTheme="minorHAnsi" w:hAnsiTheme="minorHAnsi" w:cstheme="minorHAnsi"/>
          <w:sz w:val="20"/>
          <w:szCs w:val="20"/>
        </w:rPr>
      </w:pPr>
    </w:p>
    <w:p w:rsidR="00E21833" w:rsidRPr="009A1CA5" w:rsidRDefault="00E21833" w:rsidP="00E21833">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E21833" w:rsidRPr="009A1CA5" w:rsidRDefault="00E21833" w:rsidP="00E21833">
      <w:pPr>
        <w:ind w:left="426"/>
        <w:jc w:val="both"/>
        <w:rPr>
          <w:rFonts w:asciiTheme="minorHAnsi" w:hAnsiTheme="minorHAnsi" w:cstheme="minorHAnsi"/>
          <w:sz w:val="20"/>
          <w:szCs w:val="20"/>
        </w:rPr>
      </w:pPr>
    </w:p>
    <w:p w:rsidR="00E21833" w:rsidRPr="009A1CA5" w:rsidRDefault="00E21833" w:rsidP="00E21833">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E21833" w:rsidRPr="009A1CA5" w:rsidRDefault="00E21833" w:rsidP="00E21833">
      <w:pPr>
        <w:ind w:left="426"/>
        <w:jc w:val="both"/>
        <w:rPr>
          <w:rFonts w:asciiTheme="minorHAnsi" w:hAnsiTheme="minorHAnsi" w:cstheme="minorHAnsi"/>
          <w:sz w:val="20"/>
          <w:szCs w:val="20"/>
        </w:rPr>
      </w:pPr>
    </w:p>
    <w:p w:rsidR="00E21833" w:rsidRPr="009A1CA5" w:rsidRDefault="00E21833" w:rsidP="00E21833">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E21833" w:rsidRPr="009A1CA5" w:rsidRDefault="00E21833" w:rsidP="00E21833">
      <w:pPr>
        <w:ind w:left="426"/>
        <w:jc w:val="both"/>
        <w:rPr>
          <w:rFonts w:asciiTheme="minorHAnsi" w:hAnsiTheme="minorHAnsi" w:cstheme="minorHAnsi"/>
          <w:sz w:val="20"/>
          <w:szCs w:val="20"/>
        </w:rPr>
      </w:pPr>
    </w:p>
    <w:p w:rsidR="00822B85" w:rsidRPr="00E21833" w:rsidRDefault="00E21833" w:rsidP="00E21833">
      <w:r w:rsidRPr="009A1CA5">
        <w:rPr>
          <w:rFonts w:asciiTheme="minorHAnsi" w:hAnsiTheme="minorHAnsi" w:cstheme="minorHAnsi"/>
          <w:sz w:val="20"/>
          <w:szCs w:val="20"/>
        </w:rPr>
        <w:lastRenderedPageBreak/>
        <w:t>Para realizar el pago de este ítem se debe presentar el respaldo de la actividad en base de los cómputos métricos donde se constate los trabajos realizados concernientes a este ítem.</w:t>
      </w:r>
      <w:bookmarkStart w:id="0" w:name="_GoBack"/>
      <w:bookmarkEnd w:id="0"/>
    </w:p>
    <w:sectPr w:rsidR="00822B85" w:rsidRPr="00E21833">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0E43" w:rsidRDefault="00BE0E43" w:rsidP="0031499A">
      <w:r>
        <w:separator/>
      </w:r>
    </w:p>
  </w:endnote>
  <w:endnote w:type="continuationSeparator" w:id="0">
    <w:p w:rsidR="00BE0E43" w:rsidRDefault="00BE0E43"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Look w:val="04A0" w:firstRow="1" w:lastRow="0" w:firstColumn="1" w:lastColumn="0" w:noHBand="0" w:noVBand="1"/>
    </w:tblPr>
    <w:tblGrid>
      <w:gridCol w:w="2828"/>
      <w:gridCol w:w="2977"/>
      <w:gridCol w:w="3023"/>
    </w:tblGrid>
    <w:tr w:rsidR="001D0A02" w:rsidRPr="000810BB" w:rsidTr="0001053C">
      <w:trPr>
        <w:trHeight w:val="132"/>
      </w:trPr>
      <w:tc>
        <w:tcPr>
          <w:tcW w:w="1602" w:type="pct"/>
        </w:tcPr>
        <w:p w:rsidR="001D0A02" w:rsidRPr="000810BB" w:rsidRDefault="001D0A02" w:rsidP="001D0A02">
          <w:pPr>
            <w:pStyle w:val="Piedepgina"/>
            <w:rPr>
              <w:rFonts w:ascii="Calibri" w:hAnsi="Calibri"/>
              <w:sz w:val="16"/>
              <w:szCs w:val="20"/>
            </w:rPr>
          </w:pPr>
          <w:r w:rsidRPr="000810BB">
            <w:rPr>
              <w:rFonts w:ascii="Calibri" w:hAnsi="Calibri"/>
              <w:sz w:val="16"/>
              <w:szCs w:val="20"/>
            </w:rPr>
            <w:t>Elaborado por:</w:t>
          </w:r>
        </w:p>
      </w:tc>
      <w:tc>
        <w:tcPr>
          <w:tcW w:w="1686" w:type="pct"/>
        </w:tcPr>
        <w:p w:rsidR="001D0A02" w:rsidRPr="000810BB" w:rsidRDefault="001D0A02" w:rsidP="001D0A02">
          <w:pPr>
            <w:pStyle w:val="Piedepgina"/>
            <w:rPr>
              <w:rFonts w:ascii="Calibri" w:hAnsi="Calibri"/>
              <w:sz w:val="16"/>
              <w:szCs w:val="20"/>
            </w:rPr>
          </w:pPr>
          <w:r w:rsidRPr="00AC38B1">
            <w:rPr>
              <w:rFonts w:ascii="Calibri" w:hAnsi="Calibri"/>
              <w:sz w:val="16"/>
              <w:szCs w:val="20"/>
            </w:rPr>
            <w:t>R</w:t>
          </w:r>
          <w:r>
            <w:rPr>
              <w:rFonts w:ascii="Calibri" w:hAnsi="Calibri"/>
              <w:sz w:val="16"/>
              <w:szCs w:val="20"/>
            </w:rPr>
            <w:t>evisado por</w:t>
          </w:r>
          <w:r w:rsidRPr="00AC38B1">
            <w:rPr>
              <w:rFonts w:ascii="Calibri" w:hAnsi="Calibri"/>
              <w:sz w:val="16"/>
              <w:szCs w:val="20"/>
            </w:rPr>
            <w:t>:</w:t>
          </w:r>
        </w:p>
      </w:tc>
      <w:tc>
        <w:tcPr>
          <w:tcW w:w="1712" w:type="pct"/>
        </w:tcPr>
        <w:p w:rsidR="001D0A02" w:rsidRPr="000810BB" w:rsidRDefault="001D0A02" w:rsidP="001D0A02">
          <w:pPr>
            <w:pStyle w:val="Piedepgina"/>
            <w:rPr>
              <w:rFonts w:ascii="Calibri" w:hAnsi="Calibri"/>
              <w:sz w:val="16"/>
              <w:szCs w:val="20"/>
            </w:rPr>
          </w:pPr>
          <w:r w:rsidRPr="000810BB">
            <w:rPr>
              <w:rFonts w:ascii="Calibri" w:hAnsi="Calibri"/>
              <w:sz w:val="16"/>
              <w:szCs w:val="20"/>
            </w:rPr>
            <w:t>Aprobado por:</w:t>
          </w:r>
        </w:p>
      </w:tc>
    </w:tr>
    <w:tr w:rsidR="001D0A02" w:rsidRPr="000810BB" w:rsidTr="0001053C">
      <w:trPr>
        <w:trHeight w:val="591"/>
      </w:trPr>
      <w:tc>
        <w:tcPr>
          <w:tcW w:w="1602" w:type="pct"/>
        </w:tcPr>
        <w:p w:rsidR="001D0A02" w:rsidRDefault="001D0A02" w:rsidP="001D0A02">
          <w:pPr>
            <w:pStyle w:val="Piedepgina"/>
            <w:rPr>
              <w:rFonts w:ascii="Calibri" w:hAnsi="Calibri"/>
              <w:sz w:val="16"/>
              <w:szCs w:val="20"/>
            </w:rPr>
          </w:pPr>
        </w:p>
        <w:p w:rsidR="001D0A02" w:rsidRDefault="001D0A02" w:rsidP="001D0A02">
          <w:pPr>
            <w:pStyle w:val="Piedepgina"/>
            <w:rPr>
              <w:rFonts w:ascii="Calibri" w:hAnsi="Calibri"/>
              <w:sz w:val="16"/>
              <w:szCs w:val="20"/>
            </w:rPr>
          </w:pPr>
        </w:p>
        <w:p w:rsidR="001D0A02" w:rsidRDefault="001D0A02" w:rsidP="001D0A02">
          <w:pPr>
            <w:pStyle w:val="Piedepgina"/>
            <w:rPr>
              <w:rFonts w:ascii="Calibri" w:hAnsi="Calibri"/>
              <w:sz w:val="16"/>
              <w:szCs w:val="20"/>
            </w:rPr>
          </w:pPr>
        </w:p>
        <w:p w:rsidR="001D0A02" w:rsidRDefault="001D0A02" w:rsidP="001D0A02">
          <w:pPr>
            <w:pStyle w:val="Piedepgina"/>
            <w:rPr>
              <w:rFonts w:ascii="Calibri" w:hAnsi="Calibri"/>
              <w:sz w:val="16"/>
              <w:szCs w:val="20"/>
            </w:rPr>
          </w:pPr>
        </w:p>
        <w:p w:rsidR="001D0A02" w:rsidRDefault="001D0A02" w:rsidP="001D0A02">
          <w:pPr>
            <w:pStyle w:val="Piedepgina"/>
            <w:rPr>
              <w:rFonts w:ascii="Calibri" w:hAnsi="Calibri"/>
              <w:sz w:val="16"/>
              <w:szCs w:val="20"/>
            </w:rPr>
          </w:pPr>
        </w:p>
      </w:tc>
      <w:tc>
        <w:tcPr>
          <w:tcW w:w="1686" w:type="pct"/>
        </w:tcPr>
        <w:p w:rsidR="001D0A02" w:rsidRPr="000810BB" w:rsidRDefault="001D0A02" w:rsidP="001D0A02">
          <w:pPr>
            <w:pStyle w:val="Piedepgina"/>
            <w:rPr>
              <w:rFonts w:ascii="Calibri" w:hAnsi="Calibri"/>
              <w:sz w:val="16"/>
              <w:szCs w:val="20"/>
            </w:rPr>
          </w:pPr>
        </w:p>
      </w:tc>
      <w:tc>
        <w:tcPr>
          <w:tcW w:w="1712" w:type="pct"/>
        </w:tcPr>
        <w:p w:rsidR="001D0A02" w:rsidRPr="000810BB" w:rsidRDefault="001D0A02" w:rsidP="001D0A02">
          <w:pPr>
            <w:pStyle w:val="Piedepgina"/>
            <w:rPr>
              <w:rFonts w:ascii="Calibri" w:hAnsi="Calibri"/>
              <w:sz w:val="16"/>
              <w:szCs w:val="20"/>
            </w:rPr>
          </w:pPr>
        </w:p>
      </w:tc>
    </w:tr>
    <w:tr w:rsidR="001D0A02" w:rsidRPr="000810BB" w:rsidTr="0001053C">
      <w:trPr>
        <w:trHeight w:val="766"/>
      </w:trPr>
      <w:tc>
        <w:tcPr>
          <w:tcW w:w="1602" w:type="pct"/>
          <w:vAlign w:val="center"/>
        </w:tcPr>
        <w:p w:rsidR="001D0A02" w:rsidRPr="00D2648D" w:rsidRDefault="001D0A02" w:rsidP="001D0A02">
          <w:pPr>
            <w:pStyle w:val="Piedepgina"/>
            <w:jc w:val="center"/>
            <w:rPr>
              <w:rFonts w:ascii="Calibri" w:hAnsi="Calibri"/>
              <w:sz w:val="12"/>
              <w:szCs w:val="12"/>
            </w:rPr>
          </w:pPr>
        </w:p>
      </w:tc>
      <w:tc>
        <w:tcPr>
          <w:tcW w:w="1686" w:type="pct"/>
        </w:tcPr>
        <w:p w:rsidR="001D0A02" w:rsidRPr="008443E1" w:rsidRDefault="001D0A02" w:rsidP="001D0A02">
          <w:pPr>
            <w:jc w:val="center"/>
            <w:rPr>
              <w:rFonts w:ascii="Forte" w:hAnsi="Forte" w:cs="Arial"/>
              <w:color w:val="365F91"/>
              <w:sz w:val="18"/>
              <w:szCs w:val="12"/>
              <w:lang w:eastAsia="es-BO"/>
            </w:rPr>
          </w:pPr>
        </w:p>
      </w:tc>
      <w:tc>
        <w:tcPr>
          <w:tcW w:w="1712" w:type="pct"/>
          <w:vAlign w:val="center"/>
        </w:tcPr>
        <w:p w:rsidR="001D0A02" w:rsidRPr="00D2648D" w:rsidRDefault="001D0A02" w:rsidP="001D0A02">
          <w:pPr>
            <w:pStyle w:val="Piedepgina"/>
            <w:jc w:val="center"/>
            <w:rPr>
              <w:rFonts w:ascii="Calibri" w:hAnsi="Calibri"/>
              <w:sz w:val="12"/>
              <w:szCs w:val="12"/>
            </w:rPr>
          </w:pPr>
        </w:p>
      </w:tc>
    </w:tr>
  </w:tbl>
  <w:p w:rsidR="003F34CB" w:rsidRDefault="003F34C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0E43" w:rsidRDefault="00BE0E43" w:rsidP="0031499A">
      <w:r>
        <w:separator/>
      </w:r>
    </w:p>
  </w:footnote>
  <w:footnote w:type="continuationSeparator" w:id="0">
    <w:p w:rsidR="00BE0E43" w:rsidRDefault="00BE0E43"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F34CB" w:rsidRPr="00FA0D94" w:rsidTr="0030748B">
      <w:tc>
        <w:tcPr>
          <w:tcW w:w="1446" w:type="dxa"/>
          <w:vMerge w:val="restart"/>
          <w:vAlign w:val="center"/>
        </w:tcPr>
        <w:p w:rsidR="003F34CB" w:rsidRPr="00FA0D94" w:rsidRDefault="003F34CB"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F34CB" w:rsidRDefault="003F34CB"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F34CB" w:rsidRDefault="003F34CB"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F34CB" w:rsidRPr="0076024C" w:rsidRDefault="003F34CB" w:rsidP="003B0BD1">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3B0BD1">
            <w:rPr>
              <w:rFonts w:ascii="Calibri" w:eastAsia="Arial Unicode MS" w:hAnsi="Calibri" w:cs="Calibri"/>
              <w:szCs w:val="12"/>
              <w:lang w:val="es-MX"/>
            </w:rPr>
            <w:t>ORURO</w:t>
          </w:r>
        </w:p>
      </w:tc>
      <w:tc>
        <w:tcPr>
          <w:tcW w:w="1276" w:type="dxa"/>
          <w:vAlign w:val="center"/>
        </w:tcPr>
        <w:p w:rsidR="003F34CB" w:rsidRPr="0076024C" w:rsidRDefault="003F34CB"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F34CB" w:rsidRDefault="003F34CB"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3F34CB" w:rsidRPr="0076024C" w:rsidRDefault="003F34CB" w:rsidP="0031499A">
          <w:pPr>
            <w:pStyle w:val="Encabezado"/>
            <w:jc w:val="center"/>
            <w:rPr>
              <w:rFonts w:ascii="Calibri" w:eastAsia="Arial Unicode MS" w:hAnsi="Calibri" w:cs="Arial"/>
              <w:b/>
              <w:sz w:val="14"/>
              <w:szCs w:val="14"/>
              <w:lang w:val="es-MX"/>
            </w:rPr>
          </w:pPr>
        </w:p>
      </w:tc>
    </w:tr>
    <w:tr w:rsidR="003F34CB" w:rsidRPr="00FA0D94" w:rsidTr="0030748B">
      <w:trPr>
        <w:trHeight w:val="478"/>
      </w:trPr>
      <w:tc>
        <w:tcPr>
          <w:tcW w:w="1446" w:type="dxa"/>
          <w:vMerge/>
          <w:vAlign w:val="center"/>
        </w:tcPr>
        <w:p w:rsidR="003F34CB" w:rsidRPr="00FA0D94" w:rsidRDefault="003F34CB" w:rsidP="0031499A">
          <w:pPr>
            <w:pStyle w:val="Encabezado"/>
            <w:jc w:val="center"/>
            <w:rPr>
              <w:rFonts w:ascii="Arial Narrow" w:eastAsia="Arial Unicode MS" w:hAnsi="Arial Narrow"/>
              <w:szCs w:val="12"/>
              <w:lang w:val="es-MX"/>
            </w:rPr>
          </w:pPr>
        </w:p>
      </w:tc>
      <w:tc>
        <w:tcPr>
          <w:tcW w:w="6209" w:type="dxa"/>
          <w:vAlign w:val="center"/>
        </w:tcPr>
        <w:p w:rsidR="003F34CB" w:rsidRPr="0076024C" w:rsidRDefault="003F34CB"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3F34CB" w:rsidRPr="0076024C" w:rsidRDefault="003F34CB"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F34CB" w:rsidRPr="0076024C" w:rsidRDefault="003F34CB"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52FF0">
            <w:rPr>
              <w:rStyle w:val="Nmerodepgina"/>
              <w:rFonts w:ascii="Calibri" w:eastAsiaTheme="majorEastAsia" w:hAnsi="Calibri"/>
              <w:noProof/>
              <w:sz w:val="16"/>
              <w:szCs w:val="16"/>
            </w:rPr>
            <w:t>6</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52FF0">
            <w:rPr>
              <w:rStyle w:val="Nmerodepgina"/>
              <w:rFonts w:ascii="Calibri" w:eastAsiaTheme="majorEastAsia" w:hAnsi="Calibri"/>
              <w:noProof/>
              <w:sz w:val="16"/>
              <w:szCs w:val="16"/>
            </w:rPr>
            <w:t>6</w:t>
          </w:r>
          <w:r w:rsidRPr="0076024C">
            <w:rPr>
              <w:rStyle w:val="Nmerodepgina"/>
              <w:rFonts w:ascii="Calibri" w:eastAsiaTheme="majorEastAsia" w:hAnsi="Calibri"/>
              <w:sz w:val="16"/>
              <w:szCs w:val="16"/>
            </w:rPr>
            <w:fldChar w:fldCharType="end"/>
          </w:r>
        </w:p>
      </w:tc>
    </w:tr>
  </w:tbl>
  <w:p w:rsidR="003F34CB" w:rsidRDefault="003F34C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
    <w:nsid w:val="06C14FE3"/>
    <w:multiLevelType w:val="hybridMultilevel"/>
    <w:tmpl w:val="5F90A4FE"/>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0F8D59D7"/>
    <w:multiLevelType w:val="multilevel"/>
    <w:tmpl w:val="C1A217F8"/>
    <w:lvl w:ilvl="0">
      <w:start w:val="8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7">
    <w:nsid w:val="12E80163"/>
    <w:multiLevelType w:val="multilevel"/>
    <w:tmpl w:val="D5A481F4"/>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5F463C8"/>
    <w:multiLevelType w:val="multilevel"/>
    <w:tmpl w:val="5F3C1AE0"/>
    <w:lvl w:ilvl="0">
      <w:start w:val="57"/>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1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A432959"/>
    <w:multiLevelType w:val="multilevel"/>
    <w:tmpl w:val="E4E81CD2"/>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2">
    <w:nsid w:val="1A5C0442"/>
    <w:multiLevelType w:val="multilevel"/>
    <w:tmpl w:val="FB161A78"/>
    <w:lvl w:ilvl="0">
      <w:start w:val="7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BAD6F14"/>
    <w:multiLevelType w:val="multilevel"/>
    <w:tmpl w:val="005E515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7">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9">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0">
    <w:nsid w:val="213F20B7"/>
    <w:multiLevelType w:val="hybridMultilevel"/>
    <w:tmpl w:val="9BD4A4D8"/>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2">
    <w:nsid w:val="22E67B55"/>
    <w:multiLevelType w:val="multilevel"/>
    <w:tmpl w:val="65388688"/>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3802940"/>
    <w:multiLevelType w:val="hybridMultilevel"/>
    <w:tmpl w:val="86F4C98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3E1247F"/>
    <w:multiLevelType w:val="multilevel"/>
    <w:tmpl w:val="B7887916"/>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4423F1F"/>
    <w:multiLevelType w:val="multilevel"/>
    <w:tmpl w:val="9EDA7E60"/>
    <w:lvl w:ilvl="0">
      <w:start w:val="2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8">
    <w:nsid w:val="26597097"/>
    <w:multiLevelType w:val="hybridMultilevel"/>
    <w:tmpl w:val="E2D80E9A"/>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29">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CBC588C"/>
    <w:multiLevelType w:val="multilevel"/>
    <w:tmpl w:val="E4E81CD2"/>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1">
    <w:nsid w:val="2D8E4F2C"/>
    <w:multiLevelType w:val="hybridMultilevel"/>
    <w:tmpl w:val="EEEC9032"/>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3">
    <w:nsid w:val="30590655"/>
    <w:multiLevelType w:val="multilevel"/>
    <w:tmpl w:val="13E0B782"/>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34956FB4"/>
    <w:multiLevelType w:val="multilevel"/>
    <w:tmpl w:val="300CA8D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62262CE"/>
    <w:multiLevelType w:val="hybridMultilevel"/>
    <w:tmpl w:val="8EB40402"/>
    <w:lvl w:ilvl="0" w:tplc="4F34EA20">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6">
    <w:nsid w:val="36965A34"/>
    <w:multiLevelType w:val="hybridMultilevel"/>
    <w:tmpl w:val="675EFF48"/>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9">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0">
    <w:nsid w:val="3FD47863"/>
    <w:multiLevelType w:val="multilevel"/>
    <w:tmpl w:val="E4E81CD2"/>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1">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2">
    <w:nsid w:val="42E62F3B"/>
    <w:multiLevelType w:val="multilevel"/>
    <w:tmpl w:val="E4E81CD2"/>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3">
    <w:nsid w:val="446932B1"/>
    <w:multiLevelType w:val="hybridMultilevel"/>
    <w:tmpl w:val="0DDC28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46090588"/>
    <w:multiLevelType w:val="multilevel"/>
    <w:tmpl w:val="716001F0"/>
    <w:lvl w:ilvl="0">
      <w:start w:val="78"/>
      <w:numFmt w:val="decimal"/>
      <w:lvlText w:val="%1"/>
      <w:lvlJc w:val="left"/>
      <w:pPr>
        <w:ind w:left="375" w:hanging="375"/>
      </w:pPr>
      <w:rPr>
        <w:rFonts w:hint="default"/>
        <w:b w:val="0"/>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5">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6">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47">
    <w:nsid w:val="48510843"/>
    <w:multiLevelType w:val="multilevel"/>
    <w:tmpl w:val="B4D02E5E"/>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8">
    <w:nsid w:val="4A124F3F"/>
    <w:multiLevelType w:val="multilevel"/>
    <w:tmpl w:val="C7663686"/>
    <w:lvl w:ilvl="0">
      <w:start w:val="7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4D562718"/>
    <w:multiLevelType w:val="hybridMultilevel"/>
    <w:tmpl w:val="E98C5218"/>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526C402E"/>
    <w:multiLevelType w:val="multilevel"/>
    <w:tmpl w:val="56F0A1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1">
    <w:nsid w:val="53245453"/>
    <w:multiLevelType w:val="multilevel"/>
    <w:tmpl w:val="081A49C8"/>
    <w:lvl w:ilvl="0">
      <w:start w:val="52"/>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52">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53">
    <w:nsid w:val="543B3578"/>
    <w:multiLevelType w:val="hybridMultilevel"/>
    <w:tmpl w:val="047A3564"/>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54">
    <w:nsid w:val="549D51B2"/>
    <w:multiLevelType w:val="multilevel"/>
    <w:tmpl w:val="B7F00EB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nsid w:val="55AB518E"/>
    <w:multiLevelType w:val="multilevel"/>
    <w:tmpl w:val="19A42DF0"/>
    <w:lvl w:ilvl="0">
      <w:start w:val="6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8">
    <w:nsid w:val="5AD0339C"/>
    <w:multiLevelType w:val="multilevel"/>
    <w:tmpl w:val="2AF0873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60">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1">
    <w:nsid w:val="636D124A"/>
    <w:multiLevelType w:val="hybridMultilevel"/>
    <w:tmpl w:val="ABC4EC56"/>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62">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3">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nsid w:val="66F3489B"/>
    <w:multiLevelType w:val="hybridMultilevel"/>
    <w:tmpl w:val="63705822"/>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685E1B93"/>
    <w:multiLevelType w:val="multilevel"/>
    <w:tmpl w:val="34D09342"/>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695B2485"/>
    <w:multiLevelType w:val="multilevel"/>
    <w:tmpl w:val="916EAB78"/>
    <w:lvl w:ilvl="0">
      <w:start w:val="7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70">
    <w:nsid w:val="74430E00"/>
    <w:multiLevelType w:val="multilevel"/>
    <w:tmpl w:val="82CC3B6E"/>
    <w:lvl w:ilvl="0">
      <w:start w:val="8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2">
    <w:nsid w:val="75F1667C"/>
    <w:multiLevelType w:val="multilevel"/>
    <w:tmpl w:val="E9F87502"/>
    <w:lvl w:ilvl="0">
      <w:start w:val="7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4">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5">
    <w:nsid w:val="7FB767E5"/>
    <w:multiLevelType w:val="hybridMultilevel"/>
    <w:tmpl w:val="0E8693F2"/>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num w:numId="1">
    <w:abstractNumId w:val="38"/>
  </w:num>
  <w:num w:numId="2">
    <w:abstractNumId w:val="14"/>
  </w:num>
  <w:num w:numId="3">
    <w:abstractNumId w:val="21"/>
  </w:num>
  <w:num w:numId="4">
    <w:abstractNumId w:val="55"/>
  </w:num>
  <w:num w:numId="5">
    <w:abstractNumId w:val="10"/>
  </w:num>
  <w:num w:numId="6">
    <w:abstractNumId w:val="26"/>
  </w:num>
  <w:num w:numId="7">
    <w:abstractNumId w:val="37"/>
  </w:num>
  <w:num w:numId="8">
    <w:abstractNumId w:val="57"/>
  </w:num>
  <w:num w:numId="9">
    <w:abstractNumId w:val="52"/>
  </w:num>
  <w:num w:numId="10">
    <w:abstractNumId w:val="45"/>
  </w:num>
  <w:num w:numId="11">
    <w:abstractNumId w:val="19"/>
  </w:num>
  <w:num w:numId="12">
    <w:abstractNumId w:val="71"/>
  </w:num>
  <w:num w:numId="13">
    <w:abstractNumId w:val="5"/>
  </w:num>
  <w:num w:numId="14">
    <w:abstractNumId w:val="35"/>
  </w:num>
  <w:num w:numId="15">
    <w:abstractNumId w:val="41"/>
  </w:num>
  <w:num w:numId="16">
    <w:abstractNumId w:val="46"/>
  </w:num>
  <w:num w:numId="17">
    <w:abstractNumId w:val="3"/>
  </w:num>
  <w:num w:numId="1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4"/>
  </w:num>
  <w:num w:numId="21">
    <w:abstractNumId w:val="39"/>
  </w:num>
  <w:num w:numId="22">
    <w:abstractNumId w:val="1"/>
  </w:num>
  <w:num w:numId="23">
    <w:abstractNumId w:val="68"/>
  </w:num>
  <w:num w:numId="24">
    <w:abstractNumId w:val="63"/>
  </w:num>
  <w:num w:numId="25">
    <w:abstractNumId w:val="29"/>
  </w:num>
  <w:num w:numId="2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73"/>
  </w:num>
  <w:num w:numId="29">
    <w:abstractNumId w:val="62"/>
  </w:num>
  <w:num w:numId="30">
    <w:abstractNumId w:val="16"/>
  </w:num>
  <w:num w:numId="31">
    <w:abstractNumId w:val="60"/>
  </w:num>
  <w:num w:numId="32">
    <w:abstractNumId w:val="59"/>
  </w:num>
  <w:num w:numId="33">
    <w:abstractNumId w:val="8"/>
  </w:num>
  <w:num w:numId="34">
    <w:abstractNumId w:val="69"/>
  </w:num>
  <w:num w:numId="35">
    <w:abstractNumId w:val="15"/>
  </w:num>
  <w:num w:numId="36">
    <w:abstractNumId w:val="34"/>
  </w:num>
  <w:num w:numId="37">
    <w:abstractNumId w:val="58"/>
  </w:num>
  <w:num w:numId="38">
    <w:abstractNumId w:val="65"/>
  </w:num>
  <w:num w:numId="39">
    <w:abstractNumId w:val="22"/>
  </w:num>
  <w:num w:numId="40">
    <w:abstractNumId w:val="25"/>
  </w:num>
  <w:num w:numId="41">
    <w:abstractNumId w:val="54"/>
  </w:num>
  <w:num w:numId="42">
    <w:abstractNumId w:val="7"/>
  </w:num>
  <w:num w:numId="43">
    <w:abstractNumId w:val="24"/>
  </w:num>
  <w:num w:numId="44">
    <w:abstractNumId w:val="33"/>
  </w:num>
  <w:num w:numId="45">
    <w:abstractNumId w:val="51"/>
  </w:num>
  <w:num w:numId="46">
    <w:abstractNumId w:val="9"/>
  </w:num>
  <w:num w:numId="47">
    <w:abstractNumId w:val="56"/>
  </w:num>
  <w:num w:numId="48">
    <w:abstractNumId w:val="17"/>
  </w:num>
  <w:num w:numId="49">
    <w:abstractNumId w:val="67"/>
  </w:num>
  <w:num w:numId="50">
    <w:abstractNumId w:val="20"/>
  </w:num>
  <w:num w:numId="51">
    <w:abstractNumId w:val="28"/>
  </w:num>
  <w:num w:numId="52">
    <w:abstractNumId w:val="43"/>
  </w:num>
  <w:num w:numId="53">
    <w:abstractNumId w:val="75"/>
  </w:num>
  <w:num w:numId="54">
    <w:abstractNumId w:val="2"/>
  </w:num>
  <w:num w:numId="55">
    <w:abstractNumId w:val="31"/>
  </w:num>
  <w:num w:numId="56">
    <w:abstractNumId w:val="72"/>
  </w:num>
  <w:num w:numId="57">
    <w:abstractNumId w:val="12"/>
  </w:num>
  <w:num w:numId="58">
    <w:abstractNumId w:val="66"/>
  </w:num>
  <w:num w:numId="59">
    <w:abstractNumId w:val="44"/>
  </w:num>
  <w:num w:numId="60">
    <w:abstractNumId w:val="48"/>
  </w:num>
  <w:num w:numId="61">
    <w:abstractNumId w:val="4"/>
  </w:num>
  <w:num w:numId="62">
    <w:abstractNumId w:val="70"/>
  </w:num>
  <w:num w:numId="63">
    <w:abstractNumId w:val="0"/>
  </w:num>
  <w:num w:numId="64">
    <w:abstractNumId w:val="53"/>
  </w:num>
  <w:num w:numId="65">
    <w:abstractNumId w:val="64"/>
  </w:num>
  <w:num w:numId="66">
    <w:abstractNumId w:val="36"/>
  </w:num>
  <w:num w:numId="67">
    <w:abstractNumId w:val="49"/>
  </w:num>
  <w:num w:numId="68">
    <w:abstractNumId w:val="61"/>
  </w:num>
  <w:num w:numId="69">
    <w:abstractNumId w:val="18"/>
  </w:num>
  <w:num w:numId="70">
    <w:abstractNumId w:val="50"/>
  </w:num>
  <w:num w:numId="71">
    <w:abstractNumId w:val="47"/>
  </w:num>
  <w:num w:numId="72">
    <w:abstractNumId w:val="23"/>
  </w:num>
  <w:num w:numId="73">
    <w:abstractNumId w:val="40"/>
  </w:num>
  <w:num w:numId="74">
    <w:abstractNumId w:val="30"/>
  </w:num>
  <w:num w:numId="75">
    <w:abstractNumId w:val="42"/>
  </w:num>
  <w:num w:numId="76">
    <w:abstractNumId w:val="11"/>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6B0A"/>
    <w:rsid w:val="001131E2"/>
    <w:rsid w:val="00134977"/>
    <w:rsid w:val="0014487A"/>
    <w:rsid w:val="00152FF0"/>
    <w:rsid w:val="00163337"/>
    <w:rsid w:val="00171292"/>
    <w:rsid w:val="0017607D"/>
    <w:rsid w:val="001A2EB9"/>
    <w:rsid w:val="001B2C40"/>
    <w:rsid w:val="001C340A"/>
    <w:rsid w:val="001D0A02"/>
    <w:rsid w:val="001E032B"/>
    <w:rsid w:val="002309D3"/>
    <w:rsid w:val="00282CA8"/>
    <w:rsid w:val="002915DB"/>
    <w:rsid w:val="0030748B"/>
    <w:rsid w:val="00307DD5"/>
    <w:rsid w:val="00313CAC"/>
    <w:rsid w:val="0031499A"/>
    <w:rsid w:val="003B0BD1"/>
    <w:rsid w:val="003B188F"/>
    <w:rsid w:val="003C42E9"/>
    <w:rsid w:val="003F34CB"/>
    <w:rsid w:val="003F404A"/>
    <w:rsid w:val="004163EC"/>
    <w:rsid w:val="004A29AD"/>
    <w:rsid w:val="004C6514"/>
    <w:rsid w:val="004E6593"/>
    <w:rsid w:val="005D0B51"/>
    <w:rsid w:val="00642AA3"/>
    <w:rsid w:val="006D5E32"/>
    <w:rsid w:val="0079546A"/>
    <w:rsid w:val="007A5C63"/>
    <w:rsid w:val="007E0A79"/>
    <w:rsid w:val="00822B85"/>
    <w:rsid w:val="00836F80"/>
    <w:rsid w:val="008978FA"/>
    <w:rsid w:val="008A4E7F"/>
    <w:rsid w:val="008F1C2B"/>
    <w:rsid w:val="008F525C"/>
    <w:rsid w:val="009168D2"/>
    <w:rsid w:val="009330BF"/>
    <w:rsid w:val="009A1CA5"/>
    <w:rsid w:val="009A452E"/>
    <w:rsid w:val="00A52576"/>
    <w:rsid w:val="00B42206"/>
    <w:rsid w:val="00B9669E"/>
    <w:rsid w:val="00BB7F9E"/>
    <w:rsid w:val="00BD13FD"/>
    <w:rsid w:val="00BE0E43"/>
    <w:rsid w:val="00BF56FD"/>
    <w:rsid w:val="00C22954"/>
    <w:rsid w:val="00CB0078"/>
    <w:rsid w:val="00CB5C2A"/>
    <w:rsid w:val="00CB6204"/>
    <w:rsid w:val="00CD3A74"/>
    <w:rsid w:val="00D21D0A"/>
    <w:rsid w:val="00D6243F"/>
    <w:rsid w:val="00DC774E"/>
    <w:rsid w:val="00E21833"/>
    <w:rsid w:val="00EC1907"/>
    <w:rsid w:val="00F00110"/>
    <w:rsid w:val="00F0015F"/>
    <w:rsid w:val="00F16918"/>
    <w:rsid w:val="00F621BA"/>
    <w:rsid w:val="00F65C16"/>
    <w:rsid w:val="00F7595D"/>
    <w:rsid w:val="00FB0FDF"/>
    <w:rsid w:val="00FD2E8C"/>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2B85"/>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es.wikipedia.org/wiki/Superficie_%28f%C3%ADsica%2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257</TotalTime>
  <Pages>6</Pages>
  <Words>2049</Words>
  <Characters>11271</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Wilder Rene Choque Paredes</cp:lastModifiedBy>
  <cp:revision>32</cp:revision>
  <cp:lastPrinted>2017-03-14T16:38:00Z</cp:lastPrinted>
  <dcterms:created xsi:type="dcterms:W3CDTF">2017-02-02T21:17:00Z</dcterms:created>
  <dcterms:modified xsi:type="dcterms:W3CDTF">2017-08-25T20:21:00Z</dcterms:modified>
</cp:coreProperties>
</file>