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C8A72" w14:textId="3EEE7CE1" w:rsidR="009C19DF" w:rsidRPr="000E4214" w:rsidRDefault="00830A30" w:rsidP="00830A30">
      <w:pPr>
        <w:tabs>
          <w:tab w:val="left" w:pos="426"/>
        </w:tabs>
        <w:ind w:right="-1"/>
        <w:jc w:val="center"/>
        <w:rPr>
          <w:rFonts w:asciiTheme="minorHAnsi" w:hAnsiTheme="minorHAnsi" w:cstheme="minorHAnsi"/>
          <w:b/>
          <w:sz w:val="20"/>
          <w:szCs w:val="20"/>
        </w:rPr>
      </w:pPr>
      <w:bookmarkStart w:id="0" w:name="_GoBack"/>
      <w:bookmarkEnd w:id="0"/>
      <w:r w:rsidRPr="000E4214">
        <w:rPr>
          <w:rFonts w:asciiTheme="minorHAnsi" w:hAnsiTheme="minorHAnsi" w:cstheme="minorHAnsi"/>
          <w:b/>
          <w:sz w:val="20"/>
          <w:szCs w:val="20"/>
        </w:rPr>
        <w:t xml:space="preserve">ESPECIFICACIONES </w:t>
      </w:r>
      <w:r w:rsidR="00DC1FFF" w:rsidRPr="000E4214">
        <w:rPr>
          <w:rFonts w:asciiTheme="minorHAnsi" w:hAnsiTheme="minorHAnsi" w:cstheme="minorHAnsi"/>
          <w:b/>
          <w:sz w:val="20"/>
          <w:szCs w:val="20"/>
        </w:rPr>
        <w:t>TÉCNICAS</w:t>
      </w:r>
    </w:p>
    <w:p w14:paraId="3220D236" w14:textId="77777777" w:rsidR="002C666E" w:rsidRPr="000E4214" w:rsidRDefault="002C666E" w:rsidP="002C666E">
      <w:pPr>
        <w:tabs>
          <w:tab w:val="left" w:pos="426"/>
        </w:tabs>
        <w:ind w:right="-1"/>
        <w:rPr>
          <w:rFonts w:asciiTheme="minorHAnsi" w:hAnsiTheme="minorHAnsi" w:cstheme="minorHAnsi"/>
          <w:b/>
          <w:sz w:val="20"/>
          <w:szCs w:val="20"/>
        </w:rPr>
      </w:pPr>
    </w:p>
    <w:p w14:paraId="4A7F9C8D" w14:textId="2AEE77FC" w:rsidR="00220476" w:rsidRPr="000E4214" w:rsidRDefault="002D1D82" w:rsidP="00220476">
      <w:pPr>
        <w:pStyle w:val="Prrafodelista"/>
        <w:numPr>
          <w:ilvl w:val="0"/>
          <w:numId w:val="40"/>
        </w:numPr>
        <w:contextualSpacing/>
        <w:jc w:val="both"/>
        <w:rPr>
          <w:rFonts w:asciiTheme="minorHAnsi" w:hAnsiTheme="minorHAnsi" w:cs="Calibri"/>
          <w:b/>
          <w:bCs/>
          <w:sz w:val="20"/>
          <w:szCs w:val="20"/>
          <w:lang w:eastAsia="es-BO"/>
        </w:rPr>
      </w:pPr>
      <w:r w:rsidRPr="000E4214">
        <w:rPr>
          <w:rFonts w:asciiTheme="minorHAnsi" w:hAnsiTheme="minorHAnsi" w:cstheme="minorHAnsi"/>
          <w:b/>
          <w:bCs/>
          <w:color w:val="000000" w:themeColor="text1"/>
          <w:sz w:val="20"/>
          <w:szCs w:val="20"/>
          <w:lang w:eastAsia="es-BO"/>
        </w:rPr>
        <w:t>CARACTERÍSTICAS DE</w:t>
      </w:r>
      <w:r w:rsidR="0058791B" w:rsidRPr="000E4214">
        <w:rPr>
          <w:rFonts w:asciiTheme="minorHAnsi" w:hAnsiTheme="minorHAnsi" w:cstheme="minorHAnsi"/>
          <w:b/>
          <w:bCs/>
          <w:color w:val="000000" w:themeColor="text1"/>
          <w:sz w:val="20"/>
          <w:szCs w:val="20"/>
          <w:lang w:eastAsia="es-BO"/>
        </w:rPr>
        <w:t xml:space="preserve"> </w:t>
      </w:r>
      <w:r w:rsidRPr="000E4214">
        <w:rPr>
          <w:rFonts w:asciiTheme="minorHAnsi" w:hAnsiTheme="minorHAnsi" w:cstheme="minorHAnsi"/>
          <w:b/>
          <w:bCs/>
          <w:color w:val="000000" w:themeColor="text1"/>
          <w:sz w:val="20"/>
          <w:szCs w:val="20"/>
          <w:lang w:eastAsia="es-BO"/>
        </w:rPr>
        <w:t>L</w:t>
      </w:r>
      <w:r w:rsidR="0058791B" w:rsidRPr="000E4214">
        <w:rPr>
          <w:rFonts w:asciiTheme="minorHAnsi" w:hAnsiTheme="minorHAnsi" w:cstheme="minorHAnsi"/>
          <w:b/>
          <w:bCs/>
          <w:color w:val="000000" w:themeColor="text1"/>
          <w:sz w:val="20"/>
          <w:szCs w:val="20"/>
          <w:lang w:eastAsia="es-BO"/>
        </w:rPr>
        <w:t>A OBRA</w:t>
      </w:r>
      <w:bookmarkStart w:id="1" w:name="_Toc314666488"/>
    </w:p>
    <w:p w14:paraId="197DC369" w14:textId="7A595732" w:rsidR="0058791B" w:rsidRPr="000E4214" w:rsidRDefault="00DB38A6"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OBRAS MECANICAS – PROVISION DE ACCESORIOS</w:t>
      </w:r>
    </w:p>
    <w:p w14:paraId="2835D9CB" w14:textId="77777777" w:rsidR="0058791B" w:rsidRDefault="0058791B" w:rsidP="0058791B">
      <w:pPr>
        <w:tabs>
          <w:tab w:val="left" w:pos="426"/>
        </w:tabs>
        <w:contextualSpacing/>
        <w:jc w:val="both"/>
        <w:rPr>
          <w:rFonts w:asciiTheme="minorHAnsi" w:hAnsiTheme="minorHAnsi" w:cstheme="minorHAnsi"/>
          <w:bCs/>
          <w:color w:val="000000" w:themeColor="text1"/>
          <w:sz w:val="20"/>
          <w:szCs w:val="20"/>
          <w:lang w:eastAsia="es-BO"/>
        </w:rPr>
      </w:pPr>
      <w:r w:rsidRPr="000E4214">
        <w:rPr>
          <w:rFonts w:asciiTheme="minorHAnsi" w:hAnsiTheme="minorHAnsi" w:cstheme="minorHAnsi"/>
          <w:bCs/>
          <w:color w:val="000000" w:themeColor="text1"/>
          <w:sz w:val="20"/>
          <w:szCs w:val="20"/>
          <w:lang w:eastAsia="es-BO"/>
        </w:rPr>
        <w:t>Las especificaciones técnicas para la ejecución de las obras mecánicas se encuentran detalladas en el Anexo 1.</w:t>
      </w:r>
    </w:p>
    <w:p w14:paraId="4086A769" w14:textId="77777777" w:rsidR="0058791B" w:rsidRPr="000E4214" w:rsidRDefault="0058791B" w:rsidP="0058791B">
      <w:pPr>
        <w:contextualSpacing/>
        <w:jc w:val="both"/>
        <w:rPr>
          <w:rFonts w:asciiTheme="minorHAnsi" w:hAnsiTheme="minorHAnsi" w:cs="Calibri"/>
          <w:b/>
          <w:bCs/>
          <w:sz w:val="20"/>
          <w:szCs w:val="20"/>
          <w:u w:val="single"/>
          <w:lang w:eastAsia="es-BO"/>
        </w:rPr>
      </w:pPr>
    </w:p>
    <w:p w14:paraId="4A8352D1" w14:textId="6496B6F1" w:rsidR="0058791B" w:rsidRPr="000E4214" w:rsidRDefault="0058791B"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GRAFICOS</w:t>
      </w:r>
    </w:p>
    <w:p w14:paraId="1AE7C0C3" w14:textId="72396892" w:rsidR="0058791B" w:rsidRPr="000E4214" w:rsidRDefault="0058791B" w:rsidP="0058791B">
      <w:pPr>
        <w:tabs>
          <w:tab w:val="left" w:pos="426"/>
        </w:tabs>
        <w:contextualSpacing/>
        <w:jc w:val="both"/>
        <w:rPr>
          <w:rFonts w:asciiTheme="minorHAnsi" w:hAnsiTheme="minorHAnsi" w:cstheme="minorHAnsi"/>
          <w:color w:val="000000" w:themeColor="text1"/>
          <w:sz w:val="20"/>
          <w:szCs w:val="20"/>
        </w:rPr>
      </w:pPr>
      <w:r w:rsidRPr="000E4214">
        <w:rPr>
          <w:rFonts w:asciiTheme="minorHAnsi" w:hAnsiTheme="minorHAnsi" w:cstheme="minorHAnsi"/>
          <w:color w:val="000000" w:themeColor="text1"/>
          <w:sz w:val="20"/>
          <w:szCs w:val="20"/>
        </w:rPr>
        <w:t xml:space="preserve">En el Anexo </w:t>
      </w:r>
      <w:r w:rsidR="00DB38A6">
        <w:rPr>
          <w:rFonts w:asciiTheme="minorHAnsi" w:hAnsiTheme="minorHAnsi" w:cstheme="minorHAnsi"/>
          <w:color w:val="000000" w:themeColor="text1"/>
          <w:sz w:val="20"/>
          <w:szCs w:val="20"/>
        </w:rPr>
        <w:t>2</w:t>
      </w:r>
      <w:r w:rsidRPr="000E4214">
        <w:rPr>
          <w:rFonts w:asciiTheme="minorHAnsi" w:hAnsiTheme="minorHAnsi" w:cstheme="minorHAnsi"/>
          <w:color w:val="000000" w:themeColor="text1"/>
          <w:sz w:val="20"/>
          <w:szCs w:val="20"/>
        </w:rPr>
        <w:t xml:space="preserve"> del presente documento se encuentran detallados los gráficos que componen la presente especificación técnica.</w:t>
      </w:r>
    </w:p>
    <w:p w14:paraId="165117AC" w14:textId="77777777" w:rsidR="0058791B" w:rsidRPr="000E4214" w:rsidRDefault="0058791B" w:rsidP="0058791B">
      <w:pPr>
        <w:contextualSpacing/>
        <w:jc w:val="both"/>
        <w:rPr>
          <w:rFonts w:asciiTheme="minorHAnsi" w:hAnsiTheme="minorHAnsi" w:cs="Calibri"/>
          <w:b/>
          <w:bCs/>
          <w:sz w:val="20"/>
          <w:szCs w:val="20"/>
          <w:u w:val="single"/>
          <w:lang w:eastAsia="es-BO"/>
        </w:rPr>
      </w:pPr>
    </w:p>
    <w:p w14:paraId="46D7EC72" w14:textId="5872BD16" w:rsidR="0058791B" w:rsidRPr="000E4214" w:rsidRDefault="000E4214"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EQUIPO MINIMO REQUERIDO PARA LA OBRA</w:t>
      </w:r>
    </w:p>
    <w:p w14:paraId="4CDD9F01"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rPr>
      </w:pPr>
      <w:r w:rsidRPr="000E4214">
        <w:rPr>
          <w:rFonts w:asciiTheme="minorHAnsi" w:hAnsiTheme="minorHAnsi" w:cs="Vijaya"/>
          <w:color w:val="000000"/>
          <w:sz w:val="20"/>
          <w:szCs w:val="20"/>
        </w:rPr>
        <w:t>A continuación se detalla el equipo mínimo requerido para la ejecución de la obra:</w:t>
      </w:r>
    </w:p>
    <w:p w14:paraId="127EF827" w14:textId="77777777" w:rsidR="006A7E14" w:rsidRPr="000E4214" w:rsidRDefault="006A7E14" w:rsidP="000E4214">
      <w:pPr>
        <w:autoSpaceDE w:val="0"/>
        <w:autoSpaceDN w:val="0"/>
        <w:adjustRightInd w:val="0"/>
        <w:spacing w:line="220" w:lineRule="atLeast"/>
        <w:rPr>
          <w:rFonts w:asciiTheme="minorHAnsi" w:hAnsiTheme="minorHAnsi" w:cs="Vijaya"/>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4907"/>
        <w:gridCol w:w="1856"/>
        <w:gridCol w:w="2151"/>
      </w:tblGrid>
      <w:tr w:rsidR="000E4214" w:rsidRPr="009810E4" w14:paraId="76906473" w14:textId="77777777" w:rsidTr="006566A2">
        <w:trPr>
          <w:trHeight w:val="198"/>
          <w:jc w:val="center"/>
        </w:trPr>
        <w:tc>
          <w:tcPr>
            <w:tcW w:w="5000" w:type="pct"/>
            <w:gridSpan w:val="4"/>
            <w:tcBorders>
              <w:bottom w:val="single" w:sz="4" w:space="0" w:color="auto"/>
            </w:tcBorders>
            <w:shd w:val="clear" w:color="auto" w:fill="B4C6E7" w:themeFill="accent5" w:themeFillTint="66"/>
            <w:vAlign w:val="center"/>
          </w:tcPr>
          <w:p w14:paraId="77AB029E" w14:textId="77777777" w:rsidR="000E4214" w:rsidRPr="009810E4" w:rsidRDefault="000E4214" w:rsidP="00390228">
            <w:pPr>
              <w:jc w:val="both"/>
              <w:rPr>
                <w:rFonts w:asciiTheme="minorHAnsi" w:hAnsiTheme="minorHAnsi" w:cs="Vijaya"/>
                <w:b/>
                <w:sz w:val="20"/>
                <w:szCs w:val="20"/>
              </w:rPr>
            </w:pPr>
            <w:r w:rsidRPr="009810E4">
              <w:rPr>
                <w:rFonts w:asciiTheme="minorHAnsi" w:hAnsiTheme="minorHAnsi" w:cs="Vijaya"/>
                <w:b/>
                <w:sz w:val="20"/>
                <w:szCs w:val="20"/>
              </w:rPr>
              <w:t>PERMANENTE</w:t>
            </w:r>
          </w:p>
        </w:tc>
      </w:tr>
      <w:tr w:rsidR="000E4214" w:rsidRPr="009810E4" w14:paraId="5AF32426" w14:textId="77777777" w:rsidTr="006566A2">
        <w:trPr>
          <w:trHeight w:val="198"/>
          <w:jc w:val="center"/>
        </w:trPr>
        <w:tc>
          <w:tcPr>
            <w:tcW w:w="255" w:type="pct"/>
            <w:shd w:val="clear" w:color="auto" w:fill="B4C6E7" w:themeFill="accent5" w:themeFillTint="66"/>
            <w:vAlign w:val="center"/>
          </w:tcPr>
          <w:p w14:paraId="1C6A9620" w14:textId="77777777" w:rsidR="000E4214" w:rsidRPr="009810E4" w:rsidRDefault="000E4214" w:rsidP="00390228">
            <w:pPr>
              <w:jc w:val="both"/>
              <w:rPr>
                <w:rFonts w:asciiTheme="minorHAnsi" w:hAnsiTheme="minorHAnsi" w:cs="Vijaya"/>
                <w:b/>
                <w:sz w:val="20"/>
                <w:szCs w:val="20"/>
              </w:rPr>
            </w:pPr>
            <w:r w:rsidRPr="009810E4">
              <w:rPr>
                <w:rFonts w:asciiTheme="minorHAnsi" w:hAnsiTheme="minorHAnsi" w:cs="Vijaya"/>
                <w:b/>
                <w:sz w:val="20"/>
                <w:szCs w:val="20"/>
              </w:rPr>
              <w:t>Nº</w:t>
            </w:r>
          </w:p>
        </w:tc>
        <w:tc>
          <w:tcPr>
            <w:tcW w:w="2612" w:type="pct"/>
            <w:shd w:val="clear" w:color="auto" w:fill="B4C6E7" w:themeFill="accent5" w:themeFillTint="66"/>
            <w:vAlign w:val="center"/>
          </w:tcPr>
          <w:p w14:paraId="400E1753" w14:textId="77777777" w:rsidR="000E4214" w:rsidRPr="009810E4" w:rsidRDefault="000E4214" w:rsidP="00390228">
            <w:pPr>
              <w:jc w:val="both"/>
              <w:rPr>
                <w:rFonts w:asciiTheme="minorHAnsi" w:hAnsiTheme="minorHAnsi" w:cs="Vijaya"/>
                <w:b/>
                <w:sz w:val="20"/>
                <w:szCs w:val="20"/>
              </w:rPr>
            </w:pPr>
            <w:r w:rsidRPr="009810E4">
              <w:rPr>
                <w:rFonts w:asciiTheme="minorHAnsi" w:hAnsiTheme="minorHAnsi" w:cs="Vijaya"/>
                <w:b/>
                <w:sz w:val="20"/>
                <w:szCs w:val="20"/>
              </w:rPr>
              <w:t>DESCRIPCION</w:t>
            </w:r>
          </w:p>
        </w:tc>
        <w:tc>
          <w:tcPr>
            <w:tcW w:w="988" w:type="pct"/>
            <w:shd w:val="clear" w:color="auto" w:fill="B4C6E7" w:themeFill="accent5" w:themeFillTint="66"/>
            <w:vAlign w:val="center"/>
          </w:tcPr>
          <w:p w14:paraId="77A1B2DA" w14:textId="77777777" w:rsidR="000E4214" w:rsidRPr="009810E4" w:rsidRDefault="000E4214" w:rsidP="00390228">
            <w:pPr>
              <w:jc w:val="center"/>
              <w:rPr>
                <w:rFonts w:asciiTheme="minorHAnsi" w:hAnsiTheme="minorHAnsi" w:cs="Vijaya"/>
                <w:b/>
                <w:sz w:val="20"/>
                <w:szCs w:val="20"/>
              </w:rPr>
            </w:pPr>
            <w:r w:rsidRPr="009810E4">
              <w:rPr>
                <w:rFonts w:asciiTheme="minorHAnsi" w:hAnsiTheme="minorHAnsi" w:cs="Vijaya"/>
                <w:b/>
                <w:sz w:val="20"/>
                <w:szCs w:val="20"/>
              </w:rPr>
              <w:t>UNIDAD</w:t>
            </w:r>
          </w:p>
        </w:tc>
        <w:tc>
          <w:tcPr>
            <w:tcW w:w="1145" w:type="pct"/>
            <w:shd w:val="clear" w:color="auto" w:fill="B4C6E7" w:themeFill="accent5" w:themeFillTint="66"/>
            <w:vAlign w:val="center"/>
          </w:tcPr>
          <w:p w14:paraId="11573E06" w14:textId="77777777" w:rsidR="000E4214" w:rsidRPr="009810E4" w:rsidRDefault="000E4214" w:rsidP="00390228">
            <w:pPr>
              <w:jc w:val="center"/>
              <w:rPr>
                <w:rFonts w:asciiTheme="minorHAnsi" w:hAnsiTheme="minorHAnsi" w:cs="Vijaya"/>
                <w:b/>
                <w:sz w:val="20"/>
                <w:szCs w:val="20"/>
              </w:rPr>
            </w:pPr>
            <w:r w:rsidRPr="009810E4">
              <w:rPr>
                <w:rFonts w:asciiTheme="minorHAnsi" w:hAnsiTheme="minorHAnsi" w:cs="Vijaya"/>
                <w:b/>
                <w:sz w:val="20"/>
                <w:szCs w:val="20"/>
              </w:rPr>
              <w:t>CANTIDAD</w:t>
            </w:r>
          </w:p>
        </w:tc>
      </w:tr>
      <w:tr w:rsidR="009810E4" w:rsidRPr="009810E4" w14:paraId="2B394C07" w14:textId="77777777" w:rsidTr="006566A2">
        <w:trPr>
          <w:trHeight w:val="198"/>
          <w:jc w:val="center"/>
        </w:trPr>
        <w:tc>
          <w:tcPr>
            <w:tcW w:w="255" w:type="pct"/>
            <w:shd w:val="clear" w:color="auto" w:fill="auto"/>
            <w:vAlign w:val="center"/>
          </w:tcPr>
          <w:p w14:paraId="34BB6DAB" w14:textId="330C202A"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1</w:t>
            </w:r>
          </w:p>
        </w:tc>
        <w:tc>
          <w:tcPr>
            <w:tcW w:w="2612" w:type="pct"/>
            <w:shd w:val="clear" w:color="auto" w:fill="auto"/>
            <w:vAlign w:val="center"/>
          </w:tcPr>
          <w:p w14:paraId="156B1390" w14:textId="2D0FF402"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Máquina de Soldar</w:t>
            </w:r>
          </w:p>
        </w:tc>
        <w:tc>
          <w:tcPr>
            <w:tcW w:w="988" w:type="pct"/>
            <w:shd w:val="clear" w:color="auto" w:fill="auto"/>
            <w:vAlign w:val="center"/>
          </w:tcPr>
          <w:p w14:paraId="47DA3801" w14:textId="1360DA95"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19A35D26" w14:textId="06525317"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62D14F76" w14:textId="77777777" w:rsidTr="006566A2">
        <w:trPr>
          <w:trHeight w:val="198"/>
          <w:jc w:val="center"/>
        </w:trPr>
        <w:tc>
          <w:tcPr>
            <w:tcW w:w="255" w:type="pct"/>
            <w:shd w:val="clear" w:color="auto" w:fill="auto"/>
            <w:vAlign w:val="center"/>
          </w:tcPr>
          <w:p w14:paraId="50267E7C" w14:textId="2D8EC573"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2</w:t>
            </w:r>
          </w:p>
        </w:tc>
        <w:tc>
          <w:tcPr>
            <w:tcW w:w="2612" w:type="pct"/>
            <w:shd w:val="clear" w:color="auto" w:fill="auto"/>
            <w:vAlign w:val="center"/>
          </w:tcPr>
          <w:p w14:paraId="6FCF41FF" w14:textId="67A86765" w:rsidR="009810E4" w:rsidRPr="009810E4" w:rsidRDefault="009810E4" w:rsidP="009810E4">
            <w:pPr>
              <w:rPr>
                <w:rFonts w:asciiTheme="minorHAnsi" w:eastAsia="Arial Unicode MS" w:hAnsiTheme="minorHAnsi" w:cs="Vijaya"/>
                <w:sz w:val="20"/>
                <w:szCs w:val="20"/>
                <w:lang w:val="en-US"/>
              </w:rPr>
            </w:pPr>
            <w:r w:rsidRPr="009810E4">
              <w:rPr>
                <w:rFonts w:asciiTheme="minorHAnsi" w:hAnsiTheme="minorHAnsi" w:cs="Vijaya"/>
                <w:sz w:val="20"/>
                <w:szCs w:val="20"/>
                <w:lang w:val="en-US"/>
              </w:rPr>
              <w:t>Equipo de Hot Tap (drill machine)</w:t>
            </w:r>
          </w:p>
        </w:tc>
        <w:tc>
          <w:tcPr>
            <w:tcW w:w="988" w:type="pct"/>
            <w:shd w:val="clear" w:color="auto" w:fill="auto"/>
            <w:vAlign w:val="center"/>
          </w:tcPr>
          <w:p w14:paraId="7D23C380" w14:textId="7C628699"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60100D0B" w14:textId="2AA6F740"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3B9FE99F" w14:textId="77777777" w:rsidTr="006566A2">
        <w:trPr>
          <w:trHeight w:val="198"/>
          <w:jc w:val="center"/>
        </w:trPr>
        <w:tc>
          <w:tcPr>
            <w:tcW w:w="255" w:type="pct"/>
            <w:shd w:val="clear" w:color="auto" w:fill="auto"/>
            <w:vAlign w:val="center"/>
          </w:tcPr>
          <w:p w14:paraId="38BBC0ED" w14:textId="00D243EB"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3</w:t>
            </w:r>
          </w:p>
        </w:tc>
        <w:tc>
          <w:tcPr>
            <w:tcW w:w="2612" w:type="pct"/>
            <w:shd w:val="clear" w:color="auto" w:fill="auto"/>
            <w:vAlign w:val="center"/>
          </w:tcPr>
          <w:p w14:paraId="15E526EE" w14:textId="6268244B"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de medición de espesores</w:t>
            </w:r>
          </w:p>
        </w:tc>
        <w:tc>
          <w:tcPr>
            <w:tcW w:w="988" w:type="pct"/>
            <w:shd w:val="clear" w:color="auto" w:fill="auto"/>
            <w:vAlign w:val="center"/>
          </w:tcPr>
          <w:p w14:paraId="13134258" w14:textId="50454D7A"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64E4E130" w14:textId="0DBA214F"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43799D2B" w14:textId="77777777" w:rsidTr="006566A2">
        <w:trPr>
          <w:trHeight w:val="198"/>
          <w:jc w:val="center"/>
        </w:trPr>
        <w:tc>
          <w:tcPr>
            <w:tcW w:w="255" w:type="pct"/>
            <w:shd w:val="clear" w:color="auto" w:fill="auto"/>
            <w:vAlign w:val="center"/>
          </w:tcPr>
          <w:p w14:paraId="04563A25" w14:textId="2B8F513D"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4</w:t>
            </w:r>
          </w:p>
        </w:tc>
        <w:tc>
          <w:tcPr>
            <w:tcW w:w="2612" w:type="pct"/>
            <w:shd w:val="clear" w:color="auto" w:fill="auto"/>
            <w:vAlign w:val="center"/>
          </w:tcPr>
          <w:p w14:paraId="7B0146F3" w14:textId="389C7AF6"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detector de gas</w:t>
            </w:r>
          </w:p>
        </w:tc>
        <w:tc>
          <w:tcPr>
            <w:tcW w:w="988" w:type="pct"/>
            <w:shd w:val="clear" w:color="auto" w:fill="auto"/>
            <w:vAlign w:val="center"/>
          </w:tcPr>
          <w:p w14:paraId="7B0BCA3D" w14:textId="66261019"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0E5A9101" w14:textId="5D447C07"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46E749DA" w14:textId="77777777" w:rsidTr="006566A2">
        <w:trPr>
          <w:trHeight w:val="198"/>
          <w:jc w:val="center"/>
        </w:trPr>
        <w:tc>
          <w:tcPr>
            <w:tcW w:w="255" w:type="pct"/>
            <w:shd w:val="clear" w:color="auto" w:fill="auto"/>
            <w:vAlign w:val="center"/>
          </w:tcPr>
          <w:p w14:paraId="281A9146" w14:textId="1E0401C4"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5</w:t>
            </w:r>
          </w:p>
        </w:tc>
        <w:tc>
          <w:tcPr>
            <w:tcW w:w="2612" w:type="pct"/>
            <w:shd w:val="clear" w:color="auto" w:fill="auto"/>
            <w:vAlign w:val="center"/>
          </w:tcPr>
          <w:p w14:paraId="1E43E121" w14:textId="2756F66E"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extractor de aire</w:t>
            </w:r>
          </w:p>
        </w:tc>
        <w:tc>
          <w:tcPr>
            <w:tcW w:w="988" w:type="pct"/>
            <w:shd w:val="clear" w:color="auto" w:fill="auto"/>
            <w:vAlign w:val="center"/>
          </w:tcPr>
          <w:p w14:paraId="2D207965" w14:textId="4E38A44A"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51DDD954" w14:textId="6E038BEA"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44B87F5A" w14:textId="77777777" w:rsidTr="006566A2">
        <w:trPr>
          <w:trHeight w:val="198"/>
          <w:jc w:val="center"/>
        </w:trPr>
        <w:tc>
          <w:tcPr>
            <w:tcW w:w="255" w:type="pct"/>
            <w:shd w:val="clear" w:color="auto" w:fill="auto"/>
            <w:vAlign w:val="center"/>
          </w:tcPr>
          <w:p w14:paraId="618239FF" w14:textId="74FA7E07"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6</w:t>
            </w:r>
          </w:p>
        </w:tc>
        <w:tc>
          <w:tcPr>
            <w:tcW w:w="2612" w:type="pct"/>
            <w:shd w:val="clear" w:color="auto" w:fill="auto"/>
            <w:vAlign w:val="center"/>
          </w:tcPr>
          <w:p w14:paraId="5BF7DA4E" w14:textId="191B7277"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de respiración autónoma</w:t>
            </w:r>
          </w:p>
        </w:tc>
        <w:tc>
          <w:tcPr>
            <w:tcW w:w="988" w:type="pct"/>
            <w:shd w:val="clear" w:color="auto" w:fill="auto"/>
            <w:vAlign w:val="center"/>
          </w:tcPr>
          <w:p w14:paraId="4E7EC70A" w14:textId="4D030CC8"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70A6A944" w14:textId="090E2E6D"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0E4214" w:rsidRPr="009810E4" w14:paraId="1FCD9135" w14:textId="77777777" w:rsidTr="006566A2">
        <w:trPr>
          <w:trHeight w:val="198"/>
          <w:jc w:val="center"/>
        </w:trPr>
        <w:tc>
          <w:tcPr>
            <w:tcW w:w="255" w:type="pct"/>
            <w:shd w:val="clear" w:color="auto" w:fill="auto"/>
            <w:vAlign w:val="center"/>
          </w:tcPr>
          <w:p w14:paraId="6A622DBA" w14:textId="0DB917ED" w:rsidR="000E4214" w:rsidRPr="009810E4" w:rsidRDefault="009810E4" w:rsidP="00390228">
            <w:pPr>
              <w:jc w:val="center"/>
              <w:rPr>
                <w:rFonts w:asciiTheme="minorHAnsi" w:hAnsiTheme="minorHAnsi" w:cs="Vijaya"/>
                <w:color w:val="000000"/>
                <w:sz w:val="20"/>
                <w:szCs w:val="20"/>
              </w:rPr>
            </w:pPr>
            <w:r>
              <w:rPr>
                <w:rFonts w:asciiTheme="minorHAnsi" w:hAnsiTheme="minorHAnsi" w:cs="Vijaya"/>
                <w:color w:val="000000"/>
                <w:sz w:val="20"/>
                <w:szCs w:val="20"/>
              </w:rPr>
              <w:t>7</w:t>
            </w:r>
          </w:p>
        </w:tc>
        <w:tc>
          <w:tcPr>
            <w:tcW w:w="4745" w:type="pct"/>
            <w:gridSpan w:val="3"/>
            <w:shd w:val="clear" w:color="auto" w:fill="auto"/>
            <w:vAlign w:val="center"/>
          </w:tcPr>
          <w:p w14:paraId="53813B52" w14:textId="2E5E031E" w:rsidR="000E4214" w:rsidRPr="009810E4" w:rsidRDefault="009810E4" w:rsidP="005B7E05">
            <w:pPr>
              <w:jc w:val="both"/>
              <w:rPr>
                <w:rFonts w:asciiTheme="minorHAnsi" w:eastAsia="Arial Unicode MS" w:hAnsiTheme="minorHAnsi" w:cs="Vijaya"/>
                <w:sz w:val="20"/>
                <w:szCs w:val="20"/>
              </w:rPr>
            </w:pPr>
            <w:r w:rsidRPr="009810E4">
              <w:rPr>
                <w:rFonts w:asciiTheme="minorHAnsi" w:hAnsiTheme="minorHAnsi" w:cs="Vijaya"/>
                <w:sz w:val="20"/>
                <w:szCs w:val="20"/>
              </w:rPr>
              <w:t>Herramientas menores (carretillas, palas, picotas, cinceles, combos, baldes, y otras herramientas menores para efectuar los trabajos necesarios).</w:t>
            </w:r>
          </w:p>
        </w:tc>
      </w:tr>
    </w:tbl>
    <w:p w14:paraId="03CF63A5"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rPr>
      </w:pPr>
    </w:p>
    <w:p w14:paraId="1270191A" w14:textId="4DA70138" w:rsid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CANTIDADES DE OBRA</w:t>
      </w:r>
    </w:p>
    <w:p w14:paraId="42B09311" w14:textId="77777777" w:rsidR="000E4214" w:rsidRDefault="000E4214" w:rsidP="000E4214">
      <w:pPr>
        <w:contextualSpacing/>
        <w:jc w:val="both"/>
        <w:rPr>
          <w:rFonts w:asciiTheme="minorHAnsi" w:hAnsiTheme="minorHAnsi" w:cs="Calibri"/>
          <w:bCs/>
          <w:sz w:val="20"/>
          <w:szCs w:val="20"/>
          <w:lang w:eastAsia="es-BO"/>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6765"/>
        <w:gridCol w:w="937"/>
        <w:gridCol w:w="992"/>
      </w:tblGrid>
      <w:tr w:rsidR="006A7E14" w:rsidRPr="009810E4" w14:paraId="720EF3FF" w14:textId="77777777" w:rsidTr="00F14CBC">
        <w:trPr>
          <w:trHeight w:val="227"/>
          <w:tblHeader/>
        </w:trPr>
        <w:tc>
          <w:tcPr>
            <w:tcW w:w="5000" w:type="pct"/>
            <w:gridSpan w:val="4"/>
            <w:shd w:val="clear" w:color="auto" w:fill="B4C6E7" w:themeFill="accent5" w:themeFillTint="66"/>
            <w:noWrap/>
            <w:vAlign w:val="center"/>
          </w:tcPr>
          <w:p w14:paraId="38AA2309" w14:textId="77777777" w:rsidR="006A7E14" w:rsidRPr="009810E4" w:rsidRDefault="006A7E14" w:rsidP="00255C67">
            <w:pPr>
              <w:rPr>
                <w:rFonts w:asciiTheme="minorHAnsi" w:hAnsiTheme="minorHAnsi"/>
                <w:b/>
                <w:sz w:val="18"/>
                <w:szCs w:val="18"/>
                <w:lang w:val="es-BO" w:eastAsia="es-BO"/>
              </w:rPr>
            </w:pPr>
            <w:r>
              <w:rPr>
                <w:rFonts w:asciiTheme="minorHAnsi" w:hAnsiTheme="minorHAnsi"/>
                <w:b/>
                <w:sz w:val="18"/>
                <w:szCs w:val="18"/>
                <w:lang w:val="es-BO" w:eastAsia="es-BO"/>
              </w:rPr>
              <w:t>OBRAS MECANICAS</w:t>
            </w:r>
          </w:p>
        </w:tc>
      </w:tr>
      <w:tr w:rsidR="005B7E05" w:rsidRPr="009810E4" w14:paraId="0CE67065" w14:textId="3E697D50" w:rsidTr="009810E4">
        <w:trPr>
          <w:trHeight w:val="227"/>
          <w:tblHeader/>
        </w:trPr>
        <w:tc>
          <w:tcPr>
            <w:tcW w:w="284" w:type="pct"/>
            <w:shd w:val="clear" w:color="auto" w:fill="B4C6E7" w:themeFill="accent5" w:themeFillTint="66"/>
            <w:noWrap/>
            <w:vAlign w:val="center"/>
            <w:hideMark/>
          </w:tcPr>
          <w:p w14:paraId="5BAA7653" w14:textId="77777777" w:rsidR="005B7E05" w:rsidRPr="009810E4" w:rsidRDefault="005B7E05" w:rsidP="005B7E05">
            <w:pPr>
              <w:jc w:val="center"/>
              <w:rPr>
                <w:rFonts w:asciiTheme="minorHAnsi" w:hAnsiTheme="minorHAnsi"/>
                <w:b/>
                <w:sz w:val="18"/>
                <w:szCs w:val="18"/>
                <w:lang w:val="es-BO" w:eastAsia="es-BO"/>
              </w:rPr>
            </w:pPr>
            <w:r w:rsidRPr="009810E4">
              <w:rPr>
                <w:rFonts w:asciiTheme="minorHAnsi" w:hAnsiTheme="minorHAnsi"/>
                <w:b/>
                <w:sz w:val="18"/>
                <w:szCs w:val="18"/>
                <w:lang w:val="es-BO" w:eastAsia="es-BO"/>
              </w:rPr>
              <w:t>ITEM</w:t>
            </w:r>
          </w:p>
        </w:tc>
        <w:tc>
          <w:tcPr>
            <w:tcW w:w="3765" w:type="pct"/>
            <w:shd w:val="clear" w:color="auto" w:fill="B4C6E7" w:themeFill="accent5" w:themeFillTint="66"/>
            <w:noWrap/>
            <w:vAlign w:val="center"/>
            <w:hideMark/>
          </w:tcPr>
          <w:p w14:paraId="358A3E79" w14:textId="77777777" w:rsidR="005B7E05" w:rsidRPr="009810E4" w:rsidRDefault="005B7E05" w:rsidP="005B7E05">
            <w:pPr>
              <w:jc w:val="center"/>
              <w:rPr>
                <w:rFonts w:asciiTheme="minorHAnsi" w:hAnsiTheme="minorHAnsi" w:cs="Vijaya"/>
                <w:b/>
                <w:sz w:val="18"/>
                <w:szCs w:val="18"/>
              </w:rPr>
            </w:pPr>
            <w:r w:rsidRPr="009810E4">
              <w:rPr>
                <w:rFonts w:asciiTheme="minorHAnsi" w:hAnsiTheme="minorHAnsi" w:cs="Vijaya"/>
                <w:b/>
                <w:sz w:val="18"/>
                <w:szCs w:val="18"/>
              </w:rPr>
              <w:t>DESCRIPCION</w:t>
            </w:r>
          </w:p>
        </w:tc>
        <w:tc>
          <w:tcPr>
            <w:tcW w:w="413" w:type="pct"/>
            <w:shd w:val="clear" w:color="auto" w:fill="B4C6E7" w:themeFill="accent5" w:themeFillTint="66"/>
            <w:noWrap/>
            <w:vAlign w:val="center"/>
            <w:hideMark/>
          </w:tcPr>
          <w:p w14:paraId="65DA9080" w14:textId="595F2747" w:rsidR="005B7E05" w:rsidRPr="009810E4" w:rsidRDefault="00E53C71" w:rsidP="005B7E05">
            <w:pPr>
              <w:jc w:val="center"/>
              <w:rPr>
                <w:rFonts w:asciiTheme="minorHAnsi" w:hAnsiTheme="minorHAnsi"/>
                <w:b/>
                <w:sz w:val="18"/>
                <w:szCs w:val="18"/>
                <w:lang w:val="es-BO" w:eastAsia="es-BO"/>
              </w:rPr>
            </w:pPr>
            <w:r>
              <w:rPr>
                <w:rFonts w:asciiTheme="minorHAnsi" w:hAnsiTheme="minorHAnsi"/>
                <w:b/>
                <w:sz w:val="18"/>
                <w:szCs w:val="18"/>
                <w:lang w:val="es-BO" w:eastAsia="es-BO"/>
              </w:rPr>
              <w:t>CANTIDAD</w:t>
            </w:r>
          </w:p>
        </w:tc>
        <w:tc>
          <w:tcPr>
            <w:tcW w:w="538" w:type="pct"/>
            <w:shd w:val="clear" w:color="auto" w:fill="B4C6E7" w:themeFill="accent5" w:themeFillTint="66"/>
            <w:vAlign w:val="center"/>
          </w:tcPr>
          <w:p w14:paraId="6FF94DD6" w14:textId="730CC869" w:rsidR="005B7E05" w:rsidRPr="009810E4" w:rsidRDefault="00E53C71" w:rsidP="005B7E05">
            <w:pPr>
              <w:jc w:val="center"/>
              <w:rPr>
                <w:rFonts w:asciiTheme="minorHAnsi" w:hAnsiTheme="minorHAnsi"/>
                <w:b/>
                <w:sz w:val="18"/>
                <w:szCs w:val="18"/>
                <w:lang w:val="es-BO" w:eastAsia="es-BO"/>
              </w:rPr>
            </w:pPr>
            <w:r>
              <w:rPr>
                <w:rFonts w:asciiTheme="minorHAnsi" w:hAnsiTheme="minorHAnsi"/>
                <w:b/>
                <w:sz w:val="18"/>
                <w:szCs w:val="18"/>
                <w:lang w:val="es-BO" w:eastAsia="es-BO"/>
              </w:rPr>
              <w:t>UNIDAD</w:t>
            </w:r>
          </w:p>
        </w:tc>
      </w:tr>
      <w:tr w:rsidR="009810E4" w:rsidRPr="009810E4" w14:paraId="3E645A4C" w14:textId="4A2BFA89"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F7289C3" w14:textId="157CA796"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1</w:t>
            </w:r>
          </w:p>
        </w:tc>
        <w:tc>
          <w:tcPr>
            <w:tcW w:w="3765" w:type="pct"/>
            <w:tcBorders>
              <w:top w:val="nil"/>
              <w:left w:val="nil"/>
              <w:bottom w:val="single" w:sz="4" w:space="0" w:color="auto"/>
              <w:right w:val="single" w:sz="4" w:space="0" w:color="auto"/>
            </w:tcBorders>
            <w:shd w:val="clear" w:color="auto" w:fill="auto"/>
            <w:vAlign w:val="center"/>
          </w:tcPr>
          <w:p w14:paraId="681BEB15" w14:textId="76FE1C10" w:rsidR="009810E4" w:rsidRPr="009810E4" w:rsidRDefault="009810E4" w:rsidP="009810E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MOVILIZAC</w:t>
            </w:r>
            <w:r w:rsidR="00072AC7">
              <w:rPr>
                <w:rFonts w:asciiTheme="minorHAnsi" w:hAnsiTheme="minorHAnsi" w:cs="Vijaya"/>
                <w:color w:val="000000"/>
                <w:sz w:val="18"/>
                <w:szCs w:val="18"/>
                <w:lang w:eastAsia="es-BO"/>
              </w:rPr>
              <w:t>IÓN Y DESMOVILIZACIÓN DE EQUIPO</w:t>
            </w:r>
            <w:r w:rsidRPr="009810E4">
              <w:rPr>
                <w:rFonts w:asciiTheme="minorHAnsi" w:hAnsiTheme="minorHAnsi" w:cs="Vijaya"/>
                <w:color w:val="000000"/>
                <w:sz w:val="18"/>
                <w:szCs w:val="18"/>
                <w:lang w:eastAsia="es-BO"/>
              </w:rPr>
              <w:t>, MATERIAL, HERRAMIENTAS Y PERSONAL</w:t>
            </w:r>
          </w:p>
        </w:tc>
        <w:tc>
          <w:tcPr>
            <w:tcW w:w="413" w:type="pct"/>
            <w:tcBorders>
              <w:top w:val="nil"/>
              <w:left w:val="nil"/>
              <w:bottom w:val="single" w:sz="4" w:space="0" w:color="auto"/>
              <w:right w:val="single" w:sz="4" w:space="0" w:color="auto"/>
            </w:tcBorders>
            <w:shd w:val="clear" w:color="auto" w:fill="auto"/>
            <w:noWrap/>
            <w:vAlign w:val="center"/>
          </w:tcPr>
          <w:p w14:paraId="04013BEB" w14:textId="2FF0E6D6"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1</w:t>
            </w:r>
          </w:p>
        </w:tc>
        <w:tc>
          <w:tcPr>
            <w:tcW w:w="538" w:type="pct"/>
            <w:tcBorders>
              <w:top w:val="nil"/>
              <w:left w:val="nil"/>
              <w:bottom w:val="single" w:sz="4" w:space="0" w:color="auto"/>
              <w:right w:val="single" w:sz="4" w:space="0" w:color="auto"/>
            </w:tcBorders>
            <w:shd w:val="clear" w:color="auto" w:fill="auto"/>
            <w:vAlign w:val="center"/>
          </w:tcPr>
          <w:p w14:paraId="143733E9" w14:textId="47D45CA9"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Global</w:t>
            </w:r>
          </w:p>
        </w:tc>
      </w:tr>
      <w:tr w:rsidR="009810E4" w:rsidRPr="009810E4" w14:paraId="2F221057" w14:textId="24CF38D4"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AE8EABB" w14:textId="38F38CB9"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2</w:t>
            </w:r>
          </w:p>
        </w:tc>
        <w:tc>
          <w:tcPr>
            <w:tcW w:w="3765" w:type="pct"/>
            <w:tcBorders>
              <w:top w:val="nil"/>
              <w:left w:val="nil"/>
              <w:bottom w:val="single" w:sz="4" w:space="0" w:color="auto"/>
              <w:right w:val="single" w:sz="4" w:space="0" w:color="auto"/>
            </w:tcBorders>
            <w:shd w:val="clear" w:color="auto" w:fill="auto"/>
            <w:vAlign w:val="center"/>
          </w:tcPr>
          <w:p w14:paraId="4481C899" w14:textId="18E9204F" w:rsidR="009810E4" w:rsidRPr="009810E4" w:rsidRDefault="009810E4" w:rsidP="009810E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ELABOR</w:t>
            </w:r>
            <w:r w:rsidR="00685AEE">
              <w:rPr>
                <w:rFonts w:asciiTheme="minorHAnsi" w:hAnsiTheme="minorHAnsi" w:cs="Vijaya"/>
                <w:color w:val="000000"/>
                <w:sz w:val="18"/>
                <w:szCs w:val="18"/>
                <w:lang w:eastAsia="es-BO"/>
              </w:rPr>
              <w:t>ACIÓN DE DATA BOOK</w:t>
            </w:r>
          </w:p>
        </w:tc>
        <w:tc>
          <w:tcPr>
            <w:tcW w:w="413" w:type="pct"/>
            <w:tcBorders>
              <w:top w:val="nil"/>
              <w:left w:val="nil"/>
              <w:bottom w:val="single" w:sz="4" w:space="0" w:color="auto"/>
              <w:right w:val="single" w:sz="4" w:space="0" w:color="auto"/>
            </w:tcBorders>
            <w:shd w:val="clear" w:color="auto" w:fill="auto"/>
            <w:noWrap/>
            <w:vAlign w:val="center"/>
          </w:tcPr>
          <w:p w14:paraId="17CD0413" w14:textId="750E153D"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1</w:t>
            </w:r>
          </w:p>
        </w:tc>
        <w:tc>
          <w:tcPr>
            <w:tcW w:w="538" w:type="pct"/>
            <w:tcBorders>
              <w:top w:val="nil"/>
              <w:left w:val="nil"/>
              <w:bottom w:val="single" w:sz="4" w:space="0" w:color="auto"/>
              <w:right w:val="single" w:sz="4" w:space="0" w:color="auto"/>
            </w:tcBorders>
            <w:shd w:val="clear" w:color="auto" w:fill="auto"/>
            <w:vAlign w:val="center"/>
          </w:tcPr>
          <w:p w14:paraId="3CC3E5EC" w14:textId="3851C810"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Global</w:t>
            </w:r>
          </w:p>
        </w:tc>
      </w:tr>
      <w:tr w:rsidR="009810E4" w:rsidRPr="009810E4" w14:paraId="3B9A56B1" w14:textId="77777777"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87DF42B" w14:textId="3474CDE1"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3</w:t>
            </w:r>
          </w:p>
        </w:tc>
        <w:tc>
          <w:tcPr>
            <w:tcW w:w="3765" w:type="pct"/>
            <w:tcBorders>
              <w:top w:val="nil"/>
              <w:left w:val="nil"/>
              <w:bottom w:val="single" w:sz="4" w:space="0" w:color="auto"/>
              <w:right w:val="single" w:sz="4" w:space="0" w:color="auto"/>
            </w:tcBorders>
            <w:shd w:val="clear" w:color="auto" w:fill="auto"/>
            <w:vAlign w:val="center"/>
          </w:tcPr>
          <w:p w14:paraId="030CCE7F" w14:textId="000AEFD5" w:rsidR="009810E4" w:rsidRPr="009810E4" w:rsidRDefault="009810E4" w:rsidP="009810E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 xml:space="preserve">SOLDADURA DE THREADOLET DE 1" </w:t>
            </w:r>
          </w:p>
        </w:tc>
        <w:tc>
          <w:tcPr>
            <w:tcW w:w="413" w:type="pct"/>
            <w:tcBorders>
              <w:top w:val="nil"/>
              <w:left w:val="nil"/>
              <w:bottom w:val="single" w:sz="4" w:space="0" w:color="auto"/>
              <w:right w:val="single" w:sz="4" w:space="0" w:color="auto"/>
            </w:tcBorders>
            <w:shd w:val="clear" w:color="auto" w:fill="auto"/>
            <w:noWrap/>
            <w:vAlign w:val="center"/>
          </w:tcPr>
          <w:p w14:paraId="1D5A8C72" w14:textId="3E9F6F9B"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35CAAEA2" w14:textId="0589741E"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Junta</w:t>
            </w:r>
          </w:p>
        </w:tc>
      </w:tr>
      <w:tr w:rsidR="009810E4" w:rsidRPr="009810E4" w14:paraId="182135E1" w14:textId="42585E75"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8D99F5D" w14:textId="053845BE"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4</w:t>
            </w:r>
          </w:p>
        </w:tc>
        <w:tc>
          <w:tcPr>
            <w:tcW w:w="3765" w:type="pct"/>
            <w:tcBorders>
              <w:top w:val="nil"/>
              <w:left w:val="nil"/>
              <w:bottom w:val="single" w:sz="4" w:space="0" w:color="auto"/>
              <w:right w:val="single" w:sz="4" w:space="0" w:color="auto"/>
            </w:tcBorders>
            <w:shd w:val="clear" w:color="auto" w:fill="auto"/>
            <w:vAlign w:val="center"/>
          </w:tcPr>
          <w:p w14:paraId="5FC390BE" w14:textId="24587C72" w:rsidR="009810E4" w:rsidRPr="009810E4" w:rsidRDefault="00072AC7" w:rsidP="009810E4">
            <w:pPr>
              <w:rPr>
                <w:rFonts w:asciiTheme="minorHAnsi" w:hAnsiTheme="minorHAnsi"/>
                <w:color w:val="000000"/>
                <w:sz w:val="18"/>
                <w:szCs w:val="18"/>
                <w:lang w:val="es-BO" w:eastAsia="es-BO"/>
              </w:rPr>
            </w:pPr>
            <w:r>
              <w:rPr>
                <w:rFonts w:asciiTheme="minorHAnsi" w:hAnsiTheme="minorHAnsi" w:cs="Vijaya"/>
                <w:color w:val="000000"/>
                <w:sz w:val="18"/>
                <w:szCs w:val="18"/>
                <w:lang w:eastAsia="es-BO"/>
              </w:rPr>
              <w:t>END POR TINTAS PENETRANTES PARA ACCESORIOS</w:t>
            </w:r>
          </w:p>
        </w:tc>
        <w:tc>
          <w:tcPr>
            <w:tcW w:w="413" w:type="pct"/>
            <w:tcBorders>
              <w:top w:val="nil"/>
              <w:left w:val="nil"/>
              <w:bottom w:val="single" w:sz="4" w:space="0" w:color="auto"/>
              <w:right w:val="single" w:sz="4" w:space="0" w:color="auto"/>
            </w:tcBorders>
            <w:shd w:val="clear" w:color="auto" w:fill="auto"/>
            <w:noWrap/>
            <w:vAlign w:val="center"/>
          </w:tcPr>
          <w:p w14:paraId="21B0D67D" w14:textId="37656A86"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532C9288" w14:textId="4BD31C7F" w:rsidR="009810E4" w:rsidRPr="009810E4" w:rsidRDefault="00DF2E75" w:rsidP="009810E4">
            <w:pPr>
              <w:jc w:val="center"/>
              <w:rPr>
                <w:rFonts w:asciiTheme="minorHAnsi" w:hAnsiTheme="minorHAnsi"/>
                <w:color w:val="000000"/>
                <w:sz w:val="18"/>
                <w:szCs w:val="18"/>
                <w:lang w:val="es-BO" w:eastAsia="es-BO"/>
              </w:rPr>
            </w:pPr>
            <w:r>
              <w:rPr>
                <w:rFonts w:asciiTheme="minorHAnsi" w:hAnsiTheme="minorHAnsi" w:cs="Vijaya"/>
                <w:color w:val="000000"/>
                <w:sz w:val="18"/>
                <w:szCs w:val="18"/>
                <w:lang w:eastAsia="es-BO"/>
              </w:rPr>
              <w:t>Punto</w:t>
            </w:r>
          </w:p>
        </w:tc>
      </w:tr>
      <w:tr w:rsidR="009810E4" w:rsidRPr="009810E4" w14:paraId="264293EF" w14:textId="6FFE580D"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D1CC29E" w14:textId="4A98AF28"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3765" w:type="pct"/>
            <w:tcBorders>
              <w:top w:val="nil"/>
              <w:left w:val="nil"/>
              <w:bottom w:val="single" w:sz="4" w:space="0" w:color="auto"/>
              <w:right w:val="single" w:sz="4" w:space="0" w:color="auto"/>
            </w:tcBorders>
            <w:shd w:val="clear" w:color="auto" w:fill="auto"/>
            <w:vAlign w:val="center"/>
          </w:tcPr>
          <w:p w14:paraId="636304FB" w14:textId="26B540AD" w:rsidR="009810E4" w:rsidRPr="009810E4" w:rsidRDefault="009810E4" w:rsidP="006A7E1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 xml:space="preserve">PRUEBA HIDROSTÁTICA </w:t>
            </w:r>
            <w:r w:rsidR="006A7E14">
              <w:rPr>
                <w:rFonts w:asciiTheme="minorHAnsi" w:hAnsiTheme="minorHAnsi" w:cs="Vijaya"/>
                <w:color w:val="000000"/>
                <w:sz w:val="18"/>
                <w:szCs w:val="18"/>
                <w:lang w:eastAsia="es-BO"/>
              </w:rPr>
              <w:t xml:space="preserve">(HERMETICIDAD Y SELLO) PARA </w:t>
            </w:r>
            <w:r w:rsidRPr="009810E4">
              <w:rPr>
                <w:rFonts w:asciiTheme="minorHAnsi" w:hAnsiTheme="minorHAnsi" w:cs="Vijaya"/>
                <w:color w:val="000000"/>
                <w:sz w:val="18"/>
                <w:szCs w:val="18"/>
                <w:lang w:eastAsia="es-BO"/>
              </w:rPr>
              <w:t>VÁLVULA DN 1"</w:t>
            </w:r>
          </w:p>
        </w:tc>
        <w:tc>
          <w:tcPr>
            <w:tcW w:w="413" w:type="pct"/>
            <w:tcBorders>
              <w:top w:val="nil"/>
              <w:left w:val="nil"/>
              <w:bottom w:val="single" w:sz="4" w:space="0" w:color="auto"/>
              <w:right w:val="single" w:sz="4" w:space="0" w:color="auto"/>
            </w:tcBorders>
            <w:shd w:val="clear" w:color="auto" w:fill="auto"/>
            <w:noWrap/>
            <w:vAlign w:val="center"/>
          </w:tcPr>
          <w:p w14:paraId="1DBE3D4E" w14:textId="1862D555"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0B84D31A" w14:textId="229EEE5B"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Pieza</w:t>
            </w:r>
          </w:p>
        </w:tc>
      </w:tr>
      <w:tr w:rsidR="009810E4" w:rsidRPr="009810E4" w14:paraId="0BB3E5AF" w14:textId="01A340F9"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6331ECF2" w14:textId="462ACFAE"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6</w:t>
            </w:r>
          </w:p>
        </w:tc>
        <w:tc>
          <w:tcPr>
            <w:tcW w:w="3765" w:type="pct"/>
            <w:tcBorders>
              <w:top w:val="nil"/>
              <w:left w:val="nil"/>
              <w:bottom w:val="single" w:sz="4" w:space="0" w:color="auto"/>
              <w:right w:val="single" w:sz="4" w:space="0" w:color="auto"/>
            </w:tcBorders>
            <w:shd w:val="clear" w:color="auto" w:fill="auto"/>
            <w:vAlign w:val="center"/>
          </w:tcPr>
          <w:p w14:paraId="0D5BF7CE" w14:textId="43797DDA" w:rsidR="009810E4" w:rsidRPr="009810E4" w:rsidRDefault="009810E4" w:rsidP="00E53C71">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HOT TAP</w:t>
            </w:r>
            <w:r w:rsidR="00EA3D9B">
              <w:rPr>
                <w:rFonts w:asciiTheme="minorHAnsi" w:hAnsiTheme="minorHAnsi" w:cs="Vijaya"/>
                <w:color w:val="000000"/>
                <w:sz w:val="18"/>
                <w:szCs w:val="18"/>
                <w:lang w:eastAsia="es-BO"/>
              </w:rPr>
              <w:t xml:space="preserve"> 1”</w:t>
            </w:r>
          </w:p>
        </w:tc>
        <w:tc>
          <w:tcPr>
            <w:tcW w:w="413" w:type="pct"/>
            <w:tcBorders>
              <w:top w:val="nil"/>
              <w:left w:val="nil"/>
              <w:bottom w:val="single" w:sz="4" w:space="0" w:color="auto"/>
              <w:right w:val="single" w:sz="4" w:space="0" w:color="auto"/>
            </w:tcBorders>
            <w:shd w:val="clear" w:color="auto" w:fill="auto"/>
            <w:noWrap/>
            <w:vAlign w:val="center"/>
          </w:tcPr>
          <w:p w14:paraId="1B00E091" w14:textId="6534A8D9"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6F005098" w14:textId="327FFA66" w:rsidR="009810E4" w:rsidRPr="009810E4" w:rsidRDefault="00E53C71" w:rsidP="009810E4">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Perforación</w:t>
            </w:r>
          </w:p>
        </w:tc>
      </w:tr>
      <w:tr w:rsidR="006A7E14" w:rsidRPr="009810E4" w14:paraId="759932E7" w14:textId="77777777" w:rsidTr="006A7E14">
        <w:trPr>
          <w:trHeight w:val="227"/>
        </w:trPr>
        <w:tc>
          <w:tcPr>
            <w:tcW w:w="5000" w:type="pct"/>
            <w:gridSpan w:val="4"/>
            <w:tcBorders>
              <w:top w:val="nil"/>
              <w:left w:val="single" w:sz="4" w:space="0" w:color="auto"/>
              <w:bottom w:val="single" w:sz="4" w:space="0" w:color="auto"/>
              <w:right w:val="single" w:sz="4" w:space="0" w:color="auto"/>
            </w:tcBorders>
            <w:shd w:val="clear" w:color="auto" w:fill="B4C6E7" w:themeFill="accent5" w:themeFillTint="66"/>
            <w:noWrap/>
            <w:vAlign w:val="center"/>
          </w:tcPr>
          <w:p w14:paraId="5CF672A6" w14:textId="6062D209" w:rsidR="006A7E14" w:rsidRPr="006A7E14" w:rsidRDefault="00072AC7" w:rsidP="00072AC7">
            <w:pPr>
              <w:rPr>
                <w:rFonts w:asciiTheme="minorHAnsi" w:hAnsiTheme="minorHAnsi" w:cs="Vijaya"/>
                <w:b/>
                <w:color w:val="000000"/>
                <w:sz w:val="18"/>
                <w:szCs w:val="18"/>
                <w:lang w:eastAsia="es-BO"/>
              </w:rPr>
            </w:pPr>
            <w:r>
              <w:rPr>
                <w:rFonts w:asciiTheme="minorHAnsi" w:hAnsiTheme="minorHAnsi" w:cs="Vijaya"/>
                <w:b/>
                <w:color w:val="000000"/>
                <w:sz w:val="18"/>
                <w:szCs w:val="18"/>
                <w:lang w:eastAsia="es-BO"/>
              </w:rPr>
              <w:t xml:space="preserve">PROVISION DE </w:t>
            </w:r>
            <w:r w:rsidR="006A7E14" w:rsidRPr="006A7E14">
              <w:rPr>
                <w:rFonts w:asciiTheme="minorHAnsi" w:hAnsiTheme="minorHAnsi" w:cs="Vijaya"/>
                <w:b/>
                <w:color w:val="000000"/>
                <w:sz w:val="18"/>
                <w:szCs w:val="18"/>
                <w:lang w:eastAsia="es-BO"/>
              </w:rPr>
              <w:t>ACCESORIOS</w:t>
            </w:r>
          </w:p>
        </w:tc>
      </w:tr>
      <w:tr w:rsidR="009810E4" w:rsidRPr="009810E4" w14:paraId="17C2C0DE" w14:textId="66ED81C6"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14C4519D" w14:textId="5B0D911C"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7</w:t>
            </w:r>
          </w:p>
        </w:tc>
        <w:tc>
          <w:tcPr>
            <w:tcW w:w="3765" w:type="pct"/>
            <w:tcBorders>
              <w:top w:val="nil"/>
              <w:left w:val="nil"/>
              <w:bottom w:val="single" w:sz="4" w:space="0" w:color="auto"/>
              <w:right w:val="single" w:sz="4" w:space="0" w:color="auto"/>
            </w:tcBorders>
            <w:shd w:val="clear" w:color="auto" w:fill="auto"/>
            <w:vAlign w:val="center"/>
          </w:tcPr>
          <w:p w14:paraId="4A7BAA5C" w14:textId="0589B98C"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THREDOLET - ANC DE 1” S-3000</w:t>
            </w:r>
          </w:p>
        </w:tc>
        <w:tc>
          <w:tcPr>
            <w:tcW w:w="413" w:type="pct"/>
            <w:tcBorders>
              <w:top w:val="nil"/>
              <w:left w:val="nil"/>
              <w:bottom w:val="single" w:sz="4" w:space="0" w:color="auto"/>
              <w:right w:val="single" w:sz="4" w:space="0" w:color="auto"/>
            </w:tcBorders>
            <w:shd w:val="clear" w:color="auto" w:fill="auto"/>
            <w:noWrap/>
            <w:vAlign w:val="center"/>
          </w:tcPr>
          <w:p w14:paraId="03C78194" w14:textId="0F9FD6C0"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40986B16" w14:textId="01FE41A5"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527DA200" w14:textId="325102E2"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56DBDAC" w14:textId="2BCB3675"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8</w:t>
            </w:r>
          </w:p>
        </w:tc>
        <w:tc>
          <w:tcPr>
            <w:tcW w:w="3765" w:type="pct"/>
            <w:tcBorders>
              <w:top w:val="nil"/>
              <w:left w:val="nil"/>
              <w:bottom w:val="single" w:sz="4" w:space="0" w:color="auto"/>
              <w:right w:val="single" w:sz="4" w:space="0" w:color="auto"/>
            </w:tcBorders>
            <w:shd w:val="clear" w:color="auto" w:fill="auto"/>
            <w:vAlign w:val="center"/>
          </w:tcPr>
          <w:p w14:paraId="7E122BB9" w14:textId="4BB53A38"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 xml:space="preserve">NIPLE – ANC HEXAGONAL DE 1” </w:t>
            </w:r>
          </w:p>
        </w:tc>
        <w:tc>
          <w:tcPr>
            <w:tcW w:w="413" w:type="pct"/>
            <w:tcBorders>
              <w:top w:val="nil"/>
              <w:left w:val="nil"/>
              <w:bottom w:val="single" w:sz="4" w:space="0" w:color="auto"/>
              <w:right w:val="single" w:sz="4" w:space="0" w:color="auto"/>
            </w:tcBorders>
            <w:shd w:val="clear" w:color="auto" w:fill="auto"/>
            <w:noWrap/>
            <w:vAlign w:val="center"/>
          </w:tcPr>
          <w:p w14:paraId="7F9A034D" w14:textId="028742ED"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68E87469" w14:textId="1A1F23A4"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2143C660" w14:textId="38C6D7F5"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38BCABBF" w14:textId="2929B804"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9</w:t>
            </w:r>
          </w:p>
        </w:tc>
        <w:tc>
          <w:tcPr>
            <w:tcW w:w="3765" w:type="pct"/>
            <w:tcBorders>
              <w:top w:val="nil"/>
              <w:left w:val="nil"/>
              <w:bottom w:val="single" w:sz="4" w:space="0" w:color="auto"/>
              <w:right w:val="single" w:sz="4" w:space="0" w:color="auto"/>
            </w:tcBorders>
            <w:shd w:val="clear" w:color="auto" w:fill="auto"/>
            <w:vAlign w:val="center"/>
          </w:tcPr>
          <w:p w14:paraId="39159EBF" w14:textId="1C7027A2"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VÁLVULA DE BOLA ANC 1” H-H NPT</w:t>
            </w:r>
          </w:p>
        </w:tc>
        <w:tc>
          <w:tcPr>
            <w:tcW w:w="413" w:type="pct"/>
            <w:tcBorders>
              <w:top w:val="nil"/>
              <w:left w:val="nil"/>
              <w:bottom w:val="single" w:sz="4" w:space="0" w:color="auto"/>
              <w:right w:val="single" w:sz="4" w:space="0" w:color="auto"/>
            </w:tcBorders>
            <w:shd w:val="clear" w:color="auto" w:fill="auto"/>
            <w:noWrap/>
            <w:vAlign w:val="center"/>
          </w:tcPr>
          <w:p w14:paraId="485FE0E7" w14:textId="15AD3E0E"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3F57967D" w14:textId="32326E83"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46CC8963" w14:textId="1E351400"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01E1D27" w14:textId="5230CA3D"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10</w:t>
            </w:r>
          </w:p>
        </w:tc>
        <w:tc>
          <w:tcPr>
            <w:tcW w:w="3765" w:type="pct"/>
            <w:tcBorders>
              <w:top w:val="nil"/>
              <w:left w:val="nil"/>
              <w:bottom w:val="single" w:sz="4" w:space="0" w:color="auto"/>
              <w:right w:val="single" w:sz="4" w:space="0" w:color="auto"/>
            </w:tcBorders>
            <w:shd w:val="clear" w:color="auto" w:fill="auto"/>
            <w:vAlign w:val="center"/>
          </w:tcPr>
          <w:p w14:paraId="5E51378F" w14:textId="7C53F926"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BUJE - ANC REDUCTOR DE 1” A 1/2”</w:t>
            </w:r>
          </w:p>
        </w:tc>
        <w:tc>
          <w:tcPr>
            <w:tcW w:w="413" w:type="pct"/>
            <w:tcBorders>
              <w:top w:val="nil"/>
              <w:left w:val="nil"/>
              <w:bottom w:val="single" w:sz="4" w:space="0" w:color="auto"/>
              <w:right w:val="single" w:sz="4" w:space="0" w:color="auto"/>
            </w:tcBorders>
            <w:shd w:val="clear" w:color="auto" w:fill="auto"/>
            <w:noWrap/>
            <w:vAlign w:val="center"/>
          </w:tcPr>
          <w:p w14:paraId="1C03547A" w14:textId="3C8A340C"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754D0EA0" w14:textId="1CFB72F9"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725188E3" w14:textId="28370D08"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FBF763B" w14:textId="7C22AFA8"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11</w:t>
            </w:r>
          </w:p>
        </w:tc>
        <w:tc>
          <w:tcPr>
            <w:tcW w:w="3765" w:type="pct"/>
            <w:tcBorders>
              <w:top w:val="nil"/>
              <w:left w:val="nil"/>
              <w:bottom w:val="single" w:sz="4" w:space="0" w:color="auto"/>
              <w:right w:val="single" w:sz="4" w:space="0" w:color="auto"/>
            </w:tcBorders>
            <w:shd w:val="clear" w:color="auto" w:fill="auto"/>
            <w:vAlign w:val="center"/>
          </w:tcPr>
          <w:p w14:paraId="5F27720D" w14:textId="5E247BCF"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VÁLVULA DE AGUJA DE ½” M-H NPT</w:t>
            </w:r>
          </w:p>
        </w:tc>
        <w:tc>
          <w:tcPr>
            <w:tcW w:w="413" w:type="pct"/>
            <w:tcBorders>
              <w:top w:val="nil"/>
              <w:left w:val="nil"/>
              <w:bottom w:val="single" w:sz="4" w:space="0" w:color="auto"/>
              <w:right w:val="single" w:sz="4" w:space="0" w:color="auto"/>
            </w:tcBorders>
            <w:shd w:val="clear" w:color="auto" w:fill="auto"/>
            <w:noWrap/>
            <w:vAlign w:val="center"/>
          </w:tcPr>
          <w:p w14:paraId="049F677B" w14:textId="38AEA7D0"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62FBBDF3" w14:textId="1F68BAD2"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148B7905" w14:textId="77777777"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55082B49" w14:textId="448C80EE"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12</w:t>
            </w:r>
          </w:p>
        </w:tc>
        <w:tc>
          <w:tcPr>
            <w:tcW w:w="3765" w:type="pct"/>
            <w:tcBorders>
              <w:top w:val="nil"/>
              <w:left w:val="nil"/>
              <w:bottom w:val="single" w:sz="4" w:space="0" w:color="auto"/>
              <w:right w:val="single" w:sz="4" w:space="0" w:color="auto"/>
            </w:tcBorders>
            <w:shd w:val="clear" w:color="auto" w:fill="auto"/>
            <w:vAlign w:val="center"/>
          </w:tcPr>
          <w:p w14:paraId="357174AC" w14:textId="4957978C"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BUJE – ANC REDUCTOR DE ½” A ¼”</w:t>
            </w:r>
          </w:p>
        </w:tc>
        <w:tc>
          <w:tcPr>
            <w:tcW w:w="413" w:type="pct"/>
            <w:tcBorders>
              <w:top w:val="nil"/>
              <w:left w:val="nil"/>
              <w:bottom w:val="single" w:sz="4" w:space="0" w:color="auto"/>
              <w:right w:val="single" w:sz="4" w:space="0" w:color="auto"/>
            </w:tcBorders>
            <w:shd w:val="clear" w:color="auto" w:fill="auto"/>
            <w:noWrap/>
            <w:vAlign w:val="center"/>
          </w:tcPr>
          <w:p w14:paraId="5C95CC90" w14:textId="405DB1CC"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79D5A798" w14:textId="657AB413"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6E2A869B" w14:textId="77777777"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7F7CA5C" w14:textId="39329166" w:rsidR="009810E4" w:rsidRPr="009810E4" w:rsidRDefault="00072AC7" w:rsidP="009810E4">
            <w:pPr>
              <w:jc w:val="center"/>
              <w:rPr>
                <w:rFonts w:asciiTheme="minorHAnsi" w:hAnsiTheme="minorHAnsi"/>
                <w:color w:val="000000"/>
                <w:sz w:val="18"/>
                <w:szCs w:val="18"/>
                <w:lang w:val="es-BO" w:eastAsia="es-BO"/>
              </w:rPr>
            </w:pPr>
            <w:r>
              <w:rPr>
                <w:rFonts w:ascii="Verdana" w:hAnsi="Verdana" w:cs="Vijaya"/>
                <w:color w:val="000000"/>
                <w:sz w:val="16"/>
                <w:szCs w:val="16"/>
                <w:lang w:eastAsia="es-BO"/>
              </w:rPr>
              <w:t>13</w:t>
            </w:r>
          </w:p>
        </w:tc>
        <w:tc>
          <w:tcPr>
            <w:tcW w:w="3765" w:type="pct"/>
            <w:tcBorders>
              <w:top w:val="nil"/>
              <w:left w:val="nil"/>
              <w:bottom w:val="single" w:sz="4" w:space="0" w:color="auto"/>
              <w:right w:val="single" w:sz="4" w:space="0" w:color="auto"/>
            </w:tcBorders>
            <w:shd w:val="clear" w:color="auto" w:fill="auto"/>
            <w:vAlign w:val="center"/>
          </w:tcPr>
          <w:p w14:paraId="781B2BFF" w14:textId="5A2747C6" w:rsidR="009810E4" w:rsidRPr="009810E4" w:rsidRDefault="009810E4" w:rsidP="009810E4">
            <w:pPr>
              <w:rPr>
                <w:rFonts w:asciiTheme="minorHAnsi" w:hAnsiTheme="minorHAnsi"/>
                <w:color w:val="000000"/>
                <w:sz w:val="18"/>
                <w:szCs w:val="18"/>
                <w:lang w:val="es-BO" w:eastAsia="es-BO"/>
              </w:rPr>
            </w:pPr>
            <w:r w:rsidRPr="00B23FD6">
              <w:rPr>
                <w:rFonts w:ascii="Verdana" w:hAnsi="Verdana" w:cs="Vijaya"/>
                <w:color w:val="000000"/>
                <w:sz w:val="16"/>
                <w:szCs w:val="16"/>
                <w:lang w:eastAsia="es-BO"/>
              </w:rPr>
              <w:t>TAPÓN – ANC DE ¼” NPT</w:t>
            </w:r>
          </w:p>
        </w:tc>
        <w:tc>
          <w:tcPr>
            <w:tcW w:w="413" w:type="pct"/>
            <w:tcBorders>
              <w:top w:val="nil"/>
              <w:left w:val="nil"/>
              <w:bottom w:val="single" w:sz="4" w:space="0" w:color="auto"/>
              <w:right w:val="single" w:sz="4" w:space="0" w:color="auto"/>
            </w:tcBorders>
            <w:shd w:val="clear" w:color="auto" w:fill="auto"/>
            <w:noWrap/>
            <w:vAlign w:val="center"/>
          </w:tcPr>
          <w:p w14:paraId="4573CA26" w14:textId="2FF9532B" w:rsidR="009810E4" w:rsidRPr="009810E4" w:rsidRDefault="009810E4" w:rsidP="009810E4">
            <w:pPr>
              <w:jc w:val="center"/>
              <w:rPr>
                <w:rFonts w:asciiTheme="minorHAnsi" w:hAnsiTheme="minorHAnsi"/>
                <w:color w:val="000000"/>
                <w:sz w:val="18"/>
                <w:szCs w:val="18"/>
                <w:lang w:val="es-BO" w:eastAsia="es-BO"/>
              </w:rPr>
            </w:pPr>
            <w:r w:rsidRPr="00B23FD6">
              <w:rPr>
                <w:rFonts w:ascii="Verdana" w:hAnsi="Verdana" w:cs="Vijaya"/>
                <w:color w:val="000000"/>
                <w:sz w:val="16"/>
                <w:szCs w:val="16"/>
                <w:lang w:eastAsia="es-BO"/>
              </w:rPr>
              <w:t>5</w:t>
            </w:r>
          </w:p>
        </w:tc>
        <w:tc>
          <w:tcPr>
            <w:tcW w:w="538" w:type="pct"/>
            <w:tcBorders>
              <w:top w:val="nil"/>
              <w:left w:val="nil"/>
              <w:bottom w:val="single" w:sz="4" w:space="0" w:color="auto"/>
              <w:right w:val="single" w:sz="4" w:space="0" w:color="auto"/>
            </w:tcBorders>
            <w:shd w:val="clear" w:color="auto" w:fill="auto"/>
            <w:vAlign w:val="center"/>
          </w:tcPr>
          <w:p w14:paraId="061EFF08" w14:textId="0AF8631A" w:rsidR="009810E4" w:rsidRPr="009810E4" w:rsidRDefault="009810E4" w:rsidP="009810E4">
            <w:pPr>
              <w:jc w:val="center"/>
              <w:rPr>
                <w:rFonts w:asciiTheme="minorHAnsi" w:hAnsiTheme="minorHAnsi"/>
                <w:color w:val="000000"/>
                <w:sz w:val="18"/>
                <w:szCs w:val="18"/>
                <w:lang w:val="es-BO" w:eastAsia="es-BO"/>
              </w:rPr>
            </w:pPr>
            <w:r w:rsidRPr="00B23FD6">
              <w:rPr>
                <w:rFonts w:ascii="Verdana" w:hAnsi="Verdana" w:cs="Vijaya"/>
                <w:color w:val="000000"/>
                <w:sz w:val="16"/>
                <w:szCs w:val="16"/>
                <w:lang w:eastAsia="es-BO"/>
              </w:rPr>
              <w:t>Pieza</w:t>
            </w:r>
          </w:p>
        </w:tc>
      </w:tr>
    </w:tbl>
    <w:p w14:paraId="6B6CAA65" w14:textId="77777777" w:rsidR="005B7E05" w:rsidRPr="000E4214" w:rsidRDefault="005B7E05" w:rsidP="000E4214">
      <w:pPr>
        <w:contextualSpacing/>
        <w:jc w:val="both"/>
        <w:rPr>
          <w:rFonts w:asciiTheme="minorHAnsi" w:hAnsiTheme="minorHAnsi" w:cs="Calibri"/>
          <w:bCs/>
          <w:sz w:val="20"/>
          <w:szCs w:val="20"/>
          <w:lang w:eastAsia="es-BO"/>
        </w:rPr>
      </w:pPr>
    </w:p>
    <w:p w14:paraId="1AE6AC1F" w14:textId="1E65CE85"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VALIDACIONES</w:t>
      </w:r>
    </w:p>
    <w:p w14:paraId="061944C6" w14:textId="515B735C" w:rsidR="000E4214" w:rsidRDefault="000E4214" w:rsidP="000E4214">
      <w:pPr>
        <w:autoSpaceDE w:val="0"/>
        <w:autoSpaceDN w:val="0"/>
        <w:adjustRightInd w:val="0"/>
        <w:spacing w:line="220" w:lineRule="atLeast"/>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Las validaciones se enc</w:t>
      </w:r>
      <w:r w:rsidR="009810E4">
        <w:rPr>
          <w:rFonts w:asciiTheme="minorHAnsi" w:hAnsiTheme="minorHAnsi" w:cs="Vijaya"/>
          <w:color w:val="000000"/>
          <w:sz w:val="20"/>
          <w:szCs w:val="20"/>
          <w:lang w:val="es-BO"/>
        </w:rPr>
        <w:t xml:space="preserve">uentran detalladas en el Anexo </w:t>
      </w:r>
      <w:r w:rsidR="00DB38A6">
        <w:rPr>
          <w:rFonts w:asciiTheme="minorHAnsi" w:hAnsiTheme="minorHAnsi" w:cs="Vijaya"/>
          <w:color w:val="000000"/>
          <w:sz w:val="20"/>
          <w:szCs w:val="20"/>
          <w:lang w:val="es-BO"/>
        </w:rPr>
        <w:t>3</w:t>
      </w:r>
      <w:r w:rsidRPr="000E4214">
        <w:rPr>
          <w:rFonts w:asciiTheme="minorHAnsi" w:hAnsiTheme="minorHAnsi" w:cs="Vijaya"/>
          <w:color w:val="000000"/>
          <w:sz w:val="20"/>
          <w:szCs w:val="20"/>
          <w:lang w:val="es-BO"/>
        </w:rPr>
        <w:t>.</w:t>
      </w:r>
    </w:p>
    <w:p w14:paraId="030DE95E"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lang w:val="es-BO"/>
        </w:rPr>
      </w:pPr>
    </w:p>
    <w:p w14:paraId="6400D0DE" w14:textId="77777777" w:rsidR="00072AC7" w:rsidRDefault="00072AC7" w:rsidP="000E4214">
      <w:pPr>
        <w:autoSpaceDE w:val="0"/>
        <w:autoSpaceDN w:val="0"/>
        <w:adjustRightInd w:val="0"/>
        <w:spacing w:line="220" w:lineRule="atLeast"/>
        <w:rPr>
          <w:rFonts w:asciiTheme="minorHAnsi" w:hAnsiTheme="minorHAnsi" w:cs="Vijaya"/>
          <w:color w:val="000000"/>
          <w:sz w:val="20"/>
          <w:szCs w:val="20"/>
          <w:lang w:val="es-BO"/>
        </w:rPr>
      </w:pPr>
    </w:p>
    <w:p w14:paraId="0E59B42F" w14:textId="77777777" w:rsidR="00072AC7" w:rsidRDefault="00072AC7" w:rsidP="000E4214">
      <w:pPr>
        <w:autoSpaceDE w:val="0"/>
        <w:autoSpaceDN w:val="0"/>
        <w:adjustRightInd w:val="0"/>
        <w:spacing w:line="220" w:lineRule="atLeast"/>
        <w:rPr>
          <w:rFonts w:asciiTheme="minorHAnsi" w:hAnsiTheme="minorHAnsi" w:cs="Vijaya"/>
          <w:color w:val="000000"/>
          <w:sz w:val="20"/>
          <w:szCs w:val="20"/>
          <w:lang w:val="es-BO"/>
        </w:rPr>
      </w:pPr>
    </w:p>
    <w:p w14:paraId="632E7DB6" w14:textId="7E3C00C9"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lastRenderedPageBreak/>
        <w:t>RESOLUCIÓN ADMINISTRATIVA EMITIDA POR LA AGENCIA NACIONAL DE HIDROCARBUROS</w:t>
      </w:r>
    </w:p>
    <w:p w14:paraId="47BE7C30" w14:textId="299CDB78" w:rsid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Las empresas proponentes deberán contar con la Resolución Administrativa vigente de Autorización y Registro que habilita a la empresa a realizar instalaciones de gas natural para la Categoría Industrial ó Categoría Redes de Gas, otorgada por la Agencia Nacional de Hidrocarburos. (Adjuntar en su propuesta fotocopia legalizada).</w:t>
      </w:r>
    </w:p>
    <w:p w14:paraId="019C55E7" w14:textId="77777777" w:rsid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085A2DE6" w14:textId="73458521"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EXPERIENCIA DE LA EMPRESA</w:t>
      </w:r>
    </w:p>
    <w:p w14:paraId="3B803BD6" w14:textId="77777777" w:rsidR="000E4214" w:rsidRPr="000E4214"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Experiencia General de la empresa</w:t>
      </w:r>
    </w:p>
    <w:p w14:paraId="41845A6E" w14:textId="6935B0A2"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0D8E181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p>
    <w:p w14:paraId="1F3DD915" w14:textId="77777777" w:rsidR="000E4214" w:rsidRPr="000E4214"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Experiencia Específica de la empresa</w:t>
      </w:r>
    </w:p>
    <w:p w14:paraId="22BDC81B" w14:textId="4BC62572"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p>
    <w:p w14:paraId="65B2869A"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p>
    <w:p w14:paraId="0CE2B723"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b/>
          <w:color w:val="000000"/>
          <w:sz w:val="20"/>
          <w:szCs w:val="20"/>
          <w:lang w:val="es-BO"/>
        </w:rPr>
        <w:t>Monto ejecutado</w:t>
      </w:r>
      <w:r w:rsidRPr="000E4214">
        <w:rPr>
          <w:rFonts w:asciiTheme="minorHAnsi" w:hAnsiTheme="minorHAnsi" w:cs="Vijaya"/>
          <w:color w:val="000000"/>
          <w:sz w:val="20"/>
          <w:szCs w:val="20"/>
          <w:lang w:val="es-BO"/>
        </w:rPr>
        <w:t>, Que será contabilizado a través de la sumatoria de montos de los trabajos ejecutados en obras similares.</w:t>
      </w:r>
    </w:p>
    <w:p w14:paraId="7098707C"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23203CC9"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Los respaldos de la experiencia general y específica podrán ser cualquiera de los mencionados a continuación, los mismos deberán reflejar el monto ejecutado:</w:t>
      </w:r>
    </w:p>
    <w:p w14:paraId="26C8A8B0"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Entrega Definitiva.</w:t>
      </w:r>
    </w:p>
    <w:p w14:paraId="7AFC2E38"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Recepción Definitiva.</w:t>
      </w:r>
    </w:p>
    <w:p w14:paraId="378602B8"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Conformidad de Obra.</w:t>
      </w:r>
    </w:p>
    <w:p w14:paraId="2B2327BC"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Conclusión de Obra.</w:t>
      </w:r>
    </w:p>
    <w:p w14:paraId="7EB8176F"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Contrato acompañado de documento que certifique la conclusión del mismo.</w:t>
      </w:r>
    </w:p>
    <w:p w14:paraId="7767E9B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687F17E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Si la documentación presentada como respaldo de la experiencia, sea por subcontratos, ésta será tomada en cuenta únicamente si fue reconocida y emitida, por una Autoridad competente de la Entidad o Empresa propietaria de la Obra.</w:t>
      </w:r>
    </w:p>
    <w:p w14:paraId="6EC5F3A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3B223B78" w14:textId="3557C321"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 xml:space="preserve">Cuando los respaldos citados no contemplen toda la información requerida, YPFB podrá solicitar documentos adicionales a los citados, donde se evidencie y/o complemente la información requerida.   En cualquier momento durante el periodo de </w:t>
      </w:r>
      <w:r w:rsidR="00140537">
        <w:rPr>
          <w:rFonts w:asciiTheme="minorHAnsi" w:hAnsiTheme="minorHAnsi" w:cs="Vijaya"/>
          <w:color w:val="000000"/>
          <w:sz w:val="20"/>
          <w:szCs w:val="20"/>
          <w:lang w:val="es-BO"/>
        </w:rPr>
        <w:t>contratación</w:t>
      </w:r>
      <w:r w:rsidRPr="000E4214">
        <w:rPr>
          <w:rFonts w:asciiTheme="minorHAnsi" w:hAnsiTheme="minorHAnsi" w:cs="Vijaya"/>
          <w:color w:val="000000"/>
          <w:sz w:val="20"/>
          <w:szCs w:val="20"/>
          <w:lang w:val="es-BO"/>
        </w:rPr>
        <w:t>, YPFB se reserva el derecho de solicitar y verificar la autenticidad de la documentación presentada.</w:t>
      </w:r>
    </w:p>
    <w:p w14:paraId="2B503BB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4010B70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OBRAS SIMILARES</w:t>
      </w:r>
    </w:p>
    <w:p w14:paraId="5C493FB5"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 xml:space="preserve">Se consideran como obras similares aquellas en las cuales la empresa proponente haya realizado cualquiera de los siguientes trabajos: </w:t>
      </w:r>
    </w:p>
    <w:p w14:paraId="011DF24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75A5ED51"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Construcción de Gasoductos y Redes Primarias.</w:t>
      </w:r>
    </w:p>
    <w:p w14:paraId="798E386E"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Construcción y/o montaje de instalaciones de City Gate, PRM o EDR.</w:t>
      </w:r>
    </w:p>
    <w:p w14:paraId="6017C57A"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Construcción de acometidas de Red Primaria y Loop de Red Primaria o gasoducto.</w:t>
      </w:r>
    </w:p>
    <w:p w14:paraId="0AFFBA5B"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Trabajos de mantenimiento de Redes Primarias de PRM, EDR o City Gates.</w:t>
      </w:r>
    </w:p>
    <w:p w14:paraId="3F5DA671" w14:textId="3F6AFB7F" w:rsidR="00140537" w:rsidRPr="004423A6" w:rsidRDefault="004423A6" w:rsidP="001B28DD">
      <w:pPr>
        <w:pStyle w:val="Prrafodelista"/>
        <w:numPr>
          <w:ilvl w:val="0"/>
          <w:numId w:val="41"/>
        </w:numPr>
        <w:autoSpaceDE w:val="0"/>
        <w:autoSpaceDN w:val="0"/>
        <w:adjustRightInd w:val="0"/>
        <w:spacing w:line="220" w:lineRule="atLeast"/>
        <w:contextualSpacing/>
        <w:jc w:val="both"/>
        <w:rPr>
          <w:rFonts w:asciiTheme="minorHAnsi" w:hAnsiTheme="minorHAnsi" w:cs="Vijaya"/>
          <w:bCs/>
          <w:color w:val="000000"/>
          <w:sz w:val="20"/>
          <w:szCs w:val="20"/>
          <w:lang w:val="es-BO"/>
        </w:rPr>
      </w:pPr>
      <w:r w:rsidRPr="004423A6">
        <w:rPr>
          <w:rFonts w:ascii="Verdana" w:hAnsi="Verdana" w:cs="Vijaya"/>
          <w:sz w:val="16"/>
          <w:szCs w:val="16"/>
          <w:lang w:val="es-BO" w:eastAsia="es-BO"/>
        </w:rPr>
        <w:t>Trabajos de Hot Tap.</w:t>
      </w:r>
    </w:p>
    <w:p w14:paraId="7B2E6B2E" w14:textId="77777777" w:rsidR="000E4214" w:rsidRPr="000E4214" w:rsidRDefault="000E4214" w:rsidP="000E4214">
      <w:pPr>
        <w:numPr>
          <w:ilvl w:val="0"/>
          <w:numId w:val="41"/>
        </w:numPr>
        <w:autoSpaceDE w:val="0"/>
        <w:autoSpaceDN w:val="0"/>
        <w:adjustRightInd w:val="0"/>
        <w:spacing w:line="220" w:lineRule="atLeast"/>
        <w:jc w:val="both"/>
        <w:rPr>
          <w:rFonts w:asciiTheme="minorHAnsi" w:hAnsiTheme="minorHAnsi" w:cs="Vijaya"/>
          <w:bCs/>
          <w:color w:val="000000"/>
          <w:sz w:val="20"/>
          <w:szCs w:val="20"/>
          <w:lang w:val="es-BO"/>
        </w:rPr>
      </w:pPr>
      <w:r w:rsidRPr="000E4214">
        <w:rPr>
          <w:rFonts w:asciiTheme="minorHAnsi" w:hAnsiTheme="minorHAnsi" w:cs="Vijaya"/>
          <w:bCs/>
          <w:color w:val="000000"/>
          <w:sz w:val="20"/>
          <w:szCs w:val="20"/>
          <w:lang w:val="es-BO"/>
        </w:rPr>
        <w:t xml:space="preserve">Todos los trabajos habilitados por la categoría industrial y/o redes de gas, descritos en el Reglamento de Diseño, operación de Redes de Gas Natural e Instalaciones Internas aprobados mediante el D.S. 1996 con </w:t>
      </w:r>
      <w:r w:rsidRPr="000E4214">
        <w:rPr>
          <w:rFonts w:asciiTheme="minorHAnsi" w:hAnsiTheme="minorHAnsi" w:cs="Vijaya"/>
          <w:bCs/>
          <w:color w:val="000000"/>
          <w:sz w:val="20"/>
          <w:szCs w:val="20"/>
          <w:lang w:val="es-BO"/>
        </w:rPr>
        <w:lastRenderedPageBreak/>
        <w:t>excepción de Redes Secundarias, Acometidas e Instalaciones Domiciliarias/Comerciales que empleen tuberías de polietileno y acero galvanizado.</w:t>
      </w:r>
    </w:p>
    <w:p w14:paraId="265B7408" w14:textId="77777777" w:rsidR="00140537" w:rsidRPr="000E4214" w:rsidRDefault="00140537" w:rsidP="00140537">
      <w:pPr>
        <w:autoSpaceDE w:val="0"/>
        <w:autoSpaceDN w:val="0"/>
        <w:adjustRightInd w:val="0"/>
        <w:spacing w:line="220" w:lineRule="atLeast"/>
        <w:jc w:val="both"/>
        <w:rPr>
          <w:rFonts w:asciiTheme="minorHAnsi" w:hAnsiTheme="minorHAnsi" w:cs="Vijaya"/>
          <w:color w:val="000000"/>
          <w:sz w:val="20"/>
          <w:szCs w:val="20"/>
          <w:lang w:val="es-BO"/>
        </w:rPr>
      </w:pPr>
    </w:p>
    <w:p w14:paraId="460DC737" w14:textId="14A6ADBC" w:rsid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EXPERIENCIA DEL PERSONAL TECNICO CLAVE</w:t>
      </w:r>
    </w:p>
    <w:p w14:paraId="20792D41" w14:textId="77777777" w:rsidR="00140537" w:rsidRDefault="00140537" w:rsidP="00140537">
      <w:pPr>
        <w:contextualSpacing/>
        <w:jc w:val="both"/>
        <w:rPr>
          <w:rFonts w:asciiTheme="minorHAnsi" w:hAnsiTheme="minorHAnsi" w:cs="Calibri"/>
          <w:b/>
          <w:bCs/>
          <w:sz w:val="20"/>
          <w:szCs w:val="20"/>
          <w:u w:val="single"/>
          <w:lang w:eastAsia="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1"/>
        <w:gridCol w:w="2481"/>
        <w:gridCol w:w="1217"/>
        <w:gridCol w:w="1045"/>
        <w:gridCol w:w="2200"/>
        <w:gridCol w:w="2240"/>
      </w:tblGrid>
      <w:tr w:rsidR="00140537" w:rsidRPr="00140537" w14:paraId="16C4B4A1" w14:textId="77777777" w:rsidTr="006566A2">
        <w:trPr>
          <w:trHeight w:val="415"/>
          <w:tblHeader/>
          <w:jc w:val="center"/>
        </w:trPr>
        <w:tc>
          <w:tcPr>
            <w:tcW w:w="112" w:type="pct"/>
            <w:tcBorders>
              <w:top w:val="single" w:sz="4" w:space="0" w:color="auto"/>
              <w:left w:val="single" w:sz="4" w:space="0" w:color="auto"/>
              <w:bottom w:val="single" w:sz="4" w:space="0" w:color="auto"/>
              <w:right w:val="single" w:sz="4" w:space="0" w:color="auto"/>
            </w:tcBorders>
            <w:shd w:val="clear" w:color="auto" w:fill="B4C6E7" w:themeFill="accent5" w:themeFillTint="66"/>
            <w:tcMar>
              <w:left w:w="0" w:type="dxa"/>
              <w:right w:w="0" w:type="dxa"/>
            </w:tcMar>
            <w:vAlign w:val="center"/>
          </w:tcPr>
          <w:p w14:paraId="7CB3B699"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N°</w:t>
            </w:r>
          </w:p>
        </w:tc>
        <w:tc>
          <w:tcPr>
            <w:tcW w:w="132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5710472"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FORMACIÓN</w:t>
            </w:r>
          </w:p>
        </w:tc>
        <w:tc>
          <w:tcPr>
            <w:tcW w:w="648"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BC43C71"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CARGO A DESEMPEÑAR</w:t>
            </w:r>
          </w:p>
        </w:tc>
        <w:tc>
          <w:tcPr>
            <w:tcW w:w="55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24F8947"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CANTIDAD REQUERIDA</w:t>
            </w:r>
          </w:p>
        </w:tc>
        <w:tc>
          <w:tcPr>
            <w:tcW w:w="1171"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052348B"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EXPERIENCIA</w:t>
            </w:r>
          </w:p>
        </w:tc>
        <w:tc>
          <w:tcPr>
            <w:tcW w:w="1192"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CB6AAD6"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CARGOS SIMILARES</w:t>
            </w:r>
          </w:p>
        </w:tc>
      </w:tr>
      <w:tr w:rsidR="00140537" w:rsidRPr="00140537" w14:paraId="34ACD823" w14:textId="77777777" w:rsidTr="006566A2">
        <w:trPr>
          <w:trHeight w:val="2867"/>
          <w:jc w:val="center"/>
        </w:trPr>
        <w:tc>
          <w:tcPr>
            <w:tcW w:w="11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35232A6" w14:textId="77777777" w:rsidR="00140537" w:rsidRPr="00140537" w:rsidRDefault="00140537" w:rsidP="00390228">
            <w:pPr>
              <w:jc w:val="center"/>
              <w:rPr>
                <w:rFonts w:asciiTheme="minorHAnsi" w:hAnsiTheme="minorHAnsi" w:cs="Calibri"/>
                <w:sz w:val="18"/>
                <w:szCs w:val="18"/>
              </w:rPr>
            </w:pPr>
            <w:r w:rsidRPr="00140537">
              <w:rPr>
                <w:rFonts w:asciiTheme="minorHAnsi" w:hAnsiTheme="minorHAnsi" w:cs="Calibri"/>
                <w:sz w:val="18"/>
                <w:szCs w:val="18"/>
              </w:rPr>
              <w:t>1</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49EE398A" w14:textId="68A34B75" w:rsidR="00140537" w:rsidRPr="00140537" w:rsidRDefault="00140537" w:rsidP="00390228">
            <w:pPr>
              <w:rPr>
                <w:rFonts w:asciiTheme="minorHAnsi" w:hAnsiTheme="minorHAnsi"/>
                <w:color w:val="000000"/>
                <w:sz w:val="18"/>
                <w:szCs w:val="18"/>
                <w:lang w:val="es-BO" w:eastAsia="es-BO"/>
              </w:rPr>
            </w:pPr>
            <w:r w:rsidRPr="00140537">
              <w:rPr>
                <w:rFonts w:asciiTheme="minorHAnsi" w:hAnsiTheme="minorHAnsi"/>
                <w:color w:val="000000"/>
                <w:sz w:val="18"/>
                <w:szCs w:val="18"/>
                <w:lang w:val="es-BO" w:eastAsia="es-BO"/>
              </w:rPr>
              <w:t>LICENCIADO O INGENIERO CON TÍTULO EN PROVISIÓN NACIONAL</w:t>
            </w:r>
          </w:p>
          <w:p w14:paraId="71CB9252" w14:textId="77777777" w:rsidR="00140537" w:rsidRPr="00140537"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140537">
              <w:rPr>
                <w:rFonts w:asciiTheme="minorHAnsi" w:eastAsia="Arial Unicode MS" w:hAnsiTheme="minorHAnsi" w:cs="Vijaya"/>
                <w:bCs/>
                <w:sz w:val="18"/>
                <w:szCs w:val="18"/>
                <w:lang w:val="es-BO"/>
              </w:rPr>
              <w:t>Civil</w:t>
            </w:r>
            <w:r w:rsidRPr="00140537">
              <w:rPr>
                <w:rFonts w:asciiTheme="minorHAnsi" w:hAnsiTheme="minorHAnsi"/>
                <w:color w:val="000000"/>
                <w:sz w:val="18"/>
                <w:szCs w:val="18"/>
                <w:lang w:val="es-BO" w:eastAsia="es-BO"/>
              </w:rPr>
              <w:t xml:space="preserve">, </w:t>
            </w:r>
          </w:p>
          <w:p w14:paraId="6D162CB3"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Mecánico, </w:t>
            </w:r>
          </w:p>
          <w:p w14:paraId="79543A68"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Industrial, </w:t>
            </w:r>
          </w:p>
          <w:p w14:paraId="5A45F747"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Petrolero, </w:t>
            </w:r>
          </w:p>
          <w:p w14:paraId="3831E17D"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Electromecánico, </w:t>
            </w:r>
          </w:p>
          <w:p w14:paraId="536DB995" w14:textId="164EA595" w:rsidR="00140537" w:rsidRPr="00140537"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140537">
              <w:rPr>
                <w:rFonts w:asciiTheme="minorHAnsi" w:eastAsia="Arial Unicode MS" w:hAnsiTheme="minorHAnsi" w:cs="Vijaya"/>
                <w:bCs/>
                <w:sz w:val="18"/>
                <w:szCs w:val="18"/>
                <w:lang w:val="es-BO"/>
              </w:rPr>
              <w:t>Otras</w:t>
            </w:r>
            <w:r w:rsidRPr="00140537">
              <w:rPr>
                <w:rFonts w:asciiTheme="minorHAnsi" w:hAnsiTheme="minorHAnsi"/>
                <w:color w:val="000000"/>
                <w:sz w:val="18"/>
                <w:szCs w:val="18"/>
                <w:lang w:val="es-BO" w:eastAsia="es-BO"/>
              </w:rPr>
              <w:t xml:space="preserve"> ingenierías relacionadas al área de  hidrocarburos.</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3757A92" w14:textId="4BEFCF3D" w:rsidR="00140537" w:rsidRPr="00140537" w:rsidRDefault="00140537" w:rsidP="00140537">
            <w:pPr>
              <w:jc w:val="center"/>
              <w:rPr>
                <w:rFonts w:asciiTheme="minorHAnsi" w:hAnsiTheme="minorHAnsi" w:cs="Calibri"/>
                <w:sz w:val="18"/>
                <w:szCs w:val="18"/>
                <w:highlight w:val="yellow"/>
              </w:rPr>
            </w:pPr>
            <w:r w:rsidRPr="00140537">
              <w:rPr>
                <w:rFonts w:asciiTheme="minorHAnsi" w:hAnsiTheme="minorHAnsi" w:cs="Calibri"/>
                <w:sz w:val="18"/>
                <w:szCs w:val="18"/>
              </w:rPr>
              <w:t>Residente de Obra</w:t>
            </w:r>
          </w:p>
        </w:tc>
        <w:tc>
          <w:tcPr>
            <w:tcW w:w="556" w:type="pct"/>
            <w:tcBorders>
              <w:top w:val="single" w:sz="4" w:space="0" w:color="auto"/>
              <w:left w:val="single" w:sz="4" w:space="0" w:color="auto"/>
              <w:bottom w:val="single" w:sz="4" w:space="0" w:color="auto"/>
              <w:right w:val="single" w:sz="4" w:space="0" w:color="auto"/>
            </w:tcBorders>
            <w:vAlign w:val="center"/>
          </w:tcPr>
          <w:p w14:paraId="3CEC0D07" w14:textId="77777777" w:rsidR="00140537" w:rsidRPr="00140537" w:rsidRDefault="00140537" w:rsidP="00140537">
            <w:pPr>
              <w:jc w:val="center"/>
              <w:rPr>
                <w:rFonts w:asciiTheme="minorHAnsi" w:hAnsiTheme="minorHAnsi" w:cs="Calibri"/>
                <w:sz w:val="18"/>
                <w:szCs w:val="18"/>
              </w:rPr>
            </w:pPr>
            <w:r w:rsidRPr="00140537">
              <w:rPr>
                <w:rFonts w:asciiTheme="minorHAnsi" w:hAnsiTheme="minorHAnsi" w:cs="Calibri"/>
                <w:sz w:val="18"/>
                <w:szCs w:val="18"/>
              </w:rPr>
              <w:t>1</w:t>
            </w:r>
          </w:p>
        </w:tc>
        <w:tc>
          <w:tcPr>
            <w:tcW w:w="1171" w:type="pct"/>
            <w:tcBorders>
              <w:top w:val="single" w:sz="4" w:space="0" w:color="auto"/>
              <w:left w:val="single" w:sz="4" w:space="0" w:color="auto"/>
              <w:bottom w:val="single" w:sz="4" w:space="0" w:color="auto"/>
              <w:right w:val="single" w:sz="4" w:space="0" w:color="auto"/>
            </w:tcBorders>
          </w:tcPr>
          <w:p w14:paraId="4E189A51" w14:textId="46445766" w:rsidR="00140537" w:rsidRPr="00E73BDD" w:rsidRDefault="00140537" w:rsidP="004423A6">
            <w:pPr>
              <w:rPr>
                <w:rFonts w:asciiTheme="minorHAnsi" w:hAnsiTheme="minorHAnsi" w:cs="Calibri"/>
                <w:sz w:val="18"/>
                <w:szCs w:val="18"/>
              </w:rPr>
            </w:pPr>
            <w:r w:rsidRPr="00E73BDD">
              <w:rPr>
                <w:rFonts w:asciiTheme="minorHAnsi" w:hAnsiTheme="minorHAnsi" w:cs="Calibri"/>
                <w:b/>
                <w:sz w:val="18"/>
                <w:szCs w:val="18"/>
              </w:rPr>
              <w:t>ESPECIFICA</w:t>
            </w:r>
            <w:r w:rsidRPr="00E73BDD">
              <w:rPr>
                <w:rFonts w:asciiTheme="minorHAnsi" w:hAnsiTheme="minorHAnsi" w:cs="Calibri"/>
                <w:sz w:val="18"/>
                <w:szCs w:val="18"/>
              </w:rPr>
              <w:t>: La sumatoria de la experiencia específica, deberá sumar al menos (</w:t>
            </w:r>
            <w:r w:rsidR="004423A6">
              <w:rPr>
                <w:rFonts w:asciiTheme="minorHAnsi" w:hAnsiTheme="minorHAnsi" w:cs="Calibri"/>
                <w:sz w:val="18"/>
                <w:szCs w:val="18"/>
              </w:rPr>
              <w:t>0,5</w:t>
            </w:r>
            <w:r w:rsidRPr="00E73BDD">
              <w:rPr>
                <w:rFonts w:asciiTheme="minorHAnsi" w:hAnsiTheme="minorHAnsi" w:cs="Calibri"/>
                <w:sz w:val="18"/>
                <w:szCs w:val="18"/>
              </w:rPr>
              <w:t xml:space="preserve">) </w:t>
            </w:r>
            <w:r w:rsidR="004423A6">
              <w:rPr>
                <w:rFonts w:asciiTheme="minorHAnsi" w:hAnsiTheme="minorHAnsi" w:cs="Calibri"/>
                <w:sz w:val="18"/>
                <w:szCs w:val="18"/>
              </w:rPr>
              <w:t>cero punto cinco</w:t>
            </w:r>
            <w:r w:rsidRPr="00E73BDD">
              <w:rPr>
                <w:rFonts w:asciiTheme="minorHAnsi" w:hAnsiTheme="minorHAnsi" w:cs="Calibri"/>
                <w:sz w:val="18"/>
                <w:szCs w:val="18"/>
              </w:rPr>
              <w:t xml:space="preserve"> ve</w:t>
            </w:r>
            <w:r w:rsidR="004423A6">
              <w:rPr>
                <w:rFonts w:asciiTheme="minorHAnsi" w:hAnsiTheme="minorHAnsi" w:cs="Calibri"/>
                <w:sz w:val="18"/>
                <w:szCs w:val="18"/>
              </w:rPr>
              <w:t>ces</w:t>
            </w:r>
            <w:r w:rsidRPr="00E73BDD">
              <w:rPr>
                <w:rFonts w:asciiTheme="minorHAnsi" w:hAnsiTheme="minorHAnsi" w:cs="Calibri"/>
                <w:sz w:val="18"/>
                <w:szCs w:val="18"/>
              </w:rPr>
              <w:t xml:space="preserve"> el monto del precio referencial </w:t>
            </w:r>
            <w:r w:rsidR="00E73BDD" w:rsidRPr="00E73BDD">
              <w:rPr>
                <w:rFonts w:asciiTheme="minorHAnsi" w:hAnsiTheme="minorHAnsi" w:cs="Calibri"/>
                <w:sz w:val="18"/>
                <w:szCs w:val="18"/>
              </w:rPr>
              <w:t>(computado a partir del título) tomando en cuenta únicamente la experiencia especifica en “cargos similares” y “obras similares”</w:t>
            </w:r>
            <w:r w:rsidRPr="00E73BDD">
              <w:rPr>
                <w:rFonts w:asciiTheme="minorHAnsi" w:hAnsiTheme="minorHAnsi" w:cs="Calibri"/>
                <w:sz w:val="18"/>
                <w:szCs w:val="18"/>
              </w:rPr>
              <w:t xml:space="preserve"> (*)</w:t>
            </w:r>
          </w:p>
        </w:tc>
        <w:tc>
          <w:tcPr>
            <w:tcW w:w="1192" w:type="pct"/>
            <w:tcBorders>
              <w:top w:val="single" w:sz="4" w:space="0" w:color="auto"/>
              <w:left w:val="single" w:sz="4" w:space="0" w:color="auto"/>
              <w:bottom w:val="single" w:sz="4" w:space="0" w:color="auto"/>
              <w:right w:val="single" w:sz="4" w:space="0" w:color="auto"/>
            </w:tcBorders>
          </w:tcPr>
          <w:p w14:paraId="20E4E467" w14:textId="54EF72DD" w:rsidR="00140537" w:rsidRPr="00E73BDD"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Fiscal de Obra</w:t>
            </w:r>
            <w:r w:rsidR="00072AC7">
              <w:rPr>
                <w:rFonts w:asciiTheme="minorHAnsi" w:eastAsia="Arial Unicode MS" w:hAnsiTheme="minorHAnsi" w:cs="Vijaya"/>
                <w:bCs/>
                <w:sz w:val="18"/>
                <w:szCs w:val="18"/>
                <w:lang w:val="es-BO"/>
              </w:rPr>
              <w:t>.</w:t>
            </w:r>
          </w:p>
          <w:p w14:paraId="63973FC8" w14:textId="416EDBB4" w:rsidR="00E73BDD"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Supervisor de Obras</w:t>
            </w:r>
            <w:r w:rsidR="00072AC7">
              <w:rPr>
                <w:rFonts w:asciiTheme="minorHAnsi" w:eastAsia="Arial Unicode MS" w:hAnsiTheme="minorHAnsi" w:cs="Vijaya"/>
                <w:bCs/>
                <w:sz w:val="18"/>
                <w:szCs w:val="18"/>
                <w:lang w:val="es-BO"/>
              </w:rPr>
              <w:t>.</w:t>
            </w:r>
          </w:p>
          <w:p w14:paraId="081B0822" w14:textId="75B5258F" w:rsidR="00140537" w:rsidRPr="00E73BDD" w:rsidRDefault="00140537" w:rsidP="00E73BDD">
            <w:pPr>
              <w:pStyle w:val="Prrafodelista"/>
              <w:numPr>
                <w:ilvl w:val="0"/>
                <w:numId w:val="47"/>
              </w:numPr>
              <w:ind w:left="182" w:hanging="182"/>
              <w:rPr>
                <w:rFonts w:asciiTheme="minorHAnsi" w:eastAsia="Arial Unicode MS" w:hAnsiTheme="minorHAnsi" w:cs="Vijaya"/>
                <w:bCs/>
                <w:sz w:val="18"/>
                <w:szCs w:val="18"/>
                <w:lang w:val="es-BO"/>
              </w:rPr>
            </w:pPr>
            <w:r w:rsidRPr="00E73BDD">
              <w:rPr>
                <w:rFonts w:asciiTheme="minorHAnsi" w:eastAsia="Arial Unicode MS" w:hAnsiTheme="minorHAnsi" w:cs="Vijaya"/>
                <w:bCs/>
                <w:sz w:val="18"/>
                <w:szCs w:val="18"/>
                <w:lang w:val="es-BO"/>
              </w:rPr>
              <w:t>Superintendente de Obra</w:t>
            </w:r>
            <w:r w:rsidR="00072AC7">
              <w:rPr>
                <w:rFonts w:asciiTheme="minorHAnsi" w:eastAsia="Arial Unicode MS" w:hAnsiTheme="minorHAnsi" w:cs="Vijaya"/>
                <w:bCs/>
                <w:sz w:val="18"/>
                <w:szCs w:val="18"/>
                <w:lang w:val="es-BO"/>
              </w:rPr>
              <w:t>.</w:t>
            </w:r>
          </w:p>
          <w:p w14:paraId="1013A31F" w14:textId="3C5A77DD" w:rsidR="00140537" w:rsidRPr="00E73BDD"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Director de Obra</w:t>
            </w:r>
            <w:r w:rsidR="00072AC7">
              <w:rPr>
                <w:rFonts w:asciiTheme="minorHAnsi" w:eastAsia="Arial Unicode MS" w:hAnsiTheme="minorHAnsi" w:cs="Vijaya"/>
                <w:bCs/>
                <w:sz w:val="18"/>
                <w:szCs w:val="18"/>
                <w:lang w:val="es-BO"/>
              </w:rPr>
              <w:t>.</w:t>
            </w:r>
            <w:r w:rsidR="00140537" w:rsidRPr="00E73BDD">
              <w:rPr>
                <w:rFonts w:asciiTheme="minorHAnsi" w:eastAsia="Arial Unicode MS" w:hAnsiTheme="minorHAnsi" w:cs="Vijaya"/>
                <w:bCs/>
                <w:sz w:val="18"/>
                <w:szCs w:val="18"/>
                <w:lang w:val="es-BO"/>
              </w:rPr>
              <w:t xml:space="preserve"> </w:t>
            </w:r>
          </w:p>
          <w:p w14:paraId="5C659A87" w14:textId="522DA687" w:rsidR="00140537"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Director de Redes.</w:t>
            </w:r>
            <w:r w:rsidR="00140537" w:rsidRPr="00E73BDD">
              <w:rPr>
                <w:rFonts w:asciiTheme="minorHAnsi" w:eastAsia="Arial Unicode MS" w:hAnsiTheme="minorHAnsi" w:cs="Vijaya"/>
                <w:bCs/>
                <w:sz w:val="18"/>
                <w:szCs w:val="18"/>
                <w:lang w:val="es-BO"/>
              </w:rPr>
              <w:t xml:space="preserve"> </w:t>
            </w:r>
          </w:p>
          <w:p w14:paraId="46D9BE6B" w14:textId="7882EF92" w:rsidR="004423A6" w:rsidRPr="00E73BDD"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Supervisor de Redes.</w:t>
            </w:r>
          </w:p>
          <w:p w14:paraId="40E604B6" w14:textId="46E273D8" w:rsidR="00140537" w:rsidRPr="00E73BDD"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Residente de Obra.</w:t>
            </w:r>
          </w:p>
          <w:p w14:paraId="534F8186" w14:textId="27B431AD" w:rsidR="00140537" w:rsidRPr="00E73BDD"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Ingeniero de Proyecto.</w:t>
            </w:r>
          </w:p>
          <w:p w14:paraId="443301BA" w14:textId="01166666" w:rsidR="00E73BDD" w:rsidRPr="00E73BDD" w:rsidRDefault="00140537" w:rsidP="00E73BDD">
            <w:pPr>
              <w:pStyle w:val="Prrafodelista"/>
              <w:numPr>
                <w:ilvl w:val="0"/>
                <w:numId w:val="47"/>
              </w:numPr>
              <w:ind w:left="182" w:hanging="182"/>
              <w:rPr>
                <w:rFonts w:asciiTheme="minorHAnsi" w:hAnsiTheme="minorHAnsi" w:cs="Calibri"/>
                <w:sz w:val="18"/>
                <w:szCs w:val="18"/>
              </w:rPr>
            </w:pPr>
            <w:r w:rsidRPr="00E73BDD">
              <w:rPr>
                <w:rFonts w:asciiTheme="minorHAnsi" w:eastAsia="Arial Unicode MS" w:hAnsiTheme="minorHAnsi" w:cs="Vijaya"/>
                <w:bCs/>
                <w:sz w:val="18"/>
                <w:szCs w:val="18"/>
                <w:lang w:val="es-BO"/>
              </w:rPr>
              <w:t>Agente de Servicio</w:t>
            </w:r>
            <w:r w:rsidR="00072AC7">
              <w:rPr>
                <w:rFonts w:asciiTheme="minorHAnsi" w:eastAsia="Arial Unicode MS" w:hAnsiTheme="minorHAnsi" w:cs="Vijaya"/>
                <w:bCs/>
                <w:sz w:val="18"/>
                <w:szCs w:val="18"/>
                <w:lang w:val="es-BO"/>
              </w:rPr>
              <w:t>.</w:t>
            </w:r>
          </w:p>
          <w:p w14:paraId="558AFAA2" w14:textId="53630FED" w:rsidR="00E73BDD" w:rsidRPr="00E73BDD" w:rsidRDefault="00140537" w:rsidP="00E73BDD">
            <w:pPr>
              <w:pStyle w:val="Prrafodelista"/>
              <w:numPr>
                <w:ilvl w:val="0"/>
                <w:numId w:val="47"/>
              </w:numPr>
              <w:ind w:left="182" w:hanging="182"/>
              <w:rPr>
                <w:rFonts w:asciiTheme="minorHAnsi" w:hAnsiTheme="minorHAnsi" w:cs="Calibri"/>
                <w:sz w:val="18"/>
                <w:szCs w:val="18"/>
              </w:rPr>
            </w:pPr>
            <w:r w:rsidRPr="00E73BDD">
              <w:rPr>
                <w:rFonts w:asciiTheme="minorHAnsi" w:eastAsia="Arial Unicode MS" w:hAnsiTheme="minorHAnsi" w:cs="Vijaya"/>
                <w:bCs/>
                <w:sz w:val="18"/>
                <w:szCs w:val="18"/>
                <w:lang w:val="es-BO"/>
              </w:rPr>
              <w:t xml:space="preserve">Ingeniero </w:t>
            </w:r>
            <w:r w:rsidR="00E73BDD">
              <w:rPr>
                <w:rFonts w:asciiTheme="minorHAnsi" w:eastAsia="Arial Unicode MS" w:hAnsiTheme="minorHAnsi" w:cs="Vijaya"/>
                <w:bCs/>
                <w:sz w:val="18"/>
                <w:szCs w:val="18"/>
                <w:lang w:val="es-BO"/>
              </w:rPr>
              <w:t>Técnico</w:t>
            </w:r>
            <w:r w:rsidR="00072AC7">
              <w:rPr>
                <w:rFonts w:asciiTheme="minorHAnsi" w:eastAsia="Arial Unicode MS" w:hAnsiTheme="minorHAnsi" w:cs="Vijaya"/>
                <w:bCs/>
                <w:sz w:val="18"/>
                <w:szCs w:val="18"/>
                <w:lang w:val="es-BO"/>
              </w:rPr>
              <w:t>.</w:t>
            </w:r>
          </w:p>
          <w:p w14:paraId="1C282974" w14:textId="1A66CBC5" w:rsidR="00140537" w:rsidRPr="001750EF" w:rsidRDefault="00140537" w:rsidP="00E73BDD">
            <w:pPr>
              <w:pStyle w:val="Prrafodelista"/>
              <w:numPr>
                <w:ilvl w:val="0"/>
                <w:numId w:val="47"/>
              </w:numPr>
              <w:ind w:left="182" w:hanging="182"/>
              <w:rPr>
                <w:rFonts w:asciiTheme="minorHAnsi" w:hAnsiTheme="minorHAnsi" w:cs="Calibri"/>
                <w:sz w:val="18"/>
                <w:szCs w:val="18"/>
              </w:rPr>
            </w:pPr>
            <w:r w:rsidRPr="00E73BDD">
              <w:rPr>
                <w:rFonts w:asciiTheme="minorHAnsi" w:eastAsia="Arial Unicode MS" w:hAnsiTheme="minorHAnsi" w:cs="Vijaya"/>
                <w:bCs/>
                <w:sz w:val="18"/>
                <w:szCs w:val="18"/>
                <w:lang w:val="es-BO"/>
              </w:rPr>
              <w:t>Jefe</w:t>
            </w:r>
            <w:r w:rsidRPr="00E73BDD">
              <w:rPr>
                <w:rFonts w:asciiTheme="minorHAnsi" w:hAnsiTheme="minorHAnsi"/>
                <w:color w:val="000000"/>
                <w:sz w:val="18"/>
                <w:szCs w:val="18"/>
                <w:lang w:val="es-BO" w:eastAsia="es-BO"/>
              </w:rPr>
              <w:t xml:space="preserve"> Técnico</w:t>
            </w:r>
            <w:r w:rsidR="00072AC7">
              <w:rPr>
                <w:rFonts w:asciiTheme="minorHAnsi" w:hAnsiTheme="minorHAnsi"/>
                <w:color w:val="000000"/>
                <w:sz w:val="18"/>
                <w:szCs w:val="18"/>
                <w:lang w:val="es-BO" w:eastAsia="es-BO"/>
              </w:rPr>
              <w:t>.</w:t>
            </w:r>
          </w:p>
          <w:p w14:paraId="2C28CF7E" w14:textId="74A40D3E" w:rsidR="001750EF" w:rsidRPr="00E73BDD" w:rsidRDefault="001750EF" w:rsidP="00E73BDD">
            <w:pPr>
              <w:pStyle w:val="Prrafodelista"/>
              <w:numPr>
                <w:ilvl w:val="0"/>
                <w:numId w:val="47"/>
              </w:numPr>
              <w:ind w:left="182" w:hanging="182"/>
              <w:rPr>
                <w:rFonts w:asciiTheme="minorHAnsi" w:hAnsiTheme="minorHAnsi" w:cs="Calibri"/>
                <w:sz w:val="18"/>
                <w:szCs w:val="18"/>
              </w:rPr>
            </w:pPr>
            <w:r>
              <w:rPr>
                <w:rFonts w:asciiTheme="minorHAnsi" w:hAnsiTheme="minorHAnsi"/>
                <w:color w:val="000000"/>
                <w:sz w:val="18"/>
                <w:szCs w:val="18"/>
                <w:lang w:val="es-BO" w:eastAsia="es-BO"/>
              </w:rPr>
              <w:t>Fiscal de Servicio</w:t>
            </w:r>
            <w:r w:rsidR="00072AC7">
              <w:rPr>
                <w:rFonts w:asciiTheme="minorHAnsi" w:hAnsiTheme="minorHAnsi"/>
                <w:color w:val="000000"/>
                <w:sz w:val="18"/>
                <w:szCs w:val="18"/>
                <w:lang w:val="es-BO" w:eastAsia="es-BO"/>
              </w:rPr>
              <w:t>.</w:t>
            </w:r>
          </w:p>
        </w:tc>
      </w:tr>
    </w:tbl>
    <w:p w14:paraId="4440DA0A" w14:textId="4FBDEBF2" w:rsidR="00140537" w:rsidRPr="00140537" w:rsidRDefault="00140537" w:rsidP="00140537">
      <w:p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 Las Obras similares se encuentran detalladas en el punto EXPERIENCIA DE LA EMPRESA</w:t>
      </w:r>
    </w:p>
    <w:p w14:paraId="06F99272" w14:textId="77777777" w:rsidR="00140537" w:rsidRPr="00140537" w:rsidRDefault="00140537" w:rsidP="00140537">
      <w:pPr>
        <w:contextualSpacing/>
        <w:jc w:val="both"/>
        <w:rPr>
          <w:rFonts w:asciiTheme="minorHAnsi" w:hAnsiTheme="minorHAnsi" w:cs="Calibri"/>
          <w:b/>
          <w:bCs/>
          <w:sz w:val="20"/>
          <w:szCs w:val="20"/>
          <w:u w:val="single"/>
          <w:lang w:eastAsia="es-BO"/>
        </w:rPr>
      </w:pPr>
    </w:p>
    <w:p w14:paraId="2F73C69A" w14:textId="77777777" w:rsidR="00140537" w:rsidRPr="00140537" w:rsidRDefault="00140537" w:rsidP="00140537">
      <w:p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NOTAS:</w:t>
      </w:r>
    </w:p>
    <w:p w14:paraId="0796DBB7" w14:textId="3D79677F" w:rsidR="00140537" w:rsidRPr="00140537" w:rsidRDefault="00140537" w:rsidP="00140537">
      <w:pPr>
        <w:numPr>
          <w:ilvl w:val="0"/>
          <w:numId w:val="15"/>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Para el Residente de Obra: En caso de presentarse sobre posición de fechas en el formulario correspondiente el tiempo traslapado será contabilizado una sola vez.</w:t>
      </w:r>
    </w:p>
    <w:p w14:paraId="41779FD2" w14:textId="77777777" w:rsidR="00140537" w:rsidRPr="00140537" w:rsidRDefault="00140537" w:rsidP="00140537">
      <w:pPr>
        <w:numPr>
          <w:ilvl w:val="0"/>
          <w:numId w:val="15"/>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 xml:space="preserve">Los Documentos de Respaldo que avalen la experiencia del personal requerido son: </w:t>
      </w:r>
    </w:p>
    <w:p w14:paraId="67333E52" w14:textId="77777777" w:rsidR="00140537" w:rsidRPr="00140537" w:rsidRDefault="00140537" w:rsidP="00140537">
      <w:pPr>
        <w:numPr>
          <w:ilvl w:val="0"/>
          <w:numId w:val="45"/>
        </w:num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Residente de Obra :</w:t>
      </w:r>
    </w:p>
    <w:p w14:paraId="33EAC56D"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 o documento de Entrega Definitiva</w:t>
      </w:r>
    </w:p>
    <w:p w14:paraId="50A4C72E"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 o documento de  Recepción Definitiva.</w:t>
      </w:r>
    </w:p>
    <w:p w14:paraId="5C7A0EB8"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w:t>
      </w:r>
      <w:r w:rsidRPr="00140537">
        <w:rPr>
          <w:rFonts w:asciiTheme="minorHAnsi" w:hAnsiTheme="minorHAnsi" w:cs="Calibri"/>
          <w:bCs/>
          <w:sz w:val="20"/>
          <w:szCs w:val="20"/>
          <w:lang w:eastAsia="es-BO"/>
        </w:rPr>
        <w:t xml:space="preserve"> o documento de Conformidad de Obra</w:t>
      </w:r>
    </w:p>
    <w:p w14:paraId="51938EF8"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w:t>
      </w:r>
      <w:r w:rsidRPr="00140537">
        <w:rPr>
          <w:rFonts w:asciiTheme="minorHAnsi" w:hAnsiTheme="minorHAnsi" w:cs="Calibri"/>
          <w:bCs/>
          <w:sz w:val="20"/>
          <w:szCs w:val="20"/>
          <w:lang w:eastAsia="es-BO"/>
        </w:rPr>
        <w:t xml:space="preserve"> o documento de Conclusión de Obra.</w:t>
      </w:r>
    </w:p>
    <w:p w14:paraId="24E0B00A" w14:textId="5D5C2794"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Certificado de trabajo, indicando que ejerció</w:t>
      </w:r>
      <w:r w:rsidR="00E73BDD">
        <w:rPr>
          <w:rFonts w:asciiTheme="minorHAnsi" w:hAnsiTheme="minorHAnsi" w:cs="Calibri"/>
          <w:bCs/>
          <w:sz w:val="20"/>
          <w:szCs w:val="20"/>
          <w:lang w:eastAsia="es-BO"/>
        </w:rPr>
        <w:t xml:space="preserve"> el cargo definido como similar.</w:t>
      </w:r>
    </w:p>
    <w:p w14:paraId="04E8AE27" w14:textId="77777777"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Cuando los respaldos citados no contemplen toda la información requerida, YPFB podrá solicitar documentos adicionales a los citados, donde se evidencie y/o complemente la información requerida.</w:t>
      </w:r>
      <w:r w:rsidRPr="00140537">
        <w:rPr>
          <w:rFonts w:asciiTheme="minorHAnsi" w:hAnsiTheme="minorHAnsi" w:cs="Calibri"/>
          <w:bCs/>
          <w:sz w:val="20"/>
          <w:szCs w:val="20"/>
          <w:lang w:eastAsia="es-BO"/>
        </w:rPr>
        <w:t xml:space="preserve"> En cualquier momento durante el proceso de contratación, YPFB se reserva el derecho de solicitar y verificar la autenticidad de la documentación presentada.</w:t>
      </w:r>
    </w:p>
    <w:p w14:paraId="6D6DD353" w14:textId="1CD5EA66"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El personal clave deberá permanecer en obra hasta la entrega definitiva de la misma.</w:t>
      </w:r>
    </w:p>
    <w:p w14:paraId="29510A18" w14:textId="77777777"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475F7E4" w14:textId="77777777" w:rsidR="00140537" w:rsidRPr="00140537" w:rsidRDefault="00140537" w:rsidP="00140537">
      <w:pPr>
        <w:contextualSpacing/>
        <w:jc w:val="both"/>
        <w:rPr>
          <w:rFonts w:asciiTheme="minorHAnsi" w:hAnsiTheme="minorHAnsi" w:cs="Calibri"/>
          <w:b/>
          <w:bCs/>
          <w:sz w:val="20"/>
          <w:szCs w:val="20"/>
          <w:u w:val="single"/>
          <w:lang w:eastAsia="es-BO"/>
        </w:rPr>
      </w:pPr>
    </w:p>
    <w:p w14:paraId="5963B001" w14:textId="606404BB"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PERSONAL TECNICO Y DE APOYO MINIMO REQUERIDO</w:t>
      </w:r>
    </w:p>
    <w:p w14:paraId="44CCD786" w14:textId="7F1B187B" w:rsidR="000E4214" w:rsidRPr="000E4214" w:rsidRDefault="000E4214" w:rsidP="000E4214">
      <w:pPr>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El Personal Técnico de Apoyo Mínimo requerido que es obligatorio pero no es sujeto a evaluación es el siguiente:</w:t>
      </w:r>
    </w:p>
    <w:p w14:paraId="463DD33D" w14:textId="77777777" w:rsidR="000E4214" w:rsidRDefault="000E4214" w:rsidP="000E4214">
      <w:pPr>
        <w:contextualSpacing/>
        <w:jc w:val="both"/>
        <w:rPr>
          <w:rFonts w:asciiTheme="minorHAnsi" w:hAnsiTheme="minorHAnsi" w:cs="Calibri"/>
          <w:b/>
          <w:bCs/>
          <w:sz w:val="20"/>
          <w:szCs w:val="20"/>
          <w:u w:val="single"/>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6"/>
        <w:gridCol w:w="2869"/>
        <w:gridCol w:w="5236"/>
        <w:gridCol w:w="1043"/>
      </w:tblGrid>
      <w:tr w:rsidR="006566A2" w:rsidRPr="004423A6" w14:paraId="7287D004" w14:textId="77777777" w:rsidTr="006566A2">
        <w:trPr>
          <w:trHeight w:val="227"/>
          <w:tblHeader/>
          <w:jc w:val="center"/>
        </w:trPr>
        <w:tc>
          <w:tcPr>
            <w:tcW w:w="131" w:type="pct"/>
            <w:shd w:val="clear" w:color="auto" w:fill="B4C6E7" w:themeFill="accent5" w:themeFillTint="66"/>
            <w:tcMar>
              <w:left w:w="0" w:type="dxa"/>
              <w:right w:w="0" w:type="dxa"/>
            </w:tcMar>
            <w:vAlign w:val="center"/>
          </w:tcPr>
          <w:p w14:paraId="70EB7CBD"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N°</w:t>
            </w:r>
          </w:p>
        </w:tc>
        <w:tc>
          <w:tcPr>
            <w:tcW w:w="1527" w:type="pct"/>
            <w:shd w:val="clear" w:color="auto" w:fill="B4C6E7" w:themeFill="accent5" w:themeFillTint="66"/>
            <w:vAlign w:val="center"/>
          </w:tcPr>
          <w:p w14:paraId="151D4C82"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CARGO</w:t>
            </w:r>
          </w:p>
        </w:tc>
        <w:tc>
          <w:tcPr>
            <w:tcW w:w="2787" w:type="pct"/>
            <w:shd w:val="clear" w:color="auto" w:fill="B4C6E7" w:themeFill="accent5" w:themeFillTint="66"/>
            <w:vAlign w:val="center"/>
          </w:tcPr>
          <w:p w14:paraId="200CD5CB"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FORMACIÓN</w:t>
            </w:r>
          </w:p>
        </w:tc>
        <w:tc>
          <w:tcPr>
            <w:tcW w:w="555" w:type="pct"/>
            <w:shd w:val="clear" w:color="auto" w:fill="B4C6E7" w:themeFill="accent5" w:themeFillTint="66"/>
            <w:vAlign w:val="center"/>
          </w:tcPr>
          <w:p w14:paraId="277299ED"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CANTIDAD</w:t>
            </w:r>
          </w:p>
        </w:tc>
      </w:tr>
      <w:tr w:rsidR="004423A6" w:rsidRPr="004423A6" w14:paraId="009A52CC" w14:textId="77777777" w:rsidTr="007B15FC">
        <w:trPr>
          <w:trHeight w:val="227"/>
          <w:jc w:val="center"/>
        </w:trPr>
        <w:tc>
          <w:tcPr>
            <w:tcW w:w="131" w:type="pct"/>
            <w:shd w:val="clear" w:color="auto" w:fill="auto"/>
            <w:tcMar>
              <w:left w:w="0" w:type="dxa"/>
              <w:right w:w="0" w:type="dxa"/>
            </w:tcMar>
            <w:vAlign w:val="center"/>
          </w:tcPr>
          <w:p w14:paraId="5F442F20" w14:textId="77777777"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theme="minorHAnsi"/>
                <w:sz w:val="18"/>
                <w:szCs w:val="18"/>
              </w:rPr>
              <w:t>1</w:t>
            </w:r>
          </w:p>
        </w:tc>
        <w:tc>
          <w:tcPr>
            <w:tcW w:w="1527" w:type="pct"/>
            <w:shd w:val="clear" w:color="auto" w:fill="FFFFFF"/>
            <w:vAlign w:val="center"/>
          </w:tcPr>
          <w:p w14:paraId="55D0BA43" w14:textId="12FEB16F" w:rsidR="004423A6" w:rsidRPr="004423A6" w:rsidRDefault="004423A6" w:rsidP="004423A6">
            <w:pPr>
              <w:jc w:val="both"/>
              <w:rPr>
                <w:rFonts w:asciiTheme="minorHAnsi" w:hAnsiTheme="minorHAnsi" w:cstheme="minorHAnsi"/>
                <w:sz w:val="18"/>
                <w:szCs w:val="18"/>
              </w:rPr>
            </w:pPr>
            <w:r w:rsidRPr="004423A6">
              <w:rPr>
                <w:rFonts w:asciiTheme="minorHAnsi" w:hAnsiTheme="minorHAnsi" w:cs="Vijaya"/>
                <w:sz w:val="18"/>
                <w:szCs w:val="18"/>
                <w:lang w:val="es-BO"/>
              </w:rPr>
              <w:t>Monitor SMS</w:t>
            </w:r>
          </w:p>
        </w:tc>
        <w:tc>
          <w:tcPr>
            <w:tcW w:w="2787" w:type="pct"/>
            <w:shd w:val="clear" w:color="auto" w:fill="FFFFFF"/>
            <w:vAlign w:val="center"/>
          </w:tcPr>
          <w:p w14:paraId="43867BCC" w14:textId="642D01F9"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lang w:val="es-BO"/>
              </w:rPr>
              <w:t xml:space="preserve">Según </w:t>
            </w:r>
            <w:r>
              <w:rPr>
                <w:rFonts w:asciiTheme="minorHAnsi" w:hAnsiTheme="minorHAnsi" w:cs="Vijaya"/>
                <w:sz w:val="18"/>
                <w:szCs w:val="18"/>
                <w:lang w:val="es-BO"/>
              </w:rPr>
              <w:t>anexo Validaciones</w:t>
            </w:r>
          </w:p>
        </w:tc>
        <w:tc>
          <w:tcPr>
            <w:tcW w:w="555" w:type="pct"/>
            <w:shd w:val="clear" w:color="auto" w:fill="FFFFFF"/>
            <w:vAlign w:val="center"/>
          </w:tcPr>
          <w:p w14:paraId="19482AB0" w14:textId="4FB5D40D"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526D26" w:rsidRPr="004423A6" w14:paraId="5ECEB64F" w14:textId="77777777" w:rsidTr="007B15FC">
        <w:trPr>
          <w:trHeight w:val="227"/>
          <w:jc w:val="center"/>
        </w:trPr>
        <w:tc>
          <w:tcPr>
            <w:tcW w:w="131" w:type="pct"/>
            <w:shd w:val="clear" w:color="auto" w:fill="auto"/>
            <w:tcMar>
              <w:left w:w="0" w:type="dxa"/>
              <w:right w:w="0" w:type="dxa"/>
            </w:tcMar>
            <w:vAlign w:val="center"/>
          </w:tcPr>
          <w:p w14:paraId="1F87CC30" w14:textId="3B34D343" w:rsidR="00526D2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2</w:t>
            </w:r>
          </w:p>
        </w:tc>
        <w:tc>
          <w:tcPr>
            <w:tcW w:w="1527" w:type="pct"/>
            <w:shd w:val="clear" w:color="auto" w:fill="FFFFFF"/>
            <w:vAlign w:val="center"/>
          </w:tcPr>
          <w:p w14:paraId="37B114EC" w14:textId="0BB29686" w:rsidR="00526D26" w:rsidRPr="004423A6" w:rsidRDefault="00526D26" w:rsidP="004423A6">
            <w:pPr>
              <w:jc w:val="both"/>
              <w:rPr>
                <w:rFonts w:asciiTheme="minorHAnsi" w:hAnsiTheme="minorHAnsi" w:cs="Vijaya"/>
                <w:sz w:val="18"/>
                <w:szCs w:val="18"/>
                <w:lang w:val="es-BO"/>
              </w:rPr>
            </w:pPr>
            <w:r>
              <w:rPr>
                <w:rFonts w:asciiTheme="minorHAnsi" w:hAnsiTheme="minorHAnsi" w:cs="Vijaya"/>
                <w:sz w:val="18"/>
                <w:szCs w:val="18"/>
                <w:lang w:val="es-BO"/>
              </w:rPr>
              <w:t>Supervisor de SMS</w:t>
            </w:r>
          </w:p>
        </w:tc>
        <w:tc>
          <w:tcPr>
            <w:tcW w:w="2787" w:type="pct"/>
            <w:shd w:val="clear" w:color="auto" w:fill="FFFFFF"/>
            <w:vAlign w:val="center"/>
          </w:tcPr>
          <w:p w14:paraId="1F7C6027" w14:textId="46C0B145" w:rsidR="00526D26" w:rsidRPr="004423A6" w:rsidRDefault="00526D26" w:rsidP="00072AC7">
            <w:pPr>
              <w:jc w:val="both"/>
              <w:rPr>
                <w:rFonts w:asciiTheme="minorHAnsi" w:hAnsiTheme="minorHAnsi" w:cs="Vijaya"/>
                <w:sz w:val="18"/>
                <w:szCs w:val="18"/>
                <w:lang w:val="es-BO"/>
              </w:rPr>
            </w:pPr>
            <w:r w:rsidRPr="004423A6">
              <w:rPr>
                <w:rFonts w:asciiTheme="minorHAnsi" w:hAnsiTheme="minorHAnsi" w:cs="Vijaya"/>
                <w:sz w:val="18"/>
                <w:szCs w:val="18"/>
                <w:lang w:val="es-BO"/>
              </w:rPr>
              <w:t xml:space="preserve">Según </w:t>
            </w:r>
            <w:r>
              <w:rPr>
                <w:rFonts w:asciiTheme="minorHAnsi" w:hAnsiTheme="minorHAnsi" w:cs="Vijaya"/>
                <w:sz w:val="18"/>
                <w:szCs w:val="18"/>
                <w:lang w:val="es-BO"/>
              </w:rPr>
              <w:t>anexo Validaciones</w:t>
            </w:r>
          </w:p>
        </w:tc>
        <w:tc>
          <w:tcPr>
            <w:tcW w:w="555" w:type="pct"/>
            <w:shd w:val="clear" w:color="auto" w:fill="FFFFFF"/>
            <w:vAlign w:val="center"/>
          </w:tcPr>
          <w:p w14:paraId="01817769" w14:textId="695D8758" w:rsidR="00526D26" w:rsidRPr="004423A6" w:rsidRDefault="00526D26" w:rsidP="004423A6">
            <w:pPr>
              <w:jc w:val="center"/>
              <w:rPr>
                <w:rFonts w:asciiTheme="minorHAnsi" w:hAnsiTheme="minorHAnsi" w:cs="Vijaya"/>
                <w:sz w:val="18"/>
                <w:szCs w:val="18"/>
              </w:rPr>
            </w:pPr>
            <w:r>
              <w:rPr>
                <w:rFonts w:asciiTheme="minorHAnsi" w:hAnsiTheme="minorHAnsi" w:cs="Vijaya"/>
                <w:sz w:val="18"/>
                <w:szCs w:val="18"/>
              </w:rPr>
              <w:t>1</w:t>
            </w:r>
          </w:p>
        </w:tc>
      </w:tr>
      <w:tr w:rsidR="004423A6" w:rsidRPr="004423A6" w14:paraId="05D96C49" w14:textId="77777777" w:rsidTr="007B15FC">
        <w:trPr>
          <w:trHeight w:val="227"/>
          <w:jc w:val="center"/>
        </w:trPr>
        <w:tc>
          <w:tcPr>
            <w:tcW w:w="131" w:type="pct"/>
            <w:shd w:val="clear" w:color="auto" w:fill="auto"/>
            <w:tcMar>
              <w:left w:w="0" w:type="dxa"/>
              <w:right w:w="0" w:type="dxa"/>
            </w:tcMar>
            <w:vAlign w:val="center"/>
          </w:tcPr>
          <w:p w14:paraId="32DBD706" w14:textId="3EC8748D"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3</w:t>
            </w:r>
          </w:p>
        </w:tc>
        <w:tc>
          <w:tcPr>
            <w:tcW w:w="1527" w:type="pct"/>
            <w:shd w:val="clear" w:color="auto" w:fill="FFFFFF"/>
            <w:vAlign w:val="center"/>
          </w:tcPr>
          <w:p w14:paraId="36D4CFC8" w14:textId="0D94D848" w:rsidR="004423A6" w:rsidRPr="004423A6" w:rsidRDefault="004423A6" w:rsidP="004423A6">
            <w:pPr>
              <w:jc w:val="both"/>
              <w:rPr>
                <w:rFonts w:asciiTheme="minorHAnsi" w:hAnsiTheme="minorHAnsi" w:cstheme="minorHAnsi"/>
                <w:sz w:val="18"/>
                <w:szCs w:val="18"/>
              </w:rPr>
            </w:pPr>
            <w:r w:rsidRPr="004423A6">
              <w:rPr>
                <w:rFonts w:asciiTheme="minorHAnsi" w:eastAsia="Calibri" w:hAnsiTheme="minorHAnsi" w:cs="Vijaya"/>
                <w:sz w:val="18"/>
                <w:szCs w:val="18"/>
                <w:lang w:val="es-MX" w:eastAsia="en-US"/>
              </w:rPr>
              <w:t>Capataz</w:t>
            </w:r>
          </w:p>
        </w:tc>
        <w:tc>
          <w:tcPr>
            <w:tcW w:w="2787" w:type="pct"/>
            <w:shd w:val="clear" w:color="auto" w:fill="FFFFFF"/>
            <w:vAlign w:val="center"/>
          </w:tcPr>
          <w:p w14:paraId="1D33F3E4" w14:textId="223A08AA"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lang w:val="es-BO"/>
              </w:rPr>
              <w:t>-</w:t>
            </w:r>
          </w:p>
        </w:tc>
        <w:tc>
          <w:tcPr>
            <w:tcW w:w="555" w:type="pct"/>
            <w:shd w:val="clear" w:color="auto" w:fill="FFFFFF"/>
            <w:vAlign w:val="center"/>
          </w:tcPr>
          <w:p w14:paraId="6D202933" w14:textId="276B38AD"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 xml:space="preserve">1 </w:t>
            </w:r>
          </w:p>
        </w:tc>
      </w:tr>
      <w:tr w:rsidR="004423A6" w:rsidRPr="004423A6" w14:paraId="18F2089D" w14:textId="77777777" w:rsidTr="00E73BDD">
        <w:trPr>
          <w:trHeight w:val="227"/>
          <w:jc w:val="center"/>
        </w:trPr>
        <w:tc>
          <w:tcPr>
            <w:tcW w:w="131" w:type="pct"/>
            <w:shd w:val="clear" w:color="auto" w:fill="auto"/>
            <w:tcMar>
              <w:left w:w="0" w:type="dxa"/>
              <w:right w:w="0" w:type="dxa"/>
            </w:tcMar>
            <w:vAlign w:val="center"/>
          </w:tcPr>
          <w:p w14:paraId="0BA6905C" w14:textId="55FE4280"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4</w:t>
            </w:r>
          </w:p>
        </w:tc>
        <w:tc>
          <w:tcPr>
            <w:tcW w:w="1527" w:type="pct"/>
            <w:shd w:val="clear" w:color="auto" w:fill="auto"/>
            <w:vAlign w:val="center"/>
          </w:tcPr>
          <w:p w14:paraId="0FFCD179" w14:textId="576A134C"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Chofer</w:t>
            </w:r>
          </w:p>
        </w:tc>
        <w:tc>
          <w:tcPr>
            <w:tcW w:w="2787" w:type="pct"/>
            <w:shd w:val="clear" w:color="auto" w:fill="auto"/>
            <w:vAlign w:val="center"/>
          </w:tcPr>
          <w:p w14:paraId="70FCBD56" w14:textId="1B732B45"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lang w:val="es-BO"/>
              </w:rPr>
              <w:t>-</w:t>
            </w:r>
          </w:p>
        </w:tc>
        <w:tc>
          <w:tcPr>
            <w:tcW w:w="555" w:type="pct"/>
            <w:vAlign w:val="center"/>
          </w:tcPr>
          <w:p w14:paraId="2AF876CB" w14:textId="2C4FB5AF" w:rsidR="004423A6" w:rsidRPr="004423A6" w:rsidRDefault="004423A6" w:rsidP="004423A6">
            <w:pPr>
              <w:jc w:val="center"/>
              <w:rPr>
                <w:rFonts w:asciiTheme="minorHAnsi" w:hAnsiTheme="minorHAnsi" w:cstheme="minorHAnsi"/>
                <w:sz w:val="18"/>
                <w:szCs w:val="18"/>
                <w:lang w:val="es-BO"/>
              </w:rPr>
            </w:pPr>
            <w:r w:rsidRPr="004423A6">
              <w:rPr>
                <w:rFonts w:asciiTheme="minorHAnsi" w:hAnsiTheme="minorHAnsi" w:cs="Vijaya"/>
                <w:sz w:val="18"/>
                <w:szCs w:val="18"/>
              </w:rPr>
              <w:t>1</w:t>
            </w:r>
          </w:p>
        </w:tc>
      </w:tr>
      <w:tr w:rsidR="004423A6" w:rsidRPr="004423A6" w14:paraId="3D22C36D" w14:textId="77777777" w:rsidTr="00E73BDD">
        <w:trPr>
          <w:trHeight w:val="227"/>
          <w:jc w:val="center"/>
        </w:trPr>
        <w:tc>
          <w:tcPr>
            <w:tcW w:w="131" w:type="pct"/>
            <w:shd w:val="clear" w:color="auto" w:fill="auto"/>
            <w:tcMar>
              <w:left w:w="0" w:type="dxa"/>
              <w:right w:w="0" w:type="dxa"/>
            </w:tcMar>
            <w:vAlign w:val="center"/>
          </w:tcPr>
          <w:p w14:paraId="3B66F9B5" w14:textId="3402EA58"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5</w:t>
            </w:r>
          </w:p>
        </w:tc>
        <w:tc>
          <w:tcPr>
            <w:tcW w:w="1527" w:type="pct"/>
            <w:shd w:val="clear" w:color="auto" w:fill="auto"/>
            <w:vAlign w:val="center"/>
          </w:tcPr>
          <w:p w14:paraId="788664ED" w14:textId="6E2B1271" w:rsidR="004423A6" w:rsidRPr="004423A6" w:rsidRDefault="004423A6" w:rsidP="004423A6">
            <w:pPr>
              <w:jc w:val="both"/>
              <w:rPr>
                <w:rFonts w:asciiTheme="minorHAnsi" w:hAnsiTheme="minorHAnsi" w:cs="Calibri"/>
                <w:sz w:val="18"/>
                <w:szCs w:val="18"/>
              </w:rPr>
            </w:pPr>
            <w:r w:rsidRPr="004423A6">
              <w:rPr>
                <w:rFonts w:asciiTheme="minorHAnsi" w:hAnsiTheme="minorHAnsi" w:cs="Calibri"/>
                <w:sz w:val="18"/>
                <w:szCs w:val="18"/>
              </w:rPr>
              <w:t>Soldador</w:t>
            </w:r>
          </w:p>
        </w:tc>
        <w:tc>
          <w:tcPr>
            <w:tcW w:w="2787" w:type="pct"/>
            <w:shd w:val="clear" w:color="auto" w:fill="auto"/>
            <w:vAlign w:val="center"/>
          </w:tcPr>
          <w:p w14:paraId="56DACB09" w14:textId="349EB1C8"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olor w:val="000000"/>
                <w:sz w:val="18"/>
                <w:szCs w:val="18"/>
                <w:lang w:val="es-BO" w:eastAsia="es-BO"/>
              </w:rPr>
              <w:t>Certificación Vigente para la posición de soldadura 6G o posición 45°</w:t>
            </w:r>
          </w:p>
        </w:tc>
        <w:tc>
          <w:tcPr>
            <w:tcW w:w="555" w:type="pct"/>
            <w:vAlign w:val="center"/>
          </w:tcPr>
          <w:p w14:paraId="22AC0AB0" w14:textId="056F6F4B"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theme="minorHAnsi"/>
                <w:sz w:val="18"/>
                <w:szCs w:val="18"/>
              </w:rPr>
              <w:t>1</w:t>
            </w:r>
          </w:p>
        </w:tc>
      </w:tr>
      <w:tr w:rsidR="004423A6" w:rsidRPr="004423A6" w14:paraId="0E797F84" w14:textId="77777777" w:rsidTr="0087316D">
        <w:trPr>
          <w:trHeight w:val="227"/>
          <w:jc w:val="center"/>
        </w:trPr>
        <w:tc>
          <w:tcPr>
            <w:tcW w:w="131" w:type="pct"/>
            <w:shd w:val="clear" w:color="auto" w:fill="auto"/>
            <w:tcMar>
              <w:left w:w="0" w:type="dxa"/>
              <w:right w:w="0" w:type="dxa"/>
            </w:tcMar>
            <w:vAlign w:val="center"/>
          </w:tcPr>
          <w:p w14:paraId="79AFFCFE" w14:textId="6020429E"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527" w:type="pct"/>
            <w:shd w:val="clear" w:color="auto" w:fill="auto"/>
            <w:vAlign w:val="center"/>
          </w:tcPr>
          <w:p w14:paraId="6F8998A7" w14:textId="5D9430AA"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Ayudante de Soldador</w:t>
            </w:r>
          </w:p>
        </w:tc>
        <w:tc>
          <w:tcPr>
            <w:tcW w:w="2787" w:type="pct"/>
            <w:shd w:val="clear" w:color="auto" w:fill="auto"/>
          </w:tcPr>
          <w:p w14:paraId="0CB22C97" w14:textId="191BBFC7"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rPr>
              <w:t>-</w:t>
            </w:r>
          </w:p>
        </w:tc>
        <w:tc>
          <w:tcPr>
            <w:tcW w:w="555" w:type="pct"/>
            <w:vAlign w:val="center"/>
          </w:tcPr>
          <w:p w14:paraId="2A656251" w14:textId="5898FCD9"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7C9A159D" w14:textId="77777777" w:rsidTr="0087316D">
        <w:trPr>
          <w:trHeight w:val="227"/>
          <w:jc w:val="center"/>
        </w:trPr>
        <w:tc>
          <w:tcPr>
            <w:tcW w:w="131" w:type="pct"/>
            <w:shd w:val="clear" w:color="auto" w:fill="auto"/>
            <w:tcMar>
              <w:left w:w="0" w:type="dxa"/>
              <w:right w:w="0" w:type="dxa"/>
            </w:tcMar>
            <w:vAlign w:val="center"/>
          </w:tcPr>
          <w:p w14:paraId="661DA65F" w14:textId="6C58C87C"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7</w:t>
            </w:r>
          </w:p>
        </w:tc>
        <w:tc>
          <w:tcPr>
            <w:tcW w:w="1527" w:type="pct"/>
            <w:shd w:val="clear" w:color="auto" w:fill="auto"/>
            <w:vAlign w:val="center"/>
          </w:tcPr>
          <w:p w14:paraId="1A8465ED" w14:textId="0028FC95" w:rsidR="004423A6" w:rsidRPr="004423A6" w:rsidRDefault="004423A6" w:rsidP="004423A6">
            <w:pPr>
              <w:jc w:val="both"/>
              <w:rPr>
                <w:rFonts w:asciiTheme="minorHAnsi" w:hAnsiTheme="minorHAnsi" w:cstheme="minorHAnsi"/>
                <w:sz w:val="18"/>
                <w:szCs w:val="18"/>
              </w:rPr>
            </w:pPr>
            <w:r w:rsidRPr="004423A6">
              <w:rPr>
                <w:rFonts w:asciiTheme="minorHAnsi" w:eastAsia="Calibri" w:hAnsiTheme="minorHAnsi" w:cs="Vijaya"/>
                <w:sz w:val="18"/>
                <w:szCs w:val="18"/>
                <w:lang w:val="es-MX" w:eastAsia="en-US"/>
              </w:rPr>
              <w:t>Técnico Instrumentista</w:t>
            </w:r>
          </w:p>
        </w:tc>
        <w:tc>
          <w:tcPr>
            <w:tcW w:w="2787" w:type="pct"/>
            <w:shd w:val="clear" w:color="auto" w:fill="auto"/>
          </w:tcPr>
          <w:p w14:paraId="6446FFA6" w14:textId="3F6E9B3F" w:rsidR="004423A6" w:rsidRPr="004423A6" w:rsidRDefault="004423A6" w:rsidP="00072AC7">
            <w:pPr>
              <w:jc w:val="both"/>
              <w:rPr>
                <w:rFonts w:asciiTheme="minorHAnsi" w:hAnsiTheme="minorHAnsi" w:cstheme="minorHAnsi"/>
                <w:sz w:val="18"/>
                <w:szCs w:val="18"/>
              </w:rPr>
            </w:pPr>
            <w:r w:rsidRPr="004423A6">
              <w:rPr>
                <w:rFonts w:asciiTheme="minorHAnsi" w:hAnsiTheme="minorHAnsi" w:cs="Vijaya"/>
                <w:sz w:val="18"/>
                <w:szCs w:val="18"/>
              </w:rPr>
              <w:t>Técnico Mecánico, Electromecánico o Eléctrico</w:t>
            </w:r>
          </w:p>
        </w:tc>
        <w:tc>
          <w:tcPr>
            <w:tcW w:w="555" w:type="pct"/>
            <w:vAlign w:val="center"/>
          </w:tcPr>
          <w:p w14:paraId="12CA793F" w14:textId="1146A5CB"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480F10A2" w14:textId="77777777" w:rsidTr="0087316D">
        <w:trPr>
          <w:trHeight w:val="227"/>
          <w:jc w:val="center"/>
        </w:trPr>
        <w:tc>
          <w:tcPr>
            <w:tcW w:w="131" w:type="pct"/>
            <w:shd w:val="clear" w:color="auto" w:fill="auto"/>
            <w:tcMar>
              <w:left w:w="0" w:type="dxa"/>
              <w:right w:w="0" w:type="dxa"/>
            </w:tcMar>
            <w:vAlign w:val="center"/>
          </w:tcPr>
          <w:p w14:paraId="1F5BB209" w14:textId="778F7A16"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8</w:t>
            </w:r>
          </w:p>
        </w:tc>
        <w:tc>
          <w:tcPr>
            <w:tcW w:w="1527" w:type="pct"/>
            <w:shd w:val="clear" w:color="auto" w:fill="auto"/>
            <w:vAlign w:val="center"/>
          </w:tcPr>
          <w:p w14:paraId="1BC9B3D1" w14:textId="5E531FCE"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 xml:space="preserve">Inspector de Soldadura </w:t>
            </w:r>
          </w:p>
        </w:tc>
        <w:tc>
          <w:tcPr>
            <w:tcW w:w="2787" w:type="pct"/>
            <w:shd w:val="clear" w:color="auto" w:fill="auto"/>
          </w:tcPr>
          <w:p w14:paraId="24041821" w14:textId="35F8117B"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rPr>
              <w:t>Personal certificado como inspector de soldadura nivel II AWS o equivalente</w:t>
            </w:r>
          </w:p>
        </w:tc>
        <w:tc>
          <w:tcPr>
            <w:tcW w:w="555" w:type="pct"/>
            <w:vAlign w:val="center"/>
          </w:tcPr>
          <w:p w14:paraId="4C1E78DA" w14:textId="08C367E4"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535F7C83" w14:textId="77777777" w:rsidTr="00E73BDD">
        <w:trPr>
          <w:trHeight w:val="227"/>
          <w:jc w:val="center"/>
        </w:trPr>
        <w:tc>
          <w:tcPr>
            <w:tcW w:w="131" w:type="pct"/>
            <w:shd w:val="clear" w:color="auto" w:fill="auto"/>
            <w:tcMar>
              <w:left w:w="0" w:type="dxa"/>
              <w:right w:w="0" w:type="dxa"/>
            </w:tcMar>
            <w:vAlign w:val="center"/>
          </w:tcPr>
          <w:p w14:paraId="0873D343" w14:textId="2AF5B8E3"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9</w:t>
            </w:r>
          </w:p>
        </w:tc>
        <w:tc>
          <w:tcPr>
            <w:tcW w:w="1527" w:type="pct"/>
            <w:shd w:val="clear" w:color="auto" w:fill="auto"/>
            <w:vAlign w:val="center"/>
          </w:tcPr>
          <w:p w14:paraId="5E7C6B08" w14:textId="4B753EE3"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Especialista en tintes penetrantes Nivel II</w:t>
            </w:r>
          </w:p>
        </w:tc>
        <w:tc>
          <w:tcPr>
            <w:tcW w:w="2787" w:type="pct"/>
            <w:shd w:val="clear" w:color="auto" w:fill="auto"/>
            <w:vAlign w:val="center"/>
          </w:tcPr>
          <w:p w14:paraId="66230CDD" w14:textId="5B7F4F8F" w:rsidR="004423A6" w:rsidRPr="004423A6" w:rsidRDefault="004423A6" w:rsidP="00072AC7">
            <w:pPr>
              <w:spacing w:line="220" w:lineRule="atLeast"/>
              <w:jc w:val="both"/>
              <w:rPr>
                <w:rFonts w:asciiTheme="minorHAnsi" w:hAnsiTheme="minorHAnsi"/>
                <w:color w:val="000000"/>
                <w:sz w:val="18"/>
                <w:szCs w:val="18"/>
                <w:lang w:val="es-BO" w:eastAsia="es-BO"/>
              </w:rPr>
            </w:pPr>
            <w:r w:rsidRPr="004423A6">
              <w:rPr>
                <w:rFonts w:asciiTheme="minorHAnsi" w:hAnsiTheme="minorHAnsi" w:cs="Vijaya"/>
                <w:sz w:val="18"/>
                <w:szCs w:val="18"/>
              </w:rPr>
              <w:t>Persona certificada como inspector de nivel II ASNT o equivalente</w:t>
            </w:r>
          </w:p>
        </w:tc>
        <w:tc>
          <w:tcPr>
            <w:tcW w:w="555" w:type="pct"/>
            <w:vAlign w:val="center"/>
          </w:tcPr>
          <w:p w14:paraId="69B156E5" w14:textId="39970E17"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49C530BC" w14:textId="77777777" w:rsidTr="00E73BDD">
        <w:trPr>
          <w:trHeight w:val="227"/>
          <w:jc w:val="center"/>
        </w:trPr>
        <w:tc>
          <w:tcPr>
            <w:tcW w:w="131" w:type="pct"/>
            <w:shd w:val="clear" w:color="auto" w:fill="auto"/>
            <w:tcMar>
              <w:left w:w="0" w:type="dxa"/>
              <w:right w:w="0" w:type="dxa"/>
            </w:tcMar>
            <w:vAlign w:val="center"/>
          </w:tcPr>
          <w:p w14:paraId="11A59CA5" w14:textId="56AB7BA0"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10</w:t>
            </w:r>
          </w:p>
        </w:tc>
        <w:tc>
          <w:tcPr>
            <w:tcW w:w="1527" w:type="pct"/>
            <w:shd w:val="clear" w:color="auto" w:fill="auto"/>
            <w:vAlign w:val="center"/>
          </w:tcPr>
          <w:p w14:paraId="27443975" w14:textId="77777777" w:rsidR="004423A6" w:rsidRPr="004423A6" w:rsidRDefault="004423A6" w:rsidP="004423A6">
            <w:pPr>
              <w:spacing w:line="220" w:lineRule="atLeast"/>
              <w:jc w:val="both"/>
              <w:rPr>
                <w:rFonts w:asciiTheme="minorHAnsi" w:eastAsia="Calibri" w:hAnsiTheme="minorHAnsi" w:cs="Vijaya"/>
                <w:sz w:val="18"/>
                <w:szCs w:val="18"/>
                <w:lang w:val="es-MX" w:eastAsia="en-US"/>
              </w:rPr>
            </w:pPr>
            <w:r w:rsidRPr="004423A6">
              <w:rPr>
                <w:rFonts w:asciiTheme="minorHAnsi" w:eastAsia="Calibri" w:hAnsiTheme="minorHAnsi" w:cs="Vijaya"/>
                <w:sz w:val="18"/>
                <w:szCs w:val="18"/>
                <w:lang w:val="es-MX" w:eastAsia="en-US"/>
              </w:rPr>
              <w:t>Técnico  especializado  en</w:t>
            </w:r>
          </w:p>
          <w:p w14:paraId="19773059" w14:textId="7F5D123F" w:rsidR="004423A6" w:rsidRPr="004423A6" w:rsidRDefault="004423A6" w:rsidP="004423A6">
            <w:pPr>
              <w:jc w:val="both"/>
              <w:rPr>
                <w:rFonts w:asciiTheme="minorHAnsi" w:eastAsia="Calibri" w:hAnsiTheme="minorHAnsi" w:cs="Vijaya"/>
                <w:sz w:val="18"/>
                <w:szCs w:val="18"/>
                <w:lang w:val="es-MX" w:eastAsia="en-US"/>
              </w:rPr>
            </w:pPr>
            <w:r w:rsidRPr="004423A6">
              <w:rPr>
                <w:rFonts w:asciiTheme="minorHAnsi" w:eastAsia="Calibri" w:hAnsiTheme="minorHAnsi" w:cs="Vijaya"/>
                <w:sz w:val="18"/>
                <w:szCs w:val="18"/>
                <w:lang w:val="es-MX" w:eastAsia="en-US"/>
              </w:rPr>
              <w:t>pruebas hidráulicas</w:t>
            </w:r>
          </w:p>
        </w:tc>
        <w:tc>
          <w:tcPr>
            <w:tcW w:w="2787" w:type="pct"/>
            <w:shd w:val="clear" w:color="auto" w:fill="auto"/>
            <w:vAlign w:val="center"/>
          </w:tcPr>
          <w:p w14:paraId="0C8687F9" w14:textId="3091E570" w:rsidR="004423A6" w:rsidRPr="004423A6" w:rsidRDefault="004423A6" w:rsidP="00072AC7">
            <w:pPr>
              <w:spacing w:line="220" w:lineRule="atLeast"/>
              <w:jc w:val="both"/>
              <w:rPr>
                <w:rFonts w:asciiTheme="minorHAnsi" w:hAnsiTheme="minorHAnsi" w:cs="Vijaya"/>
                <w:sz w:val="18"/>
                <w:szCs w:val="18"/>
              </w:rPr>
            </w:pPr>
            <w:r w:rsidRPr="004423A6">
              <w:rPr>
                <w:rFonts w:asciiTheme="minorHAnsi" w:hAnsiTheme="minorHAnsi" w:cs="Vijaya"/>
                <w:sz w:val="18"/>
                <w:szCs w:val="18"/>
              </w:rPr>
              <w:t>Profesional  y/o  técnico  especializado en  el  manejo  de  instrumentos  y  la ejecución de pruebas hidrostáticas</w:t>
            </w:r>
          </w:p>
        </w:tc>
        <w:tc>
          <w:tcPr>
            <w:tcW w:w="555" w:type="pct"/>
            <w:vAlign w:val="center"/>
          </w:tcPr>
          <w:p w14:paraId="201B136E" w14:textId="681BB88D" w:rsidR="004423A6" w:rsidRPr="004423A6" w:rsidRDefault="004423A6" w:rsidP="004423A6">
            <w:pPr>
              <w:jc w:val="center"/>
              <w:rPr>
                <w:rFonts w:asciiTheme="minorHAnsi" w:hAnsiTheme="minorHAnsi" w:cs="Vijaya"/>
                <w:sz w:val="18"/>
                <w:szCs w:val="18"/>
              </w:rPr>
            </w:pPr>
            <w:r w:rsidRPr="004423A6">
              <w:rPr>
                <w:rFonts w:asciiTheme="minorHAnsi" w:hAnsiTheme="minorHAnsi" w:cs="Vijaya"/>
                <w:sz w:val="18"/>
                <w:szCs w:val="18"/>
              </w:rPr>
              <w:t>1</w:t>
            </w:r>
          </w:p>
        </w:tc>
      </w:tr>
    </w:tbl>
    <w:p w14:paraId="4472531E" w14:textId="77777777" w:rsidR="00E73BDD" w:rsidRDefault="00E73BDD" w:rsidP="000E4214">
      <w:pPr>
        <w:contextualSpacing/>
        <w:jc w:val="both"/>
        <w:rPr>
          <w:rFonts w:asciiTheme="minorHAnsi" w:hAnsiTheme="minorHAnsi" w:cs="Calibri"/>
          <w:b/>
          <w:bCs/>
          <w:sz w:val="20"/>
          <w:szCs w:val="20"/>
          <w:u w:val="single"/>
          <w:lang w:eastAsia="es-BO"/>
        </w:rPr>
      </w:pPr>
    </w:p>
    <w:p w14:paraId="4D871CC5" w14:textId="404B4556" w:rsidR="000E4214" w:rsidRDefault="000E4214" w:rsidP="000E4214">
      <w:pPr>
        <w:pStyle w:val="Prrafodelista"/>
        <w:numPr>
          <w:ilvl w:val="0"/>
          <w:numId w:val="40"/>
        </w:numPr>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CONDICIONES REQUERIDAS</w:t>
      </w:r>
    </w:p>
    <w:p w14:paraId="61C7927A" w14:textId="4A40591D"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NORMATIVA APLICABLE AL PROCESO DE CONTRATACION</w:t>
      </w:r>
    </w:p>
    <w:p w14:paraId="37FD3B81" w14:textId="1161C67B" w:rsidR="0058791B" w:rsidRDefault="000E4214" w:rsidP="0058791B">
      <w:pPr>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La normativa aplicable al presente proceso de contratación es el Reglamento de Contratación de Bienes y Servicios  en el Marco del Decreto Supremo N° 29506.</w:t>
      </w:r>
    </w:p>
    <w:p w14:paraId="0AD351F3" w14:textId="77777777" w:rsidR="000E4214" w:rsidRDefault="000E4214" w:rsidP="0058791B">
      <w:pPr>
        <w:contextualSpacing/>
        <w:jc w:val="both"/>
        <w:rPr>
          <w:rFonts w:asciiTheme="minorHAnsi" w:hAnsiTheme="minorHAnsi" w:cs="Calibri"/>
          <w:bCs/>
          <w:sz w:val="20"/>
          <w:szCs w:val="20"/>
          <w:lang w:eastAsia="es-BO"/>
        </w:rPr>
      </w:pPr>
    </w:p>
    <w:p w14:paraId="5498F3F1" w14:textId="0E45587B"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PLAZO DE EJECUCIÓN DE LA OBRA</w:t>
      </w:r>
    </w:p>
    <w:p w14:paraId="0FF91654" w14:textId="77777777" w:rsidR="000E4214" w:rsidRPr="000E4214"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El plazo de ejecución se encuentra descrito en el siguiente cuadro, de acuerdo al tiempo establecido en días calendario; computables a partir de que se emita la Orden de Proceder hasta la Entrega Provisional.</w:t>
      </w:r>
    </w:p>
    <w:p w14:paraId="11362859" w14:textId="77777777" w:rsidR="000E4214" w:rsidRPr="000E4214" w:rsidRDefault="000E4214" w:rsidP="000E4214">
      <w:pPr>
        <w:pStyle w:val="Prrafodelista"/>
        <w:spacing w:line="220" w:lineRule="atLeast"/>
        <w:ind w:left="0"/>
        <w:contextualSpacing/>
        <w:rPr>
          <w:rFonts w:asciiTheme="minorHAnsi" w:hAnsiTheme="minorHAnsi" w:cs="Calibri"/>
          <w:bCs/>
          <w:sz w:val="20"/>
          <w:szCs w:val="20"/>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gridCol w:w="2845"/>
      </w:tblGrid>
      <w:tr w:rsidR="000E4214" w:rsidRPr="000E4214" w14:paraId="36FF19AD" w14:textId="77777777" w:rsidTr="006566A2">
        <w:trPr>
          <w:trHeight w:val="189"/>
        </w:trPr>
        <w:tc>
          <w:tcPr>
            <w:tcW w:w="3486" w:type="pct"/>
            <w:shd w:val="clear" w:color="auto" w:fill="B4C6E7" w:themeFill="accent5" w:themeFillTint="66"/>
            <w:vAlign w:val="center"/>
          </w:tcPr>
          <w:p w14:paraId="65B6A85C" w14:textId="77777777" w:rsidR="000E4214" w:rsidRPr="000E4214" w:rsidRDefault="000E4214" w:rsidP="00390228">
            <w:pPr>
              <w:pStyle w:val="Default"/>
              <w:spacing w:line="220" w:lineRule="atLeast"/>
              <w:jc w:val="center"/>
              <w:rPr>
                <w:rFonts w:asciiTheme="minorHAnsi" w:hAnsiTheme="minorHAnsi" w:cs="Vijaya"/>
                <w:b/>
                <w:bCs/>
                <w:color w:val="auto"/>
                <w:sz w:val="20"/>
                <w:szCs w:val="20"/>
              </w:rPr>
            </w:pPr>
            <w:r w:rsidRPr="000E4214">
              <w:rPr>
                <w:rFonts w:asciiTheme="minorHAnsi" w:hAnsiTheme="minorHAnsi" w:cs="Vijaya"/>
                <w:b/>
                <w:bCs/>
                <w:color w:val="auto"/>
                <w:sz w:val="20"/>
                <w:szCs w:val="20"/>
              </w:rPr>
              <w:t>DESCRIPCION DEL OBJETO DE CONTRATACIÓN</w:t>
            </w:r>
          </w:p>
        </w:tc>
        <w:tc>
          <w:tcPr>
            <w:tcW w:w="1514" w:type="pct"/>
            <w:shd w:val="clear" w:color="auto" w:fill="B4C6E7" w:themeFill="accent5" w:themeFillTint="66"/>
            <w:vAlign w:val="center"/>
          </w:tcPr>
          <w:p w14:paraId="2B65BCF2" w14:textId="77777777" w:rsidR="000E4214" w:rsidRPr="000E4214" w:rsidRDefault="000E4214" w:rsidP="00390228">
            <w:pPr>
              <w:pStyle w:val="Default"/>
              <w:spacing w:line="220" w:lineRule="atLeast"/>
              <w:jc w:val="center"/>
              <w:rPr>
                <w:rFonts w:asciiTheme="minorHAnsi" w:hAnsiTheme="minorHAnsi" w:cs="Vijaya"/>
                <w:color w:val="auto"/>
                <w:sz w:val="20"/>
                <w:szCs w:val="20"/>
              </w:rPr>
            </w:pPr>
            <w:r w:rsidRPr="000E4214">
              <w:rPr>
                <w:rFonts w:asciiTheme="minorHAnsi" w:hAnsiTheme="minorHAnsi" w:cs="Vijaya"/>
                <w:b/>
                <w:bCs/>
                <w:color w:val="auto"/>
                <w:sz w:val="20"/>
                <w:szCs w:val="20"/>
              </w:rPr>
              <w:t>PLAZO DE EJECUCION</w:t>
            </w:r>
          </w:p>
          <w:p w14:paraId="790E5C7D" w14:textId="77777777" w:rsidR="000E4214" w:rsidRPr="000E4214" w:rsidRDefault="000E4214" w:rsidP="00390228">
            <w:pPr>
              <w:autoSpaceDE w:val="0"/>
              <w:autoSpaceDN w:val="0"/>
              <w:adjustRightInd w:val="0"/>
              <w:spacing w:line="220" w:lineRule="atLeast"/>
              <w:jc w:val="center"/>
              <w:rPr>
                <w:rFonts w:asciiTheme="minorHAnsi" w:eastAsia="Calibri" w:hAnsiTheme="minorHAnsi" w:cs="Vijaya"/>
                <w:sz w:val="20"/>
                <w:szCs w:val="20"/>
                <w:lang w:val="es-BO" w:eastAsia="en-US"/>
              </w:rPr>
            </w:pPr>
            <w:r w:rsidRPr="000E4214">
              <w:rPr>
                <w:rFonts w:asciiTheme="minorHAnsi" w:hAnsiTheme="minorHAnsi" w:cs="Vijaya"/>
                <w:b/>
                <w:bCs/>
                <w:sz w:val="20"/>
                <w:szCs w:val="20"/>
              </w:rPr>
              <w:t>[Días Calendario]</w:t>
            </w:r>
          </w:p>
        </w:tc>
      </w:tr>
      <w:tr w:rsidR="000E4214" w:rsidRPr="000E4214" w14:paraId="4B56CDD8" w14:textId="77777777" w:rsidTr="00390228">
        <w:trPr>
          <w:trHeight w:val="382"/>
        </w:trPr>
        <w:tc>
          <w:tcPr>
            <w:tcW w:w="3486" w:type="pct"/>
            <w:shd w:val="clear" w:color="auto" w:fill="FFFFFF"/>
            <w:vAlign w:val="center"/>
          </w:tcPr>
          <w:p w14:paraId="7388DBD5" w14:textId="63C71237" w:rsidR="000E4214" w:rsidRPr="000E4214" w:rsidRDefault="004423A6" w:rsidP="00390228">
            <w:pPr>
              <w:pStyle w:val="Encabezado"/>
              <w:spacing w:line="220" w:lineRule="atLeast"/>
              <w:jc w:val="center"/>
              <w:rPr>
                <w:rFonts w:asciiTheme="minorHAnsi" w:eastAsia="Arial Unicode MS" w:hAnsiTheme="minorHAnsi" w:cs="Calibri"/>
                <w:b/>
                <w:color w:val="FF0000"/>
                <w:sz w:val="20"/>
                <w:szCs w:val="20"/>
                <w:lang w:val="es-MX"/>
              </w:rPr>
            </w:pPr>
            <w:r w:rsidRPr="004423A6">
              <w:rPr>
                <w:rFonts w:asciiTheme="minorHAnsi" w:hAnsiTheme="minorHAnsi" w:cs="Arial"/>
                <w:b/>
                <w:sz w:val="20"/>
                <w:szCs w:val="20"/>
                <w:lang w:val="es-BO" w:eastAsia="es-BO"/>
              </w:rPr>
              <w:t>IMPLEMENTACION DE PUNTOS DE REGISTRO DE PRESION</w:t>
            </w:r>
          </w:p>
        </w:tc>
        <w:tc>
          <w:tcPr>
            <w:tcW w:w="1514" w:type="pct"/>
            <w:vAlign w:val="center"/>
          </w:tcPr>
          <w:p w14:paraId="64668059" w14:textId="172491BF" w:rsidR="000E4214" w:rsidRPr="000E4214" w:rsidRDefault="004423A6" w:rsidP="00390228">
            <w:pPr>
              <w:autoSpaceDE w:val="0"/>
              <w:autoSpaceDN w:val="0"/>
              <w:adjustRightInd w:val="0"/>
              <w:spacing w:line="220" w:lineRule="atLeast"/>
              <w:jc w:val="center"/>
              <w:rPr>
                <w:rFonts w:asciiTheme="minorHAnsi" w:eastAsia="Calibri" w:hAnsiTheme="minorHAnsi" w:cs="Vijaya"/>
                <w:b/>
                <w:color w:val="000000"/>
                <w:sz w:val="20"/>
                <w:szCs w:val="20"/>
                <w:lang w:val="es-BO" w:eastAsia="en-US"/>
              </w:rPr>
            </w:pPr>
            <w:r>
              <w:rPr>
                <w:rFonts w:asciiTheme="minorHAnsi" w:eastAsia="Calibri" w:hAnsiTheme="minorHAnsi" w:cs="Vijaya"/>
                <w:b/>
                <w:color w:val="000000"/>
                <w:sz w:val="20"/>
                <w:szCs w:val="20"/>
                <w:lang w:val="es-BO" w:eastAsia="en-US"/>
              </w:rPr>
              <w:t>3</w:t>
            </w:r>
            <w:r w:rsidR="000E4214">
              <w:rPr>
                <w:rFonts w:asciiTheme="minorHAnsi" w:eastAsia="Calibri" w:hAnsiTheme="minorHAnsi" w:cs="Vijaya"/>
                <w:b/>
                <w:color w:val="000000"/>
                <w:sz w:val="20"/>
                <w:szCs w:val="20"/>
                <w:lang w:val="es-BO" w:eastAsia="en-US"/>
              </w:rPr>
              <w:t>0</w:t>
            </w:r>
          </w:p>
        </w:tc>
      </w:tr>
    </w:tbl>
    <w:p w14:paraId="5C23A671" w14:textId="77777777" w:rsidR="000E4214" w:rsidRPr="000E4214" w:rsidRDefault="000E4214" w:rsidP="000E4214">
      <w:pPr>
        <w:pStyle w:val="Prrafodelista"/>
        <w:spacing w:line="220" w:lineRule="atLeast"/>
        <w:ind w:left="0"/>
        <w:contextualSpacing/>
        <w:rPr>
          <w:rFonts w:asciiTheme="minorHAnsi" w:eastAsia="Calibri" w:hAnsiTheme="minorHAnsi" w:cs="Vijaya"/>
          <w:color w:val="000000"/>
          <w:sz w:val="20"/>
          <w:szCs w:val="20"/>
          <w:lang w:val="es-BO" w:eastAsia="en-US"/>
        </w:rPr>
      </w:pPr>
    </w:p>
    <w:p w14:paraId="5EB5281F" w14:textId="77777777" w:rsidR="000E4214" w:rsidRPr="000E4214" w:rsidRDefault="000E4214" w:rsidP="000E4214">
      <w:pPr>
        <w:pStyle w:val="Prrafodelista"/>
        <w:spacing w:line="220" w:lineRule="atLeast"/>
        <w:ind w:left="0"/>
        <w:contextualSpacing/>
        <w:jc w:val="both"/>
        <w:rPr>
          <w:rFonts w:asciiTheme="minorHAnsi" w:eastAsia="Calibri" w:hAnsiTheme="minorHAnsi" w:cs="Vijaya"/>
          <w:color w:val="000000"/>
          <w:sz w:val="20"/>
          <w:szCs w:val="20"/>
          <w:lang w:val="es-BO" w:eastAsia="en-US"/>
        </w:rPr>
      </w:pPr>
      <w:r w:rsidRPr="000E4214">
        <w:rPr>
          <w:rFonts w:asciiTheme="minorHAnsi" w:eastAsia="Calibri" w:hAnsiTheme="minorHAnsi" w:cs="Vijaya"/>
          <w:color w:val="000000"/>
          <w:sz w:val="20"/>
          <w:szCs w:val="20"/>
          <w:lang w:val="es-BO" w:eastAsia="en-US"/>
        </w:rPr>
        <w:t xml:space="preserve">Los Proponentes deberán ofertar un plazo de ejecución igual o menor al establecido y en ningún caso un plazo mayor al estimado. </w:t>
      </w:r>
    </w:p>
    <w:p w14:paraId="66D11CC1" w14:textId="77777777" w:rsidR="000E4214" w:rsidRPr="000E4214" w:rsidRDefault="000E4214" w:rsidP="000E4214">
      <w:pPr>
        <w:pStyle w:val="Prrafodelista"/>
        <w:spacing w:line="220" w:lineRule="atLeast"/>
        <w:contextualSpacing/>
        <w:jc w:val="both"/>
        <w:rPr>
          <w:rFonts w:asciiTheme="minorHAnsi" w:eastAsia="Calibri" w:hAnsiTheme="minorHAnsi" w:cs="Vijaya"/>
          <w:color w:val="000000"/>
          <w:sz w:val="20"/>
          <w:szCs w:val="20"/>
          <w:lang w:val="es-BO" w:eastAsia="en-US"/>
        </w:rPr>
      </w:pPr>
    </w:p>
    <w:p w14:paraId="7F48FCBD" w14:textId="7492C4CB" w:rsidR="000E4214" w:rsidRPr="000E4214"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0E4214">
        <w:rPr>
          <w:rFonts w:asciiTheme="minorHAnsi" w:eastAsia="Calibri" w:hAnsiTheme="minorHAnsi" w:cs="Vijaya"/>
          <w:color w:val="000000"/>
          <w:sz w:val="20"/>
          <w:szCs w:val="20"/>
          <w:lang w:val="es-BO" w:eastAsia="en-US"/>
        </w:rPr>
        <w:t xml:space="preserve">Desde la recepción provisional hasta la recepción definitiva se otorgara como máximo el plazo de </w:t>
      </w:r>
      <w:r w:rsidR="004423A6">
        <w:rPr>
          <w:rFonts w:asciiTheme="minorHAnsi" w:eastAsia="Calibri" w:hAnsiTheme="minorHAnsi" w:cs="Vijaya"/>
          <w:color w:val="000000"/>
          <w:sz w:val="20"/>
          <w:szCs w:val="20"/>
          <w:lang w:val="es-BO" w:eastAsia="en-US"/>
        </w:rPr>
        <w:t>15</w:t>
      </w:r>
      <w:r w:rsidRPr="000E4214">
        <w:rPr>
          <w:rFonts w:asciiTheme="minorHAnsi" w:eastAsia="Calibri" w:hAnsiTheme="minorHAnsi" w:cs="Vijaya"/>
          <w:color w:val="000000"/>
          <w:sz w:val="20"/>
          <w:szCs w:val="20"/>
          <w:lang w:val="es-BO" w:eastAsia="en-US"/>
        </w:rPr>
        <w:t xml:space="preserve"> días calendario para subsanar las deficiencias, anomalías, imperfecciones y observaciones registradas en el acta de recepción provisional.</w:t>
      </w:r>
    </w:p>
    <w:p w14:paraId="2E14DCB1" w14:textId="77777777" w:rsidR="000E4214" w:rsidRPr="000E4214" w:rsidRDefault="000E4214" w:rsidP="000E4214">
      <w:pPr>
        <w:pStyle w:val="Prrafodelista"/>
        <w:spacing w:line="220" w:lineRule="atLeast"/>
        <w:ind w:left="0"/>
        <w:contextualSpacing/>
        <w:rPr>
          <w:rFonts w:asciiTheme="minorHAnsi" w:hAnsiTheme="minorHAnsi" w:cs="Calibri"/>
          <w:b/>
          <w:bCs/>
          <w:sz w:val="20"/>
          <w:szCs w:val="20"/>
          <w:lang w:eastAsia="es-BO"/>
        </w:rPr>
      </w:pPr>
    </w:p>
    <w:p w14:paraId="716339DB" w14:textId="77777777"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UBICACIÓN DE LA OBRA</w:t>
      </w:r>
    </w:p>
    <w:p w14:paraId="6B900422" w14:textId="27BE7BA5" w:rsidR="00E73BDD" w:rsidRDefault="004423A6" w:rsidP="00E73BDD">
      <w:pPr>
        <w:contextualSpacing/>
        <w:jc w:val="both"/>
        <w:rPr>
          <w:rFonts w:asciiTheme="minorHAnsi" w:hAnsiTheme="minorHAnsi" w:cs="Calibri"/>
          <w:bCs/>
          <w:sz w:val="20"/>
          <w:szCs w:val="20"/>
          <w:lang w:val="es-BO" w:eastAsia="es-BO"/>
        </w:rPr>
      </w:pPr>
      <w:r>
        <w:rPr>
          <w:rFonts w:asciiTheme="minorHAnsi" w:hAnsiTheme="minorHAnsi" w:cs="Calibri"/>
          <w:bCs/>
          <w:sz w:val="20"/>
          <w:szCs w:val="20"/>
          <w:lang w:val="es-BO" w:eastAsia="es-BO"/>
        </w:rPr>
        <w:t xml:space="preserve">El lugar de ejecución de la obra </w:t>
      </w:r>
      <w:r w:rsidRPr="004423A6">
        <w:rPr>
          <w:rFonts w:asciiTheme="minorHAnsi" w:hAnsiTheme="minorHAnsi" w:cs="Calibri"/>
          <w:bCs/>
          <w:sz w:val="20"/>
          <w:szCs w:val="20"/>
          <w:lang w:val="es-BO" w:eastAsia="es-BO"/>
        </w:rPr>
        <w:t>será en los siguientes Municipios: Cercado, Santivañez, Quillacollo, Sacaba y Punata</w:t>
      </w:r>
      <w:r w:rsidR="00072AC7">
        <w:rPr>
          <w:rFonts w:asciiTheme="minorHAnsi" w:hAnsiTheme="minorHAnsi" w:cs="Calibri"/>
          <w:bCs/>
          <w:sz w:val="20"/>
          <w:szCs w:val="20"/>
          <w:lang w:val="es-BO" w:eastAsia="es-BO"/>
        </w:rPr>
        <w:t>.</w:t>
      </w:r>
      <w:r w:rsidR="00E73BDD" w:rsidRPr="00E73BDD">
        <w:rPr>
          <w:rFonts w:asciiTheme="minorHAnsi" w:hAnsiTheme="minorHAnsi" w:cs="Calibri"/>
          <w:bCs/>
          <w:sz w:val="20"/>
          <w:szCs w:val="20"/>
          <w:lang w:val="es-BO" w:eastAsia="es-BO"/>
        </w:rPr>
        <w:t xml:space="preserve"> </w:t>
      </w:r>
    </w:p>
    <w:p w14:paraId="0837BDB9" w14:textId="77777777" w:rsidR="000E4214" w:rsidRDefault="000E4214" w:rsidP="0058791B">
      <w:pPr>
        <w:contextualSpacing/>
        <w:jc w:val="both"/>
        <w:rPr>
          <w:rFonts w:asciiTheme="minorHAnsi" w:hAnsiTheme="minorHAnsi" w:cs="Calibri"/>
          <w:bCs/>
          <w:sz w:val="20"/>
          <w:szCs w:val="20"/>
          <w:lang w:eastAsia="es-BO"/>
        </w:rPr>
      </w:pPr>
    </w:p>
    <w:p w14:paraId="43D13C9F" w14:textId="645D0A44"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FORMA DE PAGO</w:t>
      </w:r>
    </w:p>
    <w:p w14:paraId="7F0AA8B0" w14:textId="77777777"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73BE9EAE" w14:textId="77777777" w:rsidR="000308C7" w:rsidRPr="00392C8A" w:rsidRDefault="000308C7" w:rsidP="00392C8A">
      <w:pPr>
        <w:contextualSpacing/>
        <w:jc w:val="both"/>
        <w:rPr>
          <w:rFonts w:asciiTheme="minorHAnsi" w:hAnsiTheme="minorHAnsi" w:cs="Calibri"/>
          <w:bCs/>
          <w:sz w:val="20"/>
          <w:szCs w:val="20"/>
          <w:lang w:eastAsia="es-BO"/>
        </w:rPr>
      </w:pPr>
    </w:p>
    <w:p w14:paraId="56F65E79"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44932F95" w14:textId="77777777" w:rsidR="00392C8A" w:rsidRPr="00392C8A" w:rsidRDefault="00392C8A" w:rsidP="00392C8A">
      <w:pPr>
        <w:contextualSpacing/>
        <w:jc w:val="both"/>
        <w:rPr>
          <w:rFonts w:asciiTheme="minorHAnsi" w:hAnsiTheme="minorHAnsi" w:cs="Calibri"/>
          <w:bCs/>
          <w:sz w:val="20"/>
          <w:szCs w:val="20"/>
          <w:lang w:eastAsia="es-BO"/>
        </w:rPr>
      </w:pPr>
    </w:p>
    <w:p w14:paraId="1109E635" w14:textId="5D9548FC"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La empresa contratista deberá presentar una planilla de avance de obra por periodo de avance ejecutado, conforme al cronograma físico-financiero presentado por el contratista.</w:t>
      </w:r>
    </w:p>
    <w:p w14:paraId="1D7F0F2E" w14:textId="77777777" w:rsidR="00140537" w:rsidRDefault="00140537" w:rsidP="0058791B">
      <w:pPr>
        <w:contextualSpacing/>
        <w:jc w:val="both"/>
        <w:rPr>
          <w:rFonts w:asciiTheme="minorHAnsi" w:hAnsiTheme="minorHAnsi" w:cs="Calibri"/>
          <w:bCs/>
          <w:sz w:val="20"/>
          <w:szCs w:val="20"/>
          <w:lang w:eastAsia="es-BO"/>
        </w:rPr>
      </w:pPr>
    </w:p>
    <w:p w14:paraId="3C6563BE" w14:textId="77777777" w:rsidR="00DB38A6" w:rsidRDefault="00DB38A6" w:rsidP="0058791B">
      <w:pPr>
        <w:contextualSpacing/>
        <w:jc w:val="both"/>
        <w:rPr>
          <w:rFonts w:asciiTheme="minorHAnsi" w:hAnsiTheme="minorHAnsi" w:cs="Calibri"/>
          <w:bCs/>
          <w:sz w:val="20"/>
          <w:szCs w:val="20"/>
          <w:lang w:eastAsia="es-BO"/>
        </w:rPr>
      </w:pPr>
    </w:p>
    <w:p w14:paraId="348C25A6" w14:textId="66B430FD"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lastRenderedPageBreak/>
        <w:t>MULTAS</w:t>
      </w:r>
    </w:p>
    <w:p w14:paraId="3CD29D24"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Se han establecido multas para la presente especificación conforme el siguiente detalle:</w:t>
      </w:r>
    </w:p>
    <w:p w14:paraId="76E33A47" w14:textId="77777777" w:rsidR="00392C8A" w:rsidRPr="00392C8A" w:rsidRDefault="00392C8A" w:rsidP="00392C8A">
      <w:pPr>
        <w:contextualSpacing/>
        <w:jc w:val="both"/>
        <w:rPr>
          <w:rFonts w:asciiTheme="minorHAnsi" w:hAnsiTheme="minorHAnsi" w:cs="Calibri"/>
          <w:bCs/>
          <w:sz w:val="20"/>
          <w:szCs w:val="20"/>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5289"/>
      </w:tblGrid>
      <w:tr w:rsidR="00392C8A" w:rsidRPr="00392C8A" w14:paraId="2B3D364A" w14:textId="77777777" w:rsidTr="00390228">
        <w:trPr>
          <w:trHeight w:val="284"/>
        </w:trPr>
        <w:tc>
          <w:tcPr>
            <w:tcW w:w="2185" w:type="pct"/>
            <w:shd w:val="clear" w:color="auto" w:fill="B4C6E7"/>
            <w:vAlign w:val="center"/>
          </w:tcPr>
          <w:p w14:paraId="063FAB96" w14:textId="77777777" w:rsidR="00392C8A" w:rsidRPr="00392C8A" w:rsidRDefault="00392C8A" w:rsidP="00392C8A">
            <w:pPr>
              <w:contextualSpacing/>
              <w:jc w:val="center"/>
              <w:rPr>
                <w:rFonts w:asciiTheme="minorHAnsi" w:hAnsiTheme="minorHAnsi" w:cs="Calibri"/>
                <w:b/>
                <w:bCs/>
                <w:sz w:val="18"/>
                <w:szCs w:val="20"/>
                <w:lang w:eastAsia="es-BO"/>
              </w:rPr>
            </w:pPr>
            <w:r w:rsidRPr="00392C8A">
              <w:rPr>
                <w:rFonts w:asciiTheme="minorHAnsi" w:hAnsiTheme="minorHAnsi" w:cs="Calibri"/>
                <w:b/>
                <w:bCs/>
                <w:sz w:val="18"/>
                <w:szCs w:val="20"/>
                <w:lang w:eastAsia="es-BO"/>
              </w:rPr>
              <w:t>MOTIVO DE LA MULTA</w:t>
            </w:r>
          </w:p>
        </w:tc>
        <w:tc>
          <w:tcPr>
            <w:tcW w:w="2815" w:type="pct"/>
            <w:shd w:val="clear" w:color="auto" w:fill="B4C6E7"/>
            <w:vAlign w:val="center"/>
          </w:tcPr>
          <w:p w14:paraId="53A63B49" w14:textId="77777777" w:rsidR="00392C8A" w:rsidRPr="00392C8A" w:rsidRDefault="00392C8A" w:rsidP="00392C8A">
            <w:pPr>
              <w:contextualSpacing/>
              <w:jc w:val="center"/>
              <w:rPr>
                <w:rFonts w:asciiTheme="minorHAnsi" w:hAnsiTheme="minorHAnsi" w:cs="Calibri"/>
                <w:b/>
                <w:bCs/>
                <w:sz w:val="18"/>
                <w:szCs w:val="20"/>
                <w:lang w:eastAsia="es-BO"/>
              </w:rPr>
            </w:pPr>
            <w:r w:rsidRPr="00392C8A">
              <w:rPr>
                <w:rFonts w:asciiTheme="minorHAnsi" w:hAnsiTheme="minorHAnsi" w:cs="Calibri"/>
                <w:b/>
                <w:bCs/>
                <w:sz w:val="18"/>
                <w:szCs w:val="20"/>
                <w:lang w:eastAsia="es-BO"/>
              </w:rPr>
              <w:t>MULTA</w:t>
            </w:r>
          </w:p>
        </w:tc>
      </w:tr>
      <w:tr w:rsidR="00392C8A" w:rsidRPr="00392C8A" w14:paraId="12CA6216" w14:textId="77777777" w:rsidTr="00390228">
        <w:trPr>
          <w:trHeight w:val="284"/>
        </w:trPr>
        <w:tc>
          <w:tcPr>
            <w:tcW w:w="2185" w:type="pct"/>
            <w:vAlign w:val="center"/>
          </w:tcPr>
          <w:p w14:paraId="66587565"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exceder el plazo de EJECUCIÓN obra establecido.</w:t>
            </w:r>
          </w:p>
        </w:tc>
        <w:tc>
          <w:tcPr>
            <w:tcW w:w="2815" w:type="pct"/>
            <w:vAlign w:val="center"/>
          </w:tcPr>
          <w:p w14:paraId="6A9C8C97" w14:textId="7438CD97" w:rsidR="00392C8A" w:rsidRPr="00392C8A" w:rsidRDefault="00DB38A6" w:rsidP="000308C7">
            <w:pPr>
              <w:contextualSpacing/>
              <w:jc w:val="both"/>
              <w:rPr>
                <w:rFonts w:asciiTheme="minorHAnsi" w:hAnsiTheme="minorHAnsi" w:cs="Calibri"/>
                <w:bCs/>
                <w:sz w:val="18"/>
                <w:szCs w:val="20"/>
                <w:lang w:eastAsia="es-BO"/>
              </w:rPr>
            </w:pPr>
            <w:r>
              <w:rPr>
                <w:rFonts w:asciiTheme="minorHAnsi" w:hAnsiTheme="minorHAnsi" w:cs="Calibri"/>
                <w:bCs/>
                <w:sz w:val="18"/>
                <w:szCs w:val="20"/>
                <w:lang w:eastAsia="es-BO"/>
              </w:rPr>
              <w:t>1% por cada día de retraso.</w:t>
            </w:r>
          </w:p>
        </w:tc>
      </w:tr>
      <w:tr w:rsidR="00392C8A" w:rsidRPr="00392C8A" w14:paraId="09E19BFA" w14:textId="77777777" w:rsidTr="00390228">
        <w:trPr>
          <w:trHeight w:val="284"/>
        </w:trPr>
        <w:tc>
          <w:tcPr>
            <w:tcW w:w="2185" w:type="pct"/>
            <w:tcBorders>
              <w:bottom w:val="single" w:sz="4" w:space="0" w:color="auto"/>
            </w:tcBorders>
            <w:vAlign w:val="center"/>
          </w:tcPr>
          <w:p w14:paraId="7921A8AD"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cambio del personal clave</w:t>
            </w:r>
          </w:p>
        </w:tc>
        <w:tc>
          <w:tcPr>
            <w:tcW w:w="2815" w:type="pct"/>
            <w:tcBorders>
              <w:bottom w:val="single" w:sz="4" w:space="0" w:color="auto"/>
            </w:tcBorders>
            <w:vAlign w:val="center"/>
          </w:tcPr>
          <w:p w14:paraId="1B50E804" w14:textId="6311CC2B"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0,5 % del monto total del contrato</w:t>
            </w:r>
            <w:r w:rsidR="00DB38A6">
              <w:rPr>
                <w:rFonts w:asciiTheme="minorHAnsi" w:hAnsiTheme="minorHAnsi" w:cs="Calibri"/>
                <w:bCs/>
                <w:sz w:val="18"/>
                <w:szCs w:val="20"/>
                <w:lang w:eastAsia="es-BO"/>
              </w:rPr>
              <w:t>.</w:t>
            </w:r>
          </w:p>
        </w:tc>
      </w:tr>
      <w:tr w:rsidR="00392C8A" w:rsidRPr="00392C8A" w14:paraId="4839BBB0" w14:textId="77777777" w:rsidTr="00390228">
        <w:trPr>
          <w:trHeight w:val="284"/>
        </w:trPr>
        <w:tc>
          <w:tcPr>
            <w:tcW w:w="2185" w:type="pct"/>
            <w:vAlign w:val="center"/>
          </w:tcPr>
          <w:p w14:paraId="2F2973FA"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llamada de atención</w:t>
            </w:r>
          </w:p>
        </w:tc>
        <w:tc>
          <w:tcPr>
            <w:tcW w:w="2815" w:type="pct"/>
            <w:vAlign w:val="center"/>
          </w:tcPr>
          <w:p w14:paraId="64531376"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A la primera llamada de atención 1% del monto total del contrato.</w:t>
            </w:r>
          </w:p>
          <w:p w14:paraId="621E874F"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A la segunda llamada de atención 2% del monto total del contrato.</w:t>
            </w:r>
          </w:p>
        </w:tc>
      </w:tr>
    </w:tbl>
    <w:p w14:paraId="69E22E8B" w14:textId="77777777" w:rsidR="00392C8A" w:rsidRPr="00A37E1C" w:rsidRDefault="00392C8A" w:rsidP="00392C8A">
      <w:pPr>
        <w:spacing w:line="220" w:lineRule="atLeast"/>
        <w:jc w:val="both"/>
        <w:rPr>
          <w:rFonts w:ascii="Verdana" w:hAnsi="Verdana" w:cs="Verdana"/>
          <w:b/>
          <w:bCs/>
          <w:color w:val="000000"/>
          <w:sz w:val="18"/>
          <w:szCs w:val="18"/>
        </w:rPr>
      </w:pPr>
    </w:p>
    <w:p w14:paraId="044C46EE" w14:textId="10C5E305"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GARANTIA DE OBRA</w:t>
      </w:r>
    </w:p>
    <w:p w14:paraId="431DCDEE" w14:textId="3F8BEE51" w:rsidR="00392C8A" w:rsidRDefault="00392C8A" w:rsidP="0058791B">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de cualquier observación encontrada a causa de un trabajo deficiente en la obra (vicio oculto). Ante este hecho, la empresa contratista deberá actuar de forma inmediata y asumir todos los costos en que se incurra por esta causa.</w:t>
      </w:r>
    </w:p>
    <w:p w14:paraId="239F0C7E" w14:textId="77777777" w:rsidR="00140537" w:rsidRDefault="00140537" w:rsidP="0058791B">
      <w:pPr>
        <w:contextualSpacing/>
        <w:jc w:val="both"/>
        <w:rPr>
          <w:rFonts w:asciiTheme="minorHAnsi" w:hAnsiTheme="minorHAnsi" w:cs="Calibri"/>
          <w:bCs/>
          <w:sz w:val="20"/>
          <w:szCs w:val="20"/>
          <w:lang w:eastAsia="es-BO"/>
        </w:rPr>
      </w:pPr>
    </w:p>
    <w:p w14:paraId="6F05BDCC" w14:textId="5B83CABE"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SUBCONTRATOS</w:t>
      </w:r>
    </w:p>
    <w:p w14:paraId="5A40EB1E"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70830FE5" w14:textId="0788D38A"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p>
    <w:p w14:paraId="27AF0E53" w14:textId="77777777" w:rsidR="00140537" w:rsidRDefault="00140537" w:rsidP="0058791B">
      <w:pPr>
        <w:contextualSpacing/>
        <w:jc w:val="both"/>
        <w:rPr>
          <w:rFonts w:asciiTheme="minorHAnsi" w:hAnsiTheme="minorHAnsi" w:cs="Calibri"/>
          <w:bCs/>
          <w:sz w:val="20"/>
          <w:szCs w:val="20"/>
          <w:lang w:eastAsia="es-BO"/>
        </w:rPr>
      </w:pPr>
    </w:p>
    <w:p w14:paraId="46E1CEB4" w14:textId="721778E5"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PROPUESTA TECNICA</w:t>
      </w:r>
    </w:p>
    <w:p w14:paraId="04DC061C" w14:textId="77777777" w:rsidR="00392C8A" w:rsidRPr="00392C8A" w:rsidRDefault="00392C8A" w:rsidP="00392C8A">
      <w:pPr>
        <w:contextualSpacing/>
        <w:jc w:val="both"/>
        <w:rPr>
          <w:rFonts w:asciiTheme="minorHAnsi" w:hAnsiTheme="minorHAnsi" w:cs="Calibri"/>
          <w:b/>
          <w:bCs/>
          <w:sz w:val="20"/>
          <w:szCs w:val="20"/>
          <w:lang w:val="es-BO" w:eastAsia="es-BO"/>
        </w:rPr>
      </w:pPr>
      <w:r w:rsidRPr="00392C8A">
        <w:rPr>
          <w:rFonts w:asciiTheme="minorHAnsi" w:hAnsiTheme="minorHAnsi" w:cs="Calibri"/>
          <w:b/>
          <w:bCs/>
          <w:sz w:val="20"/>
          <w:szCs w:val="20"/>
          <w:lang w:val="es-BO" w:eastAsia="es-BO"/>
        </w:rPr>
        <w:t>ORGANIGRAMA</w:t>
      </w:r>
    </w:p>
    <w:p w14:paraId="07E31706" w14:textId="77777777" w:rsidR="00392C8A" w:rsidRPr="00392C8A" w:rsidRDefault="00392C8A" w:rsidP="00392C8A">
      <w:pPr>
        <w:contextualSpacing/>
        <w:jc w:val="both"/>
        <w:rPr>
          <w:rFonts w:asciiTheme="minorHAnsi" w:hAnsiTheme="minorHAnsi" w:cs="Calibri"/>
          <w:bCs/>
          <w:sz w:val="20"/>
          <w:szCs w:val="20"/>
          <w:lang w:val="es-BO" w:eastAsia="es-BO"/>
        </w:rPr>
      </w:pPr>
      <w:r w:rsidRPr="00392C8A">
        <w:rPr>
          <w:rFonts w:asciiTheme="minorHAnsi" w:hAnsiTheme="minorHAnsi" w:cs="Calibri"/>
          <w:bCs/>
          <w:sz w:val="20"/>
          <w:szCs w:val="20"/>
          <w:lang w:val="es-BO" w:eastAsia="es-BO"/>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2DF6F329" w14:textId="77777777" w:rsidR="00392C8A" w:rsidRPr="00392C8A" w:rsidRDefault="00392C8A" w:rsidP="00392C8A">
      <w:pPr>
        <w:contextualSpacing/>
        <w:jc w:val="both"/>
        <w:rPr>
          <w:rFonts w:asciiTheme="minorHAnsi" w:hAnsiTheme="minorHAnsi" w:cs="Calibri"/>
          <w:bCs/>
          <w:sz w:val="20"/>
          <w:szCs w:val="20"/>
          <w:lang w:val="es-BO" w:eastAsia="es-BO"/>
        </w:rPr>
      </w:pPr>
    </w:p>
    <w:p w14:paraId="75DB2549" w14:textId="77777777" w:rsidR="00392C8A" w:rsidRPr="00392C8A" w:rsidRDefault="00392C8A" w:rsidP="00392C8A">
      <w:pPr>
        <w:contextualSpacing/>
        <w:jc w:val="both"/>
        <w:rPr>
          <w:rFonts w:asciiTheme="minorHAnsi" w:hAnsiTheme="minorHAnsi" w:cs="Calibri"/>
          <w:b/>
          <w:bCs/>
          <w:sz w:val="20"/>
          <w:szCs w:val="20"/>
          <w:lang w:val="es-BO" w:eastAsia="es-BO"/>
        </w:rPr>
      </w:pPr>
      <w:r w:rsidRPr="00392C8A">
        <w:rPr>
          <w:rFonts w:asciiTheme="minorHAnsi" w:hAnsiTheme="minorHAnsi" w:cs="Calibri"/>
          <w:b/>
          <w:bCs/>
          <w:sz w:val="20"/>
          <w:szCs w:val="20"/>
          <w:lang w:val="es-BO" w:eastAsia="es-BO"/>
        </w:rPr>
        <w:t>NUMERO DE FRENTES A UTILIZAR</w:t>
      </w:r>
    </w:p>
    <w:p w14:paraId="01C543BF" w14:textId="1EF80387" w:rsidR="00140537" w:rsidRPr="00392C8A" w:rsidRDefault="00392C8A" w:rsidP="00392C8A">
      <w:pPr>
        <w:contextualSpacing/>
        <w:jc w:val="both"/>
        <w:rPr>
          <w:rFonts w:asciiTheme="minorHAnsi" w:hAnsiTheme="minorHAnsi" w:cs="Calibri"/>
          <w:bCs/>
          <w:sz w:val="20"/>
          <w:szCs w:val="20"/>
          <w:lang w:val="es-BO" w:eastAsia="es-BO"/>
        </w:rPr>
      </w:pPr>
      <w:r w:rsidRPr="00392C8A">
        <w:rPr>
          <w:rFonts w:asciiTheme="minorHAnsi" w:hAnsiTheme="minorHAnsi" w:cs="Calibri"/>
          <w:bCs/>
          <w:sz w:val="20"/>
          <w:szCs w:val="20"/>
          <w:lang w:val="es-BO" w:eastAsia="es-BO"/>
        </w:rPr>
        <w:t xml:space="preserve">Las empresas proponentes deberán contemplar mínimamente </w:t>
      </w:r>
      <w:r>
        <w:rPr>
          <w:rFonts w:asciiTheme="minorHAnsi" w:hAnsiTheme="minorHAnsi" w:cs="Calibri"/>
          <w:bCs/>
          <w:sz w:val="20"/>
          <w:szCs w:val="20"/>
          <w:lang w:val="es-BO" w:eastAsia="es-BO"/>
        </w:rPr>
        <w:t>1</w:t>
      </w:r>
      <w:r w:rsidRPr="00392C8A">
        <w:rPr>
          <w:rFonts w:asciiTheme="minorHAnsi" w:hAnsiTheme="minorHAnsi" w:cs="Calibri"/>
          <w:bCs/>
          <w:sz w:val="20"/>
          <w:szCs w:val="20"/>
          <w:lang w:val="es-BO" w:eastAsia="es-BO"/>
        </w:rPr>
        <w:t xml:space="preserve"> frente de trabajo de obras mecánicas para la presente obra.</w:t>
      </w:r>
      <w:bookmarkEnd w:id="1"/>
    </w:p>
    <w:sectPr w:rsidR="00140537" w:rsidRPr="00392C8A" w:rsidSect="00546014">
      <w:headerReference w:type="default" r:id="rId8"/>
      <w:footerReference w:type="default" r:id="rId9"/>
      <w:pgSz w:w="12240" w:h="15840"/>
      <w:pgMar w:top="1418" w:right="1418" w:bottom="2127" w:left="1418"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9DBEB" w14:textId="77777777" w:rsidR="00254CCE" w:rsidRDefault="00254CCE" w:rsidP="002D1D82">
      <w:r>
        <w:separator/>
      </w:r>
    </w:p>
  </w:endnote>
  <w:endnote w:type="continuationSeparator" w:id="0">
    <w:p w14:paraId="4AB10306" w14:textId="77777777" w:rsidR="00254CCE" w:rsidRDefault="00254CCE"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3401"/>
      <w:gridCol w:w="3053"/>
    </w:tblGrid>
    <w:tr w:rsidR="00DF2E75" w:rsidRPr="009A4B1A" w14:paraId="1B110229" w14:textId="77777777" w:rsidTr="00C56782">
      <w:trPr>
        <w:trHeight w:val="8"/>
        <w:jc w:val="center"/>
      </w:trPr>
      <w:tc>
        <w:tcPr>
          <w:tcW w:w="1565" w:type="pct"/>
        </w:tcPr>
        <w:p w14:paraId="1660113C" w14:textId="77777777" w:rsidR="00DF2E75" w:rsidRPr="009A4B1A" w:rsidRDefault="00DF2E75" w:rsidP="00DF2E75">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14:paraId="7E81F6C5" w14:textId="77777777" w:rsidR="00DF2E75" w:rsidRPr="009A4B1A" w:rsidRDefault="00DF2E75" w:rsidP="00DF2E75">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14:paraId="5AE4EAD0" w14:textId="77777777" w:rsidR="00DF2E75" w:rsidRPr="009A4B1A" w:rsidRDefault="00DF2E75" w:rsidP="00DF2E75">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DF2E75" w:rsidRPr="009A4B1A" w14:paraId="3EE191CD" w14:textId="77777777" w:rsidTr="00C56782">
      <w:trPr>
        <w:trHeight w:val="86"/>
        <w:jc w:val="center"/>
      </w:trPr>
      <w:tc>
        <w:tcPr>
          <w:tcW w:w="1565" w:type="pct"/>
        </w:tcPr>
        <w:p w14:paraId="768C9524" w14:textId="77777777" w:rsidR="00DF2E75" w:rsidRPr="009A4B1A" w:rsidRDefault="00DF2E75" w:rsidP="00DF2E75">
          <w:pPr>
            <w:spacing w:after="160" w:line="259" w:lineRule="auto"/>
            <w:rPr>
              <w:rFonts w:ascii="Verdana" w:eastAsia="Arial Unicode MS" w:hAnsi="Verdana" w:cs="Vijaya"/>
              <w:sz w:val="14"/>
              <w:lang w:val="es-MX"/>
            </w:rPr>
          </w:pPr>
        </w:p>
        <w:p w14:paraId="0A427367" w14:textId="77777777" w:rsidR="00DF2E75" w:rsidRPr="009A4B1A" w:rsidRDefault="00DF2E75" w:rsidP="00DF2E75">
          <w:pPr>
            <w:jc w:val="right"/>
            <w:rPr>
              <w:rFonts w:ascii="Verdana" w:eastAsia="Arial Unicode MS" w:hAnsi="Verdana" w:cs="Vijaya"/>
              <w:sz w:val="14"/>
              <w:lang w:val="es-MX"/>
            </w:rPr>
          </w:pPr>
        </w:p>
      </w:tc>
      <w:tc>
        <w:tcPr>
          <w:tcW w:w="1810" w:type="pct"/>
        </w:tcPr>
        <w:p w14:paraId="3251EA7F" w14:textId="77777777" w:rsidR="00DF2E75" w:rsidRPr="009A4B1A" w:rsidRDefault="00DF2E75" w:rsidP="00DF2E75">
          <w:pPr>
            <w:rPr>
              <w:rFonts w:ascii="Verdana" w:eastAsia="Arial Unicode MS" w:hAnsi="Verdana" w:cs="Vijaya"/>
              <w:b/>
              <w:sz w:val="14"/>
              <w:szCs w:val="16"/>
              <w:lang w:val="es-MX"/>
            </w:rPr>
          </w:pPr>
        </w:p>
      </w:tc>
      <w:tc>
        <w:tcPr>
          <w:tcW w:w="1625" w:type="pct"/>
        </w:tcPr>
        <w:p w14:paraId="0B9DC6D5" w14:textId="77777777" w:rsidR="00DF2E75" w:rsidRPr="009A4B1A" w:rsidRDefault="00DF2E75" w:rsidP="00DF2E75">
          <w:pPr>
            <w:rPr>
              <w:rFonts w:ascii="Verdana" w:eastAsia="Arial Unicode MS" w:hAnsi="Verdana" w:cs="Vijaya"/>
              <w:b/>
              <w:sz w:val="14"/>
              <w:szCs w:val="16"/>
              <w:lang w:val="es-MX"/>
            </w:rPr>
          </w:pPr>
        </w:p>
      </w:tc>
    </w:tr>
    <w:tr w:rsidR="00DF2E75" w:rsidRPr="009A4B1A" w14:paraId="5AA37051" w14:textId="77777777" w:rsidTr="00C56782">
      <w:trPr>
        <w:trHeight w:val="86"/>
        <w:jc w:val="center"/>
      </w:trPr>
      <w:tc>
        <w:tcPr>
          <w:tcW w:w="1565" w:type="pct"/>
        </w:tcPr>
        <w:p w14:paraId="6EA336B1" w14:textId="77777777" w:rsidR="00DF2E75" w:rsidRDefault="00DF2E75" w:rsidP="00DF2E75">
          <w:pPr>
            <w:jc w:val="center"/>
            <w:rPr>
              <w:rFonts w:ascii="Verdana" w:eastAsia="Arial Unicode MS" w:hAnsi="Verdana" w:cs="Vijaya"/>
              <w:sz w:val="12"/>
              <w:szCs w:val="16"/>
            </w:rPr>
          </w:pPr>
          <w:r>
            <w:rPr>
              <w:rFonts w:ascii="Verdana" w:eastAsia="Arial Unicode MS" w:hAnsi="Verdana" w:cs="Vijaya"/>
              <w:sz w:val="12"/>
              <w:szCs w:val="16"/>
            </w:rPr>
            <w:t>Ing. Edson Gutierrez Vidal</w:t>
          </w:r>
        </w:p>
        <w:p w14:paraId="0676209C" w14:textId="77777777" w:rsidR="00DF2E75" w:rsidRPr="00556B64" w:rsidRDefault="00DF2E75" w:rsidP="00DF2E75">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14:paraId="7CCDC155"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14:paraId="7C7ED0B6" w14:textId="77777777" w:rsidR="00DF2E75" w:rsidRPr="009A4B1A" w:rsidRDefault="00DF2E75" w:rsidP="00DF2E75">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14:paraId="2819D99E"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14:paraId="02BE53D9"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14:paraId="31F6BC1D" w14:textId="77777777" w:rsidR="00327E39" w:rsidRDefault="00327E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FA880" w14:textId="77777777" w:rsidR="00254CCE" w:rsidRDefault="00254CCE" w:rsidP="002D1D82">
      <w:r>
        <w:separator/>
      </w:r>
    </w:p>
  </w:footnote>
  <w:footnote w:type="continuationSeparator" w:id="0">
    <w:p w14:paraId="0B822FE1" w14:textId="77777777" w:rsidR="00254CCE" w:rsidRDefault="00254CCE"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531"/>
      <w:gridCol w:w="1341"/>
    </w:tblGrid>
    <w:tr w:rsidR="00327E39" w:rsidRPr="00FA0D94" w14:paraId="2AB6714F" w14:textId="77777777" w:rsidTr="004D6B79">
      <w:tc>
        <w:tcPr>
          <w:tcW w:w="810" w:type="pct"/>
          <w:vMerge w:val="restart"/>
          <w:vAlign w:val="center"/>
        </w:tcPr>
        <w:p w14:paraId="63BBF296" w14:textId="77777777" w:rsidR="00327E39" w:rsidRPr="00FA0D94" w:rsidRDefault="00327E39" w:rsidP="00C95BD7">
          <w:pPr>
            <w:pStyle w:val="Encabezado"/>
            <w:rPr>
              <w:rFonts w:ascii="Arial Narrow" w:eastAsia="Arial Unicode MS" w:hAnsi="Arial Narrow"/>
              <w:szCs w:val="12"/>
              <w:lang w:val="es-MX"/>
            </w:rPr>
          </w:pPr>
          <w:r w:rsidRPr="00454F7C">
            <w:rPr>
              <w:noProof/>
              <w:lang w:val="es-BO" w:eastAsia="es-BO"/>
            </w:rPr>
            <w:drawing>
              <wp:inline distT="0" distB="0" distL="0" distR="0" wp14:anchorId="341554D6" wp14:editId="7F53A27A">
                <wp:extent cx="773475" cy="491556"/>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898"/>
                        <a:stretch/>
                      </pic:blipFill>
                      <pic:spPr bwMode="auto">
                        <a:xfrm>
                          <a:off x="0" y="0"/>
                          <a:ext cx="778506" cy="494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76" w:type="pct"/>
          <w:vAlign w:val="center"/>
        </w:tcPr>
        <w:p w14:paraId="03A73828" w14:textId="77777777" w:rsidR="00327E39" w:rsidRDefault="00327E39" w:rsidP="000D74FC">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p>
        <w:p w14:paraId="3C563EC8" w14:textId="19ED8227" w:rsidR="00327E39" w:rsidRPr="0076024C" w:rsidRDefault="00327E39" w:rsidP="000D74F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DISTRITAL DE OPERACIÓN Y MANTENIMIENTO</w:t>
          </w:r>
        </w:p>
      </w:tc>
      <w:tc>
        <w:tcPr>
          <w:tcW w:w="714" w:type="pct"/>
          <w:vAlign w:val="center"/>
        </w:tcPr>
        <w:p w14:paraId="53B353C6" w14:textId="77777777" w:rsidR="00327E39" w:rsidRPr="0076024C" w:rsidRDefault="00327E39" w:rsidP="002D1D8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21A1B9F5" w14:textId="689C4733" w:rsidR="00327E39" w:rsidRPr="000D74FC" w:rsidRDefault="00327E39" w:rsidP="002E766B">
          <w:pPr>
            <w:pStyle w:val="Encabezado"/>
            <w:jc w:val="center"/>
            <w:rPr>
              <w:rFonts w:ascii="Calibri" w:eastAsia="Arial Unicode MS" w:hAnsi="Calibri" w:cs="Arial"/>
              <w:b/>
              <w:sz w:val="18"/>
              <w:szCs w:val="14"/>
              <w:lang w:val="es-MX"/>
            </w:rPr>
          </w:pPr>
          <w:r w:rsidRPr="000D74FC">
            <w:rPr>
              <w:rFonts w:ascii="Calibri" w:eastAsia="Arial Unicode MS" w:hAnsi="Calibri" w:cs="Arial"/>
              <w:b/>
              <w:sz w:val="18"/>
              <w:szCs w:val="14"/>
              <w:lang w:val="es-MX"/>
            </w:rPr>
            <w:t>RG-02-A-GCC</w:t>
          </w:r>
        </w:p>
        <w:p w14:paraId="5467BC7A" w14:textId="77777777" w:rsidR="00327E39" w:rsidRPr="0076024C" w:rsidRDefault="00327E39" w:rsidP="002D1D82">
          <w:pPr>
            <w:pStyle w:val="Encabezado"/>
            <w:jc w:val="center"/>
            <w:rPr>
              <w:rFonts w:ascii="Calibri" w:eastAsia="Arial Unicode MS" w:hAnsi="Calibri" w:cs="Arial"/>
              <w:b/>
              <w:sz w:val="14"/>
              <w:szCs w:val="14"/>
              <w:lang w:val="es-MX"/>
            </w:rPr>
          </w:pPr>
        </w:p>
      </w:tc>
    </w:tr>
    <w:tr w:rsidR="00327E39" w:rsidRPr="00FA0D94" w14:paraId="0ACB071C" w14:textId="77777777" w:rsidTr="004D6B79">
      <w:trPr>
        <w:trHeight w:val="478"/>
      </w:trPr>
      <w:tc>
        <w:tcPr>
          <w:tcW w:w="810" w:type="pct"/>
          <w:vMerge/>
          <w:vAlign w:val="center"/>
        </w:tcPr>
        <w:p w14:paraId="3425A723" w14:textId="77777777" w:rsidR="00327E39" w:rsidRPr="00FA0D94" w:rsidRDefault="00327E39" w:rsidP="002D1D82">
          <w:pPr>
            <w:pStyle w:val="Encabezado"/>
            <w:jc w:val="center"/>
            <w:rPr>
              <w:rFonts w:ascii="Arial Narrow" w:eastAsia="Arial Unicode MS" w:hAnsi="Arial Narrow"/>
              <w:szCs w:val="12"/>
              <w:lang w:val="es-MX"/>
            </w:rPr>
          </w:pPr>
        </w:p>
      </w:tc>
      <w:tc>
        <w:tcPr>
          <w:tcW w:w="3476" w:type="pct"/>
          <w:vAlign w:val="center"/>
        </w:tcPr>
        <w:p w14:paraId="4E646145" w14:textId="77777777" w:rsidR="00327E39" w:rsidRDefault="00327E39" w:rsidP="002D1D82">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CONTRATACIÓN:</w:t>
          </w:r>
        </w:p>
        <w:p w14:paraId="2389AF7A" w14:textId="4D1387E3" w:rsidR="00327E39" w:rsidRPr="0076024C" w:rsidRDefault="00327E39" w:rsidP="00DF3C8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4423A6" w:rsidRPr="004423A6">
            <w:rPr>
              <w:rFonts w:ascii="Calibri" w:eastAsia="Arial Unicode MS" w:hAnsi="Calibri" w:cs="Calibri"/>
              <w:b/>
              <w:sz w:val="18"/>
              <w:szCs w:val="18"/>
              <w:lang w:val="es-MX"/>
            </w:rPr>
            <w:t>IMPLEMENTACION DE PUNTOS DE REGISTRO DE PRESION</w:t>
          </w:r>
        </w:p>
      </w:tc>
      <w:tc>
        <w:tcPr>
          <w:tcW w:w="714" w:type="pct"/>
          <w:vAlign w:val="center"/>
        </w:tcPr>
        <w:p w14:paraId="741D92EA" w14:textId="77777777" w:rsidR="00327E39" w:rsidRPr="0076024C" w:rsidRDefault="00327E39" w:rsidP="002D1D8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2D9A12AB" w14:textId="77777777" w:rsidR="00327E39" w:rsidRPr="0076024C" w:rsidRDefault="00327E39" w:rsidP="002D1D8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86CCE">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86CCE">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14:paraId="29DC809C" w14:textId="77777777" w:rsidR="00327E39" w:rsidRPr="00B0708B" w:rsidRDefault="00327E39">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678689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2C31CB"/>
    <w:multiLevelType w:val="hybridMultilevel"/>
    <w:tmpl w:val="085A9F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0C22212"/>
    <w:multiLevelType w:val="hybridMultilevel"/>
    <w:tmpl w:val="6A84A18E"/>
    <w:lvl w:ilvl="0" w:tplc="400A000D">
      <w:start w:val="1"/>
      <w:numFmt w:val="bullet"/>
      <w:lvlText w:val=""/>
      <w:lvlJc w:val="left"/>
      <w:pPr>
        <w:ind w:left="786" w:hanging="360"/>
      </w:pPr>
      <w:rPr>
        <w:rFonts w:ascii="Wingdings" w:hAnsi="Wingdings"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
    <w:nsid w:val="139C053B"/>
    <w:multiLevelType w:val="multilevel"/>
    <w:tmpl w:val="A32C4A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CD2A63"/>
    <w:multiLevelType w:val="hybridMultilevel"/>
    <w:tmpl w:val="97BC84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6EB64ED"/>
    <w:multiLevelType w:val="hybridMultilevel"/>
    <w:tmpl w:val="AF087A18"/>
    <w:lvl w:ilvl="0" w:tplc="89C24056">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E8D4CF2"/>
    <w:multiLevelType w:val="hybridMultilevel"/>
    <w:tmpl w:val="2996D61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43F3415"/>
    <w:multiLevelType w:val="multilevel"/>
    <w:tmpl w:val="98289B0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4F61853"/>
    <w:multiLevelType w:val="hybridMultilevel"/>
    <w:tmpl w:val="851C15E0"/>
    <w:lvl w:ilvl="0" w:tplc="400A0017">
      <w:start w:val="1"/>
      <w:numFmt w:val="lowerLetter"/>
      <w:lvlText w:val="%1)"/>
      <w:lvlJc w:val="left"/>
      <w:pPr>
        <w:ind w:left="360" w:hanging="360"/>
      </w:p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A484504"/>
    <w:multiLevelType w:val="hybridMultilevel"/>
    <w:tmpl w:val="7AF22C8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2A6B0536"/>
    <w:multiLevelType w:val="multilevel"/>
    <w:tmpl w:val="F0AEFF0A"/>
    <w:lvl w:ilvl="0">
      <w:start w:val="1"/>
      <w:numFmt w:val="decimal"/>
      <w:lvlText w:val="%1."/>
      <w:lvlJc w:val="left"/>
      <w:pPr>
        <w:ind w:left="360" w:hanging="360"/>
      </w:pPr>
      <w:rPr>
        <w:rFonts w:hint="default"/>
      </w:rPr>
    </w:lvl>
    <w:lvl w:ilvl="1">
      <w:start w:val="6"/>
      <w:numFmt w:val="decimal"/>
      <w:isLgl/>
      <w:lvlText w:val="%1.%2."/>
      <w:lvlJc w:val="left"/>
      <w:pPr>
        <w:ind w:left="390" w:hanging="39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F742916"/>
    <w:multiLevelType w:val="hybridMultilevel"/>
    <w:tmpl w:val="C694A25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F8F39CC"/>
    <w:multiLevelType w:val="hybridMultilevel"/>
    <w:tmpl w:val="E8B28C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6A15052"/>
    <w:multiLevelType w:val="hybridMultilevel"/>
    <w:tmpl w:val="6BF28E2C"/>
    <w:lvl w:ilvl="0" w:tplc="400A000D">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8">
    <w:nsid w:val="4DE5155F"/>
    <w:multiLevelType w:val="hybridMultilevel"/>
    <w:tmpl w:val="5156C9F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531F06A6"/>
    <w:multiLevelType w:val="multilevel"/>
    <w:tmpl w:val="22A2E160"/>
    <w:lvl w:ilvl="0">
      <w:start w:val="1"/>
      <w:numFmt w:val="decimal"/>
      <w:lvlText w:val="%1."/>
      <w:lvlJc w:val="left"/>
      <w:pPr>
        <w:ind w:left="360" w:hanging="360"/>
      </w:pPr>
      <w:rPr>
        <w:rFonts w:hint="default"/>
        <w:color w:val="000000" w:themeColor="text1"/>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64B11D6B"/>
    <w:multiLevelType w:val="hybridMultilevel"/>
    <w:tmpl w:val="7A769E2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65594AA7"/>
    <w:multiLevelType w:val="hybridMultilevel"/>
    <w:tmpl w:val="518E26E4"/>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nsid w:val="67EE5DCE"/>
    <w:multiLevelType w:val="hybridMultilevel"/>
    <w:tmpl w:val="FB84B704"/>
    <w:lvl w:ilvl="0" w:tplc="400A000B">
      <w:start w:val="1"/>
      <w:numFmt w:val="bullet"/>
      <w:lvlText w:val=""/>
      <w:lvlJc w:val="left"/>
      <w:pPr>
        <w:ind w:left="360" w:hanging="360"/>
      </w:pPr>
      <w:rPr>
        <w:rFonts w:ascii="Wingdings" w:hAnsi="Wingdings" w:hint="default"/>
      </w:r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nsid w:val="6BBE1A5F"/>
    <w:multiLevelType w:val="multilevel"/>
    <w:tmpl w:val="845668C0"/>
    <w:lvl w:ilvl="0">
      <w:start w:val="1"/>
      <w:numFmt w:val="decimal"/>
      <w:lvlText w:val="%1."/>
      <w:lvlJc w:val="left"/>
      <w:pPr>
        <w:ind w:left="405" w:hanging="360"/>
      </w:pPr>
      <w:rPr>
        <w:rFonts w:hint="default"/>
        <w:b/>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39">
    <w:nsid w:val="716635E6"/>
    <w:multiLevelType w:val="hybridMultilevel"/>
    <w:tmpl w:val="E6EEEF26"/>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nsid w:val="72C25A4F"/>
    <w:multiLevelType w:val="multilevel"/>
    <w:tmpl w:val="BCF45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Verdana" w:hAnsi="Verdana" w:hint="default"/>
        <w:b/>
        <w:sz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A25428B"/>
    <w:multiLevelType w:val="hybridMultilevel"/>
    <w:tmpl w:val="FDBCAEBA"/>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BCE5FAC"/>
    <w:multiLevelType w:val="multilevel"/>
    <w:tmpl w:val="741AA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6C5BFB"/>
    <w:multiLevelType w:val="hybridMultilevel"/>
    <w:tmpl w:val="036214C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4"/>
  </w:num>
  <w:num w:numId="2">
    <w:abstractNumId w:val="10"/>
  </w:num>
  <w:num w:numId="3">
    <w:abstractNumId w:val="13"/>
  </w:num>
  <w:num w:numId="4">
    <w:abstractNumId w:val="31"/>
  </w:num>
  <w:num w:numId="5">
    <w:abstractNumId w:val="9"/>
  </w:num>
  <w:num w:numId="6">
    <w:abstractNumId w:val="19"/>
  </w:num>
  <w:num w:numId="7">
    <w:abstractNumId w:val="16"/>
  </w:num>
  <w:num w:numId="8">
    <w:abstractNumId w:val="23"/>
  </w:num>
  <w:num w:numId="9">
    <w:abstractNumId w:val="21"/>
  </w:num>
  <w:num w:numId="10">
    <w:abstractNumId w:val="22"/>
  </w:num>
  <w:num w:numId="11">
    <w:abstractNumId w:val="46"/>
  </w:num>
  <w:num w:numId="12">
    <w:abstractNumId w:val="7"/>
  </w:num>
  <w:num w:numId="13">
    <w:abstractNumId w:val="11"/>
  </w:num>
  <w:num w:numId="14">
    <w:abstractNumId w:val="25"/>
  </w:num>
  <w:num w:numId="15">
    <w:abstractNumId w:val="38"/>
  </w:num>
  <w:num w:numId="16">
    <w:abstractNumId w:val="26"/>
  </w:num>
  <w:num w:numId="17">
    <w:abstractNumId w:val="42"/>
  </w:num>
  <w:num w:numId="18">
    <w:abstractNumId w:val="15"/>
  </w:num>
  <w:num w:numId="19">
    <w:abstractNumId w:val="2"/>
  </w:num>
  <w:num w:numId="20">
    <w:abstractNumId w:val="12"/>
  </w:num>
  <w:num w:numId="21">
    <w:abstractNumId w:val="40"/>
  </w:num>
  <w:num w:numId="22">
    <w:abstractNumId w:val="17"/>
  </w:num>
  <w:num w:numId="23">
    <w:abstractNumId w:val="0"/>
  </w:num>
  <w:num w:numId="24">
    <w:abstractNumId w:val="6"/>
  </w:num>
  <w:num w:numId="25">
    <w:abstractNumId w:val="43"/>
  </w:num>
  <w:num w:numId="26">
    <w:abstractNumId w:val="18"/>
  </w:num>
  <w:num w:numId="27">
    <w:abstractNumId w:val="8"/>
  </w:num>
  <w:num w:numId="28">
    <w:abstractNumId w:val="36"/>
  </w:num>
  <w:num w:numId="29">
    <w:abstractNumId w:val="39"/>
  </w:num>
  <w:num w:numId="30">
    <w:abstractNumId w:val="3"/>
  </w:num>
  <w:num w:numId="31">
    <w:abstractNumId w:val="5"/>
  </w:num>
  <w:num w:numId="32">
    <w:abstractNumId w:val="44"/>
  </w:num>
  <w:num w:numId="33">
    <w:abstractNumId w:val="37"/>
  </w:num>
  <w:num w:numId="34">
    <w:abstractNumId w:val="45"/>
  </w:num>
  <w:num w:numId="35">
    <w:abstractNumId w:val="28"/>
  </w:num>
  <w:num w:numId="36">
    <w:abstractNumId w:val="1"/>
  </w:num>
  <w:num w:numId="37">
    <w:abstractNumId w:val="20"/>
  </w:num>
  <w:num w:numId="38">
    <w:abstractNumId w:val="34"/>
  </w:num>
  <w:num w:numId="39">
    <w:abstractNumId w:val="4"/>
  </w:num>
  <w:num w:numId="40">
    <w:abstractNumId w:val="29"/>
  </w:num>
  <w:num w:numId="41">
    <w:abstractNumId w:val="41"/>
  </w:num>
  <w:num w:numId="42">
    <w:abstractNumId w:val="33"/>
  </w:num>
  <w:num w:numId="43">
    <w:abstractNumId w:val="32"/>
  </w:num>
  <w:num w:numId="44">
    <w:abstractNumId w:val="14"/>
  </w:num>
  <w:num w:numId="45">
    <w:abstractNumId w:val="30"/>
  </w:num>
  <w:num w:numId="46">
    <w:abstractNumId w:val="27"/>
  </w:num>
  <w:num w:numId="47">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BBE"/>
    <w:rsid w:val="00007275"/>
    <w:rsid w:val="00024227"/>
    <w:rsid w:val="00025E09"/>
    <w:rsid w:val="000308C7"/>
    <w:rsid w:val="000317FF"/>
    <w:rsid w:val="000325EA"/>
    <w:rsid w:val="000415C4"/>
    <w:rsid w:val="00042084"/>
    <w:rsid w:val="0005249A"/>
    <w:rsid w:val="000627AB"/>
    <w:rsid w:val="00072AC7"/>
    <w:rsid w:val="00072FEB"/>
    <w:rsid w:val="000810BB"/>
    <w:rsid w:val="0008257D"/>
    <w:rsid w:val="0008596D"/>
    <w:rsid w:val="00092EF0"/>
    <w:rsid w:val="00093379"/>
    <w:rsid w:val="00093E2B"/>
    <w:rsid w:val="000951A1"/>
    <w:rsid w:val="00096B87"/>
    <w:rsid w:val="000A189F"/>
    <w:rsid w:val="000A56F8"/>
    <w:rsid w:val="000A72BC"/>
    <w:rsid w:val="000C0CF6"/>
    <w:rsid w:val="000C4644"/>
    <w:rsid w:val="000C4F24"/>
    <w:rsid w:val="000D74FC"/>
    <w:rsid w:val="000E4214"/>
    <w:rsid w:val="001019EB"/>
    <w:rsid w:val="001065BB"/>
    <w:rsid w:val="00106F13"/>
    <w:rsid w:val="001107A9"/>
    <w:rsid w:val="00113274"/>
    <w:rsid w:val="00113C7D"/>
    <w:rsid w:val="001254F0"/>
    <w:rsid w:val="00131319"/>
    <w:rsid w:val="0013236B"/>
    <w:rsid w:val="00134427"/>
    <w:rsid w:val="00134813"/>
    <w:rsid w:val="00140537"/>
    <w:rsid w:val="001431CC"/>
    <w:rsid w:val="00147C13"/>
    <w:rsid w:val="00174716"/>
    <w:rsid w:val="00174FF0"/>
    <w:rsid w:val="001750EF"/>
    <w:rsid w:val="0018639D"/>
    <w:rsid w:val="001872FE"/>
    <w:rsid w:val="00187C37"/>
    <w:rsid w:val="00190D41"/>
    <w:rsid w:val="001927C5"/>
    <w:rsid w:val="00196FB4"/>
    <w:rsid w:val="001B119D"/>
    <w:rsid w:val="001B52FB"/>
    <w:rsid w:val="001B7CDA"/>
    <w:rsid w:val="001C11FD"/>
    <w:rsid w:val="001C4082"/>
    <w:rsid w:val="001E04F8"/>
    <w:rsid w:val="001E6FD7"/>
    <w:rsid w:val="001F1645"/>
    <w:rsid w:val="001F19E9"/>
    <w:rsid w:val="001F30AA"/>
    <w:rsid w:val="001F5D48"/>
    <w:rsid w:val="001F6BF3"/>
    <w:rsid w:val="001F6E05"/>
    <w:rsid w:val="00204CA7"/>
    <w:rsid w:val="00211C43"/>
    <w:rsid w:val="002122A7"/>
    <w:rsid w:val="002154AA"/>
    <w:rsid w:val="00215F49"/>
    <w:rsid w:val="0021636F"/>
    <w:rsid w:val="00220476"/>
    <w:rsid w:val="0022405F"/>
    <w:rsid w:val="00224C1F"/>
    <w:rsid w:val="0023172C"/>
    <w:rsid w:val="002447F5"/>
    <w:rsid w:val="00254C70"/>
    <w:rsid w:val="00254CCE"/>
    <w:rsid w:val="00255C67"/>
    <w:rsid w:val="00260829"/>
    <w:rsid w:val="00262FAE"/>
    <w:rsid w:val="00264447"/>
    <w:rsid w:val="00273DAA"/>
    <w:rsid w:val="002826BB"/>
    <w:rsid w:val="00287881"/>
    <w:rsid w:val="00293384"/>
    <w:rsid w:val="0029791A"/>
    <w:rsid w:val="002A5D4A"/>
    <w:rsid w:val="002B7379"/>
    <w:rsid w:val="002C666E"/>
    <w:rsid w:val="002D1D82"/>
    <w:rsid w:val="002E766B"/>
    <w:rsid w:val="002F0C6B"/>
    <w:rsid w:val="002F3053"/>
    <w:rsid w:val="002F556E"/>
    <w:rsid w:val="002F61CC"/>
    <w:rsid w:val="00304431"/>
    <w:rsid w:val="003058E8"/>
    <w:rsid w:val="0031090A"/>
    <w:rsid w:val="003157D4"/>
    <w:rsid w:val="003173BC"/>
    <w:rsid w:val="00320759"/>
    <w:rsid w:val="00322513"/>
    <w:rsid w:val="00323307"/>
    <w:rsid w:val="0032396D"/>
    <w:rsid w:val="00327E39"/>
    <w:rsid w:val="00333618"/>
    <w:rsid w:val="00335CFE"/>
    <w:rsid w:val="00337296"/>
    <w:rsid w:val="00337B37"/>
    <w:rsid w:val="0034112B"/>
    <w:rsid w:val="0034208A"/>
    <w:rsid w:val="00342E93"/>
    <w:rsid w:val="003542C7"/>
    <w:rsid w:val="00357F91"/>
    <w:rsid w:val="00365B0F"/>
    <w:rsid w:val="00365F95"/>
    <w:rsid w:val="00374F96"/>
    <w:rsid w:val="003867DC"/>
    <w:rsid w:val="003909B8"/>
    <w:rsid w:val="0039153B"/>
    <w:rsid w:val="00392C8A"/>
    <w:rsid w:val="00397A4B"/>
    <w:rsid w:val="003A0954"/>
    <w:rsid w:val="003A0DD3"/>
    <w:rsid w:val="003A1BD6"/>
    <w:rsid w:val="003A6F1C"/>
    <w:rsid w:val="003A771C"/>
    <w:rsid w:val="003B1762"/>
    <w:rsid w:val="003B18C3"/>
    <w:rsid w:val="003B78FA"/>
    <w:rsid w:val="003C2219"/>
    <w:rsid w:val="003C2DBD"/>
    <w:rsid w:val="003D2E2F"/>
    <w:rsid w:val="003E3750"/>
    <w:rsid w:val="003E39EF"/>
    <w:rsid w:val="003F3BFC"/>
    <w:rsid w:val="00405377"/>
    <w:rsid w:val="00405698"/>
    <w:rsid w:val="00417C3C"/>
    <w:rsid w:val="00420239"/>
    <w:rsid w:val="00420BF4"/>
    <w:rsid w:val="00435140"/>
    <w:rsid w:val="004423A6"/>
    <w:rsid w:val="0044595F"/>
    <w:rsid w:val="0044670D"/>
    <w:rsid w:val="004505BA"/>
    <w:rsid w:val="00455539"/>
    <w:rsid w:val="00466AC8"/>
    <w:rsid w:val="00466B39"/>
    <w:rsid w:val="00472070"/>
    <w:rsid w:val="00473FD9"/>
    <w:rsid w:val="00485BBC"/>
    <w:rsid w:val="00485D3C"/>
    <w:rsid w:val="00491667"/>
    <w:rsid w:val="004947ED"/>
    <w:rsid w:val="004979C6"/>
    <w:rsid w:val="004A4252"/>
    <w:rsid w:val="004B29F2"/>
    <w:rsid w:val="004B54FF"/>
    <w:rsid w:val="004D22A7"/>
    <w:rsid w:val="004D2E4E"/>
    <w:rsid w:val="004D6B79"/>
    <w:rsid w:val="004E49CF"/>
    <w:rsid w:val="004E61FE"/>
    <w:rsid w:val="004F1F72"/>
    <w:rsid w:val="00502618"/>
    <w:rsid w:val="00502C85"/>
    <w:rsid w:val="00503126"/>
    <w:rsid w:val="0050776D"/>
    <w:rsid w:val="0050788F"/>
    <w:rsid w:val="00507DF8"/>
    <w:rsid w:val="00517F3E"/>
    <w:rsid w:val="00522D5A"/>
    <w:rsid w:val="005252D9"/>
    <w:rsid w:val="00526D26"/>
    <w:rsid w:val="005279CE"/>
    <w:rsid w:val="00534053"/>
    <w:rsid w:val="005354BC"/>
    <w:rsid w:val="00546014"/>
    <w:rsid w:val="005464C7"/>
    <w:rsid w:val="00557525"/>
    <w:rsid w:val="00560159"/>
    <w:rsid w:val="00567C8D"/>
    <w:rsid w:val="005774D8"/>
    <w:rsid w:val="00581EE4"/>
    <w:rsid w:val="005821EF"/>
    <w:rsid w:val="0058791B"/>
    <w:rsid w:val="00587A51"/>
    <w:rsid w:val="00596C2F"/>
    <w:rsid w:val="005A5381"/>
    <w:rsid w:val="005A6454"/>
    <w:rsid w:val="005B5DEA"/>
    <w:rsid w:val="005B7673"/>
    <w:rsid w:val="005B7E05"/>
    <w:rsid w:val="005D2062"/>
    <w:rsid w:val="005D6D28"/>
    <w:rsid w:val="005E3918"/>
    <w:rsid w:val="005E5545"/>
    <w:rsid w:val="005F2AFE"/>
    <w:rsid w:val="006009DF"/>
    <w:rsid w:val="0060308B"/>
    <w:rsid w:val="00603C91"/>
    <w:rsid w:val="00605714"/>
    <w:rsid w:val="00613C5C"/>
    <w:rsid w:val="00624A4B"/>
    <w:rsid w:val="00630E83"/>
    <w:rsid w:val="006360C1"/>
    <w:rsid w:val="00641BCB"/>
    <w:rsid w:val="006449FE"/>
    <w:rsid w:val="00652FAA"/>
    <w:rsid w:val="00654CD3"/>
    <w:rsid w:val="006566A2"/>
    <w:rsid w:val="006576AD"/>
    <w:rsid w:val="0066097C"/>
    <w:rsid w:val="00664104"/>
    <w:rsid w:val="00670EB3"/>
    <w:rsid w:val="00676953"/>
    <w:rsid w:val="006807F4"/>
    <w:rsid w:val="006831A6"/>
    <w:rsid w:val="006831C4"/>
    <w:rsid w:val="00684D76"/>
    <w:rsid w:val="00685AEE"/>
    <w:rsid w:val="00686B40"/>
    <w:rsid w:val="00691C1E"/>
    <w:rsid w:val="006A0CCA"/>
    <w:rsid w:val="006A46DC"/>
    <w:rsid w:val="006A7E14"/>
    <w:rsid w:val="006C5A4A"/>
    <w:rsid w:val="006D1974"/>
    <w:rsid w:val="006D5DBD"/>
    <w:rsid w:val="006D771C"/>
    <w:rsid w:val="006E3E3A"/>
    <w:rsid w:val="006E4333"/>
    <w:rsid w:val="006F0A1B"/>
    <w:rsid w:val="006F564C"/>
    <w:rsid w:val="00704F94"/>
    <w:rsid w:val="007070D8"/>
    <w:rsid w:val="00710156"/>
    <w:rsid w:val="00714655"/>
    <w:rsid w:val="00724027"/>
    <w:rsid w:val="0073284A"/>
    <w:rsid w:val="00735CE0"/>
    <w:rsid w:val="00744531"/>
    <w:rsid w:val="00746F92"/>
    <w:rsid w:val="00750CE4"/>
    <w:rsid w:val="007514DA"/>
    <w:rsid w:val="007651D6"/>
    <w:rsid w:val="00766481"/>
    <w:rsid w:val="00776BC3"/>
    <w:rsid w:val="00782714"/>
    <w:rsid w:val="00787623"/>
    <w:rsid w:val="00787CBE"/>
    <w:rsid w:val="007A0C47"/>
    <w:rsid w:val="007A2DA1"/>
    <w:rsid w:val="007A6C8E"/>
    <w:rsid w:val="007B031E"/>
    <w:rsid w:val="007B193C"/>
    <w:rsid w:val="007B23E6"/>
    <w:rsid w:val="007B468C"/>
    <w:rsid w:val="007B592C"/>
    <w:rsid w:val="007C3E78"/>
    <w:rsid w:val="007C5A86"/>
    <w:rsid w:val="007C7EF4"/>
    <w:rsid w:val="007E4949"/>
    <w:rsid w:val="007E7C1D"/>
    <w:rsid w:val="007F5FAB"/>
    <w:rsid w:val="007F7DDE"/>
    <w:rsid w:val="00801524"/>
    <w:rsid w:val="008030A5"/>
    <w:rsid w:val="0081271D"/>
    <w:rsid w:val="00814836"/>
    <w:rsid w:val="00830A30"/>
    <w:rsid w:val="008352E2"/>
    <w:rsid w:val="008371A1"/>
    <w:rsid w:val="00853E5E"/>
    <w:rsid w:val="008567D2"/>
    <w:rsid w:val="00856F4E"/>
    <w:rsid w:val="0085701D"/>
    <w:rsid w:val="00863A17"/>
    <w:rsid w:val="0089650F"/>
    <w:rsid w:val="00897CB0"/>
    <w:rsid w:val="008B4F2E"/>
    <w:rsid w:val="008B4F92"/>
    <w:rsid w:val="008C0684"/>
    <w:rsid w:val="008C79BC"/>
    <w:rsid w:val="008D107D"/>
    <w:rsid w:val="008D1F19"/>
    <w:rsid w:val="008E4067"/>
    <w:rsid w:val="008E5A31"/>
    <w:rsid w:val="00914B92"/>
    <w:rsid w:val="009156A0"/>
    <w:rsid w:val="00917883"/>
    <w:rsid w:val="009205F4"/>
    <w:rsid w:val="009253FC"/>
    <w:rsid w:val="00930A53"/>
    <w:rsid w:val="0094255D"/>
    <w:rsid w:val="00955BA2"/>
    <w:rsid w:val="00955EE5"/>
    <w:rsid w:val="00972424"/>
    <w:rsid w:val="0097327A"/>
    <w:rsid w:val="00973D5E"/>
    <w:rsid w:val="009810E4"/>
    <w:rsid w:val="00984133"/>
    <w:rsid w:val="00986CCE"/>
    <w:rsid w:val="009907AB"/>
    <w:rsid w:val="00992C24"/>
    <w:rsid w:val="00994A5A"/>
    <w:rsid w:val="00995355"/>
    <w:rsid w:val="009A29B9"/>
    <w:rsid w:val="009B47E5"/>
    <w:rsid w:val="009B4BF5"/>
    <w:rsid w:val="009B53A3"/>
    <w:rsid w:val="009B7678"/>
    <w:rsid w:val="009C19DF"/>
    <w:rsid w:val="009C3E27"/>
    <w:rsid w:val="009C56AD"/>
    <w:rsid w:val="009D0212"/>
    <w:rsid w:val="009D5098"/>
    <w:rsid w:val="009D530C"/>
    <w:rsid w:val="009E1BCE"/>
    <w:rsid w:val="009E5901"/>
    <w:rsid w:val="009F4C4C"/>
    <w:rsid w:val="00A046AB"/>
    <w:rsid w:val="00A053E7"/>
    <w:rsid w:val="00A06948"/>
    <w:rsid w:val="00A16552"/>
    <w:rsid w:val="00A34575"/>
    <w:rsid w:val="00A358AE"/>
    <w:rsid w:val="00A426F3"/>
    <w:rsid w:val="00A57140"/>
    <w:rsid w:val="00A64990"/>
    <w:rsid w:val="00A703C1"/>
    <w:rsid w:val="00A72749"/>
    <w:rsid w:val="00A74BD9"/>
    <w:rsid w:val="00A76231"/>
    <w:rsid w:val="00A779D8"/>
    <w:rsid w:val="00A83D2D"/>
    <w:rsid w:val="00A9011F"/>
    <w:rsid w:val="00A92F9E"/>
    <w:rsid w:val="00A9336D"/>
    <w:rsid w:val="00A96F9A"/>
    <w:rsid w:val="00AA1A8E"/>
    <w:rsid w:val="00AA252C"/>
    <w:rsid w:val="00AA2C28"/>
    <w:rsid w:val="00AA3E1F"/>
    <w:rsid w:val="00AA6B2F"/>
    <w:rsid w:val="00AC62F2"/>
    <w:rsid w:val="00AD1A26"/>
    <w:rsid w:val="00AD24ED"/>
    <w:rsid w:val="00AD53A2"/>
    <w:rsid w:val="00AD7115"/>
    <w:rsid w:val="00AE3BA2"/>
    <w:rsid w:val="00AE43F9"/>
    <w:rsid w:val="00B06E29"/>
    <w:rsid w:val="00B0708B"/>
    <w:rsid w:val="00B246E9"/>
    <w:rsid w:val="00B32649"/>
    <w:rsid w:val="00B43175"/>
    <w:rsid w:val="00B46816"/>
    <w:rsid w:val="00B51B60"/>
    <w:rsid w:val="00B52A3A"/>
    <w:rsid w:val="00B63E58"/>
    <w:rsid w:val="00B64BD0"/>
    <w:rsid w:val="00B82AE6"/>
    <w:rsid w:val="00B82CA3"/>
    <w:rsid w:val="00B929D1"/>
    <w:rsid w:val="00B96B75"/>
    <w:rsid w:val="00BA5522"/>
    <w:rsid w:val="00BB25AE"/>
    <w:rsid w:val="00BC0817"/>
    <w:rsid w:val="00BC0A2D"/>
    <w:rsid w:val="00BC6CAC"/>
    <w:rsid w:val="00BC732D"/>
    <w:rsid w:val="00BC7B14"/>
    <w:rsid w:val="00BD443F"/>
    <w:rsid w:val="00BE5E88"/>
    <w:rsid w:val="00BF6EC1"/>
    <w:rsid w:val="00BF7377"/>
    <w:rsid w:val="00C00002"/>
    <w:rsid w:val="00C00F36"/>
    <w:rsid w:val="00C067E8"/>
    <w:rsid w:val="00C06881"/>
    <w:rsid w:val="00C13DCA"/>
    <w:rsid w:val="00C14838"/>
    <w:rsid w:val="00C16425"/>
    <w:rsid w:val="00C21BEC"/>
    <w:rsid w:val="00C51E0D"/>
    <w:rsid w:val="00C55B7E"/>
    <w:rsid w:val="00C615CE"/>
    <w:rsid w:val="00C61E83"/>
    <w:rsid w:val="00C75E13"/>
    <w:rsid w:val="00C82724"/>
    <w:rsid w:val="00C837E4"/>
    <w:rsid w:val="00C900E5"/>
    <w:rsid w:val="00C93229"/>
    <w:rsid w:val="00C939FD"/>
    <w:rsid w:val="00C9454D"/>
    <w:rsid w:val="00C95BD7"/>
    <w:rsid w:val="00CB0C68"/>
    <w:rsid w:val="00CB4470"/>
    <w:rsid w:val="00CC0869"/>
    <w:rsid w:val="00CC50EB"/>
    <w:rsid w:val="00CC61CD"/>
    <w:rsid w:val="00CC649A"/>
    <w:rsid w:val="00CD0758"/>
    <w:rsid w:val="00CD25D4"/>
    <w:rsid w:val="00CF5006"/>
    <w:rsid w:val="00D276D1"/>
    <w:rsid w:val="00D27CF6"/>
    <w:rsid w:val="00D33C35"/>
    <w:rsid w:val="00D35311"/>
    <w:rsid w:val="00D46830"/>
    <w:rsid w:val="00D535AF"/>
    <w:rsid w:val="00D56DCF"/>
    <w:rsid w:val="00D732FD"/>
    <w:rsid w:val="00D76E73"/>
    <w:rsid w:val="00D811AF"/>
    <w:rsid w:val="00D84126"/>
    <w:rsid w:val="00D9272D"/>
    <w:rsid w:val="00D927C6"/>
    <w:rsid w:val="00DA0D69"/>
    <w:rsid w:val="00DA2789"/>
    <w:rsid w:val="00DB03D1"/>
    <w:rsid w:val="00DB38A6"/>
    <w:rsid w:val="00DB3E78"/>
    <w:rsid w:val="00DC115C"/>
    <w:rsid w:val="00DC1FFF"/>
    <w:rsid w:val="00DD2F58"/>
    <w:rsid w:val="00DD33FD"/>
    <w:rsid w:val="00DE1904"/>
    <w:rsid w:val="00DE1E5E"/>
    <w:rsid w:val="00DE5478"/>
    <w:rsid w:val="00DE66AF"/>
    <w:rsid w:val="00DF2E75"/>
    <w:rsid w:val="00DF3C83"/>
    <w:rsid w:val="00DF461A"/>
    <w:rsid w:val="00E029F4"/>
    <w:rsid w:val="00E06584"/>
    <w:rsid w:val="00E20960"/>
    <w:rsid w:val="00E25566"/>
    <w:rsid w:val="00E457AD"/>
    <w:rsid w:val="00E53C71"/>
    <w:rsid w:val="00E54382"/>
    <w:rsid w:val="00E60CA0"/>
    <w:rsid w:val="00E64568"/>
    <w:rsid w:val="00E65404"/>
    <w:rsid w:val="00E65F77"/>
    <w:rsid w:val="00E66C20"/>
    <w:rsid w:val="00E7013A"/>
    <w:rsid w:val="00E73BDD"/>
    <w:rsid w:val="00E74161"/>
    <w:rsid w:val="00E80D2F"/>
    <w:rsid w:val="00E829F5"/>
    <w:rsid w:val="00E83BEF"/>
    <w:rsid w:val="00E83ECA"/>
    <w:rsid w:val="00E850C9"/>
    <w:rsid w:val="00E93B7A"/>
    <w:rsid w:val="00EA3D9B"/>
    <w:rsid w:val="00EA443E"/>
    <w:rsid w:val="00EB44CA"/>
    <w:rsid w:val="00EB5EC2"/>
    <w:rsid w:val="00EB5F3E"/>
    <w:rsid w:val="00EC6883"/>
    <w:rsid w:val="00ED0195"/>
    <w:rsid w:val="00ED3544"/>
    <w:rsid w:val="00ED5FD5"/>
    <w:rsid w:val="00ED7FB8"/>
    <w:rsid w:val="00EE01D7"/>
    <w:rsid w:val="00EE2263"/>
    <w:rsid w:val="00EE3AF0"/>
    <w:rsid w:val="00EE42E2"/>
    <w:rsid w:val="00EF2EFA"/>
    <w:rsid w:val="00F05AEE"/>
    <w:rsid w:val="00F10AB4"/>
    <w:rsid w:val="00F16CAC"/>
    <w:rsid w:val="00F17A73"/>
    <w:rsid w:val="00F17C38"/>
    <w:rsid w:val="00F17CDC"/>
    <w:rsid w:val="00F234D6"/>
    <w:rsid w:val="00F305EE"/>
    <w:rsid w:val="00F31A67"/>
    <w:rsid w:val="00F4649E"/>
    <w:rsid w:val="00F50B09"/>
    <w:rsid w:val="00F50C97"/>
    <w:rsid w:val="00F71239"/>
    <w:rsid w:val="00F76D80"/>
    <w:rsid w:val="00F7707C"/>
    <w:rsid w:val="00F82E9C"/>
    <w:rsid w:val="00F918A3"/>
    <w:rsid w:val="00F91BD6"/>
    <w:rsid w:val="00F93E3B"/>
    <w:rsid w:val="00F959AE"/>
    <w:rsid w:val="00F96929"/>
    <w:rsid w:val="00FB38A9"/>
    <w:rsid w:val="00FC5284"/>
    <w:rsid w:val="00FC6F6D"/>
    <w:rsid w:val="00FF1CD1"/>
    <w:rsid w:val="00FF539B"/>
    <w:rsid w:val="00FF68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605CA"/>
  <w15:docId w15:val="{261EBC96-D5FF-4268-8B0E-69FBBC3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8597329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09632382">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07B8A-C3BF-46C0-9317-DBFBEDEB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10351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Sandra Boado Quiroga Rojas</cp:lastModifiedBy>
  <cp:revision>2</cp:revision>
  <cp:lastPrinted>2017-07-10T20:12:00Z</cp:lastPrinted>
  <dcterms:created xsi:type="dcterms:W3CDTF">2017-08-31T00:10:00Z</dcterms:created>
  <dcterms:modified xsi:type="dcterms:W3CDTF">2017-08-31T00:10:00Z</dcterms:modified>
</cp:coreProperties>
</file>