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BA111E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>
        <w:rPr>
          <w:rFonts w:ascii="Arial" w:hAnsi="Arial" w:cs="Arial"/>
          <w:u w:val="single"/>
          <w:lang w:val="es-ES" w:eastAsia="es-ES"/>
        </w:rPr>
        <w:t>cumpliendo obligatoriamente</w:t>
      </w:r>
      <w:r>
        <w:rPr>
          <w:rFonts w:ascii="Arial" w:hAnsi="Arial" w:cs="Arial"/>
          <w:lang w:val="es-ES" w:eastAsia="es-ES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presente anexo.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Objeto a garantizar conforme lo requerido en el presente anexo.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Nombre del proceso de contratación, conforme al registrado en la carátula del DBC.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DBC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, priori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071F4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 el valor/importe/monto correctamente calculado, conforme el presente anexo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la “Garantía según el objeto”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requerid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considerando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el </w:t>
            </w:r>
            <w:proofErr w:type="spellStart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inc</w:t>
            </w:r>
            <w:proofErr w:type="spellEnd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2119F">
              <w:rPr>
                <w:rFonts w:ascii="Arial" w:hAnsi="Arial" w:cs="Arial"/>
                <w:sz w:val="21"/>
                <w:szCs w:val="21"/>
                <w:lang w:val="es-ES" w:eastAsia="es-ES"/>
              </w:rPr>
              <w:t>c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) </w:t>
            </w:r>
            <w:r w:rsidR="00B071F4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 los Aspectos Subsanables del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presente Anexo, 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Para Garantía de Seriedad de Propuesta: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(120 días)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computable a partir de la “Fecha de presentación de propuesta”, establecido en el Cronograma de Plazos del DBC.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Otras garantías: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conforme lo requerido en el presente anexo.</w:t>
            </w:r>
          </w:p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2923D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C6E2A"/>
    <w:rsid w:val="00697A4F"/>
    <w:rsid w:val="007358AB"/>
    <w:rsid w:val="0077716F"/>
    <w:rsid w:val="009A0286"/>
    <w:rsid w:val="009D566D"/>
    <w:rsid w:val="009D566F"/>
    <w:rsid w:val="00B0177F"/>
    <w:rsid w:val="00B071F4"/>
    <w:rsid w:val="00BA111E"/>
    <w:rsid w:val="00BF394B"/>
    <w:rsid w:val="00C9165C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 Agustin Fernández Gutierrez</dc:creator>
  <cp:lastModifiedBy>Eduardo Alfredo Soliz Lopez</cp:lastModifiedBy>
  <cp:revision>2</cp:revision>
  <cp:lastPrinted>2017-08-31T14:52:00Z</cp:lastPrinted>
  <dcterms:created xsi:type="dcterms:W3CDTF">2017-09-06T23:10:00Z</dcterms:created>
  <dcterms:modified xsi:type="dcterms:W3CDTF">2017-09-06T23:10:00Z</dcterms:modified>
</cp:coreProperties>
</file>