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48E" w:rsidRPr="004F4C9A" w:rsidRDefault="0082748E" w:rsidP="00961261">
      <w:pPr>
        <w:pStyle w:val="Ttulo2"/>
        <w:numPr>
          <w:ilvl w:val="0"/>
          <w:numId w:val="33"/>
        </w:numPr>
        <w:spacing w:before="0"/>
        <w:ind w:left="284" w:hanging="284"/>
        <w:rPr>
          <w:rFonts w:asciiTheme="minorHAnsi" w:hAnsiTheme="minorHAnsi" w:cstheme="minorHAnsi"/>
          <w:b/>
          <w:color w:val="auto"/>
          <w:sz w:val="22"/>
          <w:szCs w:val="22"/>
        </w:rPr>
      </w:pPr>
      <w:r w:rsidRPr="004F4C9A">
        <w:rPr>
          <w:rFonts w:asciiTheme="minorHAnsi" w:hAnsiTheme="minorHAnsi" w:cstheme="minorHAnsi"/>
          <w:b/>
          <w:color w:val="auto"/>
          <w:sz w:val="22"/>
          <w:szCs w:val="22"/>
        </w:rPr>
        <w:t xml:space="preserve">INSTALACIÓN DE FAENAS - PROVISIÓN Y COLOCADO DE LETREROS DE OBRA </w:t>
      </w:r>
    </w:p>
    <w:p w:rsidR="0082748E" w:rsidRPr="004F4C9A" w:rsidRDefault="0082748E" w:rsidP="0082748E">
      <w:pPr>
        <w:rPr>
          <w:rFonts w:asciiTheme="minorHAnsi" w:hAnsiTheme="minorHAnsi" w:cstheme="minorHAnsi"/>
          <w:b/>
          <w:sz w:val="22"/>
          <w:szCs w:val="22"/>
        </w:rPr>
      </w:pPr>
      <w:r w:rsidRPr="004F4C9A">
        <w:rPr>
          <w:rFonts w:asciiTheme="minorHAnsi" w:hAnsiTheme="minorHAnsi" w:cstheme="minorHAnsi"/>
          <w:b/>
          <w:sz w:val="22"/>
          <w:szCs w:val="22"/>
        </w:rPr>
        <w:t>UNIDAD: Global (GLB)</w:t>
      </w:r>
    </w:p>
    <w:p w:rsidR="0082748E" w:rsidRPr="004F4C9A" w:rsidRDefault="0082748E" w:rsidP="0082748E">
      <w:pPr>
        <w:jc w:val="both"/>
        <w:rPr>
          <w:rFonts w:asciiTheme="minorHAnsi" w:hAnsiTheme="minorHAnsi" w:cstheme="minorHAnsi"/>
          <w:b/>
          <w:sz w:val="22"/>
          <w:szCs w:val="22"/>
        </w:rPr>
      </w:pPr>
    </w:p>
    <w:p w:rsidR="0082748E" w:rsidRPr="004F4C9A" w:rsidRDefault="0082748E" w:rsidP="00961261">
      <w:pPr>
        <w:pStyle w:val="Prrafodelista"/>
        <w:numPr>
          <w:ilvl w:val="0"/>
          <w:numId w:val="32"/>
        </w:numPr>
        <w:autoSpaceDE w:val="0"/>
        <w:autoSpaceDN w:val="0"/>
        <w:adjustRightInd w:val="0"/>
        <w:jc w:val="both"/>
        <w:rPr>
          <w:rFonts w:asciiTheme="minorHAnsi" w:eastAsia="Arial Unicode MS" w:hAnsiTheme="minorHAnsi" w:cstheme="minorHAnsi"/>
          <w:b/>
          <w:bCs/>
          <w:iCs/>
          <w:vanish/>
          <w:sz w:val="22"/>
          <w:szCs w:val="22"/>
          <w:lang w:val="es-ES_tradnl"/>
        </w:rPr>
      </w:pPr>
      <w:bookmarkStart w:id="0" w:name="_Toc314666489"/>
    </w:p>
    <w:p w:rsidR="0082748E" w:rsidRPr="004F4C9A" w:rsidRDefault="0082748E" w:rsidP="00961261">
      <w:pPr>
        <w:pStyle w:val="Prrafodelista"/>
        <w:numPr>
          <w:ilvl w:val="0"/>
          <w:numId w:val="32"/>
        </w:numPr>
        <w:autoSpaceDE w:val="0"/>
        <w:autoSpaceDN w:val="0"/>
        <w:adjustRightInd w:val="0"/>
        <w:jc w:val="both"/>
        <w:rPr>
          <w:rFonts w:asciiTheme="minorHAnsi" w:eastAsia="Arial Unicode MS" w:hAnsiTheme="minorHAnsi" w:cstheme="minorHAnsi"/>
          <w:b/>
          <w:bCs/>
          <w:iCs/>
          <w:vanish/>
          <w:sz w:val="22"/>
          <w:szCs w:val="22"/>
          <w:lang w:val="es-ES_tradnl"/>
        </w:rPr>
      </w:pPr>
    </w:p>
    <w:bookmarkEnd w:id="0"/>
    <w:p w:rsidR="0082748E" w:rsidRPr="004F4C9A" w:rsidRDefault="0082748E" w:rsidP="00961261">
      <w:pPr>
        <w:pStyle w:val="Estilo1"/>
        <w:numPr>
          <w:ilvl w:val="1"/>
          <w:numId w:val="31"/>
        </w:numPr>
        <w:tabs>
          <w:tab w:val="clear" w:pos="780"/>
          <w:tab w:val="left" w:pos="851"/>
        </w:tabs>
        <w:ind w:left="567" w:hanging="567"/>
        <w:rPr>
          <w:rFonts w:asciiTheme="minorHAnsi" w:hAnsiTheme="minorHAnsi" w:cstheme="minorHAnsi"/>
          <w:sz w:val="22"/>
          <w:szCs w:val="22"/>
        </w:rPr>
      </w:pPr>
      <w:r w:rsidRPr="004F4C9A">
        <w:rPr>
          <w:rFonts w:asciiTheme="minorHAnsi" w:hAnsiTheme="minorHAnsi" w:cstheme="minorHAnsi"/>
          <w:sz w:val="22"/>
          <w:szCs w:val="22"/>
        </w:rPr>
        <w:t>DEFINICIÓN</w:t>
      </w:r>
    </w:p>
    <w:p w:rsidR="0082748E" w:rsidRPr="004F4C9A" w:rsidRDefault="0082748E" w:rsidP="0082748E">
      <w:pPr>
        <w:autoSpaceDE w:val="0"/>
        <w:autoSpaceDN w:val="0"/>
        <w:adjustRightInd w:val="0"/>
        <w:ind w:left="567"/>
        <w:jc w:val="both"/>
        <w:rPr>
          <w:rFonts w:asciiTheme="minorHAnsi" w:hAnsiTheme="minorHAnsi" w:cstheme="minorHAnsi"/>
          <w:iCs/>
          <w:sz w:val="22"/>
          <w:szCs w:val="22"/>
          <w:lang w:val="es-ES_tradnl"/>
        </w:rPr>
      </w:pPr>
      <w:bookmarkStart w:id="1" w:name="_Toc314666490"/>
      <w:r w:rsidRPr="004F4C9A">
        <w:rPr>
          <w:rFonts w:asciiTheme="minorHAnsi" w:hAnsiTheme="minorHAnsi" w:cstheme="minorHAnsi"/>
          <w:kern w:val="28"/>
          <w:sz w:val="22"/>
          <w:szCs w:val="22"/>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4F4C9A">
        <w:rPr>
          <w:rFonts w:asciiTheme="minorHAnsi" w:hAnsiTheme="minorHAnsi" w:cstheme="minorHAnsi"/>
          <w:sz w:val="22"/>
          <w:szCs w:val="22"/>
        </w:rPr>
        <w:t>proyecto la UIP calculara la cantidad de letreros identificatorios, (todo el material pertinente para una adecuada señalización</w:t>
      </w:r>
      <w:r w:rsidRPr="004F4C9A">
        <w:rPr>
          <w:rFonts w:asciiTheme="minorHAnsi" w:hAnsiTheme="minorHAnsi" w:cstheme="minorHAnsi"/>
          <w:kern w:val="28"/>
          <w:sz w:val="22"/>
          <w:szCs w:val="22"/>
          <w:lang w:val="es-ES_tradnl"/>
        </w:rPr>
        <w:t xml:space="preserve"> en obra), limpieza del sector de emplazamiento, movilización,</w:t>
      </w:r>
      <w:r w:rsidRPr="004F4C9A">
        <w:rPr>
          <w:rFonts w:asciiTheme="minorHAnsi" w:hAnsiTheme="minorHAnsi" w:cstheme="minorHAnsi"/>
          <w:iCs/>
          <w:sz w:val="22"/>
          <w:szCs w:val="22"/>
          <w:lang w:val="es-ES_tradnl"/>
        </w:rPr>
        <w:t xml:space="preserve"> transportar, descargar, instalar, mantener, proveer maquinarias, herramientas y materiales necesarios para la ejecución de las obras. </w:t>
      </w:r>
    </w:p>
    <w:bookmarkEnd w:id="1"/>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2" w:name="_Toc314666491"/>
      <w:r w:rsidRPr="004F4C9A">
        <w:rPr>
          <w:rFonts w:asciiTheme="minorHAnsi" w:eastAsia="Arial Unicode MS" w:hAnsiTheme="minorHAnsi" w:cstheme="minorHAnsi"/>
          <w:sz w:val="22"/>
          <w:szCs w:val="22"/>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autoSpaceDE w:val="0"/>
        <w:autoSpaceDN w:val="0"/>
        <w:adjustRightInd w:val="0"/>
        <w:ind w:left="567"/>
        <w:jc w:val="both"/>
        <w:rPr>
          <w:rFonts w:asciiTheme="minorHAnsi" w:hAnsiTheme="minorHAnsi" w:cstheme="minorHAnsi"/>
          <w:iCs/>
          <w:sz w:val="22"/>
          <w:szCs w:val="22"/>
          <w:lang w:val="es-ES_tradnl"/>
        </w:rPr>
      </w:pPr>
      <w:bookmarkStart w:id="3" w:name="_Toc314666492"/>
      <w:r w:rsidRPr="004F4C9A">
        <w:rPr>
          <w:rFonts w:asciiTheme="minorHAnsi" w:eastAsia="Arial Unicode MS" w:hAnsiTheme="minorHAnsi" w:cstheme="minorHAnsi"/>
          <w:sz w:val="22"/>
          <w:szCs w:val="22"/>
          <w:lang w:val="es-ES_tradnl"/>
        </w:rPr>
        <w:t xml:space="preserve">Asimismo comprende el traslado oportuno de todas las herramientas, maquinarias y equipo para la adecuada y correcta ejecución de las  obras </w:t>
      </w:r>
      <w:bookmarkEnd w:id="3"/>
      <w:r w:rsidRPr="004F4C9A">
        <w:rPr>
          <w:rFonts w:asciiTheme="minorHAnsi" w:hAnsiTheme="minorHAnsi" w:cstheme="minorHAnsi"/>
          <w:iCs/>
          <w:sz w:val="22"/>
          <w:szCs w:val="22"/>
          <w:lang w:val="es-ES_tradnl"/>
        </w:rPr>
        <w:t xml:space="preserve">y la </w:t>
      </w:r>
      <w:r w:rsidRPr="004F4C9A">
        <w:rPr>
          <w:rFonts w:asciiTheme="minorHAnsi" w:hAnsiTheme="minorHAnsi" w:cstheme="minorHAnsi"/>
          <w:kern w:val="28"/>
          <w:sz w:val="22"/>
          <w:szCs w:val="22"/>
          <w:lang w:val="es-ES_tradnl"/>
        </w:rPr>
        <w:t>desmovilización del mismo una vez realizada la recepción final del Proyecto.</w:t>
      </w:r>
    </w:p>
    <w:p w:rsidR="0082748E" w:rsidRPr="004F4C9A" w:rsidRDefault="0082748E" w:rsidP="0082748E">
      <w:pPr>
        <w:contextualSpacing/>
        <w:jc w:val="both"/>
        <w:rPr>
          <w:rFonts w:asciiTheme="minorHAnsi" w:eastAsia="Arial Unicode MS" w:hAnsiTheme="minorHAnsi" w:cstheme="minorHAnsi"/>
          <w:sz w:val="22"/>
          <w:szCs w:val="22"/>
          <w:lang w:val="es-ES_tradnl"/>
        </w:rPr>
      </w:pPr>
    </w:p>
    <w:p w:rsidR="0082748E" w:rsidRPr="004F4C9A" w:rsidRDefault="0082748E" w:rsidP="0082748E">
      <w:pPr>
        <w:contextualSpacing/>
        <w:jc w:val="both"/>
        <w:rPr>
          <w:rFonts w:asciiTheme="minorHAnsi" w:eastAsia="Arial Unicode MS" w:hAnsiTheme="minorHAnsi" w:cstheme="minorHAnsi"/>
          <w:sz w:val="22"/>
          <w:szCs w:val="22"/>
          <w:lang w:val="es-ES_tradnl"/>
        </w:rPr>
      </w:pPr>
    </w:p>
    <w:tbl>
      <w:tblPr>
        <w:tblStyle w:val="Tablaconcuadrcula"/>
        <w:tblW w:w="0" w:type="auto"/>
        <w:jc w:val="center"/>
        <w:tblLook w:val="04A0" w:firstRow="1" w:lastRow="0" w:firstColumn="1" w:lastColumn="0" w:noHBand="0" w:noVBand="1"/>
      </w:tblPr>
      <w:tblGrid>
        <w:gridCol w:w="3402"/>
        <w:gridCol w:w="1354"/>
        <w:gridCol w:w="1907"/>
      </w:tblGrid>
      <w:tr w:rsidR="0082748E" w:rsidRPr="004F4C9A" w:rsidTr="0082748E">
        <w:trPr>
          <w:jc w:val="center"/>
        </w:trPr>
        <w:tc>
          <w:tcPr>
            <w:tcW w:w="3402"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b/>
                <w:sz w:val="22"/>
                <w:szCs w:val="22"/>
                <w:lang w:val="es-ES_tradnl"/>
              </w:rPr>
              <w:t>DETALLE</w:t>
            </w:r>
          </w:p>
        </w:tc>
        <w:tc>
          <w:tcPr>
            <w:tcW w:w="1354"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b/>
                <w:sz w:val="22"/>
                <w:szCs w:val="22"/>
                <w:lang w:val="es-ES_tradnl"/>
              </w:rPr>
              <w:t>UNIDAD</w:t>
            </w:r>
          </w:p>
        </w:tc>
        <w:tc>
          <w:tcPr>
            <w:tcW w:w="1907"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b/>
                <w:sz w:val="22"/>
                <w:szCs w:val="22"/>
                <w:lang w:val="es-ES_tradnl"/>
              </w:rPr>
              <w:t>CANTIDAD</w:t>
            </w:r>
          </w:p>
        </w:tc>
      </w:tr>
      <w:tr w:rsidR="0082748E" w:rsidRPr="004F4C9A" w:rsidTr="0082748E">
        <w:trPr>
          <w:jc w:val="center"/>
        </w:trPr>
        <w:tc>
          <w:tcPr>
            <w:tcW w:w="3402"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DEPOSITO DE MATERIALES CON OFICINA</w:t>
            </w:r>
          </w:p>
        </w:tc>
        <w:tc>
          <w:tcPr>
            <w:tcW w:w="1354"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PZA</w:t>
            </w:r>
          </w:p>
        </w:tc>
        <w:tc>
          <w:tcPr>
            <w:tcW w:w="1907" w:type="dxa"/>
            <w:vAlign w:val="center"/>
          </w:tcPr>
          <w:p w:rsidR="0082748E" w:rsidRPr="004F4C9A" w:rsidRDefault="00D35196"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1</w:t>
            </w:r>
          </w:p>
        </w:tc>
      </w:tr>
      <w:tr w:rsidR="0082748E" w:rsidRPr="004F4C9A" w:rsidTr="0082748E">
        <w:trPr>
          <w:jc w:val="center"/>
        </w:trPr>
        <w:tc>
          <w:tcPr>
            <w:tcW w:w="3402"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LETREROS DE OBRA</w:t>
            </w:r>
          </w:p>
        </w:tc>
        <w:tc>
          <w:tcPr>
            <w:tcW w:w="1354"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PZA</w:t>
            </w:r>
          </w:p>
        </w:tc>
        <w:tc>
          <w:tcPr>
            <w:tcW w:w="1907" w:type="dxa"/>
            <w:vAlign w:val="center"/>
          </w:tcPr>
          <w:p w:rsidR="0082748E" w:rsidRPr="004F4C9A" w:rsidRDefault="00D35196"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2</w:t>
            </w:r>
          </w:p>
        </w:tc>
      </w:tr>
    </w:tbl>
    <w:p w:rsidR="0082748E" w:rsidRPr="004F4C9A" w:rsidRDefault="0082748E" w:rsidP="0082748E">
      <w:pPr>
        <w:contextualSpacing/>
        <w:jc w:val="both"/>
        <w:rPr>
          <w:rFonts w:asciiTheme="minorHAnsi" w:eastAsia="Arial Unicode MS" w:hAnsiTheme="minorHAnsi" w:cstheme="minorHAnsi"/>
          <w:sz w:val="22"/>
          <w:szCs w:val="22"/>
          <w:lang w:val="es-ES_tradnl"/>
        </w:rPr>
      </w:pPr>
    </w:p>
    <w:p w:rsidR="0082748E" w:rsidRPr="004F4C9A" w:rsidRDefault="0082748E" w:rsidP="00961261">
      <w:pPr>
        <w:pStyle w:val="Estilo1"/>
        <w:numPr>
          <w:ilvl w:val="1"/>
          <w:numId w:val="31"/>
        </w:numPr>
        <w:tabs>
          <w:tab w:val="clear" w:pos="780"/>
        </w:tabs>
        <w:ind w:left="567" w:hanging="567"/>
        <w:rPr>
          <w:rFonts w:asciiTheme="minorHAnsi" w:hAnsiTheme="minorHAnsi" w:cstheme="minorHAnsi"/>
          <w:sz w:val="22"/>
          <w:szCs w:val="22"/>
        </w:rPr>
      </w:pPr>
      <w:bookmarkStart w:id="4" w:name="_Toc314666493"/>
      <w:r w:rsidRPr="004F4C9A">
        <w:rPr>
          <w:rFonts w:asciiTheme="minorHAnsi" w:hAnsiTheme="minorHAnsi" w:cstheme="minorHAnsi"/>
          <w:sz w:val="22"/>
          <w:szCs w:val="22"/>
        </w:rPr>
        <w:t>MATERIALES, HERRAMIENTAS Y EQUIPO</w:t>
      </w:r>
      <w:bookmarkEnd w:id="4"/>
    </w:p>
    <w:p w:rsidR="0082748E" w:rsidRPr="004F4C9A" w:rsidRDefault="0082748E" w:rsidP="0082748E">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2748E" w:rsidRPr="004F4C9A" w:rsidRDefault="0082748E" w:rsidP="0082748E">
      <w:pPr>
        <w:ind w:left="567"/>
        <w:jc w:val="both"/>
        <w:rPr>
          <w:rFonts w:asciiTheme="minorHAnsi" w:hAnsiTheme="minorHAnsi" w:cstheme="minorHAnsi"/>
          <w:kern w:val="28"/>
          <w:sz w:val="22"/>
          <w:szCs w:val="22"/>
          <w:lang w:val="es-ES_tradnl"/>
        </w:rPr>
      </w:pPr>
    </w:p>
    <w:p w:rsidR="0082748E" w:rsidRPr="004F4C9A" w:rsidRDefault="0082748E" w:rsidP="00961261">
      <w:pPr>
        <w:pStyle w:val="Prrafodelista"/>
        <w:numPr>
          <w:ilvl w:val="0"/>
          <w:numId w:val="34"/>
        </w:numPr>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Tablones de Madera o Piso de Cemento, etc.; como base de asiento para el material.</w:t>
      </w:r>
    </w:p>
    <w:p w:rsidR="0082748E" w:rsidRPr="004F4C9A" w:rsidRDefault="0082748E" w:rsidP="00961261">
      <w:pPr>
        <w:pStyle w:val="Prrafodelista"/>
        <w:numPr>
          <w:ilvl w:val="0"/>
          <w:numId w:val="34"/>
        </w:numPr>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Carpas o Semi-Sombras, Tinglados, etc.; para el resguardo del material del sol o lluvia.</w:t>
      </w:r>
    </w:p>
    <w:p w:rsidR="0082748E" w:rsidRPr="004F4C9A" w:rsidRDefault="0082748E" w:rsidP="0082748E">
      <w:pPr>
        <w:contextualSpacing/>
        <w:jc w:val="both"/>
        <w:rPr>
          <w:rFonts w:asciiTheme="minorHAnsi" w:hAnsiTheme="minorHAnsi" w:cstheme="minorHAnsi"/>
          <w:kern w:val="28"/>
          <w:sz w:val="22"/>
          <w:szCs w:val="22"/>
          <w:lang w:val="es-ES_tradnl"/>
        </w:rPr>
      </w:pPr>
    </w:p>
    <w:p w:rsidR="0082748E" w:rsidRPr="004F4C9A" w:rsidRDefault="0082748E" w:rsidP="00961261">
      <w:pPr>
        <w:pStyle w:val="Estilo1"/>
        <w:numPr>
          <w:ilvl w:val="1"/>
          <w:numId w:val="31"/>
        </w:numPr>
        <w:tabs>
          <w:tab w:val="clear" w:pos="780"/>
        </w:tabs>
        <w:ind w:left="567" w:hanging="567"/>
        <w:rPr>
          <w:rFonts w:asciiTheme="minorHAnsi" w:hAnsiTheme="minorHAnsi" w:cstheme="minorHAnsi"/>
          <w:sz w:val="22"/>
          <w:szCs w:val="22"/>
        </w:rPr>
      </w:pPr>
      <w:bookmarkStart w:id="5" w:name="_Toc314666495"/>
      <w:r w:rsidRPr="004F4C9A">
        <w:rPr>
          <w:rFonts w:asciiTheme="minorHAnsi" w:hAnsiTheme="minorHAnsi" w:cstheme="minorHAnsi"/>
          <w:sz w:val="22"/>
          <w:szCs w:val="22"/>
        </w:rPr>
        <w:t>PROCEDIMIENTO PARA LA EJECUCIÓN</w:t>
      </w:r>
      <w:bookmarkEnd w:id="5"/>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6" w:name="_Toc314666496"/>
      <w:r w:rsidRPr="004F4C9A">
        <w:rPr>
          <w:rFonts w:asciiTheme="minorHAnsi" w:eastAsia="Arial Unicode MS" w:hAnsiTheme="minorHAnsi" w:cstheme="minorHAnsi"/>
          <w:sz w:val="22"/>
          <w:szCs w:val="22"/>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w:t>
      </w:r>
      <w:r w:rsidRPr="004F4C9A">
        <w:rPr>
          <w:rFonts w:asciiTheme="minorHAnsi" w:eastAsia="Arial Unicode MS" w:hAnsiTheme="minorHAnsi" w:cstheme="minorHAnsi"/>
          <w:sz w:val="22"/>
          <w:szCs w:val="22"/>
          <w:lang w:val="es-ES_tradnl"/>
        </w:rPr>
        <w:lastRenderedPageBreak/>
        <w:t>deberá ser apto para el acopio de material para obras mecánicas de YPFB</w:t>
      </w:r>
      <w:bookmarkEnd w:id="6"/>
      <w:r w:rsidRPr="004F4C9A">
        <w:rPr>
          <w:rFonts w:asciiTheme="minorHAnsi" w:eastAsia="Arial Unicode MS" w:hAnsiTheme="minorHAnsi" w:cstheme="minorHAnsi"/>
          <w:sz w:val="22"/>
          <w:szCs w:val="22"/>
          <w:lang w:val="es-ES_tradnl"/>
        </w:rPr>
        <w:t>,</w:t>
      </w:r>
      <w:r w:rsidRPr="004F4C9A">
        <w:rPr>
          <w:rFonts w:asciiTheme="minorHAnsi" w:hAnsiTheme="minorHAnsi" w:cstheme="minorHAnsi"/>
          <w:sz w:val="22"/>
          <w:szCs w:val="22"/>
        </w:rPr>
        <w:t xml:space="preserve"> Para ello se deberá presentar al SUPERVISOR DE OBRA un Croquis; en el cual se indicara el lugar donde será emplazado el Depósito o Campamento para la Instalación de Faenas.</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lang w:val="es-BO"/>
        </w:rPr>
      </w:pPr>
      <w:r w:rsidRPr="004F4C9A">
        <w:rPr>
          <w:rFonts w:asciiTheme="minorHAnsi" w:hAnsiTheme="minorHAnsi" w:cstheme="minorHAnsi"/>
          <w:sz w:val="22"/>
          <w:szCs w:val="22"/>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4F4C9A">
        <w:rPr>
          <w:rFonts w:asciiTheme="minorHAnsi" w:eastAsia="Arial Unicode MS" w:hAnsiTheme="minorHAnsi" w:cstheme="minorHAnsi"/>
          <w:sz w:val="22"/>
          <w:szCs w:val="22"/>
          <w:lang w:val="es-BO"/>
        </w:rPr>
        <w:t>En todo el desarrollo de la obra el CONTRATISTA deberá realizar la respectiva señalización para prevenir accidentes, siendo el responsable en cualquier situación donde no exista  la misma.</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7" w:name="_Toc314666500"/>
      <w:r w:rsidRPr="004F4C9A">
        <w:rPr>
          <w:rFonts w:asciiTheme="minorHAnsi" w:eastAsia="Arial Unicode MS" w:hAnsiTheme="minorHAnsi" w:cstheme="minorHAnsi"/>
          <w:sz w:val="22"/>
          <w:szCs w:val="22"/>
          <w:lang w:val="es-ES_tradnl"/>
        </w:rPr>
        <w:t>La verificación de equipos y maquinaria la realizará el SUPERVISOR DE OBRA de acuerdo a la lista de equipo ofertado antes del inicio de la obra y durante la ejecución de la misma.</w:t>
      </w:r>
      <w:bookmarkEnd w:id="7"/>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8" w:name="_Toc314666501"/>
      <w:r w:rsidRPr="004F4C9A">
        <w:rPr>
          <w:rFonts w:asciiTheme="minorHAnsi" w:hAnsiTheme="minorHAnsi" w:cstheme="minorHAnsi"/>
          <w:sz w:val="22"/>
          <w:szCs w:val="22"/>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lang w:val="es-ES_tradnl"/>
        </w:rPr>
        <w:t xml:space="preserve">Los letreros de obra serán </w:t>
      </w:r>
      <w:r w:rsidRPr="004F4C9A">
        <w:rPr>
          <w:rFonts w:asciiTheme="minorHAnsi" w:eastAsia="Arial Unicode MS" w:hAnsiTheme="minorHAnsi" w:cstheme="minorHAnsi"/>
          <w:sz w:val="22"/>
          <w:szCs w:val="22"/>
        </w:rPr>
        <w:t>elaborados en lona con densidad de 18 onzas/m</w:t>
      </w:r>
      <w:r w:rsidRPr="004F4C9A">
        <w:rPr>
          <w:rFonts w:asciiTheme="minorHAnsi" w:eastAsia="Arial Unicode MS" w:hAnsiTheme="minorHAnsi" w:cstheme="minorHAnsi"/>
          <w:sz w:val="22"/>
          <w:szCs w:val="22"/>
          <w:vertAlign w:val="superscript"/>
        </w:rPr>
        <w:t>2</w:t>
      </w:r>
      <w:r w:rsidRPr="004F4C9A">
        <w:rPr>
          <w:rFonts w:asciiTheme="minorHAnsi" w:eastAsia="Arial Unicode MS" w:hAnsiTheme="minorHAnsi" w:cstheme="minorHAnsi"/>
          <w:sz w:val="22"/>
          <w:szCs w:val="22"/>
        </w:rPr>
        <w:t>, con una impresión como mínimo de 1440 DPI de resolución,  no aceptándose de ninguna manera trabajos con menor calidad.</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Los mismos serán fijados mediante tornillos a la tubería de fierro galvanizado de 3”, las mismas que luego serán empotradas en el suelo, de tal manera que queden perfectamente firmes y verticales.</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La altura de los letreros será uniforme a nivel nacional, verificar detalle letrero de obra.</w:t>
      </w: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4F4C9A">
        <w:rPr>
          <w:rFonts w:asciiTheme="minorHAnsi" w:eastAsia="Arial Unicode MS" w:hAnsiTheme="minorHAnsi" w:cstheme="minorHAnsi"/>
          <w:sz w:val="22"/>
          <w:szCs w:val="22"/>
        </w:rPr>
        <w:t>impresión, que correrá por cuenta del CONTRATISTA.</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hAnsiTheme="minorHAnsi" w:cstheme="minorHAnsi"/>
          <w:sz w:val="22"/>
          <w:szCs w:val="22"/>
        </w:rPr>
        <w:t>Será de exclusiva responsabilidad del CONTRATISTA y a su costo el resguardar, mantener y reponer en caso de deterioro y sustracción de los letreros.</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CONTRATISTA deberá proveer y colocar letreros, los cuales deberán permanecer durante todo el tiempo que duren los trabajos en obra, los o los Letreros </w:t>
      </w:r>
      <w:proofErr w:type="gramStart"/>
      <w:r w:rsidRPr="004F4C9A">
        <w:rPr>
          <w:rFonts w:asciiTheme="minorHAnsi" w:eastAsiaTheme="minorHAnsi" w:hAnsiTheme="minorHAnsi" w:cstheme="minorHAnsi"/>
          <w:sz w:val="22"/>
          <w:szCs w:val="22"/>
          <w:lang w:val="es-BO" w:eastAsia="en-US"/>
        </w:rPr>
        <w:t>serán</w:t>
      </w:r>
      <w:proofErr w:type="gramEnd"/>
      <w:r w:rsidRPr="004F4C9A">
        <w:rPr>
          <w:rFonts w:asciiTheme="minorHAnsi" w:eastAsiaTheme="minorHAnsi" w:hAnsiTheme="minorHAnsi" w:cstheme="minorHAnsi"/>
          <w:sz w:val="22"/>
          <w:szCs w:val="22"/>
          <w:lang w:val="es-BO" w:eastAsia="en-US"/>
        </w:rPr>
        <w:t xml:space="preserve"> retirados </w:t>
      </w:r>
      <w:r w:rsidRPr="004F4C9A">
        <w:rPr>
          <w:rFonts w:asciiTheme="minorHAnsi" w:eastAsiaTheme="minorHAnsi" w:hAnsiTheme="minorHAnsi" w:cstheme="minorHAnsi"/>
          <w:b/>
          <w:bCs/>
          <w:sz w:val="22"/>
          <w:szCs w:val="22"/>
          <w:lang w:val="es-BO" w:eastAsia="en-US"/>
        </w:rPr>
        <w:t>durante la Inspección de la entrega definitiva del Proyecto</w:t>
      </w:r>
      <w:r w:rsidRPr="004F4C9A">
        <w:rPr>
          <w:rFonts w:asciiTheme="minorHAnsi" w:eastAsiaTheme="minorHAnsi" w:hAnsiTheme="minorHAnsi" w:cstheme="minorHAnsi"/>
          <w:sz w:val="22"/>
          <w:szCs w:val="22"/>
          <w:lang w:val="es-BO" w:eastAsia="en-US"/>
        </w:rPr>
        <w:t xml:space="preserve">. </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 </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4F4C9A">
        <w:rPr>
          <w:rFonts w:asciiTheme="minorHAnsi" w:eastAsia="Arial Unicode MS" w:hAnsiTheme="minorHAnsi" w:cstheme="minorHAnsi"/>
          <w:sz w:val="22"/>
          <w:szCs w:val="22"/>
          <w:lang w:val="es-ES_tradnl"/>
        </w:rPr>
        <w:t>los letreros deberán tener las leyendas de precaución  y etc… la cantidad será cuantificada de acuerdo a la longitud de cada proyecto de acuerdo a VER ANEXOS estos letreros de señalización correrán por cuenta del CONTRATISTA.</w:t>
      </w:r>
    </w:p>
    <w:p w:rsidR="0082748E" w:rsidRPr="004F4C9A" w:rsidRDefault="0082748E" w:rsidP="0082748E">
      <w:pPr>
        <w:contextualSpacing/>
        <w:jc w:val="both"/>
        <w:rPr>
          <w:rFonts w:asciiTheme="minorHAnsi" w:eastAsia="Arial Unicode MS" w:hAnsiTheme="minorHAnsi" w:cstheme="minorHAnsi"/>
          <w:sz w:val="22"/>
          <w:szCs w:val="22"/>
          <w:lang w:val="es-ES_tradnl"/>
        </w:rPr>
      </w:pPr>
    </w:p>
    <w:p w:rsidR="0082748E" w:rsidRPr="004F4C9A" w:rsidRDefault="0082748E" w:rsidP="00961261">
      <w:pPr>
        <w:pStyle w:val="Estilo1"/>
        <w:numPr>
          <w:ilvl w:val="1"/>
          <w:numId w:val="31"/>
        </w:numPr>
        <w:tabs>
          <w:tab w:val="clear" w:pos="780"/>
          <w:tab w:val="num" w:pos="0"/>
        </w:tabs>
        <w:ind w:left="567" w:hanging="567"/>
        <w:rPr>
          <w:rFonts w:asciiTheme="minorHAnsi" w:hAnsiTheme="minorHAnsi" w:cstheme="minorHAnsi"/>
          <w:sz w:val="22"/>
          <w:szCs w:val="22"/>
        </w:rPr>
      </w:pPr>
      <w:bookmarkStart w:id="9" w:name="_Toc314666502"/>
      <w:r w:rsidRPr="004F4C9A">
        <w:rPr>
          <w:rFonts w:asciiTheme="minorHAnsi" w:hAnsiTheme="minorHAnsi" w:cstheme="minorHAnsi"/>
          <w:sz w:val="22"/>
          <w:szCs w:val="22"/>
        </w:rPr>
        <w:t>MEDIDAS DE MITIGACION AMBIENTAL</w:t>
      </w: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48E" w:rsidRPr="004F4C9A" w:rsidRDefault="0082748E" w:rsidP="0082748E">
      <w:pPr>
        <w:pStyle w:val="Estilo1"/>
        <w:ind w:left="567"/>
        <w:rPr>
          <w:rFonts w:asciiTheme="minorHAnsi" w:hAnsiTheme="minorHAnsi" w:cstheme="minorHAnsi"/>
          <w:b w:val="0"/>
          <w:sz w:val="22"/>
          <w:szCs w:val="22"/>
          <w:lang w:val="es-ES"/>
        </w:rPr>
      </w:pP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48E" w:rsidRPr="004F4C9A" w:rsidRDefault="0082748E" w:rsidP="0082748E">
      <w:pPr>
        <w:pStyle w:val="Estilo1"/>
        <w:ind w:left="567"/>
        <w:rPr>
          <w:rFonts w:asciiTheme="minorHAnsi" w:hAnsiTheme="minorHAnsi" w:cstheme="minorHAnsi"/>
          <w:b w:val="0"/>
          <w:sz w:val="22"/>
          <w:szCs w:val="22"/>
          <w:lang w:val="es-ES"/>
        </w:rPr>
      </w:pP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48E" w:rsidRPr="004F4C9A" w:rsidRDefault="0082748E" w:rsidP="0082748E">
      <w:pPr>
        <w:pStyle w:val="Estilo1"/>
        <w:ind w:left="567"/>
        <w:rPr>
          <w:rFonts w:asciiTheme="minorHAnsi" w:hAnsiTheme="minorHAnsi" w:cstheme="minorHAnsi"/>
          <w:b w:val="0"/>
          <w:sz w:val="22"/>
          <w:szCs w:val="22"/>
          <w:lang w:val="es-ES"/>
        </w:rPr>
      </w:pP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El Contratista mantendrá un registro y hará informes acerca de la salud, la seguridad y el bienestar de las personas, así como de los daños a la propiedad, según lo solicite razonablemente el Ingeniero.</w:t>
      </w:r>
    </w:p>
    <w:p w:rsidR="0082748E" w:rsidRPr="004F4C9A" w:rsidRDefault="0082748E" w:rsidP="00961261">
      <w:pPr>
        <w:pStyle w:val="Estilo1"/>
        <w:numPr>
          <w:ilvl w:val="1"/>
          <w:numId w:val="31"/>
        </w:numPr>
        <w:tabs>
          <w:tab w:val="clear" w:pos="780"/>
          <w:tab w:val="num" w:pos="0"/>
        </w:tabs>
        <w:ind w:left="567" w:hanging="567"/>
        <w:rPr>
          <w:rFonts w:asciiTheme="minorHAnsi" w:hAnsiTheme="minorHAnsi" w:cstheme="minorHAnsi"/>
          <w:sz w:val="22"/>
          <w:szCs w:val="22"/>
        </w:rPr>
      </w:pPr>
      <w:r w:rsidRPr="004F4C9A">
        <w:rPr>
          <w:rFonts w:asciiTheme="minorHAnsi" w:hAnsiTheme="minorHAnsi" w:cstheme="minorHAnsi"/>
          <w:sz w:val="22"/>
          <w:szCs w:val="22"/>
        </w:rPr>
        <w:lastRenderedPageBreak/>
        <w:t>MEDICIÓN Y FORMA DE PAGO</w:t>
      </w:r>
      <w:bookmarkEnd w:id="9"/>
    </w:p>
    <w:p w:rsidR="0082748E" w:rsidRPr="004F4C9A" w:rsidRDefault="0082748E" w:rsidP="0082748E">
      <w:pPr>
        <w:pStyle w:val="Estilo1"/>
        <w:ind w:left="567"/>
        <w:rPr>
          <w:rFonts w:asciiTheme="minorHAnsi" w:hAnsiTheme="minorHAnsi" w:cstheme="minorHAnsi"/>
          <w:b w:val="0"/>
          <w:sz w:val="22"/>
          <w:szCs w:val="22"/>
        </w:rPr>
      </w:pPr>
      <w:r w:rsidRPr="004F4C9A">
        <w:rPr>
          <w:rFonts w:asciiTheme="minorHAnsi" w:hAnsiTheme="minorHAnsi" w:cstheme="minorHAnsi"/>
          <w:b w:val="0"/>
          <w:kern w:val="28"/>
          <w:sz w:val="22"/>
          <w:szCs w:val="22"/>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4F4C9A" w:rsidRDefault="0082748E" w:rsidP="0082748E">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795924" w:rsidRPr="004F4C9A" w:rsidRDefault="00795924" w:rsidP="00795924">
      <w:pPr>
        <w:rPr>
          <w:rFonts w:asciiTheme="minorHAnsi" w:hAnsiTheme="minorHAnsi" w:cstheme="minorHAnsi"/>
          <w:b/>
          <w:sz w:val="22"/>
          <w:szCs w:val="22"/>
          <w:lang w:val="es-ES_tradnl"/>
        </w:rPr>
      </w:pPr>
    </w:p>
    <w:p w:rsidR="00830A61" w:rsidRPr="004F4C9A" w:rsidRDefault="005D36F6" w:rsidP="0009500A">
      <w:pPr>
        <w:pStyle w:val="Prrafodelista"/>
        <w:numPr>
          <w:ilvl w:val="0"/>
          <w:numId w:val="16"/>
        </w:numPr>
        <w:ind w:left="284" w:hanging="284"/>
        <w:jc w:val="both"/>
        <w:rPr>
          <w:rFonts w:asciiTheme="minorHAnsi" w:hAnsiTheme="minorHAnsi" w:cstheme="minorHAnsi"/>
          <w:b/>
          <w:sz w:val="22"/>
          <w:szCs w:val="22"/>
        </w:rPr>
      </w:pPr>
      <w:r w:rsidRPr="004F4C9A">
        <w:rPr>
          <w:rFonts w:asciiTheme="minorHAnsi" w:hAnsiTheme="minorHAnsi" w:cstheme="minorHAnsi"/>
          <w:b/>
          <w:sz w:val="22"/>
          <w:szCs w:val="22"/>
        </w:rPr>
        <w:t>MOVILIZACION Y DESMOVILIZACION DE EQUIPO,MATERIAL,HERRAMIENTAS Y PERSONAL</w:t>
      </w:r>
    </w:p>
    <w:p w:rsidR="00795924" w:rsidRPr="004F4C9A" w:rsidRDefault="00795924" w:rsidP="0009500A">
      <w:pPr>
        <w:pStyle w:val="Prrafodelista"/>
        <w:autoSpaceDE w:val="0"/>
        <w:autoSpaceDN w:val="0"/>
        <w:adjustRightInd w:val="0"/>
        <w:ind w:left="720" w:hanging="720"/>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GLB</w:t>
      </w:r>
    </w:p>
    <w:p w:rsidR="00795924" w:rsidRPr="004F4C9A" w:rsidRDefault="00795924" w:rsidP="00795924">
      <w:pPr>
        <w:rPr>
          <w:rFonts w:asciiTheme="minorHAnsi" w:hAnsiTheme="minorHAnsi" w:cstheme="minorHAnsi"/>
          <w:b/>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comprende la movilización y desmovilización de equipo, material, herramientas y personal necesarios para la ejecución de cada uno de los ítems que comprende el proyecto.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CONTRATISTA realizará los trabajos siguientes: transportar, descargar, proveer maquinarias, herramientas, materiales y personal necesarios para la ejecución de las obras. </w:t>
      </w:r>
    </w:p>
    <w:p w:rsidR="00795924" w:rsidRPr="004F4C9A"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deberá proporcionar todos los materiales, herramientas, equipo y personal necesario para la ejecución de este ítem.</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Todo el equipo y personal mínimo comprometido para la obra deberá ser puesto a disposición del SUPERVISOR durante toda la ejecución de la obra.</w:t>
      </w:r>
    </w:p>
    <w:p w:rsidR="00795924" w:rsidRPr="004F4C9A"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deberá presentar al SUPERVISOR un plan de Movilización y Desmovilización que contemple lo siguiente:</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Medio de Transporte</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Tipo de carga a transportar</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Inspección de equipos, herramientas y carga</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Descripción de las rutas</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Horarios de viaje</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Cronogramas de trabajo.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será responsable de todas las actividades y consecuencias de las mismas.</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795924" w:rsidRPr="004F4C9A"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4F4C9A" w:rsidRDefault="00795924" w:rsidP="00A13097">
      <w:pPr>
        <w:ind w:left="567"/>
        <w:jc w:val="both"/>
        <w:rPr>
          <w:rFonts w:asciiTheme="minorHAnsi" w:hAnsiTheme="minorHAnsi" w:cstheme="minorHAnsi"/>
          <w:kern w:val="28"/>
          <w:sz w:val="22"/>
          <w:szCs w:val="22"/>
          <w:lang w:val="es-ES_tradnl"/>
        </w:rPr>
      </w:pP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4F4C9A" w:rsidRDefault="00795924" w:rsidP="00A13097">
      <w:pPr>
        <w:ind w:left="567"/>
        <w:jc w:val="both"/>
        <w:rPr>
          <w:rFonts w:asciiTheme="minorHAnsi" w:hAnsiTheme="minorHAnsi" w:cstheme="minorHAnsi"/>
          <w:kern w:val="28"/>
          <w:sz w:val="22"/>
          <w:szCs w:val="22"/>
          <w:lang w:val="es-ES_tradnl"/>
        </w:rPr>
      </w:pP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4F4C9A" w:rsidRDefault="00795924" w:rsidP="00795924">
      <w:pPr>
        <w:ind w:left="1416"/>
        <w:jc w:val="both"/>
        <w:rPr>
          <w:rFonts w:asciiTheme="minorHAnsi" w:hAnsiTheme="minorHAnsi" w:cstheme="minorHAnsi"/>
          <w:kern w:val="28"/>
          <w:sz w:val="22"/>
          <w:szCs w:val="22"/>
          <w:lang w:val="es-ES_tradnl"/>
        </w:rPr>
      </w:pP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4F4C9A" w:rsidRDefault="00795924" w:rsidP="00795924">
      <w:pPr>
        <w:jc w:val="both"/>
        <w:rPr>
          <w:rFonts w:asciiTheme="minorHAnsi" w:hAnsiTheme="minorHAnsi" w:cstheme="minorHAnsi"/>
          <w:sz w:val="22"/>
          <w:szCs w:val="22"/>
          <w:lang w:val="es-ES_tradnl"/>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ítem de Movilización de Personal, Herramientas y Equipo será medido en forma global de acuerdo con los precios unitarios establecidos en el contrato. Dicho precio será compensación total por los materiales, mano de obra, herramientas, equipo y otros gastos que sean </w:t>
      </w:r>
      <w:r w:rsidRPr="004F4C9A">
        <w:rPr>
          <w:rFonts w:asciiTheme="minorHAnsi" w:eastAsiaTheme="minorHAnsi" w:hAnsiTheme="minorHAnsi" w:cstheme="minorHAnsi"/>
          <w:sz w:val="22"/>
          <w:szCs w:val="22"/>
          <w:lang w:val="es-BO" w:eastAsia="en-US"/>
        </w:rPr>
        <w:lastRenderedPageBreak/>
        <w:t>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95924" w:rsidRPr="004F4C9A" w:rsidRDefault="00795924" w:rsidP="00795924">
      <w:pPr>
        <w:rPr>
          <w:rFonts w:asciiTheme="minorHAnsi" w:hAnsiTheme="minorHAnsi" w:cstheme="minorHAnsi"/>
          <w:b/>
          <w:sz w:val="22"/>
          <w:szCs w:val="22"/>
          <w:lang w:val="es-BO"/>
        </w:rPr>
      </w:pPr>
    </w:p>
    <w:p w:rsidR="00830A61" w:rsidRPr="004F4C9A" w:rsidRDefault="005D36F6"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REPLANTEO Y TRAZADO TOPOGRAFICO</w:t>
      </w:r>
    </w:p>
    <w:p w:rsidR="00795924" w:rsidRPr="004F4C9A" w:rsidRDefault="0009500A" w:rsidP="002945D9">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M</w:t>
      </w:r>
    </w:p>
    <w:p w:rsidR="00795924" w:rsidRPr="004F4C9A" w:rsidRDefault="00795924" w:rsidP="00795924">
      <w:pPr>
        <w:rPr>
          <w:rFonts w:asciiTheme="minorHAnsi" w:hAnsiTheme="minorHAnsi" w:cstheme="minorHAnsi"/>
          <w:b/>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795924" w:rsidRPr="004F4C9A" w:rsidRDefault="00795924" w:rsidP="00EA5AC9">
      <w:pPr>
        <w:pStyle w:val="Default"/>
        <w:spacing w:line="276" w:lineRule="auto"/>
        <w:ind w:left="567"/>
        <w:contextualSpacing/>
        <w:jc w:val="both"/>
        <w:rPr>
          <w:rFonts w:asciiTheme="minorHAnsi" w:hAnsiTheme="minorHAnsi" w:cstheme="minorHAnsi"/>
          <w:color w:val="auto"/>
          <w:sz w:val="22"/>
          <w:szCs w:val="22"/>
        </w:rPr>
      </w:pPr>
      <w:bookmarkStart w:id="10" w:name="_Toc314666506"/>
      <w:r w:rsidRPr="004F4C9A">
        <w:rPr>
          <w:rFonts w:asciiTheme="minorHAnsi" w:hAnsiTheme="minorHAnsi" w:cstheme="minorHAnsi"/>
          <w:color w:val="auto"/>
          <w:sz w:val="22"/>
          <w:szCs w:val="22"/>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4F4C9A">
        <w:rPr>
          <w:rFonts w:asciiTheme="minorHAnsi" w:hAnsiTheme="minorHAnsi" w:cstheme="minorHAnsi"/>
          <w:color w:val="auto"/>
          <w:sz w:val="22"/>
          <w:szCs w:val="22"/>
        </w:rPr>
        <w:t xml:space="preserve">n, para ello se tendrá como base los planos de construcción y detalle del proyecto, como también las indicaciones adicionales por parte del SUPERVISOR DE OBRA. </w:t>
      </w:r>
    </w:p>
    <w:p w:rsidR="00795924" w:rsidRPr="004F4C9A" w:rsidRDefault="00795924" w:rsidP="00EA5AC9">
      <w:pPr>
        <w:pStyle w:val="Default"/>
        <w:spacing w:line="276" w:lineRule="auto"/>
        <w:ind w:left="567"/>
        <w:contextualSpacing/>
        <w:jc w:val="both"/>
        <w:rPr>
          <w:rFonts w:asciiTheme="minorHAnsi" w:hAnsiTheme="minorHAnsi" w:cstheme="minorHAnsi"/>
          <w:color w:val="auto"/>
          <w:sz w:val="22"/>
          <w:szCs w:val="22"/>
        </w:rPr>
      </w:pPr>
    </w:p>
    <w:p w:rsidR="00795924" w:rsidRPr="004F4C9A" w:rsidRDefault="00795924" w:rsidP="00EA5AC9">
      <w:pPr>
        <w:pStyle w:val="Default"/>
        <w:spacing w:line="276" w:lineRule="auto"/>
        <w:ind w:left="567"/>
        <w:contextualSpacing/>
        <w:jc w:val="both"/>
        <w:rPr>
          <w:rFonts w:asciiTheme="minorHAnsi" w:hAnsiTheme="minorHAnsi" w:cstheme="minorHAnsi"/>
          <w:color w:val="auto"/>
          <w:sz w:val="22"/>
          <w:szCs w:val="22"/>
        </w:rPr>
      </w:pPr>
      <w:r w:rsidRPr="004F4C9A">
        <w:rPr>
          <w:rFonts w:asciiTheme="minorHAnsi" w:hAnsiTheme="minorHAnsi" w:cstheme="minorHAnsi"/>
          <w:color w:val="auto"/>
          <w:sz w:val="22"/>
          <w:szCs w:val="22"/>
        </w:rPr>
        <w:t>De igual manera contempla la definición de la poligonal abierta, y la documentación de los PB´s y BM´s, a objeto de tener establecido las coordenadas de eje del ducto.</w:t>
      </w:r>
    </w:p>
    <w:p w:rsidR="00795924" w:rsidRPr="004F4C9A" w:rsidRDefault="00795924" w:rsidP="00795924">
      <w:pPr>
        <w:contextualSpacing/>
        <w:jc w:val="both"/>
        <w:rPr>
          <w:rFonts w:asciiTheme="minorHAnsi" w:eastAsia="Arial Unicode MS" w:hAnsiTheme="minorHAnsi" w:cstheme="minorHAnsi"/>
          <w:iCs/>
          <w:sz w:val="22"/>
          <w:szCs w:val="22"/>
          <w:lang w:val="es-ES_tradnl"/>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795924" w:rsidRPr="004F4C9A" w:rsidRDefault="00795924" w:rsidP="00EA5AC9">
      <w:pPr>
        <w:pStyle w:val="Estilo1"/>
        <w:ind w:left="567"/>
        <w:contextualSpacing/>
        <w:rPr>
          <w:rFonts w:asciiTheme="minorHAnsi" w:hAnsiTheme="minorHAnsi" w:cstheme="minorHAnsi"/>
          <w:b w:val="0"/>
          <w:kern w:val="28"/>
          <w:sz w:val="22"/>
          <w:szCs w:val="22"/>
        </w:rPr>
      </w:pPr>
      <w:r w:rsidRPr="004F4C9A">
        <w:rPr>
          <w:rFonts w:asciiTheme="minorHAnsi" w:hAnsiTheme="minorHAnsi" w:cstheme="minorHAnsi"/>
          <w:b w:val="0"/>
          <w:kern w:val="28"/>
          <w:sz w:val="22"/>
          <w:szCs w:val="22"/>
        </w:rPr>
        <w:t xml:space="preserve">El CONTRATISTA, proporcionará todos los materiales, herramientas, equipos y personal necesarios (estación total, cinta métrica de 50 y 100 m, instrumentos de medición, pintura, estacas, mojones de H°A°, etc.) y </w:t>
      </w:r>
      <w:r w:rsidRPr="004F4C9A">
        <w:rPr>
          <w:rFonts w:asciiTheme="minorHAnsi" w:hAnsiTheme="minorHAnsi" w:cstheme="minorHAnsi"/>
          <w:b w:val="0"/>
          <w:sz w:val="22"/>
          <w:szCs w:val="22"/>
        </w:rPr>
        <w:t>los que proponga el CONTRATISTA en análisis de precios unitarios</w:t>
      </w:r>
      <w:r w:rsidRPr="004F4C9A">
        <w:rPr>
          <w:rFonts w:asciiTheme="minorHAnsi" w:hAnsiTheme="minorHAnsi" w:cstheme="minorHAnsi"/>
          <w:b w:val="0"/>
          <w:kern w:val="28"/>
          <w:sz w:val="22"/>
          <w:szCs w:val="22"/>
        </w:rPr>
        <w:t xml:space="preserve"> para la ejecución de los trabajos, los cuales serán aprobados y verificados por el SUPERVISOR DE OBRA al inicio de la actividad.</w:t>
      </w:r>
    </w:p>
    <w:p w:rsidR="00795924" w:rsidRPr="004F4C9A" w:rsidRDefault="00795924" w:rsidP="00795924">
      <w:pPr>
        <w:pStyle w:val="Estilo1"/>
        <w:contextualSpacing/>
        <w:rPr>
          <w:rFonts w:asciiTheme="minorHAnsi" w:hAnsiTheme="minorHAnsi" w:cstheme="minorHAnsi"/>
          <w:b w:val="0"/>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795924" w:rsidRPr="004F4C9A" w:rsidRDefault="00795924" w:rsidP="00EA5AC9">
      <w:pPr>
        <w:ind w:left="567"/>
        <w:contextualSpacing/>
        <w:jc w:val="both"/>
        <w:rPr>
          <w:rFonts w:asciiTheme="minorHAnsi" w:eastAsia="Arial Unicode MS" w:hAnsiTheme="minorHAnsi" w:cstheme="minorHAnsi"/>
          <w:iCs/>
          <w:sz w:val="22"/>
          <w:szCs w:val="22"/>
          <w:lang w:val="es-ES_tradnl"/>
        </w:rPr>
      </w:pPr>
      <w:bookmarkStart w:id="11" w:name="_Toc314666512"/>
      <w:r w:rsidRPr="004F4C9A">
        <w:rPr>
          <w:rFonts w:asciiTheme="minorHAnsi" w:eastAsia="Arial Unicode MS" w:hAnsiTheme="minorHAnsi" w:cstheme="minorHAnsi"/>
          <w:sz w:val="22"/>
          <w:szCs w:val="22"/>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4F4C9A">
        <w:rPr>
          <w:rFonts w:asciiTheme="minorHAnsi" w:eastAsia="Arial Unicode MS" w:hAnsiTheme="minorHAnsi" w:cstheme="minorHAnsi"/>
          <w:iCs/>
          <w:sz w:val="22"/>
          <w:szCs w:val="22"/>
          <w:lang w:val="es-ES_tradnl"/>
        </w:rPr>
        <w:t>replanteo a realizar comprende:</w:t>
      </w:r>
      <w:bookmarkEnd w:id="11"/>
    </w:p>
    <w:p w:rsidR="00795924" w:rsidRPr="004F4C9A" w:rsidRDefault="00795924" w:rsidP="00EA5AC9">
      <w:pPr>
        <w:ind w:left="567"/>
        <w:contextualSpacing/>
        <w:jc w:val="both"/>
        <w:rPr>
          <w:rFonts w:asciiTheme="minorHAnsi" w:eastAsia="Arial Unicode MS" w:hAnsiTheme="minorHAnsi" w:cstheme="minorHAnsi"/>
          <w:b/>
          <w:bCs/>
          <w:iCs/>
          <w:sz w:val="22"/>
          <w:szCs w:val="22"/>
          <w:lang w:val="es-ES_tradnl"/>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2" w:name="_Toc314666513"/>
      <w:r w:rsidRPr="004F4C9A">
        <w:rPr>
          <w:rFonts w:asciiTheme="minorHAnsi" w:eastAsia="Arial Unicode MS" w:hAnsiTheme="minorHAnsi" w:cstheme="minorHAnsi"/>
          <w:iCs/>
          <w:sz w:val="22"/>
          <w:szCs w:val="22"/>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w:t>
      </w:r>
      <w:r w:rsidRPr="004F4C9A">
        <w:rPr>
          <w:rFonts w:asciiTheme="minorHAnsi" w:eastAsia="Arial Unicode MS" w:hAnsiTheme="minorHAnsi" w:cstheme="minorHAnsi"/>
          <w:iCs/>
          <w:sz w:val="22"/>
          <w:szCs w:val="22"/>
          <w:lang w:val="es-ES_tradnl"/>
        </w:rPr>
        <w:lastRenderedPageBreak/>
        <w:t>referencia para una correcta alineación y permitir en cualquier momento el control y aprobación por parte de la Supervisión de la Obra.</w:t>
      </w:r>
      <w:bookmarkEnd w:id="12"/>
    </w:p>
    <w:p w:rsidR="00795924" w:rsidRPr="004F4C9A" w:rsidRDefault="00795924" w:rsidP="00EA5AC9">
      <w:pPr>
        <w:ind w:left="567"/>
        <w:contextualSpacing/>
        <w:jc w:val="both"/>
        <w:rPr>
          <w:rFonts w:asciiTheme="minorHAnsi" w:eastAsia="Arial Unicode MS" w:hAnsiTheme="minorHAnsi" w:cstheme="minorHAnsi"/>
          <w:b/>
          <w:bCs/>
          <w:iCs/>
          <w:sz w:val="22"/>
          <w:szCs w:val="22"/>
          <w:lang w:val="es-ES_tradnl"/>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3" w:name="_Toc314666514"/>
      <w:r w:rsidRPr="004F4C9A">
        <w:rPr>
          <w:rFonts w:asciiTheme="minorHAnsi" w:eastAsia="Arial Unicode MS" w:hAnsiTheme="minorHAnsi" w:cstheme="minorHAnsi"/>
          <w:iCs/>
          <w:sz w:val="22"/>
          <w:szCs w:val="22"/>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3"/>
      <w:r w:rsidRPr="004F4C9A">
        <w:rPr>
          <w:rFonts w:asciiTheme="minorHAnsi" w:eastAsia="Arial Unicode MS" w:hAnsiTheme="minorHAnsi" w:cstheme="minorHAnsi"/>
          <w:iCs/>
          <w:sz w:val="22"/>
          <w:szCs w:val="22"/>
          <w:lang w:val="es-ES_tradnl"/>
        </w:rPr>
        <w:t>.</w:t>
      </w:r>
    </w:p>
    <w:p w:rsidR="00795924" w:rsidRPr="004F4C9A" w:rsidRDefault="00795924" w:rsidP="00EA5AC9">
      <w:pPr>
        <w:ind w:left="567"/>
        <w:contextualSpacing/>
        <w:jc w:val="both"/>
        <w:rPr>
          <w:rFonts w:asciiTheme="minorHAnsi" w:eastAsia="Arial Unicode MS" w:hAnsiTheme="minorHAnsi" w:cstheme="minorHAnsi"/>
          <w:iCs/>
          <w:sz w:val="22"/>
          <w:szCs w:val="22"/>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4" w:name="_Toc314666516"/>
      <w:r w:rsidRPr="004F4C9A">
        <w:rPr>
          <w:rFonts w:asciiTheme="minorHAnsi" w:eastAsia="Arial Unicode MS" w:hAnsiTheme="minorHAnsi" w:cstheme="minorHAnsi"/>
          <w:iCs/>
          <w:sz w:val="22"/>
          <w:szCs w:val="22"/>
        </w:rPr>
        <w:t xml:space="preserve">El replanteo de cada sector de trabajo deberá contar con la aprobación escrita del SUPERVISOR DE OBRA de Obra con anterioridad y deberá ser </w:t>
      </w:r>
      <w:r w:rsidRPr="004F4C9A">
        <w:rPr>
          <w:rFonts w:asciiTheme="minorHAnsi" w:eastAsia="Arial Unicode MS" w:hAnsiTheme="minorHAnsi" w:cstheme="minorHAnsi"/>
          <w:iCs/>
          <w:sz w:val="22"/>
          <w:szCs w:val="22"/>
          <w:lang w:val="es-ES_tradnl"/>
        </w:rPr>
        <w:t xml:space="preserve">despejada de todo material u obstáculos antes de iniciar </w:t>
      </w:r>
      <w:r w:rsidRPr="004F4C9A">
        <w:rPr>
          <w:rFonts w:asciiTheme="minorHAnsi" w:eastAsia="Arial Unicode MS" w:hAnsiTheme="minorHAnsi" w:cstheme="minorHAnsi"/>
          <w:iCs/>
          <w:sz w:val="22"/>
          <w:szCs w:val="22"/>
        </w:rPr>
        <w:t xml:space="preserve"> cualquier trabajo.</w:t>
      </w:r>
      <w:bookmarkEnd w:id="14"/>
    </w:p>
    <w:p w:rsidR="00795924" w:rsidRPr="004F4C9A" w:rsidRDefault="00795924" w:rsidP="00EA5AC9">
      <w:pPr>
        <w:ind w:left="567"/>
        <w:contextualSpacing/>
        <w:jc w:val="both"/>
        <w:rPr>
          <w:rFonts w:asciiTheme="minorHAnsi" w:eastAsia="Arial Unicode MS" w:hAnsiTheme="minorHAnsi" w:cstheme="minorHAnsi"/>
          <w:iCs/>
          <w:sz w:val="22"/>
          <w:szCs w:val="22"/>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5" w:name="_Toc314666518"/>
      <w:r w:rsidRPr="004F4C9A">
        <w:rPr>
          <w:rFonts w:asciiTheme="minorHAnsi" w:eastAsia="Arial Unicode MS" w:hAnsiTheme="minorHAnsi" w:cstheme="minorHAnsi"/>
          <w:iCs/>
          <w:sz w:val="22"/>
          <w:szCs w:val="22"/>
          <w:lang w:val="es-ES_tradnl"/>
        </w:rPr>
        <w:t xml:space="preserve">El replanteo deberá cuidar que el trazado no afecte la integridad de las infraestructuras como ser: a edificios patrimoniales, culturales, zonas sensibles ambientales y otros que han sido establecidos por </w:t>
      </w:r>
      <w:bookmarkEnd w:id="15"/>
      <w:r w:rsidRPr="004F4C9A">
        <w:rPr>
          <w:rFonts w:asciiTheme="minorHAnsi" w:eastAsia="Arial Unicode MS" w:hAnsiTheme="minorHAnsi" w:cstheme="minorHAnsi"/>
          <w:iCs/>
          <w:sz w:val="22"/>
          <w:szCs w:val="22"/>
          <w:lang w:val="es-ES_tradnl"/>
        </w:rPr>
        <w:t>los gobiernos Departamentales y municipales.</w:t>
      </w:r>
    </w:p>
    <w:p w:rsidR="00795924" w:rsidRPr="004F4C9A" w:rsidRDefault="00795924" w:rsidP="00EA5AC9">
      <w:pPr>
        <w:ind w:left="567"/>
        <w:contextualSpacing/>
        <w:jc w:val="both"/>
        <w:rPr>
          <w:rFonts w:asciiTheme="minorHAnsi" w:eastAsia="Arial Unicode MS" w:hAnsiTheme="minorHAnsi" w:cstheme="minorHAnsi"/>
          <w:iCs/>
          <w:strike/>
          <w:sz w:val="22"/>
          <w:szCs w:val="22"/>
          <w:lang w:val="es-ES_tradnl"/>
        </w:rPr>
      </w:pPr>
    </w:p>
    <w:p w:rsidR="00795924" w:rsidRPr="004F4C9A" w:rsidRDefault="00795924" w:rsidP="00961261">
      <w:pPr>
        <w:pStyle w:val="Prrafodelista"/>
        <w:numPr>
          <w:ilvl w:val="0"/>
          <w:numId w:val="28"/>
        </w:numPr>
        <w:spacing w:before="120" w:after="120"/>
        <w:contextualSpacing/>
        <w:jc w:val="both"/>
        <w:rPr>
          <w:rFonts w:asciiTheme="minorHAnsi" w:hAnsiTheme="minorHAnsi" w:cstheme="minorHAnsi"/>
          <w:sz w:val="22"/>
          <w:szCs w:val="22"/>
        </w:rPr>
      </w:pPr>
      <w:r w:rsidRPr="004F4C9A">
        <w:rPr>
          <w:rFonts w:asciiTheme="minorHAnsi" w:hAnsiTheme="minorHAnsi" w:cstheme="minorHAnsi"/>
          <w:sz w:val="22"/>
          <w:szCs w:val="22"/>
        </w:rPr>
        <w:t>En el proceso del replanteo las leyendas deberán ser pintadas en los muros y/o en las aceras de las casas existentes sin deformar la estética del lugar, teniendo en cuenta una distancia entre prog. De 20 metros y en curvas una distancia de 10m.</w:t>
      </w:r>
    </w:p>
    <w:p w:rsidR="00795924" w:rsidRPr="004F4C9A" w:rsidRDefault="00795924" w:rsidP="00EA5AC9">
      <w:pPr>
        <w:spacing w:before="120" w:after="120"/>
        <w:ind w:left="567"/>
        <w:contextualSpacing/>
        <w:jc w:val="both"/>
        <w:rPr>
          <w:rFonts w:asciiTheme="minorHAnsi" w:hAnsiTheme="minorHAnsi" w:cstheme="minorHAnsi"/>
          <w:sz w:val="22"/>
          <w:szCs w:val="22"/>
        </w:rPr>
      </w:pPr>
    </w:p>
    <w:p w:rsidR="00795924" w:rsidRPr="004F4C9A" w:rsidRDefault="00795924" w:rsidP="00EA5AC9">
      <w:pPr>
        <w:spacing w:before="120" w:after="120"/>
        <w:ind w:left="567"/>
        <w:contextualSpacing/>
        <w:jc w:val="both"/>
        <w:rPr>
          <w:rFonts w:asciiTheme="minorHAnsi" w:eastAsia="Arial Unicode MS" w:hAnsiTheme="minorHAnsi" w:cstheme="minorHAnsi"/>
          <w:sz w:val="22"/>
          <w:szCs w:val="22"/>
          <w:lang w:val="es-ES_tradnl"/>
        </w:rPr>
      </w:pPr>
      <w:r w:rsidRPr="004F4C9A">
        <w:rPr>
          <w:rFonts w:asciiTheme="minorHAnsi" w:hAnsiTheme="minorHAnsi" w:cstheme="minorHAnsi"/>
          <w:b/>
          <w:sz w:val="22"/>
          <w:szCs w:val="22"/>
        </w:rPr>
        <w:t>NOTA:</w:t>
      </w:r>
      <w:r w:rsidRPr="004F4C9A">
        <w:rPr>
          <w:rFonts w:asciiTheme="minorHAnsi" w:hAnsiTheme="minorHAnsi" w:cstheme="minorHAnsi"/>
          <w:sz w:val="22"/>
          <w:szCs w:val="22"/>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4F4C9A">
        <w:rPr>
          <w:rFonts w:asciiTheme="minorHAnsi" w:eastAsia="Arial Unicode MS" w:hAnsiTheme="minorHAnsi" w:cstheme="minorHAnsi"/>
          <w:sz w:val="22"/>
          <w:szCs w:val="22"/>
          <w:lang w:val="es-ES_tradnl"/>
        </w:rPr>
        <w:t xml:space="preserve"> </w:t>
      </w:r>
    </w:p>
    <w:p w:rsidR="00795924" w:rsidRPr="004F4C9A" w:rsidRDefault="00795924" w:rsidP="00795924">
      <w:pPr>
        <w:spacing w:before="120" w:after="120"/>
        <w:contextualSpacing/>
        <w:jc w:val="both"/>
        <w:rPr>
          <w:rFonts w:asciiTheme="minorHAnsi" w:eastAsia="Arial Unicode MS" w:hAnsiTheme="minorHAnsi" w:cstheme="minorHAnsi"/>
          <w:sz w:val="22"/>
          <w:szCs w:val="22"/>
          <w:lang w:val="es-ES_tradnl"/>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4F4C9A" w:rsidRDefault="00795924" w:rsidP="00795924">
      <w:pPr>
        <w:ind w:left="1416"/>
        <w:jc w:val="both"/>
        <w:rPr>
          <w:rFonts w:asciiTheme="minorHAnsi" w:hAnsiTheme="minorHAnsi" w:cstheme="minorHAnsi"/>
          <w:kern w:val="28"/>
          <w:sz w:val="22"/>
          <w:szCs w:val="22"/>
          <w:lang w:val="es-ES_tradnl"/>
        </w:rPr>
      </w:pP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4F4C9A" w:rsidRDefault="00795924" w:rsidP="00EA5AC9">
      <w:pPr>
        <w:ind w:left="567"/>
        <w:jc w:val="both"/>
        <w:rPr>
          <w:rFonts w:asciiTheme="minorHAnsi" w:hAnsiTheme="minorHAnsi" w:cstheme="minorHAnsi"/>
          <w:kern w:val="28"/>
          <w:sz w:val="22"/>
          <w:szCs w:val="22"/>
          <w:lang w:val="es-ES_tradnl"/>
        </w:rPr>
      </w:pP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4F4C9A" w:rsidRDefault="00795924" w:rsidP="00EA5AC9">
      <w:pPr>
        <w:ind w:left="567"/>
        <w:jc w:val="both"/>
        <w:rPr>
          <w:rFonts w:asciiTheme="minorHAnsi" w:hAnsiTheme="minorHAnsi" w:cstheme="minorHAnsi"/>
          <w:kern w:val="28"/>
          <w:sz w:val="22"/>
          <w:szCs w:val="22"/>
          <w:lang w:val="es-ES_tradnl"/>
        </w:rPr>
      </w:pP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4F4C9A" w:rsidRDefault="00795924" w:rsidP="00795924">
      <w:pPr>
        <w:rPr>
          <w:rFonts w:asciiTheme="minorHAnsi" w:hAnsiTheme="minorHAnsi" w:cstheme="minorHAnsi"/>
          <w:b/>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795924" w:rsidRPr="004F4C9A" w:rsidRDefault="00795924" w:rsidP="00EA5AC9">
      <w:pPr>
        <w:pStyle w:val="Estilo1"/>
        <w:spacing w:line="276" w:lineRule="auto"/>
        <w:ind w:left="567"/>
        <w:contextualSpacing/>
        <w:rPr>
          <w:rFonts w:asciiTheme="minorHAnsi" w:hAnsiTheme="minorHAnsi" w:cstheme="minorHAnsi"/>
          <w:b w:val="0"/>
          <w:sz w:val="22"/>
          <w:szCs w:val="22"/>
        </w:rPr>
      </w:pPr>
      <w:r w:rsidRPr="004F4C9A">
        <w:rPr>
          <w:rFonts w:asciiTheme="minorHAnsi" w:hAnsiTheme="minorHAnsi" w:cstheme="minorHAnsi"/>
          <w:b w:val="0"/>
          <w:kern w:val="28"/>
          <w:sz w:val="22"/>
          <w:szCs w:val="22"/>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4F4C9A" w:rsidRDefault="00795924" w:rsidP="00EA5AC9">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09500A" w:rsidRPr="004F4C9A" w:rsidRDefault="0009500A" w:rsidP="0009500A">
      <w:pPr>
        <w:pStyle w:val="Ttulo2"/>
        <w:numPr>
          <w:ilvl w:val="0"/>
          <w:numId w:val="16"/>
        </w:numPr>
        <w:spacing w:before="0"/>
        <w:rPr>
          <w:rFonts w:asciiTheme="minorHAnsi" w:hAnsiTheme="minorHAnsi" w:cstheme="minorHAnsi"/>
          <w:b/>
          <w:color w:val="auto"/>
          <w:sz w:val="22"/>
          <w:szCs w:val="22"/>
        </w:rPr>
      </w:pPr>
      <w:r w:rsidRPr="004F4C9A">
        <w:rPr>
          <w:rFonts w:asciiTheme="minorHAnsi" w:hAnsiTheme="minorHAnsi" w:cstheme="minorHAnsi"/>
          <w:b/>
          <w:color w:val="auto"/>
          <w:sz w:val="22"/>
          <w:szCs w:val="22"/>
        </w:rPr>
        <w:t>CORTE, ROTURA Y REMOCIÓN DE ACERA Y/O CUNETA</w:t>
      </w:r>
    </w:p>
    <w:p w:rsidR="0009500A" w:rsidRPr="004F4C9A" w:rsidRDefault="0009500A" w:rsidP="0009500A">
      <w:pPr>
        <w:ind w:left="284"/>
        <w:jc w:val="both"/>
        <w:rPr>
          <w:rFonts w:asciiTheme="minorHAnsi" w:hAnsiTheme="minorHAnsi" w:cstheme="minorHAnsi"/>
          <w:b/>
          <w:sz w:val="22"/>
          <w:szCs w:val="22"/>
        </w:rPr>
      </w:pPr>
      <w:r w:rsidRPr="004F4C9A">
        <w:rPr>
          <w:rFonts w:asciiTheme="minorHAnsi" w:hAnsiTheme="minorHAnsi" w:cstheme="minorHAnsi"/>
          <w:b/>
          <w:sz w:val="22"/>
          <w:szCs w:val="22"/>
        </w:rPr>
        <w:t>UNIDAD: Metro Cuadrado (M2)</w:t>
      </w:r>
    </w:p>
    <w:p w:rsidR="0009500A" w:rsidRPr="004F4C9A" w:rsidRDefault="0009500A" w:rsidP="0009500A">
      <w:pPr>
        <w:pStyle w:val="Prrafodelista"/>
        <w:numPr>
          <w:ilvl w:val="1"/>
          <w:numId w:val="16"/>
        </w:numPr>
        <w:spacing w:before="12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DEFINICIÓN</w:t>
      </w:r>
    </w:p>
    <w:p w:rsidR="0009500A" w:rsidRPr="004F4C9A" w:rsidRDefault="0009500A" w:rsidP="0009500A">
      <w:pPr>
        <w:spacing w:after="100" w:afterAutospacing="1"/>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Este ítem comprende los trabajos necesarios para el corte, rotura y remoción de aceras de hormigón, incluyendo la remoción del material por el que está constituido (empedrado, vaciado de hormigón y cualquier otro tipo de material existente por debajo), de esta manera </w:t>
      </w:r>
      <w:r w:rsidRPr="004F4C9A">
        <w:rPr>
          <w:rFonts w:asciiTheme="minorHAnsi" w:hAnsiTheme="minorHAnsi" w:cstheme="minorHAnsi"/>
          <w:kern w:val="28"/>
          <w:sz w:val="22"/>
          <w:szCs w:val="22"/>
          <w:lang w:val="es-ES_tradnl"/>
        </w:rPr>
        <w:lastRenderedPageBreak/>
        <w:t>descubrir el terreno definido en el replanteo para la ejecución de la zanja correspondiente a la red secundaria.</w:t>
      </w:r>
    </w:p>
    <w:p w:rsidR="0009500A" w:rsidRPr="004F4C9A" w:rsidRDefault="0009500A" w:rsidP="0009500A">
      <w:pPr>
        <w:pStyle w:val="Prrafodelista"/>
        <w:numPr>
          <w:ilvl w:val="1"/>
          <w:numId w:val="16"/>
        </w:numPr>
        <w:spacing w:before="12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09500A" w:rsidRPr="004F4C9A" w:rsidRDefault="0009500A" w:rsidP="0009500A">
      <w:pPr>
        <w:spacing w:after="120"/>
        <w:ind w:left="567"/>
        <w:jc w:val="both"/>
        <w:rPr>
          <w:rFonts w:asciiTheme="minorHAnsi" w:hAnsiTheme="minorHAnsi" w:cstheme="minorHAnsi"/>
          <w:kern w:val="28"/>
          <w:sz w:val="22"/>
          <w:szCs w:val="22"/>
          <w:lang w:val="es-ES_tradnl"/>
        </w:rPr>
      </w:pPr>
      <w:r w:rsidRPr="004F4C9A">
        <w:rPr>
          <w:rFonts w:asciiTheme="minorHAnsi" w:hAnsiTheme="minorHAnsi" w:cstheme="minorHAnsi"/>
          <w:sz w:val="22"/>
          <w:szCs w:val="22"/>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4F4C9A">
        <w:rPr>
          <w:rFonts w:asciiTheme="minorHAnsi" w:hAnsiTheme="minorHAnsi" w:cstheme="minorHAnsi"/>
          <w:kern w:val="28"/>
          <w:sz w:val="22"/>
          <w:szCs w:val="22"/>
          <w:lang w:val="es-ES_tradnl"/>
        </w:rPr>
        <w:t>deberá mantener en obra todo el equipo ofertado en su propuesta para la ejecución de este Ítem, los mismos deberán estar operables durante toda la ejecución de la obra para evitar retrasos en el cronograma.</w:t>
      </w:r>
    </w:p>
    <w:p w:rsidR="0009500A" w:rsidRPr="004F4C9A" w:rsidRDefault="0009500A" w:rsidP="0009500A">
      <w:pPr>
        <w:pStyle w:val="Prrafodelista"/>
        <w:numPr>
          <w:ilvl w:val="1"/>
          <w:numId w:val="16"/>
        </w:numPr>
        <w:spacing w:before="24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PROCEDIMIENTO PARA LA EJECUCIÓN.-</w:t>
      </w:r>
    </w:p>
    <w:p w:rsidR="0009500A" w:rsidRPr="004F4C9A" w:rsidRDefault="0009500A" w:rsidP="0009500A">
      <w:pPr>
        <w:spacing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trabajos de corte, rotura y remoción de aceras de hormigón serán ejecutados de acuerdo al siguiente detalle:</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corte será realizado de acuerdo a las dimensiones establecidas en los planos, especificaciones técnicas y en coordinación con el SUPERVISOR DE OBRA.</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b/>
          <w:kern w:val="28"/>
          <w:sz w:val="22"/>
          <w:szCs w:val="22"/>
          <w:lang w:val="es-ES_tradnl"/>
        </w:rPr>
      </w:pPr>
      <w:r w:rsidRPr="004F4C9A">
        <w:rPr>
          <w:rFonts w:asciiTheme="minorHAnsi" w:hAnsiTheme="minorHAnsi" w:cstheme="minorHAnsi"/>
          <w:kern w:val="28"/>
          <w:sz w:val="22"/>
          <w:szCs w:val="22"/>
          <w:lang w:val="es-ES_tradnl"/>
        </w:rPr>
        <w:t xml:space="preserve">La zona de trabajo debe estar perfectamente señalizada incluyendo a las vías alternas de ser el caso, a fin de evitar que peatones y otros obreros se acerquen mientras se ejecute el trabajo. </w:t>
      </w:r>
    </w:p>
    <w:p w:rsidR="0009500A" w:rsidRPr="004F4C9A" w:rsidRDefault="0009500A" w:rsidP="0009500A">
      <w:pPr>
        <w:pStyle w:val="Prrafodelista"/>
        <w:numPr>
          <w:ilvl w:val="0"/>
          <w:numId w:val="45"/>
        </w:numPr>
        <w:spacing w:line="276" w:lineRule="auto"/>
        <w:ind w:left="1134" w:hanging="283"/>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Todo corte se realizara </w:t>
      </w:r>
      <w:r w:rsidRPr="004F4C9A">
        <w:rPr>
          <w:rFonts w:asciiTheme="minorHAnsi" w:hAnsiTheme="minorHAnsi" w:cstheme="minorHAnsi"/>
          <w:kern w:val="28"/>
          <w:sz w:val="22"/>
          <w:szCs w:val="22"/>
          <w:lang w:val="es-ES_tradnl"/>
        </w:rPr>
        <w:t>de manera rectilínea, simétrica y con el cuidado correspondiente</w:t>
      </w:r>
      <w:r w:rsidRPr="004F4C9A">
        <w:rPr>
          <w:rFonts w:asciiTheme="minorHAnsi" w:eastAsia="Arial Unicode MS" w:hAnsiTheme="minorHAnsi" w:cstheme="minorHAnsi"/>
          <w:sz w:val="22"/>
          <w:szCs w:val="22"/>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4F4C9A">
        <w:rPr>
          <w:rFonts w:asciiTheme="minorHAnsi" w:hAnsiTheme="minorHAnsi" w:cstheme="minorHAnsi"/>
          <w:kern w:val="28"/>
          <w:sz w:val="22"/>
          <w:szCs w:val="22"/>
          <w:lang w:val="es-ES_tradnl"/>
        </w:rPr>
        <w:t>sobre la franja de tendido (ancho de corte 40 cm) o fuera de ella</w:t>
      </w:r>
      <w:r w:rsidRPr="004F4C9A">
        <w:rPr>
          <w:rFonts w:asciiTheme="minorHAnsi" w:eastAsia="Arial Unicode MS" w:hAnsiTheme="minorHAnsi" w:cstheme="minorHAnsi"/>
          <w:sz w:val="22"/>
          <w:szCs w:val="22"/>
        </w:rPr>
        <w:t xml:space="preserve">, caso contrario  significara un área mayor a la autorizada por lo que deberá ir a costo del CONTRATISTA ,para la remoción </w:t>
      </w:r>
      <w:r w:rsidRPr="004F4C9A">
        <w:rPr>
          <w:rFonts w:asciiTheme="minorHAnsi" w:hAnsiTheme="minorHAnsi" w:cstheme="minorHAnsi"/>
          <w:kern w:val="28"/>
          <w:sz w:val="22"/>
          <w:szCs w:val="22"/>
          <w:lang w:val="es-ES_tradnl"/>
        </w:rPr>
        <w:t xml:space="preserve"> deberá utilizar martillo neumático realizando puntadas en los tramos cortados y mover los mismos evitando así deteriorar otros tramos.</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Al utilizar la cortadora mecánica, el operador deberá necesariamente usar guantes protectores de cuero, zapatos con punta de acero, lentes de seguridad y mascarillas auto filtrantes para partículas.</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En caso de utilizar la amoladora se deberá humedecer la acera constantemente con el fin de evitar que el polvo afecte a los transeúntes, vecinos y demás trabajadores.</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09500A" w:rsidRPr="004F4C9A" w:rsidRDefault="0009500A" w:rsidP="0009500A">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09500A" w:rsidRPr="004F4C9A" w:rsidRDefault="0009500A" w:rsidP="0009500A">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09500A" w:rsidRPr="004F4C9A" w:rsidRDefault="0009500A" w:rsidP="0009500A">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uso del combo u otra herramienta manual en la remoción de aceras queda terminantemente PROHIBIDO.</w:t>
      </w:r>
    </w:p>
    <w:p w:rsidR="0009500A" w:rsidRPr="004F4C9A" w:rsidRDefault="0009500A" w:rsidP="0009500A">
      <w:pPr>
        <w:pStyle w:val="Estilo1"/>
        <w:numPr>
          <w:ilvl w:val="1"/>
          <w:numId w:val="16"/>
        </w:numPr>
        <w:spacing w:line="276" w:lineRule="auto"/>
        <w:ind w:left="567" w:hanging="567"/>
        <w:rPr>
          <w:rFonts w:asciiTheme="minorHAnsi" w:hAnsiTheme="minorHAnsi" w:cstheme="minorHAnsi"/>
          <w:kern w:val="28"/>
          <w:sz w:val="22"/>
          <w:szCs w:val="22"/>
        </w:rPr>
      </w:pPr>
      <w:r w:rsidRPr="004F4C9A">
        <w:rPr>
          <w:rFonts w:asciiTheme="minorHAnsi" w:hAnsiTheme="minorHAnsi" w:cstheme="minorHAnsi"/>
          <w:kern w:val="28"/>
          <w:sz w:val="22"/>
          <w:szCs w:val="22"/>
        </w:rPr>
        <w:t>MEDIDAS DE MITIGACION AMBIENTAL</w:t>
      </w:r>
    </w:p>
    <w:p w:rsidR="0009500A" w:rsidRPr="004F4C9A" w:rsidRDefault="0009500A" w:rsidP="0009500A">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500A" w:rsidRPr="004F4C9A" w:rsidRDefault="0009500A" w:rsidP="0009500A">
      <w:pPr>
        <w:ind w:left="567"/>
        <w:contextualSpacing/>
        <w:jc w:val="both"/>
        <w:rPr>
          <w:rFonts w:asciiTheme="minorHAnsi" w:hAnsiTheme="minorHAnsi" w:cstheme="minorHAnsi"/>
          <w:kern w:val="28"/>
          <w:sz w:val="22"/>
          <w:szCs w:val="22"/>
        </w:rPr>
      </w:pPr>
    </w:p>
    <w:p w:rsidR="0009500A" w:rsidRPr="004F4C9A" w:rsidRDefault="0009500A" w:rsidP="0009500A">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500A" w:rsidRPr="004F4C9A" w:rsidRDefault="0009500A" w:rsidP="0009500A">
      <w:pPr>
        <w:ind w:left="567"/>
        <w:contextualSpacing/>
        <w:jc w:val="both"/>
        <w:rPr>
          <w:rFonts w:asciiTheme="minorHAnsi" w:hAnsiTheme="minorHAnsi" w:cstheme="minorHAnsi"/>
          <w:kern w:val="28"/>
          <w:sz w:val="22"/>
          <w:szCs w:val="22"/>
        </w:rPr>
      </w:pPr>
    </w:p>
    <w:p w:rsidR="0009500A" w:rsidRPr="004F4C9A" w:rsidRDefault="0009500A" w:rsidP="0009500A">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500A" w:rsidRPr="004F4C9A" w:rsidRDefault="0009500A" w:rsidP="0009500A">
      <w:pPr>
        <w:ind w:left="567"/>
        <w:contextualSpacing/>
        <w:jc w:val="both"/>
        <w:rPr>
          <w:rFonts w:asciiTheme="minorHAnsi" w:hAnsiTheme="minorHAnsi" w:cstheme="minorHAnsi"/>
          <w:kern w:val="28"/>
          <w:sz w:val="22"/>
          <w:szCs w:val="22"/>
        </w:rPr>
      </w:pPr>
    </w:p>
    <w:p w:rsidR="0009500A" w:rsidRPr="004F4C9A" w:rsidRDefault="0009500A" w:rsidP="0009500A">
      <w:pPr>
        <w:spacing w:after="240"/>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09500A" w:rsidRPr="004F4C9A" w:rsidRDefault="0009500A" w:rsidP="0009500A">
      <w:pPr>
        <w:pStyle w:val="Prrafodelista"/>
        <w:numPr>
          <w:ilvl w:val="1"/>
          <w:numId w:val="16"/>
        </w:numPr>
        <w:spacing w:before="12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09500A" w:rsidRPr="004F4C9A" w:rsidRDefault="0009500A" w:rsidP="0009500A">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ítem de corte y remoción de aceras de hormigón será medido en metros cuadrados, de acuerdo a las áreas netas ejecutadas y dimensiones establecidas en los planos y especificaciones técnicas, las cuales serán aprobadas por el SUPERVISOR DE OBRA.</w:t>
      </w:r>
    </w:p>
    <w:p w:rsidR="0009500A" w:rsidRPr="004F4C9A" w:rsidRDefault="0009500A" w:rsidP="0009500A">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forma de pago se efectuara de acuerdo al precio unitario de la propuesta aceptada, cualquier imprevisto correrá por cuenta del CONTRATISTA.</w:t>
      </w:r>
    </w:p>
    <w:p w:rsidR="0009500A" w:rsidRPr="004F4C9A" w:rsidRDefault="0009500A" w:rsidP="0009500A">
      <w:pPr>
        <w:ind w:left="567"/>
        <w:jc w:val="both"/>
        <w:rPr>
          <w:rFonts w:asciiTheme="minorHAnsi" w:hAnsiTheme="minorHAnsi" w:cstheme="minorHAnsi"/>
          <w:kern w:val="28"/>
          <w:sz w:val="22"/>
          <w:szCs w:val="22"/>
          <w:lang w:val="es-ES_tradnl"/>
        </w:rPr>
      </w:pPr>
    </w:p>
    <w:p w:rsidR="0009500A" w:rsidRPr="004F4C9A" w:rsidRDefault="0009500A" w:rsidP="0009500A">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09500A" w:rsidRPr="004F4C9A" w:rsidRDefault="0009500A" w:rsidP="0009500A">
      <w:pPr>
        <w:ind w:left="567"/>
        <w:jc w:val="both"/>
        <w:rPr>
          <w:rFonts w:asciiTheme="minorHAnsi" w:hAnsiTheme="minorHAnsi" w:cstheme="minorHAnsi"/>
          <w:sz w:val="22"/>
          <w:szCs w:val="22"/>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CORTE, ROTURA Y REMOCION DE PAVIMENTO FLEXIBLE</w:t>
      </w:r>
    </w:p>
    <w:p w:rsidR="00C137E4" w:rsidRPr="004F4C9A" w:rsidRDefault="00EF02A6" w:rsidP="009F54B0">
      <w:pPr>
        <w:rPr>
          <w:rFonts w:asciiTheme="minorHAnsi" w:hAnsiTheme="minorHAnsi" w:cstheme="minorHAnsi"/>
          <w:b/>
          <w:sz w:val="22"/>
          <w:szCs w:val="22"/>
          <w:vertAlign w:val="superscript"/>
        </w:rPr>
      </w:pPr>
      <w:r w:rsidRPr="004F4C9A">
        <w:rPr>
          <w:rFonts w:asciiTheme="minorHAnsi" w:hAnsiTheme="minorHAnsi" w:cstheme="minorHAnsi"/>
          <w:b/>
          <w:sz w:val="22"/>
          <w:szCs w:val="22"/>
        </w:rPr>
        <w:t>UNIDAD: M2</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Este ítem comprende todos los trabajos de corte, rotura y  remoción de pavimento flexible  según los planos establecidos y de acuerdo a lo señalado en el formulario de presentación de propuestas y/o instrucciones del SUPERVISOR DE OBRA.</w:t>
      </w:r>
    </w:p>
    <w:p w:rsidR="00C137E4" w:rsidRPr="004F4C9A" w:rsidRDefault="00C137E4" w:rsidP="009F54B0">
      <w:pPr>
        <w:ind w:left="567"/>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Los pavimentos estarán repuestos bajo normas vigentes en el país o Gobierno Municipal local, entidad que otorgara un permiso para realizar el corte, rotura y  remoción.</w:t>
      </w:r>
    </w:p>
    <w:p w:rsidR="00C137E4" w:rsidRPr="004F4C9A" w:rsidRDefault="00C137E4" w:rsidP="00C137E4">
      <w:pPr>
        <w:contextualSpacing/>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F54B0">
      <w:pPr>
        <w:ind w:left="567"/>
        <w:contextualSpacing/>
        <w:jc w:val="both"/>
        <w:rPr>
          <w:rFonts w:asciiTheme="minorHAnsi" w:hAnsiTheme="minorHAnsi" w:cstheme="minorHAnsi"/>
          <w:strike/>
          <w:sz w:val="22"/>
          <w:szCs w:val="22"/>
        </w:rPr>
      </w:pPr>
      <w:r w:rsidRPr="004F4C9A">
        <w:rPr>
          <w:rFonts w:asciiTheme="minorHAnsi" w:hAnsiTheme="minorHAnsi" w:cstheme="minorHAnsi"/>
          <w:sz w:val="22"/>
          <w:szCs w:val="22"/>
        </w:rPr>
        <w:t xml:space="preserve">El CONTRATISTA suministrara todas las herramientas, maquinaria y equipo apropiados, previa aprobación del SUPERVISOR DE OBRA al inicio de la actividad, </w:t>
      </w: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Para el Corte se utilizara:</w:t>
      </w:r>
    </w:p>
    <w:p w:rsidR="00C137E4" w:rsidRPr="004F4C9A" w:rsidRDefault="00C137E4" w:rsidP="009F54B0">
      <w:pPr>
        <w:ind w:left="851" w:hanging="284"/>
        <w:contextualSpacing/>
        <w:jc w:val="both"/>
        <w:rPr>
          <w:rFonts w:asciiTheme="minorHAnsi" w:hAnsiTheme="minorHAnsi" w:cstheme="minorHAnsi"/>
          <w:sz w:val="22"/>
          <w:szCs w:val="22"/>
        </w:rPr>
      </w:pPr>
    </w:p>
    <w:p w:rsidR="00C137E4" w:rsidRPr="004F4C9A" w:rsidRDefault="00C137E4" w:rsidP="00096787">
      <w:pPr>
        <w:numPr>
          <w:ilvl w:val="0"/>
          <w:numId w:val="6"/>
        </w:numPr>
        <w:ind w:left="851" w:hanging="284"/>
        <w:contextualSpacing/>
        <w:jc w:val="both"/>
        <w:rPr>
          <w:rFonts w:asciiTheme="minorHAnsi" w:hAnsiTheme="minorHAnsi" w:cstheme="minorHAnsi"/>
          <w:sz w:val="22"/>
          <w:szCs w:val="22"/>
        </w:rPr>
      </w:pPr>
      <w:r w:rsidRPr="004F4C9A">
        <w:rPr>
          <w:rFonts w:asciiTheme="minorHAnsi" w:hAnsiTheme="minorHAnsi" w:cstheme="minorHAnsi"/>
          <w:sz w:val="22"/>
          <w:szCs w:val="22"/>
        </w:rPr>
        <w:t>Cortadora de Hormigón con un disco de corte de 10 cm.</w:t>
      </w:r>
    </w:p>
    <w:p w:rsidR="00C137E4" w:rsidRPr="004F4C9A" w:rsidRDefault="00C137E4" w:rsidP="00096787">
      <w:pPr>
        <w:numPr>
          <w:ilvl w:val="0"/>
          <w:numId w:val="6"/>
        </w:numPr>
        <w:ind w:left="851" w:hanging="284"/>
        <w:contextualSpacing/>
        <w:jc w:val="both"/>
        <w:rPr>
          <w:rFonts w:asciiTheme="minorHAnsi" w:hAnsiTheme="minorHAnsi" w:cstheme="minorHAnsi"/>
          <w:sz w:val="22"/>
          <w:szCs w:val="22"/>
        </w:rPr>
      </w:pPr>
      <w:r w:rsidRPr="004F4C9A">
        <w:rPr>
          <w:rFonts w:asciiTheme="minorHAnsi" w:hAnsiTheme="minorHAnsi" w:cstheme="minorHAnsi"/>
          <w:sz w:val="22"/>
          <w:szCs w:val="22"/>
        </w:rPr>
        <w:t>Martillo neumático 3hp (mínimo)/Eléctrico.</w:t>
      </w:r>
    </w:p>
    <w:p w:rsidR="00C137E4" w:rsidRPr="004F4C9A" w:rsidRDefault="00C137E4" w:rsidP="00096787">
      <w:pPr>
        <w:numPr>
          <w:ilvl w:val="0"/>
          <w:numId w:val="6"/>
        </w:numPr>
        <w:ind w:left="851" w:hanging="284"/>
        <w:contextualSpacing/>
        <w:jc w:val="both"/>
        <w:rPr>
          <w:rFonts w:asciiTheme="minorHAnsi" w:hAnsiTheme="minorHAnsi" w:cstheme="minorHAnsi"/>
          <w:sz w:val="22"/>
          <w:szCs w:val="22"/>
        </w:rPr>
      </w:pPr>
      <w:r w:rsidRPr="004F4C9A">
        <w:rPr>
          <w:rFonts w:asciiTheme="minorHAnsi" w:hAnsiTheme="minorHAnsi" w:cstheme="minorHAnsi"/>
          <w:sz w:val="22"/>
          <w:szCs w:val="22"/>
        </w:rPr>
        <w:t>Compresora (opcional)</w:t>
      </w:r>
    </w:p>
    <w:p w:rsidR="00C137E4" w:rsidRPr="004F4C9A" w:rsidRDefault="00C137E4" w:rsidP="009F54B0">
      <w:pPr>
        <w:ind w:left="851" w:hanging="284"/>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C137E4" w:rsidRPr="004F4C9A" w:rsidRDefault="00C137E4" w:rsidP="00C137E4">
      <w:pPr>
        <w:contextualSpacing/>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PROCEDIMIENTO PARA LA EJECUCION</w:t>
      </w: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137E4" w:rsidRPr="004F4C9A" w:rsidRDefault="00C137E4" w:rsidP="009F54B0">
      <w:pPr>
        <w:ind w:left="567"/>
        <w:jc w:val="both"/>
        <w:rPr>
          <w:rFonts w:asciiTheme="minorHAnsi" w:hAnsiTheme="minorHAnsi" w:cstheme="minorHAnsi"/>
          <w:sz w:val="22"/>
          <w:szCs w:val="22"/>
        </w:rPr>
      </w:pPr>
      <w:r w:rsidRPr="004F4C9A">
        <w:rPr>
          <w:rFonts w:asciiTheme="minorHAnsi" w:hAnsiTheme="minorHAnsi" w:cstheme="minorHAnsi"/>
          <w:sz w:val="22"/>
          <w:szCs w:val="22"/>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superficie del corte debe quedar vertical, con una profundidad mayor o igual de la capa de rodadura, de igual manera harán cortes transversales cada metro, en toda la longitud del pavimento flexible a retirar.</w:t>
      </w: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Posteriormente se procederá a la remoción de los escombros y se acopiarán para su retiro de la obra, en un sitio que no perjudique el tránsito vehicular.</w:t>
      </w:r>
    </w:p>
    <w:p w:rsidR="00C137E4" w:rsidRPr="004F4C9A" w:rsidRDefault="00C137E4" w:rsidP="009F54B0">
      <w:pPr>
        <w:ind w:left="567"/>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Cualquier material adicional, que se encuentre debajo del pavimento flexible y cunetas de hormigón, deberá ser removido de manera de que el terreno, quede apto para realizar la excavación de la zanja, sin ningún costo adicional.</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escombros, de pavimento flexible, generados por los trabajos, deberán ser retirados del lugar de trabajo en el día y dispuestos en los botaderos autorizados por el ente municipal, considerando el cuidado del Medio Ambiente.</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escombros, de pavimento flexible, generados por los trabajos, deberán ser retirados del lugar en el día y dispuestos en los botaderos autorizados por el ente municipal, considerando el cuidado del Medio Ambiente.</w:t>
      </w:r>
    </w:p>
    <w:p w:rsidR="00C137E4" w:rsidRPr="004F4C9A" w:rsidRDefault="00C137E4" w:rsidP="009F54B0">
      <w:pPr>
        <w:ind w:left="567"/>
        <w:jc w:val="both"/>
        <w:rPr>
          <w:rFonts w:asciiTheme="minorHAnsi" w:hAnsiTheme="minorHAnsi" w:cstheme="minorHAnsi"/>
          <w:sz w:val="22"/>
          <w:szCs w:val="22"/>
        </w:rPr>
      </w:pPr>
      <w:r w:rsidRPr="004F4C9A">
        <w:rPr>
          <w:rFonts w:asciiTheme="minorHAnsi" w:hAnsiTheme="minorHAnsi" w:cstheme="minorHAnsi"/>
          <w:kern w:val="28"/>
          <w:sz w:val="22"/>
          <w:szCs w:val="22"/>
          <w:lang w:val="es-ES_tradnl"/>
        </w:rPr>
        <w:t xml:space="preserve">El CONTRATISTA, en todo el periodo que dure la obra tiene la obligación de </w:t>
      </w:r>
      <w:r w:rsidRPr="004F4C9A">
        <w:rPr>
          <w:rFonts w:asciiTheme="minorHAnsi" w:hAnsiTheme="minorHAnsi" w:cstheme="minorHAnsi"/>
          <w:sz w:val="22"/>
          <w:szCs w:val="22"/>
        </w:rPr>
        <w:t>realizar la señalización preventiva y colocación de medidas de seguridad que garanticen la perfecta identificación de la zona afectada y otorguen una total seguridad a los eventuales transeúntes.</w:t>
      </w:r>
    </w:p>
    <w:p w:rsidR="00C137E4" w:rsidRPr="004F4C9A" w:rsidRDefault="00C137E4" w:rsidP="00C137E4">
      <w:pPr>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F54B0">
      <w:pPr>
        <w:ind w:left="567"/>
        <w:jc w:val="both"/>
        <w:rPr>
          <w:rFonts w:asciiTheme="minorHAnsi" w:hAnsiTheme="minorHAnsi" w:cstheme="minorHAnsi"/>
          <w:kern w:val="28"/>
          <w:sz w:val="22"/>
          <w:szCs w:val="22"/>
          <w:lang w:val="es-ES_tradnl"/>
        </w:rPr>
      </w:pP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F54B0">
      <w:pPr>
        <w:ind w:left="567"/>
        <w:jc w:val="both"/>
        <w:rPr>
          <w:rFonts w:asciiTheme="minorHAnsi" w:hAnsiTheme="minorHAnsi" w:cstheme="minorHAnsi"/>
          <w:kern w:val="28"/>
          <w:sz w:val="22"/>
          <w:szCs w:val="22"/>
          <w:lang w:val="es-ES_tradnl"/>
        </w:rPr>
      </w:pP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F54B0">
      <w:pPr>
        <w:ind w:left="567"/>
        <w:jc w:val="both"/>
        <w:rPr>
          <w:rFonts w:asciiTheme="minorHAnsi" w:hAnsiTheme="minorHAnsi" w:cstheme="minorHAnsi"/>
          <w:kern w:val="28"/>
          <w:sz w:val="22"/>
          <w:szCs w:val="22"/>
          <w:lang w:val="es-ES_tradnl"/>
        </w:rPr>
      </w:pP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rPr>
          <w:rFonts w:asciiTheme="minorHAnsi" w:hAnsiTheme="minorHAnsi" w:cstheme="minorHAnsi"/>
          <w:b/>
          <w:sz w:val="22"/>
          <w:szCs w:val="22"/>
          <w:lang w:val="es-ES_tradnl"/>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Correrá por cuenta del CONTRATISTA cualquier área adicional que hubiera ejecutado para facilitar su trabajo o por cualquier otra causa no justificada y no aprobada debidamente por el SUPERVISOR DE OBRA.</w:t>
      </w:r>
    </w:p>
    <w:p w:rsidR="00C137E4" w:rsidRPr="004F4C9A" w:rsidRDefault="00C137E4" w:rsidP="009F54B0">
      <w:pPr>
        <w:ind w:left="567"/>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Dicho pago será la compensación total por los materiales, mano de obra, herramientas, equipo y otros gastos, que sean necesarios para la adecuada y correcta ejecución de los trabajos. Cualquier imprevisto correrá por cuenta del CONTRATISTA.</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REMOCIÓN DE EMPEDRADO</w:t>
      </w:r>
    </w:p>
    <w:p w:rsidR="00C137E4" w:rsidRPr="004F4C9A" w:rsidRDefault="004F4C9A" w:rsidP="009F54B0">
      <w:pPr>
        <w:contextualSpacing/>
        <w:jc w:val="both"/>
        <w:rPr>
          <w:rFonts w:asciiTheme="minorHAnsi" w:hAnsiTheme="minorHAnsi" w:cstheme="minorHAnsi"/>
          <w:b/>
          <w:sz w:val="22"/>
          <w:szCs w:val="22"/>
          <w:vertAlign w:val="superscript"/>
        </w:rPr>
      </w:pPr>
      <w:r w:rsidRPr="004F4C9A">
        <w:rPr>
          <w:rFonts w:asciiTheme="minorHAnsi" w:hAnsiTheme="minorHAnsi" w:cstheme="minorHAnsi"/>
          <w:b/>
          <w:sz w:val="22"/>
          <w:szCs w:val="22"/>
        </w:rPr>
        <w:t>UNIDAD: M2</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ind w:left="567"/>
        <w:contextualSpacing/>
        <w:jc w:val="both"/>
        <w:rPr>
          <w:rFonts w:asciiTheme="minorHAnsi" w:hAnsiTheme="minorHAnsi" w:cstheme="minorHAnsi"/>
          <w:iCs/>
          <w:sz w:val="22"/>
          <w:szCs w:val="22"/>
          <w:lang w:val="es-ES_tradnl"/>
        </w:rPr>
      </w:pPr>
      <w:bookmarkStart w:id="16" w:name="_Toc314666522"/>
      <w:r w:rsidRPr="004F4C9A">
        <w:rPr>
          <w:rFonts w:asciiTheme="minorHAnsi" w:eastAsia="Arial Unicode MS" w:hAnsiTheme="minorHAnsi" w:cstheme="minorHAnsi"/>
          <w:sz w:val="22"/>
          <w:szCs w:val="22"/>
          <w:lang w:val="es-ES_tradnl"/>
        </w:rPr>
        <w:t xml:space="preserve">Este ítem comprende los trabajos necesarios para </w:t>
      </w:r>
      <w:r w:rsidRPr="004F4C9A">
        <w:rPr>
          <w:rFonts w:asciiTheme="minorHAnsi" w:hAnsiTheme="minorHAnsi" w:cstheme="minorHAnsi"/>
          <w:iCs/>
          <w:sz w:val="22"/>
          <w:szCs w:val="22"/>
          <w:lang w:val="es-ES_tradnl"/>
        </w:rPr>
        <w:t xml:space="preserve">la remoción del empedrado del ancho de la zanja a excavarse con el propósito de realizar la apertura de zanjas para la disposición de las tuberías de redes de gas. </w:t>
      </w:r>
      <w:bookmarkEnd w:id="16"/>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En caso de encontrar pequeñas estructuras asociadas, como ser vaciados de cemento de pequeño espesor de baja resistencia, se realizará el picado de estas estructuras como parte de este ítem o cuando el SUPERVISOR lo indique y vea conveniente.</w:t>
      </w:r>
    </w:p>
    <w:p w:rsidR="00C137E4" w:rsidRPr="004F4C9A" w:rsidRDefault="00C137E4" w:rsidP="00C137E4">
      <w:pPr>
        <w:rPr>
          <w:rFonts w:asciiTheme="minorHAnsi" w:hAnsiTheme="minorHAnsi" w:cstheme="minorHAnsi"/>
          <w:b/>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para la ejecución de los trabajos, los mismos deberán ser aprobados por el SUPERVISOR DE OBRA al Inicio de la actividad.</w:t>
      </w:r>
    </w:p>
    <w:p w:rsidR="00C137E4" w:rsidRPr="004F4C9A" w:rsidRDefault="00C137E4" w:rsidP="00C137E4">
      <w:pPr>
        <w:rPr>
          <w:rFonts w:asciiTheme="minorHAnsi" w:hAnsiTheme="minorHAnsi" w:cstheme="minorHAnsi"/>
          <w:b/>
          <w:sz w:val="22"/>
          <w:szCs w:val="22"/>
          <w:lang w:val="es-ES_tradnl"/>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bookmarkStart w:id="17" w:name="_Toc314666524"/>
      <w:r w:rsidRPr="004F4C9A">
        <w:rPr>
          <w:rFonts w:asciiTheme="minorHAnsi" w:eastAsia="Arial Unicode MS" w:hAnsiTheme="minorHAnsi" w:cstheme="minorHAnsi"/>
          <w:sz w:val="22"/>
          <w:szCs w:val="22"/>
          <w:lang w:val="es-ES_tradnl"/>
        </w:rPr>
        <w:t>Previo al retiro del material deberá hacerse un reporte fotográfico a detalle con el fin de tener un antes y un después de la zona a ser intervenida.</w:t>
      </w:r>
      <w:bookmarkStart w:id="18" w:name="_Toc314666525"/>
      <w:bookmarkEnd w:id="17"/>
      <w:r w:rsidRPr="004F4C9A">
        <w:rPr>
          <w:rFonts w:asciiTheme="minorHAnsi" w:eastAsia="Arial Unicode MS" w:hAnsiTheme="minorHAnsi" w:cstheme="minorHAnsi"/>
          <w:sz w:val="22"/>
          <w:szCs w:val="22"/>
          <w:lang w:val="es-ES_tradnl"/>
        </w:rPr>
        <w:t xml:space="preserve">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9" w:name="_Toc314666526"/>
      <w:bookmarkEnd w:id="18"/>
    </w:p>
    <w:p w:rsidR="00C137E4" w:rsidRPr="004F4C9A" w:rsidRDefault="00C137E4" w:rsidP="00C137E4">
      <w:pPr>
        <w:ind w:left="1416"/>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9"/>
      <w:r w:rsidRPr="004F4C9A">
        <w:rPr>
          <w:rFonts w:asciiTheme="minorHAnsi" w:eastAsia="Arial Unicode MS" w:hAnsiTheme="minorHAnsi" w:cstheme="minorHAnsi"/>
          <w:sz w:val="22"/>
          <w:szCs w:val="22"/>
          <w:lang w:val="es-ES_tradnl"/>
        </w:rPr>
        <w:t>.</w:t>
      </w:r>
    </w:p>
    <w:p w:rsidR="00C137E4" w:rsidRPr="004F4C9A" w:rsidRDefault="00C137E4" w:rsidP="009426A4">
      <w:pPr>
        <w:autoSpaceDE w:val="0"/>
        <w:autoSpaceDN w:val="0"/>
        <w:adjustRightInd w:val="0"/>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137E4" w:rsidRPr="004F4C9A" w:rsidRDefault="00C137E4" w:rsidP="00C137E4">
      <w:pPr>
        <w:autoSpaceDE w:val="0"/>
        <w:autoSpaceDN w:val="0"/>
        <w:adjustRightInd w:val="0"/>
        <w:contextualSpacing/>
        <w:jc w:val="both"/>
        <w:rPr>
          <w:rFonts w:asciiTheme="minorHAnsi" w:eastAsia="Arial Unicode MS" w:hAnsiTheme="minorHAnsi" w:cstheme="minorHAnsi"/>
          <w:sz w:val="22"/>
          <w:szCs w:val="22"/>
          <w:lang w:val="es-ES_tradnl"/>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pStyle w:val="Estilo1"/>
        <w:ind w:left="567"/>
        <w:contextualSpacing/>
        <w:rPr>
          <w:rFonts w:asciiTheme="minorHAnsi" w:hAnsiTheme="minorHAnsi" w:cstheme="minorHAnsi"/>
          <w:b w:val="0"/>
          <w:sz w:val="22"/>
          <w:szCs w:val="22"/>
          <w:vertAlign w:val="superscript"/>
        </w:rPr>
      </w:pPr>
      <w:r w:rsidRPr="004F4C9A">
        <w:rPr>
          <w:rFonts w:asciiTheme="minorHAnsi" w:hAnsiTheme="minorHAnsi" w:cstheme="minorHAnsi"/>
          <w:b w:val="0"/>
          <w:kern w:val="28"/>
          <w:sz w:val="22"/>
          <w:szCs w:val="22"/>
        </w:rPr>
        <w:t xml:space="preserve">La remoción de Empedrado será medido en </w:t>
      </w:r>
      <w:r w:rsidRPr="004F4C9A">
        <w:rPr>
          <w:rFonts w:asciiTheme="minorHAnsi" w:hAnsiTheme="minorHAnsi" w:cstheme="minorHAnsi"/>
          <w:b w:val="0"/>
          <w:sz w:val="22"/>
          <w:szCs w:val="22"/>
        </w:rPr>
        <w:t>metros cuadrados</w:t>
      </w:r>
      <w:r w:rsidRPr="004F4C9A">
        <w:rPr>
          <w:rFonts w:asciiTheme="minorHAnsi" w:hAnsiTheme="minorHAnsi" w:cstheme="minorHAnsi"/>
          <w:b w:val="0"/>
          <w:kern w:val="28"/>
          <w:sz w:val="22"/>
          <w:szCs w:val="22"/>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sidRPr="004F4C9A">
        <w:rPr>
          <w:rFonts w:asciiTheme="minorHAnsi" w:hAnsiTheme="minorHAnsi" w:cstheme="minorHAnsi"/>
          <w:b w:val="0"/>
          <w:sz w:val="22"/>
          <w:szCs w:val="22"/>
          <w:vertAlign w:val="superscript"/>
        </w:rPr>
        <w:t xml:space="preserve"> </w:t>
      </w:r>
    </w:p>
    <w:p w:rsidR="00042404" w:rsidRPr="004F4C9A" w:rsidRDefault="00042404" w:rsidP="009426A4">
      <w:pPr>
        <w:pStyle w:val="Estilo1"/>
        <w:ind w:left="567"/>
        <w:contextualSpacing/>
        <w:rPr>
          <w:rFonts w:asciiTheme="minorHAnsi" w:hAnsiTheme="minorHAnsi" w:cstheme="minorHAnsi"/>
          <w:b w:val="0"/>
          <w:sz w:val="22"/>
          <w:szCs w:val="22"/>
          <w:vertAlign w:val="superscript"/>
        </w:rPr>
      </w:pPr>
    </w:p>
    <w:p w:rsidR="0009500A" w:rsidRPr="004F4C9A" w:rsidRDefault="0009500A" w:rsidP="009426A4">
      <w:pPr>
        <w:pStyle w:val="Estilo1"/>
        <w:ind w:left="567"/>
        <w:contextualSpacing/>
        <w:rPr>
          <w:rFonts w:asciiTheme="minorHAnsi" w:hAnsiTheme="minorHAnsi" w:cstheme="minorHAnsi"/>
          <w:b w:val="0"/>
          <w:sz w:val="22"/>
          <w:szCs w:val="22"/>
          <w:vertAlign w:val="superscript"/>
        </w:rPr>
      </w:pPr>
    </w:p>
    <w:p w:rsidR="0009500A" w:rsidRPr="004F4C9A" w:rsidRDefault="0009500A" w:rsidP="009426A4">
      <w:pPr>
        <w:pStyle w:val="Estilo1"/>
        <w:ind w:left="567"/>
        <w:contextualSpacing/>
        <w:rPr>
          <w:rFonts w:asciiTheme="minorHAnsi" w:hAnsiTheme="minorHAnsi" w:cstheme="minorHAnsi"/>
          <w:b w:val="0"/>
          <w:sz w:val="22"/>
          <w:szCs w:val="22"/>
          <w:vertAlign w:val="superscript"/>
        </w:rPr>
      </w:pPr>
    </w:p>
    <w:p w:rsidR="0009500A" w:rsidRPr="004F4C9A" w:rsidRDefault="0009500A" w:rsidP="009426A4">
      <w:pPr>
        <w:pStyle w:val="Estilo1"/>
        <w:ind w:left="567"/>
        <w:contextualSpacing/>
        <w:rPr>
          <w:rFonts w:asciiTheme="minorHAnsi" w:hAnsiTheme="minorHAnsi" w:cstheme="minorHAnsi"/>
          <w:b w:val="0"/>
          <w:sz w:val="22"/>
          <w:szCs w:val="22"/>
          <w:vertAlign w:val="superscript"/>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EXCAVACIÓN DE ZANJA TERRENO SEMI DURO</w:t>
      </w:r>
    </w:p>
    <w:p w:rsidR="00C137E4" w:rsidRPr="004F4C9A" w:rsidRDefault="00C137E4" w:rsidP="009426A4">
      <w:pPr>
        <w:contextualSpacing/>
        <w:jc w:val="both"/>
        <w:rPr>
          <w:rFonts w:asciiTheme="minorHAnsi" w:hAnsiTheme="minorHAnsi" w:cstheme="minorHAnsi"/>
          <w:b/>
          <w:sz w:val="22"/>
          <w:szCs w:val="22"/>
          <w:vertAlign w:val="superscript"/>
        </w:rPr>
      </w:pPr>
      <w:r w:rsidRPr="004F4C9A">
        <w:rPr>
          <w:rFonts w:asciiTheme="minorHAnsi" w:hAnsiTheme="minorHAnsi" w:cstheme="minorHAnsi"/>
          <w:b/>
          <w:sz w:val="22"/>
          <w:szCs w:val="22"/>
        </w:rPr>
        <w:t xml:space="preserve">UNIDAD: </w:t>
      </w:r>
      <w:r w:rsidR="0009500A" w:rsidRPr="004F4C9A">
        <w:rPr>
          <w:rFonts w:asciiTheme="minorHAnsi" w:hAnsiTheme="minorHAnsi" w:cstheme="minorHAnsi"/>
          <w:b/>
          <w:sz w:val="22"/>
          <w:szCs w:val="22"/>
        </w:rPr>
        <w:t>M3</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eastAsia="Arial Unicode MS" w:hAnsiTheme="minorHAnsi" w:cstheme="minorHAnsi"/>
          <w:sz w:val="22"/>
          <w:szCs w:val="22"/>
          <w:lang w:val="es-ES_tradnl"/>
        </w:rPr>
        <w:t>Este ítem comprende los trabajos necesarios para</w:t>
      </w:r>
      <w:r w:rsidRPr="004F4C9A" w:rsidDel="00761165">
        <w:rPr>
          <w:rFonts w:asciiTheme="minorHAnsi" w:hAnsiTheme="minorHAnsi" w:cstheme="minorHAnsi"/>
          <w:kern w:val="28"/>
          <w:sz w:val="22"/>
          <w:szCs w:val="22"/>
          <w:lang w:val="es-ES_tradnl"/>
        </w:rPr>
        <w:t xml:space="preserve"> </w:t>
      </w:r>
      <w:r w:rsidRPr="004F4C9A">
        <w:rPr>
          <w:rFonts w:asciiTheme="minorHAnsi" w:hAnsiTheme="minorHAnsi" w:cstheme="minorHAnsi"/>
          <w:kern w:val="28"/>
          <w:sz w:val="22"/>
          <w:szCs w:val="22"/>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4F4C9A">
        <w:rPr>
          <w:rFonts w:asciiTheme="minorHAnsi" w:eastAsia="Arial Unicode MS" w:hAnsiTheme="minorHAnsi" w:cstheme="minorHAnsi"/>
          <w:sz w:val="22"/>
          <w:szCs w:val="22"/>
          <w:lang w:val="es-ES_tradnl"/>
        </w:rPr>
        <w:t>y/o</w:t>
      </w:r>
      <w:r w:rsidRPr="004F4C9A">
        <w:rPr>
          <w:rFonts w:asciiTheme="minorHAnsi" w:eastAsia="Arial Unicode MS" w:hAnsiTheme="minorHAnsi" w:cstheme="minorHAnsi"/>
          <w:b/>
          <w:sz w:val="22"/>
          <w:szCs w:val="22"/>
          <w:lang w:val="es-ES_tradnl"/>
        </w:rPr>
        <w:t xml:space="preserve"> instrucciones emitidas por el SUPERVISOR DE OBRA</w:t>
      </w:r>
      <w:r w:rsidRPr="004F4C9A">
        <w:rPr>
          <w:rFonts w:asciiTheme="minorHAnsi" w:hAnsiTheme="minorHAnsi" w:cstheme="minorHAnsi"/>
          <w:kern w:val="28"/>
          <w:sz w:val="22"/>
          <w:szCs w:val="22"/>
          <w:lang w:val="es-ES_tradnl"/>
        </w:rPr>
        <w:t xml:space="preserve">, utilizando medios mecánicos o manuales. En este ítem se incluye cualquier desbroce superficial </w:t>
      </w:r>
      <w:r w:rsidRPr="004F4C9A">
        <w:rPr>
          <w:rFonts w:asciiTheme="minorHAnsi" w:hAnsiTheme="minorHAnsi" w:cstheme="minorHAnsi"/>
          <w:sz w:val="22"/>
          <w:szCs w:val="22"/>
        </w:rPr>
        <w:t>de acuerdo a la naturaleza y características del suelo a excavarse durante el Proyecto, se establece en este ítem el tipo de suelo:</w:t>
      </w:r>
    </w:p>
    <w:p w:rsidR="00C137E4" w:rsidRPr="004F4C9A" w:rsidRDefault="00C137E4" w:rsidP="00C137E4">
      <w:pPr>
        <w:ind w:left="1416"/>
        <w:contextualSpacing/>
        <w:jc w:val="both"/>
        <w:rPr>
          <w:rFonts w:asciiTheme="minorHAnsi" w:hAnsiTheme="minorHAnsi" w:cstheme="minorHAnsi"/>
          <w:sz w:val="22"/>
          <w:szCs w:val="22"/>
        </w:rPr>
      </w:pPr>
    </w:p>
    <w:p w:rsidR="00C137E4" w:rsidRPr="004F4C9A" w:rsidRDefault="00C137E4" w:rsidP="009426A4">
      <w:pPr>
        <w:pStyle w:val="PARRAFO"/>
        <w:spacing w:after="0" w:afterAutospacing="0" w:line="240" w:lineRule="auto"/>
        <w:ind w:left="567"/>
        <w:contextualSpacing/>
        <w:rPr>
          <w:u w:val="single"/>
          <w:lang w:val="es-BO"/>
        </w:rPr>
      </w:pPr>
      <w:r w:rsidRPr="004F4C9A">
        <w:rPr>
          <w:u w:val="single"/>
          <w:lang w:val="es-BO"/>
        </w:rPr>
        <w:t xml:space="preserve">Terreno Semiduro a Duro Tipo II: Terreno arcilloso, ripioso, maicillo disgregable con la mano y en general terrenos agrícolas compactos. </w:t>
      </w:r>
    </w:p>
    <w:p w:rsidR="00C137E4" w:rsidRPr="004F4C9A" w:rsidRDefault="00C137E4" w:rsidP="00C137E4">
      <w:pPr>
        <w:rPr>
          <w:rFonts w:asciiTheme="minorHAnsi" w:hAnsiTheme="minorHAnsi" w:cstheme="minorHAnsi"/>
          <w:b/>
          <w:sz w:val="22"/>
          <w:szCs w:val="22"/>
          <w:lang w:val="es-BO"/>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C137E4" w:rsidRPr="004F4C9A" w:rsidRDefault="00C137E4" w:rsidP="00C137E4">
      <w:pPr>
        <w:contextualSpacing/>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Realizado el correspondiente replanteo topográfico en Obra, el SUPERVISOR DE OBRA evaluara y aprobara cambios en el trazo del tendido.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137E4" w:rsidRPr="004F4C9A" w:rsidRDefault="00C137E4" w:rsidP="00C137E4">
      <w:pPr>
        <w:ind w:left="1416"/>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caso de identificarse excavaciones de zanjas que no cumplan con la sección que se indica en los planos constructivos y especificaciones técnicas, el SUPERVISOR DE OBRA procederá de la siguiente manera:</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2945D9">
      <w:pPr>
        <w:pStyle w:val="Prrafodelista"/>
        <w:numPr>
          <w:ilvl w:val="0"/>
          <w:numId w:val="8"/>
        </w:numPr>
        <w:ind w:left="993" w:hanging="284"/>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Si en la sección, la profundidad y/o el ancho fuera menor a lo establecido, el CONTRATISTA está obligado a cumplir con la sección tipo, salvo la existencia de obstáculos insalvables a consideración del SUPERVISOR DE OBRA, quien a</w:t>
      </w:r>
      <w:r w:rsidRPr="004F4C9A">
        <w:rPr>
          <w:rFonts w:asciiTheme="minorHAnsi" w:eastAsia="Arial Unicode MS" w:hAnsiTheme="minorHAnsi" w:cstheme="minorHAnsi"/>
          <w:sz w:val="22"/>
          <w:szCs w:val="22"/>
          <w:lang w:val="es-ES_tradnl"/>
        </w:rPr>
        <w:t>nalizara la forma de realizar la protección de tubería correspondiente, por ejemplo: el Uso de Hormigón o Fundas de Protección o ambas.</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4F4C9A" w:rsidDel="00FD6796">
        <w:rPr>
          <w:rFonts w:asciiTheme="minorHAnsi" w:hAnsiTheme="minorHAnsi" w:cstheme="minorHAnsi"/>
          <w:kern w:val="28"/>
          <w:sz w:val="22"/>
          <w:szCs w:val="22"/>
          <w:lang w:val="es-ES_tradnl"/>
        </w:rPr>
        <w:t xml:space="preserve"> </w:t>
      </w:r>
      <w:r w:rsidRPr="004F4C9A">
        <w:rPr>
          <w:rFonts w:asciiTheme="minorHAnsi" w:hAnsiTheme="minorHAnsi" w:cstheme="minorHAnsi"/>
          <w:kern w:val="28"/>
          <w:sz w:val="22"/>
          <w:szCs w:val="22"/>
          <w:lang w:val="es-ES_tradnl"/>
        </w:rPr>
        <w:t>Los costos adicionales de estas actividades estarán por cuenta del CONTRATISTA.</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pStyle w:val="PARRAFO"/>
        <w:spacing w:after="0" w:afterAutospacing="0" w:line="240" w:lineRule="auto"/>
        <w:ind w:left="567"/>
        <w:contextualSpacing/>
        <w:rPr>
          <w:lang w:val="es-ES_tradnl"/>
        </w:rPr>
      </w:pPr>
      <w:r w:rsidRPr="004F4C9A">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Todas las excavaciones serán hechas a cielo abierto </w:t>
      </w:r>
      <w:r w:rsidRPr="004F4C9A">
        <w:rPr>
          <w:rFonts w:asciiTheme="minorHAnsi" w:eastAsia="Arial Unicode MS" w:hAnsiTheme="minorHAnsi" w:cstheme="minorHAnsi"/>
          <w:iCs/>
          <w:sz w:val="22"/>
          <w:szCs w:val="22"/>
          <w:lang w:val="es-ES_tradnl"/>
        </w:rPr>
        <w:t>de acuerdo a los planos del proyecto y según el replanteo autorizado por el SUPERVISOR DE OBRA</w:t>
      </w:r>
      <w:r w:rsidRPr="004F4C9A">
        <w:rPr>
          <w:rFonts w:asciiTheme="minorHAnsi" w:hAnsiTheme="minorHAnsi" w:cstheme="minorHAnsi"/>
          <w:kern w:val="28"/>
          <w:sz w:val="22"/>
          <w:szCs w:val="22"/>
          <w:lang w:val="es-ES_tradnl"/>
        </w:rPr>
        <w:t xml:space="preserve">. </w:t>
      </w:r>
    </w:p>
    <w:p w:rsidR="00C137E4" w:rsidRPr="004F4C9A" w:rsidRDefault="00C137E4" w:rsidP="00C137E4">
      <w:pPr>
        <w:ind w:left="1416"/>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Los entibamientos (apuntalamientos y soportes) que sean necesarios para sostener los lados de la excavación deberán estar colocados para impedir cualquier desmoronamiento que </w:t>
      </w:r>
      <w:r w:rsidRPr="004F4C9A">
        <w:rPr>
          <w:rFonts w:asciiTheme="minorHAnsi" w:hAnsiTheme="minorHAnsi" w:cstheme="minorHAnsi"/>
          <w:kern w:val="28"/>
          <w:sz w:val="22"/>
          <w:szCs w:val="22"/>
          <w:lang w:val="es-ES_tradnl"/>
        </w:rPr>
        <w:lastRenderedPageBreak/>
        <w:t>afectara la sección de trabajo o ponga en riesgo la seguridad del personal, estructuras o propiedades adyacentes. No se hará ningún pago adicional por razón de entibados.</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4F4C9A">
        <w:rPr>
          <w:rFonts w:asciiTheme="minorHAnsi" w:eastAsia="Arial Unicode MS" w:hAnsiTheme="minorHAnsi" w:cstheme="minorHAnsi"/>
          <w:iCs/>
          <w:sz w:val="22"/>
          <w:szCs w:val="22"/>
          <w:lang w:val="es-ES_tradnl"/>
        </w:rPr>
        <w:t>El CONTRATISTA deberá notificar al SUPERVISOR DE OBRA con 48 horas de anticipación al inicio de cualquier excavación, con el objetivo de verificar secciones y efectuar las mediciones pertinentes.</w:t>
      </w:r>
    </w:p>
    <w:p w:rsidR="00C137E4" w:rsidRPr="004F4C9A" w:rsidRDefault="00C137E4" w:rsidP="009426A4">
      <w:pPr>
        <w:pStyle w:val="Estilo1"/>
        <w:ind w:left="567"/>
        <w:contextualSpacing/>
        <w:rPr>
          <w:rFonts w:asciiTheme="minorHAnsi" w:hAnsiTheme="minorHAnsi" w:cstheme="minorHAnsi"/>
          <w:sz w:val="22"/>
          <w:szCs w:val="22"/>
        </w:rPr>
      </w:pPr>
    </w:p>
    <w:p w:rsidR="00C137E4" w:rsidRPr="004F4C9A" w:rsidRDefault="00C137E4" w:rsidP="009426A4">
      <w:pPr>
        <w:pStyle w:val="Estilo1"/>
        <w:ind w:left="567"/>
        <w:contextualSpacing/>
        <w:rPr>
          <w:rFonts w:asciiTheme="minorHAnsi" w:eastAsia="Times New Roman" w:hAnsiTheme="minorHAnsi" w:cstheme="minorHAnsi"/>
          <w:bCs/>
          <w:sz w:val="22"/>
          <w:szCs w:val="22"/>
        </w:rPr>
      </w:pPr>
      <w:r w:rsidRPr="004F4C9A">
        <w:rPr>
          <w:rFonts w:asciiTheme="minorHAnsi" w:hAnsiTheme="minorHAnsi" w:cstheme="minorHAnsi"/>
          <w:sz w:val="22"/>
          <w:szCs w:val="22"/>
        </w:rPr>
        <w:t>P</w:t>
      </w:r>
      <w:r w:rsidRPr="004F4C9A">
        <w:rPr>
          <w:rFonts w:asciiTheme="minorHAnsi" w:eastAsia="Times New Roman" w:hAnsiTheme="minorHAnsi" w:cstheme="minorHAnsi"/>
          <w:bCs/>
          <w:sz w:val="22"/>
          <w:szCs w:val="22"/>
        </w:rPr>
        <w:t>revisiones aplicables a la excavación</w:t>
      </w:r>
    </w:p>
    <w:p w:rsidR="00C137E4" w:rsidRPr="004F4C9A" w:rsidRDefault="00C137E4" w:rsidP="009426A4">
      <w:pPr>
        <w:tabs>
          <w:tab w:val="left" w:pos="2235"/>
        </w:tabs>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137E4" w:rsidRPr="004F4C9A" w:rsidRDefault="00C137E4" w:rsidP="009426A4">
      <w:pPr>
        <w:pStyle w:val="Estilo1"/>
        <w:ind w:left="567"/>
        <w:contextualSpacing/>
        <w:rPr>
          <w:rFonts w:asciiTheme="minorHAnsi" w:hAnsiTheme="minorHAnsi" w:cstheme="minorHAnsi"/>
          <w:sz w:val="22"/>
          <w:szCs w:val="22"/>
        </w:rPr>
      </w:pPr>
    </w:p>
    <w:p w:rsidR="00C137E4" w:rsidRPr="004F4C9A" w:rsidRDefault="00C137E4" w:rsidP="009426A4">
      <w:pPr>
        <w:pStyle w:val="Estilo1"/>
        <w:ind w:left="567"/>
        <w:contextualSpacing/>
        <w:rPr>
          <w:rFonts w:asciiTheme="minorHAnsi" w:hAnsiTheme="minorHAnsi" w:cstheme="minorHAnsi"/>
          <w:sz w:val="22"/>
          <w:szCs w:val="22"/>
        </w:rPr>
      </w:pPr>
      <w:r w:rsidRPr="004F4C9A">
        <w:rPr>
          <w:rFonts w:asciiTheme="minorHAnsi" w:hAnsiTheme="minorHAnsi" w:cstheme="minorHAnsi"/>
          <w:sz w:val="22"/>
          <w:szCs w:val="22"/>
        </w:rPr>
        <w:t>Sistemas Subterráneos.</w:t>
      </w:r>
    </w:p>
    <w:p w:rsidR="00C137E4" w:rsidRPr="004F4C9A" w:rsidRDefault="00C137E4" w:rsidP="009426A4">
      <w:pPr>
        <w:pStyle w:val="Estilo1"/>
        <w:ind w:left="567"/>
        <w:contextualSpacing/>
        <w:rPr>
          <w:rFonts w:asciiTheme="minorHAnsi" w:hAnsiTheme="minorHAnsi" w:cstheme="minorHAnsi"/>
          <w:sz w:val="22"/>
          <w:szCs w:val="22"/>
        </w:rPr>
      </w:pPr>
    </w:p>
    <w:p w:rsidR="00C137E4" w:rsidRPr="004F4C9A" w:rsidRDefault="00C137E4" w:rsidP="00961261">
      <w:pPr>
        <w:pStyle w:val="Prrafodelista"/>
        <w:numPr>
          <w:ilvl w:val="0"/>
          <w:numId w:val="29"/>
        </w:numPr>
        <w:ind w:left="993" w:hanging="284"/>
        <w:contextualSpacing/>
        <w:jc w:val="both"/>
        <w:rPr>
          <w:rFonts w:asciiTheme="minorHAnsi" w:eastAsia="Arial Unicode MS" w:hAnsiTheme="minorHAnsi" w:cstheme="minorHAnsi"/>
          <w:b/>
          <w:sz w:val="22"/>
          <w:szCs w:val="22"/>
          <w:lang w:val="es-ES_tradnl"/>
        </w:rPr>
      </w:pPr>
      <w:r w:rsidRPr="004F4C9A">
        <w:rPr>
          <w:rFonts w:asciiTheme="minorHAnsi" w:eastAsia="Arial Unicode MS" w:hAnsiTheme="minorHAnsi" w:cstheme="minorHAnsi"/>
          <w:b/>
          <w:sz w:val="22"/>
          <w:szCs w:val="22"/>
          <w:lang w:val="es-ES_tradnl"/>
        </w:rPr>
        <w:t>Cruce con líneas enterradas existentes</w:t>
      </w:r>
    </w:p>
    <w:p w:rsidR="00C137E4" w:rsidRPr="004F4C9A" w:rsidRDefault="00C137E4" w:rsidP="00961261">
      <w:pPr>
        <w:pStyle w:val="Prrafodelista"/>
        <w:numPr>
          <w:ilvl w:val="0"/>
          <w:numId w:val="30"/>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debe ubicar cada uno de los puntos de cruce de la tubería acero negro al carbón con los sistemas existentes, en cada punto realizará la excavación con el objeto de determinar cómo se ejecutara el cruce.</w:t>
      </w:r>
    </w:p>
    <w:p w:rsidR="00C137E4" w:rsidRPr="004F4C9A" w:rsidRDefault="00C137E4" w:rsidP="00961261">
      <w:pPr>
        <w:pStyle w:val="Prrafodelista"/>
        <w:numPr>
          <w:ilvl w:val="0"/>
          <w:numId w:val="30"/>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realizará el cruce por debajo o encima del sistema existente bajo autorización del SUPERVISOR DE OBRA.</w:t>
      </w:r>
    </w:p>
    <w:p w:rsidR="00C137E4" w:rsidRPr="004F4C9A" w:rsidRDefault="00C137E4" w:rsidP="00961261">
      <w:pPr>
        <w:pStyle w:val="Prrafodelista"/>
        <w:numPr>
          <w:ilvl w:val="0"/>
          <w:numId w:val="30"/>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distancia mínima de separación del cruce que se genere con el Tendido de tubería de gas con otros sistemas, será de 30 cm o bajo evaluación del SUPERVISOR DE OBRA.</w:t>
      </w:r>
    </w:p>
    <w:p w:rsidR="00C137E4" w:rsidRPr="004F4C9A" w:rsidRDefault="00C137E4" w:rsidP="009426A4">
      <w:pPr>
        <w:pStyle w:val="Prrafodelista"/>
        <w:ind w:left="567"/>
        <w:contextualSpacing/>
        <w:jc w:val="both"/>
        <w:rPr>
          <w:rFonts w:asciiTheme="minorHAnsi" w:hAnsiTheme="minorHAnsi" w:cstheme="minorHAnsi"/>
          <w:kern w:val="28"/>
          <w:sz w:val="22"/>
          <w:szCs w:val="22"/>
          <w:lang w:val="es-ES_tradnl"/>
        </w:rPr>
      </w:pPr>
    </w:p>
    <w:p w:rsidR="00C137E4" w:rsidRPr="004F4C9A" w:rsidRDefault="00C137E4" w:rsidP="00961261">
      <w:pPr>
        <w:numPr>
          <w:ilvl w:val="0"/>
          <w:numId w:val="29"/>
        </w:numPr>
        <w:ind w:left="993" w:hanging="284"/>
        <w:contextualSpacing/>
        <w:jc w:val="both"/>
        <w:rPr>
          <w:rFonts w:asciiTheme="minorHAnsi" w:eastAsia="Arial Unicode MS" w:hAnsiTheme="minorHAnsi" w:cstheme="minorHAnsi"/>
          <w:b/>
          <w:sz w:val="22"/>
          <w:szCs w:val="22"/>
          <w:lang w:val="es-ES_tradnl"/>
        </w:rPr>
      </w:pPr>
      <w:r w:rsidRPr="004F4C9A">
        <w:rPr>
          <w:rFonts w:asciiTheme="minorHAnsi" w:eastAsia="Arial Unicode MS" w:hAnsiTheme="minorHAnsi" w:cstheme="minorHAnsi"/>
          <w:b/>
          <w:sz w:val="22"/>
          <w:szCs w:val="22"/>
          <w:lang w:val="es-ES_tradnl"/>
        </w:rPr>
        <w:t>Paralelismo con líneas enterradas existentes</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Excavación para uniones de tubería</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C137E4" w:rsidRPr="004F4C9A" w:rsidRDefault="00C137E4" w:rsidP="00C137E4">
      <w:pPr>
        <w:pStyle w:val="Prrafodelista"/>
        <w:ind w:left="360"/>
        <w:contextualSpacing/>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jc w:val="both"/>
        <w:rPr>
          <w:rFonts w:asciiTheme="minorHAnsi" w:hAnsiTheme="minorHAnsi" w:cstheme="minorHAnsi"/>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 xml:space="preserve">Las excavaciones serán medidas en metros cúbicos, tomando en cuenta únicamente el volumen neto del trabajo ejecutado. Para el cómputo de los volúmenes se tomarán las </w:t>
      </w:r>
      <w:r w:rsidRPr="004F4C9A">
        <w:rPr>
          <w:rFonts w:asciiTheme="minorHAnsi" w:hAnsiTheme="minorHAnsi" w:cstheme="minorHAnsi"/>
          <w:sz w:val="22"/>
          <w:szCs w:val="22"/>
        </w:rPr>
        <w:lastRenderedPageBreak/>
        <w:t xml:space="preserve">dimensiones y profundidades indicadas en los planos y/o instrucciones escritas del SUPERVISOR DE OBRA de Obra. </w:t>
      </w:r>
    </w:p>
    <w:p w:rsidR="00C137E4" w:rsidRPr="004F4C9A" w:rsidRDefault="00C137E4" w:rsidP="009426A4">
      <w:pPr>
        <w:ind w:left="567"/>
        <w:contextualSpacing/>
        <w:jc w:val="both"/>
        <w:rPr>
          <w:rFonts w:asciiTheme="minorHAnsi" w:hAnsiTheme="minorHAnsi" w:cstheme="minorHAnsi"/>
          <w:sz w:val="22"/>
          <w:szCs w:val="22"/>
        </w:rPr>
      </w:pPr>
    </w:p>
    <w:p w:rsidR="00C137E4" w:rsidRPr="004F4C9A" w:rsidRDefault="00C137E4" w:rsidP="009426A4">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C137E4" w:rsidRPr="004F4C9A" w:rsidRDefault="00C137E4" w:rsidP="009426A4">
      <w:pPr>
        <w:ind w:left="567"/>
        <w:contextualSpacing/>
        <w:jc w:val="both"/>
        <w:rPr>
          <w:rFonts w:asciiTheme="minorHAnsi" w:hAnsiTheme="minorHAnsi" w:cstheme="minorHAnsi"/>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precio será compensación total por los materiales, mano de obra, herramientas, equipo y otros gastos que sean necesarios para la adecuada y correcta ejecución de los trabajos.</w:t>
      </w:r>
    </w:p>
    <w:p w:rsidR="00042404" w:rsidRPr="004F4C9A" w:rsidRDefault="00042404" w:rsidP="00042404">
      <w:pPr>
        <w:pStyle w:val="Ttulo2"/>
        <w:numPr>
          <w:ilvl w:val="0"/>
          <w:numId w:val="16"/>
        </w:numPr>
        <w:spacing w:before="200" w:line="276" w:lineRule="auto"/>
        <w:ind w:left="284" w:hanging="284"/>
        <w:jc w:val="both"/>
        <w:rPr>
          <w:rFonts w:asciiTheme="minorHAnsi" w:hAnsiTheme="minorHAnsi" w:cstheme="minorHAnsi"/>
          <w:b/>
          <w:color w:val="auto"/>
          <w:sz w:val="20"/>
          <w:szCs w:val="20"/>
        </w:rPr>
      </w:pPr>
      <w:r w:rsidRPr="004F4C9A">
        <w:rPr>
          <w:rFonts w:asciiTheme="minorHAnsi" w:hAnsiTheme="minorHAnsi" w:cstheme="minorHAnsi"/>
          <w:b/>
          <w:color w:val="auto"/>
          <w:sz w:val="20"/>
          <w:szCs w:val="20"/>
        </w:rPr>
        <w:t xml:space="preserve">AGOTAMIENTO, ENTIBADO Y APUNTALADO </w:t>
      </w:r>
    </w:p>
    <w:p w:rsidR="00042404" w:rsidRPr="004F4C9A" w:rsidRDefault="00042404" w:rsidP="00042404">
      <w:pPr>
        <w:jc w:val="both"/>
        <w:rPr>
          <w:rFonts w:asciiTheme="minorHAnsi" w:hAnsiTheme="minorHAnsi" w:cstheme="minorHAnsi"/>
          <w:b/>
          <w:sz w:val="20"/>
          <w:szCs w:val="20"/>
          <w:vertAlign w:val="superscript"/>
        </w:rPr>
      </w:pPr>
      <w:r w:rsidRPr="004F4C9A">
        <w:rPr>
          <w:rFonts w:asciiTheme="minorHAnsi" w:hAnsiTheme="minorHAnsi" w:cstheme="minorHAnsi"/>
          <w:b/>
          <w:sz w:val="20"/>
          <w:szCs w:val="20"/>
        </w:rPr>
        <w:t>UNIDAD: Metro Cubico (</w:t>
      </w:r>
      <w:r w:rsidR="0009500A" w:rsidRPr="004F4C9A">
        <w:rPr>
          <w:rFonts w:asciiTheme="minorHAnsi" w:hAnsiTheme="minorHAnsi" w:cstheme="minorHAnsi"/>
          <w:b/>
          <w:sz w:val="20"/>
          <w:szCs w:val="20"/>
        </w:rPr>
        <w:t>M</w:t>
      </w:r>
      <w:r w:rsidRPr="004F4C9A">
        <w:rPr>
          <w:rFonts w:asciiTheme="minorHAnsi" w:hAnsiTheme="minorHAnsi" w:cstheme="minorHAnsi"/>
          <w:b/>
          <w:sz w:val="20"/>
          <w:szCs w:val="20"/>
        </w:rPr>
        <w:t>3)</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DEFINICIÓN</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 xml:space="preserve">MATERIALES, HERRAMIENTAS Y EQUIPO </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PROCEDIMIENTO PARA LA EJECUCIÓN</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 xml:space="preserve">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w:t>
      </w:r>
      <w:r w:rsidRPr="004F4C9A">
        <w:rPr>
          <w:rFonts w:asciiTheme="minorHAnsi" w:hAnsiTheme="minorHAnsi" w:cstheme="minorHAnsi"/>
          <w:kern w:val="28"/>
          <w:sz w:val="20"/>
          <w:szCs w:val="20"/>
          <w:lang w:val="es-ES_tradnl"/>
        </w:rPr>
        <w:lastRenderedPageBreak/>
        <w:t>posteriormente para rellenar zanjas o excavaciones, se apilarán convenientemente a los lados de la misma, a una distancia prudencial que no cause presiones sobre sus paredes.</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w:t>
      </w:r>
    </w:p>
    <w:p w:rsidR="00042404" w:rsidRPr="004F4C9A" w:rsidRDefault="00042404" w:rsidP="00042404">
      <w:pPr>
        <w:ind w:left="567"/>
        <w:jc w:val="both"/>
        <w:rPr>
          <w:rFonts w:asciiTheme="minorHAnsi" w:hAnsiTheme="minorHAnsi" w:cstheme="minorHAnsi"/>
          <w:kern w:val="28"/>
          <w:sz w:val="20"/>
          <w:szCs w:val="20"/>
          <w:lang w:val="es-ES_tradnl"/>
        </w:rPr>
      </w:pPr>
      <w:proofErr w:type="gramStart"/>
      <w:r w:rsidRPr="004F4C9A">
        <w:rPr>
          <w:rFonts w:asciiTheme="minorHAnsi" w:hAnsiTheme="minorHAnsi" w:cstheme="minorHAnsi"/>
          <w:kern w:val="28"/>
          <w:sz w:val="20"/>
          <w:szCs w:val="20"/>
          <w:lang w:val="es-ES_tradnl"/>
        </w:rPr>
        <w:t>de</w:t>
      </w:r>
      <w:proofErr w:type="gramEnd"/>
      <w:r w:rsidRPr="004F4C9A">
        <w:rPr>
          <w:rFonts w:asciiTheme="minorHAnsi" w:hAnsiTheme="minorHAnsi" w:cstheme="minorHAnsi"/>
          <w:kern w:val="28"/>
          <w:sz w:val="20"/>
          <w:szCs w:val="20"/>
          <w:lang w:val="es-ES_tradnl"/>
        </w:rPr>
        <w:t xml:space="preserve"> órdenes.</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Las zanjas o excavaciones terminadas, deberán presentar superficies sin irregularidades y tanto las paredes como el fondo tendrán las dimensiones indicadas en los planos e indicaciones del SUPERVISOR DE OBRA.</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 xml:space="preserve">Como medida de seguridad contra el pequeño desprendimiento se emplearan bermas escalonadas con mesetas no menores de 0.65m y contramesetas no mayores a 1.30m. Cuando no fuese posible emplear taludes o pequeñas bermas escalonadas como medida de protección contra del desprendimiento o desmoronamiento o cuando se considerarse necesario para asegurar la estabilidad y seguridad del </w:t>
      </w:r>
      <w:r w:rsidRPr="004F4C9A">
        <w:rPr>
          <w:rFonts w:asciiTheme="minorHAnsi" w:hAnsiTheme="minorHAnsi" w:cstheme="minorHAnsi"/>
          <w:kern w:val="28"/>
          <w:sz w:val="20"/>
          <w:szCs w:val="20"/>
          <w:lang w:val="es-ES_tradnl"/>
        </w:rPr>
        <w:lastRenderedPageBreak/>
        <w:t>trabajo deberá implementarse como parte de este ítem, entibados y/o apuntalados de acuerdo con lo requerido por las características del terreno y la metodología del trabajo.</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Para el entibado y apuntalamiento de excavaciones, se definen los siguientes tipos:</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
          <w:bCs/>
          <w:iCs/>
          <w:sz w:val="20"/>
          <w:szCs w:val="20"/>
          <w:lang w:val="es-ES_tradnl"/>
        </w:rPr>
        <w:t>Entibado Tipo 1 - Apuntalamiento Horizontal Discontinúo en Madera</w:t>
      </w:r>
    </w:p>
    <w:p w:rsidR="00042404" w:rsidRPr="004F4C9A" w:rsidRDefault="00042404" w:rsidP="00042404">
      <w:pPr>
        <w:autoSpaceDE w:val="0"/>
        <w:autoSpaceDN w:val="0"/>
        <w:adjustRightInd w:val="0"/>
        <w:spacing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w:t>
      </w:r>
      <w:r w:rsidRPr="004F4C9A">
        <w:rPr>
          <w:rFonts w:asciiTheme="minorHAnsi" w:hAnsiTheme="minorHAnsi" w:cstheme="minorHAnsi"/>
          <w:iCs/>
          <w:sz w:val="20"/>
          <w:szCs w:val="20"/>
        </w:rPr>
        <w:t>sujetos o trabados entre sí con largueros horizontales cada 0.20 m (ancho de los tablones)</w:t>
      </w:r>
      <w:r w:rsidRPr="004F4C9A">
        <w:rPr>
          <w:rFonts w:asciiTheme="minorHAnsi" w:hAnsiTheme="minorHAnsi" w:cstheme="minorHAnsi"/>
          <w:bCs/>
          <w:iCs/>
          <w:sz w:val="20"/>
          <w:szCs w:val="20"/>
          <w:lang w:val="es-ES_tradnl"/>
        </w:rPr>
        <w:t xml:space="preserve">, </w:t>
      </w:r>
      <w:r w:rsidRPr="004F4C9A">
        <w:rPr>
          <w:rFonts w:asciiTheme="minorHAnsi" w:hAnsiTheme="minorHAnsi" w:cstheme="minorHAnsi"/>
          <w:iCs/>
          <w:sz w:val="20"/>
          <w:szCs w:val="20"/>
        </w:rPr>
        <w:t xml:space="preserve">sostenida lateralmente con listones verticales cada 1.20 m y </w:t>
      </w:r>
      <w:r w:rsidRPr="004F4C9A">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En términos generales, se estima que este tipo de entibados es recomendable cuando se trate de excavaciones en suelos de estabilidad aceptable pero con indicios de poca homogeneidad y baja cohesión.</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
          <w:bCs/>
          <w:iCs/>
          <w:sz w:val="20"/>
          <w:szCs w:val="20"/>
          <w:lang w:val="es-ES_tradnl"/>
        </w:rPr>
      </w:pPr>
      <w:r w:rsidRPr="004F4C9A">
        <w:rPr>
          <w:rFonts w:asciiTheme="minorHAnsi" w:hAnsiTheme="minorHAnsi" w:cstheme="minorHAnsi"/>
          <w:b/>
          <w:bCs/>
          <w:iCs/>
          <w:sz w:val="20"/>
          <w:szCs w:val="20"/>
          <w:lang w:val="es-ES_tradnl"/>
        </w:rPr>
        <w:t>Entibado Tipo 2 - Apuntalamiento Horizontal Continúo en Madera</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tope a tope, </w:t>
      </w:r>
      <w:r w:rsidRPr="004F4C9A">
        <w:rPr>
          <w:rFonts w:asciiTheme="minorHAnsi" w:hAnsiTheme="minorHAnsi" w:cstheme="minorHAnsi"/>
          <w:iCs/>
          <w:sz w:val="20"/>
          <w:szCs w:val="20"/>
        </w:rPr>
        <w:t>sujetos o trabados entre sí con largueros horizontales cada 0.20 m (ancho de los tablones)</w:t>
      </w:r>
      <w:r w:rsidRPr="004F4C9A">
        <w:rPr>
          <w:rFonts w:asciiTheme="minorHAnsi" w:hAnsiTheme="minorHAnsi" w:cstheme="minorHAnsi"/>
          <w:bCs/>
          <w:iCs/>
          <w:sz w:val="20"/>
          <w:szCs w:val="20"/>
          <w:lang w:val="es-ES_tradnl"/>
        </w:rPr>
        <w:t xml:space="preserve">, </w:t>
      </w:r>
      <w:r w:rsidRPr="004F4C9A">
        <w:rPr>
          <w:rFonts w:asciiTheme="minorHAnsi" w:hAnsiTheme="minorHAnsi" w:cstheme="minorHAnsi"/>
          <w:iCs/>
          <w:sz w:val="20"/>
          <w:szCs w:val="20"/>
        </w:rPr>
        <w:t xml:space="preserve">sostenida lateralmente con listones verticales cada 1.20 m y </w:t>
      </w:r>
      <w:r w:rsidRPr="004F4C9A">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En términos generales, se estima que este tipo de entibados es recomendable cuando se trate de excavaciones en suelos de estabilidad discreta, con nivel freático alto, con indicios de poca homogeneidad y muy baja coh3 esión.</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iCs/>
          <w:color w:val="auto"/>
          <w:sz w:val="20"/>
          <w:szCs w:val="20"/>
          <w:lang w:val="es-ES_tradnl"/>
        </w:rPr>
      </w:pPr>
      <w:r w:rsidRPr="004F4C9A">
        <w:rPr>
          <w:rFonts w:asciiTheme="minorHAnsi" w:hAnsiTheme="minorHAnsi" w:cstheme="minorHAnsi"/>
          <w:b/>
          <w:iCs/>
          <w:color w:val="auto"/>
          <w:sz w:val="20"/>
          <w:szCs w:val="20"/>
          <w:lang w:val="es-ES_tradnl"/>
        </w:rPr>
        <w:t>MEDIDAS DE MITIGACION AMBIENTAL</w:t>
      </w: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w:t>
      </w:r>
      <w:r w:rsidRPr="004F4C9A">
        <w:rPr>
          <w:rFonts w:asciiTheme="minorHAnsi" w:hAnsiTheme="minorHAnsi" w:cstheme="minorHAnsi"/>
          <w:kern w:val="28"/>
          <w:sz w:val="20"/>
          <w:szCs w:val="20"/>
        </w:rPr>
        <w:lastRenderedPageBreak/>
        <w:t>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2404" w:rsidRPr="004F4C9A" w:rsidRDefault="00042404" w:rsidP="00042404">
      <w:pPr>
        <w:ind w:left="567"/>
        <w:contextualSpacing/>
        <w:jc w:val="both"/>
        <w:rPr>
          <w:rFonts w:asciiTheme="minorHAnsi" w:hAnsiTheme="minorHAnsi" w:cstheme="minorHAnsi"/>
          <w:kern w:val="28"/>
          <w:sz w:val="20"/>
          <w:szCs w:val="20"/>
        </w:rPr>
      </w:pP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2404" w:rsidRPr="004F4C9A" w:rsidRDefault="00042404" w:rsidP="00042404">
      <w:pPr>
        <w:ind w:left="567"/>
        <w:contextualSpacing/>
        <w:jc w:val="both"/>
        <w:rPr>
          <w:rFonts w:asciiTheme="minorHAnsi" w:hAnsiTheme="minorHAnsi" w:cstheme="minorHAnsi"/>
          <w:kern w:val="28"/>
          <w:sz w:val="20"/>
          <w:szCs w:val="20"/>
        </w:rPr>
      </w:pP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2404" w:rsidRPr="004F4C9A" w:rsidRDefault="00042404" w:rsidP="00042404">
      <w:pPr>
        <w:ind w:left="567"/>
        <w:contextualSpacing/>
        <w:jc w:val="both"/>
        <w:rPr>
          <w:rFonts w:asciiTheme="minorHAnsi" w:hAnsiTheme="minorHAnsi" w:cstheme="minorHAnsi"/>
          <w:kern w:val="28"/>
          <w:sz w:val="20"/>
          <w:szCs w:val="20"/>
        </w:rPr>
      </w:pP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MEDICIÓN Y FORMA DE PAGO</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Obtener secciones del cruce especial cada dos metros (registrado apropiadamente y aprobados por el SUPERVISOR DE OBRA).</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Obtener el promedio aritmético del área entre dos secciones consecutivas.</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Multiplicar el promedio obtenido por la distancia entre las secciones, el resultado es el volumen de terreno excavado entre las secciones.</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Posteriormente identificar el porcentaje de terreno excavado correspondiente a excavación profunda y a excavación normal. Cada sección de terreno será pagada en su ítem correspondiente.</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Repetir el procedimiento a lo largo de todo el cruce especial para obtener volúmenes parciales.</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Sumar todos los volúmenes parciales para obtener los volúmenes totales de excavación profunda y excavación normal.</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El pago se realizara de acuerdo a los precios unitarios establecidos en el contrato. Estos precios serán la compensación total por concepto de mano de obra, materiales, equipos, herramientas e imprevistos.</w:t>
      </w:r>
    </w:p>
    <w:p w:rsidR="00042404" w:rsidRPr="004F4C9A" w:rsidRDefault="00042404" w:rsidP="00042404">
      <w:pPr>
        <w:jc w:val="both"/>
        <w:rPr>
          <w:rFonts w:asciiTheme="minorHAnsi" w:hAnsiTheme="minorHAnsi" w:cstheme="minorHAnsi"/>
          <w:kern w:val="28"/>
          <w:sz w:val="20"/>
          <w:szCs w:val="20"/>
          <w:lang w:val="es-ES_tradnl"/>
        </w:rPr>
      </w:pPr>
    </w:p>
    <w:p w:rsidR="0009500A" w:rsidRPr="004F4C9A" w:rsidRDefault="0009500A" w:rsidP="00042404">
      <w:pPr>
        <w:jc w:val="both"/>
        <w:rPr>
          <w:rFonts w:asciiTheme="minorHAnsi" w:hAnsiTheme="minorHAnsi" w:cstheme="minorHAnsi"/>
          <w:kern w:val="28"/>
          <w:sz w:val="20"/>
          <w:szCs w:val="20"/>
          <w:lang w:val="es-ES_tradnl"/>
        </w:rPr>
      </w:pPr>
    </w:p>
    <w:p w:rsidR="0009500A" w:rsidRPr="004F4C9A" w:rsidRDefault="0009500A" w:rsidP="00042404">
      <w:pPr>
        <w:jc w:val="both"/>
        <w:rPr>
          <w:rFonts w:asciiTheme="minorHAnsi" w:hAnsiTheme="minorHAnsi" w:cstheme="minorHAnsi"/>
          <w:kern w:val="28"/>
          <w:sz w:val="20"/>
          <w:szCs w:val="20"/>
          <w:lang w:val="es-ES_tradnl"/>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PROVISIÓN Y COLOCADO DE SEÑALIZACIÓN VERTICAL</w:t>
      </w:r>
    </w:p>
    <w:p w:rsidR="00C137E4" w:rsidRPr="004F4C9A" w:rsidRDefault="00C137E4" w:rsidP="009426A4">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PZA</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C137E4" w:rsidRPr="004F4C9A" w:rsidRDefault="00C137E4" w:rsidP="00C137E4">
      <w:pPr>
        <w:autoSpaceDE w:val="0"/>
        <w:autoSpaceDN w:val="0"/>
        <w:adjustRightInd w:val="0"/>
        <w:contextualSpacing/>
        <w:jc w:val="both"/>
        <w:rPr>
          <w:rFonts w:asciiTheme="minorHAnsi" w:eastAsiaTheme="minorHAnsi" w:hAnsiTheme="minorHAnsi" w:cstheme="minorHAnsi"/>
          <w:sz w:val="22"/>
          <w:szCs w:val="22"/>
          <w:lang w:val="es-BO" w:eastAsia="en-US"/>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deberá proporcionar todos los materiales, herramientas y equipo necesario para la ejecución de este ítem.</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C137E4" w:rsidRPr="004F4C9A" w:rsidRDefault="00C137E4" w:rsidP="00C137E4">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tbl>
      <w:tblPr>
        <w:tblStyle w:val="Tablaconcuadrcula"/>
        <w:tblW w:w="4682" w:type="pct"/>
        <w:tblInd w:w="562" w:type="dxa"/>
        <w:tblLook w:val="04A0" w:firstRow="1" w:lastRow="0" w:firstColumn="1" w:lastColumn="0" w:noHBand="0" w:noVBand="1"/>
      </w:tblPr>
      <w:tblGrid>
        <w:gridCol w:w="1576"/>
        <w:gridCol w:w="3748"/>
        <w:gridCol w:w="2943"/>
      </w:tblGrid>
      <w:tr w:rsidR="00792D1D" w:rsidRPr="004F4C9A" w:rsidTr="002945D9">
        <w:trPr>
          <w:tblHeader/>
        </w:trPr>
        <w:tc>
          <w:tcPr>
            <w:tcW w:w="953" w:type="pct"/>
            <w:shd w:val="clear" w:color="auto" w:fill="44546A" w:themeFill="text2"/>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TIPO DE LETRERO DESCRIPCIÓN</w:t>
            </w:r>
          </w:p>
        </w:tc>
        <w:tc>
          <w:tcPr>
            <w:tcW w:w="2267" w:type="pct"/>
            <w:shd w:val="clear" w:color="auto" w:fill="44546A" w:themeFill="text2"/>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MATERIAL</w:t>
            </w:r>
          </w:p>
        </w:tc>
        <w:tc>
          <w:tcPr>
            <w:tcW w:w="1780" w:type="pct"/>
            <w:shd w:val="clear" w:color="auto" w:fill="44546A" w:themeFill="text2"/>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INSTALACIÓN</w:t>
            </w:r>
          </w:p>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tc>
      </w:tr>
      <w:tr w:rsidR="00C137E4" w:rsidRPr="004F4C9A" w:rsidTr="009426A4">
        <w:tc>
          <w:tcPr>
            <w:tcW w:w="953"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Poste de</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Señalización</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tc>
        <w:tc>
          <w:tcPr>
            <w:tcW w:w="2267"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sz w:val="22"/>
                <w:szCs w:val="22"/>
                <w:lang w:val="es-BO" w:eastAsia="en-US"/>
              </w:rPr>
              <w:t>Poste:</w:t>
            </w:r>
            <w:r w:rsidRPr="004F4C9A">
              <w:rPr>
                <w:rFonts w:asciiTheme="minorHAnsi" w:eastAsiaTheme="minorHAnsi" w:hAnsiTheme="minorHAnsi" w:cstheme="minorHAnsi"/>
                <w:sz w:val="22"/>
                <w:szCs w:val="22"/>
                <w:lang w:val="es-BO" w:eastAsia="en-US"/>
              </w:rPr>
              <w:t xml:space="preserve"> Armadura principal, fierro de construcción Φ 3/8” y estribos de fierro de construcción Φ ¼” cada 20 cm debidamente vibrados y concreto dosificado 1:3:5.</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sz w:val="22"/>
                <w:szCs w:val="22"/>
                <w:lang w:val="es-BO" w:eastAsia="en-US"/>
              </w:rPr>
              <w:t>Letrero</w:t>
            </w:r>
            <w:r w:rsidRPr="004F4C9A">
              <w:rPr>
                <w:rFonts w:asciiTheme="minorHAnsi" w:eastAsiaTheme="minorHAnsi" w:hAnsiTheme="minorHAnsi" w:cstheme="minorHAnsi"/>
                <w:sz w:val="22"/>
                <w:szCs w:val="22"/>
                <w:lang w:val="es-BO" w:eastAsia="en-US"/>
              </w:rPr>
              <w:t>: Plancha de acero, espesor 1/32” tratada contra la corrosión con 2 perforaciones de Φ 5/16” para su instalación en el poste. Las letras debe ser tipo STENCIL.</w:t>
            </w:r>
          </w:p>
        </w:tc>
        <w:tc>
          <w:tcPr>
            <w:tcW w:w="1780"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Área Urbana</w:t>
            </w:r>
          </w:p>
        </w:tc>
      </w:tr>
      <w:tr w:rsidR="00792D1D" w:rsidRPr="004F4C9A" w:rsidTr="002945D9">
        <w:tc>
          <w:tcPr>
            <w:tcW w:w="953" w:type="pct"/>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Mojón de</w:t>
            </w:r>
          </w:p>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señalización</w:t>
            </w:r>
          </w:p>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tc>
        <w:tc>
          <w:tcPr>
            <w:tcW w:w="2267"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Material: tanto la zapata como el mojón deben ser de concreto reforzado y dosificado 1:3:5.</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sz w:val="22"/>
                <w:szCs w:val="22"/>
                <w:lang w:val="es-BO" w:eastAsia="en-US"/>
              </w:rPr>
              <w:t>Poste:</w:t>
            </w:r>
            <w:r w:rsidRPr="004F4C9A">
              <w:rPr>
                <w:rFonts w:asciiTheme="minorHAnsi" w:eastAsiaTheme="minorHAnsi" w:hAnsiTheme="minorHAnsi" w:cstheme="minorHAnsi"/>
                <w:sz w:val="22"/>
                <w:szCs w:val="22"/>
                <w:lang w:val="es-BO" w:eastAsia="en-US"/>
              </w:rPr>
              <w:t xml:space="preserve"> Armadura principal, fierro de construcción Φ 3/8” y estribos de fierro de construcción Φ ¼” cada 20 cm debidamente vibrados y concreto dosificado 1:3:5.</w:t>
            </w:r>
          </w:p>
        </w:tc>
        <w:tc>
          <w:tcPr>
            <w:tcW w:w="1780" w:type="pct"/>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Área Rural</w:t>
            </w:r>
          </w:p>
        </w:tc>
      </w:tr>
    </w:tbl>
    <w:p w:rsidR="00C137E4" w:rsidRPr="004F4C9A" w:rsidRDefault="00C137E4" w:rsidP="00C137E4">
      <w:pPr>
        <w:pStyle w:val="Estilo1"/>
        <w:ind w:left="708"/>
        <w:contextualSpacing/>
        <w:jc w:val="left"/>
        <w:rPr>
          <w:rFonts w:asciiTheme="minorHAnsi" w:hAnsiTheme="minorHAnsi" w:cstheme="minorHAnsi"/>
          <w:sz w:val="22"/>
          <w:szCs w:val="22"/>
        </w:rPr>
      </w:pPr>
    </w:p>
    <w:p w:rsidR="0009500A" w:rsidRPr="004F4C9A" w:rsidRDefault="0009500A" w:rsidP="00C137E4">
      <w:pPr>
        <w:pStyle w:val="Estilo1"/>
        <w:ind w:left="708"/>
        <w:contextualSpacing/>
        <w:jc w:val="left"/>
        <w:rPr>
          <w:rFonts w:asciiTheme="minorHAnsi" w:hAnsiTheme="minorHAnsi" w:cstheme="minorHAnsi"/>
          <w:sz w:val="22"/>
          <w:szCs w:val="22"/>
        </w:rPr>
      </w:pPr>
    </w:p>
    <w:p w:rsidR="0009500A" w:rsidRPr="004F4C9A" w:rsidRDefault="0009500A" w:rsidP="00C137E4">
      <w:pPr>
        <w:pStyle w:val="Estilo1"/>
        <w:ind w:left="708"/>
        <w:contextualSpacing/>
        <w:jc w:val="left"/>
        <w:rPr>
          <w:rFonts w:asciiTheme="minorHAnsi" w:hAnsiTheme="minorHAnsi" w:cstheme="minorHAnsi"/>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PROCEDIMIENTO PARA LA EJECUCION</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 xml:space="preserve">Poste de señalización.- </w:t>
      </w:r>
      <w:r w:rsidRPr="004F4C9A">
        <w:rPr>
          <w:rFonts w:asciiTheme="minorHAnsi" w:eastAsiaTheme="minorHAnsi" w:hAnsiTheme="minorHAnsi" w:cstheme="minorHAnsi"/>
          <w:sz w:val="22"/>
          <w:szCs w:val="22"/>
          <w:lang w:val="es-BO" w:eastAsia="en-US"/>
        </w:rPr>
        <w:t>La implementación de señalización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C137E4" w:rsidRPr="004F4C9A" w:rsidRDefault="00C137E4" w:rsidP="009426A4">
      <w:pPr>
        <w:ind w:left="567"/>
        <w:contextualSpacing/>
        <w:jc w:val="both"/>
        <w:rPr>
          <w:rFonts w:asciiTheme="minorHAnsi" w:eastAsiaTheme="minorHAnsi" w:hAnsiTheme="minorHAnsi" w:cstheme="minorHAnsi"/>
          <w:sz w:val="22"/>
          <w:szCs w:val="22"/>
          <w:lang w:val="es-BO" w:eastAsia="en-US"/>
        </w:rPr>
      </w:pP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profundidad de entierro de los postes debe ser de 0,70 metros con una fundación de hormigón de 0.60x0.60x0.70.</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Cada poste debe indicar, además, la distancia al ducto y la profundidad del ducto. La plancha de acero debe estar instalada en el poste con dos pernos de sujeción.</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b/>
          <w:bCs/>
          <w:sz w:val="22"/>
          <w:szCs w:val="22"/>
          <w:lang w:val="es-BO" w:eastAsia="en-US"/>
        </w:rPr>
      </w:pP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 xml:space="preserve">Mojón de señalización.- </w:t>
      </w:r>
      <w:r w:rsidRPr="004F4C9A">
        <w:rPr>
          <w:rFonts w:asciiTheme="minorHAnsi" w:eastAsiaTheme="minorHAnsi" w:hAnsiTheme="minorHAnsi" w:cstheme="minorHAnsi"/>
          <w:sz w:val="22"/>
          <w:szCs w:val="22"/>
          <w:lang w:val="es-BO" w:eastAsia="en-US"/>
        </w:rPr>
        <w:t>La implementación de señalización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137E4" w:rsidRPr="004F4C9A" w:rsidRDefault="00C137E4" w:rsidP="00C137E4">
      <w:pPr>
        <w:rPr>
          <w:rFonts w:asciiTheme="minorHAnsi" w:hAnsiTheme="minorHAnsi" w:cstheme="minorHAnsi"/>
          <w:b/>
          <w:sz w:val="22"/>
          <w:szCs w:val="22"/>
          <w:lang w:val="es-BO"/>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9426A4" w:rsidRPr="004F4C9A" w:rsidRDefault="009426A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RELLENO Y COMPACTADO DE ZANJA CON TIERRA CERNIDA S/PROVISION</w:t>
      </w:r>
    </w:p>
    <w:p w:rsidR="00C137E4" w:rsidRPr="004F4C9A" w:rsidRDefault="00C137E4" w:rsidP="009426A4">
      <w:pPr>
        <w:contextualSpacing/>
        <w:jc w:val="both"/>
        <w:rPr>
          <w:rFonts w:asciiTheme="minorHAnsi" w:hAnsiTheme="minorHAnsi" w:cstheme="minorHAnsi"/>
          <w:b/>
          <w:sz w:val="22"/>
          <w:szCs w:val="22"/>
          <w:vertAlign w:val="superscript"/>
        </w:rPr>
      </w:pPr>
      <w:r w:rsidRPr="004F4C9A">
        <w:rPr>
          <w:rFonts w:asciiTheme="minorHAnsi" w:hAnsiTheme="minorHAnsi" w:cstheme="minorHAnsi"/>
          <w:b/>
          <w:sz w:val="22"/>
          <w:szCs w:val="22"/>
        </w:rPr>
        <w:t xml:space="preserve">UNIDAD:   </w:t>
      </w:r>
      <w:r w:rsidR="0009500A" w:rsidRPr="004F4C9A">
        <w:rPr>
          <w:rFonts w:asciiTheme="minorHAnsi" w:hAnsiTheme="minorHAnsi" w:cstheme="minorHAnsi"/>
          <w:b/>
          <w:sz w:val="22"/>
          <w:szCs w:val="22"/>
        </w:rPr>
        <w:t>M3</w:t>
      </w:r>
    </w:p>
    <w:p w:rsidR="00C137E4" w:rsidRPr="004F4C9A" w:rsidRDefault="00C137E4" w:rsidP="00C137E4">
      <w:pPr>
        <w:rPr>
          <w:rFonts w:asciiTheme="minorHAnsi" w:hAnsiTheme="minorHAnsi" w:cstheme="minorHAnsi"/>
          <w:b/>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pStyle w:val="Sangra3detindependiente"/>
        <w:spacing w:after="0" w:line="240" w:lineRule="auto"/>
        <w:ind w:left="567"/>
        <w:contextualSpacing/>
        <w:jc w:val="both"/>
        <w:rPr>
          <w:rFonts w:cstheme="minorHAnsi"/>
          <w:sz w:val="22"/>
          <w:szCs w:val="22"/>
        </w:rPr>
      </w:pPr>
      <w:r w:rsidRPr="004F4C9A">
        <w:rPr>
          <w:rFonts w:cstheme="minorHAnsi"/>
          <w:sz w:val="22"/>
          <w:szCs w:val="22"/>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C137E4" w:rsidRPr="004F4C9A" w:rsidRDefault="00C137E4" w:rsidP="00C137E4">
      <w:pPr>
        <w:pStyle w:val="Sangra3detindependiente"/>
        <w:spacing w:after="0" w:line="240" w:lineRule="auto"/>
        <w:ind w:left="1416"/>
        <w:contextualSpacing/>
        <w:jc w:val="both"/>
        <w:rPr>
          <w:rFonts w:cstheme="minorHAnsi"/>
          <w:sz w:val="22"/>
          <w:szCs w:val="22"/>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C137E4" w:rsidRPr="004F4C9A" w:rsidRDefault="00C137E4" w:rsidP="00C137E4">
      <w:pPr>
        <w:contextualSpacing/>
        <w:jc w:val="both"/>
        <w:rPr>
          <w:rFonts w:asciiTheme="minorHAnsi" w:eastAsia="Arial Unicode MS" w:hAnsiTheme="minorHAnsi" w:cstheme="minorHAnsi"/>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w:t>
      </w:r>
      <w:r w:rsidRPr="004F4C9A">
        <w:rPr>
          <w:rFonts w:asciiTheme="minorHAnsi" w:eastAsia="Arial Unicode MS" w:hAnsiTheme="minorHAnsi" w:cstheme="minorHAnsi"/>
          <w:sz w:val="22"/>
          <w:szCs w:val="22"/>
          <w:lang w:val="es-ES_tradnl"/>
        </w:rPr>
        <w:t>compactadora mecánica, etc.</w:t>
      </w:r>
      <w:r w:rsidRPr="004F4C9A">
        <w:rPr>
          <w:rFonts w:asciiTheme="minorHAnsi" w:hAnsiTheme="minorHAnsi" w:cstheme="minorHAnsi"/>
          <w:kern w:val="28"/>
          <w:sz w:val="22"/>
          <w:szCs w:val="22"/>
          <w:lang w:val="es-ES_tradnl"/>
        </w:rPr>
        <w:t>) para la ejecución de los trabajos, los mismos deberán ser aprobados por el SUPERVISOR DE OBRA al Inicio de la actividad.</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hAnsiTheme="minorHAnsi" w:cstheme="minorHAnsi"/>
          <w:kern w:val="28"/>
          <w:sz w:val="22"/>
          <w:szCs w:val="22"/>
          <w:lang w:val="es-ES_tradnl"/>
        </w:rPr>
        <w:t xml:space="preserve">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4F4C9A">
        <w:rPr>
          <w:rFonts w:asciiTheme="minorHAnsi" w:eastAsia="Arial Unicode MS" w:hAnsiTheme="minorHAnsi" w:cstheme="minorHAnsi"/>
          <w:b/>
          <w:sz w:val="22"/>
          <w:szCs w:val="22"/>
          <w:lang w:val="es-ES_tradnl"/>
        </w:rPr>
        <w:t>,</w:t>
      </w:r>
      <w:r w:rsidRPr="004F4C9A">
        <w:rPr>
          <w:rFonts w:asciiTheme="minorHAnsi" w:eastAsia="Arial Unicode MS" w:hAnsiTheme="minorHAnsi" w:cstheme="minorHAnsi"/>
          <w:sz w:val="22"/>
          <w:szCs w:val="22"/>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No se permitirá la utilización de suelos con excesivo contenido de humedad, considerándose como tales, aquéllos que igualen o sobrepasen  el límite plástico del suelo.</w:t>
      </w: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PROCEDIMIENTO PARA LA EJECUCION</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Los trabajos de relleno y compactado de zanja serán autorizados por el SUPERVISOR DE OBRA, siempre y cuando se verifique en zanja lo siguiente:</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La zanja deberá estar perfilada con un ancho constante de 40 cm en toda su profundidad, libre de cualquier escombro o cualquier otro elemento que pueda dañar la tubería.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C137E4" w:rsidRPr="004F4C9A"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Antes del tendido de las tuberías, el relleno se ejecutara con tierra cernida (zarandeada en malla cuadrada de 8 milímetros), previamente aprobado por el SUPERVISOR DE OBRA de obra.</w:t>
      </w: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4F4C9A">
        <w:rPr>
          <w:rFonts w:asciiTheme="minorHAnsi" w:hAnsiTheme="minorHAnsi" w:cstheme="minorHAnsi"/>
          <w:iCs/>
          <w:sz w:val="22"/>
          <w:szCs w:val="22"/>
          <w:lang w:val="es-ES_tradnl"/>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que serán debidamente asentadas con apisonadores manuales,</w:t>
      </w:r>
      <w:r w:rsidRPr="004F4C9A">
        <w:rPr>
          <w:rFonts w:asciiTheme="minorHAnsi" w:hAnsiTheme="minorHAnsi" w:cstheme="minorHAnsi"/>
          <w:sz w:val="22"/>
          <w:szCs w:val="22"/>
          <w:lang w:val="es-ES_tradnl"/>
        </w:rPr>
        <w:t xml:space="preserve"> el control de compactación será realizado por el SUPERVISOR DE OBRA.</w:t>
      </w:r>
    </w:p>
    <w:p w:rsidR="00C137E4" w:rsidRPr="004F4C9A" w:rsidRDefault="00C137E4" w:rsidP="00C137E4">
      <w:pPr>
        <w:tabs>
          <w:tab w:val="left" w:pos="0"/>
          <w:tab w:val="left" w:pos="142"/>
        </w:tabs>
        <w:ind w:left="1416"/>
        <w:contextualSpacing/>
        <w:jc w:val="both"/>
        <w:rPr>
          <w:rFonts w:asciiTheme="minorHAnsi" w:hAnsiTheme="minorHAnsi" w:cstheme="minorHAnsi"/>
          <w:sz w:val="22"/>
          <w:szCs w:val="22"/>
          <w:lang w:val="es-ES_tradnl"/>
        </w:rPr>
      </w:pP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Para la verificación de espesores se utilizara una varilla de medición.</w:t>
      </w: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En caso de ser necesaria la utilización de agua para la compactación del suelo, la operación deberá ser previamente autorizada por la Supervisión.</w:t>
      </w:r>
    </w:p>
    <w:p w:rsidR="00C137E4" w:rsidRPr="004F4C9A"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p>
    <w:p w:rsidR="00C137E4" w:rsidRPr="004F4C9A" w:rsidRDefault="00C137E4" w:rsidP="009426A4">
      <w:pPr>
        <w:tabs>
          <w:tab w:val="left" w:pos="0"/>
        </w:tabs>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C137E4" w:rsidRPr="004F4C9A" w:rsidRDefault="00C137E4" w:rsidP="00C137E4">
      <w:pPr>
        <w:tabs>
          <w:tab w:val="left" w:pos="0"/>
        </w:tabs>
        <w:ind w:left="1416"/>
        <w:contextualSpacing/>
        <w:jc w:val="both"/>
        <w:rPr>
          <w:rFonts w:asciiTheme="minorHAnsi" w:hAnsiTheme="minorHAnsi" w:cstheme="minorHAnsi"/>
          <w:kern w:val="28"/>
          <w:sz w:val="22"/>
          <w:szCs w:val="22"/>
          <w:lang w:val="es-ES_tradnl"/>
        </w:rPr>
      </w:pPr>
    </w:p>
    <w:p w:rsidR="00C137E4" w:rsidRPr="004F4C9A" w:rsidRDefault="00C137E4" w:rsidP="002945D9">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Tan pronto como se haya terminado el relleno el CONTRATISTA deberá cumplir lo siguiente:</w:t>
      </w:r>
    </w:p>
    <w:p w:rsidR="00C137E4" w:rsidRPr="004F4C9A" w:rsidRDefault="00C137E4" w:rsidP="00C137E4">
      <w:pPr>
        <w:tabs>
          <w:tab w:val="num" w:pos="2769"/>
        </w:tabs>
        <w:ind w:left="1416"/>
        <w:contextualSpacing/>
        <w:jc w:val="both"/>
        <w:rPr>
          <w:rFonts w:asciiTheme="minorHAnsi" w:eastAsia="Arial Unicode MS" w:hAnsiTheme="minorHAnsi" w:cstheme="minorHAnsi"/>
          <w:sz w:val="22"/>
          <w:szCs w:val="22"/>
          <w:lang w:val="es-ES_tradnl"/>
        </w:rPr>
      </w:pPr>
    </w:p>
    <w:p w:rsidR="00C137E4" w:rsidRPr="004F4C9A" w:rsidRDefault="00C137E4" w:rsidP="001D2720">
      <w:pPr>
        <w:numPr>
          <w:ilvl w:val="0"/>
          <w:numId w:val="10"/>
        </w:numPr>
        <w:tabs>
          <w:tab w:val="clear" w:pos="2484"/>
          <w:tab w:val="num" w:pos="3192"/>
          <w:tab w:val="num" w:pos="3477"/>
        </w:tabs>
        <w:ind w:left="993" w:hanging="284"/>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Limpieza y retiro de todos los escombros incluyendo rocas de gran tamaño, equipos y materiales en exceso o rechazados, que serán llevados a sitios autorizados.</w:t>
      </w:r>
    </w:p>
    <w:p w:rsidR="00C137E4" w:rsidRPr="004F4C9A" w:rsidRDefault="00C137E4" w:rsidP="001D2720">
      <w:pPr>
        <w:numPr>
          <w:ilvl w:val="0"/>
          <w:numId w:val="10"/>
        </w:numPr>
        <w:tabs>
          <w:tab w:val="clear" w:pos="2484"/>
          <w:tab w:val="num" w:pos="3192"/>
          <w:tab w:val="num" w:pos="3477"/>
        </w:tabs>
        <w:ind w:left="993" w:hanging="284"/>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Se debe restaurar todas las construcciones, hasta dejarlas en condiciones mejores a las iniciales, cualquier observación de las autoridades municipales, implicará que el CONTRATISTA resolverá los problemas y asumirá el costo</w:t>
      </w:r>
      <w:r w:rsidR="00590DF2" w:rsidRPr="004F4C9A">
        <w:rPr>
          <w:rFonts w:asciiTheme="minorHAnsi" w:eastAsia="Arial Unicode MS" w:hAnsiTheme="minorHAnsi" w:cstheme="minorHAnsi"/>
          <w:sz w:val="22"/>
          <w:szCs w:val="22"/>
          <w:lang w:val="es-ES_tradnl"/>
        </w:rPr>
        <w:t>.</w:t>
      </w:r>
    </w:p>
    <w:p w:rsidR="00C137E4" w:rsidRPr="004F4C9A" w:rsidRDefault="00C137E4" w:rsidP="00C137E4">
      <w:pPr>
        <w:ind w:left="1416"/>
        <w:contextualSpacing/>
        <w:jc w:val="both"/>
        <w:rPr>
          <w:rFonts w:asciiTheme="minorHAnsi" w:eastAsia="Arial Unicode MS" w:hAnsiTheme="minorHAnsi" w:cstheme="minorHAnsi"/>
          <w:sz w:val="22"/>
          <w:szCs w:val="22"/>
          <w:lang w:val="es-ES_tradnl"/>
        </w:rPr>
      </w:pPr>
    </w:p>
    <w:p w:rsidR="00C137E4" w:rsidRPr="004F4C9A" w:rsidRDefault="00C137E4" w:rsidP="00590DF2">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Excepto cuando se estableciera lo contrario, deben ser eliminados o removidos todos los accesos, puentes,  alcantarillas, maderas y otras instalaciones provisorias, utilizadas en los trabajos.</w:t>
      </w:r>
    </w:p>
    <w:p w:rsidR="00C137E4" w:rsidRPr="004F4C9A" w:rsidRDefault="00C137E4" w:rsidP="00C137E4">
      <w:pPr>
        <w:rPr>
          <w:rFonts w:asciiTheme="minorHAnsi" w:hAnsiTheme="minorHAnsi" w:cstheme="minorHAnsi"/>
          <w:b/>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enviará al Ingeniero, a la mayor brevedad posible, información detallada sobre cualquier accidente que ocurra. El Contratista mantendrá un registro y hará informes acerca </w:t>
      </w:r>
      <w:r w:rsidRPr="004F4C9A">
        <w:rPr>
          <w:rFonts w:asciiTheme="minorHAnsi" w:hAnsiTheme="minorHAnsi" w:cstheme="minorHAnsi"/>
          <w:kern w:val="28"/>
          <w:sz w:val="22"/>
          <w:szCs w:val="22"/>
          <w:lang w:val="es-ES_tradnl"/>
        </w:rPr>
        <w:lastRenderedPageBreak/>
        <w:t>de la salud, la seguridad y el bienestar de las personas, así como de los daños a la propiedad, según lo solicite razonablemente el Ingeniero.</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 xml:space="preserve">El relleno y compactado será medido en metros cúbicos compactados en su posición final de secciones autorizadas y reconocidas por el SUPERVISOR DE OBRA de Obra. </w:t>
      </w:r>
    </w:p>
    <w:p w:rsidR="00C137E4" w:rsidRPr="004F4C9A" w:rsidRDefault="00C137E4" w:rsidP="009426A4">
      <w:pPr>
        <w:ind w:left="567"/>
        <w:contextualSpacing/>
        <w:jc w:val="both"/>
        <w:rPr>
          <w:rFonts w:asciiTheme="minorHAnsi" w:hAnsiTheme="minorHAnsi" w:cstheme="minorHAnsi"/>
          <w:sz w:val="22"/>
          <w:szCs w:val="22"/>
        </w:rPr>
      </w:pP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La medición se efectuará sobre la geometría del espacio rellenado descontando el volumen de la red y de los fundas de seguridad, cámaras etc.</w:t>
      </w:r>
    </w:p>
    <w:p w:rsidR="00C137E4" w:rsidRPr="004F4C9A" w:rsidRDefault="00C137E4" w:rsidP="009426A4">
      <w:pPr>
        <w:ind w:left="567"/>
        <w:contextualSpacing/>
        <w:jc w:val="both"/>
        <w:rPr>
          <w:rFonts w:asciiTheme="minorHAnsi" w:hAnsiTheme="minorHAnsi" w:cstheme="minorHAnsi"/>
          <w:sz w:val="22"/>
          <w:szCs w:val="22"/>
        </w:rPr>
      </w:pPr>
    </w:p>
    <w:p w:rsidR="00C137E4" w:rsidRPr="004F4C9A" w:rsidRDefault="00C137E4" w:rsidP="009426A4">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C137E4" w:rsidRPr="004F4C9A" w:rsidRDefault="00C137E4" w:rsidP="009426A4">
      <w:pPr>
        <w:ind w:left="567"/>
        <w:contextualSpacing/>
        <w:jc w:val="both"/>
        <w:rPr>
          <w:rFonts w:asciiTheme="minorHAnsi" w:hAnsiTheme="minorHAnsi" w:cstheme="minorHAnsi"/>
          <w:sz w:val="22"/>
          <w:szCs w:val="22"/>
          <w:lang w:val="es-ES_tradnl"/>
        </w:rPr>
      </w:pPr>
    </w:p>
    <w:p w:rsidR="00C137E4" w:rsidRPr="004F4C9A" w:rsidRDefault="00C137E4" w:rsidP="009426A4">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Dicho precio será compensación total por las materias, mano de obra herramientas, equipo y otros gastos que sean necesarios para la adecuada y correcta ejecución de los y trabajos.</w:t>
      </w:r>
    </w:p>
    <w:p w:rsidR="00C137E4" w:rsidRPr="004F4C9A" w:rsidRDefault="00C137E4" w:rsidP="00C137E4">
      <w:pPr>
        <w:rPr>
          <w:rFonts w:asciiTheme="minorHAnsi" w:hAnsiTheme="minorHAnsi" w:cstheme="minorHAnsi"/>
          <w:sz w:val="22"/>
          <w:szCs w:val="22"/>
          <w:lang w:val="es-BO" w:eastAsia="en-US"/>
        </w:rPr>
      </w:pPr>
    </w:p>
    <w:p w:rsidR="007F0FC0" w:rsidRPr="004F4C9A" w:rsidRDefault="007F0FC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RELLENO Y COMPACTADO DE ZANJA CON TIERRA COMÚN</w:t>
      </w:r>
    </w:p>
    <w:p w:rsidR="007F0FC0" w:rsidRPr="004F4C9A" w:rsidRDefault="0009500A" w:rsidP="009426A4">
      <w:pPr>
        <w:jc w:val="both"/>
        <w:rPr>
          <w:rFonts w:asciiTheme="minorHAnsi" w:hAnsiTheme="minorHAnsi" w:cstheme="minorHAnsi"/>
          <w:b/>
          <w:sz w:val="22"/>
          <w:szCs w:val="22"/>
        </w:rPr>
      </w:pPr>
      <w:r w:rsidRPr="004F4C9A">
        <w:rPr>
          <w:rFonts w:asciiTheme="minorHAnsi" w:hAnsiTheme="minorHAnsi" w:cstheme="minorHAnsi"/>
          <w:b/>
          <w:sz w:val="22"/>
          <w:szCs w:val="22"/>
        </w:rPr>
        <w:t>UNIDAD</w:t>
      </w:r>
      <w:proofErr w:type="gramStart"/>
      <w:r w:rsidRPr="004F4C9A">
        <w:rPr>
          <w:rFonts w:asciiTheme="minorHAnsi" w:hAnsiTheme="minorHAnsi" w:cstheme="minorHAnsi"/>
          <w:b/>
          <w:sz w:val="22"/>
          <w:szCs w:val="22"/>
        </w:rPr>
        <w:t>: ,</w:t>
      </w:r>
      <w:proofErr w:type="gramEnd"/>
      <w:r w:rsidR="004D4EC8" w:rsidRPr="004F4C9A">
        <w:rPr>
          <w:rFonts w:asciiTheme="minorHAnsi" w:hAnsiTheme="minorHAnsi" w:cstheme="minorHAnsi"/>
          <w:b/>
          <w:sz w:val="22"/>
          <w:szCs w:val="22"/>
        </w:rPr>
        <w:t>M</w:t>
      </w:r>
      <w:r w:rsidR="007F0FC0" w:rsidRPr="004F4C9A">
        <w:rPr>
          <w:rFonts w:asciiTheme="minorHAnsi" w:hAnsiTheme="minorHAnsi" w:cstheme="minorHAnsi"/>
          <w:b/>
          <w:sz w:val="22"/>
          <w:szCs w:val="22"/>
        </w:rPr>
        <w:t>3</w:t>
      </w:r>
    </w:p>
    <w:p w:rsidR="007F0FC0" w:rsidRPr="004F4C9A" w:rsidRDefault="007F0FC0" w:rsidP="007F0FC0">
      <w:pPr>
        <w:pStyle w:val="Prrafodelista"/>
        <w:ind w:left="720"/>
        <w:rPr>
          <w:rFonts w:asciiTheme="minorHAnsi" w:hAnsiTheme="minorHAnsi" w:cstheme="minorHAnsi"/>
          <w:b/>
          <w:sz w:val="22"/>
          <w:szCs w:val="22"/>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Específicamente se refiere a la provisión y al empleo de tierra común o seleccionada, echada por capas, cada una debidamente compactada con máquina.</w:t>
      </w:r>
    </w:p>
    <w:p w:rsidR="007F0FC0" w:rsidRPr="004F4C9A" w:rsidRDefault="007F0FC0" w:rsidP="007F0FC0">
      <w:pPr>
        <w:ind w:left="720"/>
        <w:rPr>
          <w:rFonts w:asciiTheme="minorHAnsi" w:hAnsiTheme="minorHAnsi" w:cstheme="minorHAnsi"/>
          <w:b/>
          <w:sz w:val="22"/>
          <w:szCs w:val="22"/>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kern w:val="28"/>
          <w:sz w:val="22"/>
          <w:szCs w:val="22"/>
          <w:lang w:val="es-ES_tradnl"/>
        </w:rPr>
        <w:t>El CONTRATISTA proporcionará todos los materiales, herramientas y equipos necesarios (</w:t>
      </w:r>
      <w:r w:rsidRPr="004F4C9A">
        <w:rPr>
          <w:rFonts w:asciiTheme="minorHAnsi" w:eastAsia="Arial Unicode MS" w:hAnsiTheme="minorHAnsi" w:cstheme="minorHAnsi"/>
          <w:sz w:val="22"/>
          <w:szCs w:val="22"/>
          <w:lang w:val="es-ES_tradnl"/>
        </w:rPr>
        <w:t>compactadora mecánica, etc.</w:t>
      </w:r>
      <w:r w:rsidRPr="004F4C9A">
        <w:rPr>
          <w:rFonts w:asciiTheme="minorHAnsi" w:hAnsiTheme="minorHAnsi" w:cstheme="minorHAnsi"/>
          <w:kern w:val="28"/>
          <w:sz w:val="22"/>
          <w:szCs w:val="22"/>
          <w:lang w:val="es-ES_tradnl"/>
        </w:rPr>
        <w:t xml:space="preserve">) para la ejecución de los trabajos, los mismos deberán ser aprobados por el SUPERVISOR al Inicio de la actividad. </w:t>
      </w:r>
      <w:r w:rsidRPr="004F4C9A">
        <w:rPr>
          <w:rFonts w:asciiTheme="minorHAnsi" w:eastAsia="Arial Unicode MS" w:hAnsiTheme="minorHAnsi" w:cstheme="minorHAnsi"/>
          <w:sz w:val="22"/>
          <w:szCs w:val="22"/>
          <w:lang w:val="es-ES_tradnl"/>
        </w:rPr>
        <w:t xml:space="preserve">El material de relleno, será provisto de la misma excavación. </w:t>
      </w:r>
      <w:r w:rsidRPr="004F4C9A">
        <w:rPr>
          <w:rFonts w:asciiTheme="minorHAnsi" w:hAnsiTheme="minorHAnsi" w:cstheme="minorHAnsi"/>
          <w:sz w:val="22"/>
          <w:szCs w:val="22"/>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Para efectuar el relleno, el CONTRATISTA deberá disponer en obra del número suficiente de compactadoras mecánicas exigido por el SUPERVISOR DE OBRA, en función a la longitud de la obra.</w:t>
      </w:r>
    </w:p>
    <w:p w:rsidR="007F0FC0" w:rsidRPr="004F4C9A" w:rsidRDefault="007F0FC0" w:rsidP="007F0FC0">
      <w:pPr>
        <w:jc w:val="both"/>
        <w:rPr>
          <w:rFonts w:asciiTheme="minorHAnsi" w:hAnsiTheme="minorHAnsi" w:cstheme="minorHAnsi"/>
          <w:sz w:val="22"/>
          <w:szCs w:val="22"/>
          <w:lang w:val="es-MX"/>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7F0FC0" w:rsidRPr="004F4C9A" w:rsidRDefault="007F0FC0" w:rsidP="009426A4">
      <w:pPr>
        <w:ind w:left="567"/>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Los trabajos de provisión, relleno y compactado de zanja serán autorizados por el SUPERVISOR, siempre y cuando se verifique en zanja lo siguiente:</w:t>
      </w:r>
    </w:p>
    <w:p w:rsidR="007F0FC0" w:rsidRPr="004F4C9A" w:rsidRDefault="007F0FC0" w:rsidP="009426A4">
      <w:pPr>
        <w:ind w:left="567"/>
        <w:jc w:val="both"/>
        <w:rPr>
          <w:rFonts w:asciiTheme="minorHAnsi" w:eastAsia="Arial Unicode MS" w:hAnsiTheme="minorHAnsi" w:cstheme="minorHAnsi"/>
          <w:sz w:val="22"/>
          <w:szCs w:val="22"/>
          <w:lang w:val="es-ES_tradnl"/>
        </w:rPr>
      </w:pPr>
    </w:p>
    <w:p w:rsidR="007F0FC0" w:rsidRPr="004F4C9A" w:rsidRDefault="007F0FC0"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La zanja deberá estar perfilada, libre de cualquier escombro o cualquier otro elemento que pueda dañar la tubería.</w:t>
      </w:r>
    </w:p>
    <w:p w:rsidR="007F0FC0" w:rsidRPr="004F4C9A" w:rsidRDefault="007F0FC0"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 </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A partir de la capa de relleno con tierra cernida, se colocará material de relleno (tierra común), en una altura de 55 centímetros en aceras y 65 centímetros en calzada.</w:t>
      </w:r>
    </w:p>
    <w:p w:rsidR="007F0FC0" w:rsidRPr="004F4C9A" w:rsidRDefault="007F0FC0" w:rsidP="007F0FC0">
      <w:pPr>
        <w:ind w:left="1416"/>
        <w:jc w:val="both"/>
        <w:rPr>
          <w:rFonts w:asciiTheme="minorHAnsi" w:hAnsiTheme="minorHAnsi" w:cstheme="minorHAnsi"/>
          <w:sz w:val="22"/>
          <w:szCs w:val="22"/>
          <w:lang w:val="es-MX"/>
        </w:rPr>
      </w:pPr>
    </w:p>
    <w:p w:rsidR="007F0FC0" w:rsidRPr="004F4C9A" w:rsidRDefault="007F0FC0" w:rsidP="009426A4">
      <w:pPr>
        <w:tabs>
          <w:tab w:val="left" w:pos="0"/>
          <w:tab w:val="left" w:pos="142"/>
        </w:tabs>
        <w:autoSpaceDE w:val="0"/>
        <w:autoSpaceDN w:val="0"/>
        <w:adjustRightInd w:val="0"/>
        <w:ind w:left="567"/>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El grado de compactación para vías con tráfico vehicular deberá ser de 95% del Proctor modificado. Y en el caso de veredas deberá ser del orden del 90% mínimo del Proctor modificado.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w:t>
      </w:r>
      <w:r w:rsidRPr="004F4C9A">
        <w:rPr>
          <w:rFonts w:asciiTheme="minorHAnsi" w:hAnsiTheme="minorHAnsi" w:cstheme="minorHAnsi"/>
          <w:sz w:val="22"/>
          <w:szCs w:val="22"/>
          <w:lang w:val="es-MX"/>
        </w:rPr>
        <w:lastRenderedPageBreak/>
        <w:t>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 xml:space="preserve">Las pruebas de laboratorio de suelos serán llevados a cabo por un laboratorio especializado, quedando a cargo del CONTRATISTA el costo de los mismos. </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En caso de ser necesaria la utilización de agua para la compactación del suelo, la operación deberá ser previamente autorizada por la Supervisión.</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La tierra sobrante del tapado de zanjas, deberá ser retirada de inmediato, tan pronto como haya sido repuesto el contrapiso de la vereda o la base de la calzada.</w:t>
      </w:r>
    </w:p>
    <w:p w:rsidR="007F0FC0" w:rsidRPr="004F4C9A" w:rsidRDefault="007F0FC0" w:rsidP="007F0FC0">
      <w:pPr>
        <w:ind w:left="1416"/>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La cinta de señalización debe ser ubicada 40 cm antes del nivel superior de la zanja indicando la palabra "PRECAUCIÓN YPFB LÍNEA DE GAS", esta cinta de señalización para la zanja será otorgada por YPFB.</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Todas las áreas comprendidas en el trabajo deberán nivelarse en forma uniforme. La superficie final deberá entregarse libre de irregularidades.</w:t>
      </w:r>
    </w:p>
    <w:p w:rsidR="007F0FC0" w:rsidRPr="004F4C9A" w:rsidRDefault="007F0FC0" w:rsidP="009426A4">
      <w:pPr>
        <w:tabs>
          <w:tab w:val="left" w:pos="0"/>
          <w:tab w:val="left" w:pos="142"/>
        </w:tabs>
        <w:ind w:left="567"/>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 xml:space="preserve">En todo momento los bordes de la zanja deberán tener un espacio libre de 20 cm; para evitar que el material excavado u otros elementos perjudiciales caigan a la zanja.  </w:t>
      </w:r>
    </w:p>
    <w:p w:rsidR="007F0FC0" w:rsidRPr="004F4C9A" w:rsidRDefault="007F0FC0" w:rsidP="009426A4">
      <w:pPr>
        <w:tabs>
          <w:tab w:val="left" w:pos="0"/>
          <w:tab w:val="left" w:pos="142"/>
        </w:tabs>
        <w:autoSpaceDE w:val="0"/>
        <w:autoSpaceDN w:val="0"/>
        <w:adjustRightInd w:val="0"/>
        <w:ind w:left="567"/>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Tan pronto como se haya culminado con el relleno y compactado, el CONTRATISTA una vez finalizada esta actividad deberá proceder al:</w:t>
      </w:r>
    </w:p>
    <w:p w:rsidR="007F0FC0" w:rsidRPr="004F4C9A" w:rsidRDefault="007F0FC0" w:rsidP="007F0FC0">
      <w:pPr>
        <w:tabs>
          <w:tab w:val="left" w:pos="0"/>
          <w:tab w:val="left" w:pos="142"/>
        </w:tabs>
        <w:autoSpaceDE w:val="0"/>
        <w:autoSpaceDN w:val="0"/>
        <w:adjustRightInd w:val="0"/>
        <w:ind w:left="1416"/>
        <w:jc w:val="both"/>
        <w:rPr>
          <w:rFonts w:asciiTheme="minorHAnsi" w:eastAsia="Arial Unicode MS" w:hAnsiTheme="minorHAnsi" w:cstheme="minorHAnsi"/>
          <w:sz w:val="22"/>
          <w:szCs w:val="22"/>
          <w:lang w:val="es-ES_tradnl"/>
        </w:rPr>
      </w:pP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Retiro de todos los escombros y materiales en exceso o rechazados.</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Restauración de la configuración original del terreno, después de la compactación mediante la reposición de aceras, calzadas, vías de circulación pública y privada, especialmente en las áreas con más casas o residencias.</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Limpieza y retiro de todos los escombros incluyendo rocas de gran tamaño, que serán llevados a sitios autorizados.</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Restaurar todas las construcciones, hasta dejarlas en condiciones mejores a las iniciales, cualquier observación de las autoridades municipales, implicará que el CONTRATISTA resolverá los problemas y asumirá el costo.</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Excepto cuando se estableciera lo contrario, deben ser eliminados o removidos todos los accesos, puentes (ramplas), alcantarillas, geotextiles, maderas y otras </w:t>
      </w:r>
      <w:r w:rsidRPr="004F4C9A">
        <w:rPr>
          <w:rFonts w:asciiTheme="minorHAnsi" w:eastAsia="Arial Unicode MS" w:hAnsiTheme="minorHAnsi" w:cstheme="minorHAnsi"/>
          <w:sz w:val="22"/>
          <w:szCs w:val="22"/>
          <w:lang w:val="es-ES_tradnl"/>
        </w:rPr>
        <w:lastRenderedPageBreak/>
        <w:t>instalaciones provisionales (eventuales que surgen durante la construcción de la obra), utilizadas en los trabajos.</w:t>
      </w:r>
    </w:p>
    <w:p w:rsidR="007F0FC0" w:rsidRPr="004F4C9A" w:rsidRDefault="007F0FC0" w:rsidP="007F0FC0">
      <w:pPr>
        <w:jc w:val="both"/>
        <w:rPr>
          <w:rFonts w:asciiTheme="minorHAnsi" w:eastAsia="Arial Unicode MS" w:hAnsiTheme="minorHAnsi" w:cstheme="minorHAnsi"/>
          <w:sz w:val="22"/>
          <w:szCs w:val="22"/>
          <w:lang w:val="es-ES_tradnl"/>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0FC0" w:rsidRPr="004F4C9A" w:rsidRDefault="007F0FC0" w:rsidP="009426A4">
      <w:pPr>
        <w:ind w:left="567"/>
        <w:jc w:val="both"/>
        <w:rPr>
          <w:rFonts w:asciiTheme="minorHAnsi" w:hAnsiTheme="minorHAnsi" w:cstheme="minorHAnsi"/>
          <w:kern w:val="28"/>
          <w:sz w:val="22"/>
          <w:szCs w:val="22"/>
          <w:lang w:val="es-ES_tradnl"/>
        </w:rPr>
      </w:pP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0FC0" w:rsidRPr="004F4C9A" w:rsidRDefault="007F0FC0" w:rsidP="007F0FC0">
      <w:pPr>
        <w:ind w:left="1416"/>
        <w:jc w:val="both"/>
        <w:rPr>
          <w:rFonts w:asciiTheme="minorHAnsi" w:hAnsiTheme="minorHAnsi" w:cstheme="minorHAnsi"/>
          <w:kern w:val="28"/>
          <w:sz w:val="22"/>
          <w:szCs w:val="22"/>
          <w:lang w:val="es-ES_tradnl"/>
        </w:rPr>
      </w:pP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F0FC0" w:rsidRPr="004F4C9A" w:rsidRDefault="007F0FC0" w:rsidP="009426A4">
      <w:pPr>
        <w:ind w:left="567"/>
        <w:jc w:val="both"/>
        <w:rPr>
          <w:rFonts w:asciiTheme="minorHAnsi" w:hAnsiTheme="minorHAnsi" w:cstheme="minorHAnsi"/>
          <w:kern w:val="28"/>
          <w:sz w:val="22"/>
          <w:szCs w:val="22"/>
          <w:lang w:val="es-ES_tradnl"/>
        </w:rPr>
      </w:pP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0FC0" w:rsidRPr="004F4C9A" w:rsidRDefault="007F0FC0" w:rsidP="009426A4">
      <w:pPr>
        <w:ind w:left="567"/>
        <w:rPr>
          <w:rFonts w:asciiTheme="minorHAnsi" w:hAnsiTheme="minorHAnsi" w:cstheme="minorHAnsi"/>
          <w:b/>
          <w:sz w:val="22"/>
          <w:szCs w:val="22"/>
          <w:lang w:val="es-ES_tradnl"/>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kern w:val="28"/>
          <w:sz w:val="22"/>
          <w:szCs w:val="22"/>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4F4C9A">
        <w:rPr>
          <w:rFonts w:asciiTheme="minorHAnsi" w:hAnsiTheme="minorHAnsi" w:cstheme="minorHAnsi"/>
          <w:sz w:val="22"/>
          <w:szCs w:val="22"/>
          <w:lang w:val="es-MX"/>
        </w:rPr>
        <w:t>En la medición se deberá descontar los volúmenes de tierra que desplazan, estructuras y otros que la SUPERVISIÓN considere necesario.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lastRenderedPageBreak/>
        <w:t>Este ítem ejecutado en un todo de acuerdo con los planos y las presentes especificaciones, medido según lo señalado y aprobado por el SUPERVISOR DE OBRA, será pagado al precio unitario de la propuesta aceptada.</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Dicho precio será compensación total por los materiales, mano de obra, herramientas, equipo y otros gastos que sean necesarios para la adecuada y correcta ejecución de los trabajos.</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b/>
          <w:sz w:val="22"/>
          <w:szCs w:val="22"/>
        </w:rPr>
      </w:pPr>
      <w:r w:rsidRPr="004F4C9A">
        <w:rPr>
          <w:rFonts w:asciiTheme="minorHAnsi" w:hAnsiTheme="minorHAnsi" w:cstheme="minorHAnsi"/>
          <w:sz w:val="22"/>
          <w:szCs w:val="22"/>
          <w:lang w:val="es-MX"/>
        </w:rPr>
        <w:t>Si el SUPERVISOR DE OBRA de YPFB no indicara lo contrario, correrá a cargo del CONTRATISTA, sin remuneración especial alguna tanto la desviación de las aguas pluviales, como las instalaciones para el agotamiento.</w:t>
      </w:r>
      <w:r w:rsidRPr="004F4C9A">
        <w:rPr>
          <w:rFonts w:asciiTheme="minorHAnsi" w:hAnsiTheme="minorHAnsi" w:cstheme="minorHAnsi"/>
          <w:b/>
          <w:sz w:val="22"/>
          <w:szCs w:val="22"/>
        </w:rPr>
        <w:t xml:space="preserve"> </w:t>
      </w:r>
    </w:p>
    <w:p w:rsidR="00993DFC" w:rsidRPr="004F4C9A" w:rsidRDefault="00993DFC" w:rsidP="00993DFC">
      <w:pPr>
        <w:pStyle w:val="Ttulo2"/>
        <w:numPr>
          <w:ilvl w:val="0"/>
          <w:numId w:val="16"/>
        </w:numPr>
        <w:spacing w:before="200" w:line="276" w:lineRule="auto"/>
        <w:ind w:left="284" w:hanging="284"/>
        <w:jc w:val="both"/>
        <w:rPr>
          <w:rFonts w:asciiTheme="minorHAnsi" w:hAnsiTheme="minorHAnsi" w:cstheme="minorHAnsi"/>
          <w:color w:val="auto"/>
          <w:sz w:val="22"/>
          <w:szCs w:val="22"/>
          <w:lang w:val="es-ES_tradnl"/>
        </w:rPr>
      </w:pPr>
      <w:r w:rsidRPr="004F4C9A">
        <w:rPr>
          <w:rFonts w:asciiTheme="minorHAnsi" w:hAnsiTheme="minorHAnsi" w:cstheme="minorHAnsi"/>
          <w:b/>
          <w:color w:val="auto"/>
          <w:sz w:val="22"/>
          <w:szCs w:val="22"/>
        </w:rPr>
        <w:t>REPOSICIÓN Y AFINADO DE ACERAS Y/O CUNETAS</w:t>
      </w:r>
    </w:p>
    <w:p w:rsidR="00993DFC" w:rsidRPr="004F4C9A" w:rsidRDefault="00993DFC" w:rsidP="00993DFC">
      <w:pPr>
        <w:ind w:left="284"/>
        <w:rPr>
          <w:rFonts w:asciiTheme="minorHAnsi" w:hAnsiTheme="minorHAnsi" w:cstheme="minorHAnsi"/>
          <w:b/>
          <w:sz w:val="22"/>
          <w:szCs w:val="22"/>
        </w:rPr>
      </w:pPr>
      <w:r w:rsidRPr="004F4C9A">
        <w:rPr>
          <w:rFonts w:asciiTheme="minorHAnsi" w:hAnsiTheme="minorHAnsi" w:cstheme="minorHAnsi"/>
          <w:b/>
          <w:sz w:val="22"/>
          <w:szCs w:val="22"/>
        </w:rPr>
        <w:t>UNIDAD: Metro Cuadrado (</w:t>
      </w:r>
      <w:r w:rsidR="004D4EC8" w:rsidRPr="004F4C9A">
        <w:rPr>
          <w:rFonts w:asciiTheme="minorHAnsi" w:hAnsiTheme="minorHAnsi" w:cstheme="minorHAnsi"/>
          <w:b/>
          <w:sz w:val="22"/>
          <w:szCs w:val="22"/>
        </w:rPr>
        <w:t>M</w:t>
      </w:r>
      <w:r w:rsidRPr="004F4C9A">
        <w:rPr>
          <w:rFonts w:asciiTheme="minorHAnsi" w:hAnsiTheme="minorHAnsi" w:cstheme="minorHAnsi"/>
          <w:b/>
          <w:sz w:val="22"/>
          <w:szCs w:val="22"/>
        </w:rPr>
        <w:t>2)</w:t>
      </w: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DEFINICIÓN.</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bookmarkStart w:id="20" w:name="_Toc314666844"/>
      <w:r w:rsidRPr="004F4C9A">
        <w:rPr>
          <w:rFonts w:asciiTheme="minorHAnsi" w:hAnsiTheme="minorHAnsi" w:cstheme="minorHAnsi"/>
          <w:sz w:val="22"/>
          <w:szCs w:val="22"/>
        </w:rPr>
        <w:t>Después de vaciada la carpeta se procederá a efectuar el afinado con cemento terminado de HºSº y el respectivo curado; según indicaciones del SUPERVISOR.</w:t>
      </w:r>
      <w:bookmarkEnd w:id="20"/>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MATERIALES, HERRAMIENTAS Y EQUIPO.</w:t>
      </w:r>
    </w:p>
    <w:p w:rsidR="00993DFC" w:rsidRPr="004F4C9A" w:rsidRDefault="00993DFC" w:rsidP="002729AE">
      <w:pPr>
        <w:ind w:left="567"/>
        <w:jc w:val="both"/>
        <w:rPr>
          <w:rFonts w:asciiTheme="minorHAnsi" w:hAnsiTheme="minorHAnsi" w:cstheme="minorHAnsi"/>
          <w:sz w:val="22"/>
          <w:szCs w:val="22"/>
        </w:rPr>
      </w:pPr>
      <w:r w:rsidRPr="004F4C9A">
        <w:rPr>
          <w:rFonts w:asciiTheme="minorHAnsi" w:hAnsiTheme="minorHAnsi" w:cstheme="minorHAnsi"/>
          <w:sz w:val="22"/>
          <w:szCs w:val="22"/>
        </w:rPr>
        <w:t>El CONTRATISTA proporcionará todos los materiales, herramientas y equipos necesarios (carretillas, mezcladora, herramientas menores, etc.) para la ejecución de los trabajos, los mismos deberán ser aprobados por el SUPERVISOR al Inicio de la actividad.</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agua de mezclado deberá estar limpia y libre de cualquier sustancia perjudicial para el Hormigón.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Se podrá emplear aditivos para modificar ciertas propiedades del hormigón, previa justificación y aprobación expresa efectuada por el SUPERVISOR.</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lastRenderedPageBreak/>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La piedra manzana (soladura de piedra) será la misma que se retire del sector o la repuesta a cuenta del CONTRATISTA.</w:t>
      </w: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PROCEDIMIENTO PARA LA EJECUCIÓN.</w:t>
      </w:r>
    </w:p>
    <w:p w:rsidR="00993DFC" w:rsidRPr="004F4C9A" w:rsidRDefault="00993DFC" w:rsidP="002729AE">
      <w:pPr>
        <w:spacing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En caso que no se encuentre soladura de piedra en aceras al momento de su reposición, el CONTRATISTA deberá proveer la piedra manzana sin costo adicional.</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1" w:name="_Toc314666850"/>
      <w:r w:rsidRPr="004F4C9A">
        <w:rPr>
          <w:rFonts w:asciiTheme="minorHAnsi" w:hAnsiTheme="minorHAnsi" w:cstheme="minorHAnsi"/>
          <w:sz w:val="22"/>
          <w:szCs w:val="22"/>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4F4C9A">
          <w:rPr>
            <w:rFonts w:asciiTheme="minorHAnsi" w:hAnsiTheme="minorHAnsi" w:cstheme="minorHAnsi"/>
            <w:sz w:val="22"/>
            <w:szCs w:val="22"/>
          </w:rPr>
          <w:t>4 cm</w:t>
        </w:r>
      </w:smartTag>
      <w:r w:rsidRPr="004F4C9A">
        <w:rPr>
          <w:rFonts w:asciiTheme="minorHAnsi" w:hAnsiTheme="minorHAnsi" w:cstheme="minorHAnsi"/>
          <w:sz w:val="22"/>
          <w:szCs w:val="22"/>
        </w:rPr>
        <w:t xml:space="preserve">. de hormigón con una dosificación 1:2:3 considerada sobre el nivel del empedrado, el vaciado deberá ejecutarse de acuerdo a las indicaciones del SUPERVISOR DE OBRA.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Luego se recubrirá con una segunda capa de </w:t>
      </w:r>
      <w:smartTag w:uri="urn:schemas-microsoft-com:office:smarttags" w:element="metricconverter">
        <w:smartTagPr>
          <w:attr w:name="ProductID" w:val="1 cm"/>
        </w:smartTagPr>
        <w:r w:rsidRPr="004F4C9A">
          <w:rPr>
            <w:rFonts w:asciiTheme="minorHAnsi" w:hAnsiTheme="minorHAnsi" w:cstheme="minorHAnsi"/>
            <w:sz w:val="22"/>
            <w:szCs w:val="22"/>
          </w:rPr>
          <w:t>1 cm</w:t>
        </w:r>
      </w:smartTag>
      <w:r w:rsidRPr="004F4C9A">
        <w:rPr>
          <w:rFonts w:asciiTheme="minorHAnsi" w:hAnsiTheme="minorHAnsi" w:cstheme="minorHAnsi"/>
          <w:sz w:val="22"/>
          <w:szCs w:val="22"/>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4F4C9A">
          <w:rPr>
            <w:rFonts w:asciiTheme="minorHAnsi" w:hAnsiTheme="minorHAnsi" w:cstheme="minorHAnsi"/>
            <w:sz w:val="22"/>
            <w:szCs w:val="22"/>
          </w:rPr>
          <w:t>5 cm</w:t>
        </w:r>
      </w:smartTag>
      <w:r w:rsidRPr="004F4C9A">
        <w:rPr>
          <w:rFonts w:asciiTheme="minorHAnsi" w:hAnsiTheme="minorHAnsi" w:cstheme="minorHAnsi"/>
          <w:sz w:val="22"/>
          <w:szCs w:val="22"/>
        </w:rPr>
        <w:t>., así como también donde se ubican las bunas y juntas de dilatación.</w:t>
      </w:r>
      <w:bookmarkEnd w:id="21"/>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2" w:name="_Toc314666851"/>
      <w:r w:rsidRPr="004F4C9A">
        <w:rPr>
          <w:rFonts w:asciiTheme="minorHAnsi" w:hAnsiTheme="minorHAnsi" w:cstheme="minorHAnsi"/>
          <w:sz w:val="22"/>
          <w:szCs w:val="22"/>
        </w:rPr>
        <w:t>Dosificación:</w:t>
      </w:r>
      <w:bookmarkEnd w:id="22"/>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ab/>
      </w:r>
      <w:bookmarkStart w:id="23" w:name="_Toc314666852"/>
      <w:r w:rsidRPr="004F4C9A">
        <w:rPr>
          <w:rFonts w:asciiTheme="minorHAnsi" w:hAnsiTheme="minorHAnsi" w:cstheme="minorHAnsi"/>
          <w:sz w:val="22"/>
          <w:szCs w:val="22"/>
        </w:rPr>
        <w:t>1</w:t>
      </w:r>
      <w:bookmarkEnd w:id="23"/>
      <w:r w:rsidRPr="004F4C9A">
        <w:rPr>
          <w:rFonts w:asciiTheme="minorHAnsi" w:hAnsiTheme="minorHAnsi" w:cstheme="minorHAnsi"/>
          <w:sz w:val="22"/>
          <w:szCs w:val="22"/>
        </w:rPr>
        <w:t>: Cemento</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ab/>
      </w:r>
      <w:bookmarkStart w:id="24" w:name="_Toc314666853"/>
      <w:r w:rsidRPr="004F4C9A">
        <w:rPr>
          <w:rFonts w:asciiTheme="minorHAnsi" w:hAnsiTheme="minorHAnsi" w:cstheme="minorHAnsi"/>
          <w:sz w:val="22"/>
          <w:szCs w:val="22"/>
        </w:rPr>
        <w:t>2: Arena fina</w:t>
      </w:r>
      <w:bookmarkEnd w:id="24"/>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ab/>
      </w:r>
      <w:bookmarkStart w:id="25" w:name="_Toc314666854"/>
      <w:r w:rsidRPr="004F4C9A">
        <w:rPr>
          <w:rFonts w:asciiTheme="minorHAnsi" w:hAnsiTheme="minorHAnsi" w:cstheme="minorHAnsi"/>
          <w:sz w:val="22"/>
          <w:szCs w:val="22"/>
        </w:rPr>
        <w:t>3: Grava común</w:t>
      </w:r>
      <w:bookmarkEnd w:id="25"/>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6" w:name="_Toc314666855"/>
      <w:r w:rsidRPr="004F4C9A">
        <w:rPr>
          <w:rFonts w:asciiTheme="minorHAnsi" w:hAnsiTheme="minorHAnsi" w:cstheme="minorHAnsi"/>
          <w:sz w:val="22"/>
          <w:szCs w:val="22"/>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6"/>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En caso de encontrarse espesores mayores en la reposición de aceras, el CONTRATISTA deberá cubrir dicho espesor, SIN COSTO ADICIONAL ALGUNO.</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Las terminaciones de las juntas se alisarán con planchas metálicas,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Las juntas de dilatación transversales deberán continuar con las existentes, en caso de no contar con la misma, se deberá consultar al SUPERVISOR para determinar los espaciamientos adecuados para las mismas.</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Se hará uso de una o más mezcladoras mecánicas y/o camiones hormigoneros de capacidad adecuada en la preparación del hormigón a objeto de obtener homogeneidad en la calidad del concreto.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La mezcla deberá ser adecuada para manipuleo y vaciado del hormigón permitiendo el llenado de los vacíos existentes entre las piezas del empedrado. Periódicamente se verificará la uniformidad del mezclado.</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Los materiales componentes serán introducidos en el siguiente orden:</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1º</w:t>
      </w:r>
      <w:r w:rsidRPr="004F4C9A">
        <w:rPr>
          <w:rFonts w:asciiTheme="minorHAnsi" w:hAnsiTheme="minorHAnsi" w:cstheme="minorHAnsi"/>
          <w:sz w:val="22"/>
          <w:szCs w:val="22"/>
        </w:rPr>
        <w:tab/>
        <w:t>Una parte del agua del mezclado.</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2º</w:t>
      </w:r>
      <w:r w:rsidRPr="004F4C9A">
        <w:rPr>
          <w:rFonts w:asciiTheme="minorHAnsi" w:hAnsiTheme="minorHAnsi" w:cstheme="minorHAnsi"/>
          <w:sz w:val="22"/>
          <w:szCs w:val="22"/>
        </w:rPr>
        <w:tab/>
        <w:t>Grava</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3º</w:t>
      </w:r>
      <w:r w:rsidRPr="004F4C9A">
        <w:rPr>
          <w:rFonts w:asciiTheme="minorHAnsi" w:hAnsiTheme="minorHAnsi" w:cstheme="minorHAnsi"/>
          <w:sz w:val="22"/>
          <w:szCs w:val="22"/>
        </w:rPr>
        <w:tab/>
        <w:t xml:space="preserve">Arena. </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 xml:space="preserve">4º </w:t>
      </w:r>
      <w:r w:rsidRPr="004F4C9A">
        <w:rPr>
          <w:rFonts w:asciiTheme="minorHAnsi" w:hAnsiTheme="minorHAnsi" w:cstheme="minorHAnsi"/>
          <w:sz w:val="22"/>
          <w:szCs w:val="22"/>
        </w:rPr>
        <w:tab/>
        <w:t>Cemento</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5º</w:t>
      </w:r>
      <w:r w:rsidRPr="004F4C9A">
        <w:rPr>
          <w:rFonts w:asciiTheme="minorHAnsi" w:hAnsiTheme="minorHAnsi" w:cstheme="minorHAnsi"/>
          <w:sz w:val="22"/>
          <w:szCs w:val="22"/>
        </w:rPr>
        <w:tab/>
        <w:t>El resto del agua de amasado en caso de que la mezcla lo requiera.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7" w:name="_Toc314666866"/>
      <w:r w:rsidRPr="004F4C9A">
        <w:rPr>
          <w:rFonts w:asciiTheme="minorHAnsi" w:hAnsiTheme="minorHAnsi" w:cstheme="minorHAnsi"/>
          <w:sz w:val="22"/>
          <w:szCs w:val="22"/>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7"/>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El mezclado manual queda expresamente PROHIBIDO.</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(VER ANEXOS)</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Antes del vaciado del hormigón para la reposición de aceras, el CONTRATISTA deberá requerir la correspondiente autorización escrita del SUPERVISOR.</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lastRenderedPageBreak/>
        <w:t>Es obligación del CONTRATISTA realizar cualquier corrección en la dosificación para conseguir el hormigón requerido, si los resultados fueran menores a la resistencia especificada, se considerarán los siguientes casos:</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ii) Tramos que presenten resistencia menor al 90 %.  de lo especificado: se procederá a la demolición y reposición del vaciado  de hormigón observado a costo del CONTRATISTA.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Todos los ensayos para la calidad de Hormigón especificados u otros que proponga el SUPERVISOR, serán a costo del CONTRATISTA.</w:t>
      </w:r>
    </w:p>
    <w:p w:rsidR="00993DFC" w:rsidRPr="004F4C9A" w:rsidRDefault="00993DFC" w:rsidP="00993DFC">
      <w:pPr>
        <w:autoSpaceDE w:val="0"/>
        <w:autoSpaceDN w:val="0"/>
        <w:adjustRightInd w:val="0"/>
        <w:ind w:left="567"/>
        <w:jc w:val="both"/>
        <w:rPr>
          <w:rFonts w:asciiTheme="minorHAnsi" w:hAnsiTheme="minorHAnsi" w:cstheme="minorHAnsi"/>
          <w:b/>
          <w:sz w:val="22"/>
          <w:szCs w:val="22"/>
        </w:rPr>
      </w:pPr>
      <w:bookmarkStart w:id="28" w:name="_Toc314666872"/>
      <w:r w:rsidRPr="004F4C9A">
        <w:rPr>
          <w:rFonts w:asciiTheme="minorHAnsi" w:hAnsiTheme="minorHAnsi" w:cstheme="minorHAnsi"/>
          <w:b/>
          <w:sz w:val="22"/>
          <w:szCs w:val="22"/>
        </w:rPr>
        <w:t>Ensayos</w:t>
      </w:r>
      <w:bookmarkEnd w:id="28"/>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29" w:name="_Toc314666873"/>
      <w:r w:rsidRPr="004F4C9A">
        <w:rPr>
          <w:rFonts w:asciiTheme="minorHAnsi" w:hAnsiTheme="minorHAnsi" w:cstheme="minorHAnsi"/>
          <w:sz w:val="22"/>
          <w:szCs w:val="22"/>
        </w:rPr>
        <w:t>Todos los materiales y operaciones de la Obra deberán ser ensayados e inspeccionados durante la construcción, no eximiéndose la responsabilidad del CONTRATISTA en caso de encontrarse cualquier defecto en forma posterior.</w:t>
      </w:r>
      <w:bookmarkEnd w:id="29"/>
    </w:p>
    <w:p w:rsidR="00993DFC" w:rsidRPr="004F4C9A" w:rsidRDefault="00993DFC" w:rsidP="00961261">
      <w:pPr>
        <w:pStyle w:val="Prrafodelista"/>
        <w:numPr>
          <w:ilvl w:val="0"/>
          <w:numId w:val="36"/>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30" w:name="_Toc314666875"/>
      <w:r w:rsidRPr="004F4C9A">
        <w:rPr>
          <w:rFonts w:asciiTheme="minorHAnsi" w:hAnsiTheme="minorHAnsi" w:cstheme="minorHAnsi"/>
          <w:b/>
          <w:sz w:val="22"/>
          <w:szCs w:val="22"/>
        </w:rPr>
        <w:t>Laboratorio.</w:t>
      </w:r>
      <w:r w:rsidRPr="004F4C9A">
        <w:rPr>
          <w:rFonts w:asciiTheme="minorHAnsi" w:hAnsiTheme="minorHAnsi" w:cstheme="minorHAnsi"/>
          <w:sz w:val="22"/>
          <w:szCs w:val="22"/>
        </w:rPr>
        <w:t xml:space="preserve"> Todos los ensayos se realizarán en un laboratorio de reconocida solvencia y técnica debidamente aprobado por el SUPERVISOR.</w:t>
      </w:r>
      <w:bookmarkEnd w:id="30"/>
    </w:p>
    <w:p w:rsidR="00993DFC" w:rsidRPr="004F4C9A" w:rsidRDefault="00993DFC" w:rsidP="00961261">
      <w:pPr>
        <w:pStyle w:val="Prrafodelista"/>
        <w:numPr>
          <w:ilvl w:val="0"/>
          <w:numId w:val="36"/>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31" w:name="_Toc314666876"/>
      <w:r w:rsidRPr="004F4C9A">
        <w:rPr>
          <w:rFonts w:asciiTheme="minorHAnsi" w:hAnsiTheme="minorHAnsi" w:cstheme="minorHAnsi"/>
          <w:b/>
          <w:sz w:val="22"/>
          <w:szCs w:val="22"/>
        </w:rPr>
        <w:t>Frecuencia de los ensayos</w:t>
      </w:r>
      <w:bookmarkEnd w:id="31"/>
      <w:r w:rsidRPr="004F4C9A">
        <w:rPr>
          <w:rFonts w:asciiTheme="minorHAnsi" w:hAnsiTheme="minorHAnsi" w:cstheme="minorHAnsi"/>
          <w:b/>
          <w:sz w:val="22"/>
          <w:szCs w:val="22"/>
        </w:rPr>
        <w:t>.</w:t>
      </w:r>
      <w:r w:rsidRPr="004F4C9A">
        <w:rPr>
          <w:rFonts w:asciiTheme="minorHAnsi" w:hAnsiTheme="minorHAnsi" w:cstheme="minorHAnsi"/>
          <w:sz w:val="22"/>
          <w:szCs w:val="22"/>
        </w:rPr>
        <w:t xml:space="preserve"> </w:t>
      </w:r>
      <w:bookmarkStart w:id="32" w:name="_Toc314666877"/>
      <w:r w:rsidRPr="004F4C9A">
        <w:rPr>
          <w:rFonts w:asciiTheme="minorHAnsi" w:hAnsiTheme="minorHAnsi" w:cstheme="minorHAnsi"/>
          <w:sz w:val="22"/>
          <w:szCs w:val="22"/>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2"/>
      <w:r w:rsidRPr="004F4C9A">
        <w:rPr>
          <w:rFonts w:asciiTheme="minorHAnsi" w:hAnsiTheme="minorHAnsi" w:cstheme="minorHAnsi"/>
          <w:sz w:val="22"/>
          <w:szCs w:val="22"/>
        </w:rPr>
        <w:t>.</w:t>
      </w:r>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3" w:name="_Toc314666878"/>
      <w:r w:rsidRPr="004F4C9A">
        <w:rPr>
          <w:rFonts w:asciiTheme="minorHAnsi" w:hAnsiTheme="minorHAnsi" w:cstheme="minorHAnsi"/>
          <w:sz w:val="22"/>
          <w:szCs w:val="22"/>
        </w:rPr>
        <w:t>En el transcurso de la obra, el CONTRATISTA podrá moldear un mayor número de probetas para efectuar ensayos a edades menores a los siete días y así apreciar la resistencia probable de los hormigones.</w:t>
      </w:r>
      <w:bookmarkEnd w:id="33"/>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4" w:name="_Toc314666879"/>
      <w:r w:rsidRPr="004F4C9A">
        <w:rPr>
          <w:rFonts w:asciiTheme="minorHAnsi" w:hAnsiTheme="minorHAnsi" w:cstheme="minorHAnsi"/>
          <w:sz w:val="22"/>
          <w:szCs w:val="22"/>
        </w:rPr>
        <w:t>Se deberá individualizar cada probeta anotando la fecha y hora y el elemento estructural correspondiente.</w:t>
      </w:r>
      <w:bookmarkEnd w:id="34"/>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5" w:name="_Toc314666880"/>
      <w:r w:rsidRPr="004F4C9A">
        <w:rPr>
          <w:rFonts w:asciiTheme="minorHAnsi" w:hAnsiTheme="minorHAnsi" w:cstheme="minorHAnsi"/>
          <w:sz w:val="22"/>
          <w:szCs w:val="22"/>
        </w:rPr>
        <w:t>Las probetas serán preparadas en presencia del SUPERVISOR DE OBRA.</w:t>
      </w:r>
      <w:bookmarkEnd w:id="35"/>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6" w:name="_Toc314666881"/>
      <w:r w:rsidRPr="004F4C9A">
        <w:rPr>
          <w:rFonts w:asciiTheme="minorHAnsi" w:hAnsiTheme="minorHAnsi" w:cstheme="minorHAnsi"/>
          <w:sz w:val="22"/>
          <w:szCs w:val="22"/>
        </w:rPr>
        <w:t>Es obligación del CONTRATISTA realizar cualquier corrección en la dosificación para conseguir el hormigón requerido. El CONTRATISTA deberá proveer los medios y mano de obra para realizar los ensayos.</w:t>
      </w:r>
      <w:bookmarkEnd w:id="36"/>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7" w:name="_Toc314666882"/>
      <w:r w:rsidRPr="004F4C9A">
        <w:rPr>
          <w:rFonts w:asciiTheme="minorHAnsi" w:hAnsiTheme="minorHAnsi" w:cstheme="minorHAnsi"/>
          <w:sz w:val="22"/>
          <w:szCs w:val="22"/>
        </w:rPr>
        <w:t>Queda sobreentendido que es obligación del CONTRATISTA realizar ajustes y correcciones en la dosificación, hasta obtener los resultados requeridos. En caso de incumplimiento, el SUPERVISOR dispondrá la paralización inmediata de los trabajos.</w:t>
      </w:r>
      <w:bookmarkEnd w:id="37"/>
    </w:p>
    <w:p w:rsidR="00993DFC" w:rsidRPr="004F4C9A" w:rsidRDefault="00993DFC" w:rsidP="00961261">
      <w:pPr>
        <w:pStyle w:val="Prrafodelista"/>
        <w:numPr>
          <w:ilvl w:val="0"/>
          <w:numId w:val="38"/>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38" w:name="_Toc314666883"/>
      <w:r w:rsidRPr="004F4C9A">
        <w:rPr>
          <w:rFonts w:asciiTheme="minorHAnsi" w:hAnsiTheme="minorHAnsi" w:cstheme="minorHAnsi"/>
          <w:b/>
          <w:sz w:val="22"/>
          <w:szCs w:val="22"/>
        </w:rPr>
        <w:t xml:space="preserve">Evaluación y aceptación del </w:t>
      </w:r>
      <w:bookmarkStart w:id="39" w:name="_Toc314666884"/>
      <w:bookmarkEnd w:id="38"/>
      <w:r w:rsidRPr="004F4C9A">
        <w:rPr>
          <w:rFonts w:asciiTheme="minorHAnsi" w:hAnsiTheme="minorHAnsi" w:cstheme="minorHAnsi"/>
          <w:b/>
          <w:sz w:val="22"/>
          <w:szCs w:val="22"/>
        </w:rPr>
        <w:t>hormigón</w:t>
      </w:r>
      <w:r w:rsidRPr="004F4C9A">
        <w:rPr>
          <w:rFonts w:asciiTheme="minorHAnsi" w:hAnsiTheme="minorHAnsi" w:cstheme="minorHAnsi"/>
          <w:sz w:val="22"/>
          <w:szCs w:val="22"/>
        </w:rPr>
        <w:t xml:space="preserve">. Los resultados serán evaluados en forma separada para cada mezcla que estará representada por lo menos por 3probetas. Se podrá aceptar el </w:t>
      </w:r>
      <w:r w:rsidRPr="004F4C9A">
        <w:rPr>
          <w:rFonts w:asciiTheme="minorHAnsi" w:hAnsiTheme="minorHAnsi" w:cstheme="minorHAnsi"/>
          <w:sz w:val="22"/>
          <w:szCs w:val="22"/>
        </w:rPr>
        <w:lastRenderedPageBreak/>
        <w:t>hormigón, cuando dos de tres ensayos consecutivos sean iguales o excedan las resistencias especificadas y además que ningún ensayo sea inferior en 35 Kg. /cm2 a la especificada.</w:t>
      </w:r>
      <w:bookmarkEnd w:id="39"/>
    </w:p>
    <w:p w:rsidR="00993DFC" w:rsidRPr="004F4C9A" w:rsidRDefault="00993DFC" w:rsidP="00961261">
      <w:pPr>
        <w:pStyle w:val="Prrafodelista"/>
        <w:numPr>
          <w:ilvl w:val="0"/>
          <w:numId w:val="38"/>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40" w:name="_Toc314666885"/>
      <w:r w:rsidRPr="004F4C9A">
        <w:rPr>
          <w:rFonts w:asciiTheme="minorHAnsi" w:hAnsiTheme="minorHAnsi" w:cstheme="minorHAnsi"/>
          <w:b/>
          <w:sz w:val="22"/>
          <w:szCs w:val="22"/>
        </w:rPr>
        <w:t xml:space="preserve">Aceptación de la </w:t>
      </w:r>
      <w:bookmarkStart w:id="41" w:name="_Toc314666886"/>
      <w:bookmarkEnd w:id="40"/>
      <w:r w:rsidRPr="004F4C9A">
        <w:rPr>
          <w:rFonts w:asciiTheme="minorHAnsi" w:hAnsiTheme="minorHAnsi" w:cstheme="minorHAnsi"/>
          <w:b/>
          <w:sz w:val="22"/>
          <w:szCs w:val="22"/>
        </w:rPr>
        <w:t>estructura</w:t>
      </w:r>
      <w:r w:rsidRPr="004F4C9A">
        <w:rPr>
          <w:rFonts w:asciiTheme="minorHAnsi" w:hAnsiTheme="minorHAnsi" w:cstheme="minorHAnsi"/>
          <w:sz w:val="22"/>
          <w:szCs w:val="22"/>
        </w:rPr>
        <w:t>. Todo el hormigón que cumpla las especificaciones será aceptado, si los resultados son menores a la resistencia especificada, se considerarán los siguientes casos:</w:t>
      </w:r>
      <w:bookmarkEnd w:id="41"/>
    </w:p>
    <w:p w:rsidR="00993DFC" w:rsidRPr="004F4C9A" w:rsidRDefault="00993DFC" w:rsidP="00961261">
      <w:pPr>
        <w:pStyle w:val="Prrafodelista"/>
        <w:numPr>
          <w:ilvl w:val="2"/>
          <w:numId w:val="39"/>
        </w:numPr>
        <w:autoSpaceDE w:val="0"/>
        <w:autoSpaceDN w:val="0"/>
        <w:adjustRightInd w:val="0"/>
        <w:ind w:left="851" w:hanging="142"/>
        <w:jc w:val="both"/>
        <w:rPr>
          <w:rFonts w:asciiTheme="minorHAnsi" w:hAnsiTheme="minorHAnsi" w:cstheme="minorHAnsi"/>
          <w:sz w:val="22"/>
          <w:szCs w:val="22"/>
        </w:rPr>
      </w:pPr>
      <w:bookmarkStart w:id="42" w:name="_Toc314666887"/>
      <w:r w:rsidRPr="004F4C9A">
        <w:rPr>
          <w:rFonts w:asciiTheme="minorHAnsi" w:hAnsiTheme="minorHAnsi" w:cstheme="minorHAnsi"/>
          <w:i/>
          <w:sz w:val="22"/>
          <w:szCs w:val="22"/>
        </w:rPr>
        <w:t>Resistencia del 80 a 90 %.</w:t>
      </w:r>
      <w:bookmarkStart w:id="43" w:name="_Toc314666888"/>
      <w:bookmarkEnd w:id="42"/>
      <w:r w:rsidRPr="004F4C9A">
        <w:rPr>
          <w:rFonts w:asciiTheme="minorHAnsi" w:hAnsiTheme="minorHAnsi" w:cstheme="minorHAnsi"/>
          <w:sz w:val="22"/>
          <w:szCs w:val="22"/>
        </w:rPr>
        <w:t>Se procederá a:</w:t>
      </w:r>
      <w:bookmarkEnd w:id="43"/>
    </w:p>
    <w:p w:rsidR="00993DFC" w:rsidRPr="004F4C9A" w:rsidRDefault="00993DFC" w:rsidP="00993DFC">
      <w:pPr>
        <w:pStyle w:val="Prrafodelista"/>
        <w:numPr>
          <w:ilvl w:val="1"/>
          <w:numId w:val="10"/>
        </w:numPr>
        <w:tabs>
          <w:tab w:val="clear" w:pos="3204"/>
          <w:tab w:val="num" w:pos="1560"/>
        </w:tabs>
        <w:autoSpaceDE w:val="0"/>
        <w:autoSpaceDN w:val="0"/>
        <w:adjustRightInd w:val="0"/>
        <w:ind w:left="1560" w:hanging="426"/>
        <w:jc w:val="both"/>
        <w:rPr>
          <w:rFonts w:asciiTheme="minorHAnsi" w:hAnsiTheme="minorHAnsi" w:cstheme="minorHAnsi"/>
          <w:sz w:val="22"/>
          <w:szCs w:val="22"/>
        </w:rPr>
      </w:pPr>
      <w:bookmarkStart w:id="44" w:name="_Toc314666889"/>
      <w:r w:rsidRPr="004F4C9A">
        <w:rPr>
          <w:rFonts w:asciiTheme="minorHAnsi" w:hAnsiTheme="minorHAnsi" w:cstheme="minorHAnsi"/>
          <w:sz w:val="22"/>
          <w:szCs w:val="22"/>
        </w:rPr>
        <w:t>Ensayo con esclerómetro, senoscopio u otro no destructivo.</w:t>
      </w:r>
      <w:bookmarkEnd w:id="44"/>
    </w:p>
    <w:p w:rsidR="00993DFC" w:rsidRPr="004F4C9A" w:rsidRDefault="00993DFC" w:rsidP="00993DFC">
      <w:pPr>
        <w:pStyle w:val="Prrafodelista"/>
        <w:numPr>
          <w:ilvl w:val="1"/>
          <w:numId w:val="10"/>
        </w:numPr>
        <w:tabs>
          <w:tab w:val="clear" w:pos="3204"/>
          <w:tab w:val="num" w:pos="1560"/>
        </w:tabs>
        <w:autoSpaceDE w:val="0"/>
        <w:autoSpaceDN w:val="0"/>
        <w:adjustRightInd w:val="0"/>
        <w:ind w:left="1560" w:hanging="426"/>
        <w:jc w:val="both"/>
        <w:rPr>
          <w:rFonts w:asciiTheme="minorHAnsi" w:hAnsiTheme="minorHAnsi" w:cstheme="minorHAnsi"/>
          <w:sz w:val="22"/>
          <w:szCs w:val="22"/>
        </w:rPr>
      </w:pPr>
      <w:bookmarkStart w:id="45" w:name="_Toc314666890"/>
      <w:r w:rsidRPr="004F4C9A">
        <w:rPr>
          <w:rFonts w:asciiTheme="minorHAnsi" w:hAnsiTheme="minorHAnsi" w:cstheme="minorHAnsi"/>
          <w:sz w:val="22"/>
          <w:szCs w:val="22"/>
        </w:rPr>
        <w:t>Carga directa según normas y precauciones previstas. En caso de obtener resultados satisfactorios, será aceptada la estructura.</w:t>
      </w:r>
      <w:bookmarkEnd w:id="45"/>
    </w:p>
    <w:p w:rsidR="00993DFC" w:rsidRPr="004F4C9A" w:rsidRDefault="00993DFC" w:rsidP="00961261">
      <w:pPr>
        <w:pStyle w:val="Prrafodelista"/>
        <w:numPr>
          <w:ilvl w:val="2"/>
          <w:numId w:val="39"/>
        </w:numPr>
        <w:autoSpaceDE w:val="0"/>
        <w:autoSpaceDN w:val="0"/>
        <w:adjustRightInd w:val="0"/>
        <w:ind w:left="851" w:hanging="142"/>
        <w:jc w:val="both"/>
        <w:rPr>
          <w:rFonts w:asciiTheme="minorHAnsi" w:hAnsiTheme="minorHAnsi" w:cstheme="minorHAnsi"/>
          <w:sz w:val="22"/>
          <w:szCs w:val="22"/>
        </w:rPr>
      </w:pPr>
      <w:bookmarkStart w:id="46" w:name="_Toc314666891"/>
      <w:r w:rsidRPr="004F4C9A">
        <w:rPr>
          <w:rFonts w:asciiTheme="minorHAnsi" w:hAnsiTheme="minorHAnsi" w:cstheme="minorHAnsi"/>
          <w:i/>
          <w:sz w:val="22"/>
          <w:szCs w:val="22"/>
        </w:rPr>
        <w:t>Resistencia inferior al 60 %.</w:t>
      </w:r>
      <w:bookmarkEnd w:id="46"/>
      <w:r w:rsidRPr="004F4C9A">
        <w:rPr>
          <w:rFonts w:asciiTheme="minorHAnsi" w:hAnsiTheme="minorHAnsi" w:cstheme="minorHAnsi"/>
          <w:sz w:val="22"/>
          <w:szCs w:val="22"/>
        </w:rPr>
        <w:t xml:space="preserve"> Se procederá a:</w:t>
      </w:r>
    </w:p>
    <w:p w:rsidR="00993DFC" w:rsidRPr="004F4C9A" w:rsidRDefault="00993DFC" w:rsidP="00993DFC">
      <w:pPr>
        <w:autoSpaceDE w:val="0"/>
        <w:autoSpaceDN w:val="0"/>
        <w:adjustRightInd w:val="0"/>
        <w:ind w:left="1134" w:hanging="141"/>
        <w:jc w:val="both"/>
        <w:rPr>
          <w:rFonts w:asciiTheme="minorHAnsi" w:hAnsiTheme="minorHAnsi" w:cstheme="minorHAnsi"/>
          <w:sz w:val="22"/>
          <w:szCs w:val="22"/>
        </w:rPr>
      </w:pPr>
      <w:r w:rsidRPr="004F4C9A">
        <w:rPr>
          <w:rFonts w:asciiTheme="minorHAnsi" w:hAnsiTheme="minorHAnsi" w:cstheme="minorHAnsi"/>
          <w:sz w:val="22"/>
          <w:szCs w:val="22"/>
        </w:rPr>
        <w:t xml:space="preserve">1. </w:t>
      </w:r>
      <w:bookmarkStart w:id="47" w:name="_Toc314666892"/>
      <w:r w:rsidRPr="004F4C9A">
        <w:rPr>
          <w:rFonts w:asciiTheme="minorHAnsi" w:hAnsiTheme="minorHAnsi" w:cstheme="minorHAnsi"/>
          <w:sz w:val="22"/>
          <w:szCs w:val="22"/>
        </w:rPr>
        <w:t>El CONTRATISTA procederá a la demolición y reemplazo del sector de vaciado afectado.</w:t>
      </w:r>
      <w:bookmarkEnd w:id="47"/>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48" w:name="_Toc314666893"/>
      <w:r w:rsidRPr="004F4C9A">
        <w:rPr>
          <w:rFonts w:asciiTheme="minorHAnsi" w:hAnsiTheme="minorHAnsi" w:cstheme="minorHAnsi"/>
          <w:sz w:val="22"/>
          <w:szCs w:val="22"/>
        </w:rPr>
        <w:t>Todos los ensayos, pruebas, demoliciones, reemplazos necesarios serán cancelados por el CONTRATISTA.</w:t>
      </w:r>
      <w:bookmarkEnd w:id="48"/>
    </w:p>
    <w:p w:rsidR="00993DFC" w:rsidRPr="004F4C9A" w:rsidRDefault="00993DFC" w:rsidP="00993DFC">
      <w:pPr>
        <w:ind w:left="567"/>
        <w:jc w:val="both"/>
        <w:rPr>
          <w:rFonts w:asciiTheme="minorHAnsi" w:hAnsiTheme="minorHAnsi" w:cstheme="minorHAnsi"/>
          <w:sz w:val="22"/>
          <w:szCs w:val="22"/>
        </w:rPr>
      </w:pPr>
      <w:bookmarkStart w:id="49" w:name="_Toc314666894"/>
      <w:r w:rsidRPr="004F4C9A">
        <w:rPr>
          <w:rFonts w:asciiTheme="minorHAnsi" w:hAnsiTheme="minorHAnsi" w:cstheme="minorHAnsi"/>
          <w:b/>
          <w:sz w:val="22"/>
          <w:szCs w:val="22"/>
        </w:rPr>
        <w:t>Curado y Protección del Concreto</w:t>
      </w:r>
      <w:r w:rsidRPr="004F4C9A">
        <w:rPr>
          <w:rFonts w:asciiTheme="minorHAnsi" w:hAnsiTheme="minorHAnsi" w:cstheme="minorHAnsi"/>
          <w:sz w:val="22"/>
          <w:szCs w:val="22"/>
        </w:rPr>
        <w:t>. El curado se hará en una de las dos formas siguientes:</w:t>
      </w:r>
      <w:bookmarkEnd w:id="49"/>
    </w:p>
    <w:p w:rsidR="00993DFC" w:rsidRPr="004F4C9A" w:rsidRDefault="00993DFC" w:rsidP="00993DFC">
      <w:pPr>
        <w:ind w:left="567"/>
        <w:jc w:val="both"/>
        <w:rPr>
          <w:rFonts w:asciiTheme="minorHAnsi" w:hAnsiTheme="minorHAnsi" w:cstheme="minorHAnsi"/>
          <w:sz w:val="22"/>
          <w:szCs w:val="22"/>
        </w:rPr>
      </w:pPr>
      <w:bookmarkStart w:id="50" w:name="_Toc314666895"/>
      <w:r w:rsidRPr="004F4C9A">
        <w:rPr>
          <w:rFonts w:asciiTheme="minorHAnsi" w:hAnsiTheme="minorHAnsi" w:cstheme="minorHAnsi"/>
          <w:b/>
          <w:sz w:val="22"/>
          <w:szCs w:val="22"/>
        </w:rPr>
        <w:t>Curado por Agua.</w:t>
      </w:r>
      <w:r w:rsidRPr="004F4C9A">
        <w:rPr>
          <w:rFonts w:asciiTheme="minorHAnsi" w:hAnsiTheme="minorHAnsi" w:cstheme="minorHAnsi"/>
          <w:sz w:val="22"/>
          <w:szCs w:val="22"/>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50"/>
    </w:p>
    <w:p w:rsidR="00993DFC" w:rsidRPr="004F4C9A" w:rsidRDefault="00993DFC" w:rsidP="00993DFC">
      <w:pPr>
        <w:ind w:left="567"/>
        <w:jc w:val="both"/>
        <w:rPr>
          <w:rFonts w:asciiTheme="minorHAnsi" w:hAnsiTheme="minorHAnsi" w:cstheme="minorHAnsi"/>
          <w:sz w:val="22"/>
          <w:szCs w:val="22"/>
        </w:rPr>
      </w:pPr>
      <w:bookmarkStart w:id="51" w:name="_Toc314666896"/>
      <w:r w:rsidRPr="004F4C9A">
        <w:rPr>
          <w:rFonts w:asciiTheme="minorHAnsi" w:hAnsiTheme="minorHAnsi" w:cstheme="minorHAnsi"/>
          <w:sz w:val="22"/>
          <w:szCs w:val="22"/>
        </w:rPr>
        <w:t>También puede cubrirse la superficie con hojas de papel o tela plástica. Al colocarlas sobre el concreto fresco, previo un humedecimiento uniforme de la superficie, se pisarán para que el viento no las levante.</w:t>
      </w:r>
      <w:bookmarkEnd w:id="51"/>
    </w:p>
    <w:p w:rsidR="00993DFC" w:rsidRPr="004F4C9A" w:rsidRDefault="00993DFC" w:rsidP="00993DFC">
      <w:pPr>
        <w:ind w:left="567"/>
        <w:jc w:val="both"/>
        <w:rPr>
          <w:rFonts w:asciiTheme="minorHAnsi" w:hAnsiTheme="minorHAnsi" w:cstheme="minorHAnsi"/>
          <w:sz w:val="22"/>
          <w:szCs w:val="22"/>
        </w:rPr>
      </w:pPr>
      <w:bookmarkStart w:id="52" w:name="_Toc314666897"/>
      <w:r w:rsidRPr="004F4C9A">
        <w:rPr>
          <w:rFonts w:asciiTheme="minorHAnsi" w:hAnsiTheme="minorHAnsi" w:cstheme="minorHAnsi"/>
          <w:sz w:val="22"/>
          <w:szCs w:val="22"/>
        </w:rPr>
        <w:t>En esta forma no se requerirá el empleo adicional de agua una vez la superficie haya sido cubierta.</w:t>
      </w:r>
      <w:bookmarkEnd w:id="52"/>
    </w:p>
    <w:p w:rsidR="00993DFC" w:rsidRPr="004F4C9A" w:rsidRDefault="00993DFC" w:rsidP="00993DFC">
      <w:pPr>
        <w:ind w:left="567"/>
        <w:jc w:val="both"/>
        <w:rPr>
          <w:rFonts w:asciiTheme="minorHAnsi" w:hAnsiTheme="minorHAnsi" w:cstheme="minorHAnsi"/>
          <w:sz w:val="22"/>
          <w:szCs w:val="22"/>
        </w:rPr>
      </w:pPr>
      <w:bookmarkStart w:id="53" w:name="_Toc314666898"/>
      <w:r w:rsidRPr="004F4C9A">
        <w:rPr>
          <w:rFonts w:asciiTheme="minorHAnsi" w:hAnsiTheme="minorHAnsi" w:cstheme="minorHAnsi"/>
          <w:sz w:val="22"/>
          <w:szCs w:val="22"/>
        </w:rPr>
        <w:t>El tramo debe revisarse frecuentemente para asegurarse que si tenga la humedad requerida.</w:t>
      </w:r>
      <w:bookmarkEnd w:id="53"/>
    </w:p>
    <w:p w:rsidR="00993DFC" w:rsidRPr="004F4C9A" w:rsidRDefault="00993DFC" w:rsidP="00993DFC">
      <w:pPr>
        <w:ind w:left="567"/>
        <w:jc w:val="both"/>
        <w:rPr>
          <w:rFonts w:asciiTheme="minorHAnsi" w:hAnsiTheme="minorHAnsi" w:cstheme="minorHAnsi"/>
          <w:sz w:val="22"/>
          <w:szCs w:val="22"/>
        </w:rPr>
      </w:pPr>
      <w:bookmarkStart w:id="54" w:name="_Toc314666899"/>
      <w:r w:rsidRPr="004F4C9A">
        <w:rPr>
          <w:rFonts w:asciiTheme="minorHAnsi" w:hAnsiTheme="minorHAnsi" w:cstheme="minorHAnsi"/>
          <w:b/>
          <w:sz w:val="22"/>
          <w:szCs w:val="22"/>
        </w:rPr>
        <w:t>Curado por Compuestos Sellantes</w:t>
      </w:r>
      <w:r w:rsidRPr="004F4C9A">
        <w:rPr>
          <w:rFonts w:asciiTheme="minorHAnsi" w:hAnsiTheme="minorHAnsi" w:cstheme="minorHAnsi"/>
          <w:sz w:val="22"/>
          <w:szCs w:val="22"/>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54"/>
    </w:p>
    <w:p w:rsidR="00993DFC" w:rsidRPr="004F4C9A" w:rsidRDefault="00993DFC" w:rsidP="00993DFC">
      <w:pPr>
        <w:ind w:left="567"/>
        <w:jc w:val="both"/>
        <w:rPr>
          <w:rFonts w:asciiTheme="minorHAnsi" w:hAnsiTheme="minorHAnsi" w:cstheme="minorHAnsi"/>
          <w:sz w:val="22"/>
          <w:szCs w:val="22"/>
        </w:rPr>
      </w:pPr>
      <w:bookmarkStart w:id="55" w:name="_Toc314666900"/>
      <w:r w:rsidRPr="004F4C9A">
        <w:rPr>
          <w:rFonts w:asciiTheme="minorHAnsi" w:hAnsiTheme="minorHAnsi" w:cstheme="minorHAnsi"/>
          <w:sz w:val="22"/>
          <w:szCs w:val="22"/>
        </w:rPr>
        <w:t>La humedad del concreto debe permanecer intacta por lo menos durante los siete días posteriores a su colocación.</w:t>
      </w:r>
      <w:bookmarkEnd w:id="55"/>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Por último el CONTRATISTA estará a cargo de:</w:t>
      </w:r>
    </w:p>
    <w:p w:rsidR="00993DFC" w:rsidRPr="004F4C9A" w:rsidRDefault="00993DFC" w:rsidP="00961261">
      <w:pPr>
        <w:numPr>
          <w:ilvl w:val="0"/>
          <w:numId w:val="37"/>
        </w:numPr>
        <w:spacing w:before="100" w:beforeAutospacing="1" w:after="100" w:afterAutospacing="1" w:line="276" w:lineRule="auto"/>
        <w:ind w:left="1134" w:hanging="425"/>
        <w:jc w:val="both"/>
        <w:rPr>
          <w:rFonts w:asciiTheme="minorHAnsi" w:hAnsiTheme="minorHAnsi" w:cstheme="minorHAnsi"/>
          <w:sz w:val="22"/>
          <w:szCs w:val="22"/>
        </w:rPr>
      </w:pPr>
      <w:r w:rsidRPr="004F4C9A">
        <w:rPr>
          <w:rFonts w:asciiTheme="minorHAnsi" w:hAnsiTheme="minorHAnsi" w:cstheme="minorHAnsi"/>
          <w:sz w:val="22"/>
          <w:szCs w:val="22"/>
        </w:rPr>
        <w:t>Marcado del logo de identificación de YPFB, mismo que tendrá una profundidad de 3 mm dejando un espacio entre logo y logo de 5 metros en la reposición de aceras, el diseño del mismo deberá indicar claramente y de forma nítida</w:t>
      </w:r>
      <w:r w:rsidRPr="004F4C9A">
        <w:rPr>
          <w:rFonts w:asciiTheme="minorHAnsi" w:hAnsiTheme="minorHAnsi" w:cstheme="minorHAnsi"/>
          <w:b/>
          <w:sz w:val="22"/>
          <w:szCs w:val="22"/>
        </w:rPr>
        <w:t>: YPFB-GAS</w:t>
      </w:r>
      <w:r w:rsidRPr="004F4C9A">
        <w:rPr>
          <w:rFonts w:asciiTheme="minorHAnsi" w:hAnsiTheme="minorHAnsi" w:cstheme="minorHAnsi"/>
          <w:sz w:val="22"/>
          <w:szCs w:val="22"/>
        </w:rPr>
        <w:t>.</w:t>
      </w:r>
    </w:p>
    <w:p w:rsidR="00993DFC" w:rsidRPr="004F4C9A" w:rsidRDefault="00993DFC" w:rsidP="00961261">
      <w:pPr>
        <w:numPr>
          <w:ilvl w:val="0"/>
          <w:numId w:val="37"/>
        </w:numPr>
        <w:spacing w:before="100" w:beforeAutospacing="1" w:after="100" w:afterAutospacing="1" w:line="276" w:lineRule="auto"/>
        <w:ind w:left="1134" w:hanging="425"/>
        <w:jc w:val="both"/>
        <w:rPr>
          <w:rFonts w:asciiTheme="minorHAnsi" w:hAnsiTheme="minorHAnsi" w:cstheme="minorHAnsi"/>
          <w:sz w:val="22"/>
          <w:szCs w:val="22"/>
        </w:rPr>
      </w:pPr>
      <w:r w:rsidRPr="004F4C9A">
        <w:rPr>
          <w:rFonts w:asciiTheme="minorHAnsi" w:hAnsiTheme="minorHAnsi" w:cstheme="minorHAnsi"/>
          <w:sz w:val="22"/>
          <w:szCs w:val="22"/>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MEDIDAS DE MITIGACION AMBIENTAL</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D4EC8" w:rsidRPr="004F4C9A" w:rsidRDefault="004D4EC8" w:rsidP="00993DFC">
      <w:pPr>
        <w:ind w:left="567"/>
        <w:jc w:val="both"/>
        <w:rPr>
          <w:rFonts w:asciiTheme="minorHAnsi" w:hAnsiTheme="minorHAnsi" w:cstheme="minorHAnsi"/>
          <w:sz w:val="22"/>
          <w:szCs w:val="22"/>
        </w:rPr>
      </w:pPr>
    </w:p>
    <w:p w:rsidR="004D4EC8" w:rsidRPr="004F4C9A" w:rsidRDefault="004D4EC8" w:rsidP="00993DFC">
      <w:pPr>
        <w:ind w:left="567"/>
        <w:jc w:val="both"/>
        <w:rPr>
          <w:rFonts w:asciiTheme="minorHAnsi" w:hAnsiTheme="minorHAnsi" w:cstheme="minorHAnsi"/>
          <w:sz w:val="22"/>
          <w:szCs w:val="22"/>
        </w:rPr>
      </w:pPr>
    </w:p>
    <w:p w:rsidR="004D4EC8" w:rsidRPr="004F4C9A" w:rsidRDefault="004D4EC8" w:rsidP="00993DFC">
      <w:pPr>
        <w:ind w:left="567"/>
        <w:jc w:val="both"/>
        <w:rPr>
          <w:rFonts w:asciiTheme="minorHAnsi" w:hAnsiTheme="minorHAnsi" w:cstheme="minorHAnsi"/>
          <w:sz w:val="22"/>
          <w:szCs w:val="22"/>
        </w:rPr>
      </w:pP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lastRenderedPageBreak/>
        <w:t>MEDICIÓN Y FORMA DE PAGO.</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Las reposiciones en aceras de hormigón, </w:t>
      </w:r>
      <w:r w:rsidR="002729AE" w:rsidRPr="004F4C9A">
        <w:rPr>
          <w:rFonts w:asciiTheme="minorHAnsi" w:hAnsiTheme="minorHAnsi" w:cstheme="minorHAnsi"/>
          <w:sz w:val="22"/>
          <w:szCs w:val="22"/>
        </w:rPr>
        <w:t>será</w:t>
      </w:r>
      <w:r w:rsidRPr="004F4C9A">
        <w:rPr>
          <w:rFonts w:asciiTheme="minorHAnsi" w:hAnsiTheme="minorHAnsi" w:cstheme="minorHAnsi"/>
          <w:sz w:val="22"/>
          <w:szCs w:val="22"/>
        </w:rPr>
        <w:t xml:space="preserve"> medido y pagado en metros cuadrados de acuerdo al área neta ejecutada y aprobada por el SUPERVISOR. Este Ítem será pagado de acuerdo al precio unitario de la propuesta aceptada.</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bookmarkStart w:id="56" w:name="_Toc314666902"/>
      <w:r w:rsidRPr="004F4C9A">
        <w:rPr>
          <w:rFonts w:asciiTheme="minorHAnsi" w:hAnsiTheme="minorHAnsi" w:cstheme="minorHAnsi"/>
          <w:sz w:val="22"/>
          <w:szCs w:val="22"/>
        </w:rPr>
        <w:t>Las carpetas construidas con materiales aprobados y en todo de acuerdo con lo aquí especificado y estipulado según lo prescrito en medición, serán pagados según el precio cotizado en la propuesta aceptada. En este preci</w:t>
      </w:r>
      <w:bookmarkStart w:id="57" w:name="_GoBack"/>
      <w:bookmarkEnd w:id="57"/>
      <w:r w:rsidRPr="004F4C9A">
        <w:rPr>
          <w:rFonts w:asciiTheme="minorHAnsi" w:hAnsiTheme="minorHAnsi" w:cstheme="minorHAnsi"/>
          <w:sz w:val="22"/>
          <w:szCs w:val="22"/>
        </w:rPr>
        <w:t>o global están comprendidos todas las herramientas, mano de obra, material y transporte necesarios para la ejecución total de este ítem.</w:t>
      </w:r>
      <w:bookmarkEnd w:id="56"/>
    </w:p>
    <w:p w:rsidR="00993DFC" w:rsidRPr="004F4C9A" w:rsidRDefault="00993DFC" w:rsidP="00993DFC">
      <w:pPr>
        <w:rPr>
          <w:rFonts w:asciiTheme="minorHAnsi" w:hAnsiTheme="minorHAnsi" w:cstheme="minorHAnsi"/>
          <w:b/>
          <w:sz w:val="22"/>
          <w:szCs w:val="22"/>
          <w:lang w:val="es-BO" w:eastAsia="es-BO"/>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REPOSICION DE EMPEDRADO</w:t>
      </w:r>
    </w:p>
    <w:p w:rsidR="003A72F0" w:rsidRPr="004F4C9A" w:rsidRDefault="003A72F0" w:rsidP="004F4C9A">
      <w:pPr>
        <w:pStyle w:val="Prrafodelista"/>
        <w:ind w:left="720" w:hanging="436"/>
        <w:contextualSpacing/>
        <w:jc w:val="both"/>
        <w:rPr>
          <w:rFonts w:asciiTheme="minorHAnsi" w:hAnsiTheme="minorHAnsi" w:cstheme="minorHAnsi"/>
          <w:b/>
          <w:sz w:val="22"/>
          <w:szCs w:val="22"/>
        </w:rPr>
      </w:pPr>
      <w:r w:rsidRPr="004F4C9A">
        <w:rPr>
          <w:rFonts w:asciiTheme="minorHAnsi" w:hAnsiTheme="minorHAnsi" w:cstheme="minorHAnsi"/>
          <w:b/>
          <w:sz w:val="22"/>
          <w:szCs w:val="22"/>
        </w:rPr>
        <w:t xml:space="preserve">UNIDAD:   </w:t>
      </w:r>
      <w:r w:rsidR="005B4F48">
        <w:rPr>
          <w:rFonts w:asciiTheme="minorHAnsi" w:hAnsiTheme="minorHAnsi" w:cstheme="minorHAnsi"/>
          <w:b/>
          <w:sz w:val="22"/>
          <w:szCs w:val="22"/>
        </w:rPr>
        <w:t>M2</w:t>
      </w:r>
    </w:p>
    <w:p w:rsidR="003A72F0" w:rsidRPr="004F4C9A" w:rsidRDefault="003A72F0" w:rsidP="003A72F0">
      <w:pPr>
        <w:pStyle w:val="Prrafodelista"/>
        <w:ind w:left="720"/>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Pr="004F4C9A" w:rsidRDefault="003A72F0" w:rsidP="00CD19DB">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3A72F0" w:rsidRPr="004F4C9A" w:rsidRDefault="003A72F0" w:rsidP="003A72F0">
      <w:pPr>
        <w:rPr>
          <w:rFonts w:asciiTheme="minorHAnsi" w:hAnsiTheme="minorHAnsi" w:cstheme="minorHAnsi"/>
          <w:b/>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3A72F0" w:rsidRPr="004F4C9A" w:rsidRDefault="003A72F0" w:rsidP="003A72F0">
      <w:pPr>
        <w:ind w:left="1416"/>
        <w:contextualSpacing/>
        <w:jc w:val="both"/>
        <w:rPr>
          <w:rFonts w:asciiTheme="minorHAnsi" w:hAnsiTheme="minorHAnsi" w:cstheme="minorHAnsi"/>
          <w:iCs/>
          <w:sz w:val="22"/>
          <w:szCs w:val="22"/>
          <w:lang w:val="es-ES_tradnl"/>
        </w:rPr>
      </w:pP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 xml:space="preserve">Los materiales a emplearse serán: piedra manzana y arena fina para el respectivo calafateado. </w:t>
      </w:r>
    </w:p>
    <w:p w:rsidR="003A72F0" w:rsidRPr="004F4C9A" w:rsidRDefault="003A72F0" w:rsidP="00CD19DB">
      <w:pPr>
        <w:ind w:left="567"/>
        <w:contextualSpacing/>
        <w:jc w:val="both"/>
        <w:rPr>
          <w:rFonts w:asciiTheme="minorHAnsi" w:hAnsiTheme="minorHAnsi" w:cstheme="minorHAnsi"/>
          <w:iCs/>
          <w:sz w:val="22"/>
          <w:szCs w:val="22"/>
          <w:lang w:val="es-ES_tradnl"/>
        </w:rPr>
      </w:pPr>
      <w:bookmarkStart w:id="58" w:name="_Toc314666687"/>
      <w:r w:rsidRPr="004F4C9A">
        <w:rPr>
          <w:rFonts w:asciiTheme="minorHAnsi" w:hAnsiTheme="minorHAnsi" w:cstheme="minorHAnsi"/>
          <w:iCs/>
          <w:sz w:val="22"/>
          <w:szCs w:val="22"/>
          <w:lang w:val="es-ES_tradnl"/>
        </w:rPr>
        <w:t>La piedra a emplearse será llamada “piedra manzana”  la misma  que fue retirada al momento de iniciar los trabajos de remoción.</w:t>
      </w:r>
      <w:bookmarkEnd w:id="58"/>
    </w:p>
    <w:p w:rsidR="003A72F0" w:rsidRPr="004F4C9A" w:rsidRDefault="003A72F0" w:rsidP="003A72F0">
      <w:pPr>
        <w:ind w:left="1416"/>
        <w:contextualSpacing/>
        <w:jc w:val="both"/>
        <w:rPr>
          <w:rFonts w:asciiTheme="minorHAnsi" w:hAnsiTheme="minorHAnsi" w:cstheme="minorHAnsi"/>
          <w:iCs/>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kern w:val="28"/>
          <w:sz w:val="22"/>
          <w:szCs w:val="22"/>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4F4C9A">
        <w:rPr>
          <w:rFonts w:asciiTheme="minorHAnsi" w:hAnsiTheme="minorHAnsi" w:cstheme="minorHAnsi"/>
          <w:iCs/>
          <w:sz w:val="22"/>
          <w:szCs w:val="22"/>
          <w:lang w:val="es-ES_tradnl"/>
        </w:rPr>
        <w:t>Se debe conservar el bombeo de acuerdo al diseño original en caso de ser vía vehicular.</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La piedra manzana será colocada a mano, para ello se deberá emplear un martillo o combo de 2 kg, que servirá para hincar las piedras. Adicionalmente, una vez terminada la capa de empedrado, se deberá compactar la misma.</w:t>
      </w:r>
    </w:p>
    <w:p w:rsidR="003A72F0" w:rsidRPr="004F4C9A" w:rsidRDefault="003A72F0" w:rsidP="003A72F0">
      <w:pPr>
        <w:ind w:left="1416"/>
        <w:contextualSpacing/>
        <w:jc w:val="both"/>
        <w:rPr>
          <w:rFonts w:asciiTheme="minorHAnsi" w:hAnsiTheme="minorHAnsi" w:cstheme="minorHAnsi"/>
          <w:iCs/>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inicio de esta actividad tendrá un tiempo máximo de cinco días hábiles, una vez concluidas las actividades de relleno y compactado.</w:t>
      </w:r>
    </w:p>
    <w:p w:rsidR="003A72F0" w:rsidRPr="004F4C9A" w:rsidRDefault="003A72F0" w:rsidP="003A72F0">
      <w:pPr>
        <w:rPr>
          <w:rFonts w:asciiTheme="minorHAnsi" w:hAnsiTheme="minorHAnsi" w:cstheme="minorHAnsi"/>
          <w:b/>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3A72F0" w:rsidRPr="004F4C9A" w:rsidRDefault="003A72F0" w:rsidP="003A72F0">
      <w:pPr>
        <w:rPr>
          <w:rFonts w:asciiTheme="minorHAnsi" w:hAnsiTheme="minorHAnsi" w:cstheme="minorHAnsi"/>
          <w:b/>
          <w:sz w:val="22"/>
          <w:szCs w:val="22"/>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LASTRADO DE TUBERIA</w:t>
      </w:r>
    </w:p>
    <w:p w:rsidR="003A72F0" w:rsidRPr="004F4C9A" w:rsidRDefault="003A72F0" w:rsidP="00CD19DB">
      <w:pPr>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 xml:space="preserve">UNIDAD: </w:t>
      </w:r>
      <w:r w:rsidR="004D4EC8" w:rsidRPr="004F4C9A">
        <w:rPr>
          <w:rFonts w:asciiTheme="minorHAnsi" w:hAnsiTheme="minorHAnsi" w:cstheme="minorHAnsi"/>
          <w:b/>
          <w:kern w:val="28"/>
          <w:sz w:val="22"/>
          <w:szCs w:val="22"/>
        </w:rPr>
        <w:t>M3</w:t>
      </w:r>
    </w:p>
    <w:p w:rsidR="003A72F0" w:rsidRPr="004F4C9A" w:rsidRDefault="003A72F0" w:rsidP="003A72F0">
      <w:pPr>
        <w:pStyle w:val="Prrafodelista"/>
        <w:ind w:left="720"/>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consiste en agregar peso a la tubería mediante concreto reforzado en forma de camisa continua.</w:t>
      </w:r>
    </w:p>
    <w:p w:rsidR="003A72F0" w:rsidRPr="004F4C9A" w:rsidRDefault="003A72F0" w:rsidP="003A72F0">
      <w:pPr>
        <w:rPr>
          <w:rFonts w:asciiTheme="minorHAnsi" w:hAnsiTheme="minorHAnsi" w:cstheme="minorHAnsi"/>
          <w:b/>
          <w:sz w:val="22"/>
          <w:szCs w:val="22"/>
          <w:lang w:val="es-BO"/>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a) proceso utilizado;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b) método de aplicación;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c) ensayos;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d) inspección y reparaciones. </w:t>
      </w:r>
    </w:p>
    <w:p w:rsidR="003A72F0" w:rsidRPr="004F4C9A" w:rsidRDefault="003A72F0" w:rsidP="003A72F0">
      <w:pPr>
        <w:autoSpaceDE w:val="0"/>
        <w:autoSpaceDN w:val="0"/>
        <w:adjustRightInd w:val="0"/>
        <w:contextualSpacing/>
        <w:jc w:val="both"/>
        <w:rPr>
          <w:rFonts w:asciiTheme="minorHAnsi" w:eastAsiaTheme="minorHAnsi" w:hAnsiTheme="minorHAnsi" w:cstheme="minorHAnsi"/>
          <w:sz w:val="22"/>
          <w:szCs w:val="22"/>
          <w:lang w:val="es-BO" w:eastAsia="en-US"/>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Una vez presentado al SUPERVISOR DE OBRA, el procedimiento a realizar este resa revisado y aprobado por el mismo antes de su ejecución.</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Teniendo en cuenta lo siguiente:</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lastRenderedPageBreak/>
        <w:t xml:space="preserve">El revestimiento de hormigón debe terminar a 200 mm de la extremidad del revestimiento anticorrosivo </w:t>
      </w: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hormigón puede ser aplicado por el método de vaciado y vibrado, u otro método previamente aprobado. </w:t>
      </w: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A72F0" w:rsidRPr="004F4C9A" w:rsidRDefault="003A72F0" w:rsidP="003A72F0">
      <w:pPr>
        <w:pStyle w:val="Prrafodelista"/>
        <w:autoSpaceDE w:val="0"/>
        <w:autoSpaceDN w:val="0"/>
        <w:adjustRightInd w:val="0"/>
        <w:ind w:left="1842"/>
        <w:contextualSpacing/>
        <w:jc w:val="both"/>
        <w:rPr>
          <w:rFonts w:asciiTheme="minorHAnsi" w:eastAsiaTheme="minorHAnsi" w:hAnsiTheme="minorHAnsi" w:cstheme="minorHAnsi"/>
          <w:sz w:val="22"/>
          <w:szCs w:val="22"/>
          <w:lang w:val="es-BO" w:eastAsia="en-US"/>
        </w:rPr>
      </w:pP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Se aplicara el lastrado de tubería en sectores donde se observe que haya posibles contactos con acumulaciones de agua a lo largo del trayecto previa autorización del SUPERVISOR DE OBRA.</w:t>
      </w:r>
    </w:p>
    <w:p w:rsidR="003A72F0" w:rsidRPr="004F4C9A" w:rsidRDefault="003A72F0" w:rsidP="003A72F0">
      <w:pPr>
        <w:autoSpaceDE w:val="0"/>
        <w:autoSpaceDN w:val="0"/>
        <w:adjustRightInd w:val="0"/>
        <w:contextualSpacing/>
        <w:jc w:val="both"/>
        <w:rPr>
          <w:rFonts w:asciiTheme="minorHAnsi" w:eastAsiaTheme="minorHAnsi" w:hAnsiTheme="minorHAnsi" w:cstheme="minorHAnsi"/>
          <w:sz w:val="22"/>
          <w:szCs w:val="22"/>
          <w:lang w:val="es-BO" w:eastAsia="en-US"/>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w:t>
      </w:r>
      <w:r w:rsidRPr="004F4C9A">
        <w:rPr>
          <w:rFonts w:asciiTheme="minorHAnsi" w:hAnsiTheme="minorHAnsi" w:cstheme="minorHAnsi"/>
          <w:kern w:val="28"/>
          <w:sz w:val="22"/>
          <w:szCs w:val="22"/>
          <w:lang w:val="es-ES_tradnl"/>
        </w:rPr>
        <w:lastRenderedPageBreak/>
        <w:t xml:space="preserve">Contratista proporcionará todo lo que dicha persona necesita para ejercer esa responsabilidad y autoridad.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Estos precios serán la compensación total por concepto de mano de obra, materiales, equipos, herramientas e imprevistos.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REPOSICIÓN DE PUNTOS DE AGUA Y/O ALCANTARILLADO</w:t>
      </w:r>
    </w:p>
    <w:p w:rsidR="003A72F0" w:rsidRPr="004F4C9A" w:rsidRDefault="003A72F0" w:rsidP="00CD19DB">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PTO</w:t>
      </w:r>
    </w:p>
    <w:p w:rsidR="003A72F0" w:rsidRPr="004F4C9A" w:rsidRDefault="003A72F0" w:rsidP="003A72F0">
      <w:pPr>
        <w:pStyle w:val="Prrafodelista"/>
        <w:ind w:left="720"/>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se refiere a la reparación de acometidas de agua y/o de alcantarillado, en el caso de existir rotura de las mismas durante la ejecución de los trabajos que se realizan, y que sean necesarias de acuerdo a instrucción de la SUPERVISOR DE OBRA YPFB, en función a los planos de construcción.</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3A72F0" w:rsidRPr="004F4C9A" w:rsidRDefault="003A72F0" w:rsidP="00CD19DB">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materiales, equipos y herramientas necesarios para la buena ejecución de la obra, serán proporcionados por el contratista bajo su propio costo, incluyendo la cinta de señalización pertinente cuya leyenda y dimensiones serán especificadas y aprobadas por el SUPERVISOR DE OBRA de YPFB.</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Para realizar la reposición de acometidas de agua potable y alcantarillado, la empresa contratista deberá contar con el personal adecuado para realizar estos trabajos a fin de evitar mayores daños, la  reposición deberá realizarse a la brevedad posible, no pudiendo quedar estas abiertas por más de un día, en los lugares que así lo requieran y en presencia del SUPERVISOR DE OBRA de YPFB. </w:t>
      </w:r>
    </w:p>
    <w:p w:rsidR="003A72F0" w:rsidRPr="004F4C9A" w:rsidRDefault="003A72F0" w:rsidP="003A72F0">
      <w:pPr>
        <w:ind w:left="1416"/>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 </w:t>
      </w: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para cada punto.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Durante la realización de estos trabajos, la empresa que ejecutará la obra, deberá colocar cinta de señalización obligatoriamente, a fin de evitar daños a terceros.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debe tener en cuenta que el CONTRATISTA, tiene la obligación de solicitar a todos los servicios básicos la ubicación exacta de estos a fin de tratar de evitar en lo posible la rotura de las redes existentes.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FA1A95">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4F4C9A" w:rsidRDefault="003A72F0" w:rsidP="00FA1A95">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FA1A95">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FA1A95">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4F4C9A" w:rsidRDefault="003A72F0" w:rsidP="003A72F0">
      <w:pPr>
        <w:jc w:val="both"/>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MEDICIÓN Y FORMA DE PAGO</w:t>
      </w: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reparación de acometidas de agua y/o  alcantarillado será  medida por punto, cualquier exceso correrá por cuenta de la empresa ejecutora.</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ejecutado en un todo de acuerdo con los planos y las presentes especificaciones, medido según lo señalado y aprobado por el SUPERVISOR de Obra de YPFB, será pagado al precio de la propuesta aceptada. Dicho precio será compensación total por los materiales, mano de obra, herramientas, equipo y otros gastos que sean necesarios para la adecuada y correcta ejecución de los trabajos.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Estos precios unitarios serán compensación total por todos los materiales, herramientas, equipo y mano de obra que inciden en su costo.</w:t>
      </w:r>
    </w:p>
    <w:p w:rsidR="003A72F0" w:rsidRPr="004F4C9A" w:rsidRDefault="003A72F0" w:rsidP="00FA1A95">
      <w:pPr>
        <w:ind w:left="567"/>
        <w:contextualSpacing/>
        <w:jc w:val="both"/>
        <w:rPr>
          <w:rFonts w:asciiTheme="minorHAnsi" w:hAnsiTheme="minorHAnsi" w:cstheme="minorHAnsi"/>
          <w:kern w:val="28"/>
          <w:sz w:val="22"/>
          <w:szCs w:val="22"/>
        </w:rPr>
      </w:pP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No serán pagados los trabajos que tengan que realizarse por deficiencias en la reparación.</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NIVELACION DE TERRENO</w:t>
      </w:r>
    </w:p>
    <w:p w:rsidR="003A72F0" w:rsidRPr="004F4C9A" w:rsidRDefault="004D4EC8" w:rsidP="00950FBB">
      <w:pPr>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UNIDAD: M</w:t>
      </w:r>
      <w:r w:rsidR="003A72F0" w:rsidRPr="004F4C9A">
        <w:rPr>
          <w:rFonts w:asciiTheme="minorHAnsi" w:hAnsiTheme="minorHAnsi" w:cstheme="minorHAnsi"/>
          <w:b/>
          <w:kern w:val="28"/>
          <w:sz w:val="22"/>
          <w:szCs w:val="22"/>
        </w:rPr>
        <w:t>3</w:t>
      </w:r>
    </w:p>
    <w:p w:rsidR="003A72F0" w:rsidRPr="004F4C9A" w:rsidRDefault="003A72F0" w:rsidP="003A72F0">
      <w:pPr>
        <w:pStyle w:val="Prrafodelista"/>
        <w:ind w:left="720"/>
        <w:contextualSpacing/>
        <w:jc w:val="both"/>
        <w:rPr>
          <w:rFonts w:asciiTheme="minorHAnsi" w:hAnsiTheme="minorHAnsi" w:cstheme="minorHAnsi"/>
          <w:b/>
          <w:kern w:val="28"/>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trabajo consiste en la ejecución de todo el movimiento de tierra necesario para adecuar un área a los niveles previstos para la construcción de obras  como edificios, vías, tanques de almacenamiento, plantas de tratamiento, embalses, subestaciones y estaciones de bombeo;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Estos trabajos se ejecutarán de conformidad con los detalles mostrados en los planos o con las órdenes dadas por el supervisor, utilizando el equipo apropiado para ello.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material proveniente de los cortes será de propiedad de las EPM, y el Contratista no podrá disponer de él sin autorización escrita de la Interventoría.</w:t>
      </w:r>
    </w:p>
    <w:p w:rsidR="003A72F0" w:rsidRPr="004F4C9A" w:rsidRDefault="003A72F0" w:rsidP="003A72F0">
      <w:pPr>
        <w:rPr>
          <w:rFonts w:asciiTheme="minorHAnsi" w:hAnsiTheme="minorHAnsi" w:cstheme="minorHAnsi"/>
          <w:b/>
          <w:sz w:val="22"/>
          <w:szCs w:val="22"/>
        </w:rPr>
      </w:pPr>
    </w:p>
    <w:p w:rsidR="004D4EC8" w:rsidRPr="004F4C9A" w:rsidRDefault="004D4EC8"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MATERIALES, HERRAMIENTAS Y EQUIPO</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Retiro de material excedente.</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4F4C9A">
        <w:rPr>
          <w:rFonts w:asciiTheme="minorHAnsi" w:hAnsiTheme="minorHAnsi" w:cstheme="minorHAnsi"/>
          <w:kern w:val="28"/>
          <w:sz w:val="22"/>
          <w:szCs w:val="22"/>
          <w:lang w:val="es-ES_tradnl"/>
        </w:rPr>
        <w:lastRenderedPageBreak/>
        <w:t>produzcan como resultado de sus actividades no excedan los valores señalados en las Especificaciones o dispuestas por las leyes aplicables.</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4F4C9A" w:rsidRDefault="003A72F0" w:rsidP="003A72F0">
      <w:pPr>
        <w:rPr>
          <w:rFonts w:asciiTheme="minorHAnsi" w:hAnsiTheme="minorHAnsi" w:cstheme="minorHAnsi"/>
          <w:kern w:val="28"/>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ítem de corte y remoción de aceras de hormigón será medido en metros cuadrados, de acuerdo a las áreas netas ejecutadas y dimensiones establecidas en los planos y especificaciones técnicas, las cuales serán aprobadas por el SUPERVISOR. </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forma de pago se efectuara de acuerdo al precio unitario de la propuesta aceptada, cualquier imprevisto correrá por cuenta del CONTRATISTA.</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Dicho pago será la compensación total por los materiales, mano de obra, herramientas, equipo y otros gastos que sean necesarios para la adecuada y correcta ejecución de los trabajos.</w:t>
      </w:r>
    </w:p>
    <w:p w:rsidR="003A72F0" w:rsidRPr="004F4C9A" w:rsidRDefault="003A72F0" w:rsidP="003A72F0">
      <w:pPr>
        <w:contextualSpacing/>
        <w:jc w:val="both"/>
        <w:rPr>
          <w:rFonts w:asciiTheme="minorHAnsi" w:hAnsiTheme="minorHAnsi" w:cstheme="minorHAnsi"/>
          <w:kern w:val="28"/>
          <w:sz w:val="22"/>
          <w:szCs w:val="22"/>
        </w:rPr>
      </w:pPr>
    </w:p>
    <w:p w:rsidR="004D4EC8" w:rsidRPr="004F4C9A" w:rsidRDefault="004D4EC8" w:rsidP="003A72F0">
      <w:pPr>
        <w:contextualSpacing/>
        <w:jc w:val="both"/>
        <w:rPr>
          <w:rFonts w:asciiTheme="minorHAnsi" w:hAnsiTheme="minorHAnsi" w:cstheme="minorHAnsi"/>
          <w:kern w:val="28"/>
          <w:sz w:val="22"/>
          <w:szCs w:val="22"/>
        </w:rPr>
      </w:pPr>
    </w:p>
    <w:p w:rsidR="004D4EC8" w:rsidRPr="004F4C9A" w:rsidRDefault="004D4EC8" w:rsidP="003A72F0">
      <w:pPr>
        <w:contextualSpacing/>
        <w:jc w:val="both"/>
        <w:rPr>
          <w:rFonts w:asciiTheme="minorHAnsi" w:hAnsiTheme="minorHAnsi" w:cstheme="minorHAnsi"/>
          <w:kern w:val="28"/>
          <w:sz w:val="22"/>
          <w:szCs w:val="22"/>
        </w:rPr>
      </w:pPr>
    </w:p>
    <w:p w:rsidR="004D4EC8" w:rsidRPr="004F4C9A" w:rsidRDefault="004D4EC8" w:rsidP="003A72F0">
      <w:pPr>
        <w:contextualSpacing/>
        <w:jc w:val="both"/>
        <w:rPr>
          <w:rFonts w:asciiTheme="minorHAnsi" w:hAnsiTheme="minorHAnsi" w:cstheme="minorHAnsi"/>
          <w:kern w:val="28"/>
          <w:sz w:val="22"/>
          <w:szCs w:val="22"/>
        </w:rPr>
      </w:pPr>
    </w:p>
    <w:p w:rsidR="004D4EC8" w:rsidRPr="004F4C9A" w:rsidRDefault="004D4EC8" w:rsidP="003A72F0">
      <w:pPr>
        <w:contextualSpacing/>
        <w:jc w:val="both"/>
        <w:rPr>
          <w:rFonts w:asciiTheme="minorHAnsi" w:hAnsiTheme="minorHAnsi" w:cstheme="minorHAnsi"/>
          <w:kern w:val="28"/>
          <w:sz w:val="22"/>
          <w:szCs w:val="22"/>
        </w:rPr>
      </w:pPr>
    </w:p>
    <w:p w:rsidR="004D4EC8" w:rsidRPr="004F4C9A" w:rsidRDefault="004D4EC8" w:rsidP="003A72F0">
      <w:pPr>
        <w:contextualSpacing/>
        <w:jc w:val="both"/>
        <w:rPr>
          <w:rFonts w:asciiTheme="minorHAnsi" w:hAnsiTheme="minorHAnsi" w:cstheme="minorHAnsi"/>
          <w:kern w:val="28"/>
          <w:sz w:val="22"/>
          <w:szCs w:val="22"/>
        </w:rPr>
      </w:pPr>
    </w:p>
    <w:p w:rsidR="004D4EC8" w:rsidRPr="004F4C9A" w:rsidRDefault="004D4EC8" w:rsidP="003A72F0">
      <w:pPr>
        <w:contextualSpacing/>
        <w:jc w:val="both"/>
        <w:rPr>
          <w:rFonts w:asciiTheme="minorHAnsi" w:hAnsiTheme="minorHAnsi" w:cstheme="minorHAnsi"/>
          <w:kern w:val="28"/>
          <w:sz w:val="22"/>
          <w:szCs w:val="22"/>
        </w:rPr>
      </w:pPr>
    </w:p>
    <w:p w:rsidR="006C7198" w:rsidRPr="004F4C9A" w:rsidRDefault="006C7198"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ELABORACION DE PLANOS AS-BUILT</w:t>
      </w:r>
    </w:p>
    <w:p w:rsidR="006C7198" w:rsidRPr="004F4C9A" w:rsidRDefault="004D4EC8" w:rsidP="00E05538">
      <w:pPr>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UNIDAD: M</w:t>
      </w:r>
    </w:p>
    <w:p w:rsidR="006C7198" w:rsidRPr="004F4C9A" w:rsidRDefault="006C7198" w:rsidP="006C7198">
      <w:pPr>
        <w:pStyle w:val="Prrafodelista"/>
        <w:ind w:left="720"/>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Este ítem comprende la elaboración de Planos que definen en forma precisa la ubicación de las tuberías y accesorios con respecto a líneas de eje de las rasantes municipales, indicando longitudes de tramos, diámetros, perfil, etc. </w:t>
      </w:r>
    </w:p>
    <w:p w:rsidR="006C7198" w:rsidRPr="004F4C9A" w:rsidRDefault="006C7198" w:rsidP="006C7198">
      <w:pPr>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deberá proveer todos los materiales, herramientas y equipos necesarios (cinta de medición, GPS, cámara fotográfica, material de escritorio, software, plotter, etc.), de acuerdo a lo señalado en la propuesta técnica. </w:t>
      </w:r>
    </w:p>
    <w:p w:rsidR="006C7198" w:rsidRPr="004F4C9A" w:rsidRDefault="006C7198" w:rsidP="006C7198">
      <w:pPr>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6C7198" w:rsidRPr="004F4C9A" w:rsidRDefault="006C7198" w:rsidP="006C7198">
      <w:pPr>
        <w:ind w:left="1416"/>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a) </w:t>
      </w:r>
      <w:r w:rsidRPr="004F4C9A">
        <w:rPr>
          <w:rFonts w:asciiTheme="minorHAnsi" w:hAnsiTheme="minorHAnsi" w:cstheme="minorHAnsi"/>
          <w:kern w:val="28"/>
          <w:sz w:val="22"/>
          <w:szCs w:val="22"/>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b) YPFB entregara planos de la(s) zona(s) donde se realice el proyecto, en casos excepcionales el CONTRATISTA, será el encargado de conseguir los planos de la zona previa comunicación al SUPERVISOR.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 </w:t>
      </w:r>
      <w:r w:rsidRPr="004F4C9A">
        <w:rPr>
          <w:rFonts w:asciiTheme="minorHAnsi" w:hAnsiTheme="minorHAnsi" w:cstheme="minorHAnsi"/>
          <w:kern w:val="28"/>
          <w:sz w:val="22"/>
          <w:szCs w:val="22"/>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d) </w:t>
      </w:r>
      <w:r w:rsidRPr="004F4C9A">
        <w:rPr>
          <w:rFonts w:asciiTheme="minorHAnsi" w:hAnsiTheme="minorHAnsi" w:cstheme="minorHAnsi"/>
          <w:kern w:val="28"/>
          <w:sz w:val="22"/>
          <w:szCs w:val="22"/>
        </w:rPr>
        <w:tab/>
        <w:t xml:space="preserve">En la elaboración de planos As Built, se deberá realizar todas las mediciones y acotaciones necesarias en obra, para que la información sea coherente con la construcción de red secundaria.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 xml:space="preserve">e) </w:t>
      </w:r>
      <w:r w:rsidRPr="004F4C9A">
        <w:rPr>
          <w:rFonts w:asciiTheme="minorHAnsi" w:hAnsiTheme="minorHAnsi" w:cstheme="minorHAnsi"/>
          <w:kern w:val="28"/>
          <w:sz w:val="22"/>
          <w:szCs w:val="22"/>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f) </w:t>
      </w:r>
      <w:r w:rsidRPr="004F4C9A">
        <w:rPr>
          <w:rFonts w:asciiTheme="minorHAnsi" w:hAnsiTheme="minorHAnsi" w:cstheme="minorHAnsi"/>
          <w:kern w:val="28"/>
          <w:sz w:val="22"/>
          <w:szCs w:val="22"/>
        </w:rPr>
        <w:tab/>
        <w:t xml:space="preserve">La presentación final de los planos “As Built” por parte del CONTRATISTA, deberá realizarse antes de la entrega definitiva de la obra, caso contrario no se realizara la recepción de la obra. </w:t>
      </w:r>
    </w:p>
    <w:p w:rsidR="006C7198" w:rsidRPr="004F4C9A" w:rsidRDefault="006C7198" w:rsidP="006C7198">
      <w:pPr>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eastAsiaTheme="minorEastAsia" w:hAnsiTheme="minorHAnsi" w:cstheme="minorHAnsi"/>
          <w:kern w:val="28"/>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7198" w:rsidRPr="004F4C9A" w:rsidRDefault="006C7198" w:rsidP="006C7198">
      <w:pPr>
        <w:jc w:val="both"/>
        <w:rPr>
          <w:rFonts w:asciiTheme="minorHAnsi" w:hAnsiTheme="minorHAnsi" w:cstheme="minorHAnsi"/>
          <w:b/>
          <w:sz w:val="22"/>
          <w:szCs w:val="22"/>
        </w:rPr>
      </w:pPr>
    </w:p>
    <w:p w:rsidR="004D4EC8" w:rsidRPr="004F4C9A" w:rsidRDefault="004D4EC8" w:rsidP="006C7198">
      <w:pPr>
        <w:jc w:val="both"/>
        <w:rPr>
          <w:rFonts w:asciiTheme="minorHAnsi" w:hAnsiTheme="minorHAnsi" w:cstheme="minorHAnsi"/>
          <w:b/>
          <w:sz w:val="22"/>
          <w:szCs w:val="22"/>
        </w:rPr>
      </w:pPr>
    </w:p>
    <w:p w:rsidR="004D4EC8" w:rsidRPr="004F4C9A" w:rsidRDefault="004D4EC8" w:rsidP="006C7198">
      <w:pPr>
        <w:jc w:val="both"/>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MEDICIÓN Y FORMA DE PAGO</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6C7198" w:rsidRPr="004F4C9A" w:rsidRDefault="006C7198" w:rsidP="006C7198">
      <w:pPr>
        <w:ind w:left="1416"/>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 </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Dicho pago, será la compensación total por los materiales, mano de obra, herramientas, equipo y otros gastos que sean necesarios, para la adecuada y correcta ejecución de los trabajos. </w:t>
      </w:r>
    </w:p>
    <w:p w:rsidR="006C7198" w:rsidRPr="004F4C9A" w:rsidRDefault="006C7198" w:rsidP="006C7198">
      <w:pPr>
        <w:ind w:left="1416"/>
        <w:contextualSpacing/>
        <w:jc w:val="both"/>
        <w:rPr>
          <w:rFonts w:asciiTheme="minorHAnsi" w:hAnsiTheme="minorHAnsi" w:cstheme="minorHAnsi"/>
          <w:kern w:val="28"/>
          <w:sz w:val="22"/>
          <w:szCs w:val="22"/>
        </w:rPr>
      </w:pP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6C7198" w:rsidRPr="004F4C9A" w:rsidRDefault="006C7198" w:rsidP="006C7198">
      <w:pPr>
        <w:ind w:left="1416"/>
        <w:contextualSpacing/>
        <w:jc w:val="both"/>
        <w:rPr>
          <w:rFonts w:asciiTheme="minorHAnsi" w:hAnsiTheme="minorHAnsi" w:cstheme="minorHAnsi"/>
          <w:kern w:val="28"/>
          <w:sz w:val="22"/>
          <w:szCs w:val="22"/>
        </w:rPr>
      </w:pP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Tanto el Residente de Obra como el Responsable de Planos As Built, son los responsables de la veracidad, exactitud y presentación de las medidas de obra como sus respectivos detalles graficados en los planos.</w:t>
      </w:r>
    </w:p>
    <w:p w:rsidR="006C7198" w:rsidRPr="004F4C9A" w:rsidRDefault="006C7198" w:rsidP="006C7198">
      <w:pPr>
        <w:ind w:left="1418"/>
        <w:jc w:val="both"/>
        <w:rPr>
          <w:rFonts w:asciiTheme="minorHAnsi" w:hAnsiTheme="minorHAnsi" w:cstheme="minorHAnsi"/>
          <w:kern w:val="28"/>
          <w:sz w:val="22"/>
          <w:szCs w:val="22"/>
          <w:lang w:val="es-ES_tradnl"/>
        </w:rPr>
      </w:pPr>
    </w:p>
    <w:p w:rsidR="00AE6919" w:rsidRPr="004F4C9A" w:rsidRDefault="00AE6919" w:rsidP="00AE6919">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ELABORACIÓN DATA BOOK</w:t>
      </w:r>
    </w:p>
    <w:p w:rsidR="00AE6919" w:rsidRPr="004F4C9A" w:rsidRDefault="004D4EC8" w:rsidP="00AE6919">
      <w:pPr>
        <w:rPr>
          <w:rFonts w:asciiTheme="minorHAnsi" w:hAnsiTheme="minorHAnsi" w:cstheme="minorHAnsi"/>
          <w:b/>
          <w:sz w:val="22"/>
          <w:szCs w:val="22"/>
        </w:rPr>
      </w:pPr>
      <w:r w:rsidRPr="004F4C9A">
        <w:rPr>
          <w:rFonts w:asciiTheme="minorHAnsi" w:hAnsiTheme="minorHAnsi" w:cstheme="minorHAnsi"/>
          <w:b/>
          <w:sz w:val="22"/>
          <w:szCs w:val="22"/>
        </w:rPr>
        <w:t>UNIDAD: Global (GLB</w:t>
      </w:r>
      <w:r w:rsidR="00AE6919" w:rsidRPr="004F4C9A">
        <w:rPr>
          <w:rFonts w:asciiTheme="minorHAnsi" w:hAnsiTheme="minorHAnsi" w:cstheme="minorHAnsi"/>
          <w:b/>
          <w:sz w:val="22"/>
          <w:szCs w:val="22"/>
        </w:rPr>
        <w:t>)</w:t>
      </w:r>
    </w:p>
    <w:p w:rsidR="00AE6919" w:rsidRPr="004F4C9A" w:rsidRDefault="00AE6919" w:rsidP="00AE6919">
      <w:pPr>
        <w:rPr>
          <w:rFonts w:asciiTheme="minorHAnsi" w:hAnsiTheme="minorHAnsi" w:cstheme="minorHAnsi"/>
          <w:b/>
          <w:sz w:val="22"/>
          <w:szCs w:val="22"/>
        </w:rPr>
      </w:pPr>
    </w:p>
    <w:p w:rsidR="00AE6919" w:rsidRPr="004F4C9A" w:rsidRDefault="00AE6919" w:rsidP="00AE6919">
      <w:pPr>
        <w:pStyle w:val="Prrafodelista"/>
        <w:numPr>
          <w:ilvl w:val="0"/>
          <w:numId w:val="16"/>
        </w:numPr>
        <w:contextualSpacing/>
        <w:jc w:val="both"/>
        <w:rPr>
          <w:rFonts w:asciiTheme="minorHAnsi" w:eastAsiaTheme="minorHAnsi" w:hAnsiTheme="minorHAnsi" w:cstheme="minorHAnsi"/>
          <w:bCs/>
          <w:vanish/>
          <w:sz w:val="22"/>
          <w:szCs w:val="22"/>
          <w:lang w:val="es-BO" w:eastAsia="en-US"/>
        </w:rPr>
      </w:pPr>
    </w:p>
    <w:p w:rsidR="00AE6919" w:rsidRPr="004F4C9A" w:rsidRDefault="00AE6919" w:rsidP="004D4EC8">
      <w:pPr>
        <w:pStyle w:val="Estilo1"/>
        <w:numPr>
          <w:ilvl w:val="1"/>
          <w:numId w:val="46"/>
        </w:numPr>
        <w:tabs>
          <w:tab w:val="left" w:pos="0"/>
        </w:tabs>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EastAsia" w:hAnsiTheme="minorHAnsi" w:cstheme="minorHAnsi"/>
          <w:kern w:val="28"/>
          <w:sz w:val="22"/>
          <w:szCs w:val="22"/>
          <w:lang w:val="es-ES"/>
        </w:rPr>
        <w:t>DEFINICIÓN</w:t>
      </w:r>
      <w:r w:rsidRPr="004F4C9A">
        <w:rPr>
          <w:rFonts w:asciiTheme="minorHAnsi" w:eastAsiaTheme="minorHAnsi" w:hAnsiTheme="minorHAnsi" w:cstheme="minorHAnsi"/>
          <w:b w:val="0"/>
          <w:bCs/>
          <w:sz w:val="22"/>
          <w:szCs w:val="22"/>
          <w:lang w:val="es-BO" w:eastAsia="en-US"/>
        </w:rPr>
        <w:t xml:space="preserve"> </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Este ítem comprende los trabajos de recopilación de datos, registro, elaboración y entrega de documentos que conforman el Data Book conforme requerimiento de YPFB. </w:t>
      </w:r>
    </w:p>
    <w:p w:rsidR="00AE6919" w:rsidRPr="004F4C9A" w:rsidRDefault="00AE6919" w:rsidP="00AE6919">
      <w:pPr>
        <w:autoSpaceDE w:val="0"/>
        <w:autoSpaceDN w:val="0"/>
        <w:adjustRightInd w:val="0"/>
        <w:contextualSpacing/>
        <w:jc w:val="both"/>
        <w:rPr>
          <w:rFonts w:asciiTheme="minorHAnsi" w:eastAsiaTheme="minorHAnsi" w:hAnsiTheme="minorHAnsi" w:cstheme="minorHAnsi"/>
          <w:sz w:val="22"/>
          <w:szCs w:val="22"/>
          <w:lang w:val="es-BO" w:eastAsia="en-US"/>
        </w:rPr>
      </w:pPr>
    </w:p>
    <w:p w:rsidR="00AE6919" w:rsidRPr="004F4C9A" w:rsidRDefault="00AE6919" w:rsidP="004D4EC8">
      <w:pPr>
        <w:pStyle w:val="Estilo1"/>
        <w:numPr>
          <w:ilvl w:val="1"/>
          <w:numId w:val="46"/>
        </w:numPr>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Cs/>
          <w:sz w:val="22"/>
          <w:szCs w:val="22"/>
          <w:lang w:val="es-BO" w:eastAsia="en-US"/>
        </w:rPr>
        <w:t xml:space="preserve">MATERIALES, HERRAMIENTAS, EQUIPO Y PERSONAL </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CONTRATISTA deberá proporcionar todos los materiales, herramientas, personal y equipo necesario para la ejecución de este ítem. </w:t>
      </w:r>
    </w:p>
    <w:p w:rsidR="00AE6919" w:rsidRPr="004F4C9A" w:rsidRDefault="00AE6919" w:rsidP="00AE6919">
      <w:pPr>
        <w:autoSpaceDE w:val="0"/>
        <w:autoSpaceDN w:val="0"/>
        <w:adjustRightInd w:val="0"/>
        <w:contextualSpacing/>
        <w:jc w:val="both"/>
        <w:rPr>
          <w:rFonts w:asciiTheme="minorHAnsi" w:eastAsiaTheme="minorHAnsi" w:hAnsiTheme="minorHAnsi" w:cstheme="minorHAnsi"/>
          <w:sz w:val="22"/>
          <w:szCs w:val="22"/>
          <w:lang w:val="es-BO" w:eastAsia="en-US"/>
        </w:rPr>
      </w:pPr>
    </w:p>
    <w:p w:rsidR="00AE6919" w:rsidRPr="004F4C9A" w:rsidRDefault="00AE6919" w:rsidP="004D4EC8">
      <w:pPr>
        <w:pStyle w:val="Estilo1"/>
        <w:numPr>
          <w:ilvl w:val="1"/>
          <w:numId w:val="46"/>
        </w:numPr>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Cs/>
          <w:sz w:val="22"/>
          <w:szCs w:val="22"/>
          <w:lang w:val="es-BO" w:eastAsia="en-US"/>
        </w:rPr>
        <w:t xml:space="preserve">PROCEDIMIENTO PARA LA EJECUCIÓN </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4F4C9A">
        <w:rPr>
          <w:rFonts w:asciiTheme="minorHAnsi" w:eastAsiaTheme="minorHAnsi" w:hAnsiTheme="minorHAnsi" w:cstheme="minorHAnsi"/>
          <w:b/>
          <w:bCs/>
          <w:sz w:val="22"/>
          <w:szCs w:val="22"/>
          <w:lang w:val="es-BO" w:eastAsia="en-US"/>
        </w:rPr>
        <w:t xml:space="preserve">TOMO I.- </w:t>
      </w:r>
      <w:r w:rsidRPr="004F4C9A">
        <w:rPr>
          <w:rFonts w:asciiTheme="minorHAnsi" w:eastAsiaTheme="minorHAnsi" w:hAnsiTheme="minorHAnsi" w:cstheme="minorHAnsi"/>
          <w:sz w:val="22"/>
          <w:szCs w:val="22"/>
          <w:lang w:val="es-BO" w:eastAsia="en-US"/>
        </w:rPr>
        <w:t xml:space="preserve">Conformado por la documentación de las obras mecánicas y obras civiles: Dicho tomo deberá ser aprobado por el SUPERVISOR Y FISCAL como requisito para realizar la entrega de la obra. </w:t>
      </w:r>
      <w:r w:rsidRPr="004F4C9A">
        <w:rPr>
          <w:rFonts w:asciiTheme="minorHAnsi" w:eastAsiaTheme="minorHAnsi" w:hAnsiTheme="minorHAnsi" w:cstheme="minorHAnsi"/>
          <w:b/>
          <w:bCs/>
          <w:sz w:val="22"/>
          <w:szCs w:val="22"/>
          <w:lang w:val="es-BO" w:eastAsia="en-US"/>
        </w:rPr>
        <w:t xml:space="preserve">TOMO II.- </w:t>
      </w:r>
      <w:r w:rsidRPr="004F4C9A">
        <w:rPr>
          <w:rFonts w:asciiTheme="minorHAnsi" w:eastAsiaTheme="minorHAnsi" w:hAnsiTheme="minorHAnsi" w:cstheme="minorHAnsi"/>
          <w:sz w:val="22"/>
          <w:szCs w:val="22"/>
          <w:lang w:val="es-BO" w:eastAsia="en-US"/>
        </w:rPr>
        <w:t xml:space="preserve">Conformado por la documentación administrativa: Dicho tomo deberá ser entregado como </w:t>
      </w:r>
      <w:r w:rsidRPr="004F4C9A">
        <w:rPr>
          <w:rFonts w:asciiTheme="minorHAnsi" w:eastAsiaTheme="minorHAnsi" w:hAnsiTheme="minorHAnsi" w:cstheme="minorHAnsi"/>
          <w:sz w:val="22"/>
          <w:szCs w:val="22"/>
          <w:lang w:val="es-BO" w:eastAsia="en-US"/>
        </w:rPr>
        <w:lastRenderedPageBreak/>
        <w:t>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AE6919" w:rsidRPr="004F4C9A" w:rsidRDefault="00AE6919" w:rsidP="00AE6919">
      <w:pPr>
        <w:autoSpaceDE w:val="0"/>
        <w:autoSpaceDN w:val="0"/>
        <w:adjustRightInd w:val="0"/>
        <w:contextualSpacing/>
        <w:jc w:val="both"/>
        <w:rPr>
          <w:rFonts w:asciiTheme="minorHAnsi" w:eastAsiaTheme="minorHAnsi" w:hAnsiTheme="minorHAnsi" w:cstheme="minorHAnsi"/>
          <w:sz w:val="22"/>
          <w:szCs w:val="22"/>
          <w:lang w:val="es-BO" w:eastAsia="en-US"/>
        </w:rPr>
      </w:pPr>
    </w:p>
    <w:p w:rsidR="00AE6919" w:rsidRPr="004F4C9A" w:rsidRDefault="00AE6919" w:rsidP="004D4EC8">
      <w:pPr>
        <w:pStyle w:val="Estilo1"/>
        <w:numPr>
          <w:ilvl w:val="1"/>
          <w:numId w:val="46"/>
        </w:numPr>
        <w:ind w:left="567" w:hanging="567"/>
        <w:contextualSpacing/>
        <w:rPr>
          <w:rFonts w:asciiTheme="minorHAnsi" w:eastAsiaTheme="minorHAnsi" w:hAnsiTheme="minorHAnsi" w:cstheme="minorHAnsi"/>
          <w:sz w:val="22"/>
          <w:szCs w:val="22"/>
          <w:lang w:val="es-BO" w:eastAsia="en-US"/>
        </w:rPr>
      </w:pPr>
      <w:r w:rsidRPr="004F4C9A">
        <w:rPr>
          <w:rFonts w:asciiTheme="minorHAnsi" w:hAnsiTheme="minorHAnsi" w:cstheme="minorHAnsi"/>
          <w:sz w:val="22"/>
          <w:szCs w:val="22"/>
        </w:rPr>
        <w:t>MEDIDAS DE MITIGACIÓN AMBIENTAL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919" w:rsidRPr="004F4C9A" w:rsidRDefault="00AE6919" w:rsidP="00AE6919">
      <w:pPr>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919" w:rsidRPr="004F4C9A" w:rsidRDefault="00AE6919" w:rsidP="00AE6919">
      <w:pPr>
        <w:ind w:left="567"/>
        <w:rPr>
          <w:rFonts w:asciiTheme="minorHAnsi" w:hAnsiTheme="minorHAnsi" w:cstheme="minorHAnsi"/>
          <w:kern w:val="28"/>
          <w:sz w:val="22"/>
          <w:szCs w:val="22"/>
          <w:lang w:val="es-ES_tradnl"/>
        </w:rPr>
      </w:pPr>
    </w:p>
    <w:p w:rsidR="00AE6919" w:rsidRPr="004F4C9A" w:rsidRDefault="00AE6919" w:rsidP="004D4EC8">
      <w:pPr>
        <w:pStyle w:val="Estilo1"/>
        <w:numPr>
          <w:ilvl w:val="1"/>
          <w:numId w:val="46"/>
        </w:numPr>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Cs/>
          <w:sz w:val="22"/>
          <w:szCs w:val="22"/>
          <w:lang w:val="es-BO" w:eastAsia="en-US"/>
        </w:rPr>
        <w:t xml:space="preserve">MEDICIÓN Y FORMA DE PAGO </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w:t>
      </w:r>
      <w:r w:rsidRPr="004F4C9A">
        <w:rPr>
          <w:rFonts w:asciiTheme="minorHAnsi" w:eastAsiaTheme="minorHAnsi" w:hAnsiTheme="minorHAnsi" w:cstheme="minorHAnsi"/>
          <w:sz w:val="22"/>
          <w:szCs w:val="22"/>
          <w:lang w:val="es-BO" w:eastAsia="en-US"/>
        </w:rPr>
        <w:lastRenderedPageBreak/>
        <w:t>CONTRATISTA deberá proveer al supervisor, fiscal y comisión de recepción todos los medios necesarios para comprobar que los documentos condicen con la realidad.</w:t>
      </w:r>
    </w:p>
    <w:p w:rsidR="002729AE" w:rsidRPr="004F4C9A" w:rsidRDefault="002729AE" w:rsidP="00AE6919">
      <w:pPr>
        <w:pStyle w:val="Prrafodelista"/>
        <w:ind w:left="284"/>
        <w:rPr>
          <w:rFonts w:asciiTheme="minorHAnsi" w:hAnsiTheme="minorHAnsi" w:cstheme="minorHAnsi"/>
          <w:b/>
          <w:sz w:val="22"/>
          <w:szCs w:val="22"/>
        </w:rPr>
      </w:pPr>
    </w:p>
    <w:p w:rsidR="006C7198" w:rsidRPr="004F4C9A" w:rsidRDefault="006C7198" w:rsidP="004D4EC8">
      <w:pPr>
        <w:pStyle w:val="Prrafodelista"/>
        <w:numPr>
          <w:ilvl w:val="0"/>
          <w:numId w:val="41"/>
        </w:numPr>
        <w:ind w:left="284" w:hanging="284"/>
        <w:rPr>
          <w:rFonts w:asciiTheme="minorHAnsi" w:hAnsiTheme="minorHAnsi" w:cstheme="minorHAnsi"/>
          <w:b/>
          <w:sz w:val="22"/>
          <w:szCs w:val="22"/>
        </w:rPr>
      </w:pPr>
      <w:r w:rsidRPr="004F4C9A">
        <w:rPr>
          <w:rFonts w:asciiTheme="minorHAnsi" w:hAnsiTheme="minorHAnsi" w:cstheme="minorHAnsi"/>
          <w:b/>
          <w:sz w:val="22"/>
          <w:szCs w:val="22"/>
        </w:rPr>
        <w:t>LIMPIEZA Y RETIRO DE ESCOMBROS</w:t>
      </w:r>
    </w:p>
    <w:p w:rsidR="006C7198" w:rsidRPr="004F4C9A" w:rsidRDefault="006C7198" w:rsidP="00D846B2">
      <w:pPr>
        <w:contextualSpacing/>
        <w:jc w:val="both"/>
        <w:rPr>
          <w:rFonts w:asciiTheme="minorHAnsi" w:hAnsiTheme="minorHAnsi" w:cstheme="minorHAnsi"/>
          <w:b/>
          <w:kern w:val="28"/>
          <w:sz w:val="22"/>
          <w:szCs w:val="22"/>
          <w:vertAlign w:val="superscript"/>
        </w:rPr>
      </w:pPr>
      <w:r w:rsidRPr="004F4C9A">
        <w:rPr>
          <w:rFonts w:asciiTheme="minorHAnsi" w:hAnsiTheme="minorHAnsi" w:cstheme="minorHAnsi"/>
          <w:b/>
          <w:kern w:val="28"/>
          <w:sz w:val="22"/>
          <w:szCs w:val="22"/>
        </w:rPr>
        <w:t xml:space="preserve">UNIDAD: </w:t>
      </w:r>
      <w:r w:rsidR="004D4EC8" w:rsidRPr="004F4C9A">
        <w:rPr>
          <w:rFonts w:asciiTheme="minorHAnsi" w:hAnsiTheme="minorHAnsi" w:cstheme="minorHAnsi"/>
          <w:b/>
          <w:kern w:val="28"/>
          <w:sz w:val="22"/>
          <w:szCs w:val="22"/>
        </w:rPr>
        <w:t>GLB</w:t>
      </w:r>
    </w:p>
    <w:p w:rsidR="006C7198" w:rsidRPr="004F4C9A" w:rsidRDefault="006C7198" w:rsidP="006C7198">
      <w:pPr>
        <w:pStyle w:val="Prrafodelista"/>
        <w:ind w:left="720"/>
        <w:rPr>
          <w:rFonts w:asciiTheme="minorHAnsi" w:hAnsiTheme="minorHAnsi" w:cstheme="minorHAnsi"/>
          <w:b/>
          <w:sz w:val="22"/>
          <w:szCs w:val="22"/>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C7198" w:rsidRPr="004F4C9A"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escombros deberán ser recogidos cada tramo, no dejando esta actividad postergada  hasta el final de la obra.</w:t>
      </w:r>
    </w:p>
    <w:p w:rsidR="006C7198" w:rsidRPr="004F4C9A"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6C7198" w:rsidP="00D846B2">
      <w:pPr>
        <w:ind w:left="567"/>
        <w:contextualSpacing/>
        <w:jc w:val="both"/>
        <w:rPr>
          <w:rFonts w:asciiTheme="minorHAnsi" w:hAnsiTheme="minorHAnsi" w:cstheme="minorHAnsi"/>
          <w:kern w:val="28"/>
          <w:sz w:val="22"/>
          <w:szCs w:val="22"/>
          <w:lang w:val="es-ES_tradnl"/>
        </w:rPr>
      </w:pPr>
      <w:bookmarkStart w:id="59" w:name="_Toc314666973"/>
      <w:r w:rsidRPr="004F4C9A">
        <w:rPr>
          <w:rFonts w:asciiTheme="minorHAnsi" w:hAnsiTheme="minorHAnsi" w:cstheme="minorHAnsi"/>
          <w:kern w:val="28"/>
          <w:sz w:val="22"/>
          <w:szCs w:val="22"/>
          <w:lang w:val="es-ES_tradnl"/>
        </w:rPr>
        <w:t>Una vez terminada la obra de acuerdo con el contrato y previamente a la recepción provisional de la misma, el CONTRATISTA estará obligado a ejecutar, además de la limpieza periódica, la limpieza general del lugar.</w:t>
      </w:r>
      <w:bookmarkEnd w:id="59"/>
      <w:r w:rsidRPr="004F4C9A">
        <w:rPr>
          <w:rFonts w:asciiTheme="minorHAnsi" w:hAnsiTheme="minorHAnsi" w:cstheme="minorHAnsi"/>
          <w:kern w:val="28"/>
          <w:sz w:val="22"/>
          <w:szCs w:val="22"/>
          <w:lang w:val="es-ES_tradnl"/>
        </w:rPr>
        <w:t xml:space="preserve"> La limpieza periódica deberá realizarse en cada tramo concluido, dejando el área libre de materiales excedentes y de residuos.</w:t>
      </w:r>
    </w:p>
    <w:p w:rsidR="006C7198" w:rsidRPr="004F4C9A" w:rsidRDefault="006C7198" w:rsidP="006C7198">
      <w:pPr>
        <w:rPr>
          <w:rFonts w:asciiTheme="minorHAnsi" w:hAnsiTheme="minorHAnsi" w:cstheme="minorHAnsi"/>
          <w:b/>
          <w:sz w:val="22"/>
          <w:szCs w:val="22"/>
          <w:lang w:val="es-ES_tradnl"/>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(Volquetas, camionetas, etc.)  Para la ejecución de los trabajos, los mismos deberán ser aprobados por el SUPERVISOR al inicio de la actividad.</w:t>
      </w:r>
    </w:p>
    <w:p w:rsidR="006C7198" w:rsidRPr="004F4C9A"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D846B2">
      <w:pPr>
        <w:tabs>
          <w:tab w:val="left" w:pos="993"/>
        </w:tabs>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C7198" w:rsidRPr="004F4C9A" w:rsidRDefault="006C7198" w:rsidP="006C7198">
      <w:pPr>
        <w:tabs>
          <w:tab w:val="left" w:pos="993"/>
        </w:tabs>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4F4C9A" w:rsidRDefault="006C7198" w:rsidP="00D846B2">
      <w:pPr>
        <w:widowControl w:val="0"/>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materiales que indique y considere el SUPERVISOR reutilizables, serán transportados y almacenados en los lugares que este indique, aun cuando estuvieran fuera de los límites de la obra.</w:t>
      </w:r>
    </w:p>
    <w:p w:rsidR="006C7198" w:rsidRPr="004F4C9A" w:rsidRDefault="006C7198" w:rsidP="006C7198">
      <w:pPr>
        <w:widowControl w:val="0"/>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4F4C9A" w:rsidRDefault="006C7198" w:rsidP="00D846B2">
      <w:pPr>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C7198" w:rsidRPr="004F4C9A" w:rsidRDefault="006C7198" w:rsidP="006C7198">
      <w:pPr>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4F4C9A" w:rsidRDefault="006C7198" w:rsidP="00D846B2">
      <w:pPr>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6C7198" w:rsidRPr="004F4C9A" w:rsidRDefault="006C7198" w:rsidP="006C7198">
      <w:pPr>
        <w:rPr>
          <w:rFonts w:asciiTheme="minorHAnsi" w:hAnsiTheme="minorHAnsi" w:cstheme="minorHAnsi"/>
          <w:b/>
          <w:sz w:val="22"/>
          <w:szCs w:val="22"/>
          <w:lang w:val="es-ES_tradnl"/>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MEDICIÓN Y FORMA DE PAGO</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C7198" w:rsidRPr="004F4C9A"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D846B2" w:rsidRPr="004F4C9A" w:rsidRDefault="00D846B2" w:rsidP="00D846B2">
      <w:pPr>
        <w:ind w:left="567"/>
        <w:contextualSpacing/>
        <w:jc w:val="both"/>
        <w:rPr>
          <w:rFonts w:asciiTheme="minorHAnsi" w:hAnsiTheme="minorHAnsi" w:cstheme="minorHAnsi"/>
          <w:kern w:val="28"/>
          <w:sz w:val="22"/>
          <w:szCs w:val="22"/>
          <w:lang w:val="es-ES_tradnl"/>
        </w:rPr>
      </w:pPr>
    </w:p>
    <w:p w:rsidR="006C7198" w:rsidRPr="004F4C9A" w:rsidRDefault="006C7198" w:rsidP="00961261">
      <w:pPr>
        <w:pStyle w:val="Prrafodelista"/>
        <w:numPr>
          <w:ilvl w:val="0"/>
          <w:numId w:val="41"/>
        </w:numPr>
        <w:ind w:left="284" w:hanging="284"/>
        <w:rPr>
          <w:rFonts w:asciiTheme="minorHAnsi" w:hAnsiTheme="minorHAnsi" w:cstheme="minorHAnsi"/>
          <w:b/>
          <w:sz w:val="22"/>
          <w:szCs w:val="22"/>
        </w:rPr>
      </w:pPr>
      <w:r w:rsidRPr="004F4C9A">
        <w:rPr>
          <w:rFonts w:asciiTheme="minorHAnsi" w:hAnsiTheme="minorHAnsi" w:cstheme="minorHAnsi"/>
          <w:b/>
          <w:sz w:val="22"/>
          <w:szCs w:val="22"/>
        </w:rPr>
        <w:t>BLOQUES DE HORMIGON ARMADO (1X0,7X0,15) H-21</w:t>
      </w:r>
    </w:p>
    <w:p w:rsidR="006C7198" w:rsidRPr="004F4C9A" w:rsidRDefault="006C7198" w:rsidP="00D846B2">
      <w:pPr>
        <w:jc w:val="both"/>
        <w:rPr>
          <w:rFonts w:asciiTheme="minorHAnsi" w:hAnsiTheme="minorHAnsi" w:cstheme="minorHAnsi"/>
          <w:b/>
          <w:sz w:val="22"/>
          <w:szCs w:val="22"/>
        </w:rPr>
      </w:pPr>
      <w:r w:rsidRPr="004F4C9A">
        <w:rPr>
          <w:rFonts w:asciiTheme="minorHAnsi" w:hAnsiTheme="minorHAnsi" w:cstheme="minorHAnsi"/>
          <w:b/>
          <w:sz w:val="22"/>
          <w:szCs w:val="22"/>
        </w:rPr>
        <w:t>UNIDAD: PZA</w:t>
      </w:r>
    </w:p>
    <w:p w:rsidR="006C7198" w:rsidRPr="004F4C9A" w:rsidRDefault="006C7198" w:rsidP="006C7198">
      <w:pPr>
        <w:pStyle w:val="Prrafodelista"/>
        <w:ind w:left="720"/>
        <w:rPr>
          <w:rFonts w:asciiTheme="minorHAnsi" w:hAnsiTheme="minorHAnsi" w:cstheme="minorHAnsi"/>
          <w:b/>
          <w:sz w:val="22"/>
          <w:szCs w:val="22"/>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D846B2">
      <w:pPr>
        <w:pStyle w:val="Prrafodelista"/>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refiere a la colocación de bloques de Hormigón Armado que servirán de soportes y/o protección a la tubería que está expuesta a la intemperie.</w:t>
      </w:r>
    </w:p>
    <w:p w:rsidR="006C7198" w:rsidRPr="004F4C9A" w:rsidRDefault="006C7198" w:rsidP="006C7198">
      <w:pPr>
        <w:rPr>
          <w:rFonts w:asciiTheme="minorHAnsi" w:hAnsiTheme="minorHAnsi" w:cstheme="minorHAnsi"/>
          <w:b/>
          <w:sz w:val="22"/>
          <w:szCs w:val="22"/>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D846B2">
      <w:pPr>
        <w:pStyle w:val="Estilo1"/>
        <w:ind w:left="567"/>
        <w:contextualSpacing/>
        <w:jc w:val="left"/>
        <w:rPr>
          <w:rFonts w:asciiTheme="minorHAnsi" w:hAnsiTheme="minorHAnsi" w:cstheme="minorHAnsi"/>
          <w:sz w:val="22"/>
          <w:szCs w:val="22"/>
        </w:rPr>
      </w:pPr>
      <w:r w:rsidRPr="004F4C9A">
        <w:rPr>
          <w:rFonts w:asciiTheme="minorHAnsi" w:eastAsia="Times New Roman" w:hAnsiTheme="minorHAnsi" w:cstheme="minorHAnsi"/>
          <w:bCs/>
          <w:kern w:val="28"/>
          <w:sz w:val="22"/>
          <w:szCs w:val="22"/>
        </w:rPr>
        <w:t>CEMENTO.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cemento Pórtland deberá cumplir con las exigencias de la Norma Boliviana NB-011.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Para la comprobación, el SUPERVISOR podrá exigir al CONTRATISTA la realización de ensayos complementarios en laboratorios idóneos.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cemento que no haya sido utilizado hasta más de 120 días desde su fabricación podrá ser utilizado en obra, con autorización del SUPERVISOR, para lo cual, el mismo podrá exigir la </w:t>
      </w:r>
      <w:r w:rsidRPr="004F4C9A">
        <w:rPr>
          <w:rFonts w:asciiTheme="minorHAnsi" w:hAnsiTheme="minorHAnsi" w:cstheme="minorHAnsi"/>
          <w:kern w:val="28"/>
          <w:sz w:val="22"/>
          <w:szCs w:val="22"/>
        </w:rPr>
        <w:lastRenderedPageBreak/>
        <w:t xml:space="preserve">realización de los ensayos correspondientes. Los ensayos se realizarán en laboratorios especializados aprobados por el SUPERVISOR. Si los ensayos muestran resultados no satisfactorios, motivarán el rechazo y retiro de la respectiva  partida.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bolsas de cemento que por cualquier causa hubieran fraguado parcialmente, o contuvieran terrones de cemento aglutinado, serán rechazadas.  No será permitido el uso de cemento recuperado de bolsas rechazadas o usadas.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AE6919" w:rsidRPr="004F4C9A" w:rsidRDefault="00AE6919"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bCs/>
          <w:kern w:val="28"/>
          <w:sz w:val="22"/>
          <w:szCs w:val="22"/>
        </w:rPr>
      </w:pPr>
      <w:r w:rsidRPr="004F4C9A">
        <w:rPr>
          <w:rFonts w:asciiTheme="minorHAnsi" w:hAnsiTheme="minorHAnsi" w:cstheme="minorHAnsi"/>
          <w:b/>
          <w:bCs/>
          <w:kern w:val="28"/>
          <w:sz w:val="22"/>
          <w:szCs w:val="22"/>
        </w:rPr>
        <w:t>AGREGADOS.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D846B2" w:rsidRPr="004F4C9A" w:rsidRDefault="00D846B2"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pStyle w:val="Ttulo4"/>
        <w:keepLines w:val="0"/>
        <w:numPr>
          <w:ilvl w:val="0"/>
          <w:numId w:val="0"/>
        </w:numPr>
        <w:tabs>
          <w:tab w:val="left" w:pos="851"/>
          <w:tab w:val="left" w:pos="1418"/>
        </w:tabs>
        <w:spacing w:before="0" w:line="240" w:lineRule="auto"/>
        <w:ind w:left="567"/>
        <w:contextualSpacing/>
        <w:rPr>
          <w:rFonts w:asciiTheme="minorHAnsi" w:eastAsia="Times New Roman" w:hAnsiTheme="minorHAnsi" w:cstheme="minorHAnsi"/>
          <w:bCs w:val="0"/>
          <w:i w:val="0"/>
          <w:iCs w:val="0"/>
          <w:color w:val="auto"/>
          <w:kern w:val="28"/>
        </w:rPr>
      </w:pPr>
      <w:r w:rsidRPr="004F4C9A">
        <w:rPr>
          <w:rFonts w:asciiTheme="minorHAnsi" w:eastAsia="Times New Roman" w:hAnsiTheme="minorHAnsi" w:cstheme="minorHAnsi"/>
          <w:bCs w:val="0"/>
          <w:i w:val="0"/>
          <w:iCs w:val="0"/>
          <w:color w:val="auto"/>
          <w:kern w:val="28"/>
        </w:rPr>
        <w:t>AGREGADOS FINOS.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serán de gradación uniforme según la ASSTHO M-6 y ensayados de acuerdo a ASSTHO T-27.</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t>GRANULOMETRÍA PARA AGREGADOS FINOS</w:t>
      </w:r>
    </w:p>
    <w:tbl>
      <w:tblPr>
        <w:tblW w:w="6422" w:type="dxa"/>
        <w:tblInd w:w="186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6C7198" w:rsidRPr="004F4C9A" w:rsidTr="009426A4">
        <w:trPr>
          <w:cantSplit/>
          <w:trHeight w:val="175"/>
        </w:trPr>
        <w:tc>
          <w:tcPr>
            <w:tcW w:w="2417" w:type="dxa"/>
            <w:gridSpan w:val="2"/>
            <w:tcBorders>
              <w:top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TAMIZ</w:t>
            </w:r>
          </w:p>
        </w:tc>
        <w:tc>
          <w:tcPr>
            <w:tcW w:w="4005" w:type="dxa"/>
            <w:vMerge w:val="restart"/>
            <w:tcBorders>
              <w:top w:val="single" w:sz="4" w:space="0" w:color="auto"/>
              <w:lef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PORCENTAJE QUE PASA EN PESO</w:t>
            </w:r>
            <w:r w:rsidRPr="004F4C9A">
              <w:rPr>
                <w:rFonts w:asciiTheme="minorHAnsi" w:eastAsia="Times New Roman" w:hAnsiTheme="minorHAnsi" w:cstheme="minorHAnsi"/>
                <w:b w:val="0"/>
                <w:bCs w:val="0"/>
                <w:kern w:val="28"/>
                <w:szCs w:val="22"/>
                <w:lang w:val="es-ES"/>
              </w:rPr>
              <w:br/>
              <w:t>(AASHTO M-6)</w:t>
            </w:r>
          </w:p>
        </w:tc>
      </w:tr>
      <w:tr w:rsidR="006C7198" w:rsidRPr="004F4C9A" w:rsidTr="009426A4">
        <w:trPr>
          <w:cantSplit/>
          <w:trHeight w:val="107"/>
        </w:trPr>
        <w:tc>
          <w:tcPr>
            <w:tcW w:w="1466" w:type="dxa"/>
            <w:tcBorders>
              <w:top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Alterno</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[mm]</w:t>
            </w:r>
          </w:p>
        </w:tc>
        <w:tc>
          <w:tcPr>
            <w:tcW w:w="4005" w:type="dxa"/>
            <w:vMerge/>
            <w:tcBorders>
              <w:left w:val="single" w:sz="4" w:space="0" w:color="auto"/>
              <w:bottom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p>
        </w:tc>
      </w:tr>
      <w:tr w:rsidR="006C7198" w:rsidRPr="004F4C9A" w:rsidTr="009426A4">
        <w:trPr>
          <w:cantSplit/>
          <w:trHeight w:val="984"/>
        </w:trPr>
        <w:tc>
          <w:tcPr>
            <w:tcW w:w="1466" w:type="dxa"/>
            <w:tcBorders>
              <w:top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3/8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Nº.4</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Nº.16</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Nº.30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Nº.50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19</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4.75</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2.36</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1.18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0.6</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0.3</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0.15</w:t>
            </w:r>
          </w:p>
        </w:tc>
        <w:tc>
          <w:tcPr>
            <w:tcW w:w="4005" w:type="dxa"/>
            <w:tcBorders>
              <w:top w:val="single" w:sz="4" w:space="0" w:color="auto"/>
              <w:left w:val="single" w:sz="4" w:space="0" w:color="auto"/>
              <w:bottom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100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95 – 100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45 – 80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10 – 30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2  - 10</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Los agregados finos que no llenen las exigencias mínimas para el material que pase los tamices 50 y 100, podrán usarse siempre que se les agregue un material fino inorgánico inerte aprobado, para corregir dicha deficiencia de gradación.</w:t>
      </w:r>
    </w:p>
    <w:p w:rsidR="006C7198" w:rsidRPr="004F4C9A" w:rsidRDefault="006C7198" w:rsidP="00D846B2">
      <w:pPr>
        <w:tabs>
          <w:tab w:val="left" w:pos="0"/>
        </w:tabs>
        <w:ind w:left="567"/>
        <w:contextualSpacing/>
        <w:rPr>
          <w:rFonts w:asciiTheme="minorHAnsi" w:hAnsiTheme="minorHAnsi" w:cstheme="minorHAnsi"/>
          <w:kern w:val="28"/>
          <w:sz w:val="22"/>
          <w:szCs w:val="22"/>
        </w:rPr>
      </w:pPr>
    </w:p>
    <w:p w:rsidR="006C7198" w:rsidRPr="004F4C9A" w:rsidRDefault="006C7198" w:rsidP="00590DF2">
      <w:pPr>
        <w:tabs>
          <w:tab w:val="left" w:pos="0"/>
        </w:tabs>
        <w:spacing w:after="240"/>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590DF2" w:rsidRPr="004F4C9A" w:rsidRDefault="00590DF2" w:rsidP="00590DF2">
      <w:pPr>
        <w:tabs>
          <w:tab w:val="left" w:pos="0"/>
        </w:tabs>
        <w:spacing w:after="240"/>
        <w:ind w:left="567"/>
        <w:contextualSpacing/>
        <w:jc w:val="both"/>
        <w:rPr>
          <w:rFonts w:asciiTheme="minorHAnsi" w:hAnsiTheme="minorHAnsi" w:cstheme="minorHAnsi"/>
          <w:kern w:val="28"/>
          <w:sz w:val="22"/>
          <w:szCs w:val="22"/>
        </w:rPr>
      </w:pPr>
    </w:p>
    <w:p w:rsidR="006C7198" w:rsidRPr="004F4C9A" w:rsidRDefault="006C7198" w:rsidP="00590DF2">
      <w:pPr>
        <w:tabs>
          <w:tab w:val="left" w:pos="0"/>
        </w:tabs>
        <w:spacing w:before="240" w:after="240"/>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Para determinar el grado de uniformidad se hará una comprobación del módulo de fineza con muestras representativas enviadas por el CONTRATISTA, de todas las fuentes de aprovisionamiento que proponga usar.</w:t>
      </w:r>
    </w:p>
    <w:p w:rsidR="006C7198" w:rsidRPr="004F4C9A" w:rsidRDefault="006C7198" w:rsidP="00590DF2">
      <w:pPr>
        <w:tabs>
          <w:tab w:val="left" w:pos="0"/>
        </w:tabs>
        <w:spacing w:after="240"/>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no podrán contener sustancias perjudiciales que excedan de los siguientes porcentajes en peso:</w:t>
      </w:r>
    </w:p>
    <w:p w:rsidR="00590DF2" w:rsidRPr="004F4C9A" w:rsidRDefault="00590DF2" w:rsidP="006C7198">
      <w:pPr>
        <w:tabs>
          <w:tab w:val="left" w:pos="0"/>
        </w:tabs>
        <w:ind w:left="1416"/>
        <w:contextualSpacing/>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t>SUSTANCIAS PERJUDICIALES</w:t>
      </w:r>
    </w:p>
    <w:tbl>
      <w:tblPr>
        <w:tblW w:w="6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7"/>
        <w:gridCol w:w="1410"/>
      </w:tblGrid>
      <w:tr w:rsidR="00792D1D" w:rsidRPr="004F4C9A" w:rsidTr="00590DF2">
        <w:trPr>
          <w:trHeight w:val="19"/>
          <w:jc w:val="center"/>
        </w:trPr>
        <w:tc>
          <w:tcPr>
            <w:tcW w:w="2410"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SUSTANCIAS PERJUDICIALES</w:t>
            </w:r>
          </w:p>
        </w:tc>
        <w:tc>
          <w:tcPr>
            <w:tcW w:w="2557"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w:t>
            </w:r>
          </w:p>
        </w:tc>
        <w:tc>
          <w:tcPr>
            <w:tcW w:w="1410"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 EN PESO</w:t>
            </w:r>
          </w:p>
        </w:tc>
      </w:tr>
      <w:tr w:rsidR="00792D1D" w:rsidRPr="004F4C9A" w:rsidTr="00590DF2">
        <w:trPr>
          <w:trHeight w:val="93"/>
          <w:jc w:val="center"/>
        </w:trPr>
        <w:tc>
          <w:tcPr>
            <w:tcW w:w="2410" w:type="dxa"/>
            <w:vAlign w:val="center"/>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Terrones de arcilla:</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Carbón y lignita:</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Material que pase el tamiz No. 200</w:t>
            </w:r>
          </w:p>
        </w:tc>
        <w:tc>
          <w:tcPr>
            <w:tcW w:w="2557"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 AASHTO T - 112</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 AASHTO T - 113</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 AASHTO T – 11</w:t>
            </w:r>
          </w:p>
        </w:tc>
        <w:tc>
          <w:tcPr>
            <w:tcW w:w="1410"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3%</w:t>
            </w:r>
          </w:p>
        </w:tc>
      </w:tr>
    </w:tbl>
    <w:p w:rsidR="006C7198" w:rsidRPr="004F4C9A" w:rsidRDefault="006C7198" w:rsidP="006C7198">
      <w:pPr>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Otras sustancias perjudiciales tales como esquistos, álcalis, mica, granos recubiertos y partículas blandas y escamosas, no deberán exceder el 4% del peso del material.</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Cuando los agregados sean sometidos a 5 ciclos del ensayo de durabilidad con sulfato de sodio, empleando el  método AASHTO T-104, el porcentaje pesado en la pérdida comprobada deberá ser menor del 12%.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exigencias de durabilidad pueden omitirse en el caso de agregados destinados al uso en obras de arte o porciones de estructuras no expuestas a la intemperie, siempre y cuando el supervisor no indique lo contrario.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w:t>
      </w:r>
      <w:r w:rsidRPr="004F4C9A">
        <w:rPr>
          <w:rFonts w:asciiTheme="minorHAnsi" w:hAnsiTheme="minorHAnsi" w:cstheme="minorHAnsi"/>
          <w:kern w:val="28"/>
          <w:sz w:val="22"/>
          <w:szCs w:val="22"/>
        </w:rPr>
        <w:lastRenderedPageBreak/>
        <w:t>más oscuro que las muestras aprobadas inicialmente para la obra, el uso será interrumpido hasta que se efectúen ensayos satisfactorios, con el objeto de determinar si el cambio de color indica la presencia de una cantidad excesiva de sustancias perjudiciales.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módulo de fineza de los agregados finos será determinado sumando los porcentajes acumulativos en peso, de los materiales retenidos en cada uno de los tamices U.S. Estándar Nos. 4, 8, 16, 30, 50 y 100 y dividiendo por 100.</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bCs/>
          <w:iCs/>
          <w:kern w:val="28"/>
          <w:sz w:val="22"/>
          <w:szCs w:val="22"/>
        </w:rPr>
      </w:pPr>
      <w:r w:rsidRPr="004F4C9A">
        <w:rPr>
          <w:rFonts w:asciiTheme="minorHAnsi" w:hAnsiTheme="minorHAnsi" w:cstheme="minorHAnsi"/>
          <w:b/>
          <w:bCs/>
          <w:iCs/>
          <w:kern w:val="28"/>
          <w:sz w:val="22"/>
          <w:szCs w:val="22"/>
        </w:rPr>
        <w:t>AGREGADOS GRUESOS.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para hormigón pueden provenir de piedra triturada, grava u otro material inerte aprobado de características similares. Deberán estar compuestas de piezas durables y carentes de recubrimientos adheridos indeseables.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tendrán gradación uniforme según AASHTO M-43, para el o los tamaños fijados y tendrán una gradación uniforme entre los límites especificados.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t>GRADACIÓN DEL AGREGADO GRUESO AASHTO M-43</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tbl>
      <w:tblPr>
        <w:tblpPr w:leftFromText="141" w:rightFromText="141" w:vertAnchor="text" w:horzAnchor="margin" w:tblpXSpec="center" w:tblpY="38"/>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792D1D" w:rsidRPr="004F4C9A" w:rsidTr="00590DF2">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PORCENTAJE EN PESO, QUE PASA POR UN TAMIZ (AASHTO T – 27 )</w:t>
            </w:r>
          </w:p>
        </w:tc>
      </w:tr>
      <w:tr w:rsidR="00792D1D" w:rsidRPr="004F4C9A" w:rsidTr="00590DF2">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590DF2" w:rsidRPr="004F4C9A" w:rsidRDefault="00590DF2" w:rsidP="00590DF2">
            <w:pPr>
              <w:contextualSpacing/>
              <w:rPr>
                <w:rFonts w:asciiTheme="minorHAnsi" w:hAnsiTheme="minorHAnsi" w:cstheme="minorHAnsi"/>
                <w:kern w:val="28"/>
                <w:sz w:val="22"/>
                <w:szCs w:val="22"/>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No.8</w:t>
            </w:r>
          </w:p>
        </w:tc>
      </w:tr>
      <w:tr w:rsidR="00792D1D" w:rsidRPr="004F4C9A" w:rsidTr="00590DF2">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590DF2" w:rsidRPr="004F4C9A" w:rsidRDefault="00590DF2" w:rsidP="00590DF2">
            <w:pPr>
              <w:contextualSpacing/>
              <w:rPr>
                <w:rFonts w:asciiTheme="minorHAnsi" w:hAnsiTheme="minorHAnsi" w:cstheme="minorHAnsi"/>
                <w:kern w:val="28"/>
                <w:sz w:val="22"/>
                <w:szCs w:val="22"/>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2.36</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Además, deberá satisfacer los requerimientos de la AASHTO M-80 y no podrán contener sustancias perjudiciales que excedan de los siguientes porcentajes: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t>SUSTANCIAS PERJUDICIALES PARA AGREGADO GRUESO</w:t>
      </w:r>
    </w:p>
    <w:tbl>
      <w:tblPr>
        <w:tblpPr w:leftFromText="141" w:rightFromText="141" w:vertAnchor="text" w:horzAnchor="margin" w:tblpXSpec="center" w:tblpY="147"/>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513F47" w:rsidRPr="004F4C9A" w:rsidTr="00513F47">
        <w:trPr>
          <w:trHeight w:val="425"/>
        </w:trPr>
        <w:tc>
          <w:tcPr>
            <w:tcW w:w="3747" w:type="dxa"/>
            <w:tcBorders>
              <w:top w:val="single" w:sz="4" w:space="0" w:color="auto"/>
              <w:bottom w:val="single" w:sz="4" w:space="0" w:color="auto"/>
              <w:right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ENSAYO</w:t>
            </w:r>
            <w:r w:rsidRPr="004F4C9A">
              <w:rPr>
                <w:rFonts w:asciiTheme="minorHAnsi" w:eastAsia="Times New Roman" w:hAnsiTheme="minorHAnsi" w:cstheme="minorHAnsi"/>
                <w:bCs w:val="0"/>
                <w:kern w:val="28"/>
                <w:szCs w:val="22"/>
                <w:lang w:val="es-ES"/>
              </w:rPr>
              <w:br/>
              <w:t>AASHTO</w:t>
            </w:r>
          </w:p>
        </w:tc>
        <w:tc>
          <w:tcPr>
            <w:tcW w:w="1547" w:type="dxa"/>
            <w:tcBorders>
              <w:top w:val="single" w:sz="4" w:space="0" w:color="auto"/>
              <w:left w:val="single" w:sz="4" w:space="0" w:color="auto"/>
              <w:bottom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 EN PESO</w:t>
            </w:r>
          </w:p>
        </w:tc>
      </w:tr>
      <w:tr w:rsidR="00513F47" w:rsidRPr="004F4C9A" w:rsidTr="00513F47">
        <w:trPr>
          <w:trHeight w:val="1096"/>
        </w:trPr>
        <w:tc>
          <w:tcPr>
            <w:tcW w:w="3747" w:type="dxa"/>
            <w:tcBorders>
              <w:top w:val="single" w:sz="4" w:space="0" w:color="auto"/>
              <w:bottom w:val="single" w:sz="4" w:space="0" w:color="auto"/>
              <w:right w:val="single" w:sz="4" w:space="0" w:color="auto"/>
            </w:tcBorders>
          </w:tcPr>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Terrones de Arcilla</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Partículas deleznables</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Material que pasa el Tamiz Nº 200</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Piezas planas o alargadas (*)</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Carbón Lignito</w:t>
            </w:r>
          </w:p>
        </w:tc>
        <w:tc>
          <w:tcPr>
            <w:tcW w:w="1278" w:type="dxa"/>
            <w:tcBorders>
              <w:top w:val="single" w:sz="4" w:space="0" w:color="auto"/>
              <w:left w:val="single" w:sz="4" w:space="0" w:color="auto"/>
              <w:bottom w:val="single" w:sz="4" w:space="0" w:color="auto"/>
              <w:right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 – 112</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 – 11</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T-113</w:t>
            </w:r>
          </w:p>
        </w:tc>
        <w:tc>
          <w:tcPr>
            <w:tcW w:w="1547" w:type="dxa"/>
            <w:tcBorders>
              <w:top w:val="single" w:sz="4" w:space="0" w:color="auto"/>
              <w:left w:val="single" w:sz="4" w:space="0" w:color="auto"/>
              <w:bottom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0.25</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2.0</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1.0</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15</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0.5</w:t>
            </w:r>
          </w:p>
        </w:tc>
      </w:tr>
    </w:tbl>
    <w:p w:rsidR="006C7198" w:rsidRPr="004F4C9A" w:rsidRDefault="006C7198"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Otras sustancias inconvenientes de origen local no podrán exceder el 5% del peso del material.</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que no cumplan las exigencias del ensayo de durabilidad podrán ser aceptados siempre que se pueda demostrar mediante evidencia satisfactoria para el SUPERVISOR, que los mismos no perjudican la resistencia requerida.</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exigencias de durabilidad  de los agregados pueden omitirse en el caso de hormigones para estructuras no expuestas a la intemperie, salvo que el SUPERVISOR indique lo contrario.</w:t>
      </w:r>
    </w:p>
    <w:p w:rsidR="00D846B2" w:rsidRPr="004F4C9A" w:rsidRDefault="00D846B2" w:rsidP="006C7198">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rPr>
      </w:pPr>
    </w:p>
    <w:p w:rsidR="006C7198" w:rsidRPr="004F4C9A" w:rsidRDefault="006C7198" w:rsidP="00D846B2">
      <w:pPr>
        <w:pStyle w:val="Ttulo4"/>
        <w:keepLines w:val="0"/>
        <w:numPr>
          <w:ilvl w:val="0"/>
          <w:numId w:val="0"/>
        </w:numPr>
        <w:tabs>
          <w:tab w:val="left" w:pos="567"/>
          <w:tab w:val="left" w:pos="851"/>
        </w:tabs>
        <w:spacing w:before="0" w:line="240" w:lineRule="auto"/>
        <w:ind w:left="567"/>
        <w:contextualSpacing/>
        <w:rPr>
          <w:rFonts w:asciiTheme="minorHAnsi" w:eastAsia="Times New Roman" w:hAnsiTheme="minorHAnsi" w:cstheme="minorHAnsi"/>
          <w:bCs w:val="0"/>
          <w:i w:val="0"/>
          <w:iCs w:val="0"/>
          <w:color w:val="auto"/>
          <w:kern w:val="28"/>
        </w:rPr>
      </w:pPr>
      <w:r w:rsidRPr="004F4C9A">
        <w:rPr>
          <w:rFonts w:asciiTheme="minorHAnsi" w:eastAsia="Times New Roman" w:hAnsiTheme="minorHAnsi" w:cstheme="minorHAnsi"/>
          <w:bCs w:val="0"/>
          <w:i w:val="0"/>
          <w:iCs w:val="0"/>
          <w:color w:val="auto"/>
          <w:kern w:val="28"/>
        </w:rPr>
        <w:t>PIEDRA PARA HORMIGÓN CICLÓPEO.</w:t>
      </w:r>
    </w:p>
    <w:p w:rsidR="006C7198" w:rsidRPr="004F4C9A" w:rsidRDefault="006C7198" w:rsidP="00D846B2">
      <w:pPr>
        <w:tabs>
          <w:tab w:val="left" w:pos="0"/>
          <w:tab w:val="left" w:pos="567"/>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piedra para el hormigón ciclópeo será piedra bolón, de granito u otra roca estable. Deberán tener cualidades idénticas a las exigidas para la piedra a ser triturada y empleada en la preparación del hormigón.</w:t>
      </w: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La Piedra deberá estar limpia y exenta de incrustaciones nocivas y su dimensión mayor no será inferior a 30 cm ni superior a la mitad de la dimensión mínima del elemento a ser construido.</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rPr>
          <w:rFonts w:asciiTheme="minorHAnsi" w:hAnsiTheme="minorHAnsi" w:cstheme="minorHAnsi"/>
          <w:b/>
          <w:kern w:val="28"/>
          <w:sz w:val="22"/>
          <w:szCs w:val="22"/>
        </w:rPr>
      </w:pPr>
      <w:r w:rsidRPr="004F4C9A">
        <w:rPr>
          <w:rFonts w:asciiTheme="minorHAnsi" w:hAnsiTheme="minorHAnsi" w:cstheme="minorHAnsi"/>
          <w:b/>
          <w:kern w:val="28"/>
          <w:sz w:val="22"/>
          <w:szCs w:val="22"/>
        </w:rPr>
        <w:t>AGUA.</w:t>
      </w: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El agua a ser utilizada,  analizada de acuerdo a lo indicado en el método AASHTO T-26, debe cumplir con las exigencias que se indican a continuación:</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lastRenderedPageBreak/>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792D1D" w:rsidRPr="004F4C9A" w:rsidTr="00590DF2">
        <w:trPr>
          <w:trHeight w:val="207"/>
          <w:jc w:val="center"/>
        </w:trPr>
        <w:tc>
          <w:tcPr>
            <w:tcW w:w="4677" w:type="dxa"/>
          </w:tcPr>
          <w:p w:rsidR="006C7198" w:rsidRPr="004F4C9A" w:rsidRDefault="006C7198" w:rsidP="009426A4">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DETERMINACIÓN</w:t>
            </w:r>
          </w:p>
        </w:tc>
        <w:tc>
          <w:tcPr>
            <w:tcW w:w="1514" w:type="dxa"/>
          </w:tcPr>
          <w:p w:rsidR="006C7198" w:rsidRPr="004F4C9A" w:rsidRDefault="006C7198" w:rsidP="009426A4">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LIMITACIÓN</w:t>
            </w:r>
          </w:p>
        </w:tc>
      </w:tr>
      <w:tr w:rsidR="00792D1D" w:rsidRPr="004F4C9A" w:rsidTr="00590DF2">
        <w:trPr>
          <w:trHeight w:val="1140"/>
          <w:jc w:val="center"/>
        </w:trPr>
        <w:tc>
          <w:tcPr>
            <w:tcW w:w="4677" w:type="dxa"/>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Acidez pH</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Sustancias disueltas</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Contenido de sulfatos expresados en ion SO4</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Contenido de ión cloro</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Hidratos de carbono</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Sustancias orgánicas solubles en éter</w:t>
            </w:r>
          </w:p>
        </w:tc>
        <w:tc>
          <w:tcPr>
            <w:tcW w:w="1514" w:type="dxa"/>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5.0 &lt; pH &lt; 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&lt; 15 gr/lt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&lt; 1.0 gr/lt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&lt; 6.0 gr/lt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 (cero)</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&lt; 15 gr7lt</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Toda el agua utilizada en los hormigones, morteros y para el curado debe ser aprobada por el SUPERVISOR y carecerá de aceites, ácidos, álcalis, sustancias vegetales e impurezas.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PRODUCTOS PARA CURADO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rPr>
          <w:rFonts w:asciiTheme="minorHAnsi" w:hAnsiTheme="minorHAnsi" w:cstheme="minorHAnsi"/>
          <w:b/>
          <w:kern w:val="28"/>
          <w:sz w:val="22"/>
          <w:szCs w:val="22"/>
        </w:rPr>
      </w:pPr>
      <w:r w:rsidRPr="004F4C9A">
        <w:rPr>
          <w:rFonts w:asciiTheme="minorHAnsi" w:hAnsiTheme="minorHAnsi" w:cstheme="minorHAnsi"/>
          <w:b/>
          <w:kern w:val="28"/>
          <w:sz w:val="22"/>
          <w:szCs w:val="22"/>
        </w:rPr>
        <w:t>ADITIVOS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podrán utilizar aditivos de reconocida calidad, para modificar las propiedades del concreto. Su empleo deberá definirse por medio de ensayos efectuados con antelación a la obra, con las dosificaciones que garanticen el efecto deseado.</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D846B2" w:rsidRPr="004F4C9A" w:rsidRDefault="00D846B2" w:rsidP="006C7198">
      <w:pPr>
        <w:tabs>
          <w:tab w:val="left" w:pos="0"/>
        </w:tabs>
        <w:ind w:left="1416"/>
        <w:contextualSpacing/>
        <w:jc w:val="both"/>
        <w:rPr>
          <w:rFonts w:asciiTheme="minorHAnsi" w:hAnsiTheme="minorHAnsi" w:cstheme="minorHAnsi"/>
          <w:kern w:val="28"/>
          <w:sz w:val="22"/>
          <w:szCs w:val="22"/>
        </w:rPr>
      </w:pPr>
    </w:p>
    <w:p w:rsidR="00D846B2" w:rsidRPr="004F4C9A" w:rsidRDefault="00D846B2"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lastRenderedPageBreak/>
        <w:t>RETARDADORES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Un hormigón que contenga aditivos retardadores, al ser comparado con un hormigón similar sin dichos aditivos, deberá tener las siguientes características:</w:t>
      </w:r>
    </w:p>
    <w:p w:rsidR="00D846B2" w:rsidRPr="004F4C9A" w:rsidRDefault="00D846B2"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volumen de agua para la mezcla se reducirá en un 5%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 la compresión en el ensayo a las 48 horas no deberá acusar disminución.</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 la compresión en el ensayo a los 28 días deberá indicar un incremento de 15%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fraguado del hormigón se retardará en un 40% o más en condiciones normales de temperatura entre 15.6°C y 26.7°C.</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Cuando la relación de agua-cemento seleccionada por el hormigón se mantenga constante:</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asentamiento se incrementará en un 50%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ensayo de la resistencia a la compresión a las 48 horas no deberá indicar reducciones.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 la compresión a los 28 días se incrementará en un 10%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al congelamiento y descongelamiento no deberá acusar reducciones al ser comprobada con los ensayos ASTM C-290, C-291 o C-292.</w:t>
      </w:r>
    </w:p>
    <w:p w:rsidR="00D846B2" w:rsidRPr="004F4C9A" w:rsidRDefault="00D846B2" w:rsidP="00D846B2">
      <w:pPr>
        <w:pStyle w:val="Normala"/>
        <w:tabs>
          <w:tab w:val="clear" w:pos="1418"/>
        </w:tabs>
        <w:spacing w:before="0" w:after="0"/>
        <w:ind w:left="1842" w:firstLine="0"/>
        <w:contextualSpacing/>
        <w:rPr>
          <w:rFonts w:asciiTheme="minorHAnsi" w:eastAsia="Times New Roman" w:hAnsiTheme="minorHAnsi" w:cstheme="minorHAnsi"/>
          <w:kern w:val="28"/>
          <w:szCs w:val="22"/>
          <w:lang w:val="es-ES"/>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entregará un certificado escrito del fabricante, al SUPERVISOR, con el que se asegure que el producto entregado concuerda con las exigencias de la especificación.</w:t>
      </w:r>
    </w:p>
    <w:p w:rsidR="006C7198" w:rsidRPr="004F4C9A" w:rsidRDefault="006C7198" w:rsidP="00D846B2">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entregará resultados de ensayos realmente efectuados con esas mezclas, una vez que los mismos hayan sido realizados por un laboratorio reconocido.</w:t>
      </w:r>
    </w:p>
    <w:p w:rsidR="006C7198" w:rsidRPr="004F4C9A" w:rsidRDefault="006C7198" w:rsidP="00D846B2">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Dichos datos cumplirán sustancialmente las exigencias detalladas para el hormigón terminado, siempre que se le agregue el mencionado aditivo.</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PUENTES DE ADHERENCIA EPÓXICO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puentes de adherencia epóxicos son adhesivos para la unión de hormigón o mortero fresco con hormigón o mortero endurecido, piedra, acero, fierro fibrocemento o madera, para la instalación de pernos de anclaje en hormigón o roca.</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material debe tener una excelente resistencia mecánica, tiempo de acción prolongado y desarrollad buena adherencia aún en superficies húmedas.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características mecánicas mínimas deben ser las siguientes:</w:t>
      </w:r>
    </w:p>
    <w:p w:rsidR="006C7198" w:rsidRPr="004F4C9A" w:rsidRDefault="006C7198" w:rsidP="006C7198">
      <w:pPr>
        <w:tabs>
          <w:tab w:val="left" w:pos="0"/>
        </w:tabs>
        <w:ind w:left="2834"/>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Compresión: </w:t>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t>≥</w:t>
      </w:r>
      <w:r w:rsidRPr="004F4C9A">
        <w:rPr>
          <w:rFonts w:asciiTheme="minorHAnsi" w:hAnsiTheme="minorHAnsi" w:cstheme="minorHAnsi"/>
          <w:kern w:val="28"/>
          <w:sz w:val="22"/>
          <w:szCs w:val="22"/>
        </w:rPr>
        <w:tab/>
        <w:t>430 kg/cm2</w:t>
      </w:r>
    </w:p>
    <w:p w:rsidR="006C7198" w:rsidRPr="004F4C9A" w:rsidRDefault="006C7198" w:rsidP="006C7198">
      <w:pPr>
        <w:tabs>
          <w:tab w:val="left" w:pos="0"/>
        </w:tabs>
        <w:ind w:left="2834"/>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Cizalle: </w:t>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t>≥</w:t>
      </w:r>
      <w:r w:rsidRPr="004F4C9A">
        <w:rPr>
          <w:rFonts w:asciiTheme="minorHAnsi" w:hAnsiTheme="minorHAnsi" w:cstheme="minorHAnsi"/>
          <w:kern w:val="28"/>
          <w:sz w:val="22"/>
          <w:szCs w:val="22"/>
        </w:rPr>
        <w:tab/>
        <w:t>197 kg/cm2</w:t>
      </w:r>
    </w:p>
    <w:p w:rsidR="006C7198" w:rsidRPr="004F4C9A" w:rsidRDefault="006C7198" w:rsidP="006C7198">
      <w:pPr>
        <w:tabs>
          <w:tab w:val="left" w:pos="0"/>
        </w:tabs>
        <w:ind w:left="1416"/>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t>La adherencia al hormigón:</w:t>
      </w:r>
      <w:r w:rsidRPr="004F4C9A">
        <w:rPr>
          <w:rFonts w:asciiTheme="minorHAnsi" w:hAnsiTheme="minorHAnsi" w:cstheme="minorHAnsi"/>
          <w:kern w:val="28"/>
          <w:sz w:val="22"/>
          <w:szCs w:val="22"/>
        </w:rPr>
        <w:tab/>
        <w:t>≥</w:t>
      </w:r>
      <w:r w:rsidRPr="004F4C9A">
        <w:rPr>
          <w:rFonts w:asciiTheme="minorHAnsi" w:hAnsiTheme="minorHAnsi" w:cstheme="minorHAnsi"/>
          <w:kern w:val="28"/>
          <w:sz w:val="22"/>
          <w:szCs w:val="22"/>
        </w:rPr>
        <w:tab/>
        <w:t>25 Kg/cm2</w:t>
      </w:r>
    </w:p>
    <w:p w:rsidR="006C7198" w:rsidRPr="004F4C9A" w:rsidRDefault="006C7198" w:rsidP="00D846B2">
      <w:pPr>
        <w:tabs>
          <w:tab w:val="left" w:pos="0"/>
        </w:tabs>
        <w:ind w:left="567"/>
        <w:contextualSpacing/>
        <w:rPr>
          <w:rFonts w:asciiTheme="minorHAnsi" w:hAnsiTheme="minorHAnsi" w:cstheme="minorHAnsi"/>
          <w:b/>
          <w:kern w:val="28"/>
          <w:sz w:val="22"/>
          <w:szCs w:val="22"/>
        </w:rPr>
      </w:pPr>
      <w:r w:rsidRPr="004F4C9A">
        <w:rPr>
          <w:rFonts w:asciiTheme="minorHAnsi" w:hAnsiTheme="minorHAnsi" w:cstheme="minorHAnsi"/>
          <w:b/>
          <w:kern w:val="28"/>
          <w:sz w:val="22"/>
          <w:szCs w:val="22"/>
        </w:rPr>
        <w:lastRenderedPageBreak/>
        <w:t>EQUIPO Y MAQUINARIA.</w:t>
      </w: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Se permitirá el empleo de mezcladoras estacionarias en el lugar de la obra, cuya capacidad no deberá exceder de un metro cúbico (1 m</w:t>
      </w:r>
      <w:r w:rsidRPr="004F4C9A">
        <w:rPr>
          <w:rFonts w:asciiTheme="minorHAnsi" w:hAnsiTheme="minorHAnsi" w:cstheme="minorHAnsi"/>
          <w:kern w:val="28"/>
          <w:sz w:val="22"/>
          <w:szCs w:val="22"/>
          <w:vertAlign w:val="superscript"/>
        </w:rPr>
        <w:t>3</w:t>
      </w:r>
      <w:r w:rsidRPr="004F4C9A">
        <w:rPr>
          <w:rFonts w:asciiTheme="minorHAnsi" w:hAnsiTheme="minorHAnsi" w:cstheme="minorHAnsi"/>
          <w:kern w:val="28"/>
          <w:sz w:val="22"/>
          <w:szCs w:val="22"/>
        </w:rPr>
        <w:t>).</w:t>
      </w:r>
    </w:p>
    <w:p w:rsidR="006C7198" w:rsidRPr="004F4C9A" w:rsidRDefault="006C7198" w:rsidP="006C7198">
      <w:pPr>
        <w:rPr>
          <w:rFonts w:asciiTheme="minorHAnsi" w:hAnsiTheme="minorHAnsi" w:cstheme="minorHAnsi"/>
          <w:b/>
          <w:sz w:val="22"/>
          <w:szCs w:val="22"/>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Especial atención en la medición del agua de mezclado, pondrá el CONTRATISTA  previendo un dispositivo de medida, capaz de garantizar la medida del volumen de agua con un error inferior al 1% del volumen fijado en la dosificación.</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Adicionalmente los agregados presentarán la siguiente dimensión máxima característica:</w:t>
      </w:r>
    </w:p>
    <w:p w:rsidR="006C7198" w:rsidRPr="004F4C9A" w:rsidRDefault="006C7198" w:rsidP="001D2720">
      <w:pPr>
        <w:pStyle w:val="Normala"/>
        <w:numPr>
          <w:ilvl w:val="0"/>
          <w:numId w:val="15"/>
        </w:numPr>
        <w:spacing w:before="0" w:after="0"/>
        <w:ind w:left="1700"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Como máximo 1/5 (un quinto) de la menor dimensión en planta de la pieza a ser hormigonada.</w:t>
      </w:r>
    </w:p>
    <w:p w:rsidR="006C7198" w:rsidRPr="004F4C9A" w:rsidRDefault="006C7198" w:rsidP="001D2720">
      <w:pPr>
        <w:pStyle w:val="Normala"/>
        <w:numPr>
          <w:ilvl w:val="0"/>
          <w:numId w:val="15"/>
        </w:numPr>
        <w:spacing w:before="0" w:after="0"/>
        <w:ind w:left="1700"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Como máximo 3/4 (tres cuartos) del menor espacio entre barras de la armadura.</w:t>
      </w:r>
    </w:p>
    <w:p w:rsidR="006C7198" w:rsidRPr="004F4C9A" w:rsidRDefault="006C7198" w:rsidP="006C7198">
      <w:pPr>
        <w:pStyle w:val="Normala"/>
        <w:tabs>
          <w:tab w:val="clear" w:pos="1418"/>
        </w:tabs>
        <w:spacing w:before="0" w:after="0"/>
        <w:ind w:left="1416" w:firstLine="0"/>
        <w:contextualSpacing/>
        <w:rPr>
          <w:rFonts w:asciiTheme="minorHAnsi" w:eastAsia="Times New Roman" w:hAnsiTheme="minorHAnsi" w:cstheme="minorHAnsi"/>
          <w:kern w:val="28"/>
          <w:szCs w:val="22"/>
          <w:lang w:val="es-ES"/>
        </w:rPr>
      </w:pPr>
    </w:p>
    <w:p w:rsidR="006C7198" w:rsidRPr="004F4C9A" w:rsidRDefault="006C7198" w:rsidP="00D846B2">
      <w:pPr>
        <w:pStyle w:val="Normala"/>
        <w:tabs>
          <w:tab w:val="clear" w:pos="1418"/>
        </w:tabs>
        <w:spacing w:before="0" w:after="0"/>
        <w:ind w:left="567" w:firstLine="0"/>
        <w:contextualSpacing/>
        <w:rPr>
          <w:rFonts w:asciiTheme="minorHAnsi" w:eastAsia="Times New Roman" w:hAnsiTheme="minorHAnsi" w:cstheme="minorHAnsi"/>
          <w:b/>
          <w:kern w:val="28"/>
          <w:szCs w:val="22"/>
          <w:lang w:val="es-ES"/>
        </w:rPr>
      </w:pPr>
      <w:r w:rsidRPr="004F4C9A">
        <w:rPr>
          <w:rFonts w:asciiTheme="minorHAnsi" w:eastAsia="Times New Roman" w:hAnsiTheme="minorHAnsi" w:cstheme="minorHAnsi"/>
          <w:b/>
          <w:kern w:val="28"/>
          <w:szCs w:val="22"/>
        </w:rPr>
        <w:t xml:space="preserve">CLASES DE HORMIGÓN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6C7198" w:rsidRPr="004F4C9A" w:rsidRDefault="006C7198" w:rsidP="00513F47">
      <w:pPr>
        <w:pStyle w:val="TABLA"/>
        <w:rPr>
          <w:rFonts w:asciiTheme="minorHAnsi" w:hAnsiTheme="minorHAnsi" w:cstheme="minorHAnsi"/>
        </w:rPr>
      </w:pPr>
    </w:p>
    <w:p w:rsidR="00590DF2" w:rsidRPr="004F4C9A" w:rsidRDefault="00590DF2" w:rsidP="00590DF2">
      <w:pPr>
        <w:rPr>
          <w:rFonts w:asciiTheme="minorHAnsi" w:hAnsiTheme="minorHAnsi" w:cstheme="minorHAnsi"/>
        </w:rPr>
      </w:pPr>
    </w:p>
    <w:p w:rsidR="00590DF2" w:rsidRPr="004F4C9A" w:rsidRDefault="00590DF2" w:rsidP="00590DF2">
      <w:pPr>
        <w:rPr>
          <w:rFonts w:asciiTheme="minorHAnsi" w:hAnsiTheme="minorHAnsi" w:cstheme="minorHAnsi"/>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lastRenderedPageBreak/>
        <w:t>CLASES DE HORMIGÓN</w:t>
      </w:r>
    </w:p>
    <w:tbl>
      <w:tblPr>
        <w:tblW w:w="6376" w:type="dxa"/>
        <w:jc w:val="center"/>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6C7198" w:rsidRPr="004F4C9A" w:rsidTr="00D846B2">
        <w:trPr>
          <w:trHeight w:val="418"/>
          <w:jc w:val="center"/>
        </w:trPr>
        <w:tc>
          <w:tcPr>
            <w:tcW w:w="2523" w:type="dxa"/>
            <w:tcBorders>
              <w:top w:val="single" w:sz="4" w:space="0" w:color="auto"/>
              <w:bottom w:val="single" w:sz="4" w:space="0" w:color="auto"/>
              <w:right w:val="single" w:sz="4" w:space="0" w:color="auto"/>
            </w:tcBorders>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 xml:space="preserve">Clase de hormigón </w:t>
            </w:r>
          </w:p>
        </w:tc>
        <w:tc>
          <w:tcPr>
            <w:tcW w:w="3853" w:type="dxa"/>
            <w:tcBorders>
              <w:top w:val="single" w:sz="4" w:space="0" w:color="auto"/>
              <w:left w:val="single" w:sz="4" w:space="0" w:color="auto"/>
              <w:bottom w:val="single" w:sz="4" w:space="0" w:color="auto"/>
            </w:tcBorders>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Resistencia Característica Cilíndrica de Compresión a los 28 días</w:t>
            </w:r>
          </w:p>
        </w:tc>
      </w:tr>
      <w:tr w:rsidR="006C7198" w:rsidRPr="004F4C9A" w:rsidTr="00D846B2">
        <w:trPr>
          <w:trHeight w:val="546"/>
          <w:jc w:val="center"/>
        </w:trPr>
        <w:tc>
          <w:tcPr>
            <w:tcW w:w="2523" w:type="dxa"/>
            <w:tcBorders>
              <w:top w:val="single" w:sz="4" w:space="0" w:color="auto"/>
              <w:bottom w:val="single" w:sz="4" w:space="0" w:color="auto"/>
              <w:right w:val="single" w:sz="4" w:space="0" w:color="auto"/>
            </w:tcBorders>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PP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P1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AA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A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B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D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E   Mayor o igual</w:t>
            </w:r>
          </w:p>
        </w:tc>
        <w:tc>
          <w:tcPr>
            <w:tcW w:w="3853" w:type="dxa"/>
            <w:tcBorders>
              <w:top w:val="single" w:sz="4" w:space="0" w:color="auto"/>
              <w:left w:val="single" w:sz="4" w:space="0" w:color="auto"/>
              <w:bottom w:val="single" w:sz="4" w:space="0" w:color="auto"/>
            </w:tcBorders>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40 MPa (400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35 MPa (350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30 Mpa (300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26 MPa (260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21 MPa (210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18 MPa (180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16 MPa (160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13 MPa (130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11 Mpa (110 kg/cm2)</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pStyle w:val="Ttulo4"/>
        <w:keepLines w:val="0"/>
        <w:numPr>
          <w:ilvl w:val="0"/>
          <w:numId w:val="0"/>
        </w:numPr>
        <w:tabs>
          <w:tab w:val="left" w:pos="851"/>
          <w:tab w:val="left" w:pos="1418"/>
        </w:tabs>
        <w:spacing w:before="0" w:line="240" w:lineRule="auto"/>
        <w:ind w:left="567"/>
        <w:contextualSpacing/>
        <w:rPr>
          <w:rFonts w:asciiTheme="minorHAnsi" w:eastAsia="Times New Roman" w:hAnsiTheme="minorHAnsi" w:cstheme="minorHAnsi"/>
          <w:bCs w:val="0"/>
          <w:i w:val="0"/>
          <w:iCs w:val="0"/>
          <w:color w:val="auto"/>
          <w:kern w:val="28"/>
        </w:rPr>
      </w:pPr>
      <w:r w:rsidRPr="004F4C9A">
        <w:rPr>
          <w:rFonts w:asciiTheme="minorHAnsi" w:eastAsia="Times New Roman" w:hAnsiTheme="minorHAnsi" w:cstheme="minorHAnsi"/>
          <w:bCs w:val="0"/>
          <w:i w:val="0"/>
          <w:iCs w:val="0"/>
          <w:color w:val="auto"/>
          <w:kern w:val="28"/>
        </w:rPr>
        <w:t>PREPARACIÓN</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Si la mezcla fuera realizada en una planta de hormigón, situada fuera del lugar de la Obra, la planta y los procedimientos utilizados estarán de acuerdo con los requisitos aquí indicados y además satisfacer las exigencias de la AASHTO M-157.</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mezcla podrá ser preparada en el lugar de la obra, y se realizará en hormigoneras de tipos y capacidades aprobados por el SUPERVISOR.</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Los materiales serán colocados en la mezcladora; en el siguiente orden de entrada: una: parte del agua, agregado grueso, cemento, arena, y el resto del agua de amasado.  Los aditivos </w:t>
      </w:r>
      <w:r w:rsidRPr="004F4C9A">
        <w:rPr>
          <w:rFonts w:asciiTheme="minorHAnsi" w:hAnsiTheme="minorHAnsi" w:cstheme="minorHAnsi"/>
          <w:kern w:val="28"/>
          <w:sz w:val="22"/>
          <w:szCs w:val="22"/>
        </w:rPr>
        <w:lastRenderedPageBreak/>
        <w:t>serán añadidos al agua en cantidades exactas, antes de la introducción al tambor, salvo recomendación del SUPERVISOR para usar otro procedimiento.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tiempo de mezclado, contado a partir del instante en que todos los materiales hayan sido colocados en la hormigonera, dependerá del tipo de la misma y no deberá ser inferior a los tiempos descritos a continuación:</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6C7198" w:rsidRPr="004F4C9A" w:rsidTr="009426A4">
        <w:tc>
          <w:tcPr>
            <w:tcW w:w="3809"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Para hormigoneras de eje vertical</w:t>
            </w:r>
          </w:p>
        </w:tc>
        <w:tc>
          <w:tcPr>
            <w:tcW w:w="146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1</w:t>
            </w:r>
          </w:p>
        </w:tc>
        <w:tc>
          <w:tcPr>
            <w:tcW w:w="160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minuto</w:t>
            </w:r>
          </w:p>
        </w:tc>
      </w:tr>
      <w:tr w:rsidR="006C7198" w:rsidRPr="004F4C9A" w:rsidTr="009426A4">
        <w:tc>
          <w:tcPr>
            <w:tcW w:w="3809"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Para hormigoneras basculante</w:t>
            </w:r>
          </w:p>
        </w:tc>
        <w:tc>
          <w:tcPr>
            <w:tcW w:w="146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2</w:t>
            </w:r>
          </w:p>
        </w:tc>
        <w:tc>
          <w:tcPr>
            <w:tcW w:w="160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minutos</w:t>
            </w:r>
          </w:p>
        </w:tc>
      </w:tr>
      <w:tr w:rsidR="006C7198" w:rsidRPr="004F4C9A" w:rsidTr="009426A4">
        <w:tc>
          <w:tcPr>
            <w:tcW w:w="3809"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Para hormigoneras de eje horizontal</w:t>
            </w:r>
          </w:p>
        </w:tc>
        <w:tc>
          <w:tcPr>
            <w:tcW w:w="146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 xml:space="preserve">1,5 </w:t>
            </w:r>
          </w:p>
        </w:tc>
        <w:tc>
          <w:tcPr>
            <w:tcW w:w="160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minutos</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Todos los dispositivos destinados a la medición de los componentes utilizados en la preparación del hormigón, serán previamente aceptados y aprobados por el SUPERVISOR.</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hormigón deberá prepararse solamente en las cantidades destinadas para su uso inmediato.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hormigón que estuviera parcialmente endurecido, no será utilizado en ninguna circunstancia.</w:t>
      </w:r>
    </w:p>
    <w:p w:rsidR="006C7198" w:rsidRPr="004F4C9A" w:rsidRDefault="006C7198" w:rsidP="006C7198">
      <w:pPr>
        <w:rPr>
          <w:rFonts w:asciiTheme="minorHAnsi" w:hAnsiTheme="minorHAnsi" w:cstheme="minorHAnsi"/>
          <w:b/>
          <w:sz w:val="22"/>
          <w:szCs w:val="22"/>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4F4C9A" w:rsidRDefault="006C7198" w:rsidP="00D846B2">
      <w:pPr>
        <w:ind w:left="567"/>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7198" w:rsidRPr="004F4C9A" w:rsidRDefault="006C7198" w:rsidP="006C7198">
      <w:pPr>
        <w:rPr>
          <w:rFonts w:asciiTheme="minorHAnsi" w:hAnsiTheme="minorHAnsi" w:cstheme="minorHAnsi"/>
          <w:b/>
          <w:sz w:val="22"/>
          <w:szCs w:val="22"/>
          <w:lang w:val="es-ES_tradnl"/>
        </w:rPr>
      </w:pPr>
    </w:p>
    <w:p w:rsidR="006C7198" w:rsidRPr="004F4C9A" w:rsidRDefault="00DE5E33" w:rsidP="00961261">
      <w:pPr>
        <w:pStyle w:val="Prrafodelista"/>
        <w:numPr>
          <w:ilvl w:val="1"/>
          <w:numId w:val="41"/>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6C7198" w:rsidRPr="004F4C9A" w:rsidRDefault="006C7198" w:rsidP="00D846B2">
      <w:pPr>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6C7198" w:rsidRPr="004F4C9A" w:rsidRDefault="006C7198" w:rsidP="006C7198">
      <w:pPr>
        <w:rPr>
          <w:rFonts w:asciiTheme="minorHAnsi" w:hAnsiTheme="minorHAnsi" w:cstheme="minorHAnsi"/>
          <w:sz w:val="22"/>
          <w:szCs w:val="22"/>
        </w:rPr>
      </w:pPr>
    </w:p>
    <w:p w:rsidR="002729AE" w:rsidRPr="004F4C9A" w:rsidRDefault="002729AE" w:rsidP="00961261">
      <w:pPr>
        <w:pStyle w:val="Prrafodelista"/>
        <w:numPr>
          <w:ilvl w:val="0"/>
          <w:numId w:val="41"/>
        </w:numPr>
        <w:ind w:left="284" w:hanging="284"/>
        <w:rPr>
          <w:rFonts w:asciiTheme="minorHAnsi" w:hAnsiTheme="minorHAnsi" w:cstheme="minorHAnsi"/>
          <w:b/>
          <w:sz w:val="22"/>
          <w:szCs w:val="22"/>
          <w:lang w:val="es-BO" w:eastAsia="es-BO"/>
        </w:rPr>
      </w:pPr>
      <w:r w:rsidRPr="004F4C9A">
        <w:rPr>
          <w:rFonts w:asciiTheme="minorHAnsi" w:hAnsiTheme="minorHAnsi" w:cstheme="minorHAnsi"/>
          <w:b/>
          <w:sz w:val="22"/>
          <w:szCs w:val="22"/>
          <w:lang w:val="es-BO" w:eastAsia="es-BO"/>
        </w:rPr>
        <w:t>CONSTRUCCION DE BASE DE SUELO CEMENTO</w:t>
      </w:r>
    </w:p>
    <w:p w:rsidR="002729AE" w:rsidRPr="004F4C9A" w:rsidRDefault="002729AE" w:rsidP="002729AE">
      <w:pPr>
        <w:rPr>
          <w:rFonts w:asciiTheme="minorHAnsi" w:hAnsiTheme="minorHAnsi" w:cstheme="minorHAnsi"/>
          <w:b/>
          <w:sz w:val="22"/>
          <w:szCs w:val="22"/>
        </w:rPr>
      </w:pPr>
      <w:r w:rsidRPr="004F4C9A">
        <w:rPr>
          <w:rFonts w:asciiTheme="minorHAnsi" w:hAnsiTheme="minorHAnsi" w:cstheme="minorHAnsi"/>
          <w:b/>
          <w:sz w:val="22"/>
          <w:szCs w:val="22"/>
        </w:rPr>
        <w:t xml:space="preserve">UNIDAD: Metro </w:t>
      </w:r>
      <w:r w:rsidR="004D4EC8" w:rsidRPr="004F4C9A">
        <w:rPr>
          <w:rFonts w:asciiTheme="minorHAnsi" w:hAnsiTheme="minorHAnsi" w:cstheme="minorHAnsi"/>
          <w:b/>
          <w:sz w:val="22"/>
          <w:szCs w:val="22"/>
        </w:rPr>
        <w:t>Cubico (M</w:t>
      </w:r>
      <w:r w:rsidRPr="004F4C9A">
        <w:rPr>
          <w:rFonts w:asciiTheme="minorHAnsi" w:hAnsiTheme="minorHAnsi" w:cstheme="minorHAnsi"/>
          <w:b/>
          <w:sz w:val="22"/>
          <w:szCs w:val="22"/>
        </w:rPr>
        <w:t>3)</w:t>
      </w:r>
    </w:p>
    <w:p w:rsidR="002729AE" w:rsidRPr="004F4C9A" w:rsidRDefault="002729AE" w:rsidP="002729AE">
      <w:pPr>
        <w:pStyle w:val="Prrafodelista"/>
        <w:ind w:left="720"/>
        <w:rPr>
          <w:rFonts w:asciiTheme="minorHAnsi" w:hAnsiTheme="minorHAnsi" w:cstheme="minorHAnsi"/>
          <w:b/>
          <w:sz w:val="22"/>
          <w:szCs w:val="22"/>
          <w:lang w:val="es-BO" w:eastAsia="es-BO"/>
        </w:rPr>
      </w:pPr>
    </w:p>
    <w:p w:rsidR="002729AE" w:rsidRPr="004F4C9A" w:rsidRDefault="002729AE" w:rsidP="00961261">
      <w:pPr>
        <w:pStyle w:val="Prrafodelista"/>
        <w:numPr>
          <w:ilvl w:val="1"/>
          <w:numId w:val="41"/>
        </w:numPr>
        <w:ind w:left="567" w:hanging="567"/>
        <w:rPr>
          <w:rFonts w:asciiTheme="minorHAnsi" w:hAnsiTheme="minorHAnsi" w:cstheme="minorHAnsi"/>
          <w:b/>
          <w:sz w:val="22"/>
          <w:szCs w:val="22"/>
          <w:lang w:val="es-BO" w:eastAsia="es-BO"/>
        </w:rPr>
      </w:pPr>
      <w:r w:rsidRPr="004F4C9A">
        <w:rPr>
          <w:rFonts w:asciiTheme="minorHAnsi" w:hAnsiTheme="minorHAnsi" w:cstheme="minorHAnsi"/>
          <w:b/>
          <w:sz w:val="22"/>
          <w:szCs w:val="22"/>
          <w:lang w:val="es-BO" w:eastAsia="es-BO"/>
        </w:rPr>
        <w:t>DEFINICION</w:t>
      </w:r>
    </w:p>
    <w:p w:rsidR="002729AE" w:rsidRPr="004F4C9A" w:rsidRDefault="002729AE" w:rsidP="002729AE">
      <w:pPr>
        <w:pStyle w:val="Prrafodelista"/>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define a la construcción de la base de suelo cemento, como un material estabilizado con cemento, mediante la mezcla íntima del material seleccionado, arena y/o grava, cemento, agua y eventualmente aditivos, adecuadamente compactados y curados.</w:t>
      </w:r>
    </w:p>
    <w:p w:rsidR="002729AE" w:rsidRPr="004F4C9A" w:rsidRDefault="002729AE" w:rsidP="002729AE">
      <w:pPr>
        <w:pStyle w:val="Prrafodelista"/>
        <w:ind w:left="1416"/>
        <w:contextualSpacing/>
        <w:jc w:val="both"/>
        <w:rPr>
          <w:rFonts w:asciiTheme="minorHAnsi" w:hAnsiTheme="minorHAnsi" w:cstheme="minorHAnsi"/>
          <w:kern w:val="28"/>
          <w:sz w:val="22"/>
          <w:szCs w:val="22"/>
        </w:rPr>
      </w:pPr>
    </w:p>
    <w:p w:rsidR="002729AE" w:rsidRPr="004F4C9A" w:rsidRDefault="002729AE" w:rsidP="002729AE">
      <w:pPr>
        <w:pStyle w:val="Prrafodelista"/>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A esta base, se le exigirá determinadas condiciones de no susceptibilidad al agua, resistencia, y durabilidad, en conformidad con los espesores, alineamiento y secciones transversales.</w:t>
      </w:r>
    </w:p>
    <w:p w:rsidR="002729AE" w:rsidRPr="004F4C9A" w:rsidRDefault="002729AE" w:rsidP="002729AE">
      <w:pPr>
        <w:ind w:left="720"/>
        <w:rPr>
          <w:rFonts w:asciiTheme="minorHAnsi" w:hAnsiTheme="minorHAnsi" w:cstheme="minorHAnsi"/>
          <w:b/>
          <w:sz w:val="22"/>
          <w:szCs w:val="22"/>
          <w:lang w:val="es-BO" w:eastAsia="es-BO"/>
        </w:rPr>
      </w:pPr>
    </w:p>
    <w:p w:rsidR="002729AE" w:rsidRPr="004F4C9A" w:rsidRDefault="002729AE" w:rsidP="00961261">
      <w:pPr>
        <w:pStyle w:val="Prrafodelista"/>
        <w:numPr>
          <w:ilvl w:val="1"/>
          <w:numId w:val="41"/>
        </w:numPr>
        <w:ind w:left="567" w:hanging="567"/>
        <w:rPr>
          <w:rFonts w:asciiTheme="minorHAnsi" w:hAnsiTheme="minorHAnsi" w:cstheme="minorHAnsi"/>
          <w:b/>
          <w:sz w:val="22"/>
          <w:szCs w:val="22"/>
          <w:lang w:val="es-BO" w:eastAsia="es-BO"/>
        </w:rPr>
      </w:pPr>
      <w:r w:rsidRPr="004F4C9A">
        <w:rPr>
          <w:rFonts w:asciiTheme="minorHAnsi" w:hAnsiTheme="minorHAnsi" w:cstheme="minorHAnsi"/>
          <w:b/>
          <w:sz w:val="22"/>
          <w:szCs w:val="22"/>
          <w:lang w:val="es-BO" w:eastAsia="es-BO"/>
        </w:rPr>
        <w:t>MATERIALES, HERRAMIENTAS Y EQUIPO</w:t>
      </w:r>
    </w:p>
    <w:p w:rsidR="002729AE" w:rsidRPr="004F4C9A" w:rsidRDefault="002729AE" w:rsidP="002729AE">
      <w:pPr>
        <w:ind w:left="567"/>
        <w:rPr>
          <w:rFonts w:asciiTheme="minorHAnsi" w:hAnsiTheme="minorHAnsi" w:cstheme="minorHAnsi"/>
          <w:b/>
          <w:kern w:val="28"/>
          <w:sz w:val="22"/>
          <w:szCs w:val="22"/>
        </w:rPr>
      </w:pPr>
      <w:r w:rsidRPr="004F4C9A">
        <w:rPr>
          <w:rFonts w:asciiTheme="minorHAnsi" w:hAnsiTheme="minorHAnsi" w:cstheme="minorHAnsi"/>
          <w:b/>
          <w:kern w:val="28"/>
          <w:sz w:val="22"/>
          <w:szCs w:val="22"/>
        </w:rPr>
        <w:t>SUELO</w:t>
      </w:r>
    </w:p>
    <w:p w:rsidR="002729AE" w:rsidRPr="004F4C9A" w:rsidRDefault="002729AE" w:rsidP="002729AE">
      <w:pPr>
        <w:ind w:left="567"/>
        <w:rPr>
          <w:rFonts w:asciiTheme="minorHAnsi" w:hAnsiTheme="minorHAnsi" w:cstheme="minorHAnsi"/>
          <w:b/>
          <w:kern w:val="28"/>
          <w:sz w:val="22"/>
          <w:szCs w:val="22"/>
        </w:rPr>
      </w:pPr>
      <w:r w:rsidRPr="004F4C9A">
        <w:rPr>
          <w:rFonts w:asciiTheme="minorHAnsi" w:hAnsiTheme="minorHAnsi" w:cstheme="minorHAnsi"/>
          <w:b/>
          <w:kern w:val="28"/>
          <w:sz w:val="22"/>
          <w:szCs w:val="22"/>
        </w:rPr>
        <w:t>Condiciones Generales</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Preferentemente se utilizará material local de las mismas vías o suelos procedentes de yacimientos, identificados a través de muestras debidamente ensayadas en laboratorio.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empleo de material local sólo es viable cuando en éste se presenta una razonable uniformidad a lo largo del tramo que garantice características uniformes de suelo – cemento.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el caso de que el suelo no presente estas características se deberán utilizar yacimientos de materiales de préstamo para realizar la mezcla y su posterior mejora.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suelo no debe contener material retenido en el tamiz de 76 mm y el porcentaje de material retenido en el tamiz de 4,8 mm no debe exceder de 45 %. </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CEMENTO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Deberá cumplir las exigencias de normas correspondientes NB 011 y 096, dictadas por IBNORCA. Siendo mínimamente un cemento IP-30.</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AGUA</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Deberá ser exenta de materiales nocivos como sales, ácidos, álcalis, materia orgánica o de otras substancias perjudiciales.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ADITIVOS</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empleo de aditivos podrá ser propuesto por el Contratista y su uso estará condicionado a la aprobación del SUPERVISOR.</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EQUIPO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requiere el siguiente equipo, en excelentes condiciones de operación, para la ejecución de la capa de suelo cemento:</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961261">
      <w:pPr>
        <w:pStyle w:val="Prrafodelista"/>
        <w:numPr>
          <w:ilvl w:val="0"/>
          <w:numId w:val="20"/>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Planta mezcladora del Suelo-Cemento, Estacionaria o Transportable (para mezclado en planta a requerimiento)</w:t>
      </w:r>
    </w:p>
    <w:p w:rsidR="002729AE" w:rsidRPr="004F4C9A" w:rsidRDefault="002729AE" w:rsidP="00961261">
      <w:pPr>
        <w:pStyle w:val="Prrafodelista"/>
        <w:numPr>
          <w:ilvl w:val="0"/>
          <w:numId w:val="20"/>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Equipo para el extendido del Suelo-Cemento en capas uniformes y homogéneas.</w:t>
      </w:r>
    </w:p>
    <w:p w:rsidR="002729AE" w:rsidRPr="004F4C9A" w:rsidRDefault="002729AE" w:rsidP="00961261">
      <w:pPr>
        <w:pStyle w:val="Prrafodelista"/>
        <w:numPr>
          <w:ilvl w:val="0"/>
          <w:numId w:val="20"/>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Rodillos compactadores, lisos vibratorios, pata de cabra.</w:t>
      </w:r>
    </w:p>
    <w:p w:rsidR="002729AE" w:rsidRPr="004F4C9A" w:rsidRDefault="002729AE" w:rsidP="00961261">
      <w:pPr>
        <w:pStyle w:val="Prrafodelista"/>
        <w:numPr>
          <w:ilvl w:val="0"/>
          <w:numId w:val="20"/>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Pulvimezcladora.</w:t>
      </w:r>
    </w:p>
    <w:p w:rsidR="002729AE" w:rsidRPr="004F4C9A" w:rsidRDefault="002729AE" w:rsidP="00961261">
      <w:pPr>
        <w:pStyle w:val="Prrafodelista"/>
        <w:numPr>
          <w:ilvl w:val="0"/>
          <w:numId w:val="20"/>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Motoniveladoras.</w:t>
      </w:r>
    </w:p>
    <w:p w:rsidR="002729AE" w:rsidRPr="004F4C9A" w:rsidRDefault="002729AE" w:rsidP="00961261">
      <w:pPr>
        <w:pStyle w:val="Prrafodelista"/>
        <w:numPr>
          <w:ilvl w:val="0"/>
          <w:numId w:val="20"/>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Camión Aguatero.</w:t>
      </w:r>
    </w:p>
    <w:p w:rsidR="002729AE" w:rsidRPr="004F4C9A" w:rsidRDefault="002729AE" w:rsidP="002729AE">
      <w:pPr>
        <w:ind w:left="720"/>
        <w:jc w:val="both"/>
        <w:rPr>
          <w:rFonts w:asciiTheme="minorHAnsi" w:hAnsiTheme="minorHAnsi" w:cstheme="minorHAnsi"/>
          <w:kern w:val="28"/>
          <w:sz w:val="22"/>
          <w:szCs w:val="22"/>
        </w:rPr>
      </w:pPr>
    </w:p>
    <w:p w:rsidR="002729AE" w:rsidRPr="004F4C9A" w:rsidRDefault="002729AE" w:rsidP="00961261">
      <w:pPr>
        <w:pStyle w:val="Prrafodelista"/>
        <w:numPr>
          <w:ilvl w:val="1"/>
          <w:numId w:val="41"/>
        </w:numPr>
        <w:ind w:left="567" w:hanging="567"/>
        <w:rPr>
          <w:rFonts w:asciiTheme="minorHAnsi" w:hAnsiTheme="minorHAnsi" w:cstheme="minorHAnsi"/>
          <w:b/>
          <w:sz w:val="22"/>
          <w:szCs w:val="22"/>
          <w:lang w:val="es-BO" w:eastAsia="es-BO"/>
        </w:rPr>
      </w:pPr>
      <w:r w:rsidRPr="004F4C9A">
        <w:rPr>
          <w:rFonts w:asciiTheme="minorHAnsi" w:hAnsiTheme="minorHAnsi" w:cstheme="minorHAnsi"/>
          <w:b/>
          <w:sz w:val="22"/>
          <w:szCs w:val="22"/>
          <w:lang w:val="es-BO" w:eastAsia="es-BO"/>
        </w:rPr>
        <w:t>PROCEDIMIENTOS PARA LA EJECUCIÓN</w:t>
      </w: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ESTUDIO DE LA MEZCLA Y OBTENCIÓN DE LA FÓRMULA DE TRABAJO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ejecución de la capa de suelo cemento no deberá iniciarse hasta que no se haya estudiado y aprobado su correspondiente fórmula de trabajo.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Dicha fórmula adoptará como cantidad de cemento mínima, la menor de las cantidades con las cuales las probetas de ensayo cumplan con los requisitos de resistencia a la  compresión simple y desgaste, para que en el proceso se consideré los siguientes parámetros mínimos:</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961261">
      <w:pPr>
        <w:pStyle w:val="Prrafodelista"/>
        <w:numPr>
          <w:ilvl w:val="0"/>
          <w:numId w:val="21"/>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contenido de cemento expresado en kilogramos por metro cúbico de mezcla, la marca y tipo de éste.</w:t>
      </w:r>
    </w:p>
    <w:p w:rsidR="002729AE" w:rsidRPr="004F4C9A" w:rsidRDefault="002729AE" w:rsidP="00961261">
      <w:pPr>
        <w:pStyle w:val="Prrafodelista"/>
        <w:numPr>
          <w:ilvl w:val="0"/>
          <w:numId w:val="21"/>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contenidos de agua en las distintas etapas: inicial, de mezclado y la humedad de compactación.</w:t>
      </w:r>
    </w:p>
    <w:p w:rsidR="002729AE" w:rsidRPr="004F4C9A" w:rsidRDefault="002729AE" w:rsidP="00961261">
      <w:pPr>
        <w:pStyle w:val="Prrafodelista"/>
        <w:numPr>
          <w:ilvl w:val="0"/>
          <w:numId w:val="21"/>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valor mínimo de la densidad a obtener que no será menor a 100% de la máxima densidad de la mezcla, determinada con la energía del método AASHTO T-134.</w:t>
      </w:r>
    </w:p>
    <w:p w:rsidR="002729AE" w:rsidRPr="004F4C9A" w:rsidRDefault="002729AE" w:rsidP="00961261">
      <w:pPr>
        <w:pStyle w:val="Prrafodelista"/>
        <w:numPr>
          <w:ilvl w:val="0"/>
          <w:numId w:val="21"/>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valor mínimo de la resistencia promedio a la compresión simple de la mezcla compactada a los veinte y ocho días que para el presente proyecto no debe ser menor a 21 Kg/cm2 (2.1 MPa). El promedio será tomado de 5 pruebas.</w:t>
      </w:r>
    </w:p>
    <w:p w:rsidR="002729AE" w:rsidRPr="004F4C9A" w:rsidRDefault="002729AE" w:rsidP="00961261">
      <w:pPr>
        <w:pStyle w:val="Prrafodelista"/>
        <w:numPr>
          <w:ilvl w:val="0"/>
          <w:numId w:val="21"/>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pérdida de peso máxima en el ensayo humedecimiento – secado, no será superior a los siguientes valores:</w:t>
      </w:r>
    </w:p>
    <w:p w:rsidR="002729AE" w:rsidRPr="004F4C9A" w:rsidRDefault="002729AE" w:rsidP="002729AE">
      <w:pPr>
        <w:pStyle w:val="Prrafodelista"/>
        <w:ind w:left="2136"/>
        <w:jc w:val="both"/>
        <w:rPr>
          <w:rFonts w:asciiTheme="minorHAnsi" w:hAnsiTheme="minorHAnsi" w:cstheme="minorHAnsi"/>
          <w:kern w:val="28"/>
          <w:sz w:val="22"/>
          <w:szCs w:val="22"/>
        </w:rPr>
      </w:pPr>
    </w:p>
    <w:p w:rsidR="002729AE" w:rsidRPr="004F4C9A" w:rsidRDefault="002729AE" w:rsidP="002729AE">
      <w:pPr>
        <w:pStyle w:val="Prrafodelista"/>
        <w:ind w:left="3576"/>
        <w:jc w:val="both"/>
        <w:rPr>
          <w:rFonts w:asciiTheme="minorHAnsi" w:hAnsiTheme="minorHAnsi" w:cstheme="minorHAnsi"/>
          <w:kern w:val="28"/>
          <w:sz w:val="22"/>
          <w:szCs w:val="22"/>
        </w:rPr>
      </w:pPr>
      <w:r w:rsidRPr="004F4C9A">
        <w:rPr>
          <w:rFonts w:asciiTheme="minorHAnsi" w:hAnsiTheme="minorHAnsi" w:cstheme="minorHAnsi"/>
          <w:kern w:val="28"/>
          <w:sz w:val="22"/>
          <w:szCs w:val="22"/>
        </w:rPr>
        <w:t>Suelos A1, A2-4, A2-5 y A3</w:t>
      </w:r>
      <w:r w:rsidRPr="004F4C9A">
        <w:rPr>
          <w:rFonts w:asciiTheme="minorHAnsi" w:hAnsiTheme="minorHAnsi" w:cstheme="minorHAnsi"/>
          <w:kern w:val="28"/>
          <w:sz w:val="22"/>
          <w:szCs w:val="22"/>
        </w:rPr>
        <w:tab/>
        <w:t>14 %</w:t>
      </w:r>
    </w:p>
    <w:p w:rsidR="002729AE" w:rsidRPr="004F4C9A" w:rsidRDefault="002729AE" w:rsidP="002729AE">
      <w:pPr>
        <w:pStyle w:val="Prrafodelista"/>
        <w:ind w:left="3576"/>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Suelos A2-6, A2-7, A4 y A5</w:t>
      </w:r>
      <w:r w:rsidRPr="004F4C9A">
        <w:rPr>
          <w:rFonts w:asciiTheme="minorHAnsi" w:hAnsiTheme="minorHAnsi" w:cstheme="minorHAnsi"/>
          <w:kern w:val="28"/>
          <w:sz w:val="22"/>
          <w:szCs w:val="22"/>
        </w:rPr>
        <w:tab/>
        <w:t>10 %</w:t>
      </w:r>
    </w:p>
    <w:p w:rsidR="002729AE" w:rsidRPr="004F4C9A" w:rsidRDefault="002729AE" w:rsidP="002729AE">
      <w:pPr>
        <w:pStyle w:val="Prrafodelista"/>
        <w:ind w:left="3576"/>
        <w:jc w:val="both"/>
        <w:rPr>
          <w:rFonts w:asciiTheme="minorHAnsi" w:hAnsiTheme="minorHAnsi" w:cstheme="minorHAnsi"/>
          <w:kern w:val="28"/>
          <w:sz w:val="22"/>
          <w:szCs w:val="22"/>
        </w:rPr>
      </w:pPr>
      <w:r w:rsidRPr="004F4C9A">
        <w:rPr>
          <w:rFonts w:asciiTheme="minorHAnsi" w:hAnsiTheme="minorHAnsi" w:cstheme="minorHAnsi"/>
          <w:kern w:val="28"/>
          <w:sz w:val="22"/>
          <w:szCs w:val="22"/>
        </w:rPr>
        <w:t>Suelos A6 y A7</w:t>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t xml:space="preserve"> 7 %</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Si durante la ejecución de la obra no se obtuvieran los resultados previstos, el CONTRATISTA deberá corregir la fórmula de trabajo misma que será aprobada por el Supervisor.</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obra deberá mantener copia de estos ensayos, comprendiendo como mínimo los siguientes ensayos:</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961261">
      <w:pPr>
        <w:pStyle w:val="Prrafodelista"/>
        <w:numPr>
          <w:ilvl w:val="0"/>
          <w:numId w:val="22"/>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Ensayo de caracterización de suelos;</w:t>
      </w:r>
    </w:p>
    <w:p w:rsidR="002729AE" w:rsidRPr="004F4C9A" w:rsidRDefault="002729AE" w:rsidP="00961261">
      <w:pPr>
        <w:pStyle w:val="Prrafodelista"/>
        <w:numPr>
          <w:ilvl w:val="0"/>
          <w:numId w:val="22"/>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Ensayo de compactación ASTM D-558;</w:t>
      </w:r>
    </w:p>
    <w:p w:rsidR="002729AE" w:rsidRPr="004F4C9A" w:rsidRDefault="002729AE" w:rsidP="00961261">
      <w:pPr>
        <w:pStyle w:val="Prrafodelista"/>
        <w:numPr>
          <w:ilvl w:val="0"/>
          <w:numId w:val="22"/>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Ensayo de durabilidad humedecimiento – secado ASTM D-559;</w:t>
      </w:r>
    </w:p>
    <w:p w:rsidR="002729AE" w:rsidRPr="004F4C9A" w:rsidRDefault="002729AE" w:rsidP="00961261">
      <w:pPr>
        <w:pStyle w:val="Prrafodelista"/>
        <w:numPr>
          <w:ilvl w:val="0"/>
          <w:numId w:val="22"/>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Ensayo de compresión simple a los 7 días;</w:t>
      </w:r>
    </w:p>
    <w:p w:rsidR="002729AE" w:rsidRPr="004F4C9A" w:rsidRDefault="002729AE" w:rsidP="00961261">
      <w:pPr>
        <w:pStyle w:val="Prrafodelista"/>
        <w:numPr>
          <w:ilvl w:val="0"/>
          <w:numId w:val="22"/>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Indicación explícita del tipo y cantidad de cemento en peso y en volumen, y de la humedad óptima para el o los suelos a utilizar.</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TRAMOS DE PRUEBA</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Al iniciarse los trabajos, el CONTRATISTA construirá una sección de ensayo del ancho y longitud adecuados, de acuerdo con las condiciones establecidas anteriormente, y en ella se probará el equipo y se determinará el plan de trabajo.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tomarán muestras del suelo estabilizado, y se ensayarán para determinar su conformidad con las condiciones especificadas sobre resistencia, granulometría, humedad, espesor de la capa, densidad, proporción de cemento y demás requisitos exigidos.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tramo de prueba se preparará en la vía de menor tráfico esperado a fin de que forme parte del proyecto y pueda ser objeto de pago.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PREPARACIÓN DE LA FAJA</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la preparación del subsuelo, si se verifica la presencia de materiales inadecuados, o con contenido orgánico, éstos deben ser removidos y sustituidos por material de mejores características, debidamente aprobado por la SUPERVISIÓN.</w:t>
      </w:r>
    </w:p>
    <w:p w:rsidR="002729AE" w:rsidRPr="004F4C9A" w:rsidRDefault="002729AE" w:rsidP="002729AE">
      <w:pPr>
        <w:ind w:left="567"/>
        <w:jc w:val="both"/>
        <w:rPr>
          <w:rFonts w:asciiTheme="minorHAnsi" w:hAnsiTheme="minorHAnsi" w:cstheme="minorHAnsi"/>
          <w:kern w:val="28"/>
          <w:sz w:val="22"/>
          <w:szCs w:val="22"/>
        </w:rPr>
      </w:pPr>
    </w:p>
    <w:p w:rsidR="00AE6919" w:rsidRPr="004F4C9A" w:rsidRDefault="00AE6919" w:rsidP="002729AE">
      <w:pPr>
        <w:ind w:left="567"/>
        <w:jc w:val="both"/>
        <w:rPr>
          <w:rFonts w:asciiTheme="minorHAnsi" w:hAnsiTheme="minorHAnsi" w:cstheme="minorHAnsi"/>
          <w:kern w:val="28"/>
          <w:sz w:val="22"/>
          <w:szCs w:val="22"/>
        </w:rPr>
      </w:pPr>
    </w:p>
    <w:p w:rsidR="00AE6919" w:rsidRPr="004F4C9A" w:rsidRDefault="00AE6919"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lastRenderedPageBreak/>
        <w:t>MEZCLADO EN SITIO</w:t>
      </w: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Pulverización</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Antes de la distribución del cemento, la sección transversal, en toda la etapa de servicio, se debe encontrar regularizada y las cotas exactas para, después escarificar y pulverizar, y permitir la ejecución de la base en el espesor del proyecto.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pulverización es prolongada hasta que un mínimo de 80 % en peso de suelo seco, con exclusión de material gravoso, pase el tamiz de 4.8 mm.</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la operación de pulverización, dependiendo del tipo de suelo, es permitido el empleo combinado de pulvimezcladora con escarificadores y arados de discos.</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Distribución de cemento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Concluida la pulverización, el suelo será regularizado de modo que presente aproximadamente la sección transversal proyectada.</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cemento debe ser distribuido uniformemente en la superficie, en todo el ancho de faja y en el espesor indicado por el cálculo, según la cantidad especificada por el ensayo de dosificación.</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A partir del esparcimiento de cemento, todas las operaciones hasta el acabado deberán estar concluidas en un máximo de 6 horas.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Durante la operación de mezcla, ningún equipo, excepto los que operan en esta fase, podrán circular sobre el suelo – cemento.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lastRenderedPageBreak/>
        <w:t>Mezcla inicial</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Inmediatamente después del proceso de esparcido, el cemento será mezclado al suelo pulverizado, en todo el espesor de la capa.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Regado e incorporación de agua</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Una vez considerada satisfactoria la mezcla seca, se debe iniciar la incorporación de agua, hasta alcanzar la humedad óptima.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regado de agua debe ser hecho en irrigaciones sucesivas.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operación de mezcla húmeda debe ser ejecutada sin interrupciones y la incorporación completa de la cantidad total de agua deberá estar terminada como máximo dentro de 3 horas contando desde la distribución del cemento.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Después del último regado de agua, el proceso de mezclado debe continuar hasta la completa homogeneización de la humedad, en toda la capa suelta.</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Terminado el proceso de mezclado con agua, la cantidad de humedad deberá estar comprendida entre 0.9 y 1.1 veces la humedad óptima indicada por el ensayo de compactación realizado en el campo.</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COMPACTACIÓN DE LA MEZCLA</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el proceso de compactación se utilizaran rodillos de pata de cabra y de rodillo lisos y/o neumáticos.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ningún caso, la compactación con rodillos pata de cabra debe sobrepasar el espesor que deje menos de 5 cm de material a compactar de arriba hacia abajo.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las fases finales de la compactación se evitará sobrecargar el suelo estabilizado con compactadores demasiados pesados, o con procesos de compactación demasiado largos; que en ningún punto podrán exceder al tiempo especificado.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densidad mínima a obtener deberá ser, como mínimo, igual al 95 % de la que corresponda al porcentaje de la máxima densidad obtenida en el ensayo AASHTO T-180.</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ACABADO DE LA SUPERFICIE</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Debe ser ejecutado inmediatamente después de la compactación con la finalidad de modelar la sección transversal conforme al proyecto.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Esta operación debe ser obtenida por raspado con motoniveladora, de modo de eliminar eventuales protuberancias. Todo el material cortado será removido fuera del camino.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No está permitido el alterar el material para corrección de la superficie, que en la fase final de compactación debe encontrarse dentro de las tolerancias especificadas.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Terminado el acabado final con la motoniveladora, si es necesario, se debe realizar pasadas complementarias con el rodillo neumático, regulando la presión de modo de obtener la textura superficial deseada.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Concluido el acabado final y verificadas las cotas del eje de bordes, directamente de los límites paralelos al eje u off-sets, la SUPERVISIÓN procederá a la verificación de la superficie con una </w:t>
      </w:r>
      <w:r w:rsidRPr="004F4C9A">
        <w:rPr>
          <w:rFonts w:asciiTheme="minorHAnsi" w:hAnsiTheme="minorHAnsi" w:cstheme="minorHAnsi"/>
          <w:kern w:val="28"/>
          <w:sz w:val="22"/>
          <w:szCs w:val="22"/>
        </w:rPr>
        <w:lastRenderedPageBreak/>
        <w:t>regla de 3 m de largo, dispuesta paralelamente al eje longitudinal del pavimento, avanzando cada vez, en no más de una mitad de su largo.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Serán toleradas diferencias de un máximo de 1 cm entre la cara inferior de la regla y la superficie acabada.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EJECUCIÓN DE JUNTAS</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juntas de trabajo se dispondrán de forma que su borde quede perfectamente vertical, debiendo recortarse parte de la capa terminada.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Para el reinicio de actividades en una nueva jornada, se cortará aproximadamente 0.50 m de la capa colocada el día anterior para añadir nueva mezcla en esa zona.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CURADO DE LA MEZCLA</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superficie de la capa se mantendrá húmeda mediante riegos de agua durante un lapso de 24 horas, en caso de que deba recibir una nueva capa.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se trate de la capa superior se cubrirá toda la superficie con asfalto diluido, que evite la pérdida de humedad, o el ascenso por capilaridad del nivel freático.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En cualquiera de los casos todo daño que sufra la carpeta de suelo cemento por cualquier motivo, será respuesta sin costo adicional alguno por el Contratista.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CONTROL POR EL SUPERVISOR</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proporciones de los materiales sólidos serán controlados por peso y el agua por volumen.</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Se admitirá una variación del contenido de cemento respecto de la fijada en la fórmula de trabajo del diez por ciento (+10 %), no admitiéndose variación en menos.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CONTROL TECNOLÓGICO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Cada tramo para su pago debe contar con los informes de aprobación de los siguientes controles:</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961261">
      <w:pPr>
        <w:pStyle w:val="Prrafodelista"/>
        <w:numPr>
          <w:ilvl w:val="0"/>
          <w:numId w:val="23"/>
        </w:numPr>
        <w:ind w:left="2127"/>
        <w:jc w:val="both"/>
        <w:rPr>
          <w:rFonts w:asciiTheme="minorHAnsi" w:hAnsiTheme="minorHAnsi" w:cstheme="minorHAnsi"/>
          <w:kern w:val="28"/>
          <w:sz w:val="22"/>
          <w:szCs w:val="22"/>
        </w:rPr>
      </w:pPr>
      <w:r w:rsidRPr="004F4C9A">
        <w:rPr>
          <w:rFonts w:asciiTheme="minorHAnsi" w:hAnsiTheme="minorHAnsi" w:cstheme="minorHAnsi"/>
          <w:kern w:val="28"/>
          <w:sz w:val="22"/>
          <w:szCs w:val="22"/>
        </w:rPr>
        <w:t>Certificado de calidad del cemento.</w:t>
      </w:r>
    </w:p>
    <w:p w:rsidR="002729AE" w:rsidRPr="004F4C9A" w:rsidRDefault="002729AE" w:rsidP="00961261">
      <w:pPr>
        <w:pStyle w:val="Prrafodelista"/>
        <w:numPr>
          <w:ilvl w:val="0"/>
          <w:numId w:val="23"/>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Verificación del Ph del agua.</w:t>
      </w:r>
    </w:p>
    <w:p w:rsidR="002729AE" w:rsidRPr="004F4C9A" w:rsidRDefault="002729AE" w:rsidP="00961261">
      <w:pPr>
        <w:pStyle w:val="Prrafodelista"/>
        <w:numPr>
          <w:ilvl w:val="0"/>
          <w:numId w:val="23"/>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Granulometría y límites de Atterberg del suelo disgregado y mezclado, de muestras tomadas cada 200 metros lineales o mínimo uno por jornada.</w:t>
      </w:r>
    </w:p>
    <w:p w:rsidR="002729AE" w:rsidRPr="004F4C9A" w:rsidRDefault="002729AE" w:rsidP="00961261">
      <w:pPr>
        <w:pStyle w:val="Prrafodelista"/>
        <w:numPr>
          <w:ilvl w:val="0"/>
          <w:numId w:val="23"/>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Resistencia a la compresión de cilindros conformados con mezcla suelo - cemento, con muestras tomadas cada 200 m al tresbolillo.</w:t>
      </w:r>
    </w:p>
    <w:p w:rsidR="002729AE" w:rsidRPr="004F4C9A" w:rsidRDefault="002729AE" w:rsidP="00961261">
      <w:pPr>
        <w:pStyle w:val="Prrafodelista"/>
        <w:numPr>
          <w:ilvl w:val="0"/>
          <w:numId w:val="23"/>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Ensayos de compactación para la determinación de la densidad máxima y humedad óptima con una frecuencia determinada por el SUPERVISOR, pero no menor a 300  metros lineales de la vía (o cada 300 m3 de material colocado) con el método AASHTO T-180.</w:t>
      </w:r>
    </w:p>
    <w:p w:rsidR="002729AE" w:rsidRPr="004F4C9A" w:rsidRDefault="002729AE" w:rsidP="00961261">
      <w:pPr>
        <w:pStyle w:val="Prrafodelista"/>
        <w:numPr>
          <w:ilvl w:val="0"/>
          <w:numId w:val="23"/>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Determinación de la densidad y humedad en sitio cada 100 m lineales en los puntos que obedezcan el orden: borde derecho, eje, borde izquierdo,  etc a 60 cm del borde.</w:t>
      </w:r>
    </w:p>
    <w:p w:rsidR="002729AE" w:rsidRPr="004F4C9A" w:rsidRDefault="002729AE" w:rsidP="00961261">
      <w:pPr>
        <w:pStyle w:val="Prrafodelista"/>
        <w:numPr>
          <w:ilvl w:val="0"/>
          <w:numId w:val="23"/>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Ensayo de CBR con espaciamiento máximo de 300 m. por carril, y un mínimo de un ensayo cada dos días.</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SUPERVISOR podrá definir, basándose en observación visual de la plataforma terminada, el punto de ejecución de los ensayos de densidad.</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Para la aceptación, serán considerados los valores individuales de los resultados de los ensayos.</w:t>
      </w:r>
    </w:p>
    <w:p w:rsidR="00AE6919" w:rsidRPr="004F4C9A" w:rsidRDefault="00AE6919" w:rsidP="002729AE">
      <w:pPr>
        <w:ind w:left="567"/>
        <w:jc w:val="both"/>
        <w:rPr>
          <w:rFonts w:asciiTheme="minorHAnsi" w:hAnsiTheme="minorHAnsi" w:cstheme="minorHAnsi"/>
          <w:b/>
          <w:kern w:val="28"/>
          <w:sz w:val="22"/>
          <w:szCs w:val="22"/>
        </w:rPr>
      </w:pP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CONTROL GEOMÉTRICO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Después de la ejecución de la capa, se procederá a la nivelación del eje y los bordes cada 20 metros, admitiéndose las siguientes tolerancias:</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961261">
      <w:pPr>
        <w:pStyle w:val="Prrafodelista"/>
        <w:numPr>
          <w:ilvl w:val="0"/>
          <w:numId w:val="24"/>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Variación máxima de cotas para el eje y para los bordes de (+/-) 0.5 cm con relación a las cotas de diseño. No se admitirá una variación sistemática en menos con relación a las cotas de diseño.</w:t>
      </w:r>
    </w:p>
    <w:p w:rsidR="002729AE" w:rsidRPr="004F4C9A" w:rsidRDefault="002729AE" w:rsidP="00961261">
      <w:pPr>
        <w:pStyle w:val="Prrafodelista"/>
        <w:numPr>
          <w:ilvl w:val="0"/>
          <w:numId w:val="24"/>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Variación máxima en el ancho de más 20 cm a cada lado, no admitiéndose variación en menos.</w:t>
      </w:r>
    </w:p>
    <w:p w:rsidR="002729AE" w:rsidRPr="004F4C9A" w:rsidRDefault="002729AE" w:rsidP="00961261">
      <w:pPr>
        <w:pStyle w:val="Prrafodelista"/>
        <w:numPr>
          <w:ilvl w:val="0"/>
          <w:numId w:val="24"/>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Variación máxima en el bombeo de más 5%,  no admitiéndose variación en menos.</w:t>
      </w: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lastRenderedPageBreak/>
        <w:t>Aceptación</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zonas en que no se cumplan las tolerancias señaladas, o que retengan agua sobre la superficie, deberán corregirse de acuerdo con las siguientes recomendaciones:</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961261">
      <w:pPr>
        <w:pStyle w:val="Prrafodelista"/>
        <w:numPr>
          <w:ilvl w:val="0"/>
          <w:numId w:val="25"/>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2729AE" w:rsidRPr="004F4C9A" w:rsidRDefault="002729AE" w:rsidP="00961261">
      <w:pPr>
        <w:pStyle w:val="Prrafodelista"/>
        <w:numPr>
          <w:ilvl w:val="0"/>
          <w:numId w:val="25"/>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No se permitirá en ningún caso la incorporación de capas delgadas para el incremento del espesor de la capa.</w:t>
      </w:r>
    </w:p>
    <w:p w:rsidR="002729AE" w:rsidRPr="004F4C9A" w:rsidRDefault="002729AE" w:rsidP="00961261">
      <w:pPr>
        <w:pStyle w:val="Prrafodelista"/>
        <w:numPr>
          <w:ilvl w:val="0"/>
          <w:numId w:val="25"/>
        </w:numPr>
        <w:ind w:left="2136"/>
        <w:jc w:val="both"/>
        <w:rPr>
          <w:rFonts w:asciiTheme="minorHAnsi" w:hAnsiTheme="minorHAnsi" w:cstheme="minorHAnsi"/>
          <w:kern w:val="28"/>
          <w:sz w:val="22"/>
          <w:szCs w:val="22"/>
        </w:rPr>
      </w:pPr>
      <w:r w:rsidRPr="004F4C9A">
        <w:rPr>
          <w:rFonts w:asciiTheme="minorHAnsi" w:hAnsiTheme="minorHAnsi" w:cstheme="minorHAnsi"/>
          <w:kern w:val="28"/>
          <w:sz w:val="22"/>
          <w:szCs w:val="22"/>
        </w:rPr>
        <w:t>Si el nivel de la capa de suelo estabilizado con cemento queda por debajo del nivel establecido excediendo las tolerancias admitidas, se adoptará una de las siguientes soluciones, instruidas por el SUPERVISOR:</w:t>
      </w:r>
    </w:p>
    <w:p w:rsidR="002729AE" w:rsidRPr="004F4C9A" w:rsidRDefault="002729AE" w:rsidP="00961261">
      <w:pPr>
        <w:pStyle w:val="Prrafodelista"/>
        <w:numPr>
          <w:ilvl w:val="1"/>
          <w:numId w:val="26"/>
        </w:numPr>
        <w:ind w:left="2856"/>
        <w:jc w:val="both"/>
        <w:rPr>
          <w:rFonts w:asciiTheme="minorHAnsi" w:hAnsiTheme="minorHAnsi" w:cstheme="minorHAnsi"/>
          <w:kern w:val="28"/>
          <w:sz w:val="22"/>
          <w:szCs w:val="22"/>
        </w:rPr>
      </w:pPr>
      <w:r w:rsidRPr="004F4C9A">
        <w:rPr>
          <w:rFonts w:asciiTheme="minorHAnsi" w:hAnsiTheme="minorHAnsi" w:cstheme="minorHAnsi"/>
          <w:kern w:val="28"/>
          <w:sz w:val="22"/>
          <w:szCs w:val="22"/>
        </w:rPr>
        <w:t>Incremento del espesor de la capa inmediatamente superior, sin pago adicional por el material de la capa colocada en exceso.</w:t>
      </w:r>
    </w:p>
    <w:p w:rsidR="002729AE" w:rsidRPr="004F4C9A" w:rsidRDefault="002729AE" w:rsidP="00961261">
      <w:pPr>
        <w:pStyle w:val="Prrafodelista"/>
        <w:numPr>
          <w:ilvl w:val="1"/>
          <w:numId w:val="26"/>
        </w:numPr>
        <w:ind w:left="2856"/>
        <w:jc w:val="both"/>
        <w:rPr>
          <w:rFonts w:asciiTheme="minorHAnsi" w:hAnsiTheme="minorHAnsi" w:cstheme="minorHAnsi"/>
          <w:kern w:val="28"/>
          <w:sz w:val="22"/>
          <w:szCs w:val="22"/>
        </w:rPr>
      </w:pPr>
      <w:r w:rsidRPr="004F4C9A">
        <w:rPr>
          <w:rFonts w:asciiTheme="minorHAnsi" w:hAnsiTheme="minorHAnsi" w:cstheme="minorHAnsi"/>
          <w:kern w:val="28"/>
          <w:sz w:val="22"/>
          <w:szCs w:val="22"/>
        </w:rPr>
        <w:t>Reconstrucción de la capa de suelo estabilizado con cemento.</w:t>
      </w:r>
    </w:p>
    <w:p w:rsidR="002729AE" w:rsidRPr="004F4C9A" w:rsidRDefault="002729AE" w:rsidP="002729AE">
      <w:pPr>
        <w:ind w:left="567"/>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CONSIDERACIONES ESPECIALES</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podrá escoger la ejecución de suelo – cemento mezclado en planta de acuerdo con sus estimaciones de costos y disponibilidad de equipos, donde también deberá considerar el transporte del suelo – cemento hasta el lugar de su colocado.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Previo a la compactación se debe medir la humedad del suelo – cemento y comparar con la humedad óptima de compactación del material mezclado, para que en su caso se adicione agua al material para alcanzar esta humedad, procediéndose de inmediato a la compactación.</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equipo de compactación a emplearse consistirá en rodillos pata de cabra, rodillos lisos y rodillos neumáticos para concluir el proceso con un adecuado sellado final. Este equipo se </w:t>
      </w:r>
      <w:r w:rsidRPr="004F4C9A">
        <w:rPr>
          <w:rFonts w:asciiTheme="minorHAnsi" w:hAnsiTheme="minorHAnsi" w:cstheme="minorHAnsi"/>
          <w:kern w:val="28"/>
          <w:sz w:val="22"/>
          <w:szCs w:val="22"/>
        </w:rPr>
        <w:lastRenderedPageBreak/>
        <w:t>determinará sobre un tramo de prueba, que necesariamente debe ejecutarse fuera del trazado principal de la carretera y que posteriormente el SUPERVISOR aprobará.</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Al finalizar la jornada, se debe materializar una junta de construcción vertical, cortando el extremo del suelo – cemento terminado, la última porción de material se coloca formando una rampa y una vez compactada se procede a cortar verticalmente y a retirar el material sobrante.</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2729AE" w:rsidRPr="004F4C9A" w:rsidRDefault="002729AE" w:rsidP="002729AE">
      <w:pPr>
        <w:ind w:left="1416"/>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requisitos para la capa de suelo cemento, consisten en una resistencia mínima a la compresión no confinada a los 7 días de 21 kg/cm2 y una pérdida máxima en 12 ciclos de cepillado del 10%, para suelos tipo A-4.</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w:t>
      </w:r>
    </w:p>
    <w:p w:rsidR="002729AE" w:rsidRPr="004F4C9A" w:rsidRDefault="002729AE" w:rsidP="002729AE">
      <w:pPr>
        <w:ind w:left="720"/>
        <w:rPr>
          <w:rFonts w:asciiTheme="minorHAnsi" w:hAnsiTheme="minorHAnsi" w:cstheme="minorHAnsi"/>
          <w:b/>
          <w:sz w:val="22"/>
          <w:szCs w:val="22"/>
          <w:lang w:val="es-BO" w:eastAsia="es-BO"/>
        </w:rPr>
      </w:pPr>
    </w:p>
    <w:p w:rsidR="002729AE" w:rsidRPr="004F4C9A" w:rsidRDefault="002729AE" w:rsidP="00961261">
      <w:pPr>
        <w:pStyle w:val="Prrafodelista"/>
        <w:numPr>
          <w:ilvl w:val="1"/>
          <w:numId w:val="41"/>
        </w:numPr>
        <w:ind w:left="567" w:hanging="567"/>
        <w:rPr>
          <w:rFonts w:asciiTheme="minorHAnsi" w:hAnsiTheme="minorHAnsi" w:cstheme="minorHAnsi"/>
          <w:b/>
          <w:sz w:val="22"/>
          <w:szCs w:val="22"/>
          <w:lang w:val="es-BO" w:eastAsia="es-BO"/>
        </w:rPr>
      </w:pPr>
      <w:r w:rsidRPr="004F4C9A">
        <w:rPr>
          <w:rFonts w:asciiTheme="minorHAnsi" w:hAnsiTheme="minorHAnsi" w:cstheme="minorHAnsi"/>
          <w:b/>
          <w:sz w:val="22"/>
          <w:szCs w:val="22"/>
          <w:lang w:val="es-BO" w:eastAsia="es-BO"/>
        </w:rPr>
        <w:t>MEDIDAS DE MITIGACION AMBIENTAL</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4F4C9A">
        <w:rPr>
          <w:rFonts w:asciiTheme="minorHAnsi" w:hAnsiTheme="minorHAnsi" w:cstheme="minorHAnsi"/>
          <w:kern w:val="28"/>
          <w:sz w:val="22"/>
          <w:szCs w:val="22"/>
        </w:rPr>
        <w:lastRenderedPageBreak/>
        <w:t>resultado de sus actividades no excedan los valores señalados en las Especificaciones o dispuestas por las leyes aplicables.</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29AE" w:rsidRPr="004F4C9A" w:rsidRDefault="002729AE" w:rsidP="002729AE">
      <w:pPr>
        <w:ind w:left="1416"/>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2729AE" w:rsidRPr="004F4C9A" w:rsidRDefault="002729AE" w:rsidP="002729AE">
      <w:pPr>
        <w:ind w:left="1416"/>
        <w:rPr>
          <w:rFonts w:asciiTheme="minorHAnsi" w:hAnsiTheme="minorHAnsi" w:cstheme="minorHAnsi"/>
          <w:kern w:val="28"/>
          <w:sz w:val="22"/>
          <w:szCs w:val="22"/>
        </w:rPr>
      </w:pPr>
    </w:p>
    <w:p w:rsidR="002729AE" w:rsidRPr="004F4C9A" w:rsidRDefault="002729AE" w:rsidP="00961261">
      <w:pPr>
        <w:pStyle w:val="Prrafodelista"/>
        <w:numPr>
          <w:ilvl w:val="1"/>
          <w:numId w:val="41"/>
        </w:numPr>
        <w:ind w:left="567" w:hanging="567"/>
        <w:rPr>
          <w:rFonts w:asciiTheme="minorHAnsi" w:hAnsiTheme="minorHAnsi" w:cstheme="minorHAnsi"/>
          <w:b/>
          <w:sz w:val="22"/>
          <w:szCs w:val="22"/>
          <w:lang w:val="es-BO" w:eastAsia="es-BO"/>
        </w:rPr>
      </w:pPr>
      <w:r w:rsidRPr="004F4C9A">
        <w:rPr>
          <w:rFonts w:asciiTheme="minorHAnsi" w:hAnsiTheme="minorHAnsi" w:cstheme="minorHAnsi"/>
          <w:b/>
          <w:sz w:val="22"/>
          <w:szCs w:val="22"/>
          <w:lang w:val="es-BO" w:eastAsia="es-BO"/>
        </w:rPr>
        <w:t>MEDICION Y FORMA DE PAGO</w:t>
      </w: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trabajos comprendidos en esta especificación serán medidos en metros cúbicos (m3) de capa compactada y aceptada de acuerdo con las secciones transversales del proyecto.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trabajos de construcción de la carpeta de suelo - cemento, serán pagados conforme los precios unitarios contractuales correspondientes a los ítems de Pago definidos y presentados en los Formularios de Propuesta.</w:t>
      </w:r>
    </w:p>
    <w:p w:rsidR="002729AE" w:rsidRPr="004F4C9A" w:rsidRDefault="002729AE" w:rsidP="002729AE">
      <w:pPr>
        <w:ind w:left="567"/>
        <w:jc w:val="both"/>
        <w:rPr>
          <w:rFonts w:asciiTheme="minorHAnsi" w:hAnsiTheme="minorHAnsi" w:cstheme="minorHAnsi"/>
          <w:kern w:val="28"/>
          <w:sz w:val="22"/>
          <w:szCs w:val="22"/>
        </w:rPr>
      </w:pPr>
    </w:p>
    <w:p w:rsidR="002729AE" w:rsidRPr="004F4C9A" w:rsidRDefault="002729AE" w:rsidP="002729AE">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Dichos precios incluyen las operaciones de desbroce, desbosque, destronque y limpieza del yacimiento o banco de préstamo, producción, clasificación, trituración, dosificación o selección en caso que sea necesario, excavación, carga, transporte, distribución, agua, mezcla </w:t>
      </w:r>
      <w:r w:rsidRPr="004F4C9A">
        <w:rPr>
          <w:rFonts w:asciiTheme="minorHAnsi" w:hAnsiTheme="minorHAnsi" w:cstheme="minorHAnsi"/>
          <w:kern w:val="28"/>
          <w:sz w:val="22"/>
          <w:szCs w:val="22"/>
        </w:rPr>
        <w:lastRenderedPageBreak/>
        <w:t>con cemento según su dosificación, pulverización, humedecimiento o desecación, compactación acabado y curado.</w:t>
      </w:r>
    </w:p>
    <w:p w:rsidR="002729AE" w:rsidRPr="004F4C9A" w:rsidRDefault="002729AE" w:rsidP="006C7198">
      <w:pPr>
        <w:rPr>
          <w:rFonts w:asciiTheme="minorHAnsi" w:hAnsiTheme="minorHAnsi" w:cstheme="minorHAnsi"/>
          <w:sz w:val="22"/>
          <w:szCs w:val="22"/>
        </w:rPr>
      </w:pPr>
    </w:p>
    <w:p w:rsidR="00AE6919" w:rsidRPr="004F4C9A" w:rsidRDefault="00AE6919" w:rsidP="004D4EC8">
      <w:pPr>
        <w:pStyle w:val="Prrafodelista"/>
        <w:numPr>
          <w:ilvl w:val="0"/>
          <w:numId w:val="47"/>
        </w:numPr>
        <w:rPr>
          <w:rFonts w:asciiTheme="minorHAnsi" w:hAnsiTheme="minorHAnsi" w:cstheme="minorHAnsi"/>
          <w:b/>
          <w:sz w:val="22"/>
          <w:szCs w:val="22"/>
        </w:rPr>
      </w:pPr>
      <w:r w:rsidRPr="004F4C9A">
        <w:rPr>
          <w:rFonts w:asciiTheme="minorHAnsi" w:hAnsiTheme="minorHAnsi" w:cstheme="minorHAnsi"/>
          <w:b/>
          <w:sz w:val="22"/>
          <w:szCs w:val="22"/>
        </w:rPr>
        <w:t>PROTECCIÓN CON ENMALLADO PARA EDR</w:t>
      </w:r>
    </w:p>
    <w:p w:rsidR="00AE6919" w:rsidRPr="004F4C9A" w:rsidRDefault="00AE6919" w:rsidP="00AE6919">
      <w:pPr>
        <w:ind w:left="567" w:hanging="283"/>
        <w:rPr>
          <w:rFonts w:asciiTheme="minorHAnsi" w:hAnsiTheme="minorHAnsi" w:cstheme="minorHAnsi"/>
          <w:b/>
          <w:sz w:val="22"/>
          <w:szCs w:val="22"/>
        </w:rPr>
      </w:pPr>
      <w:r w:rsidRPr="004F4C9A">
        <w:rPr>
          <w:rFonts w:asciiTheme="minorHAnsi" w:hAnsiTheme="minorHAnsi" w:cstheme="minorHAnsi"/>
          <w:b/>
          <w:sz w:val="22"/>
          <w:szCs w:val="22"/>
        </w:rPr>
        <w:t>UNIDAD: Pieza (P</w:t>
      </w:r>
      <w:r w:rsidR="004D4EC8" w:rsidRPr="004F4C9A">
        <w:rPr>
          <w:rFonts w:asciiTheme="minorHAnsi" w:hAnsiTheme="minorHAnsi" w:cstheme="minorHAnsi"/>
          <w:b/>
          <w:sz w:val="22"/>
          <w:szCs w:val="22"/>
        </w:rPr>
        <w:t>ZA</w:t>
      </w:r>
      <w:r w:rsidRPr="004F4C9A">
        <w:rPr>
          <w:rFonts w:asciiTheme="minorHAnsi" w:hAnsiTheme="minorHAnsi" w:cstheme="minorHAnsi"/>
          <w:b/>
          <w:sz w:val="22"/>
          <w:szCs w:val="22"/>
        </w:rPr>
        <w:t>)</w:t>
      </w:r>
    </w:p>
    <w:p w:rsidR="00AE6919" w:rsidRPr="004F4C9A" w:rsidRDefault="00AE6919" w:rsidP="00AE6919">
      <w:pPr>
        <w:ind w:left="567"/>
        <w:rPr>
          <w:rFonts w:asciiTheme="minorHAnsi" w:hAnsiTheme="minorHAnsi" w:cstheme="minorHAnsi"/>
          <w:b/>
          <w:sz w:val="22"/>
          <w:szCs w:val="22"/>
        </w:rPr>
      </w:pPr>
    </w:p>
    <w:p w:rsidR="00AE6919" w:rsidRPr="004F4C9A" w:rsidRDefault="00AE6919" w:rsidP="004D4EC8">
      <w:pPr>
        <w:pStyle w:val="Estilo1"/>
        <w:numPr>
          <w:ilvl w:val="1"/>
          <w:numId w:val="47"/>
        </w:numPr>
        <w:ind w:left="567" w:hanging="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DEFINICIÓN</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Este ítem se refiere a los trabajos necesarios con el objetivo de lograr la construcción del enmallado de las Estaciones Distritales de Regulación (EDR) para conseguir una mejor estructura de protección y precautelar la seguridad de los equipos siempre y cuando exista la aprobación de la Supervisión de YPFB.</w:t>
      </w:r>
    </w:p>
    <w:p w:rsidR="00AE6919" w:rsidRPr="004F4C9A" w:rsidRDefault="00AE6919" w:rsidP="00AE6919">
      <w:pPr>
        <w:ind w:left="567"/>
        <w:rPr>
          <w:rFonts w:asciiTheme="minorHAnsi" w:hAnsiTheme="minorHAnsi" w:cstheme="minorHAnsi"/>
          <w:b/>
          <w:sz w:val="22"/>
          <w:szCs w:val="22"/>
        </w:rPr>
      </w:pPr>
    </w:p>
    <w:p w:rsidR="00AE6919" w:rsidRPr="004F4C9A" w:rsidRDefault="00AE6919" w:rsidP="004D4EC8">
      <w:pPr>
        <w:pStyle w:val="Estilo1"/>
        <w:numPr>
          <w:ilvl w:val="1"/>
          <w:numId w:val="47"/>
        </w:numPr>
        <w:ind w:left="567" w:hanging="567"/>
        <w:contextualSpacing/>
        <w:rPr>
          <w:rFonts w:asciiTheme="minorHAnsi" w:hAnsiTheme="minorHAnsi" w:cstheme="minorHAnsi"/>
          <w:kern w:val="28"/>
          <w:sz w:val="22"/>
          <w:szCs w:val="22"/>
        </w:rPr>
      </w:pPr>
      <w:r w:rsidRPr="004F4C9A">
        <w:rPr>
          <w:rFonts w:asciiTheme="minorHAnsi" w:eastAsiaTheme="minorHAnsi" w:hAnsiTheme="minorHAnsi" w:cstheme="minorHAnsi"/>
          <w:bCs/>
          <w:color w:val="000000"/>
          <w:sz w:val="22"/>
          <w:szCs w:val="22"/>
          <w:lang w:val="es-BO" w:eastAsia="en-US"/>
        </w:rPr>
        <w:t>MATERIALES, HERRAMIENTAS, EQUIPO Y PERSONAL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 necesarios para la ejecución de los trabajos, los mismos deberán ser aprobados por el SUPERVISOR de Obra.</w:t>
      </w:r>
    </w:p>
    <w:p w:rsidR="00AE6919" w:rsidRPr="004F4C9A" w:rsidRDefault="00AE6919" w:rsidP="00AE6919">
      <w:pPr>
        <w:autoSpaceDE w:val="0"/>
        <w:autoSpaceDN w:val="0"/>
        <w:adjustRightInd w:val="0"/>
        <w:ind w:left="567"/>
        <w:jc w:val="both"/>
        <w:rPr>
          <w:rFonts w:asciiTheme="minorHAnsi" w:eastAsiaTheme="minorHAnsi" w:hAnsiTheme="minorHAnsi" w:cstheme="minorHAnsi"/>
          <w:color w:val="000000"/>
          <w:sz w:val="22"/>
          <w:szCs w:val="22"/>
          <w:lang w:val="es-BO" w:eastAsia="en-US"/>
        </w:rPr>
      </w:pPr>
    </w:p>
    <w:p w:rsidR="00AE6919" w:rsidRPr="004F4C9A" w:rsidRDefault="00AE6919" w:rsidP="004D4EC8">
      <w:pPr>
        <w:pStyle w:val="Prrafodelista"/>
        <w:numPr>
          <w:ilvl w:val="1"/>
          <w:numId w:val="47"/>
        </w:numPr>
        <w:ind w:left="567" w:hanging="567"/>
        <w:contextualSpacing/>
        <w:jc w:val="both"/>
        <w:rPr>
          <w:rFonts w:asciiTheme="minorHAnsi" w:eastAsiaTheme="minorHAnsi" w:hAnsiTheme="minorHAnsi" w:cstheme="minorHAnsi"/>
          <w:b/>
          <w:bCs/>
          <w:color w:val="000000"/>
          <w:sz w:val="22"/>
          <w:szCs w:val="22"/>
          <w:lang w:val="es-BO" w:eastAsia="en-US"/>
        </w:rPr>
      </w:pPr>
      <w:r w:rsidRPr="004F4C9A">
        <w:rPr>
          <w:rFonts w:asciiTheme="minorHAnsi" w:eastAsiaTheme="minorHAnsi" w:hAnsiTheme="minorHAnsi" w:cstheme="minorHAnsi"/>
          <w:b/>
          <w:bCs/>
          <w:color w:val="000000"/>
          <w:sz w:val="22"/>
          <w:szCs w:val="22"/>
          <w:lang w:val="es-BO" w:eastAsia="en-US"/>
        </w:rPr>
        <w:t>PROCEDIMIENTO PARA LA EJECUCIÓN</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la Supervisión de YPFB.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finalidad de esta obra es la de proporcionar resguardo a las instalaciones y accesorios de la Estación Distrital de Regulación.</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diseño y las dimensiones de referencia se encuentran detallados en la sección de planos y gráficos (Sección 7).</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caseta de protección deberá guardar relación con las líneas, cotas, niveles rasantes señalada en los planos de las presentes especificaciones.</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Los materiales involucrados tales como (tubería galvanizada de </w:t>
      </w:r>
      <w:smartTag w:uri="urn:schemas-microsoft-com:office:smarttags" w:element="metricconverter">
        <w:smartTagPr>
          <w:attr w:name="ProductID" w:val="2”"/>
        </w:smartTagPr>
        <w:r w:rsidRPr="004F4C9A">
          <w:rPr>
            <w:rFonts w:asciiTheme="minorHAnsi" w:hAnsiTheme="minorHAnsi" w:cstheme="minorHAnsi"/>
            <w:kern w:val="28"/>
            <w:sz w:val="22"/>
            <w:szCs w:val="22"/>
            <w:lang w:val="es-ES_tradnl"/>
          </w:rPr>
          <w:t>2”</w:t>
        </w:r>
      </w:smartTag>
      <w:r w:rsidRPr="004F4C9A">
        <w:rPr>
          <w:rFonts w:asciiTheme="minorHAnsi" w:hAnsiTheme="minorHAnsi" w:cstheme="minorHAnsi"/>
          <w:kern w:val="28"/>
          <w:sz w:val="22"/>
          <w:szCs w:val="22"/>
          <w:lang w:val="es-ES_tradnl"/>
        </w:rPr>
        <w:t xml:space="preserve">, malla olímpica galvanizada #10 de </w:t>
      </w:r>
      <w:smartTag w:uri="urn:schemas-microsoft-com:office:smarttags" w:element="metricconverter">
        <w:smartTagPr>
          <w:attr w:name="ProductID" w:val="2”"/>
        </w:smartTagPr>
        <w:r w:rsidRPr="004F4C9A">
          <w:rPr>
            <w:rFonts w:asciiTheme="minorHAnsi" w:hAnsiTheme="minorHAnsi" w:cstheme="minorHAnsi"/>
            <w:kern w:val="28"/>
            <w:sz w:val="22"/>
            <w:szCs w:val="22"/>
            <w:lang w:val="es-ES_tradnl"/>
          </w:rPr>
          <w:t>2”</w:t>
        </w:r>
      </w:smartTag>
      <w:r w:rsidRPr="004F4C9A">
        <w:rPr>
          <w:rFonts w:asciiTheme="minorHAnsi" w:hAnsiTheme="minorHAnsi" w:cstheme="minorHAnsi"/>
          <w:kern w:val="28"/>
          <w:sz w:val="22"/>
          <w:szCs w:val="22"/>
          <w:lang w:val="es-ES_tradnl"/>
        </w:rPr>
        <w:t>, fierro corrugado de ¼”, electrodos, perfiles costanera de acero 80 x 40 x 15 x 2, placas ondulada de fibrocemento, bisagras, picaporte, candado, pintura anticorrosiva, ganchos de sujeción, etc.) deben cumplir las exigencias y requerimientos de la supervisión de YPFB.</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Los demás materiales así como las herramientas y equipo necesarios para la realización de este ítem (moto generador, equipo de soldar, etc.), deberán ser provistos por el Contratista y empleados en obra, previa autorización del Supervisor de Obra.</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Se debe tomar en cuenta las precauciones necesarias en el área de trabajo que permitan la provisión del espacio suficiente para la ejecución de los trabajos de forma apropiada. </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estructura metálica se construirá acorde a los planos de diseño y recomendaciones del supervisor.</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Los postes de cañería galvanizada de la estructura metálica, deberán ser embebidos o empotrados en el terreno y sujetados mediante dados de sujeción de HºCº para mantener su verticalidad y distancia, los postes deben contar con crucetas de acero para mejor sujeción en el hormigón. </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Una vez empotrados los postes de la armadura metálica, se procederá a su soldadura, de acuerdo a los planos de referencia. Para luego proceder al enmallado.</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Las paredes de la caseta de protección deberá ser recubierta en su integridad con malla olímpica metálica, con la finalidad de poder proporcionar la seguridad necesaria y la ventilación adecuada a la Estación Distrital de Regulación, la malla deberá estar tesada lo suficiente antes de su soldadura definitiva en la estructura metálica estando sujeta a barras de fierro corrugado de ¼” para consolidar la sujeción.</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enmallado deberá ser completo, no debiendo dejar sectores libres que puedan permitir el ingreso al EDR, 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debe contener bisagras metálicas que permitan la apertura en ambas direcciones (vaivén) y contar con el picaporte o pasador para un candado de protección.</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Toda la estructura metálica de la caseta deberá ser pintada en su integridad con pintura anticorrosiva para preservar el material y el aspecto de la caseta de acuerdo a las recomendaciones del supervisor del proyecto.</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La construcción de la cubierta, estará de acuerdo a los planos de referencia detallado en la sección de planos y gráficos, 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pintado de toda la estructura metálica en general deberá ser con pintura anticorrosiva.</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pintura anticorrosiva será a base de aluminio o cromato de zinc de marca industrial reconocida y deberá suministrarse en envase original de fábrica. El Supervisor de obra, deberá aprobar la calidad y color de la pintura antes de su aplicación.</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Previa la aplicación de la pintura en la estructura metálicas e limpiará estas superficies prolijamente.</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la estructura metálica de la cubierta se aplicará dos manos de pintura anticorrosiva.</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las estructura metálica de muros y puertas se aplicará una mano de pintura anticorrosiva y luego dos de pintura al óleo, en el color indicado por el Supervisor de Obra.</w:t>
      </w:r>
    </w:p>
    <w:p w:rsidR="00AE6919" w:rsidRPr="004F4C9A" w:rsidRDefault="00AE6919" w:rsidP="00AE6919">
      <w:pPr>
        <w:autoSpaceDE w:val="0"/>
        <w:autoSpaceDN w:val="0"/>
        <w:adjustRightInd w:val="0"/>
        <w:ind w:left="567"/>
        <w:jc w:val="both"/>
        <w:rPr>
          <w:rFonts w:asciiTheme="minorHAnsi" w:eastAsiaTheme="minorHAnsi" w:hAnsiTheme="minorHAnsi" w:cstheme="minorHAnsi"/>
          <w:b/>
          <w:bCs/>
          <w:sz w:val="22"/>
          <w:szCs w:val="22"/>
          <w:lang w:val="es-BO" w:eastAsia="en-US"/>
        </w:rPr>
      </w:pPr>
    </w:p>
    <w:p w:rsidR="00AE6919" w:rsidRPr="004F4C9A" w:rsidRDefault="00AE6919" w:rsidP="004D4EC8">
      <w:pPr>
        <w:pStyle w:val="Prrafodelista"/>
        <w:numPr>
          <w:ilvl w:val="1"/>
          <w:numId w:val="47"/>
        </w:numPr>
        <w:autoSpaceDE w:val="0"/>
        <w:autoSpaceDN w:val="0"/>
        <w:adjustRightInd w:val="0"/>
        <w:ind w:left="567" w:hanging="567"/>
        <w:contextualSpacing/>
        <w:jc w:val="both"/>
        <w:rPr>
          <w:rFonts w:asciiTheme="minorHAnsi" w:eastAsiaTheme="minorHAnsi" w:hAnsiTheme="minorHAnsi" w:cstheme="minorHAnsi"/>
          <w:b/>
          <w:bCs/>
          <w:sz w:val="22"/>
          <w:szCs w:val="22"/>
          <w:lang w:val="es-BO" w:eastAsia="en-US"/>
        </w:rPr>
      </w:pPr>
      <w:r w:rsidRPr="004F4C9A">
        <w:rPr>
          <w:rFonts w:asciiTheme="minorHAnsi" w:hAnsiTheme="minorHAnsi" w:cstheme="minorHAnsi"/>
          <w:b/>
          <w:sz w:val="22"/>
          <w:szCs w:val="22"/>
        </w:rPr>
        <w:t>MEDIDAS DE MITIGACIÓN AMBIENTAL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4F4C9A">
        <w:rPr>
          <w:rFonts w:asciiTheme="minorHAnsi" w:hAnsiTheme="minorHAnsi" w:cstheme="minorHAnsi"/>
          <w:kern w:val="28"/>
          <w:sz w:val="22"/>
          <w:szCs w:val="22"/>
          <w:lang w:val="es-ES_tradnl"/>
        </w:rPr>
        <w:lastRenderedPageBreak/>
        <w:t xml:space="preserve">tomar medidas de protección para evitar accidentes. Durante la ejecución de las Obras, el Contratista proporcionará todo lo que dicha persona necesita para ejercer esa responsabilidad y autoridad.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b/>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b/>
          <w:bCs/>
          <w:sz w:val="22"/>
          <w:szCs w:val="22"/>
          <w:lang w:eastAsia="en-US"/>
        </w:rPr>
      </w:pPr>
    </w:p>
    <w:p w:rsidR="00AE6919" w:rsidRPr="004F4C9A" w:rsidRDefault="00AE6919" w:rsidP="004D4EC8">
      <w:pPr>
        <w:pStyle w:val="Prrafodelista"/>
        <w:numPr>
          <w:ilvl w:val="1"/>
          <w:numId w:val="47"/>
        </w:numPr>
        <w:autoSpaceDE w:val="0"/>
        <w:autoSpaceDN w:val="0"/>
        <w:adjustRightInd w:val="0"/>
        <w:ind w:left="567" w:hanging="567"/>
        <w:contextualSpacing/>
        <w:jc w:val="both"/>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MEDICIÓN Y FORMA DE PAGO</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4D4EC8" w:rsidRPr="004F4C9A" w:rsidRDefault="004D4EC8" w:rsidP="00AE6919">
      <w:pPr>
        <w:ind w:left="567"/>
        <w:jc w:val="both"/>
        <w:rPr>
          <w:rFonts w:asciiTheme="minorHAnsi" w:hAnsiTheme="minorHAnsi" w:cstheme="minorHAnsi"/>
          <w:kern w:val="28"/>
          <w:sz w:val="22"/>
          <w:szCs w:val="22"/>
          <w:lang w:val="es-ES_tradnl"/>
        </w:rPr>
      </w:pPr>
    </w:p>
    <w:p w:rsidR="004D4EC8" w:rsidRPr="004F4C9A" w:rsidRDefault="004D4EC8" w:rsidP="004D4EC8">
      <w:pPr>
        <w:pStyle w:val="Prrafodelista"/>
        <w:numPr>
          <w:ilvl w:val="0"/>
          <w:numId w:val="49"/>
        </w:numPr>
        <w:tabs>
          <w:tab w:val="left" w:pos="284"/>
        </w:tabs>
        <w:ind w:left="284" w:hanging="284"/>
        <w:rPr>
          <w:rFonts w:asciiTheme="minorHAnsi" w:hAnsiTheme="minorHAnsi" w:cstheme="minorHAnsi"/>
          <w:b/>
          <w:sz w:val="22"/>
          <w:szCs w:val="22"/>
        </w:rPr>
      </w:pPr>
      <w:r w:rsidRPr="004F4C9A">
        <w:rPr>
          <w:rFonts w:asciiTheme="minorHAnsi" w:hAnsiTheme="minorHAnsi" w:cstheme="minorHAnsi"/>
          <w:b/>
          <w:sz w:val="22"/>
          <w:szCs w:val="22"/>
        </w:rPr>
        <w:t>CONSTRUCCION DE CAMARAS DE HORMIGON</w:t>
      </w:r>
    </w:p>
    <w:p w:rsidR="004D4EC8" w:rsidRPr="004F4C9A" w:rsidRDefault="004D4EC8" w:rsidP="004D4EC8">
      <w:pPr>
        <w:pStyle w:val="Prrafodelista"/>
        <w:tabs>
          <w:tab w:val="left" w:pos="567"/>
        </w:tabs>
        <w:autoSpaceDE w:val="0"/>
        <w:autoSpaceDN w:val="0"/>
        <w:adjustRightInd w:val="0"/>
        <w:ind w:left="567" w:hanging="567"/>
        <w:rPr>
          <w:rFonts w:asciiTheme="minorHAnsi" w:eastAsia="Arial Unicode MS" w:hAnsiTheme="minorHAnsi" w:cstheme="minorHAnsi"/>
          <w:b/>
          <w:kern w:val="28"/>
          <w:sz w:val="22"/>
          <w:szCs w:val="22"/>
          <w:lang w:val="es-ES_tradnl"/>
        </w:rPr>
      </w:pPr>
      <w:r w:rsidRPr="004F4C9A">
        <w:rPr>
          <w:rFonts w:asciiTheme="minorHAnsi" w:eastAsia="Arial Unicode MS" w:hAnsiTheme="minorHAnsi" w:cstheme="minorHAnsi"/>
          <w:b/>
          <w:kern w:val="28"/>
          <w:sz w:val="22"/>
          <w:szCs w:val="22"/>
          <w:lang w:val="es-ES_tradnl"/>
        </w:rPr>
        <w:t>UNIDAD: PZA</w:t>
      </w:r>
    </w:p>
    <w:p w:rsidR="004D4EC8" w:rsidRPr="004F4C9A" w:rsidRDefault="004D4EC8" w:rsidP="004D4EC8">
      <w:pPr>
        <w:pStyle w:val="Prrafodelista"/>
        <w:tabs>
          <w:tab w:val="left" w:pos="567"/>
        </w:tabs>
        <w:ind w:left="567" w:hanging="567"/>
        <w:rPr>
          <w:rFonts w:asciiTheme="minorHAnsi" w:hAnsiTheme="minorHAnsi" w:cstheme="minorHAnsi"/>
          <w:b/>
          <w:color w:val="2E74B5" w:themeColor="accent1" w:themeShade="BF"/>
          <w:sz w:val="22"/>
          <w:szCs w:val="22"/>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4D4EC8" w:rsidRPr="004F4C9A" w:rsidRDefault="004D4EC8" w:rsidP="004D4EC8">
      <w:pPr>
        <w:tabs>
          <w:tab w:val="left" w:pos="567"/>
        </w:tabs>
        <w:autoSpaceDE w:val="0"/>
        <w:autoSpaceDN w:val="0"/>
        <w:adjustRightInd w:val="0"/>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4D4EC8" w:rsidRPr="004F4C9A" w:rsidRDefault="004D4EC8" w:rsidP="004D4EC8">
      <w:pPr>
        <w:tabs>
          <w:tab w:val="left" w:pos="567"/>
        </w:tabs>
        <w:autoSpaceDE w:val="0"/>
        <w:autoSpaceDN w:val="0"/>
        <w:adjustRightInd w:val="0"/>
        <w:ind w:left="567" w:hanging="567"/>
        <w:jc w:val="both"/>
        <w:rPr>
          <w:rFonts w:asciiTheme="minorHAnsi" w:hAnsiTheme="minorHAnsi" w:cstheme="minorHAnsi"/>
          <w:kern w:val="28"/>
          <w:sz w:val="22"/>
          <w:szCs w:val="22"/>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color w:val="000000"/>
          <w:sz w:val="22"/>
          <w:szCs w:val="22"/>
          <w:lang w:val="es-BO" w:eastAsia="en-US"/>
        </w:rPr>
      </w:pPr>
      <w:r w:rsidRPr="004F4C9A">
        <w:rPr>
          <w:rFonts w:asciiTheme="minorHAnsi" w:eastAsiaTheme="minorHAnsi" w:hAnsiTheme="minorHAnsi" w:cstheme="minorHAnsi"/>
          <w:color w:val="000000"/>
          <w:sz w:val="22"/>
          <w:szCs w:val="22"/>
          <w:lang w:val="es-BO" w:eastAsia="en-US"/>
        </w:rPr>
        <w:t>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color w:val="000000"/>
          <w:sz w:val="22"/>
          <w:szCs w:val="22"/>
          <w:lang w:val="es-BO" w:eastAsia="en-US"/>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HºAº deberá cumplir una resistencia mecánica mínima de 210 Kg/cm2. La dosificación se determinará en función al banco de agregados seleccionado y la posterior presentación de los análisis de granulometría que determinan la dosificación en función de la resistencia </w:t>
      </w:r>
      <w:r w:rsidRPr="004F4C9A">
        <w:rPr>
          <w:rFonts w:asciiTheme="minorHAnsi" w:eastAsiaTheme="minorHAnsi" w:hAnsiTheme="minorHAnsi" w:cstheme="minorHAnsi"/>
          <w:sz w:val="22"/>
          <w:szCs w:val="22"/>
          <w:lang w:val="es-BO" w:eastAsia="en-US"/>
        </w:rPr>
        <w:lastRenderedPageBreak/>
        <w:t>mecánica requerida. La armadura estará constituida de acero estructural corrugado de diámetro 3/8’’, distribuida cada 15.00 cm y un recubrimiento de 2.50 cm como se muestra en el plano de detalles constructivos.</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empresa Contratista debe garantizar que los materiales cumplan con las siguientes consideraciones:</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agregado a aplicarse debe ser lavado sin contenido de limo o materia orgánico que afecte la adherencia.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acero estructural a ser utilizado debe estar limpio, para una mejor adherencia y su distribución deberá cumplir con los planos adjuntos.</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agua de vaciado debe ser limpia, bebible y libre de materia orgánica, aceites u otros que afecten a la adherencia del hormigón.</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Las galletas de hormigón deben cumplir con las especificaciones establecidas en los párrafos anteriores, estar distribuidas cada 0,5 m y contar una dosificación 1:6.</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Los equipos requeridos, mezcladoras y vibradoras deben ser previamente probadas, no se aceptaran paralizaciones por fallas debido a que la estructura debe ser monolítica.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Antes de la autorización de vaciado se verificara el encofrado y disposición de la armadura de fierro estructural, con antecedente en el libro de órdenes.</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Seguidamente, se verificara la calidad de hormigón mediante los siguientes ensayos:</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Prueba de Cono de Abrams para determinar plasticidad de la mezcla y cantidad de agua requerida.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Probetas de Hormigón para verificar que la misma alcanzo la resistencia mecánica especificada.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En caso de no cumplir con la resistencia mecánica especificada la Empresa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Contratista correrá con los costó de demolición y reconstrucción de la cámara.</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En caso de terrenos con nivel freático muy alto se aplicarán aditivos para impermeabilizar el hormigón, el Supervisor registrará el requerimiento en el libro de órdenes.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A las 24 horas del vaciado se debe realizar el desencofrado para la reparación de cangrejeras y posterior curado de la estructura, dicha operación se realizará en un periodo de 28 días como indica la CBH 87.</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La tapa de ingreso a la cámara será metálica con dimensiones de 0.70 x 0.70 m, se fabricará con plancha de espesor 3.00 mm, refuerzos transversales y laterales de angular de 2’’x ¼’’, </w:t>
      </w:r>
      <w:r w:rsidRPr="004F4C9A">
        <w:rPr>
          <w:rFonts w:asciiTheme="minorHAnsi" w:eastAsiaTheme="minorHAnsi" w:hAnsiTheme="minorHAnsi" w:cstheme="minorHAnsi"/>
          <w:sz w:val="22"/>
          <w:szCs w:val="22"/>
          <w:lang w:val="es-BO" w:eastAsia="en-US"/>
        </w:rPr>
        <w:lastRenderedPageBreak/>
        <w:t>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empresa Contratista deberá construir la(s) cámara(s) conforme a los planos provistos por YPFB, los mismos especifican los materiales, dimensiones y detalles requeridos para cada una de ellas.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Cualquier incidente o accidente que pudiera resultar de la ejecución de este ítem será de entera responsabilidad de la empresa Contratista.</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b/>
          <w:bCs/>
          <w:sz w:val="22"/>
          <w:szCs w:val="22"/>
          <w:lang w:val="es-BO" w:eastAsia="en-US"/>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4EC8" w:rsidRPr="004F4C9A" w:rsidRDefault="004D4EC8" w:rsidP="004D4EC8">
      <w:pPr>
        <w:tabs>
          <w:tab w:val="left" w:pos="567"/>
        </w:tabs>
        <w:ind w:left="567" w:hanging="567"/>
        <w:jc w:val="both"/>
        <w:rPr>
          <w:rFonts w:asciiTheme="minorHAnsi" w:hAnsiTheme="minorHAnsi" w:cstheme="minorHAnsi"/>
          <w:kern w:val="28"/>
          <w:sz w:val="22"/>
          <w:szCs w:val="22"/>
          <w:lang w:val="es-ES_tradnl"/>
        </w:rPr>
      </w:pP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p>
    <w:p w:rsidR="004D4EC8" w:rsidRPr="004F4C9A" w:rsidRDefault="004D4EC8" w:rsidP="004D4EC8">
      <w:pPr>
        <w:tabs>
          <w:tab w:val="left" w:pos="567"/>
        </w:tabs>
        <w:ind w:left="567"/>
        <w:jc w:val="both"/>
        <w:rPr>
          <w:rFonts w:asciiTheme="minorHAnsi" w:hAnsiTheme="minorHAnsi" w:cstheme="minorHAnsi"/>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4EC8" w:rsidRPr="004F4C9A" w:rsidRDefault="004D4EC8" w:rsidP="004D4EC8">
      <w:pPr>
        <w:tabs>
          <w:tab w:val="left" w:pos="567"/>
        </w:tabs>
        <w:ind w:left="567" w:hanging="567"/>
        <w:rPr>
          <w:rFonts w:asciiTheme="minorHAnsi" w:hAnsiTheme="minorHAnsi" w:cstheme="minorHAnsi"/>
          <w:b/>
          <w:sz w:val="22"/>
          <w:szCs w:val="22"/>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En este sentido la empresa Contratista podrá solicitar el pago individual de cada una de las cámaras. Estos precios serán la compensación total por concepto de mano de obra, materiales, equipos, herramientas e imprevistos.</w:t>
      </w:r>
    </w:p>
    <w:p w:rsidR="00AE6919" w:rsidRPr="004F4C9A" w:rsidRDefault="00AE6919" w:rsidP="00AE6919">
      <w:pPr>
        <w:pStyle w:val="Prrafodelista"/>
        <w:ind w:left="567"/>
        <w:rPr>
          <w:rFonts w:asciiTheme="minorHAnsi" w:hAnsiTheme="minorHAnsi" w:cstheme="minorHAnsi"/>
          <w:b/>
          <w:sz w:val="22"/>
          <w:szCs w:val="22"/>
          <w:lang w:val="es-BO"/>
        </w:rPr>
      </w:pPr>
    </w:p>
    <w:p w:rsidR="00AE6919" w:rsidRPr="004F4C9A" w:rsidRDefault="00AE6919" w:rsidP="00900A10">
      <w:pPr>
        <w:pStyle w:val="Prrafodelista"/>
        <w:numPr>
          <w:ilvl w:val="0"/>
          <w:numId w:val="42"/>
        </w:numPr>
        <w:shd w:val="clear" w:color="auto" w:fill="FFFFFF" w:themeFill="background1"/>
        <w:ind w:left="284" w:hanging="284"/>
        <w:rPr>
          <w:rFonts w:asciiTheme="minorHAnsi" w:hAnsiTheme="minorHAnsi" w:cstheme="minorHAnsi"/>
          <w:b/>
          <w:sz w:val="22"/>
          <w:szCs w:val="22"/>
        </w:rPr>
      </w:pPr>
      <w:r w:rsidRPr="004F4C9A">
        <w:rPr>
          <w:rFonts w:asciiTheme="minorHAnsi" w:hAnsiTheme="minorHAnsi" w:cstheme="minorHAnsi"/>
          <w:b/>
          <w:sz w:val="22"/>
          <w:szCs w:val="22"/>
        </w:rPr>
        <w:t>BASE PARA INSTALACION DE EDR 2000 M3/H</w:t>
      </w:r>
    </w:p>
    <w:p w:rsidR="00AE6919" w:rsidRPr="004F4C9A" w:rsidRDefault="00AE6919" w:rsidP="00AE6919">
      <w:pPr>
        <w:pStyle w:val="Prrafodelista"/>
        <w:ind w:left="284"/>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PZA</w:t>
      </w:r>
    </w:p>
    <w:p w:rsidR="00AE6919" w:rsidRPr="004F4C9A" w:rsidRDefault="00AE6919" w:rsidP="00AE6919">
      <w:pPr>
        <w:pStyle w:val="Prrafodelista"/>
        <w:ind w:left="284"/>
        <w:contextualSpacing/>
        <w:jc w:val="both"/>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AE6919" w:rsidRPr="004F4C9A" w:rsidRDefault="00AE6919" w:rsidP="00AE6919">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se refiere a la construcción de las bases de EDR de hormigón armado, de      acuerdo con los planos de construcción, formulario de presentación de propuestas y/o instrucciones del Supervisor de YPFB.</w:t>
      </w:r>
    </w:p>
    <w:p w:rsidR="00AE6919" w:rsidRPr="004F4C9A" w:rsidRDefault="00AE6919" w:rsidP="00AE6919">
      <w:pPr>
        <w:pStyle w:val="Prrafodelista"/>
        <w:ind w:left="567"/>
        <w:rPr>
          <w:rFonts w:asciiTheme="minorHAnsi" w:hAnsiTheme="minorHAnsi" w:cstheme="minorHAnsi"/>
          <w:b/>
          <w:sz w:val="22"/>
          <w:szCs w:val="22"/>
        </w:rPr>
      </w:pPr>
    </w:p>
    <w:p w:rsidR="00900A10" w:rsidRPr="004F4C9A" w:rsidRDefault="00900A10" w:rsidP="00AE6919">
      <w:pPr>
        <w:pStyle w:val="Prrafodelista"/>
        <w:ind w:left="567"/>
        <w:rPr>
          <w:rFonts w:asciiTheme="minorHAnsi" w:hAnsiTheme="minorHAnsi" w:cstheme="minorHAnsi"/>
          <w:b/>
          <w:sz w:val="22"/>
          <w:szCs w:val="22"/>
        </w:rPr>
      </w:pPr>
    </w:p>
    <w:p w:rsidR="00900A10" w:rsidRPr="004F4C9A" w:rsidRDefault="00900A10" w:rsidP="00AE6919">
      <w:pPr>
        <w:pStyle w:val="Prrafodelista"/>
        <w:ind w:left="567"/>
        <w:rPr>
          <w:rFonts w:asciiTheme="minorHAnsi" w:hAnsiTheme="minorHAnsi" w:cstheme="minorHAnsi"/>
          <w:b/>
          <w:sz w:val="22"/>
          <w:szCs w:val="22"/>
        </w:rPr>
      </w:pPr>
    </w:p>
    <w:p w:rsidR="00900A10" w:rsidRPr="004F4C9A" w:rsidRDefault="00900A10"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MATERIALES, HERRAMIENTAS Y EQUIPO</w:t>
      </w:r>
    </w:p>
    <w:p w:rsidR="00AE6919" w:rsidRPr="004F4C9A" w:rsidRDefault="00AE6919" w:rsidP="00AE6919">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Todos los materiales, herramientas y equipo necesarios para la realización de este ítem, deberán ser provistos por el Contratista y empleados en obra, previa autorización del supervisor de YPFB.</w:t>
      </w:r>
    </w:p>
    <w:p w:rsidR="00AE6919" w:rsidRPr="004F4C9A" w:rsidRDefault="00AE6919"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AE6919" w:rsidRPr="004F4C9A" w:rsidRDefault="00AE6919" w:rsidP="009B3590">
      <w:pPr>
        <w:ind w:left="567"/>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Las dimensiones de la base del EDR se encuentran detalladas en el Plano N°9</w:t>
      </w:r>
    </w:p>
    <w:p w:rsidR="00AE6919" w:rsidRPr="004F4C9A" w:rsidRDefault="00AE6919" w:rsidP="009B3590">
      <w:pPr>
        <w:ind w:left="567"/>
        <w:jc w:val="both"/>
        <w:rPr>
          <w:rFonts w:asciiTheme="minorHAnsi" w:eastAsia="Arial Unicode MS" w:hAnsiTheme="minorHAnsi" w:cstheme="minorHAnsi"/>
          <w:bCs/>
          <w:sz w:val="22"/>
          <w:szCs w:val="22"/>
        </w:rPr>
      </w:pPr>
      <w:r w:rsidRPr="004F4C9A">
        <w:rPr>
          <w:rFonts w:asciiTheme="minorHAnsi" w:eastAsia="Arial Unicode MS" w:hAnsiTheme="minorHAnsi" w:cstheme="minorHAnsi"/>
          <w:bCs/>
          <w:sz w:val="22"/>
          <w:szCs w:val="22"/>
        </w:rPr>
        <w:t>La base para la EDR será construida de acuerdo al Plano N°9 con las siguientes especificaciones:</w:t>
      </w:r>
    </w:p>
    <w:p w:rsidR="00AE6919" w:rsidRPr="004F4C9A" w:rsidRDefault="00AE6919" w:rsidP="00AE6919">
      <w:pPr>
        <w:ind w:left="567"/>
        <w:jc w:val="both"/>
        <w:rPr>
          <w:rFonts w:asciiTheme="minorHAnsi" w:eastAsia="Arial Unicode MS" w:hAnsiTheme="minorHAnsi" w:cstheme="minorHAnsi"/>
          <w:bCs/>
          <w:sz w:val="22"/>
          <w:szCs w:val="22"/>
        </w:rPr>
      </w:pPr>
    </w:p>
    <w:p w:rsidR="00AE6919" w:rsidRPr="004F4C9A" w:rsidRDefault="00AE6919" w:rsidP="00961261">
      <w:pPr>
        <w:pStyle w:val="Prrafodelista"/>
        <w:numPr>
          <w:ilvl w:val="0"/>
          <w:numId w:val="43"/>
        </w:numPr>
        <w:jc w:val="both"/>
        <w:rPr>
          <w:rFonts w:asciiTheme="minorHAnsi" w:eastAsia="Arial Unicode MS" w:hAnsiTheme="minorHAnsi" w:cstheme="minorHAnsi"/>
          <w:bCs/>
          <w:sz w:val="22"/>
          <w:szCs w:val="22"/>
        </w:rPr>
      </w:pPr>
      <w:r w:rsidRPr="004F4C9A">
        <w:rPr>
          <w:rFonts w:asciiTheme="minorHAnsi" w:eastAsia="Arial Unicode MS" w:hAnsiTheme="minorHAnsi" w:cstheme="minorHAnsi"/>
          <w:bCs/>
          <w:sz w:val="22"/>
          <w:szCs w:val="22"/>
        </w:rPr>
        <w:t>Doble encadenado de hormigón armado de dimensiones 0.20 m x 0.25 m.</w:t>
      </w:r>
    </w:p>
    <w:p w:rsidR="00AE6919" w:rsidRPr="004F4C9A" w:rsidRDefault="00AE6919" w:rsidP="00961261">
      <w:pPr>
        <w:pStyle w:val="Prrafodelista"/>
        <w:numPr>
          <w:ilvl w:val="0"/>
          <w:numId w:val="43"/>
        </w:numPr>
        <w:jc w:val="both"/>
        <w:rPr>
          <w:rFonts w:asciiTheme="minorHAnsi" w:eastAsia="Arial Unicode MS" w:hAnsiTheme="minorHAnsi" w:cstheme="minorHAnsi"/>
          <w:bCs/>
          <w:sz w:val="22"/>
          <w:szCs w:val="22"/>
        </w:rPr>
      </w:pPr>
      <w:r w:rsidRPr="004F4C9A">
        <w:rPr>
          <w:rFonts w:asciiTheme="minorHAnsi" w:eastAsia="Arial Unicode MS" w:hAnsiTheme="minorHAnsi" w:cstheme="minorHAnsi"/>
          <w:bCs/>
          <w:sz w:val="22"/>
          <w:szCs w:val="22"/>
        </w:rPr>
        <w:t>Cuatro columnas de hormigón armado.</w:t>
      </w:r>
    </w:p>
    <w:p w:rsidR="00AE6919" w:rsidRPr="004F4C9A" w:rsidRDefault="00AE6919" w:rsidP="00961261">
      <w:pPr>
        <w:pStyle w:val="Prrafodelista"/>
        <w:numPr>
          <w:ilvl w:val="0"/>
          <w:numId w:val="43"/>
        </w:numPr>
        <w:jc w:val="both"/>
        <w:rPr>
          <w:rFonts w:asciiTheme="minorHAnsi" w:eastAsia="Arial Unicode MS" w:hAnsiTheme="minorHAnsi" w:cstheme="minorHAnsi"/>
          <w:b/>
          <w:sz w:val="22"/>
          <w:szCs w:val="22"/>
        </w:rPr>
      </w:pPr>
      <w:r w:rsidRPr="004F4C9A">
        <w:rPr>
          <w:rFonts w:asciiTheme="minorHAnsi" w:eastAsia="Arial Unicode MS" w:hAnsiTheme="minorHAnsi" w:cstheme="minorHAnsi"/>
          <w:bCs/>
          <w:sz w:val="22"/>
          <w:szCs w:val="22"/>
        </w:rPr>
        <w:t>Cuatro paredes de hormigón ciclópeo.</w:t>
      </w:r>
    </w:p>
    <w:p w:rsidR="00AE6919" w:rsidRPr="004F4C9A" w:rsidRDefault="00AE6919"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enviará al Ingeniero, a la mayor brevedad posible, información detallada sobre cualquier accidente que ocurra. El Contratista mantendrá un registro y hará informes acerca </w:t>
      </w:r>
      <w:r w:rsidRPr="004F4C9A">
        <w:rPr>
          <w:rFonts w:asciiTheme="minorHAnsi" w:hAnsiTheme="minorHAnsi" w:cstheme="minorHAnsi"/>
          <w:kern w:val="28"/>
          <w:sz w:val="22"/>
          <w:szCs w:val="22"/>
          <w:lang w:val="es-ES_tradnl"/>
        </w:rPr>
        <w:lastRenderedPageBreak/>
        <w:t>de la salud, la seguridad y el bienestar de las personas, así como de los daños a la propiedad, según lo solicite razonablemente el Ingeniero.</w:t>
      </w:r>
    </w:p>
    <w:p w:rsidR="00AE6919" w:rsidRPr="004F4C9A" w:rsidRDefault="00AE6919"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AE6919" w:rsidRPr="004F4C9A" w:rsidRDefault="00AE6919" w:rsidP="00AE6919">
      <w:pPr>
        <w:ind w:left="567"/>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Este ítem será medido </w:t>
      </w:r>
      <w:r w:rsidR="009B3590" w:rsidRPr="004F4C9A">
        <w:rPr>
          <w:rFonts w:asciiTheme="minorHAnsi" w:eastAsia="Arial Unicode MS" w:hAnsiTheme="minorHAnsi" w:cstheme="minorHAnsi"/>
          <w:sz w:val="22"/>
          <w:szCs w:val="22"/>
        </w:rPr>
        <w:t>como pieza</w:t>
      </w:r>
      <w:r w:rsidRPr="004F4C9A">
        <w:rPr>
          <w:rFonts w:asciiTheme="minorHAnsi" w:eastAsia="Arial Unicode MS" w:hAnsiTheme="minorHAnsi" w:cstheme="minorHAnsi"/>
          <w:sz w:val="22"/>
          <w:szCs w:val="22"/>
        </w:rPr>
        <w:t>.</w:t>
      </w:r>
    </w:p>
    <w:p w:rsidR="00AE6919" w:rsidRPr="004F4C9A" w:rsidRDefault="00AE6919" w:rsidP="00AE6919">
      <w:pPr>
        <w:ind w:left="567"/>
        <w:jc w:val="both"/>
        <w:rPr>
          <w:rFonts w:asciiTheme="minorHAnsi" w:hAnsiTheme="minorHAnsi" w:cstheme="minorHAnsi"/>
          <w:kern w:val="28"/>
          <w:sz w:val="22"/>
          <w:szCs w:val="22"/>
        </w:rPr>
      </w:pPr>
    </w:p>
    <w:p w:rsidR="00AE6919" w:rsidRPr="004F4C9A" w:rsidRDefault="00AE6919" w:rsidP="00AE6919">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ejecutado en un todo de acuerdo con los planos y las presentes especificaciones, medido según lo señalado y aprobado por el Supervisor de YPFB, será cancelado al precio unitario de la propuesta aceptada. En ese sentido la empresa contratista se encargará de presentar un informe que incluya un reporte fotográfico de los trabajos realizados.</w:t>
      </w:r>
    </w:p>
    <w:p w:rsidR="00AE6919" w:rsidRPr="004F4C9A" w:rsidRDefault="00AE6919" w:rsidP="00AE6919">
      <w:pPr>
        <w:ind w:left="567"/>
        <w:jc w:val="both"/>
        <w:rPr>
          <w:rFonts w:asciiTheme="minorHAnsi" w:hAnsiTheme="minorHAnsi" w:cstheme="minorHAnsi"/>
          <w:kern w:val="28"/>
          <w:sz w:val="22"/>
          <w:szCs w:val="22"/>
        </w:rPr>
      </w:pPr>
    </w:p>
    <w:p w:rsidR="00AE6919" w:rsidRPr="004F4C9A" w:rsidRDefault="00AE6919" w:rsidP="00AE6919">
      <w:pPr>
        <w:ind w:left="567"/>
        <w:jc w:val="both"/>
        <w:rPr>
          <w:rFonts w:asciiTheme="minorHAnsi" w:eastAsia="Arial Unicode MS" w:hAnsiTheme="minorHAnsi" w:cstheme="minorHAnsi"/>
          <w:caps/>
          <w:sz w:val="22"/>
          <w:szCs w:val="22"/>
        </w:rPr>
      </w:pPr>
      <w:r w:rsidRPr="004F4C9A">
        <w:rPr>
          <w:rFonts w:asciiTheme="minorHAnsi" w:hAnsiTheme="minorHAnsi" w:cstheme="minorHAnsi"/>
          <w:kern w:val="28"/>
          <w:sz w:val="22"/>
          <w:szCs w:val="22"/>
        </w:rPr>
        <w:t>Dicho precio será compensación total por los materiales, mano de obra, herramientas, equipo y otros gastos que sean necesarios para la adecuada y correcta ejecución de los trabajos.</w:t>
      </w:r>
    </w:p>
    <w:p w:rsidR="00AE6919" w:rsidRPr="004F4C9A" w:rsidRDefault="00AE6919" w:rsidP="00AE6919">
      <w:pPr>
        <w:ind w:left="1418"/>
        <w:rPr>
          <w:rFonts w:asciiTheme="minorHAnsi" w:hAnsiTheme="minorHAnsi" w:cstheme="minorHAnsi"/>
        </w:rPr>
      </w:pPr>
    </w:p>
    <w:p w:rsidR="006C7198" w:rsidRPr="004F4C9A" w:rsidRDefault="006C7198" w:rsidP="00900A10">
      <w:pPr>
        <w:pStyle w:val="Prrafodelista"/>
        <w:numPr>
          <w:ilvl w:val="0"/>
          <w:numId w:val="44"/>
        </w:numPr>
        <w:ind w:left="284" w:hanging="284"/>
        <w:rPr>
          <w:rFonts w:asciiTheme="minorHAnsi" w:hAnsiTheme="minorHAnsi" w:cstheme="minorHAnsi"/>
          <w:b/>
          <w:sz w:val="22"/>
          <w:szCs w:val="22"/>
        </w:rPr>
      </w:pPr>
      <w:r w:rsidRPr="004F4C9A">
        <w:rPr>
          <w:rFonts w:asciiTheme="minorHAnsi" w:hAnsiTheme="minorHAnsi" w:cstheme="minorHAnsi"/>
          <w:b/>
          <w:sz w:val="22"/>
          <w:szCs w:val="22"/>
        </w:rPr>
        <w:t xml:space="preserve">ESTUDIO SE SUELOS </w:t>
      </w:r>
      <w:r w:rsidR="00900A10" w:rsidRPr="004F4C9A">
        <w:rPr>
          <w:rFonts w:asciiTheme="minorHAnsi" w:hAnsiTheme="minorHAnsi" w:cstheme="minorHAnsi"/>
          <w:b/>
          <w:sz w:val="22"/>
          <w:szCs w:val="22"/>
        </w:rPr>
        <w:t>(</w:t>
      </w:r>
      <w:r w:rsidRPr="004F4C9A">
        <w:rPr>
          <w:rFonts w:asciiTheme="minorHAnsi" w:hAnsiTheme="minorHAnsi" w:cstheme="minorHAnsi"/>
          <w:b/>
          <w:sz w:val="22"/>
          <w:szCs w:val="22"/>
        </w:rPr>
        <w:t>SPT</w:t>
      </w:r>
      <w:r w:rsidR="00900A10" w:rsidRPr="004F4C9A">
        <w:rPr>
          <w:rFonts w:asciiTheme="minorHAnsi" w:hAnsiTheme="minorHAnsi" w:cstheme="minorHAnsi"/>
          <w:b/>
          <w:sz w:val="22"/>
          <w:szCs w:val="22"/>
        </w:rPr>
        <w:t>, CLASIFICACION DE SUELOS)</w:t>
      </w:r>
    </w:p>
    <w:p w:rsidR="006C7198" w:rsidRPr="004F4C9A" w:rsidRDefault="00900A10" w:rsidP="00327B51">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w:t>
      </w:r>
      <w:r w:rsidR="006C7198" w:rsidRPr="004F4C9A">
        <w:rPr>
          <w:rFonts w:asciiTheme="minorHAnsi" w:hAnsiTheme="minorHAnsi" w:cstheme="minorHAnsi"/>
          <w:b/>
          <w:sz w:val="22"/>
          <w:szCs w:val="22"/>
        </w:rPr>
        <w:t>TO</w:t>
      </w:r>
    </w:p>
    <w:p w:rsidR="00327B51" w:rsidRPr="004F4C9A" w:rsidRDefault="00327B51" w:rsidP="00327B51">
      <w:pPr>
        <w:contextualSpacing/>
        <w:jc w:val="both"/>
        <w:rPr>
          <w:rFonts w:asciiTheme="minorHAnsi" w:hAnsiTheme="minorHAnsi" w:cstheme="minorHAnsi"/>
          <w:b/>
          <w:sz w:val="22"/>
          <w:szCs w:val="22"/>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327B51">
      <w:pPr>
        <w:pStyle w:val="Cuerpodeltexto0"/>
        <w:shd w:val="clear" w:color="auto" w:fill="auto"/>
        <w:spacing w:before="0" w:after="180" w:line="240" w:lineRule="auto"/>
        <w:ind w:left="567" w:right="200" w:firstLine="0"/>
        <w:rPr>
          <w:rStyle w:val="CuerpodeltextoEspaciado0pto"/>
          <w:rFonts w:asciiTheme="minorHAnsi" w:hAnsiTheme="minorHAnsi" w:cstheme="minorHAnsi"/>
          <w:color w:val="auto"/>
          <w:sz w:val="22"/>
          <w:szCs w:val="22"/>
        </w:rPr>
      </w:pPr>
      <w:r w:rsidRPr="004F4C9A">
        <w:rPr>
          <w:rStyle w:val="CuerpodeltextoEspaciado0pto"/>
          <w:rFonts w:asciiTheme="minorHAnsi" w:hAnsiTheme="minorHAnsi" w:cstheme="minorHAnsi"/>
          <w:color w:val="auto"/>
          <w:sz w:val="22"/>
          <w:szCs w:val="22"/>
        </w:rPr>
        <w:t>Este Ítem de estudio de suelos (SPT y Clasificación de Suelos), son ensayos o pruebas que permiten clasificar y/o categorizar los suelos, basado en características distintivas y criterios de uso.</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El Ensayo de Penetración Estándar (SPT), es un tipo de prueba de penetración dinámica, empleado para ensayar terrenos en los que se quiere realizar un reconocimiento geotécnico, constituye el ensayo o prueba más utilizado en la realización de sondeos y se realiza en el fondo de la perforación.</w:t>
      </w:r>
    </w:p>
    <w:p w:rsidR="006C7198" w:rsidRPr="004F4C9A"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r w:rsidRPr="004F4C9A">
        <w:rPr>
          <w:rStyle w:val="CuerpodeltextoEspaciado0pto"/>
          <w:rFonts w:asciiTheme="minorHAnsi" w:hAnsiTheme="minorHAnsi" w:cstheme="minorHAnsi"/>
          <w:color w:val="auto"/>
          <w:sz w:val="22"/>
          <w:szCs w:val="22"/>
        </w:rPr>
        <w:t>La clasificación de suelos es una categorización de tierras basado en características distintivas y en criterios de uso; es muy dinámica, en sí mismo de la estructura del sistema, a las definiciones de clases y finalmente en la aplicación a campo.</w:t>
      </w:r>
    </w:p>
    <w:p w:rsidR="006C7198" w:rsidRPr="004F4C9A" w:rsidRDefault="006C7198" w:rsidP="006C7198">
      <w:pPr>
        <w:pStyle w:val="Prrafodelista"/>
        <w:ind w:left="502"/>
        <w:rPr>
          <w:rFonts w:asciiTheme="minorHAnsi" w:hAnsiTheme="minorHAnsi" w:cstheme="minorHAnsi"/>
          <w:b/>
          <w:sz w:val="22"/>
          <w:szCs w:val="22"/>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r w:rsidRPr="004F4C9A">
        <w:rPr>
          <w:rStyle w:val="CuerpodeltextoEspaciado0pto"/>
          <w:rFonts w:asciiTheme="minorHAnsi" w:hAnsiTheme="minorHAnsi" w:cstheme="minorHAnsi"/>
          <w:i w:val="0"/>
          <w:color w:val="auto"/>
          <w:sz w:val="22"/>
          <w:szCs w:val="22"/>
        </w:rPr>
        <w:t>Los materiales, equipos y herramientas necesarios para la ejecución de los estudios, ensayos o pruebas, debidamente calibrados, serán proporcionados por el CONTRATISTA, para el efecto deberá contratar los servicios de empresas especializadas que realizan dichos ensayos. El personal encargado de ejecutar este ítem, deberá tener la experiencia necesaria que garantice la buena ejecución de los trabajos, el equipo y herramientas a utilizarse, deberá ser la adecuada y estar en perfecto estado de funcionamiento.</w:t>
      </w:r>
    </w:p>
    <w:p w:rsidR="006C7198" w:rsidRPr="004F4C9A" w:rsidRDefault="006C7198" w:rsidP="006C7198">
      <w:pPr>
        <w:pStyle w:val="Prrafodelista"/>
        <w:ind w:left="1440"/>
        <w:rPr>
          <w:rFonts w:asciiTheme="minorHAnsi" w:hAnsiTheme="minorHAnsi" w:cstheme="minorHAnsi"/>
          <w:b/>
          <w:sz w:val="22"/>
          <w:szCs w:val="22"/>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 xml:space="preserve">Previo a la realización de los ensayos, la zona de trabajo intervenida debe estar </w:t>
      </w:r>
      <w:r w:rsidRPr="004F4C9A">
        <w:rPr>
          <w:rStyle w:val="CuerpodeltextoEspaciado0pto"/>
          <w:rFonts w:asciiTheme="minorHAnsi" w:hAnsiTheme="minorHAnsi" w:cstheme="minorHAnsi"/>
          <w:color w:val="auto"/>
          <w:sz w:val="22"/>
          <w:szCs w:val="22"/>
        </w:rPr>
        <w:lastRenderedPageBreak/>
        <w:t>perfectamente señalizada incluyendo de ser necesaria, las vías alternas.</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La cantidad, tipo de ensayo y el lugar, serán determinados en base a los requerimientos específicos de la construcción de cada tramo, con el propósito de establecer el tipo de terreno que se atravesará, para el efecto, la empresa contratista solicitará y presentará al supervisor de obras de YPFB, un detalle descriptivo de ejecución de la actividad, identificando claramente a la empresa especializada que realizará los ensayos respectivos, el supervisor tiene la potestad de aprobar o rechazar dicha solicitud, en base a un análisis técnico.</w:t>
      </w:r>
    </w:p>
    <w:p w:rsidR="006C7198" w:rsidRPr="004F4C9A" w:rsidRDefault="006C7198" w:rsidP="00327B51">
      <w:pPr>
        <w:pStyle w:val="Cuerpodeltexto0"/>
        <w:shd w:val="clear" w:color="auto" w:fill="auto"/>
        <w:spacing w:before="0" w:after="259"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Después de la aprobación del documento descriptivo, la empresa contratista deberá presentar los procedimientos y cronograma de actividades de los ensayos que se realizarán.</w:t>
      </w:r>
    </w:p>
    <w:p w:rsidR="006C7198" w:rsidRPr="004F4C9A" w:rsidRDefault="006C7198" w:rsidP="00327B51">
      <w:pPr>
        <w:pStyle w:val="Cuerpodeltexto0"/>
        <w:shd w:val="clear" w:color="auto" w:fill="auto"/>
        <w:spacing w:before="0" w:after="0" w:line="240" w:lineRule="auto"/>
        <w:ind w:left="567"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De forma general, el ensayo SPT, se ejecuta de la siguiente manera:</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Una vez que en la perforación del sondeo se ha alcanzado la profundidad a la que se ha de realizar la prueba, sin avanzar la entubación y limpio el fondo del sondeo, se desciende él toma muestras SPT unido al varillaje hasta apoyar suavemente en el fondo. Realizada esta operación, se eleva repetidamente la masa con una frecuencia constante, dejándola caer libremente sobre una sufridera que se coloca en la zona superior del varillaje.</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Se contabiliza y se anota el número de golpes necesarios para hincar la cuchara los primeros 15 centímetros (N_{0-15}).</w:t>
      </w:r>
    </w:p>
    <w:p w:rsidR="006C7198" w:rsidRPr="004F4C9A" w:rsidRDefault="006C7198" w:rsidP="00327B51">
      <w:pPr>
        <w:pStyle w:val="Cuerpodeltexto0"/>
        <w:shd w:val="clear" w:color="auto" w:fill="auto"/>
        <w:spacing w:before="0" w:after="259" w:line="240" w:lineRule="auto"/>
        <w:ind w:left="567" w:right="200" w:firstLine="0"/>
        <w:rPr>
          <w:rStyle w:val="CuerpodeltextoEspaciado0pto"/>
          <w:rFonts w:asciiTheme="minorHAnsi" w:hAnsiTheme="minorHAnsi" w:cstheme="minorHAnsi"/>
          <w:color w:val="auto"/>
          <w:sz w:val="22"/>
          <w:szCs w:val="22"/>
        </w:rPr>
      </w:pPr>
      <w:r w:rsidRPr="004F4C9A">
        <w:rPr>
          <w:rStyle w:val="CuerpodeltextoEspaciado0pto"/>
          <w:rFonts w:asciiTheme="minorHAnsi" w:hAnsiTheme="minorHAnsi" w:cstheme="minorHAnsi"/>
          <w:color w:val="auto"/>
          <w:sz w:val="22"/>
          <w:szCs w:val="22"/>
        </w:rPr>
        <w:t>Posteriormente se realiza la prueba en sí, introduciendo otros 30 centímetros, anotando el número de golpes requerido para la hinca en cada intervalo de 15 centímetros de penetración (N_{15-30} y N_{30-45}).</w:t>
      </w:r>
    </w:p>
    <w:p w:rsidR="006C7198" w:rsidRPr="004F4C9A" w:rsidRDefault="006C7198" w:rsidP="00327B51">
      <w:pPr>
        <w:pStyle w:val="Cuerpodeltexto0"/>
        <w:shd w:val="clear" w:color="auto" w:fill="auto"/>
        <w:spacing w:before="0" w:after="279" w:line="240" w:lineRule="auto"/>
        <w:ind w:left="567"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El resultado del ensayo es el golpeo SPT o resistencia a la penetración estándar:</w:t>
      </w:r>
    </w:p>
    <w:p w:rsidR="006C7198" w:rsidRPr="004F4C9A" w:rsidRDefault="006C7198" w:rsidP="006C7198">
      <w:pPr>
        <w:pStyle w:val="Cuerpodeltexto0"/>
        <w:shd w:val="clear" w:color="auto" w:fill="auto"/>
        <w:spacing w:before="0" w:after="209" w:line="240" w:lineRule="auto"/>
        <w:ind w:left="142" w:right="160" w:firstLine="566"/>
        <w:jc w:val="center"/>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N_{SPT} = N_{15-30} + N_{30-45}</w:t>
      </w:r>
    </w:p>
    <w:p w:rsidR="006C7198" w:rsidRPr="004F4C9A" w:rsidRDefault="006C7198" w:rsidP="00327B51">
      <w:pPr>
        <w:pStyle w:val="Cuerpodeltexto0"/>
        <w:shd w:val="clear" w:color="auto" w:fill="auto"/>
        <w:spacing w:before="0" w:after="0" w:line="240" w:lineRule="auto"/>
        <w:ind w:left="567" w:right="200" w:firstLine="0"/>
        <w:rPr>
          <w:rStyle w:val="CuerpodeltextoEspaciado0pto"/>
          <w:rFonts w:asciiTheme="minorHAnsi" w:hAnsiTheme="minorHAnsi" w:cstheme="minorHAnsi"/>
          <w:color w:val="auto"/>
          <w:sz w:val="22"/>
          <w:szCs w:val="22"/>
        </w:rPr>
      </w:pPr>
      <w:r w:rsidRPr="004F4C9A">
        <w:rPr>
          <w:rStyle w:val="CuerpodeltextoEspaciado0pto"/>
          <w:rFonts w:asciiTheme="minorHAnsi" w:hAnsiTheme="minorHAnsi" w:cstheme="minorHAnsi"/>
          <w:color w:val="auto"/>
          <w:sz w:val="22"/>
          <w:szCs w:val="22"/>
        </w:rPr>
        <w:t>Si el número de golpes necesario para profundizar en cualquiera de estos intervalos de 15 centímetros, es superior a 50, el resultado del ensayo deja de ser la suma anteriormente indicada, para convertirse en rechazo (R), debiéndose anotar también la longitud hincada en el tramo en el que se han alcanzado los 50 golpes. El ensayo SPT en este punto se considera finalizado cuando se alcanza</w:t>
      </w:r>
      <w:r w:rsidRPr="004F4C9A">
        <w:rPr>
          <w:rFonts w:asciiTheme="minorHAnsi" w:hAnsiTheme="minorHAnsi" w:cstheme="minorHAnsi"/>
          <w:sz w:val="22"/>
          <w:szCs w:val="22"/>
        </w:rPr>
        <w:t xml:space="preserve"> </w:t>
      </w:r>
      <w:r w:rsidRPr="004F4C9A">
        <w:rPr>
          <w:rStyle w:val="CuerpodeltextoEspaciado0pto"/>
          <w:rFonts w:asciiTheme="minorHAnsi" w:hAnsiTheme="minorHAnsi" w:cstheme="minorHAnsi"/>
          <w:color w:val="auto"/>
          <w:sz w:val="22"/>
          <w:szCs w:val="22"/>
        </w:rPr>
        <w:t>este valor. (Por ejemplo, si se ha llegado a 50 golpes en 120 mm en el intervalo entre 15 y 30 centímetros, el resultado debe indicarse como N</w:t>
      </w:r>
      <w:r w:rsidR="006C7698" w:rsidRPr="004F4C9A">
        <w:rPr>
          <w:rStyle w:val="CuerpodeltextoEspaciado0pto"/>
          <w:rFonts w:asciiTheme="minorHAnsi" w:hAnsiTheme="minorHAnsi" w:cstheme="minorHAnsi"/>
          <w:color w:val="auto"/>
          <w:sz w:val="22"/>
          <w:szCs w:val="22"/>
        </w:rPr>
        <w:t xml:space="preserve"> </w:t>
      </w:r>
      <w:r w:rsidRPr="004F4C9A">
        <w:rPr>
          <w:rStyle w:val="CuerpodeltextoEspaciado0pto"/>
          <w:rFonts w:asciiTheme="minorHAnsi" w:hAnsiTheme="minorHAnsi" w:cstheme="minorHAnsi"/>
          <w:color w:val="auto"/>
          <w:sz w:val="22"/>
          <w:szCs w:val="22"/>
        </w:rPr>
        <w:t>{0-15}/50 en 120 mm, R).</w:t>
      </w:r>
    </w:p>
    <w:p w:rsidR="006C7198" w:rsidRPr="004F4C9A" w:rsidRDefault="006C7198" w:rsidP="006C7198">
      <w:pPr>
        <w:pStyle w:val="Cuerpodeltexto0"/>
        <w:shd w:val="clear" w:color="auto" w:fill="auto"/>
        <w:spacing w:before="0" w:after="0" w:line="240" w:lineRule="auto"/>
        <w:ind w:left="1418" w:right="200" w:firstLine="0"/>
        <w:rPr>
          <w:rFonts w:asciiTheme="minorHAnsi" w:hAnsiTheme="minorHAnsi" w:cstheme="minorHAnsi"/>
          <w:sz w:val="22"/>
          <w:szCs w:val="22"/>
          <w:lang w:val="es-ES"/>
        </w:rPr>
      </w:pPr>
    </w:p>
    <w:p w:rsidR="006C7198" w:rsidRPr="004F4C9A"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 xml:space="preserve">Como la cuchara SPT suele tener una longitud interior de 60 centímetros, es frecuente </w:t>
      </w:r>
      <w:r w:rsidRPr="004F4C9A">
        <w:rPr>
          <w:rStyle w:val="CuerpodeltextoEspaciado0pto"/>
          <w:rFonts w:asciiTheme="minorHAnsi" w:hAnsiTheme="minorHAnsi" w:cstheme="minorHAnsi"/>
          <w:color w:val="auto"/>
          <w:sz w:val="22"/>
          <w:szCs w:val="22"/>
        </w:rPr>
        <w:lastRenderedPageBreak/>
        <w:t>hincar mediante golpeo hasta llegar a esta longitud, con lo que se tiene un resultado adicional que es el número de golpes N_{45-60}. Proporcionar este valor no está normalizado, y no constituye un resultado del ensayo, teniendo una función meramente indicativo.</w:t>
      </w:r>
    </w:p>
    <w:p w:rsidR="006C7198" w:rsidRPr="004F4C9A"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Finalmente se abre la cuchara partida y se toma la muestra de su interior, para realizar los ensayos correspondientes (Contenido de Humedad, Granulometría, Límites de Consistencia y Peso Específico).</w:t>
      </w:r>
    </w:p>
    <w:p w:rsidR="006C7198" w:rsidRPr="004F4C9A" w:rsidRDefault="006C7198" w:rsidP="00327B51">
      <w:pPr>
        <w:pStyle w:val="Cuerpodeltexto0"/>
        <w:shd w:val="clear" w:color="auto" w:fill="auto"/>
        <w:spacing w:before="0" w:after="319"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Este ensayo se debe realizar máximo hasta los 50 golpes, ya que después de este límite, introducir el equipo de perforación dentro del estrato puede causar daños al mismo. Cuando tenemos este caso, se dice que existe rechazo (Roca o suelo muy bueno).</w:t>
      </w:r>
    </w:p>
    <w:p w:rsidR="006C7198" w:rsidRPr="004F4C9A" w:rsidRDefault="006C7198" w:rsidP="00327B51">
      <w:pPr>
        <w:pStyle w:val="Cuerpodeltexto0"/>
        <w:shd w:val="clear" w:color="auto" w:fill="auto"/>
        <w:spacing w:before="0" w:after="265" w:line="240" w:lineRule="auto"/>
        <w:ind w:left="567"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De forma general, el ensayo de Clasificación de Suelos, se ejecuta de la siguiente manera:</w:t>
      </w:r>
    </w:p>
    <w:p w:rsidR="006C7198" w:rsidRPr="004F4C9A"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Los ingenieros geotécnicos, clasifican a los suelos de acuerdo a sus propiedades ingenieriles, en relación a su uso en fundaciones o en materiales de construcción de edificios. Los sistemas modernos de clasificación de ingeniería se diseñan para permitir una fácil transición de las observaciones a campo a las predicciones básicas de propiedades y de conductas de ingeniería de suelos. Algunos de los primeros sistemas clasificatorios ingenieriles de suelo eran adaptaciones de los propios sistemas de clasificación de la ciencia del suelo.</w:t>
      </w:r>
    </w:p>
    <w:p w:rsidR="006C7198" w:rsidRPr="004F4C9A" w:rsidRDefault="006C7198" w:rsidP="00327B51">
      <w:pPr>
        <w:pStyle w:val="Cuerpodeltexto0"/>
        <w:shd w:val="clear" w:color="auto" w:fill="auto"/>
        <w:tabs>
          <w:tab w:val="left" w:pos="709"/>
        </w:tabs>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Los sistemas de clasificación más comunes de ingeniería para suelos es el Sistema de Clasificación de Suelo unificado, USCS por su acrónimo en inglés. El USCS tiene tres grupos de clasificación mayores:</w:t>
      </w:r>
    </w:p>
    <w:p w:rsidR="006C7198" w:rsidRPr="004F4C9A" w:rsidRDefault="006C7198" w:rsidP="00961261">
      <w:pPr>
        <w:pStyle w:val="Cuerpodeltexto0"/>
        <w:numPr>
          <w:ilvl w:val="0"/>
          <w:numId w:val="27"/>
        </w:numPr>
        <w:shd w:val="clear" w:color="auto" w:fill="auto"/>
        <w:spacing w:before="0" w:after="0" w:line="240" w:lineRule="auto"/>
        <w:ind w:left="1843" w:right="18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Suelos de grano grueso (por ejemplo, arenas y gravas): se distingue principalmente porque los granos son observables a simple vista.</w:t>
      </w:r>
    </w:p>
    <w:p w:rsidR="006C7198" w:rsidRPr="004F4C9A" w:rsidRDefault="006C7198" w:rsidP="00961261">
      <w:pPr>
        <w:pStyle w:val="Cuerpodeltexto0"/>
        <w:numPr>
          <w:ilvl w:val="0"/>
          <w:numId w:val="27"/>
        </w:numPr>
        <w:shd w:val="clear" w:color="auto" w:fill="auto"/>
        <w:spacing w:before="0" w:after="0" w:line="240" w:lineRule="auto"/>
        <w:ind w:left="1843" w:right="18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Suelos de grano fino (por ejemplo, limos y arcillas): son buenos y algunos no almacenan agua, retienen agua mejor que los granos superiores.</w:t>
      </w:r>
    </w:p>
    <w:p w:rsidR="006C7198" w:rsidRPr="004F4C9A" w:rsidRDefault="006C7198" w:rsidP="00961261">
      <w:pPr>
        <w:pStyle w:val="Cuerpodeltexto0"/>
        <w:numPr>
          <w:ilvl w:val="0"/>
          <w:numId w:val="27"/>
        </w:numPr>
        <w:shd w:val="clear" w:color="auto" w:fill="auto"/>
        <w:spacing w:before="0" w:line="240" w:lineRule="auto"/>
        <w:ind w:left="1843" w:right="18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Suelos altamente orgánicos (referidos como «turba»). El USCS además subdivide a esas tres mayores clases de suelos para clarificación.</w:t>
      </w:r>
    </w:p>
    <w:p w:rsidR="006C7198" w:rsidRPr="004F4C9A" w:rsidRDefault="006C7198" w:rsidP="00327B51">
      <w:pPr>
        <w:pStyle w:val="Cuerpodeltexto0"/>
        <w:shd w:val="clear" w:color="auto" w:fill="auto"/>
        <w:spacing w:before="0" w:after="0" w:line="240" w:lineRule="auto"/>
        <w:ind w:left="567" w:right="180" w:firstLine="0"/>
        <w:rPr>
          <w:rFonts w:asciiTheme="minorHAnsi" w:hAnsiTheme="minorHAnsi" w:cstheme="minorHAnsi"/>
          <w:i w:val="0"/>
          <w:sz w:val="22"/>
          <w:szCs w:val="22"/>
        </w:rPr>
      </w:pPr>
      <w:r w:rsidRPr="004F4C9A">
        <w:rPr>
          <w:rStyle w:val="CuerpodeltextoEspaciado0pto"/>
          <w:rFonts w:asciiTheme="minorHAnsi" w:hAnsiTheme="minorHAnsi" w:cstheme="minorHAnsi"/>
          <w:color w:val="auto"/>
          <w:sz w:val="22"/>
          <w:szCs w:val="22"/>
        </w:rPr>
        <w:t>Esos sistemas de clasificación ingenieriles del suelo hacen descripción de otras propiedades edáficas como color, contenido de humedad in-situ, tensión in-situ, etc.</w:t>
      </w:r>
    </w:p>
    <w:p w:rsidR="006C7198" w:rsidRPr="004F4C9A"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p>
    <w:p w:rsidR="006C7198" w:rsidRPr="004F4C9A" w:rsidRDefault="006C7198" w:rsidP="00327B51">
      <w:pPr>
        <w:pStyle w:val="Prrafodelista"/>
        <w:ind w:left="567"/>
        <w:jc w:val="both"/>
        <w:rPr>
          <w:rFonts w:asciiTheme="minorHAnsi" w:hAnsiTheme="minorHAnsi" w:cstheme="minorHAnsi"/>
          <w:b/>
          <w:sz w:val="22"/>
          <w:szCs w:val="22"/>
          <w:lang w:val="es-BO"/>
        </w:rPr>
      </w:pPr>
      <w:r w:rsidRPr="004F4C9A">
        <w:rPr>
          <w:rStyle w:val="CuerpodeltextoEspaciado0pto"/>
          <w:rFonts w:asciiTheme="minorHAnsi" w:hAnsiTheme="minorHAnsi" w:cstheme="minorHAnsi"/>
          <w:i w:val="0"/>
          <w:color w:val="auto"/>
          <w:sz w:val="22"/>
          <w:szCs w:val="22"/>
        </w:rPr>
        <w:t xml:space="preserve">La información obtenida de los dos tipos de ensayos, permitirá que la construcción de la red primaria, específicamente en relación a los trabajos de las obras civiles se realice de manera más eficiente, porque tendremos datos de los tipos de suelos que encontraremos </w:t>
      </w:r>
      <w:r w:rsidRPr="004F4C9A">
        <w:rPr>
          <w:rStyle w:val="CuerpodeltextoEspaciado0pto"/>
          <w:rFonts w:asciiTheme="minorHAnsi" w:hAnsiTheme="minorHAnsi" w:cstheme="minorHAnsi"/>
          <w:i w:val="0"/>
          <w:color w:val="auto"/>
          <w:sz w:val="22"/>
          <w:szCs w:val="22"/>
        </w:rPr>
        <w:lastRenderedPageBreak/>
        <w:t>cuando efectuemos la excavación de las zanjas para la instalación de la tubería de acero que transportará el gas natural</w:t>
      </w:r>
    </w:p>
    <w:p w:rsidR="006C7198" w:rsidRPr="004F4C9A" w:rsidRDefault="006C7198" w:rsidP="006C7198">
      <w:pPr>
        <w:pStyle w:val="Prrafodelista"/>
        <w:ind w:left="1440"/>
        <w:rPr>
          <w:rFonts w:asciiTheme="minorHAnsi" w:hAnsiTheme="minorHAnsi" w:cstheme="minorHAnsi"/>
          <w:b/>
          <w:sz w:val="22"/>
          <w:szCs w:val="22"/>
          <w:lang w:val="es-BO"/>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513F47" w:rsidRPr="004F4C9A" w:rsidRDefault="006C7198" w:rsidP="00903611">
      <w:pPr>
        <w:pStyle w:val="Cuerpodeltexto0"/>
        <w:shd w:val="clear" w:color="auto" w:fill="auto"/>
        <w:spacing w:before="0" w:after="303"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El estudio de suelos (SPT y Clasificación de suelos), se medirá por cada punto de ensayo realizado, tomando en cuenta únicamente los puntos netos ejecutados, de acuerdo a la cantidad establecida para cada tramo particular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r w:rsidR="00903611" w:rsidRPr="004F4C9A">
        <w:rPr>
          <w:rFonts w:asciiTheme="minorHAnsi" w:hAnsiTheme="minorHAnsi" w:cstheme="minorHAnsi"/>
          <w:sz w:val="22"/>
          <w:szCs w:val="22"/>
        </w:rPr>
        <w:t xml:space="preserve"> </w:t>
      </w:r>
    </w:p>
    <w:p w:rsidR="00513F47" w:rsidRPr="004F4C9A" w:rsidRDefault="00513F47" w:rsidP="00513F47">
      <w:pPr>
        <w:spacing w:after="100" w:afterAutospacing="1"/>
        <w:ind w:left="567"/>
        <w:jc w:val="both"/>
        <w:rPr>
          <w:rFonts w:asciiTheme="minorHAnsi" w:hAnsiTheme="minorHAnsi" w:cstheme="minorHAnsi"/>
          <w:sz w:val="22"/>
          <w:szCs w:val="22"/>
          <w:lang w:val="es-BO"/>
        </w:rPr>
      </w:pPr>
    </w:p>
    <w:sectPr w:rsidR="00513F47" w:rsidRPr="004F4C9A">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49B" w:rsidRDefault="0071749B" w:rsidP="0031499A">
      <w:r>
        <w:separator/>
      </w:r>
    </w:p>
  </w:endnote>
  <w:endnote w:type="continuationSeparator" w:id="0">
    <w:p w:rsidR="0071749B" w:rsidRDefault="0071749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D4EC8" w:rsidRPr="000810BB" w:rsidTr="00FF6E6B">
      <w:tc>
        <w:tcPr>
          <w:tcW w:w="2942" w:type="dxa"/>
        </w:tcPr>
        <w:p w:rsidR="004D4EC8" w:rsidRPr="000810BB" w:rsidRDefault="004D4EC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D4EC8" w:rsidRPr="000810BB" w:rsidRDefault="004D4EC8" w:rsidP="0031499A">
          <w:pPr>
            <w:pStyle w:val="Piedepgina"/>
            <w:rPr>
              <w:rFonts w:ascii="Calibri" w:hAnsi="Calibri"/>
              <w:sz w:val="16"/>
              <w:szCs w:val="20"/>
            </w:rPr>
          </w:pPr>
          <w:r>
            <w:rPr>
              <w:rFonts w:ascii="Calibri" w:hAnsi="Calibri"/>
              <w:sz w:val="16"/>
              <w:szCs w:val="20"/>
            </w:rPr>
            <w:t>Revisa</w:t>
          </w:r>
          <w:r w:rsidRPr="000810BB">
            <w:rPr>
              <w:rFonts w:ascii="Calibri" w:hAnsi="Calibri"/>
              <w:sz w:val="16"/>
              <w:szCs w:val="20"/>
            </w:rPr>
            <w:t>do por:</w:t>
          </w:r>
        </w:p>
      </w:tc>
      <w:tc>
        <w:tcPr>
          <w:tcW w:w="2943" w:type="dxa"/>
        </w:tcPr>
        <w:p w:rsidR="004D4EC8" w:rsidRPr="000810BB" w:rsidRDefault="004D4EC8" w:rsidP="0031499A">
          <w:pPr>
            <w:pStyle w:val="Piedepgina"/>
            <w:rPr>
              <w:rFonts w:ascii="Calibri" w:hAnsi="Calibri"/>
              <w:sz w:val="16"/>
              <w:szCs w:val="20"/>
            </w:rPr>
          </w:pPr>
          <w:r w:rsidRPr="000810BB">
            <w:rPr>
              <w:rFonts w:ascii="Calibri" w:hAnsi="Calibri"/>
              <w:sz w:val="16"/>
              <w:szCs w:val="20"/>
            </w:rPr>
            <w:t>Aprobado por:</w:t>
          </w:r>
        </w:p>
      </w:tc>
    </w:tr>
    <w:tr w:rsidR="004D4EC8" w:rsidRPr="000810BB" w:rsidTr="00FF6E6B">
      <w:tc>
        <w:tcPr>
          <w:tcW w:w="2942" w:type="dxa"/>
        </w:tcPr>
        <w:p w:rsidR="004D4EC8" w:rsidRDefault="004D4EC8" w:rsidP="0031499A">
          <w:pPr>
            <w:pStyle w:val="Piedepgina"/>
            <w:rPr>
              <w:rFonts w:ascii="Calibri" w:hAnsi="Calibri"/>
              <w:sz w:val="16"/>
              <w:szCs w:val="20"/>
            </w:rPr>
          </w:pPr>
        </w:p>
        <w:p w:rsidR="004D4EC8" w:rsidRDefault="004D4EC8" w:rsidP="0031499A">
          <w:pPr>
            <w:pStyle w:val="Piedepgina"/>
            <w:rPr>
              <w:rFonts w:ascii="Calibri" w:hAnsi="Calibri"/>
              <w:sz w:val="16"/>
              <w:szCs w:val="20"/>
            </w:rPr>
          </w:pPr>
        </w:p>
        <w:p w:rsidR="004D4EC8" w:rsidRDefault="004D4EC8" w:rsidP="0031499A">
          <w:pPr>
            <w:pStyle w:val="Piedepgina"/>
            <w:rPr>
              <w:rFonts w:ascii="Calibri" w:hAnsi="Calibri"/>
              <w:sz w:val="16"/>
              <w:szCs w:val="20"/>
            </w:rPr>
          </w:pPr>
        </w:p>
        <w:p w:rsidR="004D4EC8" w:rsidRDefault="004D4EC8" w:rsidP="0031499A">
          <w:pPr>
            <w:pStyle w:val="Piedepgina"/>
            <w:rPr>
              <w:rFonts w:ascii="Calibri" w:hAnsi="Calibri"/>
              <w:sz w:val="16"/>
              <w:szCs w:val="20"/>
            </w:rPr>
          </w:pPr>
        </w:p>
        <w:p w:rsidR="004D4EC8" w:rsidRDefault="004D4EC8" w:rsidP="0031499A">
          <w:pPr>
            <w:pStyle w:val="Piedepgina"/>
            <w:rPr>
              <w:rFonts w:ascii="Calibri" w:hAnsi="Calibri"/>
              <w:sz w:val="16"/>
              <w:szCs w:val="20"/>
            </w:rPr>
          </w:pPr>
        </w:p>
        <w:p w:rsidR="004D4EC8" w:rsidRPr="000810BB" w:rsidRDefault="004D4EC8" w:rsidP="0031499A">
          <w:pPr>
            <w:pStyle w:val="Piedepgina"/>
            <w:rPr>
              <w:rFonts w:ascii="Calibri" w:hAnsi="Calibri"/>
              <w:sz w:val="16"/>
              <w:szCs w:val="20"/>
            </w:rPr>
          </w:pPr>
        </w:p>
      </w:tc>
      <w:tc>
        <w:tcPr>
          <w:tcW w:w="2943" w:type="dxa"/>
        </w:tcPr>
        <w:p w:rsidR="004D4EC8" w:rsidRPr="000810BB" w:rsidRDefault="004D4EC8" w:rsidP="0031499A">
          <w:pPr>
            <w:pStyle w:val="Piedepgina"/>
            <w:rPr>
              <w:rFonts w:ascii="Calibri" w:hAnsi="Calibri"/>
              <w:sz w:val="16"/>
              <w:szCs w:val="20"/>
            </w:rPr>
          </w:pPr>
        </w:p>
      </w:tc>
      <w:tc>
        <w:tcPr>
          <w:tcW w:w="2943" w:type="dxa"/>
        </w:tcPr>
        <w:p w:rsidR="004D4EC8" w:rsidRPr="000810BB" w:rsidRDefault="004D4EC8" w:rsidP="0031499A">
          <w:pPr>
            <w:pStyle w:val="Piedepgina"/>
            <w:rPr>
              <w:rFonts w:ascii="Calibri" w:hAnsi="Calibri"/>
              <w:sz w:val="16"/>
              <w:szCs w:val="20"/>
            </w:rPr>
          </w:pPr>
        </w:p>
        <w:p w:rsidR="004D4EC8" w:rsidRPr="000810BB" w:rsidRDefault="004D4EC8" w:rsidP="0031499A">
          <w:pPr>
            <w:pStyle w:val="Piedepgina"/>
            <w:rPr>
              <w:rFonts w:ascii="Calibri" w:hAnsi="Calibri"/>
              <w:sz w:val="16"/>
              <w:szCs w:val="20"/>
            </w:rPr>
          </w:pPr>
        </w:p>
        <w:p w:rsidR="004D4EC8" w:rsidRPr="000810BB" w:rsidRDefault="004D4EC8" w:rsidP="0031499A">
          <w:pPr>
            <w:pStyle w:val="Piedepgina"/>
            <w:rPr>
              <w:rFonts w:ascii="Calibri" w:hAnsi="Calibri"/>
              <w:sz w:val="16"/>
              <w:szCs w:val="20"/>
            </w:rPr>
          </w:pPr>
        </w:p>
        <w:p w:rsidR="004D4EC8" w:rsidRPr="000810BB" w:rsidRDefault="004D4EC8" w:rsidP="0031499A">
          <w:pPr>
            <w:pStyle w:val="Piedepgina"/>
            <w:rPr>
              <w:rFonts w:ascii="Calibri" w:hAnsi="Calibri"/>
              <w:sz w:val="16"/>
              <w:szCs w:val="20"/>
            </w:rPr>
          </w:pPr>
        </w:p>
      </w:tc>
    </w:tr>
    <w:tr w:rsidR="004D4EC8" w:rsidRPr="000810BB" w:rsidTr="00FF6E6B">
      <w:tc>
        <w:tcPr>
          <w:tcW w:w="2942" w:type="dxa"/>
        </w:tcPr>
        <w:p w:rsidR="004D4EC8" w:rsidRPr="000810BB" w:rsidRDefault="004D4EC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D4EC8" w:rsidRPr="000810BB" w:rsidRDefault="004D4EC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D4EC8" w:rsidRPr="000810BB" w:rsidRDefault="004D4EC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D4EC8" w:rsidRDefault="004D4E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49B" w:rsidRDefault="0071749B" w:rsidP="0031499A">
      <w:r>
        <w:separator/>
      </w:r>
    </w:p>
  </w:footnote>
  <w:footnote w:type="continuationSeparator" w:id="0">
    <w:p w:rsidR="0071749B" w:rsidRDefault="0071749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D4EC8" w:rsidRPr="00FA0D94" w:rsidTr="00FF6E6B">
      <w:tc>
        <w:tcPr>
          <w:tcW w:w="1446" w:type="dxa"/>
          <w:vMerge w:val="restart"/>
          <w:vAlign w:val="center"/>
        </w:tcPr>
        <w:p w:rsidR="004D4EC8" w:rsidRPr="00FA0D94" w:rsidRDefault="004D4EC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D4EC8" w:rsidRDefault="004D4EC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D4EC8" w:rsidRDefault="004D4EC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D4EC8" w:rsidRPr="0076024C" w:rsidRDefault="004D4EC8" w:rsidP="00A1309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4D4EC8" w:rsidRPr="0076024C" w:rsidRDefault="004D4EC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D4EC8" w:rsidRDefault="004D4EC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D4EC8" w:rsidRPr="0076024C" w:rsidRDefault="004D4EC8" w:rsidP="0031499A">
          <w:pPr>
            <w:pStyle w:val="Encabezado"/>
            <w:jc w:val="center"/>
            <w:rPr>
              <w:rFonts w:ascii="Calibri" w:eastAsia="Arial Unicode MS" w:hAnsi="Calibri" w:cs="Arial"/>
              <w:b/>
              <w:sz w:val="14"/>
              <w:szCs w:val="14"/>
              <w:lang w:val="es-MX"/>
            </w:rPr>
          </w:pPr>
        </w:p>
      </w:tc>
    </w:tr>
    <w:tr w:rsidR="004D4EC8" w:rsidRPr="00FA0D94" w:rsidTr="00FF6E6B">
      <w:trPr>
        <w:trHeight w:val="478"/>
      </w:trPr>
      <w:tc>
        <w:tcPr>
          <w:tcW w:w="1446" w:type="dxa"/>
          <w:vMerge/>
          <w:vAlign w:val="center"/>
        </w:tcPr>
        <w:p w:rsidR="004D4EC8" w:rsidRPr="00FA0D94" w:rsidRDefault="004D4EC8" w:rsidP="0031499A">
          <w:pPr>
            <w:pStyle w:val="Encabezado"/>
            <w:jc w:val="center"/>
            <w:rPr>
              <w:rFonts w:ascii="Arial Narrow" w:eastAsia="Arial Unicode MS" w:hAnsi="Arial Narrow"/>
              <w:szCs w:val="12"/>
              <w:lang w:val="es-MX"/>
            </w:rPr>
          </w:pPr>
        </w:p>
      </w:tc>
      <w:tc>
        <w:tcPr>
          <w:tcW w:w="6209" w:type="dxa"/>
          <w:vAlign w:val="center"/>
        </w:tcPr>
        <w:p w:rsidR="004D4EC8" w:rsidRPr="0076024C" w:rsidRDefault="004D4EC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D4EC8" w:rsidRPr="0076024C" w:rsidRDefault="004D4EC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D4EC8" w:rsidRPr="0076024C" w:rsidRDefault="004D4EC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B4F48">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B4F48">
            <w:rPr>
              <w:rStyle w:val="Nmerodepgina"/>
              <w:rFonts w:ascii="Calibri" w:eastAsiaTheme="majorEastAsia" w:hAnsi="Calibri"/>
              <w:noProof/>
              <w:sz w:val="16"/>
              <w:szCs w:val="16"/>
            </w:rPr>
            <w:t>88</w:t>
          </w:r>
          <w:r w:rsidRPr="0076024C">
            <w:rPr>
              <w:rStyle w:val="Nmerodepgina"/>
              <w:rFonts w:ascii="Calibri" w:eastAsiaTheme="majorEastAsia" w:hAnsi="Calibri"/>
              <w:sz w:val="16"/>
              <w:szCs w:val="16"/>
            </w:rPr>
            <w:fldChar w:fldCharType="end"/>
          </w:r>
        </w:p>
      </w:tc>
    </w:tr>
  </w:tbl>
  <w:p w:rsidR="004D4EC8" w:rsidRDefault="004D4E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AF3F58"/>
    <w:multiLevelType w:val="hybridMultilevel"/>
    <w:tmpl w:val="86DAE43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8C47429"/>
    <w:multiLevelType w:val="hybridMultilevel"/>
    <w:tmpl w:val="3B9EAC66"/>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315503"/>
    <w:multiLevelType w:val="multilevel"/>
    <w:tmpl w:val="8B0CEAEC"/>
    <w:lvl w:ilvl="0">
      <w:start w:val="24"/>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11325CDE"/>
    <w:multiLevelType w:val="hybridMultilevel"/>
    <w:tmpl w:val="D6A29C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37B199D"/>
    <w:multiLevelType w:val="multilevel"/>
    <w:tmpl w:val="6AEC648E"/>
    <w:lvl w:ilvl="0">
      <w:start w:val="22"/>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8470D3B"/>
    <w:multiLevelType w:val="hybridMultilevel"/>
    <w:tmpl w:val="70501492"/>
    <w:lvl w:ilvl="0" w:tplc="0C0A0001">
      <w:start w:val="1"/>
      <w:numFmt w:val="bullet"/>
      <w:lvlText w:val=""/>
      <w:lvlJc w:val="left"/>
      <w:pPr>
        <w:ind w:left="360" w:hanging="360"/>
      </w:pPr>
      <w:rPr>
        <w:rFonts w:ascii="Symbol" w:hAnsi="Symbol" w:hint="default"/>
      </w:rPr>
    </w:lvl>
    <w:lvl w:ilvl="1" w:tplc="79008ABE">
      <w:numFmt w:val="bullet"/>
      <w:lvlText w:val="-"/>
      <w:lvlJc w:val="left"/>
      <w:pPr>
        <w:ind w:left="1800" w:hanging="360"/>
      </w:pPr>
      <w:rPr>
        <w:rFonts w:ascii="Calibri" w:eastAsia="Times New Roman"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3049BB"/>
    <w:multiLevelType w:val="hybridMultilevel"/>
    <w:tmpl w:val="865CDD0C"/>
    <w:lvl w:ilvl="0" w:tplc="0C0A0001">
      <w:start w:val="1"/>
      <w:numFmt w:val="bullet"/>
      <w:lvlText w:val=""/>
      <w:lvlJc w:val="left"/>
      <w:pPr>
        <w:ind w:left="121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7">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8">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2E825E85"/>
    <w:multiLevelType w:val="hybridMultilevel"/>
    <w:tmpl w:val="99AE0F5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2">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EDA18F8"/>
    <w:multiLevelType w:val="multilevel"/>
    <w:tmpl w:val="2AC08CCC"/>
    <w:lvl w:ilvl="0">
      <w:start w:val="1"/>
      <w:numFmt w:val="bullet"/>
      <w:lvlText w:val="•"/>
      <w:lvlJc w:val="left"/>
      <w:rPr>
        <w:rFonts w:ascii="Calibri" w:eastAsia="Calibri" w:hAnsi="Calibri" w:cs="Calibri"/>
        <w:b w:val="0"/>
        <w:bCs w:val="0"/>
        <w:i/>
        <w:iCs/>
        <w:smallCaps w:val="0"/>
        <w:strike w:val="0"/>
        <w:color w:val="000000"/>
        <w:spacing w:val="3"/>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0205D"/>
    <w:multiLevelType w:val="multilevel"/>
    <w:tmpl w:val="AE2EB560"/>
    <w:lvl w:ilvl="0">
      <w:start w:val="19"/>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8F47B4"/>
    <w:multiLevelType w:val="multilevel"/>
    <w:tmpl w:val="1BB0837A"/>
    <w:lvl w:ilvl="0">
      <w:start w:val="2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49CF54BF"/>
    <w:multiLevelType w:val="multilevel"/>
    <w:tmpl w:val="1B68BE40"/>
    <w:lvl w:ilvl="0">
      <w:start w:val="19"/>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4B7747D8"/>
    <w:multiLevelType w:val="multilevel"/>
    <w:tmpl w:val="862CA770"/>
    <w:lvl w:ilvl="0">
      <w:start w:val="2"/>
      <w:numFmt w:val="decimal"/>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9A02153"/>
    <w:multiLevelType w:val="hybridMultilevel"/>
    <w:tmpl w:val="533C7840"/>
    <w:lvl w:ilvl="0" w:tplc="0C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7">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61856472"/>
    <w:multiLevelType w:val="multilevel"/>
    <w:tmpl w:val="2D52264E"/>
    <w:lvl w:ilvl="0">
      <w:start w:val="1"/>
      <w:numFmt w:val="lowerLetter"/>
      <w:lvlText w:val="%1)"/>
      <w:lvlJc w:val="left"/>
      <w:pPr>
        <w:ind w:left="360" w:hanging="360"/>
      </w:pPr>
      <w:rPr>
        <w:rFonts w:hint="default"/>
      </w:rPr>
    </w:lvl>
    <w:lvl w:ilvl="1">
      <w:start w:val="1"/>
      <w:numFmt w:val="lowerRoman"/>
      <w:lvlText w:val="%2)"/>
      <w:lvlJc w:val="left"/>
      <w:pPr>
        <w:ind w:left="1440" w:hanging="720"/>
      </w:pPr>
      <w:rPr>
        <w:rFonts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656932D9"/>
    <w:multiLevelType w:val="hybridMultilevel"/>
    <w:tmpl w:val="E030277E"/>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0">
    <w:nsid w:val="68276B83"/>
    <w:multiLevelType w:val="multilevel"/>
    <w:tmpl w:val="795A12EC"/>
    <w:lvl w:ilvl="0">
      <w:start w:val="18"/>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1">
    <w:nsid w:val="6B5150C2"/>
    <w:multiLevelType w:val="hybridMultilevel"/>
    <w:tmpl w:val="2D52264E"/>
    <w:lvl w:ilvl="0" w:tplc="400A0017">
      <w:start w:val="1"/>
      <w:numFmt w:val="lowerLetter"/>
      <w:lvlText w:val="%1)"/>
      <w:lvlJc w:val="left"/>
      <w:pPr>
        <w:ind w:left="360" w:hanging="360"/>
      </w:pPr>
      <w:rPr>
        <w:rFonts w:hint="default"/>
      </w:rPr>
    </w:lvl>
    <w:lvl w:ilvl="1" w:tplc="D1BA846C">
      <w:start w:val="1"/>
      <w:numFmt w:val="lowerRoman"/>
      <w:lvlText w:val="%2)"/>
      <w:lvlJc w:val="left"/>
      <w:pPr>
        <w:ind w:left="1440" w:hanging="72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3">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586F44"/>
    <w:multiLevelType w:val="multilevel"/>
    <w:tmpl w:val="3D4E693A"/>
    <w:lvl w:ilvl="0">
      <w:start w:val="25"/>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6">
    <w:nsid w:val="78E23E93"/>
    <w:multiLevelType w:val="hybridMultilevel"/>
    <w:tmpl w:val="7FB25486"/>
    <w:lvl w:ilvl="0" w:tplc="4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15"/>
  </w:num>
  <w:num w:numId="4">
    <w:abstractNumId w:val="35"/>
  </w:num>
  <w:num w:numId="5">
    <w:abstractNumId w:val="11"/>
  </w:num>
  <w:num w:numId="6">
    <w:abstractNumId w:val="29"/>
  </w:num>
  <w:num w:numId="7">
    <w:abstractNumId w:val="48"/>
  </w:num>
  <w:num w:numId="8">
    <w:abstractNumId w:val="10"/>
  </w:num>
  <w:num w:numId="9">
    <w:abstractNumId w:val="44"/>
  </w:num>
  <w:num w:numId="10">
    <w:abstractNumId w:val="1"/>
  </w:num>
  <w:num w:numId="11">
    <w:abstractNumId w:val="14"/>
  </w:num>
  <w:num w:numId="12">
    <w:abstractNumId w:val="19"/>
  </w:num>
  <w:num w:numId="13">
    <w:abstractNumId w:val="25"/>
  </w:num>
  <w:num w:numId="14">
    <w:abstractNumId w:val="17"/>
  </w:num>
  <w:num w:numId="15">
    <w:abstractNumId w:val="22"/>
  </w:num>
  <w:num w:numId="16">
    <w:abstractNumId w:val="33"/>
  </w:num>
  <w:num w:numId="17">
    <w:abstractNumId w:val="21"/>
  </w:num>
  <w:num w:numId="18">
    <w:abstractNumId w:val="39"/>
  </w:num>
  <w:num w:numId="19">
    <w:abstractNumId w:val="4"/>
  </w:num>
  <w:num w:numId="20">
    <w:abstractNumId w:val="31"/>
  </w:num>
  <w:num w:numId="21">
    <w:abstractNumId w:val="20"/>
  </w:num>
  <w:num w:numId="22">
    <w:abstractNumId w:val="37"/>
  </w:num>
  <w:num w:numId="23">
    <w:abstractNumId w:val="9"/>
  </w:num>
  <w:num w:numId="24">
    <w:abstractNumId w:val="0"/>
  </w:num>
  <w:num w:numId="25">
    <w:abstractNumId w:val="18"/>
  </w:num>
  <w:num w:numId="26">
    <w:abstractNumId w:val="43"/>
  </w:num>
  <w:num w:numId="27">
    <w:abstractNumId w:val="23"/>
  </w:num>
  <w:num w:numId="28">
    <w:abstractNumId w:val="2"/>
  </w:num>
  <w:num w:numId="29">
    <w:abstractNumId w:val="41"/>
  </w:num>
  <w:num w:numId="30">
    <w:abstractNumId w:val="46"/>
  </w:num>
  <w:num w:numId="31">
    <w:abstractNumId w:val="42"/>
  </w:num>
  <w:num w:numId="32">
    <w:abstractNumId w:val="47"/>
    <w:lvlOverride w:ilvl="0">
      <w:startOverride w:val="1"/>
    </w:lvlOverride>
  </w:num>
  <w:num w:numId="33">
    <w:abstractNumId w:val="34"/>
  </w:num>
  <w:num w:numId="34">
    <w:abstractNumId w:val="3"/>
  </w:num>
  <w:num w:numId="35">
    <w:abstractNumId w:val="36"/>
  </w:num>
  <w:num w:numId="36">
    <w:abstractNumId w:val="5"/>
  </w:num>
  <w:num w:numId="37">
    <w:abstractNumId w:val="24"/>
  </w:num>
  <w:num w:numId="38">
    <w:abstractNumId w:val="12"/>
  </w:num>
  <w:num w:numId="39">
    <w:abstractNumId w:val="38"/>
  </w:num>
  <w:num w:numId="40">
    <w:abstractNumId w:val="26"/>
  </w:num>
  <w:num w:numId="41">
    <w:abstractNumId w:val="32"/>
  </w:num>
  <w:num w:numId="42">
    <w:abstractNumId w:val="6"/>
  </w:num>
  <w:num w:numId="43">
    <w:abstractNumId w:val="16"/>
  </w:num>
  <w:num w:numId="44">
    <w:abstractNumId w:val="45"/>
  </w:num>
  <w:num w:numId="45">
    <w:abstractNumId w:val="7"/>
  </w:num>
  <w:num w:numId="46">
    <w:abstractNumId w:val="40"/>
  </w:num>
  <w:num w:numId="47">
    <w:abstractNumId w:val="8"/>
  </w:num>
  <w:num w:numId="48">
    <w:abstractNumId w:val="30"/>
  </w:num>
  <w:num w:numId="49">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2E3"/>
    <w:rsid w:val="00004110"/>
    <w:rsid w:val="00042404"/>
    <w:rsid w:val="0009500A"/>
    <w:rsid w:val="00096787"/>
    <w:rsid w:val="000B4549"/>
    <w:rsid w:val="000C6A84"/>
    <w:rsid w:val="000E5F25"/>
    <w:rsid w:val="00166596"/>
    <w:rsid w:val="001A42DC"/>
    <w:rsid w:val="001B4BAB"/>
    <w:rsid w:val="001D2720"/>
    <w:rsid w:val="001E722F"/>
    <w:rsid w:val="001F0449"/>
    <w:rsid w:val="00254D00"/>
    <w:rsid w:val="002724F5"/>
    <w:rsid w:val="002729AE"/>
    <w:rsid w:val="002945D9"/>
    <w:rsid w:val="002D15E4"/>
    <w:rsid w:val="0031499A"/>
    <w:rsid w:val="00327B51"/>
    <w:rsid w:val="00327CDE"/>
    <w:rsid w:val="00350BAA"/>
    <w:rsid w:val="00352EE3"/>
    <w:rsid w:val="00367941"/>
    <w:rsid w:val="00391BDA"/>
    <w:rsid w:val="003A72F0"/>
    <w:rsid w:val="003B188F"/>
    <w:rsid w:val="003B3EC5"/>
    <w:rsid w:val="003F5842"/>
    <w:rsid w:val="00401C83"/>
    <w:rsid w:val="00403B51"/>
    <w:rsid w:val="004111AA"/>
    <w:rsid w:val="004163C7"/>
    <w:rsid w:val="00426F34"/>
    <w:rsid w:val="00432679"/>
    <w:rsid w:val="00434933"/>
    <w:rsid w:val="004437E1"/>
    <w:rsid w:val="004A1DB2"/>
    <w:rsid w:val="004B203B"/>
    <w:rsid w:val="004D4EC8"/>
    <w:rsid w:val="004F4C9A"/>
    <w:rsid w:val="00513F47"/>
    <w:rsid w:val="0051524F"/>
    <w:rsid w:val="00556E59"/>
    <w:rsid w:val="0057318A"/>
    <w:rsid w:val="00590DF2"/>
    <w:rsid w:val="005B4F48"/>
    <w:rsid w:val="005D36F6"/>
    <w:rsid w:val="00601AE8"/>
    <w:rsid w:val="006C7198"/>
    <w:rsid w:val="006C7698"/>
    <w:rsid w:val="006D49AB"/>
    <w:rsid w:val="006D5E32"/>
    <w:rsid w:val="00715325"/>
    <w:rsid w:val="0071749B"/>
    <w:rsid w:val="00730E77"/>
    <w:rsid w:val="007459D9"/>
    <w:rsid w:val="007669D3"/>
    <w:rsid w:val="007703BE"/>
    <w:rsid w:val="0077627F"/>
    <w:rsid w:val="00792D1D"/>
    <w:rsid w:val="00795924"/>
    <w:rsid w:val="007F0A9D"/>
    <w:rsid w:val="007F0FC0"/>
    <w:rsid w:val="00815ED8"/>
    <w:rsid w:val="00821A70"/>
    <w:rsid w:val="0082748E"/>
    <w:rsid w:val="00830A61"/>
    <w:rsid w:val="00837471"/>
    <w:rsid w:val="008378A3"/>
    <w:rsid w:val="00863F40"/>
    <w:rsid w:val="008A1512"/>
    <w:rsid w:val="008A50F6"/>
    <w:rsid w:val="008E2D1D"/>
    <w:rsid w:val="00900A10"/>
    <w:rsid w:val="00903611"/>
    <w:rsid w:val="00921E48"/>
    <w:rsid w:val="009426A4"/>
    <w:rsid w:val="00950FBB"/>
    <w:rsid w:val="00961261"/>
    <w:rsid w:val="00993DFC"/>
    <w:rsid w:val="009B3590"/>
    <w:rsid w:val="009D46EB"/>
    <w:rsid w:val="009E3A0A"/>
    <w:rsid w:val="009F54B0"/>
    <w:rsid w:val="00A13097"/>
    <w:rsid w:val="00A25EFB"/>
    <w:rsid w:val="00A41D69"/>
    <w:rsid w:val="00A53612"/>
    <w:rsid w:val="00AD59AE"/>
    <w:rsid w:val="00AE6919"/>
    <w:rsid w:val="00B47DBC"/>
    <w:rsid w:val="00BF462F"/>
    <w:rsid w:val="00C137E4"/>
    <w:rsid w:val="00C3052F"/>
    <w:rsid w:val="00C613EA"/>
    <w:rsid w:val="00C81530"/>
    <w:rsid w:val="00C949A8"/>
    <w:rsid w:val="00CA63A7"/>
    <w:rsid w:val="00CD19DB"/>
    <w:rsid w:val="00D2719F"/>
    <w:rsid w:val="00D35196"/>
    <w:rsid w:val="00D430E8"/>
    <w:rsid w:val="00D71383"/>
    <w:rsid w:val="00D713FC"/>
    <w:rsid w:val="00D846B2"/>
    <w:rsid w:val="00DA2154"/>
    <w:rsid w:val="00DB7EB3"/>
    <w:rsid w:val="00DE5E33"/>
    <w:rsid w:val="00DF1A8C"/>
    <w:rsid w:val="00E05538"/>
    <w:rsid w:val="00E062AA"/>
    <w:rsid w:val="00E23D27"/>
    <w:rsid w:val="00E808D4"/>
    <w:rsid w:val="00EA5AC9"/>
    <w:rsid w:val="00EC6FF6"/>
    <w:rsid w:val="00EF02A6"/>
    <w:rsid w:val="00F024B0"/>
    <w:rsid w:val="00F64DA6"/>
    <w:rsid w:val="00FA17F3"/>
    <w:rsid w:val="00FA1A95"/>
    <w:rsid w:val="00FF6E6B"/>
    <w:rsid w:val="00FF6F8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513F47"/>
    <w:pPr>
      <w:tabs>
        <w:tab w:val="left" w:pos="425"/>
        <w:tab w:val="left" w:pos="567"/>
        <w:tab w:val="left" w:pos="851"/>
      </w:tabs>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3"/>
      </w:numPr>
      <w:jc w:val="both"/>
    </w:pPr>
    <w:rPr>
      <w:rFonts w:ascii="Arial" w:hAnsi="Arial"/>
      <w:sz w:val="18"/>
      <w:szCs w:val="20"/>
    </w:rPr>
  </w:style>
  <w:style w:type="paragraph" w:styleId="Listaconvietas">
    <w:name w:val="List Bullet"/>
    <w:basedOn w:val="Normal"/>
    <w:autoRedefine/>
    <w:semiHidden/>
    <w:rsid w:val="0031499A"/>
    <w:pPr>
      <w:numPr>
        <w:ilvl w:val="3"/>
        <w:numId w:val="13"/>
      </w:numPr>
    </w:pPr>
    <w:rPr>
      <w:rFonts w:ascii="Arial" w:hAnsi="Arial"/>
      <w:b/>
      <w:szCs w:val="20"/>
    </w:rPr>
  </w:style>
  <w:style w:type="character" w:customStyle="1" w:styleId="Cuerpodeltexto">
    <w:name w:val="Cuerpo del texto_"/>
    <w:basedOn w:val="Fuentedeprrafopredeter"/>
    <w:link w:val="Cuerpodeltexto0"/>
    <w:rsid w:val="006C7198"/>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6C7198"/>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6C7198"/>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table" w:styleId="Cuadrculadetablaclara">
    <w:name w:val="Grid Table Light"/>
    <w:basedOn w:val="Tablanormal"/>
    <w:uiPriority w:val="40"/>
    <w:rsid w:val="001F044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3-nfasis2">
    <w:name w:val="Grid Table 3 Accent 2"/>
    <w:basedOn w:val="Tablanormal"/>
    <w:uiPriority w:val="48"/>
    <w:rsid w:val="001F044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3-nfasis4">
    <w:name w:val="Grid Table 3 Accent 4"/>
    <w:basedOn w:val="Tablanormal"/>
    <w:uiPriority w:val="48"/>
    <w:rsid w:val="001F0449"/>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ndice6">
    <w:name w:val="index 6"/>
    <w:basedOn w:val="Normal"/>
    <w:next w:val="Normal"/>
    <w:autoRedefine/>
    <w:semiHidden/>
    <w:rsid w:val="00E062AA"/>
    <w:pPr>
      <w:ind w:left="1200" w:hanging="200"/>
    </w:pPr>
    <w:rPr>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62756">
      <w:bodyDiv w:val="1"/>
      <w:marLeft w:val="0"/>
      <w:marRight w:val="0"/>
      <w:marTop w:val="0"/>
      <w:marBottom w:val="0"/>
      <w:divBdr>
        <w:top w:val="none" w:sz="0" w:space="0" w:color="auto"/>
        <w:left w:val="none" w:sz="0" w:space="0" w:color="auto"/>
        <w:bottom w:val="none" w:sz="0" w:space="0" w:color="auto"/>
        <w:right w:val="none" w:sz="0" w:space="0" w:color="auto"/>
      </w:divBdr>
    </w:div>
    <w:div w:id="305597293">
      <w:bodyDiv w:val="1"/>
      <w:marLeft w:val="0"/>
      <w:marRight w:val="0"/>
      <w:marTop w:val="0"/>
      <w:marBottom w:val="0"/>
      <w:divBdr>
        <w:top w:val="none" w:sz="0" w:space="0" w:color="auto"/>
        <w:left w:val="none" w:sz="0" w:space="0" w:color="auto"/>
        <w:bottom w:val="none" w:sz="0" w:space="0" w:color="auto"/>
        <w:right w:val="none" w:sz="0" w:space="0" w:color="auto"/>
      </w:divBdr>
    </w:div>
    <w:div w:id="716125184">
      <w:bodyDiv w:val="1"/>
      <w:marLeft w:val="0"/>
      <w:marRight w:val="0"/>
      <w:marTop w:val="0"/>
      <w:marBottom w:val="0"/>
      <w:divBdr>
        <w:top w:val="none" w:sz="0" w:space="0" w:color="auto"/>
        <w:left w:val="none" w:sz="0" w:space="0" w:color="auto"/>
        <w:bottom w:val="none" w:sz="0" w:space="0" w:color="auto"/>
        <w:right w:val="none" w:sz="0" w:space="0" w:color="auto"/>
      </w:divBdr>
    </w:div>
    <w:div w:id="148827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93DF4-8953-48D7-934F-E4C6BBF2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88</Pages>
  <Words>31917</Words>
  <Characters>175544</Characters>
  <Application>Microsoft Office Word</Application>
  <DocSecurity>0</DocSecurity>
  <Lines>1462</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Katherine Fernanda Andrade Julio</cp:lastModifiedBy>
  <cp:revision>10</cp:revision>
  <cp:lastPrinted>2017-08-14T14:33:00Z</cp:lastPrinted>
  <dcterms:created xsi:type="dcterms:W3CDTF">2017-08-17T19:05:00Z</dcterms:created>
  <dcterms:modified xsi:type="dcterms:W3CDTF">2017-09-08T20:28:00Z</dcterms:modified>
</cp:coreProperties>
</file>