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2064" w:rsidRDefault="00DA206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2064" w:rsidRDefault="00DA2064" w:rsidP="00B8304E">
                            <w:pPr>
                              <w:ind w:left="142"/>
                              <w:jc w:val="center"/>
                              <w:rPr>
                                <w:rFonts w:ascii="Verdana" w:hAnsi="Verdana"/>
                                <w:b/>
                              </w:rPr>
                            </w:pPr>
                          </w:p>
                          <w:p w:rsidR="00DA2064" w:rsidRDefault="00DA206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2064" w:rsidRPr="00103622" w:rsidRDefault="00DA2064" w:rsidP="00B8304E">
                            <w:pPr>
                              <w:ind w:left="142"/>
                              <w:jc w:val="center"/>
                              <w:rPr>
                                <w:rFonts w:ascii="Century Gothic" w:hAnsi="Century Gothic" w:cs="Arial"/>
                                <w:b/>
                                <w:sz w:val="32"/>
                                <w:szCs w:val="32"/>
                                <w:lang w:val="es-MX"/>
                              </w:rPr>
                            </w:pPr>
                          </w:p>
                          <w:p w:rsidR="00DA2064" w:rsidRPr="00103622" w:rsidRDefault="00DA206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2064" w:rsidRDefault="00DA206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A2064" w:rsidRDefault="00DA2064" w:rsidP="00B8304E">
                            <w:pPr>
                              <w:jc w:val="center"/>
                              <w:rPr>
                                <w:rFonts w:ascii="Century Gothic" w:hAnsi="Century Gothic" w:cs="Arial"/>
                                <w:b/>
                                <w:sz w:val="28"/>
                                <w:szCs w:val="32"/>
                              </w:rPr>
                            </w:pPr>
                          </w:p>
                          <w:p w:rsidR="00DA2064" w:rsidRDefault="00DA2064" w:rsidP="00B8304E">
                            <w:pPr>
                              <w:jc w:val="center"/>
                              <w:rPr>
                                <w:rFonts w:ascii="Century Gothic" w:hAnsi="Century Gothic" w:cs="Arial"/>
                                <w:b/>
                                <w:sz w:val="28"/>
                                <w:szCs w:val="32"/>
                              </w:rPr>
                            </w:pPr>
                          </w:p>
                          <w:p w:rsidR="00DA2064" w:rsidRPr="00D94CE2" w:rsidRDefault="00DA206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A2064" w:rsidRPr="00D94CE2" w:rsidRDefault="00DA206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A2064" w:rsidRPr="00F40D69" w:rsidRDefault="00DA2064" w:rsidP="00B8304E">
                            <w:pPr>
                              <w:ind w:left="142"/>
                              <w:jc w:val="center"/>
                              <w:rPr>
                                <w:rFonts w:ascii="Century Gothic" w:hAnsi="Century Gothic" w:cs="Arial"/>
                                <w:b/>
                                <w:sz w:val="28"/>
                                <w:szCs w:val="28"/>
                              </w:rPr>
                            </w:pPr>
                          </w:p>
                          <w:p w:rsidR="00DA2064" w:rsidRDefault="00DA2064" w:rsidP="00B8304E">
                            <w:pPr>
                              <w:ind w:left="142"/>
                              <w:jc w:val="center"/>
                              <w:rPr>
                                <w:rFonts w:ascii="Century Gothic" w:hAnsi="Century Gothic" w:cs="Arial"/>
                                <w:b/>
                                <w:sz w:val="28"/>
                                <w:szCs w:val="28"/>
                                <w:lang w:val="es-MX"/>
                              </w:rPr>
                            </w:pPr>
                          </w:p>
                          <w:p w:rsidR="00DA2064" w:rsidRPr="00103622" w:rsidRDefault="00DA206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2064" w:rsidRPr="005F6C94" w:rsidRDefault="00DA2064" w:rsidP="00B8304E">
                            <w:pPr>
                              <w:ind w:left="142"/>
                              <w:rPr>
                                <w:rFonts w:ascii="Century Gothic" w:hAnsi="Century Gothic"/>
                                <w:b/>
                                <w:sz w:val="28"/>
                                <w:szCs w:val="28"/>
                                <w:lang w:val="es-MX"/>
                              </w:rPr>
                            </w:pPr>
                          </w:p>
                          <w:p w:rsidR="00DA2064" w:rsidRPr="00D94CE2" w:rsidRDefault="00DA206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306F">
                              <w:rPr>
                                <w:rFonts w:ascii="Century Gothic" w:hAnsi="Century Gothic" w:cs="Century Gothic"/>
                                <w:b/>
                                <w:bCs/>
                                <w:color w:val="FF0000"/>
                                <w:sz w:val="28"/>
                                <w:szCs w:val="28"/>
                              </w:rPr>
                              <w:t>SERVICIO DE MANTENIMIENTO CORRECTIVO A TANQUES FLUVIALES</w:t>
                            </w:r>
                          </w:p>
                          <w:p w:rsidR="00DA2064" w:rsidRPr="005F306F" w:rsidRDefault="00DA2064" w:rsidP="00B8304E">
                            <w:pPr>
                              <w:jc w:val="center"/>
                              <w:rPr>
                                <w:rFonts w:ascii="Century Gothic" w:hAnsi="Century Gothic" w:cs="Century Gothic"/>
                                <w:b/>
                                <w:bCs/>
                                <w:color w:val="FF0000"/>
                                <w:sz w:val="32"/>
                                <w:szCs w:val="28"/>
                              </w:rPr>
                            </w:pPr>
                          </w:p>
                          <w:p w:rsidR="00DA2064" w:rsidRPr="00D94CE2" w:rsidRDefault="00DA206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w:t>
                            </w:r>
                            <w:r w:rsidR="0077604D">
                              <w:rPr>
                                <w:rFonts w:ascii="Century Gothic" w:hAnsi="Century Gothic" w:cs="Century Gothic"/>
                                <w:b/>
                                <w:bCs/>
                                <w:color w:val="FF0000"/>
                                <w:sz w:val="28"/>
                                <w:szCs w:val="28"/>
                              </w:rPr>
                              <w:t>3</w:t>
                            </w:r>
                            <w:r>
                              <w:rPr>
                                <w:rFonts w:ascii="Century Gothic" w:hAnsi="Century Gothic" w:cs="Century Gothic"/>
                                <w:b/>
                                <w:bCs/>
                                <w:color w:val="FF0000"/>
                                <w:sz w:val="28"/>
                                <w:szCs w:val="28"/>
                              </w:rPr>
                              <w:t>-17</w:t>
                            </w:r>
                          </w:p>
                          <w:p w:rsidR="00DA2064" w:rsidRPr="007E11F4" w:rsidRDefault="00DA2064" w:rsidP="00B8304E">
                            <w:pPr>
                              <w:jc w:val="center"/>
                              <w:rPr>
                                <w:rFonts w:ascii="Century Gothic" w:hAnsi="Century Gothic" w:cs="Century Gothic"/>
                                <w:b/>
                                <w:bCs/>
                                <w:color w:val="FF0000"/>
                                <w:sz w:val="36"/>
                                <w:szCs w:val="28"/>
                              </w:rPr>
                            </w:pPr>
                            <w:bookmarkStart w:id="0" w:name="_GoBack"/>
                            <w:bookmarkEnd w:id="0"/>
                          </w:p>
                          <w:p w:rsidR="00DA2064" w:rsidRPr="00D94CE2" w:rsidRDefault="00DA206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A2064" w:rsidRPr="00103622" w:rsidRDefault="00DA2064" w:rsidP="00B8304E">
                            <w:pPr>
                              <w:jc w:val="center"/>
                              <w:rPr>
                                <w:rFonts w:ascii="Century Gothic" w:hAnsi="Century Gothic"/>
                                <w:sz w:val="32"/>
                                <w:szCs w:val="32"/>
                                <w:lang w:val="es-ES_tradnl"/>
                              </w:rPr>
                            </w:pPr>
                          </w:p>
                          <w:p w:rsidR="00DA2064" w:rsidRPr="00103622" w:rsidRDefault="00DA2064" w:rsidP="00B8304E">
                            <w:pPr>
                              <w:ind w:right="930"/>
                              <w:jc w:val="center"/>
                              <w:rPr>
                                <w:rFonts w:ascii="Century Gothic" w:hAnsi="Century Gothic"/>
                                <w:sz w:val="32"/>
                                <w:szCs w:val="32"/>
                                <w:lang w:val="es-ES_tradnl"/>
                              </w:rPr>
                            </w:pPr>
                          </w:p>
                          <w:p w:rsidR="00DA2064" w:rsidRPr="00103622" w:rsidRDefault="00DA2064" w:rsidP="00B8304E">
                            <w:pPr>
                              <w:ind w:right="930"/>
                              <w:jc w:val="center"/>
                              <w:rPr>
                                <w:rFonts w:ascii="Century Gothic" w:hAnsi="Century Gothic"/>
                                <w:sz w:val="32"/>
                                <w:szCs w:val="32"/>
                                <w:lang w:val="es-ES_tradnl"/>
                              </w:rPr>
                            </w:pPr>
                          </w:p>
                          <w:p w:rsidR="00DA2064" w:rsidRDefault="00DA2064" w:rsidP="00B8304E">
                            <w:pPr>
                              <w:ind w:right="930"/>
                              <w:jc w:val="center"/>
                              <w:rPr>
                                <w:rFonts w:ascii="Century Gothic" w:hAnsi="Century Gothic"/>
                                <w:lang w:val="es-ES_tradnl"/>
                              </w:rPr>
                            </w:pPr>
                          </w:p>
                          <w:p w:rsidR="00DA2064" w:rsidRPr="009C5A35" w:rsidRDefault="00DA206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DA2064" w:rsidRDefault="00DA206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2064" w:rsidRDefault="00DA2064" w:rsidP="00B8304E">
                      <w:pPr>
                        <w:ind w:left="142"/>
                        <w:jc w:val="center"/>
                        <w:rPr>
                          <w:rFonts w:ascii="Verdana" w:hAnsi="Verdana"/>
                          <w:b/>
                        </w:rPr>
                      </w:pPr>
                    </w:p>
                    <w:p w:rsidR="00DA2064" w:rsidRDefault="00DA206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2064" w:rsidRPr="00103622" w:rsidRDefault="00DA2064" w:rsidP="00B8304E">
                      <w:pPr>
                        <w:ind w:left="142"/>
                        <w:jc w:val="center"/>
                        <w:rPr>
                          <w:rFonts w:ascii="Century Gothic" w:hAnsi="Century Gothic" w:cs="Arial"/>
                          <w:b/>
                          <w:sz w:val="32"/>
                          <w:szCs w:val="32"/>
                          <w:lang w:val="es-MX"/>
                        </w:rPr>
                      </w:pPr>
                    </w:p>
                    <w:p w:rsidR="00DA2064" w:rsidRPr="00103622" w:rsidRDefault="00DA206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2064" w:rsidRDefault="00DA206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DA2064" w:rsidRDefault="00DA2064" w:rsidP="00B8304E">
                      <w:pPr>
                        <w:jc w:val="center"/>
                        <w:rPr>
                          <w:rFonts w:ascii="Century Gothic" w:hAnsi="Century Gothic" w:cs="Arial"/>
                          <w:b/>
                          <w:sz w:val="28"/>
                          <w:szCs w:val="32"/>
                        </w:rPr>
                      </w:pPr>
                    </w:p>
                    <w:p w:rsidR="00DA2064" w:rsidRDefault="00DA2064" w:rsidP="00B8304E">
                      <w:pPr>
                        <w:jc w:val="center"/>
                        <w:rPr>
                          <w:rFonts w:ascii="Century Gothic" w:hAnsi="Century Gothic" w:cs="Arial"/>
                          <w:b/>
                          <w:sz w:val="28"/>
                          <w:szCs w:val="32"/>
                        </w:rPr>
                      </w:pPr>
                    </w:p>
                    <w:p w:rsidR="00DA2064" w:rsidRPr="00D94CE2" w:rsidRDefault="00DA206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A2064" w:rsidRPr="00D94CE2" w:rsidRDefault="00DA206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DA2064" w:rsidRPr="00F40D69" w:rsidRDefault="00DA2064" w:rsidP="00B8304E">
                      <w:pPr>
                        <w:ind w:left="142"/>
                        <w:jc w:val="center"/>
                        <w:rPr>
                          <w:rFonts w:ascii="Century Gothic" w:hAnsi="Century Gothic" w:cs="Arial"/>
                          <w:b/>
                          <w:sz w:val="28"/>
                          <w:szCs w:val="28"/>
                        </w:rPr>
                      </w:pPr>
                    </w:p>
                    <w:p w:rsidR="00DA2064" w:rsidRDefault="00DA2064" w:rsidP="00B8304E">
                      <w:pPr>
                        <w:ind w:left="142"/>
                        <w:jc w:val="center"/>
                        <w:rPr>
                          <w:rFonts w:ascii="Century Gothic" w:hAnsi="Century Gothic" w:cs="Arial"/>
                          <w:b/>
                          <w:sz w:val="28"/>
                          <w:szCs w:val="28"/>
                          <w:lang w:val="es-MX"/>
                        </w:rPr>
                      </w:pPr>
                    </w:p>
                    <w:p w:rsidR="00DA2064" w:rsidRPr="00103622" w:rsidRDefault="00DA206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2064" w:rsidRPr="005F6C94" w:rsidRDefault="00DA2064" w:rsidP="00B8304E">
                      <w:pPr>
                        <w:ind w:left="142"/>
                        <w:rPr>
                          <w:rFonts w:ascii="Century Gothic" w:hAnsi="Century Gothic"/>
                          <w:b/>
                          <w:sz w:val="28"/>
                          <w:szCs w:val="28"/>
                          <w:lang w:val="es-MX"/>
                        </w:rPr>
                      </w:pPr>
                    </w:p>
                    <w:p w:rsidR="00DA2064" w:rsidRPr="00D94CE2" w:rsidRDefault="00DA206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F306F">
                        <w:rPr>
                          <w:rFonts w:ascii="Century Gothic" w:hAnsi="Century Gothic" w:cs="Century Gothic"/>
                          <w:b/>
                          <w:bCs/>
                          <w:color w:val="FF0000"/>
                          <w:sz w:val="28"/>
                          <w:szCs w:val="28"/>
                        </w:rPr>
                        <w:t>SERVICIO DE MANTENIMIENTO CORRECTIVO A TANQUES FLUVIALES</w:t>
                      </w:r>
                    </w:p>
                    <w:p w:rsidR="00DA2064" w:rsidRPr="005F306F" w:rsidRDefault="00DA2064" w:rsidP="00B8304E">
                      <w:pPr>
                        <w:jc w:val="center"/>
                        <w:rPr>
                          <w:rFonts w:ascii="Century Gothic" w:hAnsi="Century Gothic" w:cs="Century Gothic"/>
                          <w:b/>
                          <w:bCs/>
                          <w:color w:val="FF0000"/>
                          <w:sz w:val="32"/>
                          <w:szCs w:val="28"/>
                        </w:rPr>
                      </w:pPr>
                    </w:p>
                    <w:p w:rsidR="00DA2064" w:rsidRPr="00D94CE2" w:rsidRDefault="00DA206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w:t>
                      </w:r>
                      <w:r w:rsidR="0077604D">
                        <w:rPr>
                          <w:rFonts w:ascii="Century Gothic" w:hAnsi="Century Gothic" w:cs="Century Gothic"/>
                          <w:b/>
                          <w:bCs/>
                          <w:color w:val="FF0000"/>
                          <w:sz w:val="28"/>
                          <w:szCs w:val="28"/>
                        </w:rPr>
                        <w:t>3</w:t>
                      </w:r>
                      <w:r>
                        <w:rPr>
                          <w:rFonts w:ascii="Century Gothic" w:hAnsi="Century Gothic" w:cs="Century Gothic"/>
                          <w:b/>
                          <w:bCs/>
                          <w:color w:val="FF0000"/>
                          <w:sz w:val="28"/>
                          <w:szCs w:val="28"/>
                        </w:rPr>
                        <w:t>-17</w:t>
                      </w:r>
                    </w:p>
                    <w:p w:rsidR="00DA2064" w:rsidRPr="007E11F4" w:rsidRDefault="00DA2064" w:rsidP="00B8304E">
                      <w:pPr>
                        <w:jc w:val="center"/>
                        <w:rPr>
                          <w:rFonts w:ascii="Century Gothic" w:hAnsi="Century Gothic" w:cs="Century Gothic"/>
                          <w:b/>
                          <w:bCs/>
                          <w:color w:val="FF0000"/>
                          <w:sz w:val="36"/>
                          <w:szCs w:val="28"/>
                        </w:rPr>
                      </w:pPr>
                      <w:bookmarkStart w:id="1" w:name="_GoBack"/>
                      <w:bookmarkEnd w:id="1"/>
                    </w:p>
                    <w:p w:rsidR="00DA2064" w:rsidRPr="00D94CE2" w:rsidRDefault="00DA2064"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DA2064" w:rsidRPr="00103622" w:rsidRDefault="00DA2064" w:rsidP="00B8304E">
                      <w:pPr>
                        <w:jc w:val="center"/>
                        <w:rPr>
                          <w:rFonts w:ascii="Century Gothic" w:hAnsi="Century Gothic"/>
                          <w:sz w:val="32"/>
                          <w:szCs w:val="32"/>
                          <w:lang w:val="es-ES_tradnl"/>
                        </w:rPr>
                      </w:pPr>
                    </w:p>
                    <w:p w:rsidR="00DA2064" w:rsidRPr="00103622" w:rsidRDefault="00DA2064" w:rsidP="00B8304E">
                      <w:pPr>
                        <w:ind w:right="930"/>
                        <w:jc w:val="center"/>
                        <w:rPr>
                          <w:rFonts w:ascii="Century Gothic" w:hAnsi="Century Gothic"/>
                          <w:sz w:val="32"/>
                          <w:szCs w:val="32"/>
                          <w:lang w:val="es-ES_tradnl"/>
                        </w:rPr>
                      </w:pPr>
                    </w:p>
                    <w:p w:rsidR="00DA2064" w:rsidRPr="00103622" w:rsidRDefault="00DA2064" w:rsidP="00B8304E">
                      <w:pPr>
                        <w:ind w:right="930"/>
                        <w:jc w:val="center"/>
                        <w:rPr>
                          <w:rFonts w:ascii="Century Gothic" w:hAnsi="Century Gothic"/>
                          <w:sz w:val="32"/>
                          <w:szCs w:val="32"/>
                          <w:lang w:val="es-ES_tradnl"/>
                        </w:rPr>
                      </w:pPr>
                    </w:p>
                    <w:p w:rsidR="00DA2064" w:rsidRDefault="00DA2064" w:rsidP="00B8304E">
                      <w:pPr>
                        <w:ind w:right="930"/>
                        <w:jc w:val="center"/>
                        <w:rPr>
                          <w:rFonts w:ascii="Century Gothic" w:hAnsi="Century Gothic"/>
                          <w:lang w:val="es-ES_tradnl"/>
                        </w:rPr>
                      </w:pPr>
                    </w:p>
                    <w:p w:rsidR="00DA2064" w:rsidRPr="009C5A35" w:rsidRDefault="00DA206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2064" w:rsidRPr="00AD6AF2" w:rsidRDefault="00DA2064" w:rsidP="00B26F20">
                            <w:pPr>
                              <w:ind w:right="930"/>
                              <w:jc w:val="center"/>
                              <w:rPr>
                                <w:rFonts w:ascii="Century Gothic" w:hAnsi="Century Gothic"/>
                                <w:sz w:val="14"/>
                                <w:lang w:val="es-ES_tradnl"/>
                              </w:rPr>
                            </w:pPr>
                          </w:p>
                          <w:p w:rsidR="00DA2064" w:rsidRDefault="00DA206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DA2064" w:rsidRPr="00AD6AF2" w:rsidRDefault="00DA206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DA2064" w:rsidRPr="00AD6AF2" w:rsidRDefault="00DA2064" w:rsidP="00B26F20">
                      <w:pPr>
                        <w:ind w:right="930"/>
                        <w:jc w:val="center"/>
                        <w:rPr>
                          <w:rFonts w:ascii="Century Gothic" w:hAnsi="Century Gothic"/>
                          <w:sz w:val="14"/>
                          <w:lang w:val="es-ES_tradnl"/>
                        </w:rPr>
                      </w:pPr>
                    </w:p>
                    <w:p w:rsidR="00DA2064" w:rsidRDefault="00DA206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DA2064" w:rsidRPr="00AD6AF2" w:rsidRDefault="00DA206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55A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55A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55A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B198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402196">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402196">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7" w:type="dxa"/>
          </w:tcPr>
          <w:p w:rsidR="00CE7B5F" w:rsidRPr="00552079"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highlight w:val="yellow"/>
              </w:rPr>
            </w:pPr>
          </w:p>
        </w:tc>
        <w:tc>
          <w:tcPr>
            <w:tcW w:w="3267" w:type="dxa"/>
          </w:tcPr>
          <w:p w:rsidR="00CE7B5F" w:rsidRPr="00552079" w:rsidRDefault="00CE7B5F" w:rsidP="00F77699">
            <w:pPr>
              <w:rPr>
                <w:rFonts w:asciiTheme="minorHAnsi" w:hAnsiTheme="minorHAnsi" w:cstheme="minorHAnsi"/>
                <w:sz w:val="22"/>
                <w:szCs w:val="22"/>
              </w:rPr>
            </w:pPr>
          </w:p>
        </w:tc>
      </w:tr>
      <w:tr w:rsidR="00CE7B5F" w:rsidRPr="00552079" w:rsidTr="00402196">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Pr="00552079" w:rsidRDefault="00CE7B5F" w:rsidP="0040219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40219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C198B" w:rsidP="00F77699">
            <w:pPr>
              <w:rPr>
                <w:rFonts w:asciiTheme="minorHAnsi" w:hAnsiTheme="minorHAnsi" w:cstheme="minorHAnsi"/>
                <w:sz w:val="22"/>
                <w:szCs w:val="22"/>
              </w:rPr>
            </w:pPr>
            <w:r>
              <w:rPr>
                <w:rFonts w:asciiTheme="minorHAnsi" w:hAnsiTheme="minorHAnsi" w:cstheme="minorHAnsi"/>
                <w:sz w:val="22"/>
                <w:szCs w:val="22"/>
              </w:rPr>
              <w:t>15</w:t>
            </w:r>
            <w:r w:rsidR="00402196">
              <w:rPr>
                <w:rFonts w:asciiTheme="minorHAnsi" w:hAnsiTheme="minorHAnsi" w:cstheme="minorHAnsi"/>
                <w:sz w:val="22"/>
                <w:szCs w:val="22"/>
              </w:rPr>
              <w:t>/09/2017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02196"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267" w:type="dxa"/>
            <w:vAlign w:val="center"/>
          </w:tcPr>
          <w:p w:rsidR="00402196" w:rsidRPr="006C595B" w:rsidRDefault="00CE7B5F" w:rsidP="00402196">
            <w:pPr>
              <w:jc w:val="both"/>
              <w:rPr>
                <w:rFonts w:ascii="Calibri" w:hAnsi="Calibri"/>
                <w:sz w:val="18"/>
                <w:szCs w:val="16"/>
              </w:rPr>
            </w:pPr>
            <w:r w:rsidRPr="006C595B">
              <w:rPr>
                <w:rFonts w:ascii="Calibri" w:hAnsi="Calibri"/>
                <w:b/>
                <w:sz w:val="18"/>
                <w:szCs w:val="16"/>
              </w:rPr>
              <w:t xml:space="preserve">Lugar: </w:t>
            </w:r>
            <w:r w:rsidR="00402196" w:rsidRPr="006C595B">
              <w:rPr>
                <w:sz w:val="22"/>
              </w:rPr>
              <w:t xml:space="preserve"> </w:t>
            </w:r>
            <w:r w:rsidR="00402196" w:rsidRPr="006C595B">
              <w:rPr>
                <w:rFonts w:ascii="Calibri" w:hAnsi="Calibri"/>
                <w:sz w:val="18"/>
                <w:szCs w:val="16"/>
              </w:rPr>
              <w:t xml:space="preserve">Av. </w:t>
            </w:r>
            <w:proofErr w:type="spellStart"/>
            <w:r w:rsidR="00402196" w:rsidRPr="006C595B">
              <w:rPr>
                <w:rFonts w:ascii="Calibri" w:hAnsi="Calibri"/>
                <w:sz w:val="18"/>
                <w:szCs w:val="16"/>
              </w:rPr>
              <w:t>Unzaga</w:t>
            </w:r>
            <w:proofErr w:type="spellEnd"/>
            <w:r w:rsidR="00402196" w:rsidRPr="006C595B">
              <w:rPr>
                <w:rFonts w:ascii="Calibri" w:hAnsi="Calibri"/>
                <w:sz w:val="18"/>
                <w:szCs w:val="16"/>
              </w:rPr>
              <w:t xml:space="preserve"> de la Vega esq. Calle 6 de agosto, Planta Zona Comercial Guayaramerin YPFB</w:t>
            </w:r>
          </w:p>
          <w:p w:rsidR="00402196" w:rsidRPr="006C595B" w:rsidRDefault="00402196" w:rsidP="00402196">
            <w:pPr>
              <w:jc w:val="both"/>
              <w:rPr>
                <w:rFonts w:ascii="Calibri" w:hAnsi="Calibri"/>
                <w:sz w:val="18"/>
                <w:szCs w:val="16"/>
              </w:rPr>
            </w:pPr>
            <w:r w:rsidRPr="006C595B">
              <w:rPr>
                <w:rFonts w:ascii="Calibri" w:hAnsi="Calibri"/>
                <w:sz w:val="18"/>
                <w:szCs w:val="16"/>
              </w:rPr>
              <w:t>Guayaramerin-Beni-Bolivia</w:t>
            </w:r>
          </w:p>
          <w:p w:rsidR="00402196" w:rsidRPr="006C595B" w:rsidRDefault="00402196" w:rsidP="00F77699">
            <w:pPr>
              <w:jc w:val="both"/>
              <w:rPr>
                <w:rFonts w:ascii="Calibri" w:hAnsi="Calibri"/>
                <w:b/>
                <w:sz w:val="18"/>
                <w:szCs w:val="16"/>
              </w:rPr>
            </w:pPr>
          </w:p>
          <w:p w:rsidR="00CE7B5F" w:rsidRPr="006C595B" w:rsidRDefault="00CE7B5F" w:rsidP="00F77699">
            <w:pPr>
              <w:jc w:val="both"/>
              <w:rPr>
                <w:rFonts w:ascii="Calibri" w:hAnsi="Calibri" w:cs="Arial"/>
                <w:i/>
                <w:sz w:val="18"/>
                <w:szCs w:val="16"/>
              </w:rPr>
            </w:pPr>
            <w:r w:rsidRPr="006C595B">
              <w:rPr>
                <w:rFonts w:ascii="Calibri" w:hAnsi="Calibri"/>
                <w:b/>
                <w:sz w:val="18"/>
                <w:szCs w:val="16"/>
              </w:rPr>
              <w:t>Responsable:</w:t>
            </w:r>
            <w:r w:rsidRPr="006C595B">
              <w:rPr>
                <w:rFonts w:ascii="Calibri" w:hAnsi="Calibri"/>
                <w:sz w:val="18"/>
                <w:szCs w:val="16"/>
              </w:rPr>
              <w:t xml:space="preserve"> </w:t>
            </w:r>
            <w:r w:rsidR="00402196" w:rsidRPr="006C595B">
              <w:rPr>
                <w:rFonts w:ascii="Calibri" w:hAnsi="Calibri" w:cs="Arial"/>
                <w:i/>
                <w:sz w:val="18"/>
                <w:szCs w:val="16"/>
              </w:rPr>
              <w:t>Ing. Vladimir Lopez Rosales</w:t>
            </w:r>
          </w:p>
          <w:p w:rsidR="00402196" w:rsidRPr="006C595B" w:rsidRDefault="00402196" w:rsidP="00F77699">
            <w:pPr>
              <w:jc w:val="both"/>
              <w:rPr>
                <w:rFonts w:ascii="Calibri" w:hAnsi="Calibri" w:cs="Arial"/>
                <w:i/>
                <w:sz w:val="18"/>
                <w:szCs w:val="16"/>
              </w:rPr>
            </w:pPr>
          </w:p>
          <w:p w:rsidR="00CE7B5F" w:rsidRPr="006C595B" w:rsidRDefault="00402196" w:rsidP="00402196">
            <w:pPr>
              <w:jc w:val="both"/>
              <w:rPr>
                <w:rFonts w:asciiTheme="minorHAnsi" w:hAnsiTheme="minorHAnsi" w:cstheme="minorHAnsi"/>
                <w:sz w:val="22"/>
                <w:szCs w:val="22"/>
                <w:lang w:val="es-ES_tradnl"/>
              </w:rPr>
            </w:pPr>
            <w:r w:rsidRPr="006C595B">
              <w:rPr>
                <w:rFonts w:ascii="Calibri" w:hAnsi="Calibri" w:cs="Arial"/>
                <w:sz w:val="18"/>
                <w:szCs w:val="16"/>
              </w:rPr>
              <w:t xml:space="preserve">Para el ingreso a instalaciones </w:t>
            </w:r>
            <w:r w:rsidR="008937C1" w:rsidRPr="006C595B">
              <w:rPr>
                <w:rFonts w:ascii="Calibri" w:hAnsi="Calibri" w:cs="Arial"/>
                <w:sz w:val="18"/>
                <w:szCs w:val="16"/>
              </w:rPr>
              <w:t xml:space="preserve">de la Planta </w:t>
            </w:r>
            <w:r w:rsidRPr="006C595B">
              <w:rPr>
                <w:rFonts w:ascii="Calibri" w:hAnsi="Calibri" w:cs="Arial"/>
                <w:sz w:val="18"/>
                <w:szCs w:val="16"/>
              </w:rPr>
              <w:t>se requiere</w:t>
            </w:r>
            <w:r w:rsidR="00CE7B5F" w:rsidRPr="006C595B">
              <w:rPr>
                <w:rFonts w:ascii="Calibri" w:hAnsi="Calibri" w:cs="Arial"/>
                <w:sz w:val="18"/>
                <w:szCs w:val="16"/>
              </w:rPr>
              <w:t xml:space="preserve"> </w:t>
            </w:r>
            <w:r w:rsidRPr="006C595B">
              <w:rPr>
                <w:rFonts w:ascii="Calibri" w:hAnsi="Calibri" w:cs="Arial"/>
                <w:sz w:val="18"/>
                <w:szCs w:val="16"/>
              </w:rPr>
              <w:t>Equipo de protección personal.</w:t>
            </w:r>
          </w:p>
        </w:tc>
      </w:tr>
      <w:tr w:rsidR="00CE7B5F" w:rsidRPr="00552079" w:rsidTr="00402196">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7"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2"/>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6C595B" w:rsidRDefault="00CE7B5F" w:rsidP="00F77699">
            <w:pPr>
              <w:jc w:val="both"/>
              <w:rPr>
                <w:rFonts w:asciiTheme="minorHAnsi" w:hAnsiTheme="minorHAnsi" w:cstheme="minorHAnsi"/>
                <w:sz w:val="22"/>
                <w:szCs w:val="22"/>
              </w:rPr>
            </w:pPr>
          </w:p>
        </w:tc>
      </w:tr>
      <w:tr w:rsidR="00402196" w:rsidRPr="00552079" w:rsidTr="00402196">
        <w:trPr>
          <w:trHeight w:val="433"/>
        </w:trPr>
        <w:tc>
          <w:tcPr>
            <w:tcW w:w="433" w:type="dxa"/>
            <w:shd w:val="clear" w:color="auto" w:fill="auto"/>
            <w:vAlign w:val="center"/>
          </w:tcPr>
          <w:p w:rsidR="00402196" w:rsidRPr="00552079" w:rsidRDefault="00402196"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402196" w:rsidRPr="00552079" w:rsidRDefault="00402196" w:rsidP="00402196">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619" w:type="dxa"/>
            <w:gridSpan w:val="3"/>
            <w:vAlign w:val="center"/>
          </w:tcPr>
          <w:p w:rsidR="00402196" w:rsidRPr="006C595B" w:rsidRDefault="00402196" w:rsidP="00402196">
            <w:pPr>
              <w:jc w:val="center"/>
              <w:rPr>
                <w:rFonts w:asciiTheme="minorHAnsi" w:hAnsiTheme="minorHAnsi" w:cstheme="minorHAnsi"/>
                <w:sz w:val="18"/>
                <w:szCs w:val="22"/>
              </w:rPr>
            </w:pPr>
            <w:r w:rsidRPr="006C595B">
              <w:rPr>
                <w:rFonts w:asciiTheme="minorHAnsi" w:hAnsiTheme="minorHAnsi" w:cstheme="minorHAnsi"/>
                <w:sz w:val="18"/>
                <w:szCs w:val="22"/>
              </w:rPr>
              <w:t>NO APLICA</w:t>
            </w:r>
          </w:p>
        </w:tc>
      </w:tr>
      <w:tr w:rsidR="006C595B" w:rsidRPr="00552079" w:rsidTr="006C595B">
        <w:trPr>
          <w:trHeight w:val="230"/>
        </w:trPr>
        <w:tc>
          <w:tcPr>
            <w:tcW w:w="433" w:type="dxa"/>
            <w:shd w:val="clear" w:color="auto" w:fill="auto"/>
            <w:vAlign w:val="center"/>
          </w:tcPr>
          <w:p w:rsidR="006C595B" w:rsidRDefault="006C595B" w:rsidP="00F77699">
            <w:pPr>
              <w:jc w:val="center"/>
              <w:rPr>
                <w:rFonts w:asciiTheme="minorHAnsi" w:hAnsiTheme="minorHAnsi" w:cstheme="minorHAnsi"/>
                <w:sz w:val="22"/>
                <w:szCs w:val="22"/>
              </w:rPr>
            </w:pPr>
          </w:p>
        </w:tc>
        <w:tc>
          <w:tcPr>
            <w:tcW w:w="2987" w:type="dxa"/>
            <w:vAlign w:val="center"/>
          </w:tcPr>
          <w:p w:rsidR="006C595B" w:rsidRDefault="006C595B" w:rsidP="00402196">
            <w:pPr>
              <w:jc w:val="both"/>
              <w:rPr>
                <w:rFonts w:asciiTheme="minorHAnsi" w:hAnsiTheme="minorHAnsi" w:cstheme="minorHAnsi"/>
                <w:sz w:val="22"/>
                <w:szCs w:val="22"/>
              </w:rPr>
            </w:pPr>
          </w:p>
        </w:tc>
        <w:tc>
          <w:tcPr>
            <w:tcW w:w="2352" w:type="dxa"/>
            <w:gridSpan w:val="2"/>
            <w:vAlign w:val="center"/>
          </w:tcPr>
          <w:p w:rsidR="006C595B" w:rsidRPr="006C595B" w:rsidRDefault="006C595B" w:rsidP="00402196">
            <w:pPr>
              <w:jc w:val="center"/>
              <w:rPr>
                <w:rFonts w:asciiTheme="minorHAnsi" w:hAnsiTheme="minorHAnsi" w:cstheme="minorHAnsi"/>
                <w:sz w:val="18"/>
                <w:szCs w:val="22"/>
              </w:rPr>
            </w:pPr>
          </w:p>
        </w:tc>
        <w:tc>
          <w:tcPr>
            <w:tcW w:w="3267" w:type="dxa"/>
            <w:vAlign w:val="center"/>
          </w:tcPr>
          <w:p w:rsidR="006C595B" w:rsidRPr="006C595B" w:rsidRDefault="006C595B" w:rsidP="00402196">
            <w:pPr>
              <w:jc w:val="center"/>
              <w:rPr>
                <w:rFonts w:asciiTheme="minorHAnsi" w:hAnsiTheme="minorHAnsi" w:cstheme="minorHAnsi"/>
                <w:sz w:val="18"/>
                <w:szCs w:val="22"/>
              </w:rPr>
            </w:pPr>
          </w:p>
        </w:tc>
      </w:tr>
      <w:tr w:rsidR="00CE7B5F" w:rsidRPr="00552079" w:rsidTr="00402196">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402196"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40219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504E5" w:rsidP="00402196">
            <w:pPr>
              <w:jc w:val="center"/>
              <w:rPr>
                <w:rFonts w:asciiTheme="minorHAnsi" w:hAnsiTheme="minorHAnsi" w:cstheme="minorHAnsi"/>
                <w:sz w:val="22"/>
                <w:szCs w:val="22"/>
              </w:rPr>
            </w:pPr>
            <w:r>
              <w:rPr>
                <w:rFonts w:asciiTheme="minorHAnsi" w:hAnsiTheme="minorHAnsi" w:cstheme="minorHAnsi"/>
                <w:sz w:val="22"/>
                <w:szCs w:val="22"/>
              </w:rPr>
              <w:t>15</w:t>
            </w:r>
            <w:r w:rsidR="00402196">
              <w:rPr>
                <w:rFonts w:asciiTheme="minorHAnsi" w:hAnsiTheme="minorHAnsi" w:cstheme="minorHAnsi"/>
                <w:sz w:val="22"/>
                <w:szCs w:val="22"/>
              </w:rPr>
              <w:t>/09/2017</w:t>
            </w:r>
          </w:p>
        </w:tc>
        <w:tc>
          <w:tcPr>
            <w:tcW w:w="1074" w:type="dxa"/>
            <w:vAlign w:val="center"/>
          </w:tcPr>
          <w:p w:rsidR="00CE7B5F" w:rsidRPr="00552079" w:rsidRDefault="00CE7B5F" w:rsidP="0040219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02196" w:rsidP="00402196">
            <w:pPr>
              <w:jc w:val="center"/>
              <w:rPr>
                <w:rFonts w:asciiTheme="minorHAnsi" w:hAnsiTheme="minorHAnsi" w:cstheme="minorHAnsi"/>
                <w:sz w:val="22"/>
                <w:szCs w:val="22"/>
              </w:rPr>
            </w:pPr>
            <w:r>
              <w:rPr>
                <w:rFonts w:asciiTheme="minorHAnsi" w:hAnsiTheme="minorHAnsi" w:cstheme="minorHAnsi"/>
                <w:sz w:val="22"/>
                <w:szCs w:val="22"/>
              </w:rPr>
              <w:t>18:30</w:t>
            </w:r>
          </w:p>
        </w:tc>
        <w:tc>
          <w:tcPr>
            <w:tcW w:w="3267" w:type="dxa"/>
            <w:vAlign w:val="center"/>
          </w:tcPr>
          <w:p w:rsidR="00CE7B5F" w:rsidRPr="006C595B" w:rsidRDefault="00402196" w:rsidP="00402196">
            <w:pPr>
              <w:jc w:val="both"/>
              <w:rPr>
                <w:rFonts w:asciiTheme="minorHAnsi" w:hAnsiTheme="minorHAnsi" w:cstheme="minorHAnsi"/>
                <w:sz w:val="22"/>
                <w:szCs w:val="22"/>
              </w:rPr>
            </w:pPr>
            <w:r w:rsidRPr="006C595B">
              <w:rPr>
                <w:rFonts w:asciiTheme="minorHAnsi" w:hAnsiTheme="minorHAnsi" w:cstheme="minorHAnsi"/>
                <w:sz w:val="18"/>
                <w:szCs w:val="22"/>
              </w:rPr>
              <w:t xml:space="preserve">Al correo institucional </w:t>
            </w:r>
            <w:hyperlink r:id="rId9" w:history="1">
              <w:r w:rsidRPr="006C595B">
                <w:rPr>
                  <w:rStyle w:val="Hipervnculo"/>
                  <w:rFonts w:asciiTheme="minorHAnsi" w:hAnsiTheme="minorHAnsi" w:cstheme="minorHAnsi"/>
                  <w:color w:val="auto"/>
                  <w:sz w:val="18"/>
                  <w:szCs w:val="22"/>
                </w:rPr>
                <w:t>erflores@ypfb.gob.bo</w:t>
              </w:r>
            </w:hyperlink>
            <w:r w:rsidR="00AD5B0F">
              <w:rPr>
                <w:rFonts w:asciiTheme="minorHAnsi" w:hAnsiTheme="minorHAnsi" w:cstheme="minorHAnsi"/>
                <w:sz w:val="18"/>
                <w:szCs w:val="22"/>
              </w:rPr>
              <w:t xml:space="preserve"> </w:t>
            </w:r>
          </w:p>
        </w:tc>
      </w:tr>
      <w:tr w:rsidR="00CE7B5F" w:rsidRPr="00552079" w:rsidTr="00402196">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A72F2D" w:rsidRDefault="00CE7B5F" w:rsidP="00F77699">
            <w:pPr>
              <w:rPr>
                <w:rFonts w:asciiTheme="minorHAnsi" w:hAnsiTheme="minorHAnsi" w:cstheme="minorHAnsi"/>
                <w:sz w:val="22"/>
                <w:szCs w:val="22"/>
              </w:rPr>
            </w:pPr>
          </w:p>
        </w:tc>
        <w:tc>
          <w:tcPr>
            <w:tcW w:w="2352" w:type="dxa"/>
            <w:gridSpan w:val="2"/>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6C595B" w:rsidRDefault="00CE7B5F" w:rsidP="00F77699">
            <w:pPr>
              <w:jc w:val="both"/>
              <w:rPr>
                <w:rFonts w:asciiTheme="minorHAnsi" w:hAnsiTheme="minorHAnsi" w:cstheme="minorHAnsi"/>
                <w:sz w:val="22"/>
                <w:szCs w:val="22"/>
              </w:rPr>
            </w:pPr>
          </w:p>
        </w:tc>
      </w:tr>
      <w:tr w:rsidR="00CE7B5F" w:rsidRPr="00552079" w:rsidTr="00402196">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CE7B5F" w:rsidRPr="00552079" w:rsidRDefault="00CE7B5F" w:rsidP="0040219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504E5" w:rsidP="00F77699">
            <w:pPr>
              <w:rPr>
                <w:rFonts w:asciiTheme="minorHAnsi" w:hAnsiTheme="minorHAnsi" w:cstheme="minorHAnsi"/>
                <w:sz w:val="22"/>
                <w:szCs w:val="22"/>
              </w:rPr>
            </w:pPr>
            <w:r>
              <w:rPr>
                <w:rFonts w:asciiTheme="minorHAnsi" w:hAnsiTheme="minorHAnsi" w:cstheme="minorHAnsi"/>
                <w:sz w:val="22"/>
                <w:szCs w:val="22"/>
              </w:rPr>
              <w:t>18</w:t>
            </w:r>
            <w:r w:rsidR="00402196">
              <w:rPr>
                <w:rFonts w:asciiTheme="minorHAnsi" w:hAnsiTheme="minorHAnsi" w:cstheme="minorHAnsi"/>
                <w:sz w:val="22"/>
                <w:szCs w:val="22"/>
              </w:rPr>
              <w:t>/09/2017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7504E5" w:rsidP="00402196">
            <w:pPr>
              <w:jc w:val="center"/>
              <w:rPr>
                <w:rFonts w:asciiTheme="minorHAnsi" w:hAnsiTheme="minorHAnsi" w:cstheme="minorHAnsi"/>
                <w:sz w:val="22"/>
                <w:szCs w:val="22"/>
              </w:rPr>
            </w:pPr>
            <w:r>
              <w:rPr>
                <w:rFonts w:asciiTheme="minorHAnsi" w:hAnsiTheme="minorHAnsi" w:cstheme="minorHAnsi"/>
                <w:sz w:val="22"/>
                <w:szCs w:val="22"/>
              </w:rPr>
              <w:t>9</w:t>
            </w:r>
            <w:r w:rsidR="00402196">
              <w:rPr>
                <w:rFonts w:asciiTheme="minorHAnsi" w:hAnsiTheme="minorHAnsi" w:cstheme="minorHAnsi"/>
                <w:sz w:val="22"/>
                <w:szCs w:val="22"/>
              </w:rPr>
              <w:t>:00</w:t>
            </w:r>
          </w:p>
        </w:tc>
        <w:tc>
          <w:tcPr>
            <w:tcW w:w="3267" w:type="dxa"/>
            <w:vAlign w:val="center"/>
          </w:tcPr>
          <w:p w:rsidR="00FB198B" w:rsidRPr="006C595B" w:rsidRDefault="00CE7B5F" w:rsidP="00FB198B">
            <w:pPr>
              <w:jc w:val="both"/>
              <w:rPr>
                <w:rFonts w:ascii="Calibri" w:hAnsi="Calibri" w:cs="Arial"/>
                <w:sz w:val="16"/>
                <w:szCs w:val="16"/>
              </w:rPr>
            </w:pPr>
            <w:r w:rsidRPr="00AD5B0F">
              <w:rPr>
                <w:rFonts w:ascii="Calibri" w:hAnsi="Calibri" w:cs="Arial"/>
                <w:b/>
                <w:color w:val="FF0000"/>
                <w:sz w:val="16"/>
                <w:szCs w:val="16"/>
              </w:rPr>
              <w:t xml:space="preserve">Lugar: </w:t>
            </w:r>
            <w:r w:rsidR="00FB198B" w:rsidRPr="00AD5B0F">
              <w:rPr>
                <w:rFonts w:ascii="Calibri" w:hAnsi="Calibri" w:cs="Arial"/>
                <w:b/>
                <w:color w:val="FF0000"/>
                <w:sz w:val="16"/>
                <w:szCs w:val="16"/>
              </w:rPr>
              <w:t xml:space="preserve"> </w:t>
            </w:r>
            <w:r w:rsidR="00FB198B" w:rsidRPr="006C595B">
              <w:rPr>
                <w:rFonts w:ascii="Calibri" w:hAnsi="Calibri" w:cs="Arial"/>
                <w:sz w:val="16"/>
                <w:szCs w:val="16"/>
              </w:rPr>
              <w:t>Calle Bueno N° 185 Edificio YPFB Piso 1° Gerencia de Contrataciones Corporativa - GCC</w:t>
            </w:r>
          </w:p>
          <w:p w:rsidR="00FB198B" w:rsidRPr="006C595B" w:rsidRDefault="00FB198B" w:rsidP="00FB198B">
            <w:pPr>
              <w:jc w:val="both"/>
              <w:rPr>
                <w:rFonts w:ascii="Calibri" w:hAnsi="Calibri" w:cs="Arial"/>
                <w:sz w:val="16"/>
                <w:szCs w:val="16"/>
              </w:rPr>
            </w:pPr>
            <w:r w:rsidRPr="006C595B">
              <w:rPr>
                <w:rFonts w:ascii="Calibri" w:hAnsi="Calibri" w:cs="Arial"/>
                <w:sz w:val="16"/>
                <w:szCs w:val="16"/>
              </w:rPr>
              <w:t>La Paz – Bolivia</w:t>
            </w:r>
          </w:p>
          <w:p w:rsidR="00CE7B5F" w:rsidRPr="006C595B" w:rsidRDefault="00CE7B5F" w:rsidP="00F77699">
            <w:pPr>
              <w:jc w:val="both"/>
              <w:rPr>
                <w:rFonts w:ascii="Calibri" w:hAnsi="Calibri" w:cs="Arial"/>
                <w:i/>
                <w:sz w:val="16"/>
                <w:szCs w:val="16"/>
              </w:rPr>
            </w:pPr>
          </w:p>
          <w:p w:rsidR="00CE7B5F" w:rsidRPr="006C595B" w:rsidRDefault="00CE7B5F" w:rsidP="00FB198B">
            <w:pPr>
              <w:jc w:val="both"/>
              <w:rPr>
                <w:rFonts w:asciiTheme="minorHAnsi" w:hAnsiTheme="minorHAnsi" w:cstheme="minorHAnsi"/>
                <w:sz w:val="22"/>
                <w:szCs w:val="22"/>
              </w:rPr>
            </w:pPr>
            <w:r w:rsidRPr="00AD5B0F">
              <w:rPr>
                <w:rFonts w:ascii="Calibri" w:hAnsi="Calibri"/>
                <w:b/>
                <w:color w:val="FF0000"/>
                <w:sz w:val="16"/>
                <w:szCs w:val="16"/>
              </w:rPr>
              <w:t>Responsable:</w:t>
            </w:r>
            <w:r w:rsidRPr="00AD5B0F">
              <w:rPr>
                <w:rFonts w:ascii="Calibri" w:hAnsi="Calibri"/>
                <w:color w:val="FF0000"/>
                <w:sz w:val="16"/>
                <w:szCs w:val="16"/>
              </w:rPr>
              <w:t xml:space="preserve"> </w:t>
            </w:r>
            <w:r w:rsidR="00FB198B" w:rsidRPr="006C595B">
              <w:rPr>
                <w:rFonts w:ascii="Calibri" w:hAnsi="Calibri" w:cs="Arial"/>
                <w:sz w:val="16"/>
                <w:szCs w:val="16"/>
              </w:rPr>
              <w:t>Edwin Flores Casas – Analista de Contrataciones</w:t>
            </w:r>
          </w:p>
        </w:tc>
      </w:tr>
      <w:tr w:rsidR="00CE7B5F" w:rsidRPr="00552079" w:rsidTr="0040219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jc w:val="cente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402196">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B198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D5B0F" w:rsidP="00F77699">
            <w:pPr>
              <w:rPr>
                <w:rFonts w:asciiTheme="minorHAnsi" w:hAnsiTheme="minorHAnsi" w:cstheme="minorHAnsi"/>
                <w:sz w:val="22"/>
                <w:szCs w:val="22"/>
              </w:rPr>
            </w:pPr>
            <w:r>
              <w:rPr>
                <w:rFonts w:asciiTheme="minorHAnsi" w:hAnsiTheme="minorHAnsi" w:cstheme="minorHAnsi"/>
                <w:sz w:val="22"/>
                <w:szCs w:val="22"/>
              </w:rPr>
              <w:t>2</w:t>
            </w:r>
            <w:r w:rsidR="007504E5">
              <w:rPr>
                <w:rFonts w:asciiTheme="minorHAnsi" w:hAnsiTheme="minorHAnsi" w:cstheme="minorHAnsi"/>
                <w:sz w:val="22"/>
                <w:szCs w:val="22"/>
              </w:rPr>
              <w:t>2</w:t>
            </w:r>
            <w:r w:rsidR="00CE4322">
              <w:rPr>
                <w:rFonts w:asciiTheme="minorHAnsi" w:hAnsiTheme="minorHAnsi" w:cstheme="minorHAnsi"/>
                <w:sz w:val="22"/>
                <w:szCs w:val="22"/>
              </w:rPr>
              <w:t>/09/2017</w:t>
            </w:r>
          </w:p>
        </w:tc>
        <w:tc>
          <w:tcPr>
            <w:tcW w:w="107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171DA" w:rsidP="004171DA">
            <w:pPr>
              <w:jc w:val="center"/>
              <w:rPr>
                <w:rFonts w:asciiTheme="minorHAnsi" w:hAnsiTheme="minorHAnsi" w:cstheme="minorHAnsi"/>
                <w:sz w:val="22"/>
                <w:szCs w:val="22"/>
              </w:rPr>
            </w:pPr>
            <w:r>
              <w:rPr>
                <w:rFonts w:asciiTheme="minorHAnsi" w:hAnsiTheme="minorHAnsi" w:cstheme="minorHAnsi"/>
                <w:sz w:val="22"/>
                <w:szCs w:val="22"/>
              </w:rPr>
              <w:t>9</w:t>
            </w:r>
            <w:r w:rsidR="008937C1">
              <w:rPr>
                <w:rFonts w:asciiTheme="minorHAnsi" w:hAnsiTheme="minorHAnsi" w:cstheme="minorHAnsi"/>
                <w:sz w:val="22"/>
                <w:szCs w:val="22"/>
              </w:rPr>
              <w:t>:</w:t>
            </w:r>
            <w:r>
              <w:rPr>
                <w:rFonts w:asciiTheme="minorHAnsi" w:hAnsiTheme="minorHAnsi" w:cstheme="minorHAnsi"/>
                <w:sz w:val="22"/>
                <w:szCs w:val="22"/>
              </w:rPr>
              <w:t>0</w:t>
            </w:r>
            <w:r w:rsidR="008937C1">
              <w:rPr>
                <w:rFonts w:asciiTheme="minorHAnsi" w:hAnsiTheme="minorHAnsi" w:cstheme="minorHAnsi"/>
                <w:sz w:val="22"/>
                <w:szCs w:val="22"/>
              </w:rPr>
              <w:t>0</w:t>
            </w:r>
          </w:p>
        </w:tc>
        <w:tc>
          <w:tcPr>
            <w:tcW w:w="3267" w:type="dxa"/>
          </w:tcPr>
          <w:p w:rsidR="008937C1" w:rsidRDefault="008937C1" w:rsidP="008937C1">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296633" w:rsidRDefault="00296633" w:rsidP="008937C1">
            <w:pPr>
              <w:jc w:val="both"/>
              <w:rPr>
                <w:rFonts w:ascii="Calibri" w:hAnsi="Calibri"/>
                <w:b/>
                <w:color w:val="FF0000"/>
                <w:sz w:val="16"/>
                <w:szCs w:val="16"/>
              </w:rPr>
            </w:pPr>
          </w:p>
          <w:p w:rsidR="00CE7B5F" w:rsidRPr="001B5615" w:rsidRDefault="008937C1" w:rsidP="008937C1">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40219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402196">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B198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7504E5" w:rsidP="00FB198B">
            <w:pPr>
              <w:jc w:val="center"/>
              <w:rPr>
                <w:rFonts w:asciiTheme="minorHAnsi" w:hAnsiTheme="minorHAnsi" w:cstheme="minorHAnsi"/>
                <w:sz w:val="22"/>
                <w:szCs w:val="22"/>
              </w:rPr>
            </w:pPr>
            <w:r>
              <w:rPr>
                <w:rFonts w:asciiTheme="minorHAnsi" w:hAnsiTheme="minorHAnsi" w:cstheme="minorHAnsi"/>
                <w:sz w:val="22"/>
                <w:szCs w:val="22"/>
              </w:rPr>
              <w:t>22</w:t>
            </w:r>
            <w:r w:rsidR="008937C1">
              <w:rPr>
                <w:rFonts w:asciiTheme="minorHAnsi" w:hAnsiTheme="minorHAnsi" w:cstheme="minorHAnsi"/>
                <w:sz w:val="22"/>
                <w:szCs w:val="22"/>
              </w:rPr>
              <w:t>/09/2017</w:t>
            </w:r>
          </w:p>
        </w:tc>
        <w:tc>
          <w:tcPr>
            <w:tcW w:w="1074" w:type="dxa"/>
            <w:vAlign w:val="center"/>
          </w:tcPr>
          <w:p w:rsidR="00F67900" w:rsidRPr="00552079" w:rsidRDefault="00F67900" w:rsidP="00FB198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504E5" w:rsidP="004171DA">
            <w:pPr>
              <w:jc w:val="center"/>
              <w:rPr>
                <w:rFonts w:asciiTheme="minorHAnsi" w:hAnsiTheme="minorHAnsi" w:cstheme="minorHAnsi"/>
                <w:sz w:val="22"/>
                <w:szCs w:val="22"/>
              </w:rPr>
            </w:pPr>
            <w:r>
              <w:rPr>
                <w:rFonts w:asciiTheme="minorHAnsi" w:hAnsiTheme="minorHAnsi" w:cstheme="minorHAnsi"/>
                <w:sz w:val="22"/>
                <w:szCs w:val="22"/>
              </w:rPr>
              <w:t>9</w:t>
            </w:r>
            <w:r w:rsidR="008937C1">
              <w:rPr>
                <w:rFonts w:asciiTheme="minorHAnsi" w:hAnsiTheme="minorHAnsi" w:cstheme="minorHAnsi"/>
                <w:sz w:val="22"/>
                <w:szCs w:val="22"/>
              </w:rPr>
              <w:t>:</w:t>
            </w:r>
            <w:r w:rsidR="004171DA">
              <w:rPr>
                <w:rFonts w:asciiTheme="minorHAnsi" w:hAnsiTheme="minorHAnsi" w:cstheme="minorHAnsi"/>
                <w:sz w:val="22"/>
                <w:szCs w:val="22"/>
              </w:rPr>
              <w:t>3</w:t>
            </w:r>
            <w:r w:rsidR="008937C1">
              <w:rPr>
                <w:rFonts w:asciiTheme="minorHAnsi" w:hAnsiTheme="minorHAnsi" w:cstheme="minorHAnsi"/>
                <w:sz w:val="22"/>
                <w:szCs w:val="22"/>
              </w:rPr>
              <w:t>0</w:t>
            </w:r>
          </w:p>
        </w:tc>
        <w:tc>
          <w:tcPr>
            <w:tcW w:w="3267" w:type="dxa"/>
            <w:vAlign w:val="center"/>
          </w:tcPr>
          <w:p w:rsidR="008937C1" w:rsidRDefault="008937C1" w:rsidP="008937C1">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F67900" w:rsidRPr="001B5615" w:rsidRDefault="008937C1" w:rsidP="008937C1">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CE7B5F" w:rsidRPr="00552079" w:rsidTr="0040219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7" w:type="dxa"/>
            <w:vAlign w:val="center"/>
          </w:tcPr>
          <w:p w:rsidR="00CE7B5F" w:rsidRPr="00552079" w:rsidRDefault="00CE7B5F" w:rsidP="00F77699">
            <w:pPr>
              <w:rPr>
                <w:rFonts w:asciiTheme="minorHAnsi" w:hAnsiTheme="minorHAnsi" w:cstheme="minorHAnsi"/>
                <w:sz w:val="22"/>
                <w:szCs w:val="22"/>
              </w:rPr>
            </w:pPr>
          </w:p>
        </w:tc>
        <w:tc>
          <w:tcPr>
            <w:tcW w:w="2352"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40219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lastRenderedPageBreak/>
              <w:t>7</w:t>
            </w:r>
          </w:p>
        </w:tc>
        <w:tc>
          <w:tcPr>
            <w:tcW w:w="298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6C595B" w:rsidRDefault="00270DA9" w:rsidP="006C595B">
            <w:pPr>
              <w:jc w:val="center"/>
              <w:rPr>
                <w:rFonts w:asciiTheme="minorHAnsi" w:hAnsiTheme="minorHAnsi" w:cstheme="minorHAnsi"/>
                <w:sz w:val="22"/>
                <w:szCs w:val="22"/>
              </w:rPr>
            </w:pPr>
            <w:r>
              <w:rPr>
                <w:rFonts w:asciiTheme="minorHAnsi" w:hAnsiTheme="minorHAnsi" w:cstheme="minorHAnsi"/>
                <w:sz w:val="22"/>
                <w:szCs w:val="16"/>
              </w:rPr>
              <w:t>21/11</w:t>
            </w:r>
            <w:r w:rsidR="006C595B" w:rsidRPr="006C595B">
              <w:rPr>
                <w:rFonts w:asciiTheme="minorHAnsi" w:hAnsiTheme="minorHAnsi" w:cstheme="minorHAnsi"/>
                <w:sz w:val="22"/>
                <w:szCs w:val="16"/>
              </w:rPr>
              <w:t>/2017</w:t>
            </w:r>
          </w:p>
        </w:tc>
        <w:tc>
          <w:tcPr>
            <w:tcW w:w="326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40219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2352" w:type="dxa"/>
            <w:gridSpan w:val="2"/>
            <w:vAlign w:val="center"/>
          </w:tcPr>
          <w:p w:rsidR="00CE7B5F" w:rsidRPr="00D62DD9" w:rsidRDefault="00CE7B5F" w:rsidP="00F77699">
            <w:pPr>
              <w:jc w:val="center"/>
              <w:rPr>
                <w:rFonts w:asciiTheme="minorHAnsi" w:hAnsiTheme="minorHAnsi" w:cstheme="minorHAnsi"/>
                <w:sz w:val="22"/>
                <w:szCs w:val="22"/>
              </w:rPr>
            </w:pPr>
          </w:p>
        </w:tc>
        <w:tc>
          <w:tcPr>
            <w:tcW w:w="326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40219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FB198B">
            <w:pPr>
              <w:rPr>
                <w:rFonts w:asciiTheme="minorHAnsi" w:hAnsiTheme="minorHAnsi" w:cstheme="minorHAnsi"/>
                <w:sz w:val="22"/>
                <w:szCs w:val="22"/>
              </w:rPr>
            </w:pPr>
            <w:r>
              <w:rPr>
                <w:rFonts w:asciiTheme="minorHAnsi" w:hAnsiTheme="minorHAnsi" w:cstheme="minorHAnsi"/>
                <w:sz w:val="22"/>
                <w:szCs w:val="22"/>
              </w:rPr>
              <w:t>Firma de Contrato</w:t>
            </w:r>
          </w:p>
        </w:tc>
        <w:tc>
          <w:tcPr>
            <w:tcW w:w="5619" w:type="dxa"/>
            <w:gridSpan w:val="3"/>
            <w:vAlign w:val="center"/>
          </w:tcPr>
          <w:p w:rsidR="00CE7B5F" w:rsidRPr="00D62DD9" w:rsidRDefault="00CE7B5F" w:rsidP="00270DA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70DA9" w:rsidRPr="00270DA9">
              <w:rPr>
                <w:rFonts w:asciiTheme="minorHAnsi" w:hAnsiTheme="minorHAnsi" w:cstheme="minorHAnsi"/>
                <w:sz w:val="22"/>
                <w:szCs w:val="16"/>
              </w:rPr>
              <w:t>31/12/2017</w:t>
            </w:r>
          </w:p>
        </w:tc>
      </w:tr>
      <w:tr w:rsidR="00CE7B5F" w:rsidRPr="00552079" w:rsidTr="00402196">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5619"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733"/>
        <w:gridCol w:w="1428"/>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C167F2" w:rsidRDefault="004668B6" w:rsidP="00C167F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sidR="00C167F2">
              <w:rPr>
                <w:rFonts w:asciiTheme="minorHAnsi" w:hAnsiTheme="minorHAnsi" w:cstheme="minorHAnsi"/>
                <w:b/>
                <w:sz w:val="22"/>
                <w:szCs w:val="22"/>
              </w:rPr>
              <w:t>EN BOLIVIANOS</w:t>
            </w:r>
            <w:r w:rsidRPr="00365997">
              <w:rPr>
                <w:rFonts w:asciiTheme="minorHAnsi" w:hAnsiTheme="minorHAnsi" w:cstheme="minorHAnsi"/>
                <w:b/>
                <w:sz w:val="22"/>
                <w:szCs w:val="22"/>
              </w:rPr>
              <w:t xml:space="preserve"> </w:t>
            </w:r>
          </w:p>
        </w:tc>
      </w:tr>
      <w:tr w:rsidR="006F058D" w:rsidRPr="00552079" w:rsidTr="00A279DC">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733"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4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A279DC">
        <w:trPr>
          <w:trHeight w:val="509"/>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C167F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C167F2" w:rsidP="00C167F2">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correctivo a tanque</w:t>
            </w:r>
            <w:r w:rsidR="008522FD">
              <w:rPr>
                <w:rFonts w:asciiTheme="minorHAnsi" w:hAnsiTheme="minorHAnsi" w:cstheme="minorHAnsi"/>
                <w:color w:val="000000"/>
                <w:sz w:val="22"/>
                <w:szCs w:val="22"/>
                <w:lang w:val="es-BO" w:eastAsia="es-BO"/>
              </w:rPr>
              <w:t>s</w:t>
            </w:r>
            <w:r>
              <w:rPr>
                <w:rFonts w:asciiTheme="minorHAnsi" w:hAnsiTheme="minorHAnsi" w:cstheme="minorHAnsi"/>
                <w:color w:val="000000"/>
                <w:sz w:val="22"/>
                <w:szCs w:val="22"/>
                <w:lang w:val="es-BO" w:eastAsia="es-BO"/>
              </w:rPr>
              <w:t xml:space="preserve"> fluviales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C167F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33" w:type="dxa"/>
            <w:tcBorders>
              <w:top w:val="nil"/>
              <w:left w:val="nil"/>
              <w:bottom w:val="single" w:sz="8" w:space="0" w:color="auto"/>
              <w:right w:val="single" w:sz="8" w:space="0" w:color="auto"/>
            </w:tcBorders>
            <w:shd w:val="clear" w:color="auto" w:fill="auto"/>
            <w:vAlign w:val="center"/>
          </w:tcPr>
          <w:p w:rsidR="006F058D" w:rsidRPr="00552079" w:rsidRDefault="00C167F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720.012,00</w:t>
            </w:r>
          </w:p>
        </w:tc>
        <w:tc>
          <w:tcPr>
            <w:tcW w:w="1428" w:type="dxa"/>
            <w:tcBorders>
              <w:top w:val="nil"/>
              <w:left w:val="nil"/>
              <w:bottom w:val="single" w:sz="8" w:space="0" w:color="auto"/>
              <w:right w:val="single" w:sz="8" w:space="0" w:color="auto"/>
            </w:tcBorders>
            <w:shd w:val="clear" w:color="auto" w:fill="auto"/>
            <w:noWrap/>
            <w:vAlign w:val="center"/>
          </w:tcPr>
          <w:p w:rsidR="006F058D" w:rsidRPr="00552079" w:rsidRDefault="00C167F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720.012,00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A279DC" w:rsidRDefault="00A279DC"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037E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037E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037E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037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037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037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037E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037E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037E3">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A037E3">
      <w:pPr>
        <w:pStyle w:val="Sinespaciado4"/>
        <w:numPr>
          <w:ilvl w:val="0"/>
          <w:numId w:val="22"/>
        </w:numPr>
        <w:ind w:left="851"/>
        <w:jc w:val="both"/>
      </w:pPr>
      <w:r w:rsidRPr="008842A3">
        <w:t>Que tengan sentencia ejecutoriada, con impedimento para ejercer el comercio.</w:t>
      </w:r>
    </w:p>
    <w:p w:rsidR="00983825" w:rsidRDefault="00983825" w:rsidP="00A037E3">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037E3">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037E3">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037E3">
      <w:pPr>
        <w:pStyle w:val="Sinespaciado4"/>
        <w:numPr>
          <w:ilvl w:val="0"/>
          <w:numId w:val="22"/>
        </w:numPr>
        <w:ind w:left="851"/>
        <w:jc w:val="both"/>
      </w:pPr>
      <w:r w:rsidRPr="008842A3">
        <w:t>Que hubiesen declarado su disolución o quiebra.</w:t>
      </w:r>
    </w:p>
    <w:p w:rsidR="00983825" w:rsidRDefault="00983825" w:rsidP="00A037E3">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037E3">
      <w:pPr>
        <w:pStyle w:val="Sinespaciado4"/>
        <w:numPr>
          <w:ilvl w:val="0"/>
          <w:numId w:val="22"/>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037E3">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A037E3">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037E3">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037E3">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037E3">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037E3">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037E3">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037E3">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C2DC2" w:rsidRDefault="00CC2DC2" w:rsidP="00CC2DC2">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037E3">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037E3">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037E3">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037E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037E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037E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037E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lastRenderedPageBreak/>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037E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037E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17C8D">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17C8D">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17C8D">
      <w:pPr>
        <w:numPr>
          <w:ilvl w:val="0"/>
          <w:numId w:val="12"/>
        </w:numPr>
        <w:ind w:left="1560"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C2DC2">
        <w:rPr>
          <w:rFonts w:asciiTheme="minorHAnsi" w:hAnsiTheme="minorHAnsi" w:cstheme="minorHAnsi"/>
          <w:b/>
          <w:sz w:val="22"/>
          <w:szCs w:val="22"/>
        </w:rPr>
        <w:t xml:space="preserve">  </w:t>
      </w:r>
      <w:r w:rsidR="00CC2DC2"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CC2DC2" w:rsidRPr="00CC2DC2" w:rsidRDefault="00CC2DC2" w:rsidP="00CC2DC2">
      <w:pPr>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C2DC2" w:rsidRDefault="00CC2DC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C2DC2" w:rsidRDefault="00CC2DC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037E3">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037E3">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037E3">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A17C8D" w:rsidRDefault="00A17C8D" w:rsidP="00897820">
      <w:pPr>
        <w:ind w:firstLine="426"/>
        <w:jc w:val="center"/>
        <w:rPr>
          <w:rFonts w:asciiTheme="minorHAnsi" w:hAnsiTheme="minorHAnsi" w:cstheme="minorHAnsi"/>
          <w:b/>
          <w:sz w:val="22"/>
          <w:szCs w:val="22"/>
        </w:rPr>
      </w:pPr>
    </w:p>
    <w:p w:rsidR="00A17C8D" w:rsidRDefault="00A17C8D" w:rsidP="00897820">
      <w:pPr>
        <w:ind w:firstLine="426"/>
        <w:jc w:val="center"/>
        <w:rPr>
          <w:rFonts w:asciiTheme="minorHAnsi" w:hAnsiTheme="minorHAnsi" w:cstheme="minorHAnsi"/>
          <w:b/>
          <w:sz w:val="22"/>
          <w:szCs w:val="22"/>
        </w:rPr>
      </w:pPr>
    </w:p>
    <w:p w:rsidR="00A17C8D" w:rsidRDefault="00A17C8D"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00234E" w:rsidRDefault="0000234E" w:rsidP="00897820">
      <w:pPr>
        <w:ind w:firstLine="426"/>
        <w:jc w:val="center"/>
        <w:rPr>
          <w:rFonts w:asciiTheme="minorHAnsi" w:hAnsiTheme="minorHAnsi" w:cstheme="minorHAnsi"/>
          <w:b/>
          <w:sz w:val="22"/>
          <w:szCs w:val="22"/>
        </w:rPr>
      </w:pPr>
    </w:p>
    <w:p w:rsidR="0000234E" w:rsidRDefault="0000234E"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0234E" w:rsidRDefault="0000234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917CDE" w:rsidRDefault="00917CD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037E3">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037E3">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037E3">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037E3">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4F4215">
        <w:rPr>
          <w:rFonts w:asciiTheme="minorHAnsi" w:hAnsiTheme="minorHAnsi" w:cstheme="minorHAnsi"/>
          <w:sz w:val="22"/>
          <w:szCs w:val="22"/>
        </w:rPr>
        <w:t>.</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037E3">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E77186">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2B32CC">
        <w:rPr>
          <w:rFonts w:ascii="Calibri" w:hAnsi="Calibri" w:cs="Calibri"/>
          <w:sz w:val="22"/>
          <w:szCs w:val="22"/>
          <w:lang w:val="es-BO"/>
        </w:rPr>
        <w:t xml:space="preserve"> </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w:t>
      </w:r>
      <w:r w:rsidR="0030714D">
        <w:rPr>
          <w:rFonts w:asciiTheme="minorHAnsi" w:hAnsiTheme="minorHAnsi" w:cstheme="minorHAnsi"/>
          <w:sz w:val="22"/>
          <w:szCs w:val="22"/>
          <w:lang w:val="es-BO"/>
        </w:rPr>
        <w:t>3</w:t>
      </w:r>
      <w:r w:rsidRPr="001C15EE">
        <w:rPr>
          <w:rFonts w:asciiTheme="minorHAnsi" w:hAnsiTheme="minorHAnsi" w:cstheme="minorHAnsi"/>
          <w:sz w:val="22"/>
          <w:szCs w:val="22"/>
          <w:lang w:val="es-BO"/>
        </w:rPr>
        <w:t xml:space="preserve">  </w:t>
      </w:r>
      <w:r w:rsidR="004A3439" w:rsidRPr="001C15EE">
        <w:rPr>
          <w:rFonts w:asciiTheme="minorHAnsi" w:hAnsiTheme="minorHAnsi" w:cstheme="minorHAnsi"/>
          <w:sz w:val="22"/>
          <w:szCs w:val="22"/>
          <w:lang w:val="es-BO"/>
        </w:rPr>
        <w:tab/>
        <w:t>Experiencia Específica del Personal Clave</w:t>
      </w:r>
      <w:r w:rsidR="008A261B">
        <w:rPr>
          <w:rFonts w:asciiTheme="minorHAnsi" w:hAnsiTheme="minorHAnsi" w:cstheme="minorHAnsi"/>
          <w:sz w:val="22"/>
          <w:szCs w:val="22"/>
          <w:lang w:val="es-BO"/>
        </w:rPr>
        <w:t xml:space="preserve"> </w:t>
      </w:r>
      <w:r w:rsidR="008A261B" w:rsidRPr="008A261B">
        <w:rPr>
          <w:rFonts w:asciiTheme="minorHAnsi" w:hAnsiTheme="minorHAnsi" w:cstheme="minorHAnsi"/>
          <w:sz w:val="22"/>
          <w:szCs w:val="22"/>
          <w:lang w:val="es-BO"/>
        </w:rPr>
        <w:t>(presentar los formularios uno por cada persona)</w:t>
      </w:r>
    </w:p>
    <w:p w:rsidR="002B32CC" w:rsidRDefault="002B32CC" w:rsidP="00A037E3">
      <w:pPr>
        <w:pStyle w:val="Prrafodelista"/>
        <w:numPr>
          <w:ilvl w:val="3"/>
          <w:numId w:val="27"/>
        </w:numPr>
        <w:ind w:left="2410" w:hanging="283"/>
        <w:jc w:val="both"/>
        <w:rPr>
          <w:rFonts w:asciiTheme="minorHAnsi" w:hAnsiTheme="minorHAnsi" w:cstheme="minorHAnsi"/>
          <w:sz w:val="22"/>
          <w:szCs w:val="22"/>
          <w:lang w:val="es-BO"/>
        </w:rPr>
      </w:pPr>
      <w:r w:rsidRPr="002B32CC">
        <w:rPr>
          <w:rFonts w:asciiTheme="minorHAnsi" w:hAnsiTheme="minorHAnsi" w:cstheme="minorHAnsi"/>
          <w:sz w:val="22"/>
          <w:szCs w:val="22"/>
          <w:lang w:val="es-BO"/>
        </w:rPr>
        <w:t>INSPECTOR DE SOLDADURA NIVEL I y/o II API y/o AWS</w:t>
      </w:r>
    </w:p>
    <w:p w:rsidR="002B32CC" w:rsidRDefault="002B32CC" w:rsidP="00A037E3">
      <w:pPr>
        <w:pStyle w:val="Prrafodelista"/>
        <w:numPr>
          <w:ilvl w:val="3"/>
          <w:numId w:val="27"/>
        </w:numPr>
        <w:ind w:left="2410" w:hanging="283"/>
        <w:jc w:val="both"/>
        <w:rPr>
          <w:rFonts w:asciiTheme="minorHAnsi" w:hAnsiTheme="minorHAnsi" w:cstheme="minorHAnsi"/>
          <w:sz w:val="22"/>
          <w:szCs w:val="22"/>
          <w:lang w:val="es-BO"/>
        </w:rPr>
      </w:pPr>
      <w:r w:rsidRPr="002B32CC">
        <w:rPr>
          <w:rFonts w:asciiTheme="minorHAnsi" w:hAnsiTheme="minorHAnsi" w:cstheme="minorHAnsi"/>
          <w:sz w:val="22"/>
          <w:szCs w:val="22"/>
          <w:lang w:val="es-BO"/>
        </w:rPr>
        <w:t>INSPECTOR DE CALIDAD, SEGURIDAD, SALUD, MEDIO AMBIENTE Y SOCIAL (CSSMS)</w:t>
      </w:r>
    </w:p>
    <w:p w:rsidR="002B32CC" w:rsidRPr="002B32CC" w:rsidRDefault="002B32CC" w:rsidP="00A037E3">
      <w:pPr>
        <w:pStyle w:val="Prrafodelista"/>
        <w:numPr>
          <w:ilvl w:val="3"/>
          <w:numId w:val="27"/>
        </w:numPr>
        <w:ind w:left="2410" w:hanging="283"/>
        <w:jc w:val="both"/>
        <w:rPr>
          <w:rFonts w:asciiTheme="minorHAnsi" w:hAnsiTheme="minorHAnsi" w:cstheme="minorHAnsi"/>
          <w:sz w:val="22"/>
          <w:szCs w:val="22"/>
          <w:lang w:val="es-BO"/>
        </w:rPr>
      </w:pPr>
      <w:r w:rsidRPr="002B32CC">
        <w:rPr>
          <w:rFonts w:asciiTheme="minorHAnsi" w:hAnsiTheme="minorHAnsi" w:cstheme="minorHAnsi"/>
          <w:sz w:val="22"/>
          <w:szCs w:val="22"/>
          <w:lang w:val="es-BO"/>
        </w:rPr>
        <w:t>SOLDADOR CALIFICADO 6G ASME IX</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037E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037E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037E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037E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037E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037E3">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037E3">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037E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Default="00FE00FF" w:rsidP="00A037E3">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Gene</w:t>
      </w:r>
      <w:r w:rsidR="00732E0B">
        <w:rPr>
          <w:rFonts w:asciiTheme="minorHAnsi" w:hAnsiTheme="minorHAnsi" w:cstheme="minorHAnsi"/>
          <w:sz w:val="22"/>
          <w:szCs w:val="22"/>
        </w:rPr>
        <w:t xml:space="preserve">ral y </w:t>
      </w:r>
      <w:r w:rsidR="00346C4B">
        <w:rPr>
          <w:rFonts w:asciiTheme="minorHAnsi" w:hAnsiTheme="minorHAnsi" w:cstheme="minorHAnsi"/>
          <w:sz w:val="22"/>
          <w:szCs w:val="22"/>
        </w:rPr>
        <w:t>específica</w:t>
      </w:r>
      <w:r w:rsidR="00732E0B">
        <w:rPr>
          <w:rFonts w:asciiTheme="minorHAnsi" w:hAnsiTheme="minorHAnsi" w:cstheme="minorHAnsi"/>
          <w:sz w:val="22"/>
          <w:szCs w:val="22"/>
        </w:rPr>
        <w:t xml:space="preserve"> de la empresa.</w:t>
      </w:r>
    </w:p>
    <w:p w:rsidR="00FE00FF" w:rsidRDefault="00FE00FF" w:rsidP="00A037E3">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w:t>
      </w:r>
      <w:r w:rsidR="00732E0B">
        <w:rPr>
          <w:rFonts w:asciiTheme="minorHAnsi" w:hAnsiTheme="minorHAnsi" w:cstheme="minorHAnsi"/>
          <w:sz w:val="22"/>
          <w:szCs w:val="22"/>
        </w:rPr>
        <w:t>específica del personal clave.</w:t>
      </w:r>
    </w:p>
    <w:p w:rsidR="00FE00FF" w:rsidRDefault="00FE00FF" w:rsidP="00A037E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037E3">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037E3">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w:t>
      </w:r>
      <w:r w:rsidR="00732E0B">
        <w:rPr>
          <w:rFonts w:asciiTheme="minorHAnsi" w:hAnsiTheme="minorHAnsi" w:cstheme="minorHAnsi"/>
          <w:sz w:val="22"/>
          <w:szCs w:val="22"/>
        </w:rPr>
        <w:t xml:space="preserve">eral y </w:t>
      </w:r>
      <w:r w:rsidR="00346C4B">
        <w:rPr>
          <w:rFonts w:asciiTheme="minorHAnsi" w:hAnsiTheme="minorHAnsi" w:cstheme="minorHAnsi"/>
          <w:sz w:val="22"/>
          <w:szCs w:val="22"/>
        </w:rPr>
        <w:t>específica</w:t>
      </w:r>
      <w:r w:rsidR="00732E0B">
        <w:rPr>
          <w:rFonts w:asciiTheme="minorHAnsi" w:hAnsiTheme="minorHAnsi" w:cstheme="minorHAnsi"/>
          <w:sz w:val="22"/>
          <w:szCs w:val="22"/>
        </w:rPr>
        <w:t xml:space="preserve"> de la empresa</w:t>
      </w:r>
      <w:r>
        <w:rPr>
          <w:rFonts w:asciiTheme="minorHAnsi" w:hAnsiTheme="minorHAnsi" w:cstheme="minorHAnsi"/>
          <w:sz w:val="22"/>
          <w:szCs w:val="22"/>
        </w:rPr>
        <w:t>.</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w:t>
      </w:r>
      <w:r w:rsidR="00732E0B">
        <w:rPr>
          <w:rFonts w:asciiTheme="minorHAnsi" w:hAnsiTheme="minorHAnsi" w:cstheme="minorHAnsi"/>
          <w:sz w:val="22"/>
          <w:szCs w:val="22"/>
        </w:rPr>
        <w:t>y específica del personal clave</w:t>
      </w:r>
      <w:r>
        <w:rPr>
          <w:rFonts w:asciiTheme="minorHAnsi" w:hAnsiTheme="minorHAnsi" w:cstheme="minorHAnsi"/>
          <w:sz w:val="22"/>
          <w:szCs w:val="22"/>
        </w:rPr>
        <w:t>.</w:t>
      </w:r>
    </w:p>
    <w:p w:rsidR="00FE00FF" w:rsidRDefault="00FE00FF" w:rsidP="00A037E3">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037E3">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037E3">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037E3">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037E3">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037E3">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037E3">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037E3">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037E3">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037E3">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32E0B" w:rsidRDefault="00732E0B"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897521" w:rsidRDefault="0089752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FB4E20"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89752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B4E20" w:rsidRDefault="00FB4E20" w:rsidP="009C66A8">
      <w:pPr>
        <w:jc w:val="center"/>
        <w:rPr>
          <w:rFonts w:ascii="Calibri" w:hAnsi="Calibri" w:cs="Calibri"/>
          <w:b/>
          <w:sz w:val="22"/>
          <w:szCs w:val="22"/>
        </w:rPr>
      </w:pPr>
    </w:p>
    <w:p w:rsidR="00F44C97" w:rsidRDefault="00F44C97" w:rsidP="009C66A8">
      <w:pPr>
        <w:jc w:val="center"/>
        <w:rPr>
          <w:rFonts w:ascii="Calibri" w:hAnsi="Calibri" w:cs="Calibri"/>
          <w:b/>
          <w:sz w:val="22"/>
          <w:szCs w:val="22"/>
        </w:rPr>
        <w:sectPr w:rsidR="00F44C97"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199"/>
        <w:gridCol w:w="5387"/>
      </w:tblGrid>
      <w:tr w:rsidR="00BF66A0" w:rsidRPr="008842A3" w:rsidTr="00DA2064">
        <w:trPr>
          <w:trHeight w:val="236"/>
          <w:tblHeader/>
        </w:trPr>
        <w:tc>
          <w:tcPr>
            <w:tcW w:w="919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387"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A2064">
        <w:trPr>
          <w:cantSplit/>
          <w:trHeight w:val="708"/>
        </w:trPr>
        <w:tc>
          <w:tcPr>
            <w:tcW w:w="919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38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A2064">
        <w:trPr>
          <w:trHeight w:val="2835"/>
        </w:trPr>
        <w:tc>
          <w:tcPr>
            <w:tcW w:w="9199" w:type="dxa"/>
            <w:vAlign w:val="center"/>
          </w:tcPr>
          <w:p w:rsidR="00F44C97" w:rsidRDefault="00F44C97" w:rsidP="00F44C97">
            <w:pPr>
              <w:jc w:val="both"/>
              <w:rPr>
                <w:rFonts w:ascii="Verdana" w:hAnsi="Verdana" w:cs="Calibri"/>
                <w:sz w:val="18"/>
                <w:szCs w:val="18"/>
              </w:rPr>
            </w:pPr>
            <w:r>
              <w:rPr>
                <w:rFonts w:ascii="Verdana" w:hAnsi="Verdana" w:cs="Calibri"/>
                <w:sz w:val="18"/>
                <w:szCs w:val="18"/>
              </w:rPr>
              <w:t xml:space="preserve">Para la prestación del servicio realizar las siguientes actividades, así mismo deberán proveer de los equipos y materiales necesarios para el mantenimiento y correcto funcionamiento de los tanques fluviales. </w:t>
            </w:r>
          </w:p>
          <w:p w:rsidR="00BF66A0" w:rsidRDefault="00BF66A0" w:rsidP="00822B2E">
            <w:pPr>
              <w:rPr>
                <w:rFonts w:ascii="Calibri" w:hAnsi="Calibri" w:cs="Calibri"/>
                <w:b/>
                <w:sz w:val="18"/>
                <w:szCs w:val="18"/>
              </w:rPr>
            </w:pPr>
          </w:p>
          <w:tbl>
            <w:tblPr>
              <w:tblW w:w="8311" w:type="dxa"/>
              <w:jc w:val="center"/>
              <w:tblLayout w:type="fixed"/>
              <w:tblCellMar>
                <w:left w:w="70" w:type="dxa"/>
                <w:right w:w="70" w:type="dxa"/>
              </w:tblCellMar>
              <w:tblLook w:val="04A0" w:firstRow="1" w:lastRow="0" w:firstColumn="1" w:lastColumn="0" w:noHBand="0" w:noVBand="1"/>
            </w:tblPr>
            <w:tblGrid>
              <w:gridCol w:w="425"/>
              <w:gridCol w:w="1432"/>
              <w:gridCol w:w="6454"/>
            </w:tblGrid>
            <w:tr w:rsidR="00F44C97" w:rsidTr="00F44C97">
              <w:trPr>
                <w:trHeight w:val="537"/>
                <w:jc w:val="center"/>
              </w:trPr>
              <w:tc>
                <w:tcPr>
                  <w:tcW w:w="425" w:type="dxa"/>
                  <w:vMerge w:val="restart"/>
                  <w:tcBorders>
                    <w:top w:val="single" w:sz="8" w:space="0" w:color="auto"/>
                    <w:left w:val="single" w:sz="8" w:space="0" w:color="auto"/>
                    <w:bottom w:val="nil"/>
                    <w:right w:val="single" w:sz="4" w:space="0" w:color="auto"/>
                  </w:tcBorders>
                  <w:shd w:val="clear" w:color="auto" w:fill="B4C6E7"/>
                  <w:noWrap/>
                  <w:vAlign w:val="center"/>
                  <w:hideMark/>
                </w:tcPr>
                <w:p w:rsidR="00F44C97" w:rsidRDefault="00F44C97" w:rsidP="00F44C97">
                  <w:pPr>
                    <w:jc w:val="center"/>
                    <w:rPr>
                      <w:rFonts w:ascii="Calibri" w:hAnsi="Calibri"/>
                      <w:color w:val="000000"/>
                      <w:sz w:val="22"/>
                      <w:szCs w:val="22"/>
                    </w:rPr>
                  </w:pPr>
                  <w:r>
                    <w:rPr>
                      <w:rFonts w:ascii="Calibri" w:hAnsi="Calibri"/>
                      <w:b/>
                      <w:bCs/>
                      <w:sz w:val="22"/>
                      <w:szCs w:val="22"/>
                    </w:rPr>
                    <w:t>N°</w:t>
                  </w:r>
                </w:p>
              </w:tc>
              <w:tc>
                <w:tcPr>
                  <w:tcW w:w="1432" w:type="dxa"/>
                  <w:vMerge w:val="restart"/>
                  <w:tcBorders>
                    <w:top w:val="single" w:sz="8" w:space="0" w:color="auto"/>
                    <w:left w:val="single" w:sz="4" w:space="0" w:color="auto"/>
                    <w:bottom w:val="single" w:sz="4" w:space="0" w:color="auto"/>
                    <w:right w:val="single" w:sz="4" w:space="0" w:color="auto"/>
                  </w:tcBorders>
                  <w:shd w:val="clear" w:color="auto" w:fill="B4C6E7"/>
                  <w:noWrap/>
                  <w:vAlign w:val="center"/>
                  <w:hideMark/>
                </w:tcPr>
                <w:p w:rsidR="00F44C97" w:rsidRPr="00E23693" w:rsidRDefault="00F44C97" w:rsidP="00F44C97">
                  <w:pPr>
                    <w:jc w:val="center"/>
                    <w:rPr>
                      <w:rFonts w:ascii="Calibri" w:hAnsi="Calibri"/>
                      <w:b/>
                      <w:bCs/>
                      <w:sz w:val="22"/>
                      <w:szCs w:val="22"/>
                    </w:rPr>
                  </w:pPr>
                  <w:r w:rsidRPr="00E23693">
                    <w:rPr>
                      <w:rFonts w:ascii="Calibri" w:hAnsi="Calibri"/>
                      <w:b/>
                      <w:bCs/>
                      <w:sz w:val="22"/>
                      <w:szCs w:val="22"/>
                    </w:rPr>
                    <w:t>OBJETO</w:t>
                  </w:r>
                </w:p>
              </w:tc>
              <w:tc>
                <w:tcPr>
                  <w:tcW w:w="6454" w:type="dxa"/>
                  <w:vMerge w:val="restart"/>
                  <w:tcBorders>
                    <w:top w:val="single" w:sz="8" w:space="0" w:color="auto"/>
                    <w:left w:val="single" w:sz="4" w:space="0" w:color="auto"/>
                    <w:bottom w:val="single" w:sz="4" w:space="0" w:color="auto"/>
                    <w:right w:val="single" w:sz="8" w:space="0" w:color="auto"/>
                  </w:tcBorders>
                  <w:shd w:val="clear" w:color="auto" w:fill="B4C6E7"/>
                  <w:noWrap/>
                  <w:vAlign w:val="center"/>
                  <w:hideMark/>
                </w:tcPr>
                <w:p w:rsidR="00F44C97" w:rsidRPr="00E23693" w:rsidRDefault="00F44C97" w:rsidP="00F44C97">
                  <w:pPr>
                    <w:jc w:val="center"/>
                    <w:rPr>
                      <w:rFonts w:ascii="Calibri" w:hAnsi="Calibri"/>
                      <w:b/>
                      <w:bCs/>
                      <w:sz w:val="22"/>
                      <w:szCs w:val="22"/>
                    </w:rPr>
                  </w:pPr>
                  <w:r w:rsidRPr="00E23693">
                    <w:rPr>
                      <w:rFonts w:ascii="Calibri" w:hAnsi="Calibri"/>
                      <w:b/>
                      <w:bCs/>
                      <w:sz w:val="22"/>
                      <w:szCs w:val="22"/>
                    </w:rPr>
                    <w:t>DESCRIPCIÓN</w:t>
                  </w:r>
                </w:p>
              </w:tc>
            </w:tr>
            <w:tr w:rsidR="00F44C97" w:rsidTr="00BC2007">
              <w:trPr>
                <w:trHeight w:val="269"/>
                <w:jc w:val="center"/>
              </w:trPr>
              <w:tc>
                <w:tcPr>
                  <w:tcW w:w="425" w:type="dxa"/>
                  <w:vMerge/>
                  <w:tcBorders>
                    <w:top w:val="single" w:sz="8" w:space="0" w:color="auto"/>
                    <w:left w:val="single" w:sz="8" w:space="0" w:color="auto"/>
                    <w:bottom w:val="nil"/>
                    <w:right w:val="single" w:sz="4" w:space="0" w:color="auto"/>
                  </w:tcBorders>
                  <w:shd w:val="clear" w:color="auto" w:fill="B4C6E7"/>
                  <w:vAlign w:val="center"/>
                  <w:hideMark/>
                </w:tcPr>
                <w:p w:rsidR="00F44C97" w:rsidRDefault="00F44C97" w:rsidP="00F44C97">
                  <w:pPr>
                    <w:rPr>
                      <w:rFonts w:ascii="Calibri" w:hAnsi="Calibri"/>
                      <w:color w:val="000000"/>
                      <w:sz w:val="22"/>
                      <w:szCs w:val="22"/>
                    </w:rPr>
                  </w:pPr>
                </w:p>
              </w:tc>
              <w:tc>
                <w:tcPr>
                  <w:tcW w:w="1432" w:type="dxa"/>
                  <w:vMerge/>
                  <w:tcBorders>
                    <w:top w:val="single" w:sz="8" w:space="0" w:color="auto"/>
                    <w:left w:val="single" w:sz="4" w:space="0" w:color="auto"/>
                    <w:bottom w:val="single" w:sz="4" w:space="0" w:color="auto"/>
                    <w:right w:val="single" w:sz="4" w:space="0" w:color="auto"/>
                  </w:tcBorders>
                  <w:shd w:val="clear" w:color="auto" w:fill="B4C6E7"/>
                  <w:vAlign w:val="center"/>
                  <w:hideMark/>
                </w:tcPr>
                <w:p w:rsidR="00F44C97" w:rsidRDefault="00F44C97" w:rsidP="00F44C97">
                  <w:pPr>
                    <w:rPr>
                      <w:rFonts w:ascii="Calibri" w:hAnsi="Calibri"/>
                      <w:b/>
                      <w:bCs/>
                      <w:sz w:val="16"/>
                      <w:szCs w:val="16"/>
                    </w:rPr>
                  </w:pPr>
                </w:p>
              </w:tc>
              <w:tc>
                <w:tcPr>
                  <w:tcW w:w="6454" w:type="dxa"/>
                  <w:vMerge/>
                  <w:tcBorders>
                    <w:top w:val="single" w:sz="8" w:space="0" w:color="auto"/>
                    <w:left w:val="single" w:sz="4" w:space="0" w:color="auto"/>
                    <w:bottom w:val="single" w:sz="4" w:space="0" w:color="auto"/>
                    <w:right w:val="single" w:sz="8" w:space="0" w:color="auto"/>
                  </w:tcBorders>
                  <w:shd w:val="clear" w:color="auto" w:fill="B4C6E7"/>
                  <w:vAlign w:val="center"/>
                  <w:hideMark/>
                </w:tcPr>
                <w:p w:rsidR="00F44C97" w:rsidRDefault="00F44C97" w:rsidP="00F44C97">
                  <w:pPr>
                    <w:rPr>
                      <w:rFonts w:ascii="Calibri" w:hAnsi="Calibri"/>
                      <w:b/>
                      <w:bCs/>
                      <w:sz w:val="16"/>
                      <w:szCs w:val="16"/>
                    </w:rPr>
                  </w:pPr>
                </w:p>
              </w:tc>
            </w:tr>
            <w:tr w:rsidR="00F44C97" w:rsidTr="00F44C97">
              <w:trPr>
                <w:trHeight w:val="3915"/>
                <w:jc w:val="center"/>
              </w:trPr>
              <w:tc>
                <w:tcPr>
                  <w:tcW w:w="42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44C97" w:rsidRDefault="00F44C97" w:rsidP="00F44C97">
                  <w:pPr>
                    <w:jc w:val="center"/>
                    <w:rPr>
                      <w:rFonts w:ascii="Calibri" w:hAnsi="Calibri"/>
                      <w:color w:val="000000"/>
                      <w:sz w:val="22"/>
                      <w:szCs w:val="22"/>
                    </w:rPr>
                  </w:pPr>
                  <w:r>
                    <w:rPr>
                      <w:rFonts w:ascii="Calibri" w:hAnsi="Calibri"/>
                      <w:color w:val="000000"/>
                      <w:sz w:val="22"/>
                      <w:szCs w:val="22"/>
                    </w:rPr>
                    <w:t>1</w:t>
                  </w:r>
                </w:p>
              </w:tc>
              <w:tc>
                <w:tcPr>
                  <w:tcW w:w="1432" w:type="dxa"/>
                  <w:tcBorders>
                    <w:top w:val="single" w:sz="8" w:space="0" w:color="auto"/>
                    <w:left w:val="nil"/>
                    <w:bottom w:val="single" w:sz="4" w:space="0" w:color="auto"/>
                    <w:right w:val="single" w:sz="8" w:space="0" w:color="auto"/>
                  </w:tcBorders>
                  <w:shd w:val="clear" w:color="auto" w:fill="auto"/>
                  <w:noWrap/>
                  <w:vAlign w:val="center"/>
                  <w:hideMark/>
                </w:tcPr>
                <w:p w:rsidR="00F44C97" w:rsidRPr="00627FF5" w:rsidRDefault="00F44C97" w:rsidP="00F44C97">
                  <w:pPr>
                    <w:jc w:val="center"/>
                    <w:rPr>
                      <w:rFonts w:ascii="Calibri" w:hAnsi="Calibri"/>
                      <w:b/>
                      <w:color w:val="000000"/>
                      <w:sz w:val="22"/>
                      <w:szCs w:val="22"/>
                    </w:rPr>
                  </w:pPr>
                  <w:r w:rsidRPr="00627FF5">
                    <w:rPr>
                      <w:rFonts w:ascii="Calibri" w:hAnsi="Calibri"/>
                      <w:b/>
                      <w:color w:val="000000"/>
                      <w:sz w:val="22"/>
                      <w:szCs w:val="22"/>
                    </w:rPr>
                    <w:t xml:space="preserve">PROVISION </w:t>
                  </w:r>
                  <w:r>
                    <w:rPr>
                      <w:rFonts w:ascii="Calibri" w:hAnsi="Calibri"/>
                      <w:b/>
                      <w:color w:val="000000"/>
                      <w:sz w:val="22"/>
                      <w:szCs w:val="22"/>
                    </w:rPr>
                    <w:t>E INSTALACIÓN DE</w:t>
                  </w:r>
                  <w:r w:rsidRPr="00627FF5">
                    <w:rPr>
                      <w:rFonts w:ascii="Calibri" w:hAnsi="Calibri"/>
                      <w:b/>
                      <w:color w:val="000000"/>
                      <w:sz w:val="22"/>
                      <w:szCs w:val="22"/>
                    </w:rPr>
                    <w:t xml:space="preserve"> MATERIALES</w:t>
                  </w:r>
                </w:p>
              </w:tc>
              <w:tc>
                <w:tcPr>
                  <w:tcW w:w="6454" w:type="dxa"/>
                  <w:tcBorders>
                    <w:top w:val="single" w:sz="8" w:space="0" w:color="auto"/>
                    <w:left w:val="nil"/>
                    <w:bottom w:val="single" w:sz="4" w:space="0" w:color="auto"/>
                    <w:right w:val="single" w:sz="8" w:space="0" w:color="auto"/>
                  </w:tcBorders>
                  <w:shd w:val="clear" w:color="auto" w:fill="auto"/>
                  <w:vAlign w:val="bottom"/>
                  <w:hideMark/>
                </w:tcPr>
                <w:p w:rsidR="00F44C97" w:rsidRDefault="00F44C97" w:rsidP="00F44C97">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Manómetro (Medidor de presión) libre de relleno liquido</w:t>
                  </w:r>
                </w:p>
                <w:p w:rsidR="00F44C97" w:rsidRPr="006B614A" w:rsidRDefault="00F44C97" w:rsidP="00F44C97">
                  <w:pPr>
                    <w:pStyle w:val="HTMLconformatoprevio"/>
                    <w:shd w:val="clear" w:color="auto" w:fill="FFFFFF"/>
                    <w:rPr>
                      <w:rFonts w:ascii="Verdana" w:hAnsi="Verdana" w:cs="Calibri"/>
                      <w:sz w:val="18"/>
                      <w:szCs w:val="18"/>
                      <w:lang w:val="es-ES" w:eastAsia="es-ES"/>
                    </w:rPr>
                  </w:pPr>
                  <w:r w:rsidRPr="006B614A">
                    <w:rPr>
                      <w:rFonts w:ascii="Verdana" w:hAnsi="Verdana" w:cs="Calibri"/>
                      <w:sz w:val="18"/>
                      <w:szCs w:val="18"/>
                      <w:lang w:val="es-ES" w:eastAsia="es-ES"/>
                    </w:rPr>
                    <w:t>Dial: 4” de aluminio blanco con marcas negras y rojas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Junta para el lente: Buna N</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Temperatura de ambiente y trabajo: -40 °C a 120 °C</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±1% ANSI/ASME Grade 1A</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cierre: NEMA 4X/IP66, EN60529-1 (IEC529-1)</w:t>
                  </w:r>
                </w:p>
                <w:p w:rsidR="00F44C97" w:rsidRPr="00212901" w:rsidRDefault="00F44C97" w:rsidP="00F44C97">
                  <w:pPr>
                    <w:rPr>
                      <w:rFonts w:ascii="Verdana" w:hAnsi="Verdana" w:cs="Calibri"/>
                      <w:sz w:val="18"/>
                      <w:szCs w:val="18"/>
                    </w:rPr>
                  </w:pPr>
                  <w:r w:rsidRPr="00212901">
                    <w:rPr>
                      <w:rFonts w:ascii="Verdana" w:hAnsi="Verdana" w:cs="Calibri"/>
                      <w:sz w:val="18"/>
                      <w:szCs w:val="18"/>
                    </w:rPr>
                    <w:t>Marca: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Default="00F44C97" w:rsidP="00F44C97">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Termómetro (Medidor de temperatura)</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Dial: 5” </w:t>
                  </w:r>
                  <w:r w:rsidRPr="006B614A">
                    <w:rPr>
                      <w:rFonts w:ascii="Verdana" w:hAnsi="Verdana" w:cs="Calibri"/>
                    </w:rPr>
                    <w:t> </w:t>
                  </w:r>
                  <w:r w:rsidRPr="006B614A">
                    <w:rPr>
                      <w:rFonts w:ascii="Verdana" w:hAnsi="Verdana" w:cs="Calibri"/>
                      <w:sz w:val="18"/>
                      <w:szCs w:val="18"/>
                    </w:rPr>
                    <w:t>de aluminio con marcas de color negro, anti-paralaje</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Vástago: En acero inoxidable según Norma AISI 304 SS de ángulo ajustable</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Tornillo </w:t>
                  </w:r>
                  <w:proofErr w:type="spellStart"/>
                  <w:r w:rsidRPr="006B614A">
                    <w:rPr>
                      <w:rFonts w:ascii="Verdana" w:hAnsi="Verdana" w:cs="Calibri"/>
                      <w:sz w:val="18"/>
                      <w:szCs w:val="18"/>
                    </w:rPr>
                    <w:t>recalibrador</w:t>
                  </w:r>
                  <w:proofErr w:type="spellEnd"/>
                  <w:r w:rsidRPr="006B614A">
                    <w:rPr>
                      <w:rFonts w:ascii="Verdana" w:hAnsi="Verdana" w:cs="Calibri"/>
                      <w:sz w:val="18"/>
                      <w:szCs w:val="18"/>
                    </w:rPr>
                    <w:t>: Estándar</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Lente: Policarbonato</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Anillo: Según Norma AISI 304 SS</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Trasera con ángulo ajustable de ½ “ NPT</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Tipo de sensor: Espiral Bimetálico</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color negro</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Presión máxima de operación: 125 Psi</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Exactitud: ± 1% de la escala completa</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 0 °C – 150 °C</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(°C, °C-F)</w:t>
                  </w:r>
                </w:p>
                <w:p w:rsidR="00F44C97" w:rsidRPr="006B614A" w:rsidRDefault="00F44C97" w:rsidP="00F44C97">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sidRPr="00212901">
                    <w:rPr>
                      <w:rFonts w:ascii="Verdana" w:hAnsi="Verdana" w:cs="Calibri"/>
                      <w:sz w:val="18"/>
                      <w:szCs w:val="18"/>
                    </w:rPr>
                    <w:t> </w:t>
                  </w:r>
                  <w:r w:rsidRPr="006B614A">
                    <w:rPr>
                      <w:rFonts w:ascii="Verdana" w:hAnsi="Verdana" w:cs="Calibri"/>
                      <w:sz w:val="18"/>
                      <w:szCs w:val="18"/>
                    </w:rPr>
                    <w:t>Grado de protección  IP68</w:t>
                  </w:r>
                </w:p>
                <w:p w:rsidR="00F44C97" w:rsidRPr="00212901"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Marca: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Default="00F44C97" w:rsidP="00F44C97">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3“</w:t>
                  </w:r>
                </w:p>
                <w:p w:rsidR="00F44C97" w:rsidRDefault="00F44C97" w:rsidP="00A037E3">
                  <w:pPr>
                    <w:pStyle w:val="Prrafodelista"/>
                    <w:numPr>
                      <w:ilvl w:val="0"/>
                      <w:numId w:val="53"/>
                    </w:numPr>
                    <w:jc w:val="both"/>
                    <w:rPr>
                      <w:rFonts w:ascii="Verdana" w:hAnsi="Verdana" w:cs="Arial"/>
                      <w:b/>
                      <w:sz w:val="18"/>
                      <w:szCs w:val="18"/>
                    </w:rPr>
                  </w:pPr>
                  <w:r>
                    <w:rPr>
                      <w:rFonts w:ascii="Verdana" w:hAnsi="Verdana" w:cs="Arial"/>
                      <w:b/>
                      <w:sz w:val="18"/>
                      <w:szCs w:val="18"/>
                    </w:rPr>
                    <w:t>BRIDADAS</w:t>
                  </w:r>
                </w:p>
                <w:p w:rsidR="00F44C97" w:rsidRDefault="00F44C97" w:rsidP="00F44C97">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F44C97" w:rsidRDefault="00F44C97" w:rsidP="00F44C97">
                  <w:pPr>
                    <w:pStyle w:val="Prrafodelista"/>
                    <w:jc w:val="both"/>
                    <w:rPr>
                      <w:rFonts w:ascii="Verdana" w:hAnsi="Verdana" w:cs="Arial"/>
                      <w:sz w:val="18"/>
                      <w:szCs w:val="18"/>
                    </w:rPr>
                  </w:pPr>
                  <w:r>
                    <w:rPr>
                      <w:rFonts w:ascii="Verdana" w:hAnsi="Verdana" w:cs="Arial"/>
                      <w:sz w:val="18"/>
                      <w:szCs w:val="18"/>
                    </w:rPr>
                    <w:t>Clase 300</w:t>
                  </w:r>
                </w:p>
                <w:p w:rsidR="00F44C97" w:rsidRDefault="00F44C97" w:rsidP="00F44C97">
                  <w:pPr>
                    <w:pStyle w:val="Prrafodelista"/>
                    <w:jc w:val="both"/>
                    <w:rPr>
                      <w:rFonts w:ascii="Verdana" w:hAnsi="Verdana" w:cs="Arial"/>
                      <w:sz w:val="18"/>
                      <w:szCs w:val="18"/>
                    </w:rPr>
                  </w:pPr>
                  <w:r>
                    <w:rPr>
                      <w:rFonts w:ascii="Verdana" w:hAnsi="Verdana" w:cs="Arial"/>
                      <w:sz w:val="18"/>
                      <w:szCs w:val="18"/>
                    </w:rPr>
                    <w:t>Bridas RF</w:t>
                  </w:r>
                </w:p>
                <w:p w:rsidR="00F44C97" w:rsidRDefault="00F44C97" w:rsidP="00F44C97">
                  <w:pPr>
                    <w:pStyle w:val="Prrafodelista"/>
                    <w:jc w:val="both"/>
                    <w:rPr>
                      <w:rFonts w:ascii="Verdana" w:hAnsi="Verdana" w:cs="Arial"/>
                      <w:sz w:val="18"/>
                      <w:szCs w:val="18"/>
                    </w:rPr>
                  </w:pPr>
                  <w:r>
                    <w:rPr>
                      <w:rFonts w:ascii="Verdana" w:hAnsi="Verdana" w:cs="Arial"/>
                      <w:sz w:val="18"/>
                      <w:szCs w:val="18"/>
                    </w:rPr>
                    <w:t>Cuerpo de dos piezas – atornillado</w:t>
                  </w:r>
                </w:p>
                <w:p w:rsidR="00F44C97" w:rsidRDefault="00F44C97" w:rsidP="00F44C97">
                  <w:pPr>
                    <w:pStyle w:val="Prrafodelista"/>
                    <w:jc w:val="both"/>
                    <w:rPr>
                      <w:rFonts w:ascii="Verdana" w:hAnsi="Verdana" w:cs="Arial"/>
                      <w:sz w:val="18"/>
                      <w:szCs w:val="18"/>
                    </w:rPr>
                  </w:pPr>
                  <w:r>
                    <w:rPr>
                      <w:rFonts w:ascii="Verdana" w:hAnsi="Verdana" w:cs="Arial"/>
                      <w:sz w:val="18"/>
                      <w:szCs w:val="18"/>
                    </w:rPr>
                    <w:t>Asientos TFM</w:t>
                  </w:r>
                </w:p>
                <w:p w:rsidR="00F44C97" w:rsidRDefault="00F44C97" w:rsidP="00F44C97">
                  <w:pPr>
                    <w:pStyle w:val="Prrafodelista"/>
                    <w:jc w:val="both"/>
                    <w:rPr>
                      <w:rFonts w:ascii="Verdana" w:hAnsi="Verdana" w:cs="Arial"/>
                      <w:sz w:val="18"/>
                      <w:szCs w:val="18"/>
                    </w:rPr>
                  </w:pPr>
                  <w:r>
                    <w:rPr>
                      <w:rFonts w:ascii="Verdana" w:hAnsi="Verdana" w:cs="Arial"/>
                      <w:sz w:val="18"/>
                      <w:szCs w:val="18"/>
                    </w:rPr>
                    <w:t>Accionamiento a Palanca</w:t>
                  </w:r>
                </w:p>
                <w:p w:rsidR="00F44C97" w:rsidRDefault="00F44C97" w:rsidP="00F44C97">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F44C97" w:rsidRDefault="00F44C97" w:rsidP="00F44C97">
                  <w:pPr>
                    <w:pStyle w:val="Prrafodelista"/>
                    <w:jc w:val="both"/>
                    <w:rPr>
                      <w:rFonts w:ascii="Verdana" w:hAnsi="Verdana" w:cs="Arial"/>
                      <w:sz w:val="18"/>
                      <w:szCs w:val="18"/>
                    </w:rPr>
                  </w:pPr>
                  <w:r>
                    <w:rPr>
                      <w:rFonts w:ascii="Verdana" w:hAnsi="Verdana" w:cs="Arial"/>
                      <w:sz w:val="18"/>
                      <w:szCs w:val="18"/>
                    </w:rPr>
                    <w:t>Diseño básico: API 6D</w:t>
                  </w:r>
                </w:p>
                <w:p w:rsidR="00F44C97" w:rsidRDefault="00F44C97" w:rsidP="00F44C97">
                  <w:pPr>
                    <w:pStyle w:val="Prrafodelista"/>
                    <w:jc w:val="both"/>
                    <w:rPr>
                      <w:rFonts w:ascii="Verdana" w:hAnsi="Verdana" w:cs="Arial"/>
                      <w:sz w:val="18"/>
                      <w:szCs w:val="18"/>
                    </w:rPr>
                  </w:pPr>
                  <w:r>
                    <w:rPr>
                      <w:rFonts w:ascii="Verdana" w:hAnsi="Verdana" w:cs="Arial"/>
                      <w:sz w:val="18"/>
                      <w:szCs w:val="18"/>
                    </w:rPr>
                    <w:t>Espesor de la pared del cuerpo: API 6D</w:t>
                  </w:r>
                </w:p>
                <w:p w:rsidR="00F44C97" w:rsidRPr="00DA6F6B" w:rsidRDefault="00F44C97" w:rsidP="00F44C97">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F44C97" w:rsidRDefault="00F44C97" w:rsidP="00F44C97">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F44C97" w:rsidRDefault="00F44C97" w:rsidP="00F44C97">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F44C97" w:rsidRDefault="00F44C97" w:rsidP="00F44C97">
                  <w:pPr>
                    <w:pStyle w:val="Prrafodelista"/>
                    <w:jc w:val="both"/>
                    <w:rPr>
                      <w:rFonts w:ascii="Verdana" w:hAnsi="Verdana" w:cs="Arial"/>
                      <w:sz w:val="18"/>
                      <w:szCs w:val="18"/>
                    </w:rPr>
                  </w:pPr>
                  <w:r>
                    <w:rPr>
                      <w:rFonts w:ascii="Verdana" w:hAnsi="Verdana" w:cs="Arial"/>
                      <w:sz w:val="18"/>
                      <w:szCs w:val="18"/>
                    </w:rPr>
                    <w:t>Inspección y Pruebas: API 6D</w:t>
                  </w:r>
                </w:p>
                <w:p w:rsidR="00F44C97" w:rsidRPr="00212901" w:rsidRDefault="00F44C97" w:rsidP="00F44C97">
                  <w:pPr>
                    <w:rPr>
                      <w:rFonts w:ascii="Verdana" w:hAnsi="Verdana" w:cs="Calibri"/>
                      <w:sz w:val="18"/>
                      <w:szCs w:val="18"/>
                    </w:rPr>
                  </w:pPr>
                  <w:r w:rsidRPr="00212901">
                    <w:rPr>
                      <w:rFonts w:ascii="Verdana" w:hAnsi="Verdana" w:cs="Calibri"/>
                      <w:sz w:val="18"/>
                      <w:szCs w:val="18"/>
                    </w:rPr>
                    <w:t>Marca: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Default="00F44C97" w:rsidP="00F44C97">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w:t>
                  </w:r>
                </w:p>
                <w:p w:rsidR="00F44C97" w:rsidRDefault="00F44C97" w:rsidP="00A037E3">
                  <w:pPr>
                    <w:pStyle w:val="Prrafodelista"/>
                    <w:numPr>
                      <w:ilvl w:val="0"/>
                      <w:numId w:val="53"/>
                    </w:numPr>
                    <w:jc w:val="both"/>
                    <w:rPr>
                      <w:rFonts w:ascii="Verdana" w:hAnsi="Verdana" w:cs="Arial"/>
                      <w:b/>
                      <w:sz w:val="18"/>
                      <w:szCs w:val="18"/>
                    </w:rPr>
                  </w:pPr>
                  <w:r>
                    <w:rPr>
                      <w:rFonts w:ascii="Verdana" w:hAnsi="Verdana" w:cs="Arial"/>
                      <w:b/>
                      <w:sz w:val="18"/>
                      <w:szCs w:val="18"/>
                    </w:rPr>
                    <w:t>ROSCADA</w:t>
                  </w:r>
                </w:p>
                <w:p w:rsidR="00F44C97" w:rsidRDefault="00F44C97" w:rsidP="00F44C97">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F44C97" w:rsidRDefault="00F44C97" w:rsidP="00F44C97">
                  <w:pPr>
                    <w:pStyle w:val="Prrafodelista"/>
                    <w:jc w:val="both"/>
                    <w:rPr>
                      <w:rFonts w:ascii="Verdana" w:hAnsi="Verdana" w:cs="Arial"/>
                      <w:sz w:val="18"/>
                      <w:szCs w:val="18"/>
                    </w:rPr>
                  </w:pPr>
                  <w:r>
                    <w:rPr>
                      <w:rFonts w:ascii="Verdana" w:hAnsi="Verdana" w:cs="Arial"/>
                      <w:sz w:val="18"/>
                      <w:szCs w:val="18"/>
                    </w:rPr>
                    <w:t>Clase 300</w:t>
                  </w:r>
                </w:p>
                <w:p w:rsidR="00F44C97" w:rsidRDefault="00F44C97" w:rsidP="00F44C97">
                  <w:pPr>
                    <w:pStyle w:val="Prrafodelista"/>
                    <w:jc w:val="both"/>
                    <w:rPr>
                      <w:rFonts w:ascii="Verdana" w:hAnsi="Verdana" w:cs="Arial"/>
                      <w:sz w:val="18"/>
                      <w:szCs w:val="18"/>
                    </w:rPr>
                  </w:pPr>
                  <w:r>
                    <w:rPr>
                      <w:rFonts w:ascii="Verdana" w:hAnsi="Verdana" w:cs="Arial"/>
                      <w:sz w:val="18"/>
                      <w:szCs w:val="18"/>
                    </w:rPr>
                    <w:t>Rosca NPT-F</w:t>
                  </w:r>
                </w:p>
                <w:p w:rsidR="00F44C97" w:rsidRDefault="00F44C97" w:rsidP="00F44C97">
                  <w:pPr>
                    <w:pStyle w:val="Prrafodelista"/>
                    <w:jc w:val="both"/>
                    <w:rPr>
                      <w:rFonts w:ascii="Verdana" w:hAnsi="Verdana" w:cs="Arial"/>
                      <w:sz w:val="18"/>
                      <w:szCs w:val="18"/>
                    </w:rPr>
                  </w:pPr>
                  <w:r>
                    <w:rPr>
                      <w:rFonts w:ascii="Verdana" w:hAnsi="Verdana" w:cs="Arial"/>
                      <w:sz w:val="18"/>
                      <w:szCs w:val="18"/>
                    </w:rPr>
                    <w:t>Cuerpo de dos piezas – atornillado</w:t>
                  </w:r>
                </w:p>
                <w:p w:rsidR="00F44C97" w:rsidRDefault="00F44C97" w:rsidP="00F44C97">
                  <w:pPr>
                    <w:pStyle w:val="Prrafodelista"/>
                    <w:jc w:val="both"/>
                    <w:rPr>
                      <w:rFonts w:ascii="Verdana" w:hAnsi="Verdana" w:cs="Arial"/>
                      <w:sz w:val="18"/>
                      <w:szCs w:val="18"/>
                    </w:rPr>
                  </w:pPr>
                  <w:r>
                    <w:rPr>
                      <w:rFonts w:ascii="Verdana" w:hAnsi="Verdana" w:cs="Arial"/>
                      <w:sz w:val="18"/>
                      <w:szCs w:val="18"/>
                    </w:rPr>
                    <w:lastRenderedPageBreak/>
                    <w:t>Asientos TFM</w:t>
                  </w:r>
                </w:p>
                <w:p w:rsidR="00F44C97" w:rsidRDefault="00F44C97" w:rsidP="00F44C97">
                  <w:pPr>
                    <w:pStyle w:val="Prrafodelista"/>
                    <w:jc w:val="both"/>
                    <w:rPr>
                      <w:rFonts w:ascii="Verdana" w:hAnsi="Verdana" w:cs="Arial"/>
                      <w:sz w:val="18"/>
                      <w:szCs w:val="18"/>
                    </w:rPr>
                  </w:pPr>
                  <w:r>
                    <w:rPr>
                      <w:rFonts w:ascii="Verdana" w:hAnsi="Verdana" w:cs="Arial"/>
                      <w:sz w:val="18"/>
                      <w:szCs w:val="18"/>
                    </w:rPr>
                    <w:t>Accionamiento a Palanca</w:t>
                  </w:r>
                </w:p>
                <w:p w:rsidR="00F44C97" w:rsidRDefault="00F44C97" w:rsidP="00F44C97">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F44C97" w:rsidRDefault="00F44C97" w:rsidP="00F44C97">
                  <w:pPr>
                    <w:pStyle w:val="Prrafodelista"/>
                    <w:jc w:val="both"/>
                    <w:rPr>
                      <w:rFonts w:ascii="Verdana" w:hAnsi="Verdana" w:cs="Arial"/>
                      <w:sz w:val="18"/>
                      <w:szCs w:val="18"/>
                    </w:rPr>
                  </w:pPr>
                  <w:r>
                    <w:rPr>
                      <w:rFonts w:ascii="Verdana" w:hAnsi="Verdana" w:cs="Arial"/>
                      <w:sz w:val="18"/>
                      <w:szCs w:val="18"/>
                    </w:rPr>
                    <w:t>Diseño básico: API 6D</w:t>
                  </w:r>
                </w:p>
                <w:p w:rsidR="00F44C97" w:rsidRDefault="00F44C97" w:rsidP="00F44C97">
                  <w:pPr>
                    <w:pStyle w:val="Prrafodelista"/>
                    <w:jc w:val="both"/>
                    <w:rPr>
                      <w:rFonts w:ascii="Verdana" w:hAnsi="Verdana" w:cs="Arial"/>
                      <w:sz w:val="18"/>
                      <w:szCs w:val="18"/>
                    </w:rPr>
                  </w:pPr>
                  <w:r>
                    <w:rPr>
                      <w:rFonts w:ascii="Verdana" w:hAnsi="Verdana" w:cs="Arial"/>
                      <w:sz w:val="18"/>
                      <w:szCs w:val="18"/>
                    </w:rPr>
                    <w:t>Espesor de la pared del cuerpo: API 6D</w:t>
                  </w:r>
                </w:p>
                <w:p w:rsidR="00F44C97" w:rsidRDefault="00F44C97" w:rsidP="00F44C97">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F44C97" w:rsidRDefault="00F44C97" w:rsidP="00F44C97">
                  <w:pPr>
                    <w:pStyle w:val="Prrafodelista"/>
                    <w:jc w:val="both"/>
                    <w:rPr>
                      <w:rFonts w:ascii="Verdana" w:hAnsi="Verdana" w:cs="Arial"/>
                      <w:sz w:val="18"/>
                      <w:szCs w:val="18"/>
                    </w:rPr>
                  </w:pPr>
                  <w:r>
                    <w:rPr>
                      <w:rFonts w:ascii="Verdana" w:hAnsi="Verdana" w:cs="Arial"/>
                      <w:sz w:val="18"/>
                      <w:szCs w:val="18"/>
                    </w:rPr>
                    <w:t>Inspección y Pruebas: API 6D</w:t>
                  </w:r>
                </w:p>
                <w:p w:rsidR="00F44C97" w:rsidRPr="00212901" w:rsidRDefault="00F44C97" w:rsidP="00F44C97">
                  <w:pPr>
                    <w:rPr>
                      <w:rFonts w:ascii="Verdana" w:hAnsi="Verdana" w:cs="Calibri"/>
                      <w:sz w:val="18"/>
                      <w:szCs w:val="18"/>
                    </w:rPr>
                  </w:pPr>
                  <w:r w:rsidRPr="00212901">
                    <w:rPr>
                      <w:rFonts w:ascii="Verdana" w:hAnsi="Verdana" w:cs="Calibri"/>
                      <w:sz w:val="18"/>
                      <w:szCs w:val="18"/>
                    </w:rPr>
                    <w:t>Marca: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F44C97" w:rsidRPr="00212901"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Default="00F44C97" w:rsidP="00F44C97">
                  <w:pPr>
                    <w:pStyle w:val="Prrafodelista"/>
                    <w:ind w:left="0"/>
                    <w:jc w:val="both"/>
                    <w:rPr>
                      <w:rFonts w:ascii="Verdana" w:hAnsi="Verdana" w:cs="Arial"/>
                      <w:b/>
                      <w:sz w:val="18"/>
                      <w:szCs w:val="18"/>
                    </w:rPr>
                  </w:pPr>
                  <w:r w:rsidRPr="00154D39">
                    <w:rPr>
                      <w:rFonts w:ascii="Verdana" w:hAnsi="Verdana" w:cs="Arial"/>
                      <w:b/>
                      <w:sz w:val="18"/>
                      <w:szCs w:val="18"/>
                    </w:rPr>
                    <w:t xml:space="preserve">VÁLVULAS DE </w:t>
                  </w:r>
                  <w:r w:rsidRPr="000B5477">
                    <w:rPr>
                      <w:rFonts w:ascii="Verdana" w:hAnsi="Verdana" w:cs="Arial"/>
                      <w:b/>
                      <w:sz w:val="18"/>
                      <w:szCs w:val="18"/>
                    </w:rPr>
                    <w:t>½</w:t>
                  </w:r>
                  <w:r>
                    <w:rPr>
                      <w:rFonts w:ascii="Verdana" w:hAnsi="Verdana" w:cs="Arial"/>
                      <w:b/>
                      <w:sz w:val="18"/>
                      <w:szCs w:val="18"/>
                    </w:rPr>
                    <w:t>”</w:t>
                  </w:r>
                </w:p>
                <w:p w:rsidR="00F44C97" w:rsidRDefault="00F44C97" w:rsidP="00A037E3">
                  <w:pPr>
                    <w:pStyle w:val="Prrafodelista"/>
                    <w:numPr>
                      <w:ilvl w:val="0"/>
                      <w:numId w:val="53"/>
                    </w:numPr>
                    <w:jc w:val="both"/>
                    <w:rPr>
                      <w:rFonts w:ascii="Verdana" w:hAnsi="Verdana" w:cs="Arial"/>
                      <w:b/>
                      <w:sz w:val="18"/>
                      <w:szCs w:val="18"/>
                    </w:rPr>
                  </w:pPr>
                  <w:r>
                    <w:rPr>
                      <w:rFonts w:ascii="Verdana" w:hAnsi="Verdana" w:cs="Arial"/>
                      <w:b/>
                      <w:sz w:val="18"/>
                      <w:szCs w:val="18"/>
                    </w:rPr>
                    <w:t>ROSCADA</w:t>
                  </w:r>
                </w:p>
                <w:p w:rsidR="00F44C97" w:rsidRDefault="00F44C97" w:rsidP="00F44C97">
                  <w:pPr>
                    <w:pStyle w:val="Prrafodelista"/>
                    <w:jc w:val="both"/>
                    <w:rPr>
                      <w:rFonts w:ascii="Verdana" w:hAnsi="Verdana" w:cs="Arial"/>
                      <w:sz w:val="18"/>
                      <w:szCs w:val="18"/>
                    </w:rPr>
                  </w:pPr>
                  <w:r w:rsidRPr="00B06863">
                    <w:rPr>
                      <w:rFonts w:ascii="Verdana" w:hAnsi="Verdana" w:cs="Arial"/>
                      <w:sz w:val="18"/>
                      <w:szCs w:val="18"/>
                    </w:rPr>
                    <w:t xml:space="preserve">Válvula </w:t>
                  </w:r>
                  <w:r w:rsidRPr="000B5477">
                    <w:rPr>
                      <w:rFonts w:ascii="Verdana" w:hAnsi="Verdana" w:cs="Arial"/>
                      <w:b/>
                      <w:sz w:val="18"/>
                      <w:szCs w:val="18"/>
                    </w:rPr>
                    <w:t>½</w:t>
                  </w:r>
                  <w:r>
                    <w:rPr>
                      <w:rFonts w:ascii="Verdana" w:hAnsi="Verdana" w:cs="Arial"/>
                      <w:sz w:val="18"/>
                      <w:szCs w:val="18"/>
                    </w:rPr>
                    <w:t>” – Flotante Roscada (Paso total)</w:t>
                  </w:r>
                </w:p>
                <w:p w:rsidR="00F44C97" w:rsidRDefault="00F44C97" w:rsidP="00F44C97">
                  <w:pPr>
                    <w:pStyle w:val="Prrafodelista"/>
                    <w:jc w:val="both"/>
                    <w:rPr>
                      <w:rFonts w:ascii="Verdana" w:hAnsi="Verdana" w:cs="Arial"/>
                      <w:sz w:val="18"/>
                      <w:szCs w:val="18"/>
                    </w:rPr>
                  </w:pPr>
                  <w:r>
                    <w:rPr>
                      <w:rFonts w:ascii="Verdana" w:hAnsi="Verdana" w:cs="Arial"/>
                      <w:sz w:val="18"/>
                      <w:szCs w:val="18"/>
                    </w:rPr>
                    <w:t>Clase 300</w:t>
                  </w:r>
                </w:p>
                <w:p w:rsidR="00F44C97" w:rsidRDefault="00F44C97" w:rsidP="00F44C97">
                  <w:pPr>
                    <w:pStyle w:val="Prrafodelista"/>
                    <w:jc w:val="both"/>
                    <w:rPr>
                      <w:rFonts w:ascii="Verdana" w:hAnsi="Verdana" w:cs="Arial"/>
                      <w:sz w:val="18"/>
                      <w:szCs w:val="18"/>
                    </w:rPr>
                  </w:pPr>
                  <w:r>
                    <w:rPr>
                      <w:rFonts w:ascii="Verdana" w:hAnsi="Verdana" w:cs="Arial"/>
                      <w:sz w:val="18"/>
                      <w:szCs w:val="18"/>
                    </w:rPr>
                    <w:t>Rosca NPT-F</w:t>
                  </w:r>
                </w:p>
                <w:p w:rsidR="00F44C97" w:rsidRDefault="00F44C97" w:rsidP="00F44C97">
                  <w:pPr>
                    <w:pStyle w:val="Prrafodelista"/>
                    <w:jc w:val="both"/>
                    <w:rPr>
                      <w:rFonts w:ascii="Verdana" w:hAnsi="Verdana" w:cs="Arial"/>
                      <w:sz w:val="18"/>
                      <w:szCs w:val="18"/>
                    </w:rPr>
                  </w:pPr>
                  <w:r>
                    <w:rPr>
                      <w:rFonts w:ascii="Verdana" w:hAnsi="Verdana" w:cs="Arial"/>
                      <w:sz w:val="18"/>
                      <w:szCs w:val="18"/>
                    </w:rPr>
                    <w:t>Cuerpo de dos piezas – atornillado</w:t>
                  </w:r>
                </w:p>
                <w:p w:rsidR="00F44C97" w:rsidRDefault="00F44C97" w:rsidP="00F44C97">
                  <w:pPr>
                    <w:pStyle w:val="Prrafodelista"/>
                    <w:jc w:val="both"/>
                    <w:rPr>
                      <w:rFonts w:ascii="Verdana" w:hAnsi="Verdana" w:cs="Arial"/>
                      <w:sz w:val="18"/>
                      <w:szCs w:val="18"/>
                    </w:rPr>
                  </w:pPr>
                  <w:r>
                    <w:rPr>
                      <w:rFonts w:ascii="Verdana" w:hAnsi="Verdana" w:cs="Arial"/>
                      <w:sz w:val="18"/>
                      <w:szCs w:val="18"/>
                    </w:rPr>
                    <w:t>Asientos TFM</w:t>
                  </w:r>
                </w:p>
                <w:p w:rsidR="00F44C97" w:rsidRDefault="00F44C97" w:rsidP="00F44C97">
                  <w:pPr>
                    <w:pStyle w:val="Prrafodelista"/>
                    <w:jc w:val="both"/>
                    <w:rPr>
                      <w:rFonts w:ascii="Verdana" w:hAnsi="Verdana" w:cs="Arial"/>
                      <w:sz w:val="18"/>
                      <w:szCs w:val="18"/>
                    </w:rPr>
                  </w:pPr>
                  <w:r>
                    <w:rPr>
                      <w:rFonts w:ascii="Verdana" w:hAnsi="Verdana" w:cs="Arial"/>
                      <w:sz w:val="18"/>
                      <w:szCs w:val="18"/>
                    </w:rPr>
                    <w:t>Accionamiento a Palanca</w:t>
                  </w:r>
                </w:p>
                <w:p w:rsidR="00F44C97" w:rsidRDefault="00F44C97" w:rsidP="00F44C97">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F44C97" w:rsidRDefault="00F44C97" w:rsidP="00F44C97">
                  <w:pPr>
                    <w:pStyle w:val="Prrafodelista"/>
                    <w:jc w:val="both"/>
                    <w:rPr>
                      <w:rFonts w:ascii="Verdana" w:hAnsi="Verdana" w:cs="Arial"/>
                      <w:sz w:val="18"/>
                      <w:szCs w:val="18"/>
                    </w:rPr>
                  </w:pPr>
                  <w:r>
                    <w:rPr>
                      <w:rFonts w:ascii="Verdana" w:hAnsi="Verdana" w:cs="Arial"/>
                      <w:sz w:val="18"/>
                      <w:szCs w:val="18"/>
                    </w:rPr>
                    <w:t>Diseño básico: API 6D</w:t>
                  </w:r>
                </w:p>
                <w:p w:rsidR="00F44C97" w:rsidRDefault="00F44C97" w:rsidP="00F44C97">
                  <w:pPr>
                    <w:pStyle w:val="Prrafodelista"/>
                    <w:jc w:val="both"/>
                    <w:rPr>
                      <w:rFonts w:ascii="Verdana" w:hAnsi="Verdana" w:cs="Arial"/>
                      <w:sz w:val="18"/>
                      <w:szCs w:val="18"/>
                    </w:rPr>
                  </w:pPr>
                  <w:r>
                    <w:rPr>
                      <w:rFonts w:ascii="Verdana" w:hAnsi="Verdana" w:cs="Arial"/>
                      <w:sz w:val="18"/>
                      <w:szCs w:val="18"/>
                    </w:rPr>
                    <w:t>Espesor de la pared del cuerpo: API 6D</w:t>
                  </w:r>
                </w:p>
                <w:p w:rsidR="00F44C97" w:rsidRDefault="00F44C97" w:rsidP="00F44C97">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F44C97" w:rsidRDefault="00F44C97" w:rsidP="00F44C97">
                  <w:pPr>
                    <w:pStyle w:val="Prrafodelista"/>
                    <w:jc w:val="both"/>
                    <w:rPr>
                      <w:rFonts w:ascii="Verdana" w:hAnsi="Verdana" w:cs="Arial"/>
                      <w:sz w:val="18"/>
                      <w:szCs w:val="18"/>
                    </w:rPr>
                  </w:pPr>
                  <w:r>
                    <w:rPr>
                      <w:rFonts w:ascii="Verdana" w:hAnsi="Verdana" w:cs="Arial"/>
                      <w:sz w:val="18"/>
                      <w:szCs w:val="18"/>
                    </w:rPr>
                    <w:t>Inspección y Pruebas: API 6D</w:t>
                  </w:r>
                </w:p>
                <w:p w:rsidR="00F44C97" w:rsidRPr="00212901" w:rsidRDefault="00F44C97" w:rsidP="00F44C97">
                  <w:pPr>
                    <w:rPr>
                      <w:rFonts w:ascii="Verdana" w:hAnsi="Verdana" w:cs="Calibri"/>
                      <w:sz w:val="18"/>
                      <w:szCs w:val="18"/>
                    </w:rPr>
                  </w:pPr>
                  <w:r>
                    <w:rPr>
                      <w:rFonts w:ascii="Calibri" w:hAnsi="Calibri"/>
                      <w:color w:val="000000"/>
                      <w:sz w:val="22"/>
                      <w:szCs w:val="22"/>
                    </w:rPr>
                    <w:t xml:space="preserve">              </w:t>
                  </w:r>
                  <w:r w:rsidRPr="00212901">
                    <w:rPr>
                      <w:rFonts w:ascii="Verdana" w:hAnsi="Verdana" w:cs="Calibri"/>
                      <w:sz w:val="18"/>
                      <w:szCs w:val="18"/>
                    </w:rPr>
                    <w:t>Marca: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rsidR="00F44C97"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Pr="00F84D3E" w:rsidRDefault="00F44C97" w:rsidP="00F44C97">
                  <w:pPr>
                    <w:pStyle w:val="Prrafodelista"/>
                    <w:autoSpaceDE w:val="0"/>
                    <w:autoSpaceDN w:val="0"/>
                    <w:adjustRightInd w:val="0"/>
                    <w:ind w:left="0"/>
                    <w:contextualSpacing/>
                    <w:jc w:val="both"/>
                    <w:rPr>
                      <w:rFonts w:ascii="Verdana" w:hAnsi="Verdana" w:cs="Calibri"/>
                      <w:b/>
                      <w:sz w:val="18"/>
                      <w:szCs w:val="18"/>
                    </w:rPr>
                  </w:pPr>
                  <w:r w:rsidRPr="00F84D3E">
                    <w:rPr>
                      <w:rFonts w:ascii="Verdana" w:hAnsi="Verdana" w:cs="Calibri"/>
                      <w:b/>
                      <w:sz w:val="18"/>
                      <w:szCs w:val="18"/>
                    </w:rPr>
                    <w:t>SISTEMA DE ATERRAMIENTO</w:t>
                  </w:r>
                </w:p>
                <w:p w:rsidR="00F44C97" w:rsidRDefault="00F44C97" w:rsidP="00F44C97">
                  <w:pPr>
                    <w:rPr>
                      <w:rFonts w:ascii="Verdana" w:hAnsi="Verdana"/>
                      <w:b/>
                      <w:color w:val="000000"/>
                      <w:sz w:val="18"/>
                      <w:szCs w:val="18"/>
                    </w:rPr>
                  </w:pPr>
                </w:p>
                <w:p w:rsidR="00F44C97" w:rsidRPr="00BD4A5B" w:rsidRDefault="00F44C97" w:rsidP="00F44C97">
                  <w:pPr>
                    <w:rPr>
                      <w:rFonts w:ascii="Verdana" w:hAnsi="Verdana"/>
                      <w:b/>
                      <w:color w:val="000000"/>
                      <w:sz w:val="18"/>
                      <w:szCs w:val="18"/>
                    </w:rPr>
                  </w:pPr>
                </w:p>
              </w:tc>
            </w:tr>
            <w:tr w:rsidR="00F44C97" w:rsidTr="00F44C97">
              <w:trPr>
                <w:trHeight w:val="1186"/>
                <w:jc w:val="center"/>
              </w:trPr>
              <w:tc>
                <w:tcPr>
                  <w:tcW w:w="42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F44C97" w:rsidRDefault="00F44C97" w:rsidP="00F44C97">
                  <w:pPr>
                    <w:jc w:val="center"/>
                    <w:rPr>
                      <w:rFonts w:ascii="Calibri" w:hAnsi="Calibri"/>
                      <w:color w:val="000000"/>
                      <w:sz w:val="22"/>
                      <w:szCs w:val="22"/>
                    </w:rPr>
                  </w:pPr>
                  <w:r>
                    <w:rPr>
                      <w:rFonts w:ascii="Calibri" w:hAnsi="Calibri"/>
                      <w:color w:val="000000"/>
                      <w:sz w:val="22"/>
                      <w:szCs w:val="22"/>
                    </w:rPr>
                    <w:lastRenderedPageBreak/>
                    <w:t>2</w:t>
                  </w:r>
                </w:p>
              </w:tc>
              <w:tc>
                <w:tcPr>
                  <w:tcW w:w="1432" w:type="dxa"/>
                  <w:tcBorders>
                    <w:top w:val="single" w:sz="4" w:space="0" w:color="auto"/>
                    <w:left w:val="nil"/>
                    <w:bottom w:val="single" w:sz="4" w:space="0" w:color="auto"/>
                    <w:right w:val="single" w:sz="8" w:space="0" w:color="auto"/>
                  </w:tcBorders>
                  <w:shd w:val="clear" w:color="auto" w:fill="auto"/>
                  <w:noWrap/>
                  <w:vAlign w:val="center"/>
                  <w:hideMark/>
                </w:tcPr>
                <w:p w:rsidR="00F44C97" w:rsidRPr="00627FF5" w:rsidRDefault="00F44C97" w:rsidP="00F44C97">
                  <w:pPr>
                    <w:jc w:val="center"/>
                    <w:rPr>
                      <w:rFonts w:ascii="Calibri" w:hAnsi="Calibri"/>
                      <w:b/>
                      <w:color w:val="000000"/>
                      <w:sz w:val="22"/>
                      <w:szCs w:val="22"/>
                    </w:rPr>
                  </w:pPr>
                  <w:r w:rsidRPr="00627FF5">
                    <w:rPr>
                      <w:rFonts w:ascii="Calibri" w:hAnsi="Calibri"/>
                      <w:b/>
                      <w:color w:val="000000"/>
                      <w:sz w:val="22"/>
                      <w:szCs w:val="22"/>
                    </w:rPr>
                    <w:t>TRABAJOS GENERALES</w:t>
                  </w:r>
                </w:p>
              </w:tc>
              <w:tc>
                <w:tcPr>
                  <w:tcW w:w="6454" w:type="dxa"/>
                  <w:tcBorders>
                    <w:top w:val="single" w:sz="4" w:space="0" w:color="auto"/>
                    <w:left w:val="nil"/>
                    <w:bottom w:val="single" w:sz="4" w:space="0" w:color="auto"/>
                    <w:right w:val="single" w:sz="8" w:space="0" w:color="auto"/>
                  </w:tcBorders>
                  <w:shd w:val="clear" w:color="auto" w:fill="auto"/>
                  <w:vAlign w:val="bottom"/>
                  <w:hideMark/>
                </w:tcPr>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r w:rsidRPr="00D72228">
                    <w:rPr>
                      <w:rFonts w:ascii="Verdana" w:hAnsi="Verdana" w:cs="Calibri"/>
                      <w:sz w:val="18"/>
                      <w:szCs w:val="18"/>
                    </w:rPr>
                    <w:t>Movilización y Desmovilización de Personal, Equipo y Herramientas varias específicos y en general, limpieza general</w:t>
                  </w:r>
                  <w:r w:rsidRPr="00D72228">
                    <w:rPr>
                      <w:rFonts w:ascii="Verdana" w:hAnsi="Verdana" w:cs="Calibri"/>
                      <w:sz w:val="18"/>
                      <w:szCs w:val="18"/>
                    </w:rPr>
                    <w:br/>
                    <w:t>Supervisión de Calidad y supervisión de Salud Seguridad y Medio Ambiente (Incluye Gestión  HSE)</w:t>
                  </w:r>
                </w:p>
              </w:tc>
            </w:tr>
            <w:tr w:rsidR="00F44C97" w:rsidTr="00F44C97">
              <w:trPr>
                <w:trHeight w:val="1543"/>
                <w:jc w:val="center"/>
              </w:trPr>
              <w:tc>
                <w:tcPr>
                  <w:tcW w:w="42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44C97" w:rsidRDefault="00F44C97" w:rsidP="00F44C97">
                  <w:pPr>
                    <w:jc w:val="center"/>
                    <w:rPr>
                      <w:rFonts w:ascii="Calibri" w:hAnsi="Calibri"/>
                      <w:color w:val="000000"/>
                      <w:sz w:val="22"/>
                      <w:szCs w:val="22"/>
                    </w:rPr>
                  </w:pPr>
                  <w:r>
                    <w:rPr>
                      <w:rFonts w:ascii="Calibri" w:hAnsi="Calibri"/>
                      <w:color w:val="000000"/>
                      <w:sz w:val="22"/>
                      <w:szCs w:val="22"/>
                    </w:rPr>
                    <w:lastRenderedPageBreak/>
                    <w:t>3</w:t>
                  </w:r>
                </w:p>
              </w:tc>
              <w:tc>
                <w:tcPr>
                  <w:tcW w:w="1432" w:type="dxa"/>
                  <w:tcBorders>
                    <w:top w:val="single" w:sz="4" w:space="0" w:color="auto"/>
                    <w:left w:val="nil"/>
                    <w:bottom w:val="single" w:sz="8" w:space="0" w:color="auto"/>
                    <w:right w:val="single" w:sz="8" w:space="0" w:color="auto"/>
                  </w:tcBorders>
                  <w:shd w:val="clear" w:color="auto" w:fill="auto"/>
                  <w:noWrap/>
                  <w:vAlign w:val="center"/>
                  <w:hideMark/>
                </w:tcPr>
                <w:p w:rsidR="00F44C97" w:rsidRPr="00627FF5" w:rsidRDefault="00F44C97" w:rsidP="00F44C97">
                  <w:pPr>
                    <w:jc w:val="center"/>
                    <w:rPr>
                      <w:rFonts w:ascii="Calibri" w:hAnsi="Calibri"/>
                      <w:b/>
                      <w:color w:val="000000"/>
                      <w:sz w:val="22"/>
                      <w:szCs w:val="22"/>
                    </w:rPr>
                  </w:pPr>
                  <w:r w:rsidRPr="00627FF5">
                    <w:rPr>
                      <w:rFonts w:ascii="Calibri" w:hAnsi="Calibri"/>
                      <w:b/>
                      <w:color w:val="000000"/>
                      <w:sz w:val="22"/>
                      <w:szCs w:val="22"/>
                    </w:rPr>
                    <w:t xml:space="preserve">TRABAJOS MECANICOS </w:t>
                  </w:r>
                </w:p>
              </w:tc>
              <w:tc>
                <w:tcPr>
                  <w:tcW w:w="6454" w:type="dxa"/>
                  <w:tcBorders>
                    <w:top w:val="single" w:sz="4" w:space="0" w:color="auto"/>
                    <w:left w:val="nil"/>
                    <w:bottom w:val="single" w:sz="8" w:space="0" w:color="auto"/>
                    <w:right w:val="single" w:sz="8" w:space="0" w:color="auto"/>
                  </w:tcBorders>
                  <w:shd w:val="clear" w:color="auto" w:fill="auto"/>
                  <w:vAlign w:val="bottom"/>
                  <w:hideMark/>
                </w:tcPr>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r w:rsidRPr="00D72228">
                    <w:rPr>
                      <w:rFonts w:ascii="Verdana" w:hAnsi="Verdana" w:cs="Calibri"/>
                      <w:sz w:val="18"/>
                      <w:szCs w:val="18"/>
                    </w:rPr>
                    <w:t>Arenado y Pi</w:t>
                  </w:r>
                  <w:r>
                    <w:rPr>
                      <w:rFonts w:ascii="Verdana" w:hAnsi="Verdana" w:cs="Calibri"/>
                      <w:sz w:val="18"/>
                      <w:szCs w:val="18"/>
                    </w:rPr>
                    <w:t xml:space="preserve">ntado de tanques con pintura </w:t>
                  </w:r>
                  <w:proofErr w:type="spellStart"/>
                  <w:r>
                    <w:rPr>
                      <w:rFonts w:ascii="Verdana" w:hAnsi="Verdana" w:cs="Calibri"/>
                      <w:sz w:val="18"/>
                      <w:szCs w:val="18"/>
                    </w:rPr>
                    <w:t>epó</w:t>
                  </w:r>
                  <w:r w:rsidRPr="00D72228">
                    <w:rPr>
                      <w:rFonts w:ascii="Verdana" w:hAnsi="Verdana" w:cs="Calibri"/>
                      <w:sz w:val="18"/>
                      <w:szCs w:val="18"/>
                    </w:rPr>
                    <w:t>xica</w:t>
                  </w:r>
                  <w:proofErr w:type="spellEnd"/>
                  <w:r w:rsidRPr="00D72228">
                    <w:rPr>
                      <w:rFonts w:ascii="Verdana" w:hAnsi="Verdana" w:cs="Calibri"/>
                      <w:sz w:val="18"/>
                      <w:szCs w:val="18"/>
                    </w:rPr>
                    <w:t xml:space="preserve"> </w:t>
                  </w: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r w:rsidRPr="00D72228">
                    <w:rPr>
                      <w:rFonts w:ascii="Verdana" w:hAnsi="Verdana" w:cs="Calibri"/>
                      <w:sz w:val="18"/>
                      <w:szCs w:val="18"/>
                    </w:rPr>
                    <w:t>Prueba Hidráulica</w:t>
                  </w: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r w:rsidRPr="00D72228">
                    <w:rPr>
                      <w:rFonts w:ascii="Verdana" w:hAnsi="Verdana" w:cs="Calibri"/>
                      <w:sz w:val="18"/>
                      <w:szCs w:val="18"/>
                    </w:rPr>
                    <w:t xml:space="preserve">Cambio de manómetros y termómetros </w:t>
                  </w: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r w:rsidRPr="00D72228">
                    <w:rPr>
                      <w:rFonts w:ascii="Verdana" w:hAnsi="Verdana" w:cs="Calibri"/>
                      <w:sz w:val="18"/>
                      <w:szCs w:val="18"/>
                    </w:rPr>
                    <w:t xml:space="preserve">Mantenimiento correctivo y preventivo a  válvulas según norma y procedimientos. </w:t>
                  </w: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p>
                <w:p w:rsidR="00F44C97" w:rsidRPr="00D72228" w:rsidRDefault="00F44C97" w:rsidP="00F44C97">
                  <w:pPr>
                    <w:pStyle w:val="Prrafodelista"/>
                    <w:autoSpaceDE w:val="0"/>
                    <w:autoSpaceDN w:val="0"/>
                    <w:adjustRightInd w:val="0"/>
                    <w:ind w:left="0"/>
                    <w:contextualSpacing/>
                    <w:jc w:val="both"/>
                    <w:rPr>
                      <w:rFonts w:ascii="Verdana" w:hAnsi="Verdana" w:cs="Calibri"/>
                      <w:sz w:val="18"/>
                      <w:szCs w:val="18"/>
                    </w:rPr>
                  </w:pPr>
                </w:p>
              </w:tc>
            </w:tr>
            <w:tr w:rsidR="00F44C97" w:rsidTr="00F44C97">
              <w:trPr>
                <w:trHeight w:val="915"/>
                <w:jc w:val="center"/>
              </w:trPr>
              <w:tc>
                <w:tcPr>
                  <w:tcW w:w="425" w:type="dxa"/>
                  <w:tcBorders>
                    <w:top w:val="nil"/>
                    <w:left w:val="single" w:sz="8" w:space="0" w:color="auto"/>
                    <w:bottom w:val="single" w:sz="8" w:space="0" w:color="auto"/>
                    <w:right w:val="single" w:sz="8" w:space="0" w:color="auto"/>
                  </w:tcBorders>
                  <w:shd w:val="clear" w:color="auto" w:fill="auto"/>
                  <w:noWrap/>
                  <w:vAlign w:val="center"/>
                  <w:hideMark/>
                </w:tcPr>
                <w:p w:rsidR="00F44C97" w:rsidRDefault="00F44C97" w:rsidP="00F44C97">
                  <w:pPr>
                    <w:jc w:val="center"/>
                    <w:rPr>
                      <w:rFonts w:ascii="Calibri" w:hAnsi="Calibri"/>
                      <w:color w:val="000000"/>
                      <w:sz w:val="22"/>
                      <w:szCs w:val="22"/>
                    </w:rPr>
                  </w:pPr>
                  <w:r>
                    <w:rPr>
                      <w:rFonts w:ascii="Calibri" w:hAnsi="Calibri"/>
                      <w:color w:val="000000"/>
                      <w:sz w:val="22"/>
                      <w:szCs w:val="22"/>
                    </w:rPr>
                    <w:t>4</w:t>
                  </w:r>
                </w:p>
              </w:tc>
              <w:tc>
                <w:tcPr>
                  <w:tcW w:w="1432" w:type="dxa"/>
                  <w:tcBorders>
                    <w:top w:val="nil"/>
                    <w:left w:val="nil"/>
                    <w:bottom w:val="single" w:sz="8" w:space="0" w:color="auto"/>
                    <w:right w:val="single" w:sz="8" w:space="0" w:color="auto"/>
                  </w:tcBorders>
                  <w:shd w:val="clear" w:color="auto" w:fill="auto"/>
                  <w:noWrap/>
                  <w:vAlign w:val="center"/>
                  <w:hideMark/>
                </w:tcPr>
                <w:p w:rsidR="00F44C97" w:rsidRPr="00627FF5" w:rsidRDefault="00F44C97" w:rsidP="00F44C97">
                  <w:pPr>
                    <w:jc w:val="center"/>
                    <w:rPr>
                      <w:rFonts w:ascii="Calibri" w:hAnsi="Calibri"/>
                      <w:b/>
                      <w:color w:val="000000"/>
                      <w:sz w:val="22"/>
                      <w:szCs w:val="22"/>
                    </w:rPr>
                  </w:pPr>
                  <w:r w:rsidRPr="00627FF5">
                    <w:rPr>
                      <w:rFonts w:ascii="Calibri" w:hAnsi="Calibri"/>
                      <w:b/>
                      <w:color w:val="000000"/>
                      <w:sz w:val="22"/>
                      <w:szCs w:val="22"/>
                    </w:rPr>
                    <w:t>CONTROL DE CALIDAD</w:t>
                  </w:r>
                </w:p>
              </w:tc>
              <w:tc>
                <w:tcPr>
                  <w:tcW w:w="6454" w:type="dxa"/>
                  <w:tcBorders>
                    <w:top w:val="nil"/>
                    <w:left w:val="nil"/>
                    <w:bottom w:val="single" w:sz="8" w:space="0" w:color="auto"/>
                    <w:right w:val="single" w:sz="8" w:space="0" w:color="auto"/>
                  </w:tcBorders>
                  <w:shd w:val="clear" w:color="auto" w:fill="auto"/>
                  <w:vAlign w:val="bottom"/>
                  <w:hideMark/>
                </w:tcPr>
                <w:p w:rsidR="00F44C97" w:rsidRDefault="00F44C97" w:rsidP="00F44C97">
                  <w:pPr>
                    <w:pStyle w:val="Prrafodelista"/>
                    <w:autoSpaceDE w:val="0"/>
                    <w:autoSpaceDN w:val="0"/>
                    <w:adjustRightInd w:val="0"/>
                    <w:ind w:left="0"/>
                    <w:contextualSpacing/>
                    <w:jc w:val="both"/>
                    <w:rPr>
                      <w:rFonts w:ascii="Calibri" w:hAnsi="Calibri"/>
                      <w:color w:val="000000"/>
                      <w:sz w:val="22"/>
                      <w:szCs w:val="22"/>
                    </w:rPr>
                  </w:pPr>
                  <w:proofErr w:type="spellStart"/>
                  <w:r w:rsidRPr="00D72228">
                    <w:rPr>
                      <w:rFonts w:ascii="Verdana" w:hAnsi="Verdana" w:cs="Calibri"/>
                      <w:sz w:val="18"/>
                      <w:szCs w:val="18"/>
                    </w:rPr>
                    <w:t>Mov</w:t>
                  </w:r>
                  <w:proofErr w:type="spellEnd"/>
                  <w:r w:rsidRPr="00D72228">
                    <w:rPr>
                      <w:rFonts w:ascii="Verdana" w:hAnsi="Verdana" w:cs="Calibri"/>
                      <w:sz w:val="18"/>
                      <w:szCs w:val="18"/>
                    </w:rPr>
                    <w:t>. y Desmovilización de Personal, Maquinaria , Equipo y herram</w:t>
                  </w:r>
                  <w:r>
                    <w:rPr>
                      <w:rFonts w:ascii="Verdana" w:hAnsi="Verdana" w:cs="Calibri"/>
                      <w:sz w:val="18"/>
                      <w:szCs w:val="18"/>
                    </w:rPr>
                    <w:t>ientas Específicas para  END</w:t>
                  </w:r>
                  <w:r w:rsidRPr="00D72228">
                    <w:rPr>
                      <w:rFonts w:ascii="Verdana" w:hAnsi="Verdana" w:cs="Calibri"/>
                      <w:sz w:val="18"/>
                      <w:szCs w:val="18"/>
                    </w:rPr>
                    <w:br/>
                  </w:r>
                </w:p>
              </w:tc>
            </w:tr>
          </w:tbl>
          <w:p w:rsidR="00F44C97" w:rsidRPr="008842A3" w:rsidRDefault="00F44C97" w:rsidP="00822B2E">
            <w:pPr>
              <w:rPr>
                <w:rFonts w:ascii="Calibri" w:hAnsi="Calibri" w:cs="Calibri"/>
                <w:b/>
                <w:sz w:val="18"/>
                <w:szCs w:val="18"/>
              </w:rPr>
            </w:pPr>
          </w:p>
        </w:tc>
        <w:tc>
          <w:tcPr>
            <w:tcW w:w="5387" w:type="dxa"/>
            <w:vAlign w:val="center"/>
          </w:tcPr>
          <w:p w:rsidR="00BF66A0" w:rsidRPr="008842A3" w:rsidRDefault="00BF66A0" w:rsidP="00822B2E">
            <w:pPr>
              <w:rPr>
                <w:rFonts w:ascii="Calibri" w:hAnsi="Calibri" w:cs="Calibri"/>
                <w:b/>
                <w:sz w:val="18"/>
                <w:szCs w:val="18"/>
              </w:rPr>
            </w:pPr>
          </w:p>
        </w:tc>
      </w:tr>
      <w:tr w:rsidR="00BF66A0" w:rsidRPr="008842A3" w:rsidTr="00DA2064">
        <w:trPr>
          <w:trHeight w:val="215"/>
        </w:trPr>
        <w:tc>
          <w:tcPr>
            <w:tcW w:w="9199" w:type="dxa"/>
            <w:vAlign w:val="center"/>
          </w:tcPr>
          <w:p w:rsidR="00BF66A0" w:rsidRDefault="00BF66A0" w:rsidP="00822B2E">
            <w:pPr>
              <w:autoSpaceDE w:val="0"/>
              <w:autoSpaceDN w:val="0"/>
              <w:adjustRightInd w:val="0"/>
              <w:rPr>
                <w:rFonts w:ascii="Calibri" w:hAnsi="Calibri" w:cs="Calibri"/>
                <w:sz w:val="18"/>
                <w:szCs w:val="18"/>
              </w:rPr>
            </w:pP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4"/>
            </w:tblGrid>
            <w:tr w:rsidR="00074FF6" w:rsidRPr="003F2292" w:rsidTr="00DA2064">
              <w:trPr>
                <w:trHeight w:val="388"/>
              </w:trPr>
              <w:tc>
                <w:tcPr>
                  <w:tcW w:w="9024" w:type="dxa"/>
                  <w:shd w:val="clear" w:color="auto" w:fill="8DB3E2"/>
                  <w:vAlign w:val="center"/>
                </w:tcPr>
                <w:p w:rsidR="00074FF6" w:rsidRPr="003F2292" w:rsidRDefault="00074FF6" w:rsidP="00074FF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074FF6" w:rsidRPr="003F2292" w:rsidTr="00DA2064">
              <w:trPr>
                <w:trHeight w:val="1100"/>
              </w:trPr>
              <w:tc>
                <w:tcPr>
                  <w:tcW w:w="9024" w:type="dxa"/>
                  <w:shd w:val="clear" w:color="auto" w:fill="auto"/>
                  <w:vAlign w:val="center"/>
                </w:tcPr>
                <w:p w:rsidR="00074FF6" w:rsidRPr="0027166F" w:rsidRDefault="00074FF6" w:rsidP="00074FF6">
                  <w:pPr>
                    <w:autoSpaceDE w:val="0"/>
                    <w:autoSpaceDN w:val="0"/>
                    <w:adjustRightInd w:val="0"/>
                    <w:spacing w:before="240" w:after="240"/>
                    <w:jc w:val="both"/>
                    <w:rPr>
                      <w:rFonts w:ascii="Calibri" w:hAnsi="Calibri" w:cs="Arial"/>
                      <w:b/>
                      <w:bCs/>
                      <w:sz w:val="22"/>
                      <w:szCs w:val="22"/>
                      <w:lang w:val="es-BO"/>
                    </w:rPr>
                  </w:pPr>
                  <w:bookmarkStart w:id="4" w:name="_Toc486541365"/>
                  <w:r>
                    <w:rPr>
                      <w:rFonts w:ascii="Calibri" w:hAnsi="Calibri" w:cs="Arial"/>
                      <w:b/>
                      <w:bCs/>
                      <w:sz w:val="22"/>
                      <w:szCs w:val="22"/>
                      <w:lang w:val="es-BO"/>
                    </w:rPr>
                    <w:t>1</w:t>
                  </w:r>
                  <w:r w:rsidRPr="0027166F">
                    <w:rPr>
                      <w:rFonts w:ascii="Calibri" w:hAnsi="Calibri" w:cs="Arial"/>
                      <w:b/>
                      <w:bCs/>
                      <w:sz w:val="22"/>
                      <w:szCs w:val="22"/>
                      <w:lang w:val="es-BO"/>
                    </w:rPr>
                    <w:t>.</w:t>
                  </w:r>
                  <w:r>
                    <w:rPr>
                      <w:rFonts w:ascii="Calibri" w:hAnsi="Calibri" w:cs="Arial"/>
                      <w:b/>
                      <w:bCs/>
                      <w:sz w:val="22"/>
                      <w:szCs w:val="22"/>
                      <w:lang w:val="es-BO"/>
                    </w:rPr>
                    <w:t xml:space="preserve">- </w:t>
                  </w:r>
                  <w:r w:rsidRPr="0027166F">
                    <w:rPr>
                      <w:rFonts w:ascii="Calibri" w:hAnsi="Calibri" w:cs="Arial"/>
                      <w:b/>
                      <w:bCs/>
                      <w:sz w:val="22"/>
                      <w:szCs w:val="22"/>
                      <w:lang w:val="es-BO"/>
                    </w:rPr>
                    <w:t xml:space="preserve"> CARACTERÍSTICAS GENERALES</w:t>
                  </w:r>
                </w:p>
                <w:p w:rsidR="00074FF6" w:rsidRDefault="00074FF6" w:rsidP="00074FF6">
                  <w:pPr>
                    <w:autoSpaceDE w:val="0"/>
                    <w:autoSpaceDN w:val="0"/>
                    <w:adjustRightInd w:val="0"/>
                    <w:spacing w:before="240" w:after="240"/>
                    <w:jc w:val="both"/>
                    <w:rPr>
                      <w:rFonts w:ascii="Calibri" w:hAnsi="Calibri" w:cs="Arial Narrow"/>
                      <w:sz w:val="22"/>
                      <w:szCs w:val="22"/>
                      <w:lang w:val="es-BO"/>
                    </w:rPr>
                  </w:pPr>
                  <w:r>
                    <w:rPr>
                      <w:rFonts w:ascii="Calibri" w:hAnsi="Calibri" w:cs="Arial Narrow"/>
                      <w:sz w:val="22"/>
                      <w:szCs w:val="22"/>
                      <w:lang w:val="es-BO"/>
                    </w:rPr>
                    <w:t>Para llevar a cabo este servicio</w:t>
                  </w:r>
                  <w:r w:rsidRPr="0027166F">
                    <w:rPr>
                      <w:rFonts w:ascii="Calibri" w:hAnsi="Calibri" w:cs="Arial Narrow"/>
                      <w:sz w:val="22"/>
                      <w:szCs w:val="22"/>
                      <w:lang w:val="es-BO"/>
                    </w:rPr>
                    <w:t>, Yacimientos Petrolíferos Fiscales Bolivianos a través del Distrito Comercial Amazónico requiere la contratación de una empr</w:t>
                  </w:r>
                  <w:r>
                    <w:rPr>
                      <w:rFonts w:ascii="Calibri" w:hAnsi="Calibri" w:cs="Arial Narrow"/>
                      <w:sz w:val="22"/>
                      <w:szCs w:val="22"/>
                      <w:lang w:val="es-BO"/>
                    </w:rPr>
                    <w:t xml:space="preserve">esa especializada en servicios en el sector </w:t>
                  </w:r>
                  <w:proofErr w:type="spellStart"/>
                  <w:r>
                    <w:rPr>
                      <w:rFonts w:ascii="Calibri" w:hAnsi="Calibri" w:cs="Arial Narrow"/>
                      <w:sz w:val="22"/>
                      <w:szCs w:val="22"/>
                      <w:lang w:val="es-BO"/>
                    </w:rPr>
                    <w:t>hidrocarburÍfero</w:t>
                  </w:r>
                  <w:proofErr w:type="spellEnd"/>
                  <w:r>
                    <w:rPr>
                      <w:rFonts w:ascii="Calibri" w:hAnsi="Calibri" w:cs="Arial Narrow"/>
                      <w:sz w:val="22"/>
                      <w:szCs w:val="22"/>
                      <w:lang w:val="es-BO"/>
                    </w:rPr>
                    <w:t xml:space="preserve"> para realizar</w:t>
                  </w:r>
                  <w:r w:rsidRPr="006D3EE8">
                    <w:rPr>
                      <w:rFonts w:ascii="Calibri" w:hAnsi="Calibri" w:cs="Arial Narrow"/>
                      <w:sz w:val="22"/>
                      <w:szCs w:val="22"/>
                      <w:lang w:val="es-BO"/>
                    </w:rPr>
                    <w:t xml:space="preserve"> el mantenimiento correctivo </w:t>
                  </w:r>
                  <w:r>
                    <w:rPr>
                      <w:rFonts w:ascii="Calibri" w:hAnsi="Calibri" w:cs="Arial Narrow"/>
                      <w:sz w:val="22"/>
                      <w:szCs w:val="22"/>
                      <w:lang w:val="es-BO"/>
                    </w:rPr>
                    <w:t>a tanques fluviales de GLP.</w:t>
                  </w:r>
                </w:p>
                <w:p w:rsidR="00074FF6" w:rsidRPr="0027166F" w:rsidRDefault="00074FF6" w:rsidP="00074FF6">
                  <w:pPr>
                    <w:autoSpaceDE w:val="0"/>
                    <w:autoSpaceDN w:val="0"/>
                    <w:adjustRightInd w:val="0"/>
                    <w:spacing w:before="240" w:after="240"/>
                    <w:jc w:val="both"/>
                    <w:rPr>
                      <w:rFonts w:ascii="Calibri" w:hAnsi="Calibri" w:cs="Arial"/>
                      <w:b/>
                      <w:bCs/>
                      <w:sz w:val="22"/>
                      <w:szCs w:val="22"/>
                      <w:lang w:val="es-BO"/>
                    </w:rPr>
                  </w:pPr>
                  <w:r>
                    <w:rPr>
                      <w:rFonts w:ascii="Calibri" w:hAnsi="Calibri" w:cs="Arial"/>
                      <w:b/>
                      <w:bCs/>
                      <w:sz w:val="22"/>
                      <w:szCs w:val="22"/>
                      <w:lang w:val="es-BO"/>
                    </w:rPr>
                    <w:t>2</w:t>
                  </w:r>
                  <w:r w:rsidRPr="0027166F">
                    <w:rPr>
                      <w:rFonts w:ascii="Calibri" w:hAnsi="Calibri" w:cs="Arial"/>
                      <w:b/>
                      <w:bCs/>
                      <w:sz w:val="22"/>
                      <w:szCs w:val="22"/>
                      <w:lang w:val="es-BO"/>
                    </w:rPr>
                    <w:t>.</w:t>
                  </w:r>
                  <w:r>
                    <w:rPr>
                      <w:rFonts w:ascii="Calibri" w:hAnsi="Calibri" w:cs="Arial"/>
                      <w:b/>
                      <w:bCs/>
                      <w:sz w:val="22"/>
                      <w:szCs w:val="22"/>
                      <w:lang w:val="es-BO"/>
                    </w:rPr>
                    <w:t>-</w:t>
                  </w:r>
                  <w:r w:rsidRPr="0027166F">
                    <w:rPr>
                      <w:rFonts w:ascii="Calibri" w:hAnsi="Calibri" w:cs="Arial"/>
                      <w:b/>
                      <w:bCs/>
                      <w:sz w:val="22"/>
                      <w:szCs w:val="22"/>
                      <w:lang w:val="es-BO"/>
                    </w:rPr>
                    <w:t xml:space="preserve"> NORMAS, CODIGOS Y ESTANDARES PARA LA INSTALACION</w:t>
                  </w:r>
                </w:p>
                <w:p w:rsidR="00074FF6" w:rsidRDefault="00074FF6" w:rsidP="00074FF6">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 xml:space="preserve">La </w:t>
                  </w:r>
                  <w:r>
                    <w:rPr>
                      <w:rFonts w:ascii="Calibri" w:hAnsi="Calibri" w:cs="Arial Narrow"/>
                      <w:sz w:val="22"/>
                      <w:szCs w:val="22"/>
                      <w:lang w:val="es-BO"/>
                    </w:rPr>
                    <w:t>empresa adjudicada</w:t>
                  </w:r>
                  <w:r w:rsidRPr="0027166F">
                    <w:rPr>
                      <w:rFonts w:ascii="Calibri" w:hAnsi="Calibri" w:cs="Arial Narrow"/>
                      <w:sz w:val="22"/>
                      <w:szCs w:val="22"/>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074FF6" w:rsidRDefault="00074FF6" w:rsidP="00074FF6">
                  <w:pPr>
                    <w:jc w:val="both"/>
                    <w:rPr>
                      <w:rFonts w:ascii="Tahoma" w:hAnsi="Tahoma" w:cs="Tahoma"/>
                    </w:rPr>
                  </w:pPr>
                  <w:r>
                    <w:rPr>
                      <w:rFonts w:ascii="Tahoma" w:hAnsi="Tahoma" w:cs="Tahoma"/>
                    </w:rPr>
                    <w:t>Normas aplicables:</w:t>
                  </w:r>
                </w:p>
                <w:p w:rsidR="00074FF6" w:rsidRDefault="00074FF6" w:rsidP="00074FF6">
                  <w:pPr>
                    <w:jc w:val="both"/>
                    <w:rPr>
                      <w:rFonts w:ascii="Tahoma" w:hAnsi="Tahoma" w:cs="Tahoma"/>
                    </w:rPr>
                  </w:pPr>
                </w:p>
                <w:p w:rsidR="00074FF6" w:rsidRPr="00D72228" w:rsidRDefault="00074FF6" w:rsidP="00074FF6">
                  <w:pPr>
                    <w:tabs>
                      <w:tab w:val="left" w:pos="1395"/>
                      <w:tab w:val="left" w:pos="1560"/>
                    </w:tabs>
                    <w:jc w:val="both"/>
                    <w:rPr>
                      <w:rFonts w:ascii="Calibri" w:hAnsi="Calibri" w:cs="Tahoma"/>
                      <w:sz w:val="18"/>
                      <w:szCs w:val="18"/>
                    </w:rPr>
                  </w:pPr>
                  <w:r>
                    <w:rPr>
                      <w:rFonts w:ascii="Calibri" w:hAnsi="Calibri" w:cs="Tahoma"/>
                      <w:sz w:val="18"/>
                      <w:szCs w:val="18"/>
                    </w:rPr>
                    <w:t xml:space="preserve">                                     </w:t>
                  </w:r>
                  <w:r w:rsidRPr="00D72228">
                    <w:rPr>
                      <w:rFonts w:ascii="Calibri" w:hAnsi="Calibri" w:cs="Tahoma"/>
                      <w:sz w:val="18"/>
                      <w:szCs w:val="18"/>
                    </w:rPr>
                    <w:t xml:space="preserve">ASME VIII DIV 1/DIV 2         Normativa para la Construcción de Recipientes a Presión. </w:t>
                  </w:r>
                </w:p>
                <w:p w:rsidR="00074FF6" w:rsidRPr="00D72228" w:rsidRDefault="00074FF6" w:rsidP="00074FF6">
                  <w:pPr>
                    <w:tabs>
                      <w:tab w:val="left" w:pos="1395"/>
                      <w:tab w:val="left" w:pos="1560"/>
                    </w:tabs>
                    <w:jc w:val="both"/>
                    <w:rPr>
                      <w:rFonts w:ascii="Calibri" w:hAnsi="Calibri" w:cs="Tahoma"/>
                      <w:sz w:val="18"/>
                      <w:szCs w:val="18"/>
                    </w:rPr>
                  </w:pPr>
                  <w:r w:rsidRPr="00D72228">
                    <w:rPr>
                      <w:rFonts w:ascii="Calibri" w:hAnsi="Calibri" w:cs="Tahoma"/>
                      <w:sz w:val="18"/>
                      <w:szCs w:val="18"/>
                    </w:rPr>
                    <w:t xml:space="preserve">                                     ASME B31.4                           Sistema de Tuberías de Transmisión y distribución de Gas.</w:t>
                  </w:r>
                </w:p>
                <w:tbl>
                  <w:tblPr>
                    <w:tblW w:w="7812" w:type="dxa"/>
                    <w:tblInd w:w="1416" w:type="dxa"/>
                    <w:tblLayout w:type="fixed"/>
                    <w:tblLook w:val="01E0" w:firstRow="1" w:lastRow="1" w:firstColumn="1" w:lastColumn="1" w:noHBand="0" w:noVBand="0"/>
                  </w:tblPr>
                  <w:tblGrid>
                    <w:gridCol w:w="1507"/>
                    <w:gridCol w:w="6305"/>
                  </w:tblGrid>
                  <w:tr w:rsidR="00074FF6" w:rsidRPr="00D72228" w:rsidTr="00DA2064">
                    <w:tc>
                      <w:tcPr>
                        <w:tcW w:w="1507" w:type="dxa"/>
                      </w:tcPr>
                      <w:p w:rsidR="00074FF6" w:rsidRPr="00D72228" w:rsidRDefault="00074FF6" w:rsidP="00074FF6">
                        <w:pPr>
                          <w:rPr>
                            <w:rFonts w:ascii="Calibri" w:eastAsia="Arial Unicode MS" w:hAnsi="Calibri"/>
                            <w:sz w:val="18"/>
                            <w:szCs w:val="18"/>
                          </w:rPr>
                        </w:pPr>
                        <w:r w:rsidRPr="00D72228">
                          <w:rPr>
                            <w:rFonts w:ascii="Calibri" w:eastAsia="Arial Unicode MS" w:hAnsi="Calibri"/>
                            <w:sz w:val="18"/>
                            <w:szCs w:val="18"/>
                          </w:rPr>
                          <w:lastRenderedPageBreak/>
                          <w:t>API 5L</w:t>
                        </w:r>
                      </w:p>
                    </w:tc>
                    <w:tc>
                      <w:tcPr>
                        <w:tcW w:w="6305" w:type="dxa"/>
                      </w:tcPr>
                      <w:p w:rsidR="00074FF6" w:rsidRPr="00D72228" w:rsidRDefault="00074FF6" w:rsidP="00074FF6">
                        <w:pPr>
                          <w:rPr>
                            <w:rFonts w:ascii="Calibri" w:eastAsia="Arial Unicode MS" w:hAnsi="Calibri"/>
                            <w:sz w:val="18"/>
                            <w:szCs w:val="18"/>
                          </w:rPr>
                        </w:pPr>
                        <w:r w:rsidRPr="00D72228">
                          <w:rPr>
                            <w:rFonts w:ascii="Calibri" w:eastAsia="Arial Unicode MS" w:hAnsi="Calibri"/>
                            <w:sz w:val="18"/>
                            <w:szCs w:val="18"/>
                          </w:rPr>
                          <w:t xml:space="preserve">            Line Pipe</w:t>
                        </w:r>
                      </w:p>
                    </w:tc>
                  </w:tr>
                  <w:tr w:rsidR="00074FF6" w:rsidRPr="00D72228" w:rsidTr="00DA2064">
                    <w:trPr>
                      <w:trHeight w:val="344"/>
                    </w:trPr>
                    <w:tc>
                      <w:tcPr>
                        <w:tcW w:w="1507" w:type="dxa"/>
                      </w:tcPr>
                      <w:p w:rsidR="00074FF6" w:rsidRPr="00D72228" w:rsidRDefault="00074FF6" w:rsidP="00074FF6">
                        <w:pPr>
                          <w:rPr>
                            <w:rFonts w:ascii="Calibri" w:eastAsia="Arial Unicode MS" w:hAnsi="Calibri"/>
                            <w:sz w:val="18"/>
                            <w:szCs w:val="18"/>
                          </w:rPr>
                        </w:pPr>
                        <w:proofErr w:type="spellStart"/>
                        <w:r w:rsidRPr="00D72228">
                          <w:rPr>
                            <w:rFonts w:ascii="Calibri" w:eastAsia="Arial Unicode MS" w:hAnsi="Calibri"/>
                            <w:sz w:val="18"/>
                            <w:szCs w:val="18"/>
                          </w:rPr>
                          <w:t>Spec</w:t>
                        </w:r>
                        <w:proofErr w:type="spellEnd"/>
                        <w:r w:rsidRPr="00D72228">
                          <w:rPr>
                            <w:rFonts w:ascii="Calibri" w:eastAsia="Arial Unicode MS" w:hAnsi="Calibri"/>
                            <w:sz w:val="18"/>
                            <w:szCs w:val="18"/>
                          </w:rPr>
                          <w:t>. 6D</w:t>
                        </w:r>
                      </w:p>
                    </w:tc>
                    <w:tc>
                      <w:tcPr>
                        <w:tcW w:w="6305" w:type="dxa"/>
                      </w:tcPr>
                      <w:p w:rsidR="00074FF6" w:rsidRPr="00D72228" w:rsidRDefault="00074FF6" w:rsidP="00074FF6">
                        <w:pPr>
                          <w:rPr>
                            <w:rFonts w:ascii="Calibri" w:eastAsia="Arial Unicode MS" w:hAnsi="Calibri"/>
                            <w:sz w:val="18"/>
                            <w:szCs w:val="18"/>
                            <w:lang w:val="en-US"/>
                          </w:rPr>
                        </w:pPr>
                        <w:r w:rsidRPr="00D72228">
                          <w:rPr>
                            <w:rFonts w:ascii="Calibri" w:eastAsia="Arial Unicode MS" w:hAnsi="Calibri"/>
                            <w:sz w:val="18"/>
                            <w:szCs w:val="18"/>
                            <w:lang w:val="en-US"/>
                          </w:rPr>
                          <w:t xml:space="preserve">            Specification for pipeline valves, closures, connectors and Swivels</w:t>
                        </w:r>
                      </w:p>
                    </w:tc>
                  </w:tr>
                  <w:tr w:rsidR="00074FF6" w:rsidRPr="00D72228" w:rsidTr="00DA2064">
                    <w:tc>
                      <w:tcPr>
                        <w:tcW w:w="1507" w:type="dxa"/>
                      </w:tcPr>
                      <w:p w:rsidR="00074FF6" w:rsidRPr="00D72228" w:rsidRDefault="00074FF6" w:rsidP="00074FF6">
                        <w:pPr>
                          <w:rPr>
                            <w:rFonts w:ascii="Calibri" w:eastAsia="Arial Unicode MS" w:hAnsi="Calibri"/>
                            <w:sz w:val="18"/>
                            <w:szCs w:val="18"/>
                          </w:rPr>
                        </w:pPr>
                        <w:r w:rsidRPr="00D72228">
                          <w:rPr>
                            <w:rFonts w:ascii="Calibri" w:eastAsia="Arial Unicode MS" w:hAnsi="Calibri"/>
                            <w:sz w:val="18"/>
                            <w:szCs w:val="18"/>
                          </w:rPr>
                          <w:t>API. 1104</w:t>
                        </w:r>
                      </w:p>
                    </w:tc>
                    <w:tc>
                      <w:tcPr>
                        <w:tcW w:w="6305" w:type="dxa"/>
                      </w:tcPr>
                      <w:p w:rsidR="00074FF6" w:rsidRPr="00D72228" w:rsidRDefault="00074FF6" w:rsidP="00074FF6">
                        <w:pPr>
                          <w:rPr>
                            <w:rFonts w:ascii="Calibri" w:eastAsia="Arial Unicode MS" w:hAnsi="Calibri"/>
                            <w:sz w:val="18"/>
                            <w:szCs w:val="18"/>
                            <w:lang w:val="en-US"/>
                          </w:rPr>
                        </w:pPr>
                        <w:r w:rsidRPr="00D72228">
                          <w:rPr>
                            <w:rFonts w:ascii="Calibri" w:eastAsia="Arial Unicode MS" w:hAnsi="Calibri"/>
                            <w:sz w:val="18"/>
                            <w:szCs w:val="18"/>
                            <w:lang w:val="en-US"/>
                          </w:rPr>
                          <w:t xml:space="preserve">            Welding Pipelines and Related Facilities</w:t>
                        </w:r>
                      </w:p>
                    </w:tc>
                  </w:tr>
                  <w:tr w:rsidR="00074FF6" w:rsidRPr="00D72228" w:rsidTr="00DA2064">
                    <w:tc>
                      <w:tcPr>
                        <w:tcW w:w="1507" w:type="dxa"/>
                      </w:tcPr>
                      <w:p w:rsidR="00074FF6" w:rsidRPr="00D72228" w:rsidRDefault="00074FF6" w:rsidP="00074FF6">
                        <w:pPr>
                          <w:rPr>
                            <w:rFonts w:ascii="Calibri" w:eastAsia="Arial Unicode MS" w:hAnsi="Calibri"/>
                            <w:sz w:val="18"/>
                            <w:szCs w:val="18"/>
                          </w:rPr>
                        </w:pPr>
                        <w:r w:rsidRPr="00D72228">
                          <w:rPr>
                            <w:rFonts w:ascii="Calibri" w:eastAsia="Arial Unicode MS" w:hAnsi="Calibri"/>
                            <w:sz w:val="18"/>
                            <w:szCs w:val="18"/>
                          </w:rPr>
                          <w:t>RP 1110</w:t>
                        </w:r>
                      </w:p>
                    </w:tc>
                    <w:tc>
                      <w:tcPr>
                        <w:tcW w:w="6305" w:type="dxa"/>
                      </w:tcPr>
                      <w:p w:rsidR="00074FF6" w:rsidRPr="00D72228" w:rsidRDefault="00074FF6" w:rsidP="00074FF6">
                        <w:pPr>
                          <w:rPr>
                            <w:rFonts w:ascii="Calibri" w:eastAsia="Arial Unicode MS" w:hAnsi="Calibri"/>
                            <w:sz w:val="18"/>
                            <w:szCs w:val="18"/>
                            <w:lang w:val="en-US"/>
                          </w:rPr>
                        </w:pPr>
                        <w:r w:rsidRPr="00D72228">
                          <w:rPr>
                            <w:rFonts w:ascii="Calibri" w:eastAsia="Arial Unicode MS" w:hAnsi="Calibri"/>
                            <w:sz w:val="18"/>
                            <w:szCs w:val="18"/>
                            <w:lang w:val="en-US"/>
                          </w:rPr>
                          <w:t xml:space="preserve">            Recommended Practice for Pipe for the Pressure Testing of Liquid   Petroleum Pipelines</w:t>
                        </w:r>
                      </w:p>
                    </w:tc>
                  </w:tr>
                </w:tbl>
                <w:p w:rsidR="00074FF6" w:rsidRPr="00D72228" w:rsidRDefault="00074FF6" w:rsidP="00074FF6">
                  <w:pPr>
                    <w:autoSpaceDE w:val="0"/>
                    <w:autoSpaceDN w:val="0"/>
                    <w:adjustRightInd w:val="0"/>
                    <w:jc w:val="both"/>
                    <w:rPr>
                      <w:rFonts w:ascii="Calibri" w:hAnsi="Calibri" w:cs="Tahoma"/>
                      <w:sz w:val="18"/>
                      <w:szCs w:val="18"/>
                      <w:lang w:val="en-US"/>
                    </w:rPr>
                  </w:pPr>
                  <w:r w:rsidRPr="00D72228">
                    <w:rPr>
                      <w:rFonts w:ascii="Calibri" w:hAnsi="Calibri" w:cs="Tahoma"/>
                      <w:sz w:val="18"/>
                      <w:szCs w:val="18"/>
                      <w:lang w:val="en-US"/>
                    </w:rPr>
                    <w:t xml:space="preserve">                                      API 510                                   Pressure Vessel Inspection Code: In-Service Inspection, Rating, </w:t>
                  </w:r>
                </w:p>
                <w:p w:rsidR="00074FF6" w:rsidRPr="00D72228" w:rsidRDefault="00074FF6" w:rsidP="00074FF6">
                  <w:pPr>
                    <w:autoSpaceDE w:val="0"/>
                    <w:autoSpaceDN w:val="0"/>
                    <w:adjustRightInd w:val="0"/>
                    <w:jc w:val="both"/>
                    <w:rPr>
                      <w:rFonts w:ascii="Calibri" w:hAnsi="Calibri" w:cs="Tahoma"/>
                      <w:sz w:val="18"/>
                      <w:szCs w:val="18"/>
                      <w:lang w:val="en-US"/>
                    </w:rPr>
                  </w:pPr>
                  <w:r w:rsidRPr="00D72228">
                    <w:rPr>
                      <w:rFonts w:ascii="Calibri" w:hAnsi="Calibri" w:cs="Tahoma"/>
                      <w:sz w:val="18"/>
                      <w:szCs w:val="18"/>
                      <w:lang w:val="en-US"/>
                    </w:rPr>
                    <w:t xml:space="preserve">                                                                          Repair, and Alteration.</w:t>
                  </w:r>
                </w:p>
                <w:p w:rsidR="00074FF6" w:rsidRPr="00D72228" w:rsidRDefault="00074FF6" w:rsidP="00074FF6">
                  <w:pPr>
                    <w:jc w:val="both"/>
                    <w:rPr>
                      <w:rFonts w:ascii="Calibri" w:hAnsi="Calibri" w:cs="Tahoma"/>
                      <w:sz w:val="18"/>
                      <w:szCs w:val="18"/>
                      <w:lang w:val="en-US"/>
                    </w:rPr>
                  </w:pPr>
                  <w:r w:rsidRPr="00D72228">
                    <w:rPr>
                      <w:rFonts w:ascii="Calibri" w:hAnsi="Calibri" w:cs="Tahoma"/>
                      <w:sz w:val="18"/>
                      <w:szCs w:val="18"/>
                      <w:lang w:val="en-US"/>
                    </w:rPr>
                    <w:t xml:space="preserve">                                      ASNT-TC-1 </w:t>
                  </w:r>
                  <w:proofErr w:type="gramStart"/>
                  <w:r w:rsidRPr="00D72228">
                    <w:rPr>
                      <w:rFonts w:ascii="Calibri" w:hAnsi="Calibri" w:cs="Tahoma"/>
                      <w:sz w:val="18"/>
                      <w:szCs w:val="18"/>
                      <w:lang w:val="en-US"/>
                    </w:rPr>
                    <w:t>A</w:t>
                  </w:r>
                  <w:proofErr w:type="gramEnd"/>
                  <w:r w:rsidRPr="00D72228">
                    <w:rPr>
                      <w:rFonts w:ascii="Calibri" w:hAnsi="Calibri" w:cs="Tahoma"/>
                      <w:sz w:val="18"/>
                      <w:szCs w:val="18"/>
                      <w:lang w:val="en-US"/>
                    </w:rPr>
                    <w:t xml:space="preserve">                          American Society for Nondestructive testing.</w:t>
                  </w:r>
                </w:p>
                <w:p w:rsidR="00074FF6" w:rsidRPr="00D72228" w:rsidRDefault="00074FF6" w:rsidP="00074FF6">
                  <w:pPr>
                    <w:tabs>
                      <w:tab w:val="left" w:pos="1560"/>
                    </w:tabs>
                    <w:autoSpaceDE w:val="0"/>
                    <w:autoSpaceDN w:val="0"/>
                    <w:adjustRightInd w:val="0"/>
                    <w:jc w:val="both"/>
                    <w:rPr>
                      <w:rFonts w:ascii="Calibri" w:hAnsi="Calibri" w:cs="Tahoma"/>
                      <w:sz w:val="18"/>
                      <w:szCs w:val="18"/>
                      <w:lang w:val="en-US"/>
                    </w:rPr>
                  </w:pPr>
                  <w:r w:rsidRPr="00D72228">
                    <w:rPr>
                      <w:rFonts w:ascii="Calibri" w:hAnsi="Calibri" w:cs="Tahoma"/>
                      <w:sz w:val="18"/>
                      <w:szCs w:val="18"/>
                      <w:lang w:val="en-US"/>
                    </w:rPr>
                    <w:t xml:space="preserve">                                      ASTM E-165-95                     "Standard Test Method for Liquid Penetrant Examination".</w:t>
                  </w:r>
                </w:p>
                <w:p w:rsidR="00074FF6" w:rsidRPr="00D72228" w:rsidRDefault="00074FF6" w:rsidP="00074FF6">
                  <w:pPr>
                    <w:tabs>
                      <w:tab w:val="left" w:pos="1276"/>
                    </w:tabs>
                    <w:jc w:val="both"/>
                    <w:rPr>
                      <w:rFonts w:ascii="Calibri" w:hAnsi="Calibri" w:cs="Tahoma"/>
                      <w:sz w:val="18"/>
                      <w:szCs w:val="18"/>
                      <w:lang w:val="en-US"/>
                    </w:rPr>
                  </w:pPr>
                  <w:r w:rsidRPr="00D72228">
                    <w:rPr>
                      <w:rFonts w:ascii="Calibri" w:hAnsi="Calibri" w:cs="Tahoma"/>
                      <w:sz w:val="18"/>
                      <w:szCs w:val="18"/>
                      <w:lang w:val="en-US"/>
                    </w:rPr>
                    <w:t xml:space="preserve">                                      SIS                                            Swedish Standards institution Stockholm </w:t>
                  </w:r>
                  <w:proofErr w:type="spellStart"/>
                  <w:r w:rsidRPr="00D72228">
                    <w:rPr>
                      <w:rFonts w:ascii="Calibri" w:hAnsi="Calibri" w:cs="Tahoma"/>
                      <w:sz w:val="18"/>
                      <w:szCs w:val="18"/>
                      <w:lang w:val="en-US"/>
                    </w:rPr>
                    <w:t>Suecia</w:t>
                  </w:r>
                  <w:proofErr w:type="spellEnd"/>
                  <w:r w:rsidRPr="00D72228">
                    <w:rPr>
                      <w:rFonts w:ascii="Calibri" w:hAnsi="Calibri" w:cs="Tahoma"/>
                      <w:sz w:val="18"/>
                      <w:szCs w:val="18"/>
                      <w:lang w:val="en-US"/>
                    </w:rPr>
                    <w:t>.</w:t>
                  </w:r>
                </w:p>
                <w:p w:rsidR="00074FF6" w:rsidRPr="00D72228" w:rsidRDefault="00074FF6" w:rsidP="00074FF6">
                  <w:pPr>
                    <w:tabs>
                      <w:tab w:val="left" w:pos="1276"/>
                      <w:tab w:val="left" w:pos="3105"/>
                    </w:tabs>
                    <w:jc w:val="both"/>
                    <w:rPr>
                      <w:rFonts w:ascii="Calibri" w:hAnsi="Calibri" w:cs="Tahoma"/>
                      <w:sz w:val="18"/>
                      <w:szCs w:val="18"/>
                      <w:lang w:val="en-US"/>
                    </w:rPr>
                  </w:pPr>
                  <w:r w:rsidRPr="00D72228">
                    <w:rPr>
                      <w:rFonts w:ascii="Calibri" w:hAnsi="Calibri" w:cs="Tahoma"/>
                      <w:sz w:val="18"/>
                      <w:szCs w:val="18"/>
                      <w:lang w:val="en-US"/>
                    </w:rPr>
                    <w:t xml:space="preserve">                                      SSPC                                        Steel Structures Painting Council Pittsburgh USA.</w:t>
                  </w:r>
                </w:p>
                <w:p w:rsidR="00074FF6" w:rsidRPr="00D72228" w:rsidRDefault="00074FF6" w:rsidP="00074FF6">
                  <w:pPr>
                    <w:autoSpaceDE w:val="0"/>
                    <w:autoSpaceDN w:val="0"/>
                    <w:adjustRightInd w:val="0"/>
                    <w:jc w:val="both"/>
                    <w:rPr>
                      <w:rFonts w:ascii="Calibri" w:hAnsi="Calibri" w:cs="Tahoma"/>
                      <w:sz w:val="18"/>
                      <w:szCs w:val="18"/>
                      <w:lang w:val="en-US"/>
                    </w:rPr>
                  </w:pPr>
                  <w:r w:rsidRPr="00D72228">
                    <w:rPr>
                      <w:rFonts w:ascii="Calibri" w:hAnsi="Calibri" w:cs="Tahoma"/>
                      <w:sz w:val="18"/>
                      <w:szCs w:val="18"/>
                      <w:lang w:val="en-US"/>
                    </w:rPr>
                    <w:t xml:space="preserve">                                      NACE                                       </w:t>
                  </w:r>
                  <w:proofErr w:type="gramStart"/>
                  <w:r w:rsidRPr="00D72228">
                    <w:rPr>
                      <w:rFonts w:ascii="Calibri" w:hAnsi="Calibri" w:cs="Tahoma"/>
                      <w:sz w:val="18"/>
                      <w:szCs w:val="18"/>
                      <w:lang w:val="en-US"/>
                    </w:rPr>
                    <w:t xml:space="preserve">National  </w:t>
                  </w:r>
                  <w:proofErr w:type="spellStart"/>
                  <w:r w:rsidRPr="00D72228">
                    <w:rPr>
                      <w:rFonts w:ascii="Calibri" w:hAnsi="Calibri" w:cs="Tahoma"/>
                      <w:sz w:val="18"/>
                      <w:szCs w:val="18"/>
                      <w:lang w:val="en-US"/>
                    </w:rPr>
                    <w:t>Associaton</w:t>
                  </w:r>
                  <w:proofErr w:type="spellEnd"/>
                  <w:proofErr w:type="gramEnd"/>
                  <w:r w:rsidRPr="00D72228">
                    <w:rPr>
                      <w:rFonts w:ascii="Calibri" w:hAnsi="Calibri" w:cs="Tahoma"/>
                      <w:sz w:val="18"/>
                      <w:szCs w:val="18"/>
                      <w:lang w:val="en-US"/>
                    </w:rPr>
                    <w:t xml:space="preserve"> Of Corrosion Engineers.       </w:t>
                  </w:r>
                </w:p>
                <w:p w:rsidR="00074FF6" w:rsidRPr="00D72228" w:rsidRDefault="00074FF6" w:rsidP="00074FF6">
                  <w:pPr>
                    <w:autoSpaceDE w:val="0"/>
                    <w:autoSpaceDN w:val="0"/>
                    <w:adjustRightInd w:val="0"/>
                    <w:jc w:val="both"/>
                    <w:rPr>
                      <w:rFonts w:ascii="Calibri" w:hAnsi="Calibri"/>
                      <w:sz w:val="18"/>
                      <w:szCs w:val="18"/>
                      <w:lang w:val="en-US"/>
                    </w:rPr>
                  </w:pPr>
                  <w:r w:rsidRPr="00D72228">
                    <w:rPr>
                      <w:rFonts w:ascii="Calibri" w:hAnsi="Calibri"/>
                      <w:sz w:val="18"/>
                      <w:szCs w:val="18"/>
                      <w:lang w:val="en-US"/>
                    </w:rPr>
                    <w:t xml:space="preserve">                                      AISI 304 SS                             </w:t>
                  </w:r>
                  <w:proofErr w:type="spellStart"/>
                  <w:r w:rsidRPr="00D72228">
                    <w:rPr>
                      <w:rFonts w:ascii="Calibri" w:hAnsi="Calibri"/>
                      <w:sz w:val="18"/>
                      <w:szCs w:val="18"/>
                      <w:lang w:val="en-US"/>
                    </w:rPr>
                    <w:t>Stainlees</w:t>
                  </w:r>
                  <w:proofErr w:type="spellEnd"/>
                  <w:r w:rsidRPr="00D72228">
                    <w:rPr>
                      <w:rFonts w:ascii="Calibri" w:hAnsi="Calibri"/>
                      <w:sz w:val="18"/>
                      <w:szCs w:val="18"/>
                      <w:lang w:val="en-US"/>
                    </w:rPr>
                    <w:t xml:space="preserve"> Steel grade</w:t>
                  </w:r>
                </w:p>
                <w:p w:rsidR="00074FF6" w:rsidRDefault="00074FF6" w:rsidP="00074FF6">
                  <w:pPr>
                    <w:tabs>
                      <w:tab w:val="left" w:pos="1560"/>
                      <w:tab w:val="left" w:pos="3119"/>
                    </w:tabs>
                    <w:autoSpaceDE w:val="0"/>
                    <w:autoSpaceDN w:val="0"/>
                    <w:adjustRightInd w:val="0"/>
                    <w:jc w:val="both"/>
                    <w:rPr>
                      <w:rFonts w:ascii="Calibri" w:hAnsi="Calibri"/>
                      <w:sz w:val="18"/>
                      <w:szCs w:val="18"/>
                      <w:lang w:val="en-US"/>
                    </w:rPr>
                  </w:pPr>
                  <w:r w:rsidRPr="00D72228">
                    <w:rPr>
                      <w:rFonts w:ascii="Calibri" w:hAnsi="Calibri"/>
                      <w:sz w:val="18"/>
                      <w:szCs w:val="18"/>
                      <w:lang w:val="en-US"/>
                    </w:rPr>
                    <w:t xml:space="preserve">                                      ANSI/ASME  Grade 1ª Pressure Gauge Technical Information -  Valves &amp;  Instruments</w:t>
                  </w:r>
                </w:p>
                <w:p w:rsidR="00074FF6" w:rsidRPr="00C24427" w:rsidRDefault="00074FF6" w:rsidP="00074FF6">
                  <w:pPr>
                    <w:tabs>
                      <w:tab w:val="left" w:pos="1560"/>
                      <w:tab w:val="left" w:pos="3119"/>
                    </w:tabs>
                    <w:autoSpaceDE w:val="0"/>
                    <w:autoSpaceDN w:val="0"/>
                    <w:adjustRightInd w:val="0"/>
                    <w:jc w:val="both"/>
                    <w:rPr>
                      <w:rFonts w:ascii="Calibri" w:hAnsi="Calibri"/>
                      <w:sz w:val="18"/>
                      <w:szCs w:val="18"/>
                      <w:lang w:val="es-BO"/>
                    </w:rPr>
                  </w:pPr>
                  <w:r w:rsidRPr="00896FE4">
                    <w:rPr>
                      <w:rFonts w:ascii="Calibri" w:hAnsi="Calibri"/>
                      <w:sz w:val="18"/>
                      <w:szCs w:val="18"/>
                      <w:lang w:val="en-US"/>
                    </w:rPr>
                    <w:t xml:space="preserve">                                      </w:t>
                  </w:r>
                  <w:r w:rsidRPr="00C24427">
                    <w:rPr>
                      <w:rFonts w:ascii="Calibri" w:hAnsi="Calibri"/>
                      <w:sz w:val="18"/>
                      <w:szCs w:val="18"/>
                      <w:lang w:val="es-BO"/>
                    </w:rPr>
                    <w:t>NFPA 30          Código de líquidos Inflamables y Combustibles</w:t>
                  </w:r>
                </w:p>
                <w:p w:rsidR="00074FF6" w:rsidRDefault="00074FF6" w:rsidP="00074FF6">
                  <w:pPr>
                    <w:tabs>
                      <w:tab w:val="left" w:pos="1560"/>
                      <w:tab w:val="left" w:pos="3119"/>
                    </w:tabs>
                    <w:autoSpaceDE w:val="0"/>
                    <w:autoSpaceDN w:val="0"/>
                    <w:adjustRightInd w:val="0"/>
                    <w:jc w:val="both"/>
                    <w:rPr>
                      <w:rFonts w:ascii="Calibri" w:hAnsi="Calibri"/>
                      <w:sz w:val="18"/>
                      <w:szCs w:val="18"/>
                      <w:lang w:val="es-BO"/>
                    </w:rPr>
                  </w:pPr>
                  <w:r>
                    <w:rPr>
                      <w:rFonts w:ascii="Calibri" w:hAnsi="Calibri"/>
                      <w:sz w:val="18"/>
                      <w:szCs w:val="18"/>
                      <w:lang w:val="es-BO"/>
                    </w:rPr>
                    <w:t xml:space="preserve">                                      NFPA 70          Código Eléctrico Nacional</w:t>
                  </w:r>
                </w:p>
                <w:p w:rsidR="00074FF6" w:rsidRPr="00C24427" w:rsidRDefault="00074FF6" w:rsidP="00074FF6">
                  <w:pPr>
                    <w:tabs>
                      <w:tab w:val="left" w:pos="1560"/>
                      <w:tab w:val="left" w:pos="3119"/>
                    </w:tabs>
                    <w:autoSpaceDE w:val="0"/>
                    <w:autoSpaceDN w:val="0"/>
                    <w:adjustRightInd w:val="0"/>
                    <w:jc w:val="both"/>
                    <w:rPr>
                      <w:rFonts w:ascii="Calibri" w:eastAsia="Arial Unicode MS" w:hAnsi="Calibri"/>
                      <w:b/>
                      <w:sz w:val="22"/>
                      <w:szCs w:val="22"/>
                      <w:lang w:val="es-BO"/>
                    </w:rPr>
                  </w:pPr>
                </w:p>
                <w:p w:rsidR="00074FF6" w:rsidRPr="0027166F" w:rsidRDefault="00074FF6" w:rsidP="00074FF6">
                  <w:pPr>
                    <w:autoSpaceDE w:val="0"/>
                    <w:autoSpaceDN w:val="0"/>
                    <w:adjustRightInd w:val="0"/>
                    <w:spacing w:after="240"/>
                    <w:jc w:val="both"/>
                    <w:rPr>
                      <w:rFonts w:ascii="Calibri" w:hAnsi="Calibri" w:cs="Arial"/>
                      <w:b/>
                      <w:bCs/>
                      <w:sz w:val="22"/>
                      <w:szCs w:val="22"/>
                      <w:lang w:val="es-BO"/>
                    </w:rPr>
                  </w:pPr>
                  <w:r>
                    <w:rPr>
                      <w:rFonts w:ascii="Calibri" w:hAnsi="Calibri" w:cs="Arial"/>
                      <w:b/>
                      <w:bCs/>
                      <w:sz w:val="22"/>
                      <w:szCs w:val="22"/>
                      <w:lang w:val="es-BO"/>
                    </w:rPr>
                    <w:t>3.-</w:t>
                  </w:r>
                  <w:r w:rsidRPr="0027166F">
                    <w:rPr>
                      <w:rFonts w:ascii="Calibri" w:hAnsi="Calibri" w:cs="Arial"/>
                      <w:b/>
                      <w:bCs/>
                      <w:sz w:val="22"/>
                      <w:szCs w:val="22"/>
                      <w:lang w:val="es-BO"/>
                    </w:rPr>
                    <w:t xml:space="preserve"> </w:t>
                  </w:r>
                  <w:r>
                    <w:rPr>
                      <w:rFonts w:ascii="Calibri" w:hAnsi="Calibri" w:cs="Arial"/>
                      <w:b/>
                      <w:bCs/>
                      <w:sz w:val="22"/>
                      <w:szCs w:val="22"/>
                      <w:lang w:val="es-BO"/>
                    </w:rPr>
                    <w:t>DESCRIPCION DEL SERVICIO REQUERIDO</w:t>
                  </w:r>
                </w:p>
                <w:p w:rsidR="00074FF6" w:rsidRDefault="00074FF6" w:rsidP="00074FF6">
                  <w:pPr>
                    <w:autoSpaceDE w:val="0"/>
                    <w:autoSpaceDN w:val="0"/>
                    <w:adjustRightInd w:val="0"/>
                    <w:spacing w:after="240"/>
                    <w:jc w:val="both"/>
                    <w:rPr>
                      <w:rFonts w:ascii="Calibri" w:hAnsi="Calibri" w:cs="Arial Narrow"/>
                      <w:sz w:val="22"/>
                      <w:szCs w:val="22"/>
                      <w:lang w:val="es-BO"/>
                    </w:rPr>
                  </w:pPr>
                  <w:r>
                    <w:rPr>
                      <w:rFonts w:ascii="Calibri" w:hAnsi="Calibri" w:cs="Arial Narrow"/>
                      <w:sz w:val="22"/>
                      <w:szCs w:val="22"/>
                      <w:lang w:val="es-BO"/>
                    </w:rPr>
                    <w:t xml:space="preserve">Se </w:t>
                  </w:r>
                  <w:r w:rsidRPr="0027166F">
                    <w:rPr>
                      <w:rFonts w:ascii="Calibri" w:hAnsi="Calibri" w:cs="Arial Narrow"/>
                      <w:sz w:val="22"/>
                      <w:szCs w:val="22"/>
                      <w:lang w:val="es-BO"/>
                    </w:rPr>
                    <w:t>requiere la contratación de una empr</w:t>
                  </w:r>
                  <w:r>
                    <w:rPr>
                      <w:rFonts w:ascii="Calibri" w:hAnsi="Calibri" w:cs="Arial Narrow"/>
                      <w:sz w:val="22"/>
                      <w:szCs w:val="22"/>
                      <w:lang w:val="es-BO"/>
                    </w:rPr>
                    <w:t xml:space="preserve">esa especializada en servicios en el sector </w:t>
                  </w:r>
                  <w:proofErr w:type="spellStart"/>
                  <w:r>
                    <w:rPr>
                      <w:rFonts w:ascii="Calibri" w:hAnsi="Calibri" w:cs="Arial Narrow"/>
                      <w:sz w:val="22"/>
                      <w:szCs w:val="22"/>
                      <w:lang w:val="es-BO"/>
                    </w:rPr>
                    <w:t>hidrocarburÍfero</w:t>
                  </w:r>
                  <w:proofErr w:type="spellEnd"/>
                  <w:r>
                    <w:rPr>
                      <w:rFonts w:ascii="Calibri" w:hAnsi="Calibri" w:cs="Arial Narrow"/>
                      <w:sz w:val="22"/>
                      <w:szCs w:val="22"/>
                      <w:lang w:val="es-BO"/>
                    </w:rPr>
                    <w:t xml:space="preserve"> para realizar</w:t>
                  </w:r>
                  <w:r w:rsidRPr="006D3EE8">
                    <w:rPr>
                      <w:rFonts w:ascii="Calibri" w:hAnsi="Calibri" w:cs="Arial Narrow"/>
                      <w:sz w:val="22"/>
                      <w:szCs w:val="22"/>
                      <w:lang w:val="es-BO"/>
                    </w:rPr>
                    <w:t xml:space="preserve"> el mantenimiento correctivo </w:t>
                  </w:r>
                  <w:r>
                    <w:rPr>
                      <w:rFonts w:ascii="Calibri" w:hAnsi="Calibri" w:cs="Arial Narrow"/>
                      <w:sz w:val="22"/>
                      <w:szCs w:val="22"/>
                      <w:lang w:val="es-BO"/>
                    </w:rPr>
                    <w:t xml:space="preserve">a tanques de almacenamiento de GLP </w:t>
                  </w:r>
                  <w:r w:rsidRPr="006D3EE8">
                    <w:rPr>
                      <w:rFonts w:ascii="Calibri" w:hAnsi="Calibri" w:cs="Arial Narrow"/>
                      <w:sz w:val="22"/>
                      <w:szCs w:val="22"/>
                      <w:lang w:val="es-BO"/>
                    </w:rPr>
                    <w:t xml:space="preserve"> </w:t>
                  </w:r>
                  <w:r>
                    <w:rPr>
                      <w:rFonts w:ascii="Calibri" w:hAnsi="Calibri" w:cs="Arial Narrow"/>
                      <w:sz w:val="22"/>
                      <w:szCs w:val="22"/>
                      <w:lang w:val="es-BO"/>
                    </w:rPr>
                    <w:t>donde en dicho mantenimiento se contempla inspección mediante ensayos de partículas magnéticas , tintas penetrantes, ultrasonido , medición de espesor , provisión e instalación de manómetros /termómetros , verificación de integridad de tanque mediante prueba hidráulica, implementación del sistema de aterramiento y limpieza general a los tanques.</w:t>
                  </w:r>
                </w:p>
                <w:p w:rsidR="00074FF6" w:rsidRDefault="00074FF6" w:rsidP="00074FF6">
                  <w:pPr>
                    <w:autoSpaceDE w:val="0"/>
                    <w:autoSpaceDN w:val="0"/>
                    <w:adjustRightInd w:val="0"/>
                    <w:spacing w:after="240"/>
                    <w:jc w:val="both"/>
                    <w:rPr>
                      <w:rFonts w:ascii="Calibri" w:hAnsi="Calibri" w:cs="Arial Narrow"/>
                      <w:b/>
                      <w:sz w:val="22"/>
                      <w:szCs w:val="22"/>
                      <w:lang w:val="es-BO"/>
                    </w:rPr>
                  </w:pPr>
                  <w:r w:rsidRPr="00CD673A">
                    <w:rPr>
                      <w:rFonts w:ascii="Calibri" w:hAnsi="Calibri" w:cs="Arial Narrow"/>
                      <w:b/>
                      <w:sz w:val="22"/>
                      <w:szCs w:val="22"/>
                      <w:lang w:val="es-BO"/>
                    </w:rPr>
                    <w:t xml:space="preserve">Características técnicas de los tanques de Almacenamiento de GLP </w:t>
                  </w:r>
                </w:p>
                <w:p w:rsidR="00074FF6" w:rsidRDefault="00074FF6" w:rsidP="00074FF6">
                  <w:pPr>
                    <w:autoSpaceDE w:val="0"/>
                    <w:autoSpaceDN w:val="0"/>
                    <w:adjustRightInd w:val="0"/>
                    <w:spacing w:after="240"/>
                    <w:jc w:val="both"/>
                    <w:rPr>
                      <w:rFonts w:ascii="Calibri" w:hAnsi="Calibri" w:cs="Arial Narrow"/>
                      <w:b/>
                      <w:sz w:val="22"/>
                      <w:szCs w:val="22"/>
                      <w:lang w:val="es-BO"/>
                    </w:rPr>
                  </w:pPr>
                </w:p>
                <w:p w:rsidR="00074FF6" w:rsidRDefault="00074FF6" w:rsidP="00074FF6">
                  <w:pPr>
                    <w:autoSpaceDE w:val="0"/>
                    <w:autoSpaceDN w:val="0"/>
                    <w:adjustRightInd w:val="0"/>
                    <w:spacing w:after="240"/>
                    <w:jc w:val="both"/>
                    <w:rPr>
                      <w:rFonts w:ascii="Calibri" w:hAnsi="Calibri" w:cs="Arial Narrow"/>
                      <w:b/>
                      <w:sz w:val="22"/>
                      <w:szCs w:val="22"/>
                      <w:lang w:val="es-BO"/>
                    </w:rPr>
                  </w:pPr>
                </w:p>
                <w:tbl>
                  <w:tblPr>
                    <w:tblW w:w="8852" w:type="dxa"/>
                    <w:tblInd w:w="60" w:type="dxa"/>
                    <w:tblLayout w:type="fixed"/>
                    <w:tblCellMar>
                      <w:left w:w="70" w:type="dxa"/>
                      <w:right w:w="70" w:type="dxa"/>
                    </w:tblCellMar>
                    <w:tblLook w:val="04A0" w:firstRow="1" w:lastRow="0" w:firstColumn="1" w:lastColumn="0" w:noHBand="0" w:noVBand="1"/>
                  </w:tblPr>
                  <w:tblGrid>
                    <w:gridCol w:w="401"/>
                    <w:gridCol w:w="528"/>
                    <w:gridCol w:w="475"/>
                    <w:gridCol w:w="551"/>
                    <w:gridCol w:w="485"/>
                    <w:gridCol w:w="561"/>
                    <w:gridCol w:w="534"/>
                    <w:gridCol w:w="496"/>
                    <w:gridCol w:w="496"/>
                    <w:gridCol w:w="435"/>
                    <w:gridCol w:w="578"/>
                    <w:gridCol w:w="661"/>
                    <w:gridCol w:w="516"/>
                    <w:gridCol w:w="427"/>
                    <w:gridCol w:w="599"/>
                    <w:gridCol w:w="547"/>
                    <w:gridCol w:w="547"/>
                    <w:gridCol w:w="15"/>
                  </w:tblGrid>
                  <w:tr w:rsidR="00074FF6" w:rsidTr="00074FF6">
                    <w:trPr>
                      <w:trHeight w:val="305"/>
                    </w:trPr>
                    <w:tc>
                      <w:tcPr>
                        <w:tcW w:w="8852" w:type="dxa"/>
                        <w:gridSpan w:val="18"/>
                        <w:vMerge w:val="restart"/>
                        <w:tcBorders>
                          <w:top w:val="nil"/>
                          <w:left w:val="nil"/>
                          <w:bottom w:val="single" w:sz="8" w:space="0" w:color="000000"/>
                          <w:right w:val="single" w:sz="8" w:space="0" w:color="000000"/>
                        </w:tcBorders>
                        <w:shd w:val="clear" w:color="auto" w:fill="auto"/>
                        <w:noWrap/>
                        <w:vAlign w:val="bottom"/>
                        <w:hideMark/>
                      </w:tcPr>
                      <w:p w:rsidR="00074FF6" w:rsidRDefault="00074FF6" w:rsidP="00074FF6">
                        <w:pPr>
                          <w:jc w:val="center"/>
                          <w:rPr>
                            <w:rFonts w:ascii="Calibri" w:hAnsi="Calibri"/>
                            <w:color w:val="000000"/>
                            <w:sz w:val="22"/>
                            <w:szCs w:val="22"/>
                          </w:rPr>
                        </w:pPr>
                      </w:p>
                      <w:p w:rsidR="00074FF6" w:rsidRDefault="00074FF6" w:rsidP="00074FF6">
                        <w:pPr>
                          <w:jc w:val="center"/>
                          <w:rPr>
                            <w:rFonts w:ascii="Calibri" w:hAnsi="Calibri"/>
                            <w:color w:val="000000"/>
                            <w:sz w:val="22"/>
                            <w:szCs w:val="22"/>
                          </w:rPr>
                        </w:pPr>
                        <w:r>
                          <w:rPr>
                            <w:rFonts w:ascii="Calibri" w:hAnsi="Calibri"/>
                            <w:noProof/>
                            <w:color w:val="000000"/>
                            <w:sz w:val="22"/>
                            <w:szCs w:val="22"/>
                            <w:lang w:val="es-BO" w:eastAsia="es-BO"/>
                          </w:rPr>
                          <w:drawing>
                            <wp:anchor distT="0" distB="0" distL="114300" distR="114300" simplePos="0" relativeHeight="251664896" behindDoc="0" locked="0" layoutInCell="1" allowOverlap="1" wp14:anchorId="1A090ADB" wp14:editId="67F23B30">
                              <wp:simplePos x="0" y="0"/>
                              <wp:positionH relativeFrom="column">
                                <wp:posOffset>57150</wp:posOffset>
                              </wp:positionH>
                              <wp:positionV relativeFrom="paragraph">
                                <wp:posOffset>247650</wp:posOffset>
                              </wp:positionV>
                              <wp:extent cx="445135" cy="281305"/>
                              <wp:effectExtent l="0" t="0" r="0" b="4445"/>
                              <wp:wrapNone/>
                              <wp:docPr id="18" name="Imagen 1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9740" cy="506302"/>
                                      </a:xfrm>
                                      <a:prstGeom prst="rect">
                                        <a:avLst/>
                                      </a:prstGeom>
                                    </pic:spPr>
                                  </pic:pic>
                                </a:graphicData>
                              </a:graphic>
                              <wp14:sizeRelH relativeFrom="page">
                                <wp14:pctWidth>0</wp14:pctWidth>
                              </wp14:sizeRelH>
                              <wp14:sizeRelV relativeFrom="page">
                                <wp14:pctHeight>0</wp14:pctHeight>
                              </wp14:sizeRelV>
                            </wp:anchor>
                          </w:drawing>
                        </w:r>
                      </w:p>
                      <w:tbl>
                        <w:tblPr>
                          <w:tblW w:w="14604" w:type="dxa"/>
                          <w:tblCellSpacing w:w="0" w:type="dxa"/>
                          <w:tblLayout w:type="fixed"/>
                          <w:tblCellMar>
                            <w:left w:w="0" w:type="dxa"/>
                            <w:right w:w="0" w:type="dxa"/>
                          </w:tblCellMar>
                          <w:tblLook w:val="04A0" w:firstRow="1" w:lastRow="0" w:firstColumn="1" w:lastColumn="0" w:noHBand="0" w:noVBand="1"/>
                        </w:tblPr>
                        <w:tblGrid>
                          <w:gridCol w:w="14604"/>
                        </w:tblGrid>
                        <w:tr w:rsidR="00074FF6" w:rsidTr="00074FF6">
                          <w:trPr>
                            <w:trHeight w:val="269"/>
                            <w:tblCellSpacing w:w="0" w:type="dxa"/>
                          </w:trPr>
                          <w:tc>
                            <w:tcPr>
                              <w:tcW w:w="14604" w:type="dxa"/>
                              <w:vMerge w:val="restart"/>
                              <w:tcBorders>
                                <w:top w:val="single" w:sz="8" w:space="0" w:color="auto"/>
                                <w:left w:val="single" w:sz="8" w:space="0" w:color="auto"/>
                                <w:bottom w:val="single" w:sz="8" w:space="0" w:color="000000"/>
                                <w:right w:val="single" w:sz="8" w:space="0" w:color="000000"/>
                              </w:tcBorders>
                              <w:shd w:val="clear" w:color="000000" w:fill="9BC2E6"/>
                              <w:vAlign w:val="center"/>
                              <w:hideMark/>
                            </w:tcPr>
                            <w:p w:rsidR="00074FF6" w:rsidRPr="00CD673A" w:rsidRDefault="00074FF6" w:rsidP="00074FF6">
                              <w:pPr>
                                <w:rPr>
                                  <w:rFonts w:ascii="Arial" w:hAnsi="Arial" w:cs="Arial"/>
                                  <w:b/>
                                  <w:bCs/>
                                  <w:color w:val="000000"/>
                                  <w:sz w:val="16"/>
                                  <w:szCs w:val="16"/>
                                </w:rPr>
                              </w:pPr>
                              <w:r>
                                <w:rPr>
                                  <w:rFonts w:ascii="Arial" w:hAnsi="Arial" w:cs="Arial"/>
                                  <w:b/>
                                  <w:bCs/>
                                  <w:color w:val="000000"/>
                                  <w:sz w:val="16"/>
                                  <w:szCs w:val="16"/>
                                </w:rPr>
                                <w:t xml:space="preserve">                                      </w:t>
                              </w:r>
                              <w:r w:rsidRPr="00CD673A">
                                <w:rPr>
                                  <w:rFonts w:ascii="Arial" w:hAnsi="Arial" w:cs="Arial"/>
                                  <w:b/>
                                  <w:bCs/>
                                  <w:color w:val="000000"/>
                                  <w:sz w:val="16"/>
                                  <w:szCs w:val="16"/>
                                </w:rPr>
                                <w:t>CARACTE</w:t>
                              </w:r>
                              <w:r>
                                <w:rPr>
                                  <w:rFonts w:ascii="Arial" w:hAnsi="Arial" w:cs="Arial"/>
                                  <w:b/>
                                  <w:bCs/>
                                  <w:color w:val="000000"/>
                                  <w:sz w:val="16"/>
                                  <w:szCs w:val="16"/>
                                </w:rPr>
                                <w:t xml:space="preserve">RISTICAS DE TANQUES HORIZONTALES ESTACIONARIOS </w:t>
                              </w:r>
                              <w:r w:rsidRPr="00CD673A">
                                <w:rPr>
                                  <w:rFonts w:ascii="Arial" w:hAnsi="Arial" w:cs="Arial"/>
                                  <w:b/>
                                  <w:bCs/>
                                  <w:color w:val="000000"/>
                                  <w:sz w:val="16"/>
                                  <w:szCs w:val="16"/>
                                </w:rPr>
                                <w:t>(BARCAZAS)</w:t>
                              </w:r>
                            </w:p>
                          </w:tc>
                        </w:tr>
                        <w:tr w:rsidR="00074FF6" w:rsidTr="00074FF6">
                          <w:trPr>
                            <w:trHeight w:val="269"/>
                            <w:tblCellSpacing w:w="0" w:type="dxa"/>
                          </w:trPr>
                          <w:tc>
                            <w:tcPr>
                              <w:tcW w:w="14604" w:type="dxa"/>
                              <w:vMerge/>
                              <w:tcBorders>
                                <w:top w:val="single" w:sz="8" w:space="0" w:color="auto"/>
                                <w:left w:val="single" w:sz="8" w:space="0" w:color="auto"/>
                                <w:bottom w:val="single" w:sz="8" w:space="0" w:color="000000"/>
                                <w:right w:val="single" w:sz="8" w:space="0" w:color="000000"/>
                              </w:tcBorders>
                              <w:vAlign w:val="center"/>
                              <w:hideMark/>
                            </w:tcPr>
                            <w:p w:rsidR="00074FF6" w:rsidRDefault="00074FF6" w:rsidP="00074FF6">
                              <w:pPr>
                                <w:rPr>
                                  <w:rFonts w:ascii="Algerian" w:hAnsi="Algerian"/>
                                  <w:b/>
                                  <w:bCs/>
                                  <w:color w:val="000000"/>
                                </w:rPr>
                              </w:pPr>
                            </w:p>
                          </w:tc>
                        </w:tr>
                      </w:tbl>
                      <w:p w:rsidR="00074FF6" w:rsidRDefault="00074FF6" w:rsidP="00074FF6">
                        <w:pPr>
                          <w:rPr>
                            <w:rFonts w:ascii="Calibri" w:hAnsi="Calibri"/>
                            <w:color w:val="000000"/>
                            <w:sz w:val="22"/>
                            <w:szCs w:val="22"/>
                          </w:rPr>
                        </w:pPr>
                      </w:p>
                    </w:tc>
                  </w:tr>
                  <w:tr w:rsidR="00074FF6" w:rsidTr="00074FF6">
                    <w:trPr>
                      <w:trHeight w:val="503"/>
                    </w:trPr>
                    <w:tc>
                      <w:tcPr>
                        <w:tcW w:w="8852" w:type="dxa"/>
                        <w:gridSpan w:val="18"/>
                        <w:vMerge/>
                        <w:tcBorders>
                          <w:top w:val="nil"/>
                          <w:left w:val="nil"/>
                          <w:bottom w:val="single" w:sz="8" w:space="0" w:color="000000"/>
                          <w:right w:val="single" w:sz="8" w:space="0" w:color="000000"/>
                        </w:tcBorders>
                        <w:vAlign w:val="center"/>
                        <w:hideMark/>
                      </w:tcPr>
                      <w:p w:rsidR="00074FF6" w:rsidRDefault="00074FF6" w:rsidP="00074FF6">
                        <w:pPr>
                          <w:rPr>
                            <w:rFonts w:ascii="Calibri" w:hAnsi="Calibri"/>
                            <w:color w:val="000000"/>
                            <w:sz w:val="22"/>
                            <w:szCs w:val="22"/>
                          </w:rPr>
                        </w:pPr>
                      </w:p>
                    </w:tc>
                  </w:tr>
                  <w:tr w:rsidR="00074FF6" w:rsidTr="00074FF6">
                    <w:trPr>
                      <w:gridAfter w:val="1"/>
                      <w:wAfter w:w="15" w:type="dxa"/>
                      <w:trHeight w:val="901"/>
                    </w:trPr>
                    <w:tc>
                      <w:tcPr>
                        <w:tcW w:w="401" w:type="dxa"/>
                        <w:tcBorders>
                          <w:top w:val="nil"/>
                          <w:left w:val="single" w:sz="8" w:space="0" w:color="auto"/>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Nº TK</w:t>
                        </w:r>
                      </w:p>
                    </w:tc>
                    <w:tc>
                      <w:tcPr>
                        <w:tcW w:w="528"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CAPACIDAD TOTAL(</w:t>
                        </w:r>
                        <w:proofErr w:type="spellStart"/>
                        <w:r w:rsidRPr="00924AE3">
                          <w:rPr>
                            <w:rFonts w:ascii="Calibri" w:hAnsi="Calibri" w:cs="Aparajita"/>
                            <w:b/>
                            <w:bCs/>
                            <w:color w:val="000000"/>
                            <w:sz w:val="12"/>
                            <w:szCs w:val="12"/>
                          </w:rPr>
                          <w:t>Lts</w:t>
                        </w:r>
                        <w:proofErr w:type="spellEnd"/>
                        <w:r w:rsidRPr="00924AE3">
                          <w:rPr>
                            <w:rFonts w:ascii="Calibri" w:hAnsi="Calibri" w:cs="Aparajita"/>
                            <w:b/>
                            <w:bCs/>
                            <w:color w:val="000000"/>
                            <w:sz w:val="12"/>
                            <w:szCs w:val="12"/>
                          </w:rPr>
                          <w:t>.)</w:t>
                        </w:r>
                      </w:p>
                    </w:tc>
                    <w:tc>
                      <w:tcPr>
                        <w:tcW w:w="475"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PROD-UCTO</w:t>
                        </w:r>
                      </w:p>
                    </w:tc>
                    <w:tc>
                      <w:tcPr>
                        <w:tcW w:w="551"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ALTURA REFERENCIAL</w:t>
                        </w:r>
                      </w:p>
                    </w:tc>
                    <w:tc>
                      <w:tcPr>
                        <w:tcW w:w="485"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LARGO TOTAL(mm)</w:t>
                        </w:r>
                      </w:p>
                    </w:tc>
                    <w:tc>
                      <w:tcPr>
                        <w:tcW w:w="561"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TIPO DE CABEZAL</w:t>
                        </w:r>
                      </w:p>
                    </w:tc>
                    <w:tc>
                      <w:tcPr>
                        <w:tcW w:w="534"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LUGAR DE UBICACIÓN</w:t>
                        </w:r>
                      </w:p>
                    </w:tc>
                    <w:tc>
                      <w:tcPr>
                        <w:tcW w:w="496"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NUMERO DE ANILLOS</w:t>
                        </w:r>
                      </w:p>
                    </w:tc>
                    <w:tc>
                      <w:tcPr>
                        <w:tcW w:w="496"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PLANCHA POR HILADA</w:t>
                        </w:r>
                      </w:p>
                    </w:tc>
                    <w:tc>
                      <w:tcPr>
                        <w:tcW w:w="435"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TIPO DE UNION</w:t>
                        </w:r>
                      </w:p>
                    </w:tc>
                    <w:tc>
                      <w:tcPr>
                        <w:tcW w:w="578"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ESPESOR DE LA PLANCHA DEL CUERPO(mm)</w:t>
                        </w:r>
                      </w:p>
                    </w:tc>
                    <w:tc>
                      <w:tcPr>
                        <w:tcW w:w="661"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ESPESOR DE LA PLANCHA DE LOS CABEZALES(mm)</w:t>
                        </w:r>
                      </w:p>
                    </w:tc>
                    <w:tc>
                      <w:tcPr>
                        <w:tcW w:w="516"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VOLUMEN DE FONDO</w:t>
                        </w:r>
                      </w:p>
                    </w:tc>
                    <w:tc>
                      <w:tcPr>
                        <w:tcW w:w="427"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INCLINACION %</w:t>
                        </w:r>
                      </w:p>
                    </w:tc>
                    <w:tc>
                      <w:tcPr>
                        <w:tcW w:w="599"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 xml:space="preserve">PRESION DE TRABAJO </w:t>
                        </w:r>
                        <w:proofErr w:type="spellStart"/>
                        <w:r w:rsidRPr="00924AE3">
                          <w:rPr>
                            <w:rFonts w:ascii="Calibri" w:hAnsi="Calibri" w:cs="Aparajita"/>
                            <w:b/>
                            <w:bCs/>
                            <w:color w:val="000000"/>
                            <w:sz w:val="12"/>
                            <w:szCs w:val="12"/>
                          </w:rPr>
                          <w:t>Kpa</w:t>
                        </w:r>
                        <w:proofErr w:type="spellEnd"/>
                        <w:r w:rsidRPr="00924AE3">
                          <w:rPr>
                            <w:rFonts w:ascii="Calibri" w:hAnsi="Calibri" w:cs="Aparajita"/>
                            <w:b/>
                            <w:bCs/>
                            <w:color w:val="000000"/>
                            <w:sz w:val="12"/>
                            <w:szCs w:val="12"/>
                          </w:rPr>
                          <w:t xml:space="preserve"> </w:t>
                        </w:r>
                      </w:p>
                    </w:tc>
                    <w:tc>
                      <w:tcPr>
                        <w:tcW w:w="547" w:type="dxa"/>
                        <w:tcBorders>
                          <w:top w:val="nil"/>
                          <w:left w:val="nil"/>
                          <w:bottom w:val="single" w:sz="4" w:space="0" w:color="auto"/>
                          <w:right w:val="single" w:sz="4"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ALTURA DE CARGA MUERTA</w:t>
                        </w:r>
                      </w:p>
                    </w:tc>
                    <w:tc>
                      <w:tcPr>
                        <w:tcW w:w="547" w:type="dxa"/>
                        <w:tcBorders>
                          <w:top w:val="nil"/>
                          <w:left w:val="nil"/>
                          <w:bottom w:val="single" w:sz="4" w:space="0" w:color="auto"/>
                          <w:right w:val="single" w:sz="8" w:space="0" w:color="auto"/>
                        </w:tcBorders>
                        <w:shd w:val="clear" w:color="000000" w:fill="F8CBAD"/>
                        <w:vAlign w:val="center"/>
                        <w:hideMark/>
                      </w:tcPr>
                      <w:p w:rsidR="00074FF6" w:rsidRPr="00924AE3" w:rsidRDefault="00074FF6" w:rsidP="00074FF6">
                        <w:pPr>
                          <w:jc w:val="center"/>
                          <w:rPr>
                            <w:rFonts w:ascii="Calibri" w:hAnsi="Calibri" w:cs="Aparajita"/>
                            <w:b/>
                            <w:bCs/>
                            <w:color w:val="000000"/>
                            <w:sz w:val="12"/>
                            <w:szCs w:val="12"/>
                          </w:rPr>
                        </w:pPr>
                        <w:r w:rsidRPr="00924AE3">
                          <w:rPr>
                            <w:rFonts w:ascii="Calibri" w:hAnsi="Calibri" w:cs="Aparajita"/>
                            <w:b/>
                            <w:bCs/>
                            <w:color w:val="000000"/>
                            <w:sz w:val="12"/>
                            <w:szCs w:val="12"/>
                          </w:rPr>
                          <w:t>VOLUMEN DE CARGA MUERTA</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TK-01</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42016</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11509</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16,9</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18,8</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758</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TK-02</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42894</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12016</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16,7</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18,8</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690</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TK-03</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42063</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11523</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16,9</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758</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TK-04</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42237</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11554</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16,7</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18,3</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690</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TK-05</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42044</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11517</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758</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TK-06</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42016</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11508</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TNBTP-02B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690</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TK-07</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36575</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11509</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19,4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655</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TK-08</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42048</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11521</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16,8</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19</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827</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TK-09</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36623</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11526</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19,4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758</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TK-10</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36709</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11517</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17,9</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19,4</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738</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lastRenderedPageBreak/>
                          <w:t>TK-11</w:t>
                        </w:r>
                      </w:p>
                    </w:tc>
                    <w:tc>
                      <w:tcPr>
                        <w:tcW w:w="52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42080</w:t>
                        </w:r>
                      </w:p>
                    </w:tc>
                    <w:tc>
                      <w:tcPr>
                        <w:tcW w:w="47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11517</w:t>
                        </w:r>
                      </w:p>
                    </w:tc>
                    <w:tc>
                      <w:tcPr>
                        <w:tcW w:w="5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16,6</w:t>
                        </w:r>
                      </w:p>
                    </w:tc>
                    <w:tc>
                      <w:tcPr>
                        <w:tcW w:w="661"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w:t>
                        </w:r>
                      </w:p>
                    </w:tc>
                    <w:tc>
                      <w:tcPr>
                        <w:tcW w:w="516"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4"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827</w:t>
                        </w:r>
                      </w:p>
                    </w:tc>
                    <w:tc>
                      <w:tcPr>
                        <w:tcW w:w="547" w:type="dxa"/>
                        <w:tcBorders>
                          <w:top w:val="nil"/>
                          <w:left w:val="nil"/>
                          <w:bottom w:val="single" w:sz="4"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4"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r w:rsidR="00074FF6" w:rsidTr="00074FF6">
                    <w:trPr>
                      <w:gridAfter w:val="1"/>
                      <w:wAfter w:w="15" w:type="dxa"/>
                      <w:trHeight w:val="580"/>
                    </w:trPr>
                    <w:tc>
                      <w:tcPr>
                        <w:tcW w:w="401" w:type="dxa"/>
                        <w:tcBorders>
                          <w:top w:val="nil"/>
                          <w:left w:val="single" w:sz="8" w:space="0" w:color="auto"/>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TK-12</w:t>
                        </w:r>
                      </w:p>
                    </w:tc>
                    <w:tc>
                      <w:tcPr>
                        <w:tcW w:w="528"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36337</w:t>
                        </w:r>
                      </w:p>
                    </w:tc>
                    <w:tc>
                      <w:tcPr>
                        <w:tcW w:w="475"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GLP</w:t>
                        </w:r>
                      </w:p>
                    </w:tc>
                    <w:tc>
                      <w:tcPr>
                        <w:tcW w:w="551"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Aplica</w:t>
                        </w:r>
                      </w:p>
                    </w:tc>
                    <w:tc>
                      <w:tcPr>
                        <w:tcW w:w="485"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11418</w:t>
                        </w:r>
                      </w:p>
                    </w:tc>
                    <w:tc>
                      <w:tcPr>
                        <w:tcW w:w="561"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proofErr w:type="spellStart"/>
                        <w:r>
                          <w:rPr>
                            <w:rFonts w:ascii="Calibri" w:hAnsi="Calibri"/>
                            <w:color w:val="000000"/>
                            <w:sz w:val="12"/>
                            <w:szCs w:val="12"/>
                          </w:rPr>
                          <w:t>Semi</w:t>
                        </w:r>
                        <w:proofErr w:type="spellEnd"/>
                        <w:r>
                          <w:rPr>
                            <w:rFonts w:ascii="Calibri" w:hAnsi="Calibri"/>
                            <w:color w:val="000000"/>
                            <w:sz w:val="12"/>
                            <w:szCs w:val="12"/>
                          </w:rPr>
                          <w:t xml:space="preserve"> </w:t>
                        </w:r>
                        <w:proofErr w:type="spellStart"/>
                        <w:r>
                          <w:rPr>
                            <w:rFonts w:ascii="Calibri" w:hAnsi="Calibri"/>
                            <w:color w:val="000000"/>
                            <w:sz w:val="12"/>
                            <w:szCs w:val="12"/>
                          </w:rPr>
                          <w:t>Eliptico</w:t>
                        </w:r>
                        <w:proofErr w:type="spellEnd"/>
                      </w:p>
                    </w:tc>
                    <w:tc>
                      <w:tcPr>
                        <w:tcW w:w="534" w:type="dxa"/>
                        <w:tcBorders>
                          <w:top w:val="nil"/>
                          <w:left w:val="nil"/>
                          <w:bottom w:val="single" w:sz="8"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Barcaza TNBTP-04B</w:t>
                        </w:r>
                      </w:p>
                    </w:tc>
                    <w:tc>
                      <w:tcPr>
                        <w:tcW w:w="496"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5</w:t>
                        </w:r>
                      </w:p>
                    </w:tc>
                    <w:tc>
                      <w:tcPr>
                        <w:tcW w:w="496"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w:t>
                        </w:r>
                      </w:p>
                    </w:tc>
                    <w:tc>
                      <w:tcPr>
                        <w:tcW w:w="435" w:type="dxa"/>
                        <w:tcBorders>
                          <w:top w:val="nil"/>
                          <w:left w:val="nil"/>
                          <w:bottom w:val="single" w:sz="8"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Soldado a Tope</w:t>
                        </w:r>
                      </w:p>
                    </w:tc>
                    <w:tc>
                      <w:tcPr>
                        <w:tcW w:w="578"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18</w:t>
                        </w:r>
                      </w:p>
                    </w:tc>
                    <w:tc>
                      <w:tcPr>
                        <w:tcW w:w="661"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19,6</w:t>
                        </w:r>
                      </w:p>
                    </w:tc>
                    <w:tc>
                      <w:tcPr>
                        <w:tcW w:w="516"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427"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0</w:t>
                        </w:r>
                      </w:p>
                    </w:tc>
                    <w:tc>
                      <w:tcPr>
                        <w:tcW w:w="599" w:type="dxa"/>
                        <w:tcBorders>
                          <w:top w:val="nil"/>
                          <w:left w:val="nil"/>
                          <w:bottom w:val="single" w:sz="8" w:space="0" w:color="auto"/>
                          <w:right w:val="single" w:sz="4" w:space="0" w:color="auto"/>
                        </w:tcBorders>
                        <w:shd w:val="clear" w:color="000000" w:fill="EDEDED"/>
                        <w:noWrap/>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758</w:t>
                        </w:r>
                      </w:p>
                    </w:tc>
                    <w:tc>
                      <w:tcPr>
                        <w:tcW w:w="547" w:type="dxa"/>
                        <w:tcBorders>
                          <w:top w:val="nil"/>
                          <w:left w:val="nil"/>
                          <w:bottom w:val="single" w:sz="8" w:space="0" w:color="auto"/>
                          <w:right w:val="single" w:sz="4"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c>
                      <w:tcPr>
                        <w:tcW w:w="547" w:type="dxa"/>
                        <w:tcBorders>
                          <w:top w:val="nil"/>
                          <w:left w:val="nil"/>
                          <w:bottom w:val="single" w:sz="8" w:space="0" w:color="auto"/>
                          <w:right w:val="single" w:sz="8" w:space="0" w:color="auto"/>
                        </w:tcBorders>
                        <w:shd w:val="clear" w:color="000000" w:fill="EDEDED"/>
                        <w:vAlign w:val="center"/>
                        <w:hideMark/>
                      </w:tcPr>
                      <w:p w:rsidR="00074FF6" w:rsidRDefault="00074FF6" w:rsidP="00074FF6">
                        <w:pPr>
                          <w:jc w:val="center"/>
                          <w:rPr>
                            <w:rFonts w:ascii="Calibri" w:hAnsi="Calibri"/>
                            <w:color w:val="000000"/>
                            <w:sz w:val="12"/>
                            <w:szCs w:val="12"/>
                          </w:rPr>
                        </w:pPr>
                        <w:r>
                          <w:rPr>
                            <w:rFonts w:ascii="Calibri" w:hAnsi="Calibri"/>
                            <w:color w:val="000000"/>
                            <w:sz w:val="12"/>
                            <w:szCs w:val="12"/>
                          </w:rPr>
                          <w:t>No Determinable</w:t>
                        </w:r>
                      </w:p>
                    </w:tc>
                  </w:tr>
                </w:tbl>
                <w:p w:rsidR="00074FF6" w:rsidRDefault="00074FF6" w:rsidP="00074FF6">
                  <w:pPr>
                    <w:autoSpaceDE w:val="0"/>
                    <w:autoSpaceDN w:val="0"/>
                    <w:adjustRightInd w:val="0"/>
                    <w:spacing w:after="240"/>
                    <w:jc w:val="center"/>
                    <w:rPr>
                      <w:rFonts w:ascii="Calibri" w:hAnsi="Calibri" w:cs="Arial Narrow"/>
                      <w:i/>
                      <w:sz w:val="16"/>
                      <w:szCs w:val="16"/>
                      <w:lang w:val="es-BO"/>
                    </w:rPr>
                  </w:pPr>
                  <w:r w:rsidRPr="00501BE6">
                    <w:rPr>
                      <w:rFonts w:ascii="Calibri" w:hAnsi="Calibri" w:cs="Arial Narrow"/>
                      <w:i/>
                      <w:sz w:val="16"/>
                      <w:szCs w:val="16"/>
                      <w:lang w:val="es-BO"/>
                    </w:rPr>
                    <w:t>Fuente: Elaboración Propia</w:t>
                  </w:r>
                </w:p>
                <w:p w:rsidR="00074FF6" w:rsidRPr="00941A0F" w:rsidRDefault="00074FF6" w:rsidP="00074FF6">
                  <w:pPr>
                    <w:pStyle w:val="Ttulo2"/>
                    <w:keepNext w:val="0"/>
                    <w:spacing w:before="0" w:after="0"/>
                    <w:ind w:left="360" w:hanging="360"/>
                    <w:contextualSpacing/>
                    <w:jc w:val="both"/>
                    <w:rPr>
                      <w:rFonts w:ascii="Verdana" w:hAnsi="Verdana"/>
                      <w:sz w:val="18"/>
                      <w:szCs w:val="18"/>
                    </w:rPr>
                  </w:pPr>
                  <w:bookmarkStart w:id="5" w:name="_Toc486541411"/>
                  <w:r w:rsidRPr="00AB789E">
                    <w:rPr>
                      <w:rFonts w:ascii="Verdana" w:hAnsi="Verdana"/>
                      <w:i w:val="0"/>
                      <w:sz w:val="18"/>
                      <w:szCs w:val="18"/>
                    </w:rPr>
                    <w:t>4.-</w:t>
                  </w:r>
                  <w:r>
                    <w:rPr>
                      <w:rFonts w:ascii="Verdana" w:hAnsi="Verdana"/>
                      <w:i w:val="0"/>
                      <w:sz w:val="18"/>
                      <w:szCs w:val="18"/>
                    </w:rPr>
                    <w:t>PROVISIÓN E</w:t>
                  </w:r>
                  <w:r w:rsidRPr="00AB789E">
                    <w:rPr>
                      <w:rFonts w:ascii="Verdana" w:hAnsi="Verdana"/>
                      <w:i w:val="0"/>
                      <w:sz w:val="18"/>
                      <w:szCs w:val="18"/>
                    </w:rPr>
                    <w:t xml:space="preserve"> INSTALACIÓN DE NUEVOS MANÓMETROS, TERMÓMETROS</w:t>
                  </w:r>
                  <w:bookmarkEnd w:id="5"/>
                  <w:r>
                    <w:rPr>
                      <w:rFonts w:ascii="Verdana" w:hAnsi="Verdana"/>
                      <w:i w:val="0"/>
                      <w:sz w:val="18"/>
                      <w:szCs w:val="18"/>
                    </w:rPr>
                    <w:t xml:space="preserve"> Y</w:t>
                  </w:r>
                  <w:r>
                    <w:rPr>
                      <w:rFonts w:ascii="Verdana" w:hAnsi="Verdana"/>
                      <w:sz w:val="18"/>
                      <w:szCs w:val="18"/>
                    </w:rPr>
                    <w:t xml:space="preserve"> </w:t>
                  </w:r>
                  <w:r w:rsidRPr="00AB789E">
                    <w:rPr>
                      <w:rFonts w:ascii="Verdana" w:hAnsi="Verdana"/>
                      <w:i w:val="0"/>
                      <w:sz w:val="18"/>
                      <w:szCs w:val="18"/>
                    </w:rPr>
                    <w:t xml:space="preserve">VALVULAS </w:t>
                  </w:r>
                </w:p>
                <w:p w:rsidR="00074FF6" w:rsidRPr="00941A0F" w:rsidRDefault="00074FF6" w:rsidP="00074FF6">
                  <w:pPr>
                    <w:rPr>
                      <w:rFonts w:ascii="Verdana" w:hAnsi="Verdana"/>
                      <w:sz w:val="18"/>
                      <w:szCs w:val="18"/>
                    </w:rPr>
                  </w:pPr>
                </w:p>
                <w:p w:rsidR="00074FF6" w:rsidRDefault="00074FF6" w:rsidP="00074FF6">
                  <w:pPr>
                    <w:jc w:val="both"/>
                    <w:rPr>
                      <w:rFonts w:ascii="Verdana" w:hAnsi="Verdana"/>
                      <w:sz w:val="18"/>
                      <w:szCs w:val="18"/>
                    </w:rPr>
                  </w:pPr>
                  <w:r w:rsidRPr="00941A0F">
                    <w:rPr>
                      <w:rFonts w:ascii="Verdana" w:hAnsi="Verdana"/>
                      <w:sz w:val="18"/>
                      <w:szCs w:val="18"/>
                    </w:rPr>
                    <w:t>En este punto se deberá proveer 1 manómetro y 1 termómetro por tanque y realizar la instalación de los mismos.</w:t>
                  </w:r>
                  <w:r>
                    <w:rPr>
                      <w:rFonts w:ascii="Verdana" w:hAnsi="Verdana"/>
                      <w:sz w:val="18"/>
                      <w:szCs w:val="18"/>
                    </w:rPr>
                    <w:t xml:space="preserve"> Así también deberán realizar la  provisión y cambio de 4 manómetros de las mismas características pero de distinto rango de presión, estos deberán tener los rangos 0 a 40 Bar y 0 a 600 PSI para las líneas de recepción y despacho del producto GLP conforme donde se requiera según funcionamiento.</w:t>
                  </w:r>
                </w:p>
                <w:p w:rsidR="00074FF6" w:rsidRDefault="00074FF6" w:rsidP="00074FF6">
                  <w:pPr>
                    <w:jc w:val="both"/>
                    <w:rPr>
                      <w:rFonts w:ascii="Verdana" w:hAnsi="Verdana"/>
                      <w:sz w:val="18"/>
                      <w:szCs w:val="18"/>
                    </w:rPr>
                  </w:pPr>
                </w:p>
                <w:p w:rsidR="00074FF6" w:rsidRDefault="00074FF6" w:rsidP="00074FF6">
                  <w:pPr>
                    <w:jc w:val="both"/>
                    <w:rPr>
                      <w:rFonts w:ascii="Verdana" w:hAnsi="Verdana"/>
                      <w:sz w:val="18"/>
                      <w:szCs w:val="18"/>
                    </w:rPr>
                  </w:pPr>
                  <w:r>
                    <w:rPr>
                      <w:rFonts w:ascii="Verdana" w:hAnsi="Verdana"/>
                      <w:sz w:val="18"/>
                      <w:szCs w:val="18"/>
                    </w:rPr>
                    <w:t>Las válvulas de bola bridadas, roscadas deberán cambiarse en las líneas de recepción y despacho de fase gaseosa según sea necesario en función a la cantidad requerida y las demás deberán realizar mantenimiento al igual que las líneas de recepción y descarga de GLP según Norma ANSI/ASME.</w:t>
                  </w:r>
                </w:p>
                <w:p w:rsidR="00074FF6" w:rsidRDefault="00074FF6" w:rsidP="00074FF6">
                  <w:pPr>
                    <w:rPr>
                      <w:rFonts w:ascii="Verdana" w:hAnsi="Verdana"/>
                      <w:sz w:val="18"/>
                      <w:szCs w:val="18"/>
                    </w:rPr>
                  </w:pPr>
                </w:p>
                <w:p w:rsidR="00074FF6" w:rsidRDefault="00074FF6" w:rsidP="00074FF6">
                  <w:pPr>
                    <w:rPr>
                      <w:rFonts w:ascii="Verdana" w:hAnsi="Verdana"/>
                      <w:sz w:val="18"/>
                      <w:szCs w:val="18"/>
                    </w:rPr>
                  </w:pPr>
                </w:p>
                <w:p w:rsidR="00074FF6" w:rsidRPr="00F14D5B" w:rsidRDefault="00074FF6" w:rsidP="00074FF6">
                  <w:pPr>
                    <w:rPr>
                      <w:rFonts w:ascii="Verdana" w:hAnsi="Verdana"/>
                      <w:b/>
                      <w:sz w:val="18"/>
                      <w:szCs w:val="18"/>
                    </w:rPr>
                  </w:pPr>
                  <w:r>
                    <w:rPr>
                      <w:rFonts w:ascii="Verdana" w:hAnsi="Verdana"/>
                      <w:sz w:val="18"/>
                      <w:szCs w:val="18"/>
                    </w:rPr>
                    <w:t xml:space="preserve">                                         </w:t>
                  </w:r>
                  <w:r w:rsidRPr="00F14D5B">
                    <w:rPr>
                      <w:rFonts w:ascii="Verdana" w:hAnsi="Verdana"/>
                      <w:b/>
                      <w:sz w:val="18"/>
                      <w:szCs w:val="18"/>
                    </w:rPr>
                    <w:t>CANTIDA</w:t>
                  </w:r>
                  <w:r>
                    <w:rPr>
                      <w:rFonts w:ascii="Verdana" w:hAnsi="Verdana"/>
                      <w:b/>
                      <w:sz w:val="18"/>
                      <w:szCs w:val="18"/>
                    </w:rPr>
                    <w:t>D</w:t>
                  </w:r>
                  <w:r w:rsidRPr="00F14D5B">
                    <w:rPr>
                      <w:rFonts w:ascii="Verdana" w:hAnsi="Verdana"/>
                      <w:b/>
                      <w:sz w:val="18"/>
                      <w:szCs w:val="18"/>
                    </w:rPr>
                    <w:t xml:space="preserve"> DE </w:t>
                  </w:r>
                  <w:r>
                    <w:rPr>
                      <w:rFonts w:ascii="Verdana" w:hAnsi="Verdana"/>
                      <w:b/>
                      <w:sz w:val="18"/>
                      <w:szCs w:val="18"/>
                    </w:rPr>
                    <w:t>MATERIALES RE</w:t>
                  </w:r>
                  <w:r w:rsidRPr="00F14D5B">
                    <w:rPr>
                      <w:rFonts w:ascii="Verdana" w:hAnsi="Verdana"/>
                      <w:b/>
                      <w:sz w:val="18"/>
                      <w:szCs w:val="18"/>
                    </w:rPr>
                    <w:t>Q</w:t>
                  </w:r>
                  <w:r>
                    <w:rPr>
                      <w:rFonts w:ascii="Verdana" w:hAnsi="Verdana"/>
                      <w:b/>
                      <w:sz w:val="18"/>
                      <w:szCs w:val="18"/>
                    </w:rPr>
                    <w:t>U</w:t>
                  </w:r>
                  <w:r w:rsidRPr="00F14D5B">
                    <w:rPr>
                      <w:rFonts w:ascii="Verdana" w:hAnsi="Verdana"/>
                      <w:b/>
                      <w:sz w:val="18"/>
                      <w:szCs w:val="18"/>
                    </w:rPr>
                    <w:t>ERIDOS</w:t>
                  </w:r>
                </w:p>
                <w:tbl>
                  <w:tblPr>
                    <w:tblW w:w="7220" w:type="dxa"/>
                    <w:tblInd w:w="932" w:type="dxa"/>
                    <w:tblLayout w:type="fixed"/>
                    <w:tblCellMar>
                      <w:left w:w="70" w:type="dxa"/>
                      <w:right w:w="70" w:type="dxa"/>
                    </w:tblCellMar>
                    <w:tblLook w:val="04A0" w:firstRow="1" w:lastRow="0" w:firstColumn="1" w:lastColumn="0" w:noHBand="0" w:noVBand="1"/>
                  </w:tblPr>
                  <w:tblGrid>
                    <w:gridCol w:w="4820"/>
                    <w:gridCol w:w="1200"/>
                    <w:gridCol w:w="1200"/>
                  </w:tblGrid>
                  <w:tr w:rsidR="00074FF6" w:rsidTr="00DA2064">
                    <w:trPr>
                      <w:trHeight w:val="315"/>
                    </w:trPr>
                    <w:tc>
                      <w:tcPr>
                        <w:tcW w:w="4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74FF6" w:rsidRPr="00F14D5B" w:rsidRDefault="00074FF6" w:rsidP="00074FF6">
                        <w:pPr>
                          <w:jc w:val="center"/>
                          <w:rPr>
                            <w:rFonts w:ascii="Calibri" w:hAnsi="Calibri"/>
                            <w:b/>
                            <w:color w:val="000000"/>
                            <w:sz w:val="22"/>
                            <w:szCs w:val="22"/>
                          </w:rPr>
                        </w:pPr>
                        <w:r w:rsidRPr="00F14D5B">
                          <w:rPr>
                            <w:rFonts w:ascii="Calibri" w:hAnsi="Calibri"/>
                            <w:b/>
                            <w:color w:val="000000"/>
                            <w:sz w:val="22"/>
                            <w:szCs w:val="22"/>
                          </w:rPr>
                          <w:t>LISTA DE MATERIALES</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074FF6" w:rsidRPr="00F14D5B" w:rsidRDefault="00074FF6" w:rsidP="00074FF6">
                        <w:pPr>
                          <w:jc w:val="center"/>
                          <w:rPr>
                            <w:rFonts w:ascii="Calibri" w:hAnsi="Calibri"/>
                            <w:b/>
                            <w:color w:val="000000"/>
                            <w:sz w:val="22"/>
                            <w:szCs w:val="22"/>
                          </w:rPr>
                        </w:pPr>
                        <w:r w:rsidRPr="00F14D5B">
                          <w:rPr>
                            <w:rFonts w:ascii="Calibri" w:hAnsi="Calibri"/>
                            <w:b/>
                            <w:color w:val="000000"/>
                            <w:sz w:val="22"/>
                            <w:szCs w:val="22"/>
                          </w:rPr>
                          <w:t xml:space="preserve">CANTIDAD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074FF6" w:rsidRPr="00F14D5B" w:rsidRDefault="00074FF6" w:rsidP="00074FF6">
                        <w:pPr>
                          <w:jc w:val="center"/>
                          <w:rPr>
                            <w:rFonts w:ascii="Calibri" w:hAnsi="Calibri"/>
                            <w:b/>
                            <w:color w:val="000000"/>
                            <w:sz w:val="22"/>
                            <w:szCs w:val="22"/>
                          </w:rPr>
                        </w:pPr>
                        <w:r w:rsidRPr="00F14D5B">
                          <w:rPr>
                            <w:rFonts w:ascii="Calibri" w:hAnsi="Calibri"/>
                            <w:b/>
                            <w:color w:val="000000"/>
                            <w:sz w:val="22"/>
                            <w:szCs w:val="22"/>
                          </w:rPr>
                          <w:t>UNIDAD</w:t>
                        </w:r>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Manómetro Bajo norma ASME B40.100 de Rango: 0 – 300 Psi</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Manómetro Bajo norma ASME B40.100 de Rango: 0 – 600 Psi</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4</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Termómetro Bajo norma ASME B40.200 de Rango : 0  – 150 °C</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Válvula de bola 3"  BRIDADA  ,Clase 300  ANSI /ASME B16.10</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6</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Válvula de bola 1 1/2"  ROSCADA , Clase 300  API 6D</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074FF6" w:rsidRDefault="00074FF6" w:rsidP="00074FF6">
                        <w:pPr>
                          <w:rPr>
                            <w:rFonts w:ascii="Calibri" w:hAnsi="Calibri"/>
                            <w:color w:val="000000"/>
                            <w:sz w:val="16"/>
                            <w:szCs w:val="16"/>
                          </w:rPr>
                        </w:pPr>
                        <w:r>
                          <w:rPr>
                            <w:rFonts w:ascii="Calibri" w:hAnsi="Calibri"/>
                            <w:color w:val="000000"/>
                            <w:sz w:val="16"/>
                            <w:szCs w:val="16"/>
                          </w:rPr>
                          <w:t>Válvula de 1/2" ROSCADA, Clase 300  API 6D</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color w:val="000000"/>
                            <w:sz w:val="16"/>
                            <w:szCs w:val="16"/>
                          </w:rPr>
                        </w:pPr>
                        <w:proofErr w:type="spellStart"/>
                        <w:r>
                          <w:rPr>
                            <w:rFonts w:ascii="Calibri" w:hAnsi="Calibri"/>
                            <w:color w:val="000000"/>
                            <w:sz w:val="16"/>
                            <w:szCs w:val="16"/>
                          </w:rPr>
                          <w:t>Pza</w:t>
                        </w:r>
                        <w:proofErr w:type="spellEnd"/>
                      </w:p>
                    </w:tc>
                  </w:tr>
                  <w:tr w:rsidR="00074FF6" w:rsidTr="00DA2064">
                    <w:trPr>
                      <w:trHeight w:val="284"/>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074FF6" w:rsidRPr="00513BA8" w:rsidRDefault="00074FF6" w:rsidP="00074FF6">
                        <w:pPr>
                          <w:rPr>
                            <w:rFonts w:ascii="Calibri" w:hAnsi="Calibri"/>
                            <w:color w:val="000000"/>
                            <w:sz w:val="16"/>
                            <w:szCs w:val="16"/>
                          </w:rPr>
                        </w:pPr>
                        <w:r w:rsidRPr="00513BA8">
                          <w:rPr>
                            <w:rFonts w:ascii="Calibri" w:hAnsi="Calibri"/>
                            <w:color w:val="000000"/>
                            <w:sz w:val="16"/>
                            <w:szCs w:val="16"/>
                          </w:rPr>
                          <w:t>Sistema de Aterramiento en Puerto</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Pr="00513BA8" w:rsidRDefault="00074FF6" w:rsidP="00074FF6">
                        <w:pPr>
                          <w:jc w:val="center"/>
                          <w:rPr>
                            <w:rFonts w:ascii="Calibri" w:hAnsi="Calibri"/>
                            <w:color w:val="000000"/>
                            <w:sz w:val="16"/>
                            <w:szCs w:val="16"/>
                          </w:rPr>
                        </w:pPr>
                        <w:r w:rsidRPr="00513BA8">
                          <w:rPr>
                            <w:rFonts w:ascii="Calibri" w:hAnsi="Calibri"/>
                            <w:color w:val="000000"/>
                            <w:sz w:val="16"/>
                            <w:szCs w:val="16"/>
                          </w:rPr>
                          <w:t>1</w:t>
                        </w:r>
                      </w:p>
                    </w:tc>
                    <w:tc>
                      <w:tcPr>
                        <w:tcW w:w="1200" w:type="dxa"/>
                        <w:tcBorders>
                          <w:top w:val="nil"/>
                          <w:left w:val="nil"/>
                          <w:bottom w:val="single" w:sz="8" w:space="0" w:color="auto"/>
                          <w:right w:val="single" w:sz="8" w:space="0" w:color="auto"/>
                        </w:tcBorders>
                        <w:shd w:val="clear" w:color="auto" w:fill="auto"/>
                        <w:noWrap/>
                        <w:vAlign w:val="center"/>
                        <w:hideMark/>
                      </w:tcPr>
                      <w:p w:rsidR="00074FF6" w:rsidRPr="00513BA8" w:rsidRDefault="00074FF6" w:rsidP="00074FF6">
                        <w:pPr>
                          <w:jc w:val="center"/>
                          <w:rPr>
                            <w:rFonts w:ascii="Calibri" w:hAnsi="Calibri"/>
                            <w:color w:val="000000"/>
                            <w:sz w:val="16"/>
                            <w:szCs w:val="16"/>
                          </w:rPr>
                        </w:pPr>
                        <w:proofErr w:type="spellStart"/>
                        <w:r w:rsidRPr="00513BA8">
                          <w:rPr>
                            <w:rFonts w:ascii="Calibri" w:hAnsi="Calibri"/>
                            <w:color w:val="000000"/>
                            <w:sz w:val="16"/>
                            <w:szCs w:val="16"/>
                          </w:rPr>
                          <w:t>Gbl</w:t>
                        </w:r>
                        <w:proofErr w:type="spellEnd"/>
                        <w:r w:rsidRPr="00513BA8">
                          <w:rPr>
                            <w:rFonts w:ascii="Calibri" w:hAnsi="Calibri"/>
                            <w:color w:val="000000"/>
                            <w:sz w:val="16"/>
                            <w:szCs w:val="16"/>
                          </w:rPr>
                          <w:t>.</w:t>
                        </w:r>
                      </w:p>
                    </w:tc>
                  </w:tr>
                </w:tbl>
                <w:p w:rsidR="00074FF6" w:rsidRDefault="00074FF6" w:rsidP="00074FF6">
                  <w:pPr>
                    <w:rPr>
                      <w:rFonts w:ascii="Calibri" w:hAnsi="Calibri" w:cs="Calibri"/>
                      <w:sz w:val="22"/>
                      <w:szCs w:val="18"/>
                    </w:rPr>
                  </w:pPr>
                </w:p>
                <w:p w:rsidR="00DA2064" w:rsidRPr="00896FE4" w:rsidRDefault="00DA2064" w:rsidP="00074FF6">
                  <w:pPr>
                    <w:rPr>
                      <w:rFonts w:ascii="Calibri" w:hAnsi="Calibri" w:cs="Calibri"/>
                      <w:sz w:val="22"/>
                      <w:szCs w:val="18"/>
                    </w:rPr>
                  </w:pPr>
                </w:p>
                <w:p w:rsidR="00074FF6" w:rsidRPr="00941A0F" w:rsidRDefault="00074FF6" w:rsidP="00074FF6">
                  <w:pPr>
                    <w:rPr>
                      <w:rFonts w:ascii="Verdana" w:hAnsi="Verdana"/>
                      <w:sz w:val="18"/>
                      <w:szCs w:val="18"/>
                    </w:rPr>
                  </w:pPr>
                  <w:r w:rsidRPr="00941A0F">
                    <w:rPr>
                      <w:rFonts w:ascii="Verdana" w:hAnsi="Verdana"/>
                      <w:sz w:val="18"/>
                      <w:szCs w:val="18"/>
                    </w:rPr>
                    <w:lastRenderedPageBreak/>
                    <w:t xml:space="preserve">Las características </w:t>
                  </w:r>
                  <w:r>
                    <w:rPr>
                      <w:rFonts w:ascii="Verdana" w:hAnsi="Verdana"/>
                      <w:sz w:val="18"/>
                      <w:szCs w:val="18"/>
                    </w:rPr>
                    <w:t xml:space="preserve">mínimas </w:t>
                  </w:r>
                  <w:r w:rsidRPr="00941A0F">
                    <w:rPr>
                      <w:rFonts w:ascii="Verdana" w:hAnsi="Verdana"/>
                      <w:sz w:val="18"/>
                      <w:szCs w:val="18"/>
                    </w:rPr>
                    <w:t>son:</w:t>
                  </w:r>
                </w:p>
                <w:p w:rsidR="00074FF6" w:rsidRPr="00941A0F" w:rsidRDefault="00074FF6" w:rsidP="00074FF6">
                  <w:pPr>
                    <w:rPr>
                      <w:rFonts w:ascii="Verdana" w:hAnsi="Verdan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6" w:name="_Toc486541412"/>
                  <w:r w:rsidRPr="00941A0F">
                    <w:rPr>
                      <w:rFonts w:ascii="Verdana" w:hAnsi="Verdana"/>
                      <w:sz w:val="18"/>
                      <w:szCs w:val="18"/>
                    </w:rPr>
                    <w:t xml:space="preserve">Manómetro (Medidor de presión) libre de relleno </w:t>
                  </w:r>
                  <w:bookmarkEnd w:id="6"/>
                  <w:r w:rsidRPr="00941A0F">
                    <w:rPr>
                      <w:rFonts w:ascii="Verdana" w:hAnsi="Verdana"/>
                      <w:sz w:val="18"/>
                      <w:szCs w:val="18"/>
                    </w:rPr>
                    <w:t>líquido</w:t>
                  </w:r>
                </w:p>
                <w:p w:rsidR="00074FF6" w:rsidRPr="00941A0F" w:rsidRDefault="00074FF6" w:rsidP="00074FF6">
                  <w:pPr>
                    <w:rPr>
                      <w:rFonts w:ascii="Verdana" w:hAnsi="Verdana"/>
                      <w:sz w:val="18"/>
                      <w:szCs w:val="18"/>
                    </w:rPr>
                  </w:pPr>
                </w:p>
                <w:p w:rsidR="00074FF6" w:rsidRPr="00941A0F" w:rsidRDefault="00074FF6" w:rsidP="00074FF6">
                  <w:pPr>
                    <w:rPr>
                      <w:rFonts w:ascii="Verdana" w:hAnsi="Verdana"/>
                      <w:sz w:val="18"/>
                      <w:szCs w:val="18"/>
                    </w:rPr>
                  </w:pPr>
                  <w:r w:rsidRPr="00941A0F">
                    <w:rPr>
                      <w:rFonts w:ascii="Verdana" w:hAnsi="Verdana"/>
                      <w:sz w:val="18"/>
                      <w:szCs w:val="18"/>
                    </w:rPr>
                    <w:t>Dial: 4” de aluminio blanco con marcas negras y rojas</w:t>
                  </w:r>
                </w:p>
                <w:p w:rsidR="00074FF6" w:rsidRPr="00941A0F" w:rsidRDefault="00074FF6" w:rsidP="00074FF6">
                  <w:pPr>
                    <w:rPr>
                      <w:rFonts w:ascii="Verdana" w:hAnsi="Verdana"/>
                      <w:sz w:val="18"/>
                      <w:szCs w:val="18"/>
                    </w:rPr>
                  </w:pPr>
                  <w:r w:rsidRPr="00941A0F">
                    <w:rPr>
                      <w:rFonts w:ascii="Verdana" w:hAnsi="Verdana"/>
                      <w:sz w:val="18"/>
                      <w:szCs w:val="18"/>
                    </w:rPr>
                    <w:t>Caja: En acero inoxidable según Norma AISI 304 SS</w:t>
                  </w:r>
                </w:p>
                <w:p w:rsidR="00074FF6" w:rsidRPr="00941A0F" w:rsidRDefault="00074FF6" w:rsidP="00074FF6">
                  <w:pPr>
                    <w:rPr>
                      <w:rFonts w:ascii="Verdana" w:hAnsi="Verdana"/>
                      <w:sz w:val="18"/>
                      <w:szCs w:val="18"/>
                    </w:rPr>
                  </w:pPr>
                  <w:r w:rsidRPr="00941A0F">
                    <w:rPr>
                      <w:rFonts w:ascii="Verdana" w:hAnsi="Verdana"/>
                      <w:sz w:val="18"/>
                      <w:szCs w:val="18"/>
                    </w:rPr>
                    <w:t>Lente: Policarbonato</w:t>
                  </w:r>
                </w:p>
                <w:p w:rsidR="00074FF6" w:rsidRPr="00941A0F" w:rsidRDefault="00074FF6" w:rsidP="00074FF6">
                  <w:pPr>
                    <w:rPr>
                      <w:rFonts w:ascii="Verdana" w:hAnsi="Verdana"/>
                      <w:sz w:val="18"/>
                      <w:szCs w:val="18"/>
                    </w:rPr>
                  </w:pPr>
                  <w:r w:rsidRPr="00941A0F">
                    <w:rPr>
                      <w:rFonts w:ascii="Verdana" w:hAnsi="Verdana"/>
                      <w:sz w:val="18"/>
                      <w:szCs w:val="18"/>
                    </w:rPr>
                    <w:t>Anillo: tipo bayoneta según Norma AISI 304 SS</w:t>
                  </w:r>
                </w:p>
                <w:p w:rsidR="00074FF6" w:rsidRPr="00941A0F" w:rsidRDefault="00074FF6" w:rsidP="00074FF6">
                  <w:pPr>
                    <w:rPr>
                      <w:rFonts w:ascii="Verdana" w:hAnsi="Verdana"/>
                      <w:sz w:val="18"/>
                      <w:szCs w:val="18"/>
                    </w:rPr>
                  </w:pPr>
                  <w:r w:rsidRPr="00941A0F">
                    <w:rPr>
                      <w:rFonts w:ascii="Verdana" w:hAnsi="Verdana"/>
                      <w:sz w:val="18"/>
                      <w:szCs w:val="18"/>
                    </w:rPr>
                    <w:t xml:space="preserve">Socket y Tubo de </w:t>
                  </w:r>
                  <w:proofErr w:type="spellStart"/>
                  <w:r w:rsidRPr="00941A0F">
                    <w:rPr>
                      <w:rFonts w:ascii="Verdana" w:hAnsi="Verdana"/>
                      <w:sz w:val="18"/>
                      <w:szCs w:val="18"/>
                    </w:rPr>
                    <w:t>Bourdon</w:t>
                  </w:r>
                  <w:proofErr w:type="spellEnd"/>
                  <w:r w:rsidRPr="00941A0F">
                    <w:rPr>
                      <w:rFonts w:ascii="Verdana" w:hAnsi="Verdana"/>
                      <w:sz w:val="18"/>
                      <w:szCs w:val="18"/>
                    </w:rPr>
                    <w:t>: Acero inoxidable 316 SS</w:t>
                  </w:r>
                </w:p>
                <w:p w:rsidR="00074FF6" w:rsidRPr="00941A0F" w:rsidRDefault="00074FF6" w:rsidP="00074FF6">
                  <w:pPr>
                    <w:rPr>
                      <w:rFonts w:ascii="Verdana" w:hAnsi="Verdana"/>
                      <w:sz w:val="18"/>
                      <w:szCs w:val="18"/>
                    </w:rPr>
                  </w:pPr>
                  <w:r w:rsidRPr="00941A0F">
                    <w:rPr>
                      <w:rFonts w:ascii="Verdana" w:hAnsi="Verdana"/>
                      <w:sz w:val="18"/>
                      <w:szCs w:val="18"/>
                    </w:rPr>
                    <w:t>Conexión: Inferior de ½ ” NPT</w:t>
                  </w:r>
                </w:p>
                <w:p w:rsidR="00074FF6" w:rsidRPr="00941A0F" w:rsidRDefault="00074FF6" w:rsidP="00074FF6">
                  <w:pPr>
                    <w:rPr>
                      <w:rFonts w:ascii="Verdana" w:hAnsi="Verdana"/>
                      <w:sz w:val="18"/>
                      <w:szCs w:val="18"/>
                    </w:rPr>
                  </w:pPr>
                  <w:r w:rsidRPr="00941A0F">
                    <w:rPr>
                      <w:rFonts w:ascii="Verdana" w:hAnsi="Verdana"/>
                      <w:sz w:val="18"/>
                      <w:szCs w:val="18"/>
                    </w:rPr>
                    <w:t>Puntero: De aluminio, Anodizado de color negro</w:t>
                  </w:r>
                </w:p>
                <w:p w:rsidR="00074FF6" w:rsidRPr="00941A0F" w:rsidRDefault="00074FF6" w:rsidP="00074FF6">
                  <w:pPr>
                    <w:rPr>
                      <w:rFonts w:ascii="Verdana" w:hAnsi="Verdana"/>
                      <w:sz w:val="18"/>
                      <w:szCs w:val="18"/>
                    </w:rPr>
                  </w:pPr>
                  <w:r w:rsidRPr="00941A0F">
                    <w:rPr>
                      <w:rFonts w:ascii="Verdana" w:hAnsi="Verdana"/>
                      <w:sz w:val="18"/>
                      <w:szCs w:val="18"/>
                    </w:rPr>
                    <w:t>Junta para el lente: Buna N</w:t>
                  </w:r>
                </w:p>
                <w:p w:rsidR="00074FF6" w:rsidRPr="00941A0F" w:rsidRDefault="00074FF6" w:rsidP="00074FF6">
                  <w:pPr>
                    <w:rPr>
                      <w:rFonts w:ascii="Verdana" w:hAnsi="Verdana"/>
                      <w:sz w:val="18"/>
                      <w:szCs w:val="18"/>
                    </w:rPr>
                  </w:pPr>
                  <w:r w:rsidRPr="00941A0F">
                    <w:rPr>
                      <w:rFonts w:ascii="Verdana" w:hAnsi="Verdana"/>
                      <w:sz w:val="18"/>
                      <w:szCs w:val="18"/>
                    </w:rPr>
                    <w:t>Temperatura de trabajo: -40 °C a 120 °C</w:t>
                  </w:r>
                </w:p>
                <w:p w:rsidR="00074FF6" w:rsidRPr="00941A0F" w:rsidRDefault="00074FF6" w:rsidP="00074FF6">
                  <w:pPr>
                    <w:rPr>
                      <w:rFonts w:ascii="Verdana" w:hAnsi="Verdana"/>
                      <w:sz w:val="18"/>
                      <w:szCs w:val="18"/>
                    </w:rPr>
                  </w:pPr>
                  <w:r w:rsidRPr="00941A0F">
                    <w:rPr>
                      <w:rFonts w:ascii="Verdana" w:hAnsi="Verdana"/>
                      <w:sz w:val="18"/>
                      <w:szCs w:val="18"/>
                    </w:rPr>
                    <w:t>Exactitud: ±1% ANSI/ASME Grade 1A</w:t>
                  </w:r>
                </w:p>
                <w:p w:rsidR="00074FF6" w:rsidRPr="00941A0F" w:rsidRDefault="00074FF6" w:rsidP="00074FF6">
                  <w:pPr>
                    <w:rPr>
                      <w:rFonts w:ascii="Verdana" w:hAnsi="Verdana"/>
                      <w:sz w:val="18"/>
                      <w:szCs w:val="18"/>
                    </w:rPr>
                  </w:pPr>
                  <w:r w:rsidRPr="00941A0F">
                    <w:rPr>
                      <w:rFonts w:ascii="Verdana" w:hAnsi="Verdana"/>
                      <w:sz w:val="18"/>
                      <w:szCs w:val="18"/>
                    </w:rPr>
                    <w:t>Rango: 0 – 300 Psi</w:t>
                  </w:r>
                </w:p>
                <w:p w:rsidR="00074FF6" w:rsidRPr="00941A0F" w:rsidRDefault="00074FF6" w:rsidP="00074FF6">
                  <w:pPr>
                    <w:rPr>
                      <w:rFonts w:ascii="Verdana" w:hAnsi="Verdana"/>
                      <w:sz w:val="18"/>
                      <w:szCs w:val="18"/>
                    </w:rPr>
                  </w:pPr>
                  <w:r w:rsidRPr="00941A0F">
                    <w:rPr>
                      <w:rFonts w:ascii="Verdana" w:hAnsi="Verdana"/>
                      <w:sz w:val="18"/>
                      <w:szCs w:val="18"/>
                    </w:rPr>
                    <w:t>Escala: Simple o dual (Psi, Psi-</w:t>
                  </w:r>
                  <w:proofErr w:type="spellStart"/>
                  <w:r w:rsidRPr="00941A0F">
                    <w:rPr>
                      <w:rFonts w:ascii="Verdana" w:hAnsi="Verdana"/>
                      <w:sz w:val="18"/>
                      <w:szCs w:val="18"/>
                    </w:rPr>
                    <w:t>Kpa</w:t>
                  </w:r>
                  <w:proofErr w:type="spellEnd"/>
                  <w:r w:rsidRPr="00941A0F">
                    <w:rPr>
                      <w:rFonts w:ascii="Verdana" w:hAnsi="Verdana"/>
                      <w:sz w:val="18"/>
                      <w:szCs w:val="18"/>
                    </w:rPr>
                    <w:t>, Psi-Bar)</w:t>
                  </w:r>
                </w:p>
                <w:p w:rsidR="00074FF6" w:rsidRPr="00941A0F" w:rsidRDefault="00074FF6" w:rsidP="00074FF6">
                  <w:pPr>
                    <w:rPr>
                      <w:rFonts w:ascii="Verdana" w:hAnsi="Verdana"/>
                      <w:sz w:val="18"/>
                      <w:szCs w:val="18"/>
                    </w:rPr>
                  </w:pPr>
                  <w:r w:rsidRPr="00941A0F">
                    <w:rPr>
                      <w:rFonts w:ascii="Verdana" w:hAnsi="Verdana"/>
                      <w:sz w:val="18"/>
                      <w:szCs w:val="18"/>
                    </w:rPr>
                    <w:t>Tipo de cierre: NEMA 4X/IP66, EN60529-1 (IEC529-1)</w:t>
                  </w:r>
                </w:p>
                <w:p w:rsidR="00074FF6" w:rsidRPr="00896FE4" w:rsidRDefault="00074FF6" w:rsidP="00074FF6">
                  <w:pPr>
                    <w:rPr>
                      <w:rFonts w:ascii="Verdana" w:hAnsi="Verdana"/>
                      <w:sz w:val="18"/>
                      <w:szCs w:val="18"/>
                      <w:highlight w:val="yellow"/>
                    </w:rPr>
                  </w:pPr>
                  <w:r w:rsidRPr="00896FE4">
                    <w:rPr>
                      <w:rFonts w:ascii="Verdana" w:hAnsi="Verdana"/>
                      <w:sz w:val="18"/>
                      <w:szCs w:val="18"/>
                      <w:highlight w:val="yellow"/>
                    </w:rPr>
                    <w:t>Marca: A especificar por el proponente</w:t>
                  </w:r>
                </w:p>
                <w:p w:rsidR="00074FF6" w:rsidRPr="00941A0F" w:rsidRDefault="00074FF6" w:rsidP="00074FF6">
                  <w:pPr>
                    <w:rPr>
                      <w:rFonts w:ascii="Verdana" w:hAnsi="Verdana"/>
                      <w:sz w:val="18"/>
                      <w:szCs w:val="18"/>
                    </w:rPr>
                  </w:pPr>
                  <w:r w:rsidRPr="00896FE4">
                    <w:rPr>
                      <w:rFonts w:ascii="Verdana" w:hAnsi="Verdana"/>
                      <w:sz w:val="18"/>
                      <w:szCs w:val="18"/>
                      <w:highlight w:val="yellow"/>
                    </w:rPr>
                    <w:t>Modelo: A especificar por el proponente</w:t>
                  </w:r>
                </w:p>
                <w:p w:rsidR="00074FF6" w:rsidRPr="00941A0F" w:rsidRDefault="00074FF6" w:rsidP="00074FF6">
                  <w:pPr>
                    <w:rPr>
                      <w:rFonts w:ascii="Verdana" w:hAnsi="Verdan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7" w:name="_Toc486541413"/>
                  <w:r w:rsidRPr="00941A0F">
                    <w:rPr>
                      <w:rFonts w:ascii="Verdana" w:hAnsi="Verdana"/>
                      <w:sz w:val="18"/>
                      <w:szCs w:val="18"/>
                    </w:rPr>
                    <w:t>Termómetro (Medidor de temperatura)</w:t>
                  </w:r>
                  <w:bookmarkEnd w:id="7"/>
                </w:p>
                <w:p w:rsidR="00074FF6" w:rsidRPr="00941A0F" w:rsidRDefault="00074FF6" w:rsidP="00074FF6">
                  <w:pPr>
                    <w:rPr>
                      <w:rFonts w:ascii="Verdana" w:hAnsi="Verdana"/>
                      <w:sz w:val="18"/>
                      <w:szCs w:val="18"/>
                    </w:rPr>
                  </w:pPr>
                </w:p>
                <w:p w:rsidR="00074FF6" w:rsidRPr="00941A0F" w:rsidRDefault="00074FF6" w:rsidP="00074FF6">
                  <w:pPr>
                    <w:rPr>
                      <w:rFonts w:ascii="Verdana" w:hAnsi="Verdana"/>
                      <w:sz w:val="18"/>
                      <w:szCs w:val="18"/>
                    </w:rPr>
                  </w:pPr>
                  <w:r w:rsidRPr="00941A0F">
                    <w:rPr>
                      <w:rFonts w:ascii="Verdana" w:hAnsi="Verdana"/>
                      <w:sz w:val="18"/>
                      <w:szCs w:val="18"/>
                    </w:rPr>
                    <w:t>Dial: 5”  de aluminio con marcas de color negro, anti-paralaje</w:t>
                  </w:r>
                </w:p>
                <w:p w:rsidR="00074FF6" w:rsidRPr="00941A0F" w:rsidRDefault="00074FF6" w:rsidP="00074FF6">
                  <w:pPr>
                    <w:rPr>
                      <w:rFonts w:ascii="Verdana" w:hAnsi="Verdana"/>
                      <w:sz w:val="18"/>
                      <w:szCs w:val="18"/>
                    </w:rPr>
                  </w:pPr>
                  <w:r w:rsidRPr="00941A0F">
                    <w:rPr>
                      <w:rFonts w:ascii="Verdana" w:hAnsi="Verdana"/>
                      <w:sz w:val="18"/>
                      <w:szCs w:val="18"/>
                    </w:rPr>
                    <w:t>Caja: En acero inoxidable según Norma AISI 304 SS</w:t>
                  </w:r>
                </w:p>
                <w:p w:rsidR="00074FF6" w:rsidRPr="00941A0F" w:rsidRDefault="00074FF6" w:rsidP="00074FF6">
                  <w:pPr>
                    <w:rPr>
                      <w:rFonts w:ascii="Verdana" w:hAnsi="Verdana"/>
                      <w:sz w:val="18"/>
                      <w:szCs w:val="18"/>
                    </w:rPr>
                  </w:pPr>
                  <w:r w:rsidRPr="00941A0F">
                    <w:rPr>
                      <w:rFonts w:ascii="Verdana" w:hAnsi="Verdana"/>
                      <w:sz w:val="18"/>
                      <w:szCs w:val="18"/>
                    </w:rPr>
                    <w:t>Vástago: En acero inoxidable según Norma AISI 304 SS de ángulo ajustable</w:t>
                  </w:r>
                </w:p>
                <w:p w:rsidR="00074FF6" w:rsidRPr="00941A0F" w:rsidRDefault="00074FF6" w:rsidP="00074FF6">
                  <w:pPr>
                    <w:rPr>
                      <w:rFonts w:ascii="Verdana" w:hAnsi="Verdana"/>
                      <w:sz w:val="18"/>
                      <w:szCs w:val="18"/>
                    </w:rPr>
                  </w:pPr>
                  <w:r w:rsidRPr="00941A0F">
                    <w:rPr>
                      <w:rFonts w:ascii="Verdana" w:hAnsi="Verdana"/>
                      <w:sz w:val="18"/>
                      <w:szCs w:val="18"/>
                    </w:rPr>
                    <w:t xml:space="preserve">Tornillo </w:t>
                  </w:r>
                  <w:proofErr w:type="spellStart"/>
                  <w:r w:rsidRPr="00941A0F">
                    <w:rPr>
                      <w:rFonts w:ascii="Verdana" w:hAnsi="Verdana"/>
                      <w:sz w:val="18"/>
                      <w:szCs w:val="18"/>
                    </w:rPr>
                    <w:t>recalibrador</w:t>
                  </w:r>
                  <w:proofErr w:type="spellEnd"/>
                  <w:r w:rsidRPr="00941A0F">
                    <w:rPr>
                      <w:rFonts w:ascii="Verdana" w:hAnsi="Verdana"/>
                      <w:sz w:val="18"/>
                      <w:szCs w:val="18"/>
                    </w:rPr>
                    <w:t>: Estándar</w:t>
                  </w:r>
                </w:p>
                <w:p w:rsidR="00074FF6" w:rsidRPr="00941A0F" w:rsidRDefault="00074FF6" w:rsidP="00074FF6">
                  <w:pPr>
                    <w:rPr>
                      <w:rFonts w:ascii="Verdana" w:hAnsi="Verdana"/>
                      <w:sz w:val="18"/>
                      <w:szCs w:val="18"/>
                    </w:rPr>
                  </w:pPr>
                  <w:r w:rsidRPr="00941A0F">
                    <w:rPr>
                      <w:rFonts w:ascii="Verdana" w:hAnsi="Verdana"/>
                      <w:sz w:val="18"/>
                      <w:szCs w:val="18"/>
                    </w:rPr>
                    <w:t>Lente: Policarbonato</w:t>
                  </w:r>
                </w:p>
                <w:p w:rsidR="00074FF6" w:rsidRPr="00941A0F" w:rsidRDefault="00074FF6" w:rsidP="00074FF6">
                  <w:pPr>
                    <w:rPr>
                      <w:rFonts w:ascii="Verdana" w:hAnsi="Verdana"/>
                      <w:sz w:val="18"/>
                      <w:szCs w:val="18"/>
                    </w:rPr>
                  </w:pPr>
                  <w:r w:rsidRPr="00941A0F">
                    <w:rPr>
                      <w:rFonts w:ascii="Verdana" w:hAnsi="Verdana"/>
                      <w:sz w:val="18"/>
                      <w:szCs w:val="18"/>
                    </w:rPr>
                    <w:t>Anillo: Según Norma AISI 304 SS</w:t>
                  </w:r>
                </w:p>
                <w:p w:rsidR="00074FF6" w:rsidRPr="00941A0F" w:rsidRDefault="00074FF6" w:rsidP="00074FF6">
                  <w:pPr>
                    <w:rPr>
                      <w:rFonts w:ascii="Verdana" w:hAnsi="Verdana"/>
                      <w:sz w:val="18"/>
                      <w:szCs w:val="18"/>
                    </w:rPr>
                  </w:pPr>
                  <w:r w:rsidRPr="00941A0F">
                    <w:rPr>
                      <w:rFonts w:ascii="Verdana" w:hAnsi="Verdana"/>
                      <w:sz w:val="18"/>
                      <w:szCs w:val="18"/>
                    </w:rPr>
                    <w:t>Conexión:  Trasera con ángulo ajustable de ½ “ NPT</w:t>
                  </w:r>
                </w:p>
                <w:p w:rsidR="00074FF6" w:rsidRPr="00941A0F" w:rsidRDefault="00074FF6" w:rsidP="00074FF6">
                  <w:pPr>
                    <w:rPr>
                      <w:rFonts w:ascii="Verdana" w:hAnsi="Verdana"/>
                      <w:sz w:val="18"/>
                      <w:szCs w:val="18"/>
                    </w:rPr>
                  </w:pPr>
                  <w:r w:rsidRPr="00941A0F">
                    <w:rPr>
                      <w:rFonts w:ascii="Verdana" w:hAnsi="Verdana"/>
                      <w:sz w:val="18"/>
                      <w:szCs w:val="18"/>
                    </w:rPr>
                    <w:t>Tipo de sensor: Espiral Bimetálico</w:t>
                  </w:r>
                </w:p>
                <w:p w:rsidR="00074FF6" w:rsidRPr="00941A0F" w:rsidRDefault="00074FF6" w:rsidP="00074FF6">
                  <w:pPr>
                    <w:rPr>
                      <w:rFonts w:ascii="Verdana" w:hAnsi="Verdana"/>
                      <w:sz w:val="18"/>
                      <w:szCs w:val="18"/>
                    </w:rPr>
                  </w:pPr>
                  <w:r w:rsidRPr="00941A0F">
                    <w:rPr>
                      <w:rFonts w:ascii="Verdana" w:hAnsi="Verdana"/>
                      <w:sz w:val="18"/>
                      <w:szCs w:val="18"/>
                    </w:rPr>
                    <w:t>Puntero: De aluminio, color negro</w:t>
                  </w:r>
                </w:p>
                <w:p w:rsidR="00074FF6" w:rsidRPr="00941A0F" w:rsidRDefault="00074FF6" w:rsidP="00074FF6">
                  <w:pPr>
                    <w:rPr>
                      <w:rFonts w:ascii="Verdana" w:hAnsi="Verdana"/>
                      <w:sz w:val="18"/>
                      <w:szCs w:val="18"/>
                    </w:rPr>
                  </w:pPr>
                  <w:r w:rsidRPr="00941A0F">
                    <w:rPr>
                      <w:rFonts w:ascii="Verdana" w:hAnsi="Verdana"/>
                      <w:sz w:val="18"/>
                      <w:szCs w:val="18"/>
                    </w:rPr>
                    <w:t>Presión máxima de operación: 125 Psi</w:t>
                  </w:r>
                </w:p>
                <w:p w:rsidR="00074FF6" w:rsidRPr="00941A0F" w:rsidRDefault="00074FF6" w:rsidP="00074FF6">
                  <w:pPr>
                    <w:rPr>
                      <w:rFonts w:ascii="Verdana" w:hAnsi="Verdana"/>
                      <w:sz w:val="18"/>
                      <w:szCs w:val="18"/>
                    </w:rPr>
                  </w:pPr>
                  <w:r w:rsidRPr="00941A0F">
                    <w:rPr>
                      <w:rFonts w:ascii="Verdana" w:hAnsi="Verdana"/>
                      <w:sz w:val="18"/>
                      <w:szCs w:val="18"/>
                    </w:rPr>
                    <w:t>Exactitud: ± 1% de la escala completa</w:t>
                  </w:r>
                </w:p>
                <w:p w:rsidR="00074FF6" w:rsidRPr="00941A0F" w:rsidRDefault="00074FF6" w:rsidP="00074FF6">
                  <w:pPr>
                    <w:rPr>
                      <w:rFonts w:ascii="Verdana" w:hAnsi="Verdana"/>
                      <w:sz w:val="18"/>
                      <w:szCs w:val="18"/>
                    </w:rPr>
                  </w:pPr>
                  <w:r w:rsidRPr="00941A0F">
                    <w:rPr>
                      <w:rFonts w:ascii="Verdana" w:hAnsi="Verdana"/>
                      <w:sz w:val="18"/>
                      <w:szCs w:val="18"/>
                    </w:rPr>
                    <w:t>Rango : 0 °C – 150 °C</w:t>
                  </w:r>
                </w:p>
                <w:p w:rsidR="00074FF6" w:rsidRPr="00941A0F" w:rsidRDefault="00074FF6" w:rsidP="00074FF6">
                  <w:pPr>
                    <w:rPr>
                      <w:rFonts w:ascii="Verdana" w:hAnsi="Verdana"/>
                      <w:sz w:val="18"/>
                      <w:szCs w:val="18"/>
                    </w:rPr>
                  </w:pPr>
                  <w:r w:rsidRPr="00941A0F">
                    <w:rPr>
                      <w:rFonts w:ascii="Verdana" w:hAnsi="Verdana"/>
                      <w:sz w:val="18"/>
                      <w:szCs w:val="18"/>
                    </w:rPr>
                    <w:t>Escala: Simple o Dual (°C, °C-F)</w:t>
                  </w:r>
                </w:p>
                <w:p w:rsidR="00074FF6" w:rsidRPr="00941A0F" w:rsidRDefault="00074FF6" w:rsidP="00074FF6">
                  <w:pPr>
                    <w:rPr>
                      <w:rFonts w:ascii="Verdana" w:hAnsi="Verdana"/>
                      <w:sz w:val="18"/>
                      <w:szCs w:val="18"/>
                    </w:rPr>
                  </w:pPr>
                  <w:r w:rsidRPr="00941A0F">
                    <w:rPr>
                      <w:rFonts w:ascii="Verdana" w:hAnsi="Verdana"/>
                      <w:sz w:val="18"/>
                      <w:szCs w:val="18"/>
                    </w:rPr>
                    <w:t>Tipo de cierre:  Grado de protección  IP68</w:t>
                  </w:r>
                </w:p>
                <w:p w:rsidR="00074FF6" w:rsidRPr="00896FE4" w:rsidRDefault="00074FF6" w:rsidP="00074FF6">
                  <w:pPr>
                    <w:rPr>
                      <w:rFonts w:ascii="Verdana" w:hAnsi="Verdana"/>
                      <w:sz w:val="18"/>
                      <w:szCs w:val="18"/>
                      <w:highlight w:val="yellow"/>
                    </w:rPr>
                  </w:pPr>
                  <w:r w:rsidRPr="00896FE4">
                    <w:rPr>
                      <w:rFonts w:ascii="Verdana" w:hAnsi="Verdana"/>
                      <w:sz w:val="18"/>
                      <w:szCs w:val="18"/>
                      <w:highlight w:val="yellow"/>
                    </w:rPr>
                    <w:lastRenderedPageBreak/>
                    <w:t>Marca: A especificar por el proponente</w:t>
                  </w:r>
                </w:p>
                <w:p w:rsidR="00074FF6" w:rsidRDefault="00074FF6" w:rsidP="00074FF6">
                  <w:pPr>
                    <w:rPr>
                      <w:rFonts w:ascii="Verdana" w:hAnsi="Verdana"/>
                      <w:sz w:val="18"/>
                      <w:szCs w:val="18"/>
                    </w:rPr>
                  </w:pPr>
                  <w:r w:rsidRPr="00896FE4">
                    <w:rPr>
                      <w:rFonts w:ascii="Verdana" w:hAnsi="Verdana"/>
                      <w:sz w:val="18"/>
                      <w:szCs w:val="18"/>
                      <w:highlight w:val="yellow"/>
                    </w:rPr>
                    <w:t>Modelo: A especificar por el proponente</w:t>
                  </w:r>
                </w:p>
                <w:p w:rsidR="00074FF6" w:rsidRDefault="00074FF6" w:rsidP="00074FF6">
                  <w:pPr>
                    <w:rPr>
                      <w:rFonts w:ascii="Verdana" w:hAnsi="Verdana"/>
                      <w:sz w:val="18"/>
                      <w:szCs w:val="18"/>
                    </w:rPr>
                  </w:pPr>
                </w:p>
                <w:p w:rsidR="00074FF6" w:rsidRDefault="00074FF6" w:rsidP="00074FF6">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3“</w:t>
                  </w:r>
                </w:p>
                <w:p w:rsidR="00074FF6" w:rsidRDefault="00074FF6" w:rsidP="00A037E3">
                  <w:pPr>
                    <w:pStyle w:val="Prrafodelista"/>
                    <w:numPr>
                      <w:ilvl w:val="0"/>
                      <w:numId w:val="53"/>
                    </w:numPr>
                    <w:jc w:val="both"/>
                    <w:rPr>
                      <w:rFonts w:ascii="Verdana" w:hAnsi="Verdana" w:cs="Arial"/>
                      <w:b/>
                      <w:sz w:val="18"/>
                      <w:szCs w:val="18"/>
                    </w:rPr>
                  </w:pPr>
                  <w:r>
                    <w:rPr>
                      <w:rFonts w:ascii="Verdana" w:hAnsi="Verdana" w:cs="Arial"/>
                      <w:b/>
                      <w:sz w:val="18"/>
                      <w:szCs w:val="18"/>
                    </w:rPr>
                    <w:t>BRIDADAS</w:t>
                  </w:r>
                </w:p>
                <w:p w:rsidR="00074FF6" w:rsidRDefault="00074FF6" w:rsidP="00074FF6">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074FF6" w:rsidRDefault="00074FF6" w:rsidP="00074FF6">
                  <w:pPr>
                    <w:pStyle w:val="Prrafodelista"/>
                    <w:jc w:val="both"/>
                    <w:rPr>
                      <w:rFonts w:ascii="Verdana" w:hAnsi="Verdana" w:cs="Arial"/>
                      <w:sz w:val="18"/>
                      <w:szCs w:val="18"/>
                    </w:rPr>
                  </w:pPr>
                  <w:r>
                    <w:rPr>
                      <w:rFonts w:ascii="Verdana" w:hAnsi="Verdana" w:cs="Arial"/>
                      <w:sz w:val="18"/>
                      <w:szCs w:val="18"/>
                    </w:rPr>
                    <w:t>Clase 300</w:t>
                  </w:r>
                </w:p>
                <w:p w:rsidR="00074FF6" w:rsidRDefault="00074FF6" w:rsidP="00074FF6">
                  <w:pPr>
                    <w:pStyle w:val="Prrafodelista"/>
                    <w:jc w:val="both"/>
                    <w:rPr>
                      <w:rFonts w:ascii="Verdana" w:hAnsi="Verdana" w:cs="Arial"/>
                      <w:sz w:val="18"/>
                      <w:szCs w:val="18"/>
                    </w:rPr>
                  </w:pPr>
                  <w:r>
                    <w:rPr>
                      <w:rFonts w:ascii="Verdana" w:hAnsi="Verdana" w:cs="Arial"/>
                      <w:sz w:val="18"/>
                      <w:szCs w:val="18"/>
                    </w:rPr>
                    <w:t>Bridas RF</w:t>
                  </w:r>
                </w:p>
                <w:p w:rsidR="00074FF6" w:rsidRDefault="00074FF6" w:rsidP="00074FF6">
                  <w:pPr>
                    <w:pStyle w:val="Prrafodelista"/>
                    <w:jc w:val="both"/>
                    <w:rPr>
                      <w:rFonts w:ascii="Verdana" w:hAnsi="Verdana" w:cs="Arial"/>
                      <w:sz w:val="18"/>
                      <w:szCs w:val="18"/>
                    </w:rPr>
                  </w:pPr>
                  <w:r>
                    <w:rPr>
                      <w:rFonts w:ascii="Verdana" w:hAnsi="Verdana" w:cs="Arial"/>
                      <w:sz w:val="18"/>
                      <w:szCs w:val="18"/>
                    </w:rPr>
                    <w:t>Cuerpo de dos piezas – atornillado</w:t>
                  </w:r>
                </w:p>
                <w:p w:rsidR="00074FF6" w:rsidRDefault="00074FF6" w:rsidP="00074FF6">
                  <w:pPr>
                    <w:pStyle w:val="Prrafodelista"/>
                    <w:jc w:val="both"/>
                    <w:rPr>
                      <w:rFonts w:ascii="Verdana" w:hAnsi="Verdana" w:cs="Arial"/>
                      <w:sz w:val="18"/>
                      <w:szCs w:val="18"/>
                    </w:rPr>
                  </w:pPr>
                  <w:r>
                    <w:rPr>
                      <w:rFonts w:ascii="Verdana" w:hAnsi="Verdana" w:cs="Arial"/>
                      <w:sz w:val="18"/>
                      <w:szCs w:val="18"/>
                    </w:rPr>
                    <w:t>Asientos TFM</w:t>
                  </w:r>
                </w:p>
                <w:p w:rsidR="00074FF6" w:rsidRDefault="00074FF6" w:rsidP="00074FF6">
                  <w:pPr>
                    <w:pStyle w:val="Prrafodelista"/>
                    <w:jc w:val="both"/>
                    <w:rPr>
                      <w:rFonts w:ascii="Verdana" w:hAnsi="Verdana" w:cs="Arial"/>
                      <w:sz w:val="18"/>
                      <w:szCs w:val="18"/>
                    </w:rPr>
                  </w:pPr>
                  <w:r>
                    <w:rPr>
                      <w:rFonts w:ascii="Verdana" w:hAnsi="Verdana" w:cs="Arial"/>
                      <w:sz w:val="18"/>
                      <w:szCs w:val="18"/>
                    </w:rPr>
                    <w:t>Accionamiento a Palanca</w:t>
                  </w:r>
                </w:p>
                <w:p w:rsidR="00074FF6" w:rsidRDefault="00074FF6" w:rsidP="00074FF6">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074FF6" w:rsidRDefault="00074FF6" w:rsidP="00074FF6">
                  <w:pPr>
                    <w:pStyle w:val="Prrafodelista"/>
                    <w:jc w:val="both"/>
                    <w:rPr>
                      <w:rFonts w:ascii="Verdana" w:hAnsi="Verdana" w:cs="Arial"/>
                      <w:sz w:val="18"/>
                      <w:szCs w:val="18"/>
                    </w:rPr>
                  </w:pPr>
                  <w:r>
                    <w:rPr>
                      <w:rFonts w:ascii="Verdana" w:hAnsi="Verdana" w:cs="Arial"/>
                      <w:sz w:val="18"/>
                      <w:szCs w:val="18"/>
                    </w:rPr>
                    <w:t>Diseño básico: API 6D</w:t>
                  </w:r>
                </w:p>
                <w:p w:rsidR="00074FF6" w:rsidRDefault="00074FF6" w:rsidP="00074FF6">
                  <w:pPr>
                    <w:pStyle w:val="Prrafodelista"/>
                    <w:jc w:val="both"/>
                    <w:rPr>
                      <w:rFonts w:ascii="Verdana" w:hAnsi="Verdana" w:cs="Arial"/>
                      <w:sz w:val="18"/>
                      <w:szCs w:val="18"/>
                    </w:rPr>
                  </w:pPr>
                  <w:r>
                    <w:rPr>
                      <w:rFonts w:ascii="Verdana" w:hAnsi="Verdana" w:cs="Arial"/>
                      <w:sz w:val="18"/>
                      <w:szCs w:val="18"/>
                    </w:rPr>
                    <w:t>Espesor de la pared del cuerpo: API 6D</w:t>
                  </w:r>
                </w:p>
                <w:p w:rsidR="00074FF6" w:rsidRPr="00DA6F6B" w:rsidRDefault="00074FF6" w:rsidP="00074FF6">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074FF6" w:rsidRDefault="00074FF6" w:rsidP="00074FF6">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074FF6" w:rsidRDefault="00074FF6" w:rsidP="00074FF6">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074FF6" w:rsidRDefault="00074FF6" w:rsidP="00074FF6">
                  <w:pPr>
                    <w:pStyle w:val="Prrafodelista"/>
                    <w:jc w:val="both"/>
                    <w:rPr>
                      <w:rFonts w:ascii="Verdana" w:hAnsi="Verdana" w:cs="Arial"/>
                      <w:sz w:val="18"/>
                      <w:szCs w:val="18"/>
                    </w:rPr>
                  </w:pPr>
                  <w:r>
                    <w:rPr>
                      <w:rFonts w:ascii="Verdana" w:hAnsi="Verdana" w:cs="Arial"/>
                      <w:sz w:val="18"/>
                      <w:szCs w:val="18"/>
                    </w:rPr>
                    <w:t>Inspección y Pruebas: API 6D</w:t>
                  </w:r>
                </w:p>
                <w:p w:rsidR="00074FF6" w:rsidRPr="00896FE4" w:rsidRDefault="00074FF6" w:rsidP="00074FF6">
                  <w:pPr>
                    <w:rPr>
                      <w:rFonts w:ascii="Verdana" w:hAnsi="Verdana" w:cs="Calibri"/>
                      <w:sz w:val="18"/>
                      <w:szCs w:val="18"/>
                      <w:highlight w:val="yellow"/>
                    </w:rPr>
                  </w:pPr>
                  <w:r w:rsidRPr="00896FE4">
                    <w:rPr>
                      <w:rFonts w:ascii="Verdana" w:hAnsi="Verdana" w:cs="Calibri"/>
                      <w:sz w:val="18"/>
                      <w:szCs w:val="18"/>
                      <w:highlight w:val="yellow"/>
                    </w:rPr>
                    <w:t>Marca: A especificar por el proponente</w:t>
                  </w:r>
                </w:p>
                <w:p w:rsidR="00074FF6" w:rsidRDefault="00074FF6" w:rsidP="00074FF6">
                  <w:pPr>
                    <w:pStyle w:val="Prrafodelista"/>
                    <w:autoSpaceDE w:val="0"/>
                    <w:autoSpaceDN w:val="0"/>
                    <w:adjustRightInd w:val="0"/>
                    <w:ind w:left="0"/>
                    <w:contextualSpacing/>
                    <w:jc w:val="both"/>
                    <w:rPr>
                      <w:rFonts w:ascii="Verdana" w:hAnsi="Verdana" w:cs="Calibri"/>
                      <w:sz w:val="18"/>
                      <w:szCs w:val="18"/>
                    </w:rPr>
                  </w:pPr>
                  <w:r w:rsidRPr="00896FE4">
                    <w:rPr>
                      <w:rFonts w:ascii="Verdana" w:hAnsi="Verdana" w:cs="Calibri"/>
                      <w:sz w:val="18"/>
                      <w:szCs w:val="18"/>
                      <w:highlight w:val="yellow"/>
                    </w:rPr>
                    <w:t>Modelo: A especificar por el proponente</w:t>
                  </w:r>
                </w:p>
                <w:p w:rsidR="00074FF6" w:rsidRDefault="00074FF6" w:rsidP="00074FF6">
                  <w:pPr>
                    <w:pStyle w:val="Prrafodelista"/>
                    <w:autoSpaceDE w:val="0"/>
                    <w:autoSpaceDN w:val="0"/>
                    <w:adjustRightInd w:val="0"/>
                    <w:ind w:left="0"/>
                    <w:contextualSpacing/>
                    <w:jc w:val="both"/>
                    <w:rPr>
                      <w:rFonts w:ascii="Verdana" w:hAnsi="Verdana" w:cs="Calibri"/>
                      <w:sz w:val="18"/>
                      <w:szCs w:val="18"/>
                    </w:rPr>
                  </w:pPr>
                </w:p>
                <w:p w:rsidR="00074FF6" w:rsidRDefault="00074FF6" w:rsidP="00074FF6">
                  <w:pPr>
                    <w:pStyle w:val="Prrafodelista"/>
                    <w:ind w:left="0"/>
                    <w:jc w:val="both"/>
                    <w:rPr>
                      <w:rFonts w:ascii="Verdana" w:hAnsi="Verdana" w:cs="Arial"/>
                      <w:b/>
                      <w:sz w:val="18"/>
                      <w:szCs w:val="18"/>
                    </w:rPr>
                  </w:pP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rsidR="00074FF6" w:rsidRDefault="00074FF6" w:rsidP="00A037E3">
                  <w:pPr>
                    <w:pStyle w:val="Prrafodelista"/>
                    <w:numPr>
                      <w:ilvl w:val="0"/>
                      <w:numId w:val="53"/>
                    </w:numPr>
                    <w:jc w:val="both"/>
                    <w:rPr>
                      <w:rFonts w:ascii="Verdana" w:hAnsi="Verdana" w:cs="Arial"/>
                      <w:b/>
                      <w:sz w:val="18"/>
                      <w:szCs w:val="18"/>
                    </w:rPr>
                  </w:pPr>
                  <w:r>
                    <w:rPr>
                      <w:rFonts w:ascii="Verdana" w:hAnsi="Verdana" w:cs="Arial"/>
                      <w:b/>
                      <w:sz w:val="18"/>
                      <w:szCs w:val="18"/>
                    </w:rPr>
                    <w:t>ROSCADA</w:t>
                  </w:r>
                </w:p>
                <w:p w:rsidR="00074FF6" w:rsidRDefault="00074FF6" w:rsidP="00074FF6">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074FF6" w:rsidRDefault="00074FF6" w:rsidP="00074FF6">
                  <w:pPr>
                    <w:pStyle w:val="Prrafodelista"/>
                    <w:jc w:val="both"/>
                    <w:rPr>
                      <w:rFonts w:ascii="Verdana" w:hAnsi="Verdana" w:cs="Arial"/>
                      <w:sz w:val="18"/>
                      <w:szCs w:val="18"/>
                    </w:rPr>
                  </w:pPr>
                  <w:r>
                    <w:rPr>
                      <w:rFonts w:ascii="Verdana" w:hAnsi="Verdana" w:cs="Arial"/>
                      <w:sz w:val="18"/>
                      <w:szCs w:val="18"/>
                    </w:rPr>
                    <w:t>Clase 300</w:t>
                  </w:r>
                </w:p>
                <w:p w:rsidR="00074FF6" w:rsidRDefault="00074FF6" w:rsidP="00074FF6">
                  <w:pPr>
                    <w:pStyle w:val="Prrafodelista"/>
                    <w:jc w:val="both"/>
                    <w:rPr>
                      <w:rFonts w:ascii="Verdana" w:hAnsi="Verdana" w:cs="Arial"/>
                      <w:sz w:val="18"/>
                      <w:szCs w:val="18"/>
                    </w:rPr>
                  </w:pPr>
                  <w:r>
                    <w:rPr>
                      <w:rFonts w:ascii="Verdana" w:hAnsi="Verdana" w:cs="Arial"/>
                      <w:sz w:val="18"/>
                      <w:szCs w:val="18"/>
                    </w:rPr>
                    <w:t>Rosca NPT-F</w:t>
                  </w:r>
                </w:p>
                <w:p w:rsidR="00074FF6" w:rsidRDefault="00074FF6" w:rsidP="00074FF6">
                  <w:pPr>
                    <w:pStyle w:val="Prrafodelista"/>
                    <w:jc w:val="both"/>
                    <w:rPr>
                      <w:rFonts w:ascii="Verdana" w:hAnsi="Verdana" w:cs="Arial"/>
                      <w:sz w:val="18"/>
                      <w:szCs w:val="18"/>
                    </w:rPr>
                  </w:pPr>
                  <w:r>
                    <w:rPr>
                      <w:rFonts w:ascii="Verdana" w:hAnsi="Verdana" w:cs="Arial"/>
                      <w:sz w:val="18"/>
                      <w:szCs w:val="18"/>
                    </w:rPr>
                    <w:t>Cuerpo de dos piezas – atornillado</w:t>
                  </w:r>
                </w:p>
                <w:p w:rsidR="00074FF6" w:rsidRDefault="00074FF6" w:rsidP="00074FF6">
                  <w:pPr>
                    <w:pStyle w:val="Prrafodelista"/>
                    <w:jc w:val="both"/>
                    <w:rPr>
                      <w:rFonts w:ascii="Verdana" w:hAnsi="Verdana" w:cs="Arial"/>
                      <w:sz w:val="18"/>
                      <w:szCs w:val="18"/>
                    </w:rPr>
                  </w:pPr>
                  <w:r>
                    <w:rPr>
                      <w:rFonts w:ascii="Verdana" w:hAnsi="Verdana" w:cs="Arial"/>
                      <w:sz w:val="18"/>
                      <w:szCs w:val="18"/>
                    </w:rPr>
                    <w:t>Asientos TFM</w:t>
                  </w:r>
                </w:p>
                <w:p w:rsidR="00074FF6" w:rsidRDefault="00074FF6" w:rsidP="00074FF6">
                  <w:pPr>
                    <w:pStyle w:val="Prrafodelista"/>
                    <w:jc w:val="both"/>
                    <w:rPr>
                      <w:rFonts w:ascii="Verdana" w:hAnsi="Verdana" w:cs="Arial"/>
                      <w:sz w:val="18"/>
                      <w:szCs w:val="18"/>
                    </w:rPr>
                  </w:pPr>
                  <w:r>
                    <w:rPr>
                      <w:rFonts w:ascii="Verdana" w:hAnsi="Verdana" w:cs="Arial"/>
                      <w:sz w:val="18"/>
                      <w:szCs w:val="18"/>
                    </w:rPr>
                    <w:t>Accionamiento a Palanca</w:t>
                  </w:r>
                </w:p>
                <w:p w:rsidR="00074FF6" w:rsidRDefault="00074FF6" w:rsidP="00074FF6">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074FF6" w:rsidRDefault="00074FF6" w:rsidP="00074FF6">
                  <w:pPr>
                    <w:pStyle w:val="Prrafodelista"/>
                    <w:jc w:val="both"/>
                    <w:rPr>
                      <w:rFonts w:ascii="Verdana" w:hAnsi="Verdana" w:cs="Arial"/>
                      <w:sz w:val="18"/>
                      <w:szCs w:val="18"/>
                    </w:rPr>
                  </w:pPr>
                  <w:r>
                    <w:rPr>
                      <w:rFonts w:ascii="Verdana" w:hAnsi="Verdana" w:cs="Arial"/>
                      <w:sz w:val="18"/>
                      <w:szCs w:val="18"/>
                    </w:rPr>
                    <w:t>Diseño básico: API 6D</w:t>
                  </w:r>
                </w:p>
                <w:p w:rsidR="00074FF6" w:rsidRDefault="00074FF6" w:rsidP="00074FF6">
                  <w:pPr>
                    <w:pStyle w:val="Prrafodelista"/>
                    <w:jc w:val="both"/>
                    <w:rPr>
                      <w:rFonts w:ascii="Verdana" w:hAnsi="Verdana" w:cs="Arial"/>
                      <w:sz w:val="18"/>
                      <w:szCs w:val="18"/>
                    </w:rPr>
                  </w:pPr>
                  <w:r>
                    <w:rPr>
                      <w:rFonts w:ascii="Verdana" w:hAnsi="Verdana" w:cs="Arial"/>
                      <w:sz w:val="18"/>
                      <w:szCs w:val="18"/>
                    </w:rPr>
                    <w:t>Espesor de la pared del cuerpo: API 6D</w:t>
                  </w:r>
                </w:p>
                <w:p w:rsidR="00074FF6" w:rsidRDefault="00074FF6" w:rsidP="00074FF6">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074FF6" w:rsidRDefault="00074FF6" w:rsidP="00074FF6">
                  <w:pPr>
                    <w:pStyle w:val="Prrafodelista"/>
                    <w:jc w:val="both"/>
                    <w:rPr>
                      <w:rFonts w:ascii="Verdana" w:hAnsi="Verdana" w:cs="Arial"/>
                      <w:sz w:val="18"/>
                      <w:szCs w:val="18"/>
                    </w:rPr>
                  </w:pPr>
                  <w:r>
                    <w:rPr>
                      <w:rFonts w:ascii="Verdana" w:hAnsi="Verdana" w:cs="Arial"/>
                      <w:sz w:val="18"/>
                      <w:szCs w:val="18"/>
                    </w:rPr>
                    <w:t>Inspección y Pruebas: API 6D</w:t>
                  </w:r>
                </w:p>
                <w:p w:rsidR="00074FF6" w:rsidRPr="00896FE4" w:rsidRDefault="00074FF6" w:rsidP="00074FF6">
                  <w:pPr>
                    <w:rPr>
                      <w:rFonts w:ascii="Verdana" w:hAnsi="Verdana" w:cs="Calibri"/>
                      <w:sz w:val="18"/>
                      <w:szCs w:val="18"/>
                      <w:highlight w:val="yellow"/>
                    </w:rPr>
                  </w:pPr>
                  <w:r w:rsidRPr="00896FE4">
                    <w:rPr>
                      <w:rFonts w:ascii="Verdana" w:hAnsi="Verdana" w:cs="Calibri"/>
                      <w:sz w:val="18"/>
                      <w:szCs w:val="18"/>
                      <w:highlight w:val="yellow"/>
                    </w:rPr>
                    <w:t>Marca: A especificar por el proponente</w:t>
                  </w:r>
                </w:p>
                <w:p w:rsidR="00074FF6" w:rsidRDefault="00074FF6" w:rsidP="00074FF6">
                  <w:pPr>
                    <w:pStyle w:val="Prrafodelista"/>
                    <w:autoSpaceDE w:val="0"/>
                    <w:autoSpaceDN w:val="0"/>
                    <w:adjustRightInd w:val="0"/>
                    <w:ind w:left="0"/>
                    <w:contextualSpacing/>
                    <w:jc w:val="both"/>
                    <w:rPr>
                      <w:rFonts w:ascii="Verdana" w:hAnsi="Verdana" w:cs="Calibri"/>
                      <w:sz w:val="18"/>
                      <w:szCs w:val="18"/>
                    </w:rPr>
                  </w:pPr>
                  <w:r w:rsidRPr="00896FE4">
                    <w:rPr>
                      <w:rFonts w:ascii="Verdana" w:hAnsi="Verdana" w:cs="Calibri"/>
                      <w:sz w:val="18"/>
                      <w:szCs w:val="18"/>
                      <w:highlight w:val="yellow"/>
                    </w:rPr>
                    <w:t>Modelo: A especificar por el proponente</w:t>
                  </w:r>
                </w:p>
                <w:p w:rsidR="00074FF6" w:rsidRDefault="00074FF6" w:rsidP="00074FF6">
                  <w:pPr>
                    <w:pStyle w:val="Prrafodelista"/>
                    <w:jc w:val="both"/>
                    <w:rPr>
                      <w:rFonts w:ascii="Verdana" w:hAnsi="Verdana" w:cs="Arial"/>
                      <w:sz w:val="18"/>
                      <w:szCs w:val="18"/>
                    </w:rPr>
                  </w:pPr>
                </w:p>
                <w:p w:rsidR="00074FF6" w:rsidRPr="00212901" w:rsidRDefault="00074FF6" w:rsidP="00074FF6">
                  <w:pPr>
                    <w:pStyle w:val="Prrafodelista"/>
                    <w:autoSpaceDE w:val="0"/>
                    <w:autoSpaceDN w:val="0"/>
                    <w:adjustRightInd w:val="0"/>
                    <w:ind w:left="0"/>
                    <w:contextualSpacing/>
                    <w:jc w:val="both"/>
                    <w:rPr>
                      <w:rFonts w:ascii="Verdana" w:hAnsi="Verdana" w:cs="Calibri"/>
                      <w:sz w:val="18"/>
                      <w:szCs w:val="18"/>
                    </w:rPr>
                  </w:pPr>
                </w:p>
                <w:p w:rsidR="00074FF6" w:rsidRDefault="00074FF6" w:rsidP="00074FF6">
                  <w:pPr>
                    <w:pStyle w:val="Prrafodelista"/>
                    <w:ind w:left="0"/>
                    <w:jc w:val="both"/>
                    <w:rPr>
                      <w:rFonts w:ascii="Verdana" w:hAnsi="Verdana" w:cs="Arial"/>
                      <w:b/>
                      <w:sz w:val="18"/>
                      <w:szCs w:val="18"/>
                    </w:rPr>
                  </w:pPr>
                  <w:r w:rsidRPr="00154D39">
                    <w:rPr>
                      <w:rFonts w:ascii="Verdana" w:hAnsi="Verdana" w:cs="Arial"/>
                      <w:b/>
                      <w:sz w:val="18"/>
                      <w:szCs w:val="18"/>
                    </w:rPr>
                    <w:t xml:space="preserve">VÁLVULAS DE </w:t>
                  </w:r>
                  <w:r w:rsidRPr="000B5477">
                    <w:rPr>
                      <w:rFonts w:ascii="Verdana" w:hAnsi="Verdana" w:cs="Arial"/>
                      <w:b/>
                      <w:sz w:val="18"/>
                      <w:szCs w:val="18"/>
                    </w:rPr>
                    <w:t>½</w:t>
                  </w:r>
                  <w:r>
                    <w:rPr>
                      <w:rFonts w:ascii="Verdana" w:hAnsi="Verdana" w:cs="Arial"/>
                      <w:b/>
                      <w:sz w:val="18"/>
                      <w:szCs w:val="18"/>
                    </w:rPr>
                    <w:t xml:space="preserve"> “</w:t>
                  </w:r>
                </w:p>
                <w:p w:rsidR="00074FF6" w:rsidRDefault="00074FF6" w:rsidP="00A037E3">
                  <w:pPr>
                    <w:pStyle w:val="Prrafodelista"/>
                    <w:numPr>
                      <w:ilvl w:val="0"/>
                      <w:numId w:val="53"/>
                    </w:numPr>
                    <w:jc w:val="both"/>
                    <w:rPr>
                      <w:rFonts w:ascii="Verdana" w:hAnsi="Verdana" w:cs="Arial"/>
                      <w:b/>
                      <w:sz w:val="18"/>
                      <w:szCs w:val="18"/>
                    </w:rPr>
                  </w:pPr>
                  <w:r>
                    <w:rPr>
                      <w:rFonts w:ascii="Verdana" w:hAnsi="Verdana" w:cs="Arial"/>
                      <w:b/>
                      <w:sz w:val="18"/>
                      <w:szCs w:val="18"/>
                    </w:rPr>
                    <w:t>ROSCADA</w:t>
                  </w:r>
                </w:p>
                <w:p w:rsidR="00074FF6" w:rsidRDefault="00074FF6" w:rsidP="00074FF6">
                  <w:pPr>
                    <w:pStyle w:val="Prrafodelista"/>
                    <w:jc w:val="both"/>
                    <w:rPr>
                      <w:rFonts w:ascii="Verdana" w:hAnsi="Verdana" w:cs="Arial"/>
                      <w:sz w:val="18"/>
                      <w:szCs w:val="18"/>
                    </w:rPr>
                  </w:pPr>
                  <w:r w:rsidRPr="00B06863">
                    <w:rPr>
                      <w:rFonts w:ascii="Verdana" w:hAnsi="Verdana" w:cs="Arial"/>
                      <w:sz w:val="18"/>
                      <w:szCs w:val="18"/>
                    </w:rPr>
                    <w:t xml:space="preserve">Válvula </w:t>
                  </w:r>
                  <w:r w:rsidRPr="000B5477">
                    <w:rPr>
                      <w:rFonts w:ascii="Verdana" w:hAnsi="Verdana" w:cs="Arial"/>
                      <w:b/>
                      <w:sz w:val="18"/>
                      <w:szCs w:val="18"/>
                    </w:rPr>
                    <w:t>½</w:t>
                  </w:r>
                  <w:r>
                    <w:rPr>
                      <w:rFonts w:ascii="Verdana" w:hAnsi="Verdana" w:cs="Arial"/>
                      <w:sz w:val="18"/>
                      <w:szCs w:val="18"/>
                    </w:rPr>
                    <w:t>” – Flotante Roscada (Paso total)</w:t>
                  </w:r>
                </w:p>
                <w:p w:rsidR="00074FF6" w:rsidRDefault="00074FF6" w:rsidP="00074FF6">
                  <w:pPr>
                    <w:pStyle w:val="Prrafodelista"/>
                    <w:jc w:val="both"/>
                    <w:rPr>
                      <w:rFonts w:ascii="Verdana" w:hAnsi="Verdana" w:cs="Arial"/>
                      <w:sz w:val="18"/>
                      <w:szCs w:val="18"/>
                    </w:rPr>
                  </w:pPr>
                  <w:r>
                    <w:rPr>
                      <w:rFonts w:ascii="Verdana" w:hAnsi="Verdana" w:cs="Arial"/>
                      <w:sz w:val="18"/>
                      <w:szCs w:val="18"/>
                    </w:rPr>
                    <w:t>Clase 300</w:t>
                  </w:r>
                </w:p>
                <w:p w:rsidR="00074FF6" w:rsidRDefault="00074FF6" w:rsidP="00074FF6">
                  <w:pPr>
                    <w:pStyle w:val="Prrafodelista"/>
                    <w:jc w:val="both"/>
                    <w:rPr>
                      <w:rFonts w:ascii="Verdana" w:hAnsi="Verdana" w:cs="Arial"/>
                      <w:sz w:val="18"/>
                      <w:szCs w:val="18"/>
                    </w:rPr>
                  </w:pPr>
                  <w:r>
                    <w:rPr>
                      <w:rFonts w:ascii="Verdana" w:hAnsi="Verdana" w:cs="Arial"/>
                      <w:sz w:val="18"/>
                      <w:szCs w:val="18"/>
                    </w:rPr>
                    <w:t>Rosca NPT-F</w:t>
                  </w:r>
                </w:p>
                <w:p w:rsidR="00074FF6" w:rsidRDefault="00074FF6" w:rsidP="00074FF6">
                  <w:pPr>
                    <w:pStyle w:val="Prrafodelista"/>
                    <w:jc w:val="both"/>
                    <w:rPr>
                      <w:rFonts w:ascii="Verdana" w:hAnsi="Verdana" w:cs="Arial"/>
                      <w:sz w:val="18"/>
                      <w:szCs w:val="18"/>
                    </w:rPr>
                  </w:pPr>
                  <w:r>
                    <w:rPr>
                      <w:rFonts w:ascii="Verdana" w:hAnsi="Verdana" w:cs="Arial"/>
                      <w:sz w:val="18"/>
                      <w:szCs w:val="18"/>
                    </w:rPr>
                    <w:t>Cuerpo de dos piezas – atornillado</w:t>
                  </w:r>
                </w:p>
                <w:p w:rsidR="00074FF6" w:rsidRDefault="00074FF6" w:rsidP="00074FF6">
                  <w:pPr>
                    <w:pStyle w:val="Prrafodelista"/>
                    <w:jc w:val="both"/>
                    <w:rPr>
                      <w:rFonts w:ascii="Verdana" w:hAnsi="Verdana" w:cs="Arial"/>
                      <w:sz w:val="18"/>
                      <w:szCs w:val="18"/>
                    </w:rPr>
                  </w:pPr>
                  <w:r>
                    <w:rPr>
                      <w:rFonts w:ascii="Verdana" w:hAnsi="Verdana" w:cs="Arial"/>
                      <w:sz w:val="18"/>
                      <w:szCs w:val="18"/>
                    </w:rPr>
                    <w:t>Asientos TFM</w:t>
                  </w:r>
                </w:p>
                <w:p w:rsidR="00074FF6" w:rsidRDefault="00074FF6" w:rsidP="00074FF6">
                  <w:pPr>
                    <w:pStyle w:val="Prrafodelista"/>
                    <w:jc w:val="both"/>
                    <w:rPr>
                      <w:rFonts w:ascii="Verdana" w:hAnsi="Verdana" w:cs="Arial"/>
                      <w:sz w:val="18"/>
                      <w:szCs w:val="18"/>
                    </w:rPr>
                  </w:pPr>
                  <w:r>
                    <w:rPr>
                      <w:rFonts w:ascii="Verdana" w:hAnsi="Verdana" w:cs="Arial"/>
                      <w:sz w:val="18"/>
                      <w:szCs w:val="18"/>
                    </w:rPr>
                    <w:t>Accionamiento a Palanca</w:t>
                  </w:r>
                </w:p>
                <w:p w:rsidR="00074FF6" w:rsidRDefault="00074FF6" w:rsidP="00074FF6">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074FF6" w:rsidRDefault="00074FF6" w:rsidP="00074FF6">
                  <w:pPr>
                    <w:pStyle w:val="Prrafodelista"/>
                    <w:jc w:val="both"/>
                    <w:rPr>
                      <w:rFonts w:ascii="Verdana" w:hAnsi="Verdana" w:cs="Arial"/>
                      <w:sz w:val="18"/>
                      <w:szCs w:val="18"/>
                    </w:rPr>
                  </w:pPr>
                  <w:r>
                    <w:rPr>
                      <w:rFonts w:ascii="Verdana" w:hAnsi="Verdana" w:cs="Arial"/>
                      <w:sz w:val="18"/>
                      <w:szCs w:val="18"/>
                    </w:rPr>
                    <w:t>Diseño básico: API 6D</w:t>
                  </w:r>
                </w:p>
                <w:p w:rsidR="00074FF6" w:rsidRDefault="00074FF6" w:rsidP="00074FF6">
                  <w:pPr>
                    <w:pStyle w:val="Prrafodelista"/>
                    <w:jc w:val="both"/>
                    <w:rPr>
                      <w:rFonts w:ascii="Verdana" w:hAnsi="Verdana" w:cs="Arial"/>
                      <w:sz w:val="18"/>
                      <w:szCs w:val="18"/>
                    </w:rPr>
                  </w:pPr>
                  <w:r>
                    <w:rPr>
                      <w:rFonts w:ascii="Verdana" w:hAnsi="Verdana" w:cs="Arial"/>
                      <w:sz w:val="18"/>
                      <w:szCs w:val="18"/>
                    </w:rPr>
                    <w:t>Espesor de la pared del cuerpo: API 6D</w:t>
                  </w:r>
                </w:p>
                <w:p w:rsidR="00074FF6" w:rsidRDefault="00074FF6" w:rsidP="00074FF6">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074FF6" w:rsidRDefault="00074FF6" w:rsidP="00074FF6">
                  <w:pPr>
                    <w:pStyle w:val="Prrafodelista"/>
                    <w:jc w:val="both"/>
                    <w:rPr>
                      <w:rFonts w:ascii="Verdana" w:hAnsi="Verdana" w:cs="Arial"/>
                      <w:sz w:val="18"/>
                      <w:szCs w:val="18"/>
                    </w:rPr>
                  </w:pPr>
                  <w:r>
                    <w:rPr>
                      <w:rFonts w:ascii="Verdana" w:hAnsi="Verdana" w:cs="Arial"/>
                      <w:sz w:val="18"/>
                      <w:szCs w:val="18"/>
                    </w:rPr>
                    <w:t>Inspección y Pruebas: API 6D</w:t>
                  </w:r>
                </w:p>
                <w:p w:rsidR="00074FF6" w:rsidRPr="00896FE4" w:rsidRDefault="00074FF6" w:rsidP="00074FF6">
                  <w:pPr>
                    <w:rPr>
                      <w:rFonts w:ascii="Verdana" w:hAnsi="Verdana" w:cs="Calibri"/>
                      <w:sz w:val="18"/>
                      <w:szCs w:val="18"/>
                      <w:highlight w:val="yellow"/>
                    </w:rPr>
                  </w:pPr>
                  <w:r w:rsidRPr="00896FE4">
                    <w:rPr>
                      <w:rFonts w:ascii="Verdana" w:hAnsi="Verdana" w:cs="Calibri"/>
                      <w:sz w:val="18"/>
                      <w:szCs w:val="18"/>
                      <w:highlight w:val="yellow"/>
                    </w:rPr>
                    <w:t>Marca: A especificar por el proponente</w:t>
                  </w:r>
                </w:p>
                <w:p w:rsidR="00074FF6" w:rsidRDefault="00074FF6" w:rsidP="00074FF6">
                  <w:pPr>
                    <w:pStyle w:val="Prrafodelista"/>
                    <w:autoSpaceDE w:val="0"/>
                    <w:autoSpaceDN w:val="0"/>
                    <w:adjustRightInd w:val="0"/>
                    <w:ind w:left="0"/>
                    <w:contextualSpacing/>
                    <w:jc w:val="both"/>
                    <w:rPr>
                      <w:rFonts w:ascii="Verdana" w:hAnsi="Verdana" w:cs="Calibri"/>
                      <w:sz w:val="18"/>
                      <w:szCs w:val="18"/>
                    </w:rPr>
                  </w:pPr>
                  <w:r w:rsidRPr="00896FE4">
                    <w:rPr>
                      <w:rFonts w:ascii="Verdana" w:hAnsi="Verdana" w:cs="Calibri"/>
                      <w:sz w:val="18"/>
                      <w:szCs w:val="18"/>
                      <w:highlight w:val="yellow"/>
                    </w:rPr>
                    <w:t>Modelo: A especificar por el proponente</w:t>
                  </w:r>
                </w:p>
                <w:p w:rsidR="00074FF6" w:rsidRDefault="00074FF6" w:rsidP="00074FF6">
                  <w:pPr>
                    <w:rPr>
                      <w:rFonts w:ascii="Calibri" w:hAnsi="Calibri"/>
                      <w:color w:val="000000"/>
                      <w:sz w:val="22"/>
                      <w:szCs w:val="22"/>
                    </w:rPr>
                  </w:pPr>
                </w:p>
                <w:p w:rsidR="00074FF6" w:rsidRDefault="00074FF6" w:rsidP="00074FF6">
                  <w:pPr>
                    <w:rPr>
                      <w:rFonts w:ascii="Verdana" w:hAnsi="Verdana"/>
                      <w:b/>
                      <w:color w:val="000000"/>
                      <w:sz w:val="18"/>
                      <w:szCs w:val="18"/>
                    </w:rPr>
                  </w:pPr>
                  <w:r>
                    <w:rPr>
                      <w:rFonts w:ascii="Verdana" w:hAnsi="Verdana"/>
                      <w:b/>
                      <w:color w:val="000000"/>
                      <w:sz w:val="18"/>
                      <w:szCs w:val="18"/>
                    </w:rPr>
                    <w:t>SISTEMA</w:t>
                  </w:r>
                  <w:r w:rsidRPr="00BD4A5B">
                    <w:rPr>
                      <w:rFonts w:ascii="Verdana" w:hAnsi="Verdana"/>
                      <w:b/>
                      <w:color w:val="000000"/>
                      <w:sz w:val="18"/>
                      <w:szCs w:val="18"/>
                    </w:rPr>
                    <w:t xml:space="preserve"> DE ATERRAMIENTO</w:t>
                  </w:r>
                </w:p>
                <w:p w:rsidR="00074FF6" w:rsidRDefault="00074FF6" w:rsidP="00074FF6">
                  <w:pPr>
                    <w:rPr>
                      <w:rFonts w:ascii="Verdana" w:hAnsi="Verdana"/>
                      <w:b/>
                      <w:color w:val="000000"/>
                      <w:sz w:val="18"/>
                      <w:szCs w:val="18"/>
                    </w:rPr>
                  </w:pPr>
                </w:p>
                <w:p w:rsidR="00074FF6" w:rsidRPr="0024502C" w:rsidRDefault="00074FF6" w:rsidP="00074FF6">
                  <w:pPr>
                    <w:jc w:val="both"/>
                    <w:rPr>
                      <w:rFonts w:ascii="Verdana" w:hAnsi="Verdana" w:cs="Tahoma"/>
                      <w:sz w:val="18"/>
                      <w:szCs w:val="18"/>
                    </w:rPr>
                  </w:pPr>
                  <w:r w:rsidRPr="0024502C">
                    <w:rPr>
                      <w:rFonts w:ascii="Verdana" w:hAnsi="Verdana" w:cs="Tahoma"/>
                      <w:sz w:val="18"/>
                      <w:szCs w:val="18"/>
                    </w:rPr>
                    <w:t>Todos los equipos tales como</w:t>
                  </w:r>
                  <w:r>
                    <w:rPr>
                      <w:rFonts w:ascii="Verdana" w:hAnsi="Verdana" w:cs="Tahoma"/>
                      <w:sz w:val="18"/>
                      <w:szCs w:val="18"/>
                    </w:rPr>
                    <w:t xml:space="preserve"> </w:t>
                  </w:r>
                  <w:r w:rsidRPr="0024502C">
                    <w:rPr>
                      <w:rFonts w:ascii="Verdana" w:hAnsi="Verdana" w:cs="Tahoma"/>
                      <w:sz w:val="18"/>
                      <w:szCs w:val="18"/>
                    </w:rPr>
                    <w:t>tanques, maquinarias y tuberías en los que pudiera haber una</w:t>
                  </w:r>
                  <w:r>
                    <w:rPr>
                      <w:rFonts w:ascii="Verdana" w:hAnsi="Verdana" w:cs="Tahoma"/>
                      <w:sz w:val="18"/>
                      <w:szCs w:val="18"/>
                    </w:rPr>
                    <w:t xml:space="preserve"> </w:t>
                  </w:r>
                  <w:r w:rsidRPr="0024502C">
                    <w:rPr>
                      <w:rFonts w:ascii="Verdana" w:hAnsi="Verdana" w:cs="Tahoma"/>
                      <w:sz w:val="18"/>
                      <w:szCs w:val="18"/>
                    </w:rPr>
                    <w:t>mezcla inflamable deben unirse o conectarse a una puesta a</w:t>
                  </w:r>
                  <w:r>
                    <w:rPr>
                      <w:rFonts w:ascii="Verdana" w:hAnsi="Verdana" w:cs="Tahoma"/>
                      <w:sz w:val="18"/>
                      <w:szCs w:val="18"/>
                    </w:rPr>
                    <w:t xml:space="preserve"> </w:t>
                  </w:r>
                  <w:r w:rsidRPr="0024502C">
                    <w:rPr>
                      <w:rFonts w:ascii="Verdana" w:hAnsi="Verdana" w:cs="Tahoma"/>
                      <w:sz w:val="18"/>
                      <w:szCs w:val="18"/>
                    </w:rPr>
                    <w:t>tierra. La unión, la puesta a tierra o ambas deben aplicarse de</w:t>
                  </w:r>
                  <w:r>
                    <w:rPr>
                      <w:rFonts w:ascii="Verdana" w:hAnsi="Verdana" w:cs="Tahoma"/>
                      <w:sz w:val="18"/>
                      <w:szCs w:val="18"/>
                    </w:rPr>
                    <w:t xml:space="preserve"> </w:t>
                  </w:r>
                  <w:r w:rsidRPr="0024502C">
                    <w:rPr>
                      <w:rFonts w:ascii="Verdana" w:hAnsi="Verdana" w:cs="Tahoma"/>
                      <w:sz w:val="18"/>
                      <w:szCs w:val="18"/>
                    </w:rPr>
                    <w:t>manera física o ser inherentes a la naturaleza de la instalación.</w:t>
                  </w:r>
                </w:p>
                <w:p w:rsidR="00074FF6" w:rsidRDefault="00074FF6" w:rsidP="00074FF6">
                  <w:pPr>
                    <w:jc w:val="both"/>
                    <w:rPr>
                      <w:rFonts w:ascii="Verdana" w:hAnsi="Verdana" w:cs="Tahoma"/>
                      <w:sz w:val="18"/>
                      <w:szCs w:val="18"/>
                    </w:rPr>
                  </w:pPr>
                  <w:r w:rsidRPr="0024502C">
                    <w:rPr>
                      <w:rFonts w:ascii="Verdana" w:hAnsi="Verdana" w:cs="Tahoma"/>
                      <w:sz w:val="18"/>
                      <w:szCs w:val="18"/>
                    </w:rPr>
                    <w:t>Las secciones de tuberías o equipos metálicos eléctricamente</w:t>
                  </w:r>
                  <w:r>
                    <w:rPr>
                      <w:rFonts w:ascii="Verdana" w:hAnsi="Verdana" w:cs="Tahoma"/>
                      <w:sz w:val="18"/>
                      <w:szCs w:val="18"/>
                    </w:rPr>
                    <w:t xml:space="preserve"> </w:t>
                  </w:r>
                  <w:r w:rsidRPr="0024502C">
                    <w:rPr>
                      <w:rFonts w:ascii="Verdana" w:hAnsi="Verdana" w:cs="Tahoma"/>
                      <w:sz w:val="18"/>
                      <w:szCs w:val="18"/>
                    </w:rPr>
                    <w:t>aislados deben unirse eléctricamente a otras porciones del</w:t>
                  </w:r>
                  <w:r>
                    <w:rPr>
                      <w:rFonts w:ascii="Verdana" w:hAnsi="Verdana" w:cs="Tahoma"/>
                      <w:sz w:val="18"/>
                      <w:szCs w:val="18"/>
                    </w:rPr>
                    <w:t xml:space="preserve"> </w:t>
                  </w:r>
                  <w:r w:rsidRPr="0024502C">
                    <w:rPr>
                      <w:rFonts w:ascii="Verdana" w:hAnsi="Verdana" w:cs="Tahoma"/>
                      <w:sz w:val="18"/>
                      <w:szCs w:val="18"/>
                    </w:rPr>
                    <w:t>sistema, o puestas a tierra de manera individual para impedir</w:t>
                  </w:r>
                  <w:r>
                    <w:rPr>
                      <w:rFonts w:ascii="Verdana" w:hAnsi="Verdana" w:cs="Tahoma"/>
                      <w:sz w:val="18"/>
                      <w:szCs w:val="18"/>
                    </w:rPr>
                    <w:t xml:space="preserve"> </w:t>
                  </w:r>
                  <w:r w:rsidRPr="0024502C">
                    <w:rPr>
                      <w:rFonts w:ascii="Verdana" w:hAnsi="Verdana" w:cs="Tahoma"/>
                      <w:sz w:val="18"/>
                      <w:szCs w:val="18"/>
                    </w:rPr>
                    <w:t>acumulaciones</w:t>
                  </w:r>
                  <w:r>
                    <w:rPr>
                      <w:rFonts w:ascii="Verdana" w:hAnsi="Verdana" w:cs="Tahoma"/>
                      <w:sz w:val="18"/>
                      <w:szCs w:val="18"/>
                    </w:rPr>
                    <w:t xml:space="preserve"> </w:t>
                  </w:r>
                  <w:r w:rsidRPr="0024502C">
                    <w:rPr>
                      <w:rFonts w:ascii="Verdana" w:hAnsi="Verdana" w:cs="Tahoma"/>
                      <w:sz w:val="18"/>
                      <w:szCs w:val="18"/>
                    </w:rPr>
                    <w:t>peligrosas de electricidad estática.</w:t>
                  </w:r>
                </w:p>
                <w:p w:rsidR="00074FF6"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Pr>
                      <w:rFonts w:ascii="Verdana" w:hAnsi="Verdana" w:cs="Tahoma"/>
                      <w:sz w:val="18"/>
                      <w:szCs w:val="18"/>
                    </w:rPr>
                    <w:t>El sistema de aterramiento consistirá en la construcción de un punto de puesta a tierra en el puerto, la ubicación de esta toma deberá ser consensuada y aprobada por el Fiscal de Servicio.</w:t>
                  </w:r>
                </w:p>
                <w:p w:rsidR="00074FF6" w:rsidRDefault="00074FF6" w:rsidP="00074FF6">
                  <w:pPr>
                    <w:jc w:val="both"/>
                    <w:rPr>
                      <w:rFonts w:ascii="Verdana" w:hAnsi="Verdana" w:cs="Tahoma"/>
                      <w:sz w:val="18"/>
                      <w:szCs w:val="18"/>
                    </w:rPr>
                  </w:pPr>
                </w:p>
                <w:p w:rsidR="00074FF6" w:rsidRDefault="00074FF6" w:rsidP="00074FF6">
                  <w:pPr>
                    <w:rPr>
                      <w:rFonts w:ascii="Verdana" w:hAnsi="Verdana" w:cs="Tahoma"/>
                      <w:sz w:val="18"/>
                      <w:szCs w:val="18"/>
                    </w:rPr>
                  </w:pPr>
                  <w:r>
                    <w:rPr>
                      <w:rFonts w:ascii="Verdana" w:hAnsi="Verdana" w:cs="Tahoma"/>
                      <w:sz w:val="18"/>
                      <w:szCs w:val="18"/>
                    </w:rPr>
                    <w:t>Para la construcción del punto de puesta a tierra, se deberá  considerar la medición de resistividad del terreno de manera inicial.</w:t>
                  </w:r>
                </w:p>
                <w:p w:rsidR="00074FF6" w:rsidRDefault="00074FF6" w:rsidP="00074FF6">
                  <w:pPr>
                    <w:rPr>
                      <w:rFonts w:ascii="Verdana" w:hAnsi="Verdana" w:cs="Tahoma"/>
                      <w:sz w:val="18"/>
                      <w:szCs w:val="18"/>
                    </w:rPr>
                  </w:pPr>
                </w:p>
                <w:p w:rsidR="00074FF6" w:rsidRDefault="00074FF6" w:rsidP="00074FF6">
                  <w:pPr>
                    <w:jc w:val="both"/>
                    <w:rPr>
                      <w:rFonts w:ascii="Verdana" w:hAnsi="Verdana" w:cs="Tahoma"/>
                      <w:sz w:val="18"/>
                      <w:szCs w:val="18"/>
                    </w:rPr>
                  </w:pPr>
                  <w:r>
                    <w:rPr>
                      <w:rFonts w:ascii="Verdana" w:hAnsi="Verdana" w:cs="Tahoma"/>
                      <w:sz w:val="18"/>
                      <w:szCs w:val="18"/>
                    </w:rPr>
                    <w:t xml:space="preserve">Para la ejecución de los trabajos está considerado el mejoramiento de la resistividad del terreno. Para esto se deberá realizar el tratamiento químico con el fin de disminuir la resistividad eléctrica </w:t>
                  </w:r>
                  <w:r w:rsidRPr="00A4085A">
                    <w:rPr>
                      <w:rFonts w:ascii="Verdana" w:hAnsi="Verdana" w:cs="Tahoma"/>
                      <w:sz w:val="18"/>
                      <w:szCs w:val="18"/>
                    </w:rPr>
                    <w:t>del</w:t>
                  </w:r>
                  <w:r>
                    <w:rPr>
                      <w:rFonts w:ascii="Verdana" w:hAnsi="Verdana" w:cs="Tahoma"/>
                      <w:sz w:val="18"/>
                      <w:szCs w:val="18"/>
                    </w:rPr>
                    <w:t xml:space="preserve"> </w:t>
                  </w:r>
                  <w:r w:rsidRPr="00A4085A">
                    <w:rPr>
                      <w:rFonts w:ascii="Verdana" w:hAnsi="Verdana" w:cs="Tahoma"/>
                      <w:sz w:val="18"/>
                      <w:szCs w:val="18"/>
                    </w:rPr>
                    <w:t>terreno sin necesidad de utilizar gran cantidad de electrodos.</w:t>
                  </w:r>
                </w:p>
                <w:p w:rsidR="00074FF6" w:rsidRPr="00A4085A"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sidRPr="00A4085A">
                    <w:rPr>
                      <w:rFonts w:ascii="Verdana" w:hAnsi="Verdana" w:cs="Tahoma"/>
                      <w:sz w:val="18"/>
                      <w:szCs w:val="18"/>
                    </w:rPr>
                    <w:t>Para elegir el tratamiento químico se deben considerar los siguientes factores:</w:t>
                  </w:r>
                </w:p>
                <w:p w:rsidR="00074FF6" w:rsidRPr="00A4085A" w:rsidRDefault="00074FF6" w:rsidP="00074FF6">
                  <w:pPr>
                    <w:jc w:val="both"/>
                    <w:rPr>
                      <w:rFonts w:ascii="Verdana" w:hAnsi="Verdana" w:cs="Tahoma"/>
                      <w:sz w:val="18"/>
                      <w:szCs w:val="18"/>
                    </w:rPr>
                  </w:pPr>
                </w:p>
                <w:p w:rsidR="00074FF6" w:rsidRPr="00A4085A" w:rsidRDefault="00074FF6" w:rsidP="00A037E3">
                  <w:pPr>
                    <w:numPr>
                      <w:ilvl w:val="0"/>
                      <w:numId w:val="66"/>
                    </w:numPr>
                    <w:rPr>
                      <w:rFonts w:ascii="Verdana" w:hAnsi="Verdana" w:cs="Tahoma"/>
                      <w:sz w:val="18"/>
                      <w:szCs w:val="18"/>
                    </w:rPr>
                  </w:pPr>
                  <w:r w:rsidRPr="00A4085A">
                    <w:rPr>
                      <w:rFonts w:ascii="Verdana" w:hAnsi="Verdana" w:cs="Tahoma"/>
                      <w:sz w:val="18"/>
                      <w:szCs w:val="18"/>
                    </w:rPr>
                    <w:t>Alto % de reducción inicial</w:t>
                  </w:r>
                </w:p>
                <w:p w:rsidR="00074FF6" w:rsidRPr="00A4085A" w:rsidRDefault="00074FF6" w:rsidP="00A037E3">
                  <w:pPr>
                    <w:numPr>
                      <w:ilvl w:val="0"/>
                      <w:numId w:val="66"/>
                    </w:numPr>
                    <w:rPr>
                      <w:rFonts w:ascii="Verdana" w:hAnsi="Verdana" w:cs="Tahoma"/>
                      <w:sz w:val="18"/>
                      <w:szCs w:val="18"/>
                    </w:rPr>
                  </w:pPr>
                  <w:r w:rsidRPr="00A4085A">
                    <w:rPr>
                      <w:rFonts w:ascii="Verdana" w:hAnsi="Verdana" w:cs="Tahoma"/>
                      <w:sz w:val="18"/>
                      <w:szCs w:val="18"/>
                    </w:rPr>
                    <w:t>Facilidad para su aplicación</w:t>
                  </w:r>
                </w:p>
                <w:p w:rsidR="00074FF6" w:rsidRPr="00A4085A" w:rsidRDefault="00074FF6" w:rsidP="00A037E3">
                  <w:pPr>
                    <w:numPr>
                      <w:ilvl w:val="0"/>
                      <w:numId w:val="66"/>
                    </w:numPr>
                    <w:rPr>
                      <w:rFonts w:ascii="Verdana" w:hAnsi="Verdana" w:cs="Tahoma"/>
                      <w:sz w:val="18"/>
                      <w:szCs w:val="18"/>
                    </w:rPr>
                  </w:pPr>
                  <w:r w:rsidRPr="00A4085A">
                    <w:rPr>
                      <w:rFonts w:ascii="Verdana" w:hAnsi="Verdana" w:cs="Tahoma"/>
                      <w:sz w:val="18"/>
                      <w:szCs w:val="18"/>
                    </w:rPr>
                    <w:t xml:space="preserve">Tiempo de vida útil </w:t>
                  </w:r>
                </w:p>
                <w:p w:rsidR="00074FF6" w:rsidRPr="00A4085A" w:rsidRDefault="00074FF6" w:rsidP="00A037E3">
                  <w:pPr>
                    <w:numPr>
                      <w:ilvl w:val="0"/>
                      <w:numId w:val="66"/>
                    </w:numPr>
                    <w:rPr>
                      <w:rFonts w:ascii="Verdana" w:hAnsi="Verdana" w:cs="Tahoma"/>
                      <w:sz w:val="18"/>
                      <w:szCs w:val="18"/>
                    </w:rPr>
                  </w:pPr>
                  <w:r w:rsidRPr="00A4085A">
                    <w:rPr>
                      <w:rFonts w:ascii="Verdana" w:hAnsi="Verdana" w:cs="Tahoma"/>
                      <w:sz w:val="18"/>
                      <w:szCs w:val="18"/>
                    </w:rPr>
                    <w:t>Facilidad en su reactivación</w:t>
                  </w:r>
                </w:p>
                <w:p w:rsidR="00074FF6" w:rsidRDefault="00074FF6" w:rsidP="00A037E3">
                  <w:pPr>
                    <w:numPr>
                      <w:ilvl w:val="0"/>
                      <w:numId w:val="66"/>
                    </w:numPr>
                    <w:rPr>
                      <w:rFonts w:ascii="Verdana" w:hAnsi="Verdana" w:cs="Tahoma"/>
                      <w:sz w:val="18"/>
                      <w:szCs w:val="18"/>
                    </w:rPr>
                  </w:pPr>
                  <w:r w:rsidRPr="00A4085A">
                    <w:rPr>
                      <w:rFonts w:ascii="Verdana" w:hAnsi="Verdana" w:cs="Tahoma"/>
                      <w:sz w:val="18"/>
                      <w:szCs w:val="18"/>
                    </w:rPr>
                    <w:t>Estabilidad (mantener la misma resistencia durante varios años)</w:t>
                  </w:r>
                </w:p>
                <w:p w:rsidR="00074FF6" w:rsidRDefault="00074FF6" w:rsidP="00074FF6">
                  <w:pPr>
                    <w:rPr>
                      <w:rFonts w:ascii="Verdana" w:hAnsi="Verdana" w:cs="Tahoma"/>
                      <w:sz w:val="18"/>
                      <w:szCs w:val="18"/>
                    </w:rPr>
                  </w:pPr>
                </w:p>
                <w:p w:rsidR="00074FF6" w:rsidRPr="00080966" w:rsidRDefault="00074FF6" w:rsidP="00074FF6">
                  <w:pPr>
                    <w:rPr>
                      <w:rFonts w:ascii="Verdana" w:hAnsi="Verdana" w:cs="Tahoma"/>
                      <w:sz w:val="18"/>
                      <w:szCs w:val="18"/>
                    </w:rPr>
                  </w:pPr>
                  <w:r>
                    <w:rPr>
                      <w:rFonts w:ascii="Verdana" w:hAnsi="Verdana" w:cs="Tahoma"/>
                      <w:sz w:val="18"/>
                      <w:szCs w:val="18"/>
                    </w:rPr>
                    <w:t xml:space="preserve">La empresa adjudicada </w:t>
                  </w:r>
                  <w:r w:rsidRPr="00080966">
                    <w:rPr>
                      <w:rFonts w:ascii="Verdana" w:hAnsi="Verdana" w:cs="Tahoma"/>
                      <w:sz w:val="18"/>
                      <w:szCs w:val="18"/>
                    </w:rPr>
                    <w:t>realizará los trabajos descritos empleando las herramientas y/o equipo convenientes.</w:t>
                  </w:r>
                </w:p>
                <w:p w:rsidR="00074FF6" w:rsidRDefault="00074FF6" w:rsidP="00074FF6">
                  <w:pPr>
                    <w:rPr>
                      <w:rFonts w:ascii="Verdana" w:hAnsi="Verdana" w:cs="Tahoma"/>
                      <w:sz w:val="18"/>
                      <w:szCs w:val="18"/>
                    </w:rPr>
                  </w:pPr>
                  <w:r w:rsidRPr="00080966">
                    <w:rPr>
                      <w:rFonts w:ascii="Verdana" w:hAnsi="Verdana" w:cs="Tahoma"/>
                      <w:sz w:val="18"/>
                      <w:szCs w:val="18"/>
                    </w:rPr>
                    <w:t>Las sustancias que se usan para un eficiente tratamiento químico deben tener las siguientes características:</w:t>
                  </w:r>
                </w:p>
                <w:p w:rsidR="00074FF6" w:rsidRPr="00080966" w:rsidRDefault="00074FF6" w:rsidP="00074FF6">
                  <w:pPr>
                    <w:rPr>
                      <w:rFonts w:ascii="Verdana" w:hAnsi="Verdana" w:cs="Tahoma"/>
                      <w:sz w:val="18"/>
                      <w:szCs w:val="18"/>
                    </w:rPr>
                  </w:pPr>
                </w:p>
                <w:p w:rsidR="00074FF6" w:rsidRPr="00080966" w:rsidRDefault="00074FF6" w:rsidP="00A037E3">
                  <w:pPr>
                    <w:numPr>
                      <w:ilvl w:val="0"/>
                      <w:numId w:val="67"/>
                    </w:numPr>
                    <w:rPr>
                      <w:rFonts w:ascii="Verdana" w:hAnsi="Verdana" w:cs="Tahoma"/>
                      <w:sz w:val="18"/>
                      <w:szCs w:val="18"/>
                    </w:rPr>
                  </w:pPr>
                  <w:r w:rsidRPr="00080966">
                    <w:rPr>
                      <w:rFonts w:ascii="Verdana" w:hAnsi="Verdana" w:cs="Tahoma"/>
                      <w:sz w:val="18"/>
                      <w:szCs w:val="18"/>
                    </w:rPr>
                    <w:t xml:space="preserve">Higroscopicidad - Alta capacidad de </w:t>
                  </w:r>
                  <w:proofErr w:type="spellStart"/>
                  <w:r w:rsidRPr="00080966">
                    <w:rPr>
                      <w:rFonts w:ascii="Verdana" w:hAnsi="Verdana" w:cs="Tahoma"/>
                      <w:sz w:val="18"/>
                      <w:szCs w:val="18"/>
                    </w:rPr>
                    <w:t>Gelificación</w:t>
                  </w:r>
                  <w:proofErr w:type="spellEnd"/>
                </w:p>
                <w:p w:rsidR="00074FF6" w:rsidRPr="00080966" w:rsidRDefault="00074FF6" w:rsidP="00A037E3">
                  <w:pPr>
                    <w:numPr>
                      <w:ilvl w:val="0"/>
                      <w:numId w:val="67"/>
                    </w:numPr>
                    <w:rPr>
                      <w:rFonts w:ascii="Verdana" w:hAnsi="Verdana" w:cs="Tahoma"/>
                      <w:sz w:val="18"/>
                      <w:szCs w:val="18"/>
                    </w:rPr>
                  </w:pPr>
                  <w:r w:rsidRPr="00080966">
                    <w:rPr>
                      <w:rFonts w:ascii="Verdana" w:hAnsi="Verdana" w:cs="Tahoma"/>
                      <w:sz w:val="18"/>
                      <w:szCs w:val="18"/>
                    </w:rPr>
                    <w:t>No ser corrosivas - Alta conductividad eléctrica</w:t>
                  </w:r>
                </w:p>
                <w:p w:rsidR="00074FF6" w:rsidRPr="00080966" w:rsidRDefault="00074FF6" w:rsidP="00A037E3">
                  <w:pPr>
                    <w:numPr>
                      <w:ilvl w:val="0"/>
                      <w:numId w:val="67"/>
                    </w:numPr>
                    <w:rPr>
                      <w:rFonts w:ascii="Verdana" w:hAnsi="Verdana" w:cs="Tahoma"/>
                      <w:sz w:val="18"/>
                      <w:szCs w:val="18"/>
                    </w:rPr>
                  </w:pPr>
                  <w:r w:rsidRPr="00080966">
                    <w:rPr>
                      <w:rFonts w:ascii="Verdana" w:hAnsi="Verdana" w:cs="Tahoma"/>
                      <w:sz w:val="18"/>
                      <w:szCs w:val="18"/>
                    </w:rPr>
                    <w:t>Químicamente estable en el suelo - No ser tóxico</w:t>
                  </w:r>
                </w:p>
                <w:p w:rsidR="00074FF6" w:rsidRDefault="00074FF6" w:rsidP="00A037E3">
                  <w:pPr>
                    <w:numPr>
                      <w:ilvl w:val="0"/>
                      <w:numId w:val="67"/>
                    </w:numPr>
                    <w:rPr>
                      <w:rFonts w:ascii="Verdana" w:hAnsi="Verdana" w:cs="Tahoma"/>
                      <w:sz w:val="18"/>
                      <w:szCs w:val="18"/>
                    </w:rPr>
                  </w:pPr>
                  <w:r w:rsidRPr="00080966">
                    <w:rPr>
                      <w:rFonts w:ascii="Verdana" w:hAnsi="Verdana" w:cs="Tahoma"/>
                      <w:sz w:val="18"/>
                      <w:szCs w:val="18"/>
                    </w:rPr>
                    <w:t>Inocuo para la naturaleza</w:t>
                  </w:r>
                </w:p>
                <w:p w:rsidR="00074FF6" w:rsidRDefault="00074FF6" w:rsidP="00074FF6">
                  <w:pPr>
                    <w:rPr>
                      <w:rFonts w:ascii="Verdana" w:hAnsi="Verdana" w:cs="Tahoma"/>
                      <w:sz w:val="18"/>
                      <w:szCs w:val="18"/>
                    </w:rPr>
                  </w:pPr>
                </w:p>
                <w:p w:rsidR="00074FF6" w:rsidRDefault="00074FF6" w:rsidP="00074FF6">
                  <w:pPr>
                    <w:rPr>
                      <w:rFonts w:ascii="Verdana" w:hAnsi="Verdana" w:cs="Tahoma"/>
                      <w:sz w:val="18"/>
                      <w:szCs w:val="18"/>
                    </w:rPr>
                  </w:pPr>
                  <w:r>
                    <w:rPr>
                      <w:rFonts w:ascii="Verdana" w:hAnsi="Verdana" w:cs="Tahoma"/>
                      <w:sz w:val="18"/>
                      <w:szCs w:val="18"/>
                    </w:rPr>
                    <w:t>El punto de puesta a tierra deberá estar debidamente instalada dentro de un caja de registro metálico (Punto de unión de la Toma de Tierra y la línea de enlace)</w:t>
                  </w:r>
                </w:p>
                <w:p w:rsidR="00074FF6" w:rsidRDefault="00074FF6" w:rsidP="00074FF6">
                  <w:pPr>
                    <w:rPr>
                      <w:rFonts w:ascii="Verdana" w:hAnsi="Verdana" w:cs="Tahoma"/>
                      <w:sz w:val="18"/>
                      <w:szCs w:val="18"/>
                    </w:rPr>
                  </w:pPr>
                </w:p>
                <w:p w:rsidR="00074FF6" w:rsidRDefault="00074FF6" w:rsidP="00074FF6">
                  <w:pPr>
                    <w:jc w:val="center"/>
                    <w:rPr>
                      <w:rFonts w:ascii="Verdana" w:hAnsi="Verdana" w:cs="Tahoma"/>
                      <w:sz w:val="18"/>
                      <w:szCs w:val="18"/>
                    </w:rPr>
                  </w:pPr>
                  <w:r>
                    <w:rPr>
                      <w:rFonts w:ascii="Verdana" w:hAnsi="Verdana" w:cs="Tahoma"/>
                      <w:sz w:val="18"/>
                      <w:szCs w:val="18"/>
                    </w:rPr>
                    <w:t>Fig. Caja de Registro de Toma de Tierra</w:t>
                  </w:r>
                </w:p>
                <w:p w:rsidR="00074FF6" w:rsidRDefault="00074FF6" w:rsidP="00074FF6">
                  <w:pPr>
                    <w:rPr>
                      <w:rFonts w:ascii="Verdana" w:hAnsi="Verdana" w:cs="Tahoma"/>
                      <w:sz w:val="18"/>
                      <w:szCs w:val="18"/>
                    </w:rPr>
                  </w:pPr>
                </w:p>
                <w:p w:rsidR="00074FF6" w:rsidRDefault="00074FF6" w:rsidP="00074FF6">
                  <w:pPr>
                    <w:jc w:val="center"/>
                    <w:rPr>
                      <w:noProof/>
                      <w:lang w:val="es-BO" w:eastAsia="es-BO"/>
                    </w:rPr>
                  </w:pPr>
                </w:p>
                <w:p w:rsidR="00074FF6" w:rsidRDefault="00074FF6" w:rsidP="00074FF6">
                  <w:pPr>
                    <w:jc w:val="center"/>
                    <w:rPr>
                      <w:rFonts w:ascii="Verdana" w:hAnsi="Verdana" w:cs="Tahoma"/>
                      <w:sz w:val="18"/>
                      <w:szCs w:val="18"/>
                    </w:rPr>
                  </w:pPr>
                  <w:r w:rsidRPr="006C409D">
                    <w:rPr>
                      <w:noProof/>
                      <w:lang w:val="es-BO" w:eastAsia="es-BO"/>
                    </w:rPr>
                    <w:drawing>
                      <wp:inline distT="0" distB="0" distL="0" distR="0" wp14:anchorId="52D59327" wp14:editId="667B1C87">
                        <wp:extent cx="1628775" cy="13049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28369" t="22298" r="28812" b="16353"/>
                                <a:stretch>
                                  <a:fillRect/>
                                </a:stretch>
                              </pic:blipFill>
                              <pic:spPr bwMode="auto">
                                <a:xfrm>
                                  <a:off x="0" y="0"/>
                                  <a:ext cx="1628775" cy="1304925"/>
                                </a:xfrm>
                                <a:prstGeom prst="rect">
                                  <a:avLst/>
                                </a:prstGeom>
                                <a:noFill/>
                                <a:ln>
                                  <a:noFill/>
                                </a:ln>
                              </pic:spPr>
                            </pic:pic>
                          </a:graphicData>
                        </a:graphic>
                      </wp:inline>
                    </w:drawing>
                  </w:r>
                </w:p>
                <w:p w:rsidR="00074FF6" w:rsidRDefault="00074FF6" w:rsidP="00074FF6">
                  <w:pPr>
                    <w:rPr>
                      <w:rFonts w:ascii="Verdana" w:hAnsi="Verdana" w:cs="Tahoma"/>
                      <w:sz w:val="18"/>
                      <w:szCs w:val="18"/>
                    </w:rPr>
                  </w:pPr>
                </w:p>
                <w:p w:rsidR="00074FF6" w:rsidRDefault="00074FF6" w:rsidP="00074FF6">
                  <w:pPr>
                    <w:rPr>
                      <w:rFonts w:ascii="Verdana" w:hAnsi="Verdana" w:cs="Tahoma"/>
                      <w:sz w:val="18"/>
                      <w:szCs w:val="18"/>
                    </w:rPr>
                  </w:pPr>
                </w:p>
                <w:p w:rsidR="00074FF6" w:rsidRDefault="00074FF6" w:rsidP="00074FF6">
                  <w:pPr>
                    <w:rPr>
                      <w:rFonts w:ascii="Verdana" w:hAnsi="Verdana" w:cs="Tahoma"/>
                      <w:sz w:val="18"/>
                      <w:szCs w:val="18"/>
                    </w:rPr>
                  </w:pPr>
                </w:p>
                <w:p w:rsidR="00074FF6" w:rsidRPr="00941A0F" w:rsidRDefault="00074FF6" w:rsidP="00074FF6">
                  <w:pPr>
                    <w:pStyle w:val="Ttulo2"/>
                    <w:keepNext w:val="0"/>
                    <w:spacing w:before="0" w:after="0"/>
                    <w:ind w:left="360" w:hanging="360"/>
                    <w:contextualSpacing/>
                    <w:jc w:val="both"/>
                    <w:rPr>
                      <w:rFonts w:ascii="Verdana" w:hAnsi="Verdana"/>
                      <w:i w:val="0"/>
                      <w:sz w:val="18"/>
                      <w:szCs w:val="18"/>
                    </w:rPr>
                  </w:pPr>
                  <w:r>
                    <w:rPr>
                      <w:rFonts w:ascii="Verdana" w:hAnsi="Verdana"/>
                      <w:i w:val="0"/>
                      <w:sz w:val="18"/>
                      <w:szCs w:val="18"/>
                    </w:rPr>
                    <w:t>5.-</w:t>
                  </w:r>
                  <w:r w:rsidRPr="00941A0F">
                    <w:rPr>
                      <w:rFonts w:ascii="Verdana" w:hAnsi="Verdana"/>
                      <w:i w:val="0"/>
                      <w:sz w:val="18"/>
                      <w:szCs w:val="18"/>
                    </w:rPr>
                    <w:t xml:space="preserve"> MOVILIZACIÓN Y DESMOVILIZACIÓN DE PERSONAL, EQUIPOS, MAQUINARIA Y HERRAMIENTAS</w:t>
                  </w:r>
                  <w:bookmarkEnd w:id="4"/>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Este punto comprende todos los trabajos necesarios para la movilización y desmovilización de personal, equipos mínimos  requeridos, maquinaria y herramientas en general de acuerdo a los trabajos a realizar por el CONTRATISTA.</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Por otra parte, el CONTRATISTA, proporcionará todos los materiales, herramientas y equipos necesarios como el personal mínimo para la ejecución de los trabajos, los mismos deberán ser aprobados por  los FISCALES DE SERVICIO previo al inicio de los trabajos.</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para la ejecución del mantenimiento de tanques.</w:t>
                  </w:r>
                </w:p>
                <w:p w:rsidR="00074FF6" w:rsidRPr="00941A0F" w:rsidRDefault="00074FF6" w:rsidP="00074FF6">
                  <w:pPr>
                    <w:autoSpaceDE w:val="0"/>
                    <w:autoSpaceDN w:val="0"/>
                    <w:adjustRightInd w:val="0"/>
                    <w:jc w:val="both"/>
                    <w:rPr>
                      <w:rFonts w:ascii="Verdana" w:hAnsi="Verdana" w:cs="Tahoma"/>
                      <w:sz w:val="18"/>
                      <w:szCs w:val="18"/>
                    </w:rPr>
                  </w:pPr>
                </w:p>
                <w:p w:rsidR="00074FF6" w:rsidRPr="00DB1EE8" w:rsidRDefault="00074FF6" w:rsidP="00074FF6">
                  <w:pPr>
                    <w:pStyle w:val="Ttulo2"/>
                    <w:keepNext w:val="0"/>
                    <w:spacing w:before="0" w:after="0"/>
                    <w:contextualSpacing/>
                    <w:jc w:val="both"/>
                    <w:rPr>
                      <w:rFonts w:ascii="Verdana" w:hAnsi="Verdana"/>
                      <w:i w:val="0"/>
                      <w:sz w:val="18"/>
                      <w:szCs w:val="18"/>
                    </w:rPr>
                  </w:pPr>
                  <w:bookmarkStart w:id="8" w:name="_Toc486541366"/>
                  <w:r>
                    <w:rPr>
                      <w:rFonts w:ascii="Verdana" w:hAnsi="Verdana"/>
                      <w:sz w:val="18"/>
                      <w:szCs w:val="18"/>
                    </w:rPr>
                    <w:t>6.-</w:t>
                  </w:r>
                  <w:r w:rsidRPr="00DB1EE8">
                    <w:rPr>
                      <w:rFonts w:ascii="Verdana" w:hAnsi="Verdana"/>
                      <w:sz w:val="18"/>
                      <w:szCs w:val="18"/>
                    </w:rPr>
                    <w:t xml:space="preserve"> </w:t>
                  </w:r>
                  <w:r w:rsidRPr="00DB1EE8">
                    <w:rPr>
                      <w:rFonts w:ascii="Verdana" w:hAnsi="Verdana"/>
                      <w:i w:val="0"/>
                      <w:sz w:val="18"/>
                      <w:szCs w:val="18"/>
                    </w:rPr>
                    <w:t>INSPECCIÓN MEDIANTE ENSAYOS DE PARTÍCULAS MAGNÉTICAS</w:t>
                  </w:r>
                  <w:bookmarkEnd w:id="8"/>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 xml:space="preserve">La empresa Contratista deberá someter a los tanques de GLP a inspecciones considerando lo establecido en la norma API 510 – </w:t>
                  </w:r>
                  <w:proofErr w:type="spellStart"/>
                  <w:r w:rsidRPr="00941A0F">
                    <w:rPr>
                      <w:rFonts w:ascii="Verdana" w:hAnsi="Verdana" w:cs="Tahoma"/>
                      <w:sz w:val="18"/>
                      <w:szCs w:val="18"/>
                    </w:rPr>
                    <w:t>Pressure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Vessel</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Code</w:t>
                  </w:r>
                  <w:proofErr w:type="spellEnd"/>
                  <w:r w:rsidRPr="00941A0F">
                    <w:rPr>
                      <w:rFonts w:ascii="Verdana" w:hAnsi="Verdana" w:cs="Tahoma"/>
                      <w:sz w:val="18"/>
                      <w:szCs w:val="18"/>
                    </w:rPr>
                    <w:t>: In-</w:t>
                  </w:r>
                  <w:proofErr w:type="spellStart"/>
                  <w:r w:rsidRPr="00941A0F">
                    <w:rPr>
                      <w:rFonts w:ascii="Verdana" w:hAnsi="Verdana" w:cs="Tahoma"/>
                      <w:sz w:val="18"/>
                      <w:szCs w:val="18"/>
                    </w:rPr>
                    <w:t>Service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Rating, </w:t>
                  </w:r>
                  <w:proofErr w:type="spellStart"/>
                  <w:r w:rsidRPr="00941A0F">
                    <w:rPr>
                      <w:rFonts w:ascii="Verdana" w:hAnsi="Verdana" w:cs="Tahoma"/>
                      <w:sz w:val="18"/>
                      <w:szCs w:val="18"/>
                    </w:rPr>
                    <w:t>Repair</w:t>
                  </w:r>
                  <w:proofErr w:type="spellEnd"/>
                  <w:r w:rsidRPr="00941A0F">
                    <w:rPr>
                      <w:rFonts w:ascii="Verdana" w:hAnsi="Verdana" w:cs="Tahoma"/>
                      <w:sz w:val="18"/>
                      <w:szCs w:val="18"/>
                    </w:rPr>
                    <w:t xml:space="preserve">, and </w:t>
                  </w:r>
                  <w:proofErr w:type="spellStart"/>
                  <w:r w:rsidRPr="00941A0F">
                    <w:rPr>
                      <w:rFonts w:ascii="Verdana" w:hAnsi="Verdana" w:cs="Tahoma"/>
                      <w:sz w:val="18"/>
                      <w:szCs w:val="18"/>
                    </w:rPr>
                    <w:t>Alteration</w:t>
                  </w:r>
                  <w:proofErr w:type="spellEnd"/>
                  <w:r w:rsidRPr="00941A0F">
                    <w:rPr>
                      <w:rFonts w:ascii="Verdana" w:hAnsi="Verdana" w:cs="Tahoma"/>
                      <w:sz w:val="18"/>
                      <w:szCs w:val="18"/>
                    </w:rPr>
                    <w:t>.</w:t>
                  </w:r>
                  <w:r>
                    <w:rPr>
                      <w:rFonts w:ascii="Verdana" w:hAnsi="Verdana" w:cs="Tahoma"/>
                      <w:sz w:val="18"/>
                      <w:szCs w:val="18"/>
                    </w:rPr>
                    <w:t xml:space="preserve"> ASME </w:t>
                  </w:r>
                  <w:proofErr w:type="spellStart"/>
                  <w:r>
                    <w:rPr>
                      <w:rFonts w:ascii="Verdana" w:hAnsi="Verdana" w:cs="Tahoma"/>
                      <w:sz w:val="18"/>
                      <w:szCs w:val="18"/>
                    </w:rPr>
                    <w:t>Secc</w:t>
                  </w:r>
                  <w:proofErr w:type="spellEnd"/>
                  <w:r>
                    <w:rPr>
                      <w:rFonts w:ascii="Verdana" w:hAnsi="Verdana" w:cs="Tahoma"/>
                      <w:sz w:val="18"/>
                      <w:szCs w:val="18"/>
                    </w:rPr>
                    <w:t xml:space="preserve"> V - Requisitos y métodos de análisis no destructivos (END).</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074FF6" w:rsidRPr="00941A0F"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sidRPr="00941A0F">
                    <w:rPr>
                      <w:rFonts w:ascii="Verdana" w:hAnsi="Verdana" w:cs="Tahoma"/>
                      <w:sz w:val="18"/>
                      <w:szCs w:val="18"/>
                    </w:rPr>
                    <w:t>Las etapas básicas que la empresa Contratista deberá tomar en cuenta para la realización de una inspección por este método son:</w:t>
                  </w:r>
                </w:p>
                <w:p w:rsidR="00074FF6"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9" w:name="_Toc486541367"/>
                  <w:r w:rsidRPr="00941A0F">
                    <w:rPr>
                      <w:rFonts w:ascii="Verdana" w:hAnsi="Verdana"/>
                      <w:sz w:val="18"/>
                      <w:szCs w:val="18"/>
                    </w:rPr>
                    <w:t>Limpieza.-</w:t>
                  </w:r>
                  <w:bookmarkEnd w:id="9"/>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sidRPr="00941A0F">
                    <w:rPr>
                      <w:rFonts w:ascii="Verdana" w:hAnsi="Verdana" w:cs="Tahoma"/>
                      <w:sz w:val="18"/>
                      <w:szCs w:val="18"/>
                    </w:rPr>
                    <w:t>Todas las superficies a inspeccionar deberán estar limpias y secas. La Expresión “limpia” quiere decir que la superficie se encuentre libre de aceite, grasa, suciedad, arena, oxido, cascarilla suelta u otro material extraño, lo cual pueda inferir con el ensayo.</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0" w:name="_Toc486541368"/>
                  <w:r w:rsidRPr="00941A0F">
                    <w:rPr>
                      <w:rFonts w:ascii="Verdana" w:hAnsi="Verdana"/>
                      <w:sz w:val="18"/>
                      <w:szCs w:val="18"/>
                    </w:rPr>
                    <w:t>Magnetización de Tanques.-</w:t>
                  </w:r>
                  <w:bookmarkEnd w:id="10"/>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Este paso puede efectuarse por medio de imán permanente, con un electroimán o por el paso de una corriente eléctrica a través de la pieza. </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1" w:name="_Toc486541369"/>
                  <w:r w:rsidRPr="00941A0F">
                    <w:rPr>
                      <w:rFonts w:ascii="Verdana" w:hAnsi="Verdana"/>
                      <w:sz w:val="18"/>
                      <w:szCs w:val="18"/>
                    </w:rPr>
                    <w:t>Corriente de Magnetización.-</w:t>
                  </w:r>
                  <w:bookmarkEnd w:id="11"/>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Este se seleccionara en función de la localización de las discontinuidades.</w:t>
                  </w:r>
                </w:p>
                <w:p w:rsidR="00074FF6" w:rsidRPr="00941A0F"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sidRPr="00941A0F">
                    <w:rPr>
                      <w:rFonts w:ascii="Verdana" w:hAnsi="Verdana" w:cs="Tahoma"/>
                      <w:sz w:val="18"/>
                      <w:szCs w:val="18"/>
                    </w:rPr>
                    <w:t>Para encontrar los defectos Superficiales y sub-superficiales de los tanques se deberá emplear la corriente rectificada de media onda.</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2" w:name="_Toc486541370"/>
                  <w:r w:rsidRPr="00941A0F">
                    <w:rPr>
                      <w:rFonts w:ascii="Verdana" w:hAnsi="Verdana"/>
                      <w:sz w:val="18"/>
                      <w:szCs w:val="18"/>
                    </w:rPr>
                    <w:t>Forma de Magnetizar.-</w:t>
                  </w:r>
                  <w:bookmarkEnd w:id="12"/>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forma de magnetizar será también uno de los procesos importantes en el proceso, para ello la Empresa Contratista deberá entregar a YPFB el procedimiento a utilizar para su Validación y/o Aprobación.</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Cabe señalar que las corrientes AC y DC producen campos lineales entre sus polos y por este motivo tienen poca penetración. </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3" w:name="_Toc486541371"/>
                  <w:r w:rsidRPr="00941A0F">
                    <w:rPr>
                      <w:rFonts w:ascii="Verdana" w:hAnsi="Verdana"/>
                      <w:sz w:val="18"/>
                      <w:szCs w:val="18"/>
                    </w:rPr>
                    <w:t>Entrega e Interpretación de Resultados.-</w:t>
                  </w:r>
                  <w:bookmarkEnd w:id="13"/>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inspección visual de las indicaciones se efectuara durante la magnetización y continuara el tiempo necesario después de que el examen se haya estabilizado, de tal forma se pueda explorar toda las zonas de ensayo.</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empresa contratista deberá entregar a YPFB el informe final sobre el ensayo realizado.</w:t>
                  </w:r>
                </w:p>
                <w:p w:rsidR="00074FF6"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4" w:name="_Toc486541372"/>
                  <w:r w:rsidRPr="00941A0F">
                    <w:rPr>
                      <w:rFonts w:ascii="Verdana" w:hAnsi="Verdana"/>
                      <w:sz w:val="18"/>
                      <w:szCs w:val="18"/>
                    </w:rPr>
                    <w:t>Des-magnetización.-</w:t>
                  </w:r>
                  <w:bookmarkEnd w:id="14"/>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Debido a que algunos de los materiales presentan magnetismo residual, en el caso de requerirse se efectuara la des-magnetización de la pieza para evitar que el magnetismo residual afecte el funcionamiento o el procesamiento posterior de la misma.</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Se recomienda a la empresa Contratista, que en el caso de utilizar corriente alterna, se desmagnetice con corriente alterna, de manera similar, si se magnetiza con corriente rectificada, se debe desmagnetizar con corriente rectificada.</w:t>
                  </w:r>
                </w:p>
                <w:p w:rsidR="00074FF6" w:rsidRPr="00941A0F" w:rsidRDefault="00074FF6" w:rsidP="00074FF6">
                  <w:pPr>
                    <w:autoSpaceDE w:val="0"/>
                    <w:autoSpaceDN w:val="0"/>
                    <w:adjustRightInd w:val="0"/>
                    <w:jc w:val="both"/>
                    <w:rPr>
                      <w:rFonts w:ascii="Verdana" w:hAnsi="Verdana" w:cs="Tahoma"/>
                      <w:b/>
                      <w:sz w:val="18"/>
                      <w:szCs w:val="18"/>
                    </w:rPr>
                  </w:pPr>
                  <w:r w:rsidRPr="00941A0F">
                    <w:rPr>
                      <w:rFonts w:ascii="Verdana" w:hAnsi="Verdana" w:cs="Tahoma"/>
                      <w:b/>
                      <w:sz w:val="18"/>
                      <w:szCs w:val="18"/>
                    </w:rPr>
                    <w:t xml:space="preserve">                                                                                                                                                                                                                                                                                                                                                                                                                                                                                                                                                                                                                                                                                                                                                                                                                                                                                                                                                                                                                                                                                                                                                                                                                                                                                                                                                                                                                                                                                                                                                                                                                                                                                                                                                                                                                                                                                                                                                                                                                                                                                                                                                                                                                                                                                                                                                                                                                                                                                                                                                                                                                                                                                                                                                                                                                                                                                                                                                                                                                                                                                                                                                                                                                                                                                                                                                                                                                                                                                                                                                                                                                                                                                                                                                                                                                                                                                                                                                                                                                                                                                                                                                                                                                                                                                                                                                                                                                                                                                                                                                                                                                                                                                                                                                                                                                                                                                                                                                                                                                                                                                                                                                                                                                                                                                                                                                                                                                                                                                                                                                                                                                                                                                                                                                                                                                                                                                                                                                                                                                                                                                                                                                                                                                                                                                                                                                                                                                                                                                                                                                                                                                                                                                                                                                                                                                                                                                                                                                                                                                                                                                                                                                                                                                                                                                                                                                                                                                                                                                                                                                                                                                                                                                                                                                                                                                                                                                                                                                                                                                                                                                                                                                                                                                                                                                                                                                                                                                                                                                                                                                                                                                                                                                                                                                                                                                                                                                                                                                                                                                                                                                                                                                                                                                                                                                                                                                                                                                                                                                                                                                                                                                                                                                                                                                                                                                                                                                                                                                                                                                                                                                                                                                                                                                                                                                                                                                                                                                                                                                                                                                                                                                                                                                                                                                                                                                                                                                                                                                                                                                                                                                                                                                                                                                                                                                                                                                                                                                                                                                                                                                                                                                                   </w:t>
                  </w:r>
                </w:p>
                <w:p w:rsidR="00074FF6" w:rsidRPr="003661A2" w:rsidRDefault="00074FF6" w:rsidP="00074FF6">
                  <w:pPr>
                    <w:pStyle w:val="Ttulo2"/>
                    <w:keepNext w:val="0"/>
                    <w:spacing w:before="0" w:after="0"/>
                    <w:ind w:left="360" w:hanging="360"/>
                    <w:contextualSpacing/>
                    <w:jc w:val="both"/>
                    <w:rPr>
                      <w:rFonts w:ascii="Verdana" w:hAnsi="Verdana"/>
                      <w:i w:val="0"/>
                      <w:sz w:val="18"/>
                      <w:szCs w:val="18"/>
                    </w:rPr>
                  </w:pPr>
                  <w:bookmarkStart w:id="15" w:name="_Toc486541373"/>
                  <w:r>
                    <w:rPr>
                      <w:rFonts w:ascii="Verdana" w:hAnsi="Verdana"/>
                      <w:i w:val="0"/>
                      <w:sz w:val="18"/>
                      <w:szCs w:val="18"/>
                    </w:rPr>
                    <w:t>7.-</w:t>
                  </w:r>
                  <w:r w:rsidRPr="003661A2">
                    <w:rPr>
                      <w:rFonts w:ascii="Verdana" w:hAnsi="Verdana"/>
                      <w:i w:val="0"/>
                      <w:sz w:val="18"/>
                      <w:szCs w:val="18"/>
                    </w:rPr>
                    <w:t xml:space="preserve"> INSPECCIÓN MEDIANTE ENSAYO DE TINTAS PENETRANTES</w:t>
                  </w:r>
                  <w:bookmarkEnd w:id="15"/>
                </w:p>
                <w:p w:rsidR="00074FF6" w:rsidRPr="00941A0F" w:rsidRDefault="00074FF6" w:rsidP="00074FF6">
                  <w:pPr>
                    <w:jc w:val="both"/>
                    <w:rPr>
                      <w:rFonts w:ascii="Verdana" w:hAnsi="Verdana" w:cs="Tahoma"/>
                      <w:b/>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 xml:space="preserve">La empresa Contratista deberá someter a los tanques de GLP a inspecciones de tintes penetrantes considerando lo establecido en la norma API 510 – </w:t>
                  </w:r>
                  <w:proofErr w:type="spellStart"/>
                  <w:r w:rsidRPr="00941A0F">
                    <w:rPr>
                      <w:rFonts w:ascii="Verdana" w:hAnsi="Verdana" w:cs="Tahoma"/>
                      <w:sz w:val="18"/>
                      <w:szCs w:val="18"/>
                    </w:rPr>
                    <w:t>Pressure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Vessel</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Code</w:t>
                  </w:r>
                  <w:proofErr w:type="spellEnd"/>
                  <w:r w:rsidRPr="00941A0F">
                    <w:rPr>
                      <w:rFonts w:ascii="Verdana" w:hAnsi="Verdana" w:cs="Tahoma"/>
                      <w:sz w:val="18"/>
                      <w:szCs w:val="18"/>
                    </w:rPr>
                    <w:t>: In-</w:t>
                  </w:r>
                  <w:proofErr w:type="spellStart"/>
                  <w:r w:rsidRPr="00941A0F">
                    <w:rPr>
                      <w:rFonts w:ascii="Verdana" w:hAnsi="Verdana" w:cs="Tahoma"/>
                      <w:sz w:val="18"/>
                      <w:szCs w:val="18"/>
                    </w:rPr>
                    <w:t>Service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Rating, </w:t>
                  </w:r>
                  <w:proofErr w:type="spellStart"/>
                  <w:r w:rsidRPr="00941A0F">
                    <w:rPr>
                      <w:rFonts w:ascii="Verdana" w:hAnsi="Verdana" w:cs="Tahoma"/>
                      <w:sz w:val="18"/>
                      <w:szCs w:val="18"/>
                    </w:rPr>
                    <w:t>Repair</w:t>
                  </w:r>
                  <w:proofErr w:type="spellEnd"/>
                  <w:r w:rsidRPr="00941A0F">
                    <w:rPr>
                      <w:rFonts w:ascii="Verdana" w:hAnsi="Verdana" w:cs="Tahoma"/>
                      <w:sz w:val="18"/>
                      <w:szCs w:val="18"/>
                    </w:rPr>
                    <w:t xml:space="preserve">, and </w:t>
                  </w:r>
                  <w:proofErr w:type="spellStart"/>
                  <w:r w:rsidRPr="00941A0F">
                    <w:rPr>
                      <w:rFonts w:ascii="Verdana" w:hAnsi="Verdana" w:cs="Tahoma"/>
                      <w:sz w:val="18"/>
                      <w:szCs w:val="18"/>
                    </w:rPr>
                    <w:t>Alteration</w:t>
                  </w:r>
                  <w:proofErr w:type="spellEnd"/>
                  <w:r w:rsidRPr="00941A0F">
                    <w:rPr>
                      <w:rFonts w:ascii="Verdana" w:hAnsi="Verdana" w:cs="Tahoma"/>
                      <w:sz w:val="18"/>
                      <w:szCs w:val="18"/>
                    </w:rPr>
                    <w:t>.</w:t>
                  </w:r>
                  <w:r>
                    <w:rPr>
                      <w:rFonts w:ascii="Verdana" w:hAnsi="Verdana" w:cs="Tahoma"/>
                      <w:sz w:val="18"/>
                      <w:szCs w:val="18"/>
                    </w:rPr>
                    <w:t xml:space="preserve"> ASME </w:t>
                  </w:r>
                  <w:proofErr w:type="spellStart"/>
                  <w:r>
                    <w:rPr>
                      <w:rFonts w:ascii="Verdana" w:hAnsi="Verdana" w:cs="Tahoma"/>
                      <w:sz w:val="18"/>
                      <w:szCs w:val="18"/>
                    </w:rPr>
                    <w:t>Secc</w:t>
                  </w:r>
                  <w:proofErr w:type="spellEnd"/>
                  <w:r>
                    <w:rPr>
                      <w:rFonts w:ascii="Verdana" w:hAnsi="Verdana" w:cs="Tahoma"/>
                      <w:sz w:val="18"/>
                      <w:szCs w:val="18"/>
                    </w:rPr>
                    <w:t xml:space="preserve"> V - Requisitos y métodos de análisis no destructivos (END).</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El personal que emplee este procedimiento deberá estar certificado conforme a los requisitos de la práctica recomendada SNT-TC-1A de la American </w:t>
                  </w:r>
                  <w:proofErr w:type="spellStart"/>
                  <w:r w:rsidRPr="00941A0F">
                    <w:rPr>
                      <w:rFonts w:ascii="Verdana" w:hAnsi="Verdana" w:cs="Tahoma"/>
                      <w:sz w:val="18"/>
                      <w:szCs w:val="18"/>
                    </w:rPr>
                    <w:t>Society</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for</w:t>
                  </w:r>
                  <w:proofErr w:type="spellEnd"/>
                  <w:r w:rsidRPr="00941A0F">
                    <w:rPr>
                      <w:rFonts w:ascii="Verdana" w:hAnsi="Verdana" w:cs="Tahoma"/>
                      <w:sz w:val="18"/>
                      <w:szCs w:val="18"/>
                    </w:rPr>
                    <w:t xml:space="preserve"> Non </w:t>
                  </w:r>
                  <w:proofErr w:type="spellStart"/>
                  <w:r w:rsidRPr="00941A0F">
                    <w:rPr>
                      <w:rFonts w:ascii="Verdana" w:hAnsi="Verdana" w:cs="Tahoma"/>
                      <w:sz w:val="18"/>
                      <w:szCs w:val="18"/>
                    </w:rPr>
                    <w:t>destructive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testing</w:t>
                  </w:r>
                  <w:proofErr w:type="spellEnd"/>
                  <w:r w:rsidRPr="00941A0F">
                    <w:rPr>
                      <w:rFonts w:ascii="Verdana" w:hAnsi="Verdana" w:cs="Tahoma"/>
                      <w:sz w:val="18"/>
                      <w:szCs w:val="18"/>
                    </w:rPr>
                    <w:t xml:space="preserve"> of U.S.A.</w:t>
                  </w: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Es responsabilidad del técnico NIVEL II certificado en líquidos penetrantes, realizar las inspecciones c. Es responsabilidad del técnico NIVEL II en líquidos penetrantes, la evaluación de las indicaciones encontradas, la elaboración de reporte, la firma y emisión del mismo.</w:t>
                  </w: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Es responsabilidad del técnico NIVEL ll reportar al Supervisor de YPFB, para su reparación o rechazo.</w:t>
                  </w:r>
                </w:p>
                <w:p w:rsidR="00074FF6" w:rsidRPr="00941A0F" w:rsidRDefault="00074FF6" w:rsidP="00074FF6">
                  <w:pPr>
                    <w:jc w:val="both"/>
                    <w:rPr>
                      <w:rFonts w:ascii="Verdana" w:hAnsi="Verdana" w:cs="Tahoma"/>
                      <w:sz w:val="18"/>
                      <w:szCs w:val="18"/>
                    </w:rPr>
                  </w:pPr>
                </w:p>
                <w:p w:rsidR="00074FF6" w:rsidRPr="00E17A3E" w:rsidRDefault="00074FF6" w:rsidP="00074FF6">
                  <w:pPr>
                    <w:jc w:val="both"/>
                    <w:rPr>
                      <w:rFonts w:ascii="Verdana" w:hAnsi="Verdana" w:cs="Tahoma"/>
                      <w:sz w:val="18"/>
                      <w:szCs w:val="18"/>
                      <w:lang w:val="en-US"/>
                    </w:rPr>
                  </w:pPr>
                  <w:proofErr w:type="spellStart"/>
                  <w:r w:rsidRPr="00E17A3E">
                    <w:rPr>
                      <w:rFonts w:ascii="Verdana" w:hAnsi="Verdana" w:cs="Tahoma"/>
                      <w:sz w:val="18"/>
                      <w:szCs w:val="18"/>
                      <w:lang w:val="en-US"/>
                    </w:rPr>
                    <w:t>Normas</w:t>
                  </w:r>
                  <w:proofErr w:type="spellEnd"/>
                  <w:r w:rsidRPr="00E17A3E">
                    <w:rPr>
                      <w:rFonts w:ascii="Verdana" w:hAnsi="Verdana" w:cs="Tahoma"/>
                      <w:sz w:val="18"/>
                      <w:szCs w:val="18"/>
                      <w:lang w:val="en-US"/>
                    </w:rPr>
                    <w:t xml:space="preserve"> </w:t>
                  </w:r>
                  <w:proofErr w:type="spellStart"/>
                  <w:r w:rsidRPr="00E17A3E">
                    <w:rPr>
                      <w:rFonts w:ascii="Verdana" w:hAnsi="Verdana" w:cs="Tahoma"/>
                      <w:sz w:val="18"/>
                      <w:szCs w:val="18"/>
                      <w:lang w:val="en-US"/>
                    </w:rPr>
                    <w:t>aplicables</w:t>
                  </w:r>
                  <w:proofErr w:type="spellEnd"/>
                  <w:r w:rsidRPr="00E17A3E">
                    <w:rPr>
                      <w:rFonts w:ascii="Verdana" w:hAnsi="Verdana" w:cs="Tahoma"/>
                      <w:sz w:val="18"/>
                      <w:szCs w:val="18"/>
                      <w:lang w:val="en-US"/>
                    </w:rPr>
                    <w:t>:</w:t>
                  </w:r>
                </w:p>
                <w:p w:rsidR="00074FF6" w:rsidRPr="00E17A3E" w:rsidRDefault="00074FF6" w:rsidP="00074FF6">
                  <w:pPr>
                    <w:jc w:val="both"/>
                    <w:rPr>
                      <w:rFonts w:ascii="Verdana" w:hAnsi="Verdana" w:cs="Tahoma"/>
                      <w:sz w:val="18"/>
                      <w:szCs w:val="18"/>
                      <w:lang w:val="en-US"/>
                    </w:rPr>
                  </w:pPr>
                  <w:r w:rsidRPr="00E17A3E">
                    <w:rPr>
                      <w:rFonts w:ascii="Verdana" w:hAnsi="Verdana" w:cs="Tahoma"/>
                      <w:sz w:val="18"/>
                      <w:szCs w:val="18"/>
                      <w:lang w:val="en-US"/>
                    </w:rPr>
                    <w:t>ASNT-TC-1 A American Society for Nondestructive testing.</w:t>
                  </w:r>
                </w:p>
                <w:p w:rsidR="00074FF6" w:rsidRPr="00E17A3E" w:rsidRDefault="00074FF6" w:rsidP="00074FF6">
                  <w:pPr>
                    <w:jc w:val="both"/>
                    <w:rPr>
                      <w:rFonts w:ascii="Verdana" w:hAnsi="Verdana" w:cs="Tahoma"/>
                      <w:sz w:val="18"/>
                      <w:szCs w:val="18"/>
                      <w:lang w:val="en-US"/>
                    </w:rPr>
                  </w:pPr>
                  <w:r w:rsidRPr="00E17A3E">
                    <w:rPr>
                      <w:rFonts w:ascii="Verdana" w:hAnsi="Verdana" w:cs="Tahoma"/>
                      <w:sz w:val="18"/>
                      <w:szCs w:val="18"/>
                      <w:lang w:val="en-US"/>
                    </w:rPr>
                    <w:t>ASTM E-165-95 "Standard Test Method for Liquid Penetrant Examination".</w:t>
                  </w:r>
                  <w:r w:rsidRPr="00E17A3E">
                    <w:rPr>
                      <w:rFonts w:ascii="Verdana" w:hAnsi="Verdana" w:cs="Tahoma"/>
                      <w:sz w:val="18"/>
                      <w:szCs w:val="18"/>
                      <w:lang w:val="en-US"/>
                    </w:rPr>
                    <w:tab/>
                  </w:r>
                </w:p>
                <w:p w:rsidR="00074FF6" w:rsidRPr="00E17A3E" w:rsidRDefault="00074FF6" w:rsidP="00074FF6">
                  <w:pPr>
                    <w:jc w:val="both"/>
                    <w:rPr>
                      <w:rFonts w:ascii="Verdana" w:hAnsi="Verdana" w:cs="Tahoma"/>
                      <w:sz w:val="18"/>
                      <w:szCs w:val="18"/>
                      <w:lang w:val="en-US"/>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6" w:name="_Toc486541374"/>
                  <w:r w:rsidRPr="00941A0F">
                    <w:rPr>
                      <w:rFonts w:ascii="Verdana" w:hAnsi="Verdana"/>
                      <w:sz w:val="18"/>
                      <w:szCs w:val="18"/>
                    </w:rPr>
                    <w:t>Requisitos Generales:</w:t>
                  </w:r>
                  <w:bookmarkEnd w:id="16"/>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57"/>
                    </w:numPr>
                    <w:jc w:val="both"/>
                    <w:rPr>
                      <w:rFonts w:ascii="Verdana" w:hAnsi="Verdana" w:cs="Tahoma"/>
                      <w:sz w:val="18"/>
                      <w:szCs w:val="18"/>
                    </w:rPr>
                  </w:pPr>
                  <w:r w:rsidRPr="00941A0F">
                    <w:rPr>
                      <w:rFonts w:ascii="Verdana" w:hAnsi="Verdana" w:cs="Tahoma"/>
                      <w:sz w:val="18"/>
                      <w:szCs w:val="18"/>
                    </w:rPr>
                    <w:t>Se debe de utilizar la técnica de inspección con líquidos penetrantes visibles bajo luz blanca, lavables con agua (Método A Tipo ll) No se deberá mezclar materiales penetrantes de diferentes marcas.</w:t>
                  </w:r>
                </w:p>
                <w:p w:rsidR="00074FF6" w:rsidRPr="00941A0F" w:rsidRDefault="00074FF6" w:rsidP="00A037E3">
                  <w:pPr>
                    <w:numPr>
                      <w:ilvl w:val="0"/>
                      <w:numId w:val="57"/>
                    </w:numPr>
                    <w:jc w:val="both"/>
                    <w:rPr>
                      <w:rFonts w:ascii="Verdana" w:hAnsi="Verdana" w:cs="Tahoma"/>
                      <w:sz w:val="18"/>
                      <w:szCs w:val="18"/>
                    </w:rPr>
                  </w:pPr>
                  <w:r w:rsidRPr="00941A0F">
                    <w:rPr>
                      <w:rFonts w:ascii="Verdana" w:hAnsi="Verdana" w:cs="Tahoma"/>
                      <w:sz w:val="18"/>
                      <w:szCs w:val="18"/>
                    </w:rPr>
                    <w:lastRenderedPageBreak/>
                    <w:t>Se deberá usar los materiales consumibles disponibles en el mercado, siempre y cuando cumplan con la norma de calidad.</w:t>
                  </w:r>
                </w:p>
                <w:p w:rsidR="00074FF6" w:rsidRPr="00941A0F" w:rsidRDefault="00074FF6" w:rsidP="00A037E3">
                  <w:pPr>
                    <w:numPr>
                      <w:ilvl w:val="0"/>
                      <w:numId w:val="57"/>
                    </w:numPr>
                    <w:jc w:val="both"/>
                    <w:rPr>
                      <w:rFonts w:ascii="Verdana" w:hAnsi="Verdana" w:cs="Tahoma"/>
                      <w:sz w:val="18"/>
                      <w:szCs w:val="18"/>
                    </w:rPr>
                  </w:pPr>
                  <w:r w:rsidRPr="00941A0F">
                    <w:rPr>
                      <w:rFonts w:ascii="Verdana" w:hAnsi="Verdana" w:cs="Tahoma"/>
                      <w:sz w:val="18"/>
                      <w:szCs w:val="18"/>
                    </w:rPr>
                    <w:t>No se podrán utilizar reveladores de polvo secos.</w:t>
                  </w:r>
                </w:p>
                <w:p w:rsidR="00074FF6" w:rsidRPr="00941A0F" w:rsidRDefault="00074FF6" w:rsidP="00A037E3">
                  <w:pPr>
                    <w:numPr>
                      <w:ilvl w:val="0"/>
                      <w:numId w:val="57"/>
                    </w:numPr>
                    <w:jc w:val="both"/>
                    <w:rPr>
                      <w:rFonts w:ascii="Verdana" w:hAnsi="Verdana" w:cs="Tahoma"/>
                      <w:sz w:val="18"/>
                      <w:szCs w:val="18"/>
                    </w:rPr>
                  </w:pPr>
                  <w:r w:rsidRPr="00941A0F">
                    <w:rPr>
                      <w:rFonts w:ascii="Verdana" w:hAnsi="Verdana" w:cs="Tahoma"/>
                      <w:sz w:val="18"/>
                      <w:szCs w:val="18"/>
                    </w:rPr>
                    <w:t>Los rangos de temperatura del penetrante y la pieza a inspeccionar Deberán de ser entre 16° y 52° C.</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7" w:name="_Toc486541375"/>
                  <w:r w:rsidRPr="00941A0F">
                    <w:rPr>
                      <w:rFonts w:ascii="Verdana" w:hAnsi="Verdana"/>
                      <w:sz w:val="18"/>
                      <w:szCs w:val="18"/>
                    </w:rPr>
                    <w:t>Etapas Y Áreas De Examen:</w:t>
                  </w:r>
                  <w:bookmarkEnd w:id="17"/>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8" w:name="_Toc486541376"/>
                  <w:r w:rsidRPr="00941A0F">
                    <w:rPr>
                      <w:rFonts w:ascii="Verdana" w:hAnsi="Verdana"/>
                      <w:sz w:val="18"/>
                      <w:szCs w:val="18"/>
                    </w:rPr>
                    <w:t>Desarrollo De La Inspección:</w:t>
                  </w:r>
                  <w:bookmarkEnd w:id="18"/>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El tipo de penetrante a utilizar debe de ser visible bajo luz blanca, lavable con agua (Método A Tipo ll).</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Realizar la limpieza con chascón y cepillo con cerdas de acero para mejor remoción inclusiones de escoria pinturas y otro tipo de recubrimientos.</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Realizar la limpieza con solvente.</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superficie soldada y el área a inspeccionar debe de estar perfectamente seca y limpia.</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El secado puede ser efectuado a temperatura ambiente.</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aplicación del penetrante a emplear sobre la superficie tersa del material maquinado deberá ser aplicado por atomización.</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Se deberá tener completa precaución de que la primera película de Penetrante no seque por completo.</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Si así sucediera, se deberá aplicar una nueva capa o volver a empezar el procedimiento desde el método de limpieza.</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El tiempo suficiente para la prueba de tintes penetrantes deberá de ser de 1 a 30 minutos de acuerdo con las recomendaciones del fabricante.</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El revelador que se empleará es del tipo húmedo no acuoso, el cual se aplicará después del secado y por medio de aspersión, según como se establece el artículo 8.8.4 NORMA ASTM E-165.</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lastRenderedPageBreak/>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Se debe de tomar en cuenta que se aplicará una sola capa y si es necesario aplicar otra capa se deberá esperar a que se seque la Primera.</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Este método será aplicado por aspersión aplicando a una distancia de 30 cm de una manera homogénea en la superficie a inspeccionar con una capa ligera.</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inspección en la superficie se deberá observar durante la aplicación o en un tiempo determinado en la aplicación del revelador.</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interpretación final deberá de efectuarse después de que se haya transcurrido el tiempo revelado y con la ayuda de una buena luz visible.</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La confusión o mala interpretación de una discontinuidad puede Ocasionar una mala inspección de la pieza y un problema al ser utilizada.</w:t>
                  </w:r>
                </w:p>
                <w:p w:rsidR="00074FF6" w:rsidRPr="00941A0F" w:rsidRDefault="00074FF6" w:rsidP="00A037E3">
                  <w:pPr>
                    <w:numPr>
                      <w:ilvl w:val="0"/>
                      <w:numId w:val="54"/>
                    </w:numPr>
                    <w:jc w:val="both"/>
                    <w:rPr>
                      <w:rFonts w:ascii="Verdana" w:hAnsi="Verdana" w:cs="Tahoma"/>
                      <w:sz w:val="18"/>
                      <w:szCs w:val="18"/>
                    </w:rPr>
                  </w:pPr>
                  <w:r w:rsidRPr="00941A0F">
                    <w:rPr>
                      <w:rFonts w:ascii="Verdana" w:hAnsi="Verdana" w:cs="Tahoma"/>
                      <w:sz w:val="18"/>
                      <w:szCs w:val="18"/>
                    </w:rPr>
                    <w:t>Si se encuentra alguna duda se deberá hacer el método de inspección desde el proceso de limpieza.</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19" w:name="_Toc486541377"/>
                  <w:r w:rsidRPr="00941A0F">
                    <w:rPr>
                      <w:rFonts w:ascii="Verdana" w:hAnsi="Verdana"/>
                      <w:sz w:val="18"/>
                      <w:szCs w:val="18"/>
                    </w:rPr>
                    <w:t>Indicaciones Registrables:</w:t>
                  </w:r>
                  <w:bookmarkEnd w:id="19"/>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 xml:space="preserve">Una indicación es la evidencia de una imperfección mecánica. Las Indicaciones que tengan una dimensión mayor a 1.6 </w:t>
                  </w:r>
                  <w:proofErr w:type="spellStart"/>
                  <w:r w:rsidRPr="00941A0F">
                    <w:rPr>
                      <w:rFonts w:ascii="Verdana" w:hAnsi="Verdana" w:cs="Tahoma"/>
                      <w:sz w:val="18"/>
                      <w:szCs w:val="18"/>
                    </w:rPr>
                    <w:t>mm.</w:t>
                  </w:r>
                  <w:proofErr w:type="spellEnd"/>
                  <w:r w:rsidRPr="00941A0F">
                    <w:rPr>
                      <w:rFonts w:ascii="Verdana" w:hAnsi="Verdana" w:cs="Tahoma"/>
                      <w:sz w:val="18"/>
                      <w:szCs w:val="18"/>
                    </w:rPr>
                    <w:t xml:space="preserve"> (1/16 </w:t>
                  </w:r>
                  <w:proofErr w:type="spellStart"/>
                  <w:r w:rsidRPr="00941A0F">
                    <w:rPr>
                      <w:rFonts w:ascii="Verdana" w:hAnsi="Verdana" w:cs="Tahoma"/>
                      <w:sz w:val="18"/>
                      <w:szCs w:val="18"/>
                    </w:rPr>
                    <w:t>pulg</w:t>
                  </w:r>
                  <w:proofErr w:type="spellEnd"/>
                  <w:r w:rsidRPr="00941A0F">
                    <w:rPr>
                      <w:rFonts w:ascii="Verdana" w:hAnsi="Verdana" w:cs="Tahoma"/>
                      <w:sz w:val="18"/>
                      <w:szCs w:val="18"/>
                    </w:rPr>
                    <w:t>.), se deben considerar como relevantes y deberá iniciar un proceso de Reparación.</w:t>
                  </w:r>
                </w:p>
                <w:p w:rsidR="00074FF6" w:rsidRPr="00941A0F"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Deberá ser definida la discontinuidad, ya sea, lineal, redonda, transversal, etc.</w:t>
                  </w:r>
                </w:p>
                <w:p w:rsidR="00074FF6" w:rsidRPr="00941A0F"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Una indicación lineal: es aquella indicación que tiene una longitud mayor a 3 veces su ancho.</w:t>
                  </w:r>
                </w:p>
                <w:p w:rsidR="00074FF6" w:rsidRPr="00941A0F"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Una indicación redondeada: es aquella indicación de forma circular o elíptica con una longitud igual o menor a 3 veces su ancho.</w:t>
                  </w:r>
                </w:p>
                <w:p w:rsidR="00074FF6" w:rsidRPr="00941A0F"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Cualquier indicación dudosa o confusa se debe volver a examinar para determinar si es o no relevante.</w:t>
                  </w:r>
                </w:p>
                <w:p w:rsidR="00074FF6" w:rsidRDefault="00074FF6" w:rsidP="00A037E3">
                  <w:pPr>
                    <w:numPr>
                      <w:ilvl w:val="0"/>
                      <w:numId w:val="55"/>
                    </w:numPr>
                    <w:jc w:val="both"/>
                    <w:rPr>
                      <w:rFonts w:ascii="Verdana" w:hAnsi="Verdana" w:cs="Tahoma"/>
                      <w:sz w:val="18"/>
                      <w:szCs w:val="18"/>
                    </w:rPr>
                  </w:pPr>
                  <w:r w:rsidRPr="00941A0F">
                    <w:rPr>
                      <w:rFonts w:ascii="Verdana" w:hAnsi="Verdana" w:cs="Tahoma"/>
                      <w:sz w:val="18"/>
                      <w:szCs w:val="18"/>
                    </w:rPr>
                    <w:t>Se registrarán todas las indicaciones relevantes.</w:t>
                  </w:r>
                </w:p>
                <w:p w:rsidR="00074FF6" w:rsidRDefault="00074FF6" w:rsidP="00074FF6">
                  <w:pPr>
                    <w:jc w:val="both"/>
                    <w:rPr>
                      <w:rFonts w:ascii="Verdana" w:hAnsi="Verdana" w:cs="Tahoma"/>
                      <w:sz w:val="22"/>
                      <w:szCs w:val="18"/>
                    </w:rPr>
                  </w:pPr>
                </w:p>
                <w:p w:rsidR="00DA2064" w:rsidRPr="00896FE4" w:rsidRDefault="00DA2064" w:rsidP="00074FF6">
                  <w:pPr>
                    <w:jc w:val="both"/>
                    <w:rPr>
                      <w:rFonts w:ascii="Verdana" w:hAnsi="Verdana" w:cs="Tahoma"/>
                      <w:sz w:val="22"/>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0" w:name="_Toc486541378"/>
                  <w:r w:rsidRPr="00941A0F">
                    <w:rPr>
                      <w:rFonts w:ascii="Verdana" w:hAnsi="Verdana"/>
                      <w:sz w:val="18"/>
                      <w:szCs w:val="18"/>
                    </w:rPr>
                    <w:lastRenderedPageBreak/>
                    <w:t>Métodos De Evaluación:</w:t>
                  </w:r>
                  <w:bookmarkEnd w:id="20"/>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56"/>
                    </w:numPr>
                    <w:jc w:val="both"/>
                    <w:rPr>
                      <w:rFonts w:ascii="Verdana" w:hAnsi="Verdana" w:cs="Tahoma"/>
                      <w:sz w:val="18"/>
                      <w:szCs w:val="18"/>
                    </w:rPr>
                  </w:pPr>
                  <w:r w:rsidRPr="00941A0F">
                    <w:rPr>
                      <w:rFonts w:ascii="Verdana" w:hAnsi="Verdana" w:cs="Tahoma"/>
                      <w:sz w:val="18"/>
                      <w:szCs w:val="18"/>
                    </w:rPr>
                    <w:t>Se deberá hacer un dimensionamiento directo tanto en tamaño y forma de las discontinuidades.</w:t>
                  </w:r>
                </w:p>
                <w:p w:rsidR="00074FF6" w:rsidRPr="00941A0F" w:rsidRDefault="00074FF6" w:rsidP="00A037E3">
                  <w:pPr>
                    <w:numPr>
                      <w:ilvl w:val="0"/>
                      <w:numId w:val="56"/>
                    </w:numPr>
                    <w:jc w:val="both"/>
                    <w:rPr>
                      <w:rFonts w:ascii="Verdana" w:hAnsi="Verdana" w:cs="Tahoma"/>
                      <w:sz w:val="18"/>
                      <w:szCs w:val="18"/>
                    </w:rPr>
                  </w:pPr>
                  <w:r w:rsidRPr="00941A0F">
                    <w:rPr>
                      <w:rFonts w:ascii="Verdana" w:hAnsi="Verdana" w:cs="Tahoma"/>
                      <w:sz w:val="18"/>
                      <w:szCs w:val="18"/>
                    </w:rPr>
                    <w:t xml:space="preserve">Toda indicación relevante será motivo de rechazo en los cordones de soldadura de las uniones de </w:t>
                  </w:r>
                  <w:proofErr w:type="spellStart"/>
                  <w:r w:rsidRPr="00941A0F">
                    <w:rPr>
                      <w:rFonts w:ascii="Verdana" w:hAnsi="Verdana" w:cs="Tahoma"/>
                      <w:sz w:val="18"/>
                      <w:szCs w:val="18"/>
                    </w:rPr>
                    <w:t>threadolets</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niples</w:t>
                  </w:r>
                  <w:proofErr w:type="spellEnd"/>
                  <w:r w:rsidRPr="00941A0F">
                    <w:rPr>
                      <w:rFonts w:ascii="Verdana" w:hAnsi="Verdana" w:cs="Tahoma"/>
                      <w:sz w:val="18"/>
                      <w:szCs w:val="18"/>
                    </w:rPr>
                    <w:t>, monturas, bridas internas y externas.</w:t>
                  </w:r>
                </w:p>
                <w:p w:rsidR="00074FF6"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1" w:name="_Toc486541379"/>
                  <w:r w:rsidRPr="00941A0F">
                    <w:rPr>
                      <w:rFonts w:ascii="Verdana" w:hAnsi="Verdana"/>
                      <w:sz w:val="18"/>
                      <w:szCs w:val="18"/>
                    </w:rPr>
                    <w:t>Criterios De Aceptación:</w:t>
                  </w:r>
                  <w:bookmarkEnd w:id="21"/>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Los criterios de aceptación se realizan </w:t>
                  </w:r>
                  <w:r>
                    <w:rPr>
                      <w:rFonts w:ascii="Verdana" w:hAnsi="Verdana" w:cs="Tahoma"/>
                      <w:sz w:val="18"/>
                      <w:szCs w:val="18"/>
                    </w:rPr>
                    <w:t>de acuerdo a las normas API 510, API 1104 y/o ASME IX.</w:t>
                  </w:r>
                  <w:r w:rsidRPr="00941A0F">
                    <w:rPr>
                      <w:rFonts w:ascii="Verdana" w:hAnsi="Verdana" w:cs="Tahom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2" w:name="_Toc486541380"/>
                  <w:r w:rsidRPr="00941A0F">
                    <w:rPr>
                      <w:rFonts w:ascii="Verdana" w:hAnsi="Verdana"/>
                      <w:sz w:val="18"/>
                      <w:szCs w:val="18"/>
                    </w:rPr>
                    <w:t>Limpieza Final:</w:t>
                  </w:r>
                  <w:bookmarkEnd w:id="22"/>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b/>
                      <w:sz w:val="18"/>
                      <w:szCs w:val="18"/>
                    </w:rPr>
                  </w:pPr>
                  <w:r w:rsidRPr="00941A0F">
                    <w:rPr>
                      <w:rFonts w:ascii="Verdana" w:hAnsi="Verdana" w:cs="Tahoma"/>
                      <w:sz w:val="18"/>
                      <w:szCs w:val="18"/>
                    </w:rPr>
                    <w:t>Se tendrá que dejar perfectamente limpia la superficie y la pieza de residuos de la prueba realizada, ya que esto puede ocasionar una reacción química en la composición del material de la pieza, así como afectar el procedimiento subsecuente.</w:t>
                  </w:r>
                </w:p>
                <w:p w:rsidR="00074FF6" w:rsidRPr="00941A0F" w:rsidRDefault="00074FF6" w:rsidP="00074FF6">
                  <w:pPr>
                    <w:autoSpaceDE w:val="0"/>
                    <w:autoSpaceDN w:val="0"/>
                    <w:adjustRightInd w:val="0"/>
                    <w:jc w:val="both"/>
                    <w:rPr>
                      <w:rFonts w:ascii="Verdana" w:hAnsi="Verdana" w:cs="Tahoma"/>
                      <w:sz w:val="18"/>
                      <w:szCs w:val="18"/>
                    </w:rPr>
                  </w:pPr>
                </w:p>
                <w:p w:rsidR="00074FF6" w:rsidRPr="007E43E7" w:rsidRDefault="00074FF6" w:rsidP="00074FF6">
                  <w:pPr>
                    <w:pStyle w:val="Ttulo2"/>
                    <w:keepNext w:val="0"/>
                    <w:spacing w:before="0" w:after="0"/>
                    <w:ind w:left="360" w:hanging="360"/>
                    <w:contextualSpacing/>
                    <w:jc w:val="both"/>
                    <w:rPr>
                      <w:rFonts w:ascii="Verdana" w:hAnsi="Verdana"/>
                      <w:i w:val="0"/>
                      <w:sz w:val="18"/>
                      <w:szCs w:val="18"/>
                    </w:rPr>
                  </w:pPr>
                  <w:bookmarkStart w:id="23" w:name="_Toc486541381"/>
                  <w:r w:rsidRPr="0062224B">
                    <w:rPr>
                      <w:rFonts w:ascii="Verdana" w:hAnsi="Verdana"/>
                      <w:i w:val="0"/>
                      <w:sz w:val="18"/>
                      <w:szCs w:val="18"/>
                    </w:rPr>
                    <w:t>8.- MEDICIÓN DE ESPESORES EN CHAPA METÁLICA (CUERPO Y CASQUETES)</w:t>
                  </w:r>
                  <w:bookmarkEnd w:id="23"/>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medición de espesores será una de las tareas indispensables en el mantenimiento de todos los tanques de almacenamiento de GLP. De esa forma este proceso se lo realizara mediante Ultrasonido para ello se deberá preparar las siguientes tareas:</w:t>
                  </w:r>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Preparación de la superficie cuyo espesor se va a medir</w:t>
                  </w: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Calibración del equipo de Ultrasonido</w:t>
                  </w: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 xml:space="preserve">Comprobación de </w:t>
                  </w:r>
                  <w:proofErr w:type="spellStart"/>
                  <w:r w:rsidRPr="00941A0F">
                    <w:rPr>
                      <w:rFonts w:ascii="Verdana" w:hAnsi="Verdana" w:cs="Tahoma"/>
                      <w:sz w:val="18"/>
                      <w:szCs w:val="18"/>
                    </w:rPr>
                    <w:t>repetibilidad</w:t>
                  </w:r>
                  <w:proofErr w:type="spellEnd"/>
                  <w:r w:rsidRPr="00941A0F">
                    <w:rPr>
                      <w:rFonts w:ascii="Verdana" w:hAnsi="Verdana" w:cs="Tahoma"/>
                      <w:sz w:val="18"/>
                      <w:szCs w:val="18"/>
                    </w:rPr>
                    <w:t xml:space="preserve"> y continuidad en la lectura</w:t>
                  </w: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Trazado del barrido de mediciones de espesores</w:t>
                  </w: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Registro de datos medidos</w:t>
                  </w:r>
                </w:p>
                <w:p w:rsidR="00074FF6" w:rsidRPr="00941A0F" w:rsidRDefault="00074FF6" w:rsidP="00A037E3">
                  <w:pPr>
                    <w:numPr>
                      <w:ilvl w:val="0"/>
                      <w:numId w:val="58"/>
                    </w:numPr>
                    <w:jc w:val="both"/>
                    <w:rPr>
                      <w:rFonts w:ascii="Verdana" w:hAnsi="Verdana" w:cs="Tahoma"/>
                      <w:sz w:val="18"/>
                      <w:szCs w:val="18"/>
                    </w:rPr>
                  </w:pPr>
                  <w:r w:rsidRPr="00941A0F">
                    <w:rPr>
                      <w:rFonts w:ascii="Verdana" w:hAnsi="Verdana" w:cs="Tahoma"/>
                      <w:sz w:val="18"/>
                      <w:szCs w:val="18"/>
                    </w:rPr>
                    <w:t>Elaboración del reporte escrito</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4" w:name="_Toc486541382"/>
                  <w:r w:rsidRPr="00941A0F">
                    <w:rPr>
                      <w:rFonts w:ascii="Verdana" w:hAnsi="Verdana"/>
                      <w:sz w:val="18"/>
                      <w:szCs w:val="18"/>
                    </w:rPr>
                    <w:t>Etapas Y Áreas Del Examen</w:t>
                  </w:r>
                  <w:bookmarkEnd w:id="24"/>
                </w:p>
                <w:p w:rsidR="00074FF6" w:rsidRPr="00941A0F" w:rsidRDefault="00074FF6" w:rsidP="00074FF6">
                  <w:pPr>
                    <w:jc w:val="both"/>
                    <w:rPr>
                      <w:rFonts w:ascii="Verdana" w:hAnsi="Verdana" w:cs="Arial"/>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Se deberá realizar la localización de los puntos donde se tomaran las lecturas de la siguiente forma:</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lastRenderedPageBreak/>
                    <w:t>Antes y después de cada cordón de soldadura de campo o fabrica, ya sea horizontal o vertical a distancias no menores de 50 mm de cualquier soldadura.</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Para casquetes y envolventes, el número de lecturas por punto de inspección dependerá del diámetro del recipiente:</w:t>
                  </w:r>
                </w:p>
                <w:p w:rsidR="00074FF6" w:rsidRPr="00941A0F" w:rsidRDefault="00074FF6" w:rsidP="00074FF6">
                  <w:pPr>
                    <w:jc w:val="both"/>
                    <w:rPr>
                      <w:rFonts w:ascii="Verdana" w:hAnsi="Verdana" w:cs="Tahoma"/>
                      <w:sz w:val="18"/>
                      <w:szCs w:val="18"/>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074FF6" w:rsidRPr="00941A0F" w:rsidTr="00DA2064">
                    <w:tc>
                      <w:tcPr>
                        <w:tcW w:w="3287" w:type="dxa"/>
                        <w:shd w:val="clear" w:color="auto" w:fill="EDEDED"/>
                        <w:vAlign w:val="center"/>
                      </w:tcPr>
                      <w:p w:rsidR="00074FF6" w:rsidRPr="00941A0F" w:rsidRDefault="00074FF6" w:rsidP="00074FF6">
                        <w:pPr>
                          <w:jc w:val="center"/>
                          <w:rPr>
                            <w:rFonts w:ascii="Verdana" w:hAnsi="Verdana" w:cs="Arial"/>
                            <w:b/>
                            <w:sz w:val="18"/>
                            <w:szCs w:val="18"/>
                          </w:rPr>
                        </w:pPr>
                        <w:r w:rsidRPr="00941A0F">
                          <w:rPr>
                            <w:rFonts w:ascii="Verdana" w:hAnsi="Verdana" w:cs="Arial"/>
                            <w:b/>
                            <w:sz w:val="18"/>
                            <w:szCs w:val="18"/>
                          </w:rPr>
                          <w:t>Diámetro del Recipiente</w:t>
                        </w:r>
                      </w:p>
                    </w:tc>
                    <w:tc>
                      <w:tcPr>
                        <w:tcW w:w="3092" w:type="dxa"/>
                        <w:shd w:val="clear" w:color="auto" w:fill="EDEDED"/>
                        <w:vAlign w:val="center"/>
                      </w:tcPr>
                      <w:p w:rsidR="00074FF6" w:rsidRPr="00941A0F" w:rsidRDefault="00074FF6" w:rsidP="00074FF6">
                        <w:pPr>
                          <w:jc w:val="center"/>
                          <w:rPr>
                            <w:rFonts w:ascii="Verdana" w:hAnsi="Verdana" w:cs="Arial"/>
                            <w:b/>
                            <w:sz w:val="18"/>
                            <w:szCs w:val="18"/>
                          </w:rPr>
                        </w:pPr>
                        <w:r w:rsidRPr="00941A0F">
                          <w:rPr>
                            <w:rFonts w:ascii="Verdana" w:hAnsi="Verdana" w:cs="Arial"/>
                            <w:b/>
                            <w:sz w:val="18"/>
                            <w:szCs w:val="18"/>
                          </w:rPr>
                          <w:t>Numero de Lecturas (Mínimo)</w:t>
                        </w:r>
                      </w:p>
                    </w:tc>
                  </w:tr>
                  <w:tr w:rsidR="00074FF6" w:rsidRPr="00941A0F" w:rsidTr="00DA2064">
                    <w:tc>
                      <w:tcPr>
                        <w:tcW w:w="3287" w:type="dxa"/>
                        <w:shd w:val="clear" w:color="auto" w:fill="auto"/>
                        <w:vAlign w:val="center"/>
                      </w:tcPr>
                      <w:p w:rsidR="00074FF6" w:rsidRPr="00941A0F" w:rsidRDefault="00074FF6" w:rsidP="00074FF6">
                        <w:pPr>
                          <w:jc w:val="center"/>
                          <w:rPr>
                            <w:rFonts w:ascii="Verdana" w:hAnsi="Verdana" w:cs="Arial"/>
                            <w:sz w:val="18"/>
                            <w:szCs w:val="18"/>
                          </w:rPr>
                        </w:pPr>
                        <w:r w:rsidRPr="00941A0F">
                          <w:rPr>
                            <w:rFonts w:ascii="Verdana" w:hAnsi="Verdana" w:cs="Arial"/>
                            <w:sz w:val="18"/>
                            <w:szCs w:val="18"/>
                          </w:rPr>
                          <w:t>Mayores a 2 [m]</w:t>
                        </w:r>
                      </w:p>
                    </w:tc>
                    <w:tc>
                      <w:tcPr>
                        <w:tcW w:w="3092" w:type="dxa"/>
                        <w:shd w:val="clear" w:color="auto" w:fill="auto"/>
                        <w:vAlign w:val="center"/>
                      </w:tcPr>
                      <w:p w:rsidR="00074FF6" w:rsidRPr="00941A0F" w:rsidRDefault="00074FF6" w:rsidP="00074FF6">
                        <w:pPr>
                          <w:jc w:val="center"/>
                          <w:rPr>
                            <w:rFonts w:ascii="Verdana" w:hAnsi="Verdana" w:cs="Arial"/>
                            <w:sz w:val="18"/>
                            <w:szCs w:val="18"/>
                          </w:rPr>
                        </w:pPr>
                        <w:r w:rsidRPr="00941A0F">
                          <w:rPr>
                            <w:rFonts w:ascii="Verdana" w:hAnsi="Verdana" w:cs="Arial"/>
                            <w:sz w:val="18"/>
                            <w:szCs w:val="18"/>
                          </w:rPr>
                          <w:t>12</w:t>
                        </w:r>
                      </w:p>
                    </w:tc>
                  </w:tr>
                </w:tbl>
                <w:p w:rsidR="00074FF6" w:rsidRPr="00941A0F" w:rsidRDefault="00074FF6" w:rsidP="00074FF6">
                  <w:pPr>
                    <w:jc w:val="both"/>
                    <w:rPr>
                      <w:rFonts w:ascii="Verdana" w:hAnsi="Verdana" w:cs="Arial"/>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Las lecturas serán distribuidas en la periferia del recipiente y en el sentido de las manecillas del reloj.</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Para los casquetes se seleccionaran tres áreas en forma de circunferencia con lecturas distribuidas en su perímetro, de la siguiente forma:</w:t>
                  </w:r>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63"/>
                    </w:numPr>
                    <w:rPr>
                      <w:rStyle w:val="nfasis"/>
                      <w:rFonts w:ascii="Verdana" w:hAnsi="Verdana" w:cs="Tahoma"/>
                      <w:i w:val="0"/>
                      <w:sz w:val="18"/>
                      <w:szCs w:val="18"/>
                    </w:rPr>
                  </w:pPr>
                  <w:r w:rsidRPr="00941A0F">
                    <w:rPr>
                      <w:rStyle w:val="nfasis"/>
                      <w:rFonts w:ascii="Verdana" w:hAnsi="Verdana" w:cs="Tahoma"/>
                      <w:sz w:val="18"/>
                      <w:szCs w:val="18"/>
                    </w:rPr>
                    <w:t>El punto de unión con la envolvente</w:t>
                  </w:r>
                </w:p>
                <w:p w:rsidR="00074FF6" w:rsidRPr="00941A0F" w:rsidRDefault="00074FF6" w:rsidP="00A037E3">
                  <w:pPr>
                    <w:numPr>
                      <w:ilvl w:val="0"/>
                      <w:numId w:val="63"/>
                    </w:numPr>
                    <w:rPr>
                      <w:rStyle w:val="nfasis"/>
                      <w:rFonts w:ascii="Verdana" w:hAnsi="Verdana" w:cs="Tahoma"/>
                      <w:i w:val="0"/>
                      <w:sz w:val="18"/>
                      <w:szCs w:val="18"/>
                    </w:rPr>
                  </w:pPr>
                  <w:r w:rsidRPr="00941A0F">
                    <w:rPr>
                      <w:rStyle w:val="nfasis"/>
                      <w:rFonts w:ascii="Verdana" w:hAnsi="Verdana" w:cs="Tahoma"/>
                      <w:sz w:val="18"/>
                      <w:szCs w:val="18"/>
                    </w:rPr>
                    <w:t xml:space="preserve">En el centro del casquete </w:t>
                  </w:r>
                </w:p>
                <w:p w:rsidR="00074FF6" w:rsidRPr="00941A0F" w:rsidRDefault="00074FF6" w:rsidP="00A037E3">
                  <w:pPr>
                    <w:numPr>
                      <w:ilvl w:val="0"/>
                      <w:numId w:val="63"/>
                    </w:numPr>
                    <w:rPr>
                      <w:rFonts w:ascii="Verdana" w:hAnsi="Verdana" w:cs="Tahoma"/>
                      <w:sz w:val="18"/>
                      <w:szCs w:val="18"/>
                    </w:rPr>
                  </w:pPr>
                  <w:r w:rsidRPr="00941A0F">
                    <w:rPr>
                      <w:rFonts w:ascii="Verdana" w:hAnsi="Verdana" w:cs="Tahoma"/>
                      <w:sz w:val="18"/>
                      <w:szCs w:val="18"/>
                    </w:rPr>
                    <w:t>En la parte media, entre el centro y la unión con la envolvente</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Cuando la longitud de las uniones soldadas exceda a 2,0 metros se inspeccionaran puntos intermedios cada 1,5 metros.</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Debe realizarse la localización de reducción de espesor, indicaciones puntuales y discontinuidades, sobre el componente y en el dibujo o croquis complementario del reporte de resultados que la empresa contratista entregara a YPFB.</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5" w:name="_Toc486541383"/>
                  <w:r w:rsidRPr="00941A0F">
                    <w:rPr>
                      <w:rFonts w:ascii="Verdana" w:hAnsi="Verdana"/>
                      <w:sz w:val="18"/>
                      <w:szCs w:val="18"/>
                    </w:rPr>
                    <w:t>Desarrollo De La Inspección</w:t>
                  </w:r>
                  <w:bookmarkEnd w:id="25"/>
                </w:p>
                <w:p w:rsidR="00074FF6" w:rsidRPr="00941A0F" w:rsidRDefault="00074FF6" w:rsidP="00074FF6">
                  <w:pPr>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Se deberá eliminar cualquier material extraño que pudiera interferir con el examen, tal como grasa de inspecciones anteriores, suciedad, grumos de pintura, grumos de soldadura, aceite, etc.</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lastRenderedPageBreak/>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074FF6" w:rsidRPr="00941A0F" w:rsidRDefault="00074FF6" w:rsidP="00074FF6">
                  <w:pPr>
                    <w:autoSpaceDE w:val="0"/>
                    <w:autoSpaceDN w:val="0"/>
                    <w:adjustRightInd w:val="0"/>
                    <w:jc w:val="both"/>
                    <w:rPr>
                      <w:rFonts w:ascii="Verdana" w:hAnsi="Verdana" w:cs="Arial"/>
                      <w:color w:val="000000"/>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6" w:name="_Toc486541384"/>
                  <w:r w:rsidRPr="00941A0F">
                    <w:rPr>
                      <w:rFonts w:ascii="Verdana" w:hAnsi="Verdana"/>
                      <w:sz w:val="18"/>
                      <w:szCs w:val="18"/>
                    </w:rPr>
                    <w:t>Marcado De Puntos De Inspección.-</w:t>
                  </w:r>
                  <w:bookmarkEnd w:id="26"/>
                  <w:r w:rsidRPr="00941A0F">
                    <w:rPr>
                      <w:rFonts w:ascii="Verdana" w:hAnsi="Verdana"/>
                      <w:sz w:val="18"/>
                      <w:szCs w:val="18"/>
                    </w:rPr>
                    <w:t xml:space="preserve"> </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074FF6" w:rsidRPr="00941A0F" w:rsidRDefault="00074FF6" w:rsidP="00074FF6">
                  <w:pPr>
                    <w:autoSpaceDE w:val="0"/>
                    <w:autoSpaceDN w:val="0"/>
                    <w:adjustRightInd w:val="0"/>
                    <w:jc w:val="both"/>
                    <w:rPr>
                      <w:rFonts w:ascii="Verdana" w:hAnsi="Verdana" w:cs="Arial"/>
                      <w:color w:val="000000"/>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7" w:name="_Toc486541385"/>
                  <w:r w:rsidRPr="00941A0F">
                    <w:rPr>
                      <w:rFonts w:ascii="Verdana" w:hAnsi="Verdana"/>
                      <w:sz w:val="18"/>
                      <w:szCs w:val="18"/>
                    </w:rPr>
                    <w:t>Calibración Del Instrumento Ultrasónico Para Realizar La Inspección Con Pintura.-</w:t>
                  </w:r>
                  <w:bookmarkEnd w:id="27"/>
                  <w:r w:rsidRPr="00941A0F">
                    <w:rPr>
                      <w:rFonts w:ascii="Verdana" w:hAnsi="Verdana"/>
                      <w:sz w:val="18"/>
                      <w:szCs w:val="18"/>
                    </w:rPr>
                    <w:t xml:space="preserve"> </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Cuando la inspección no pueda llevarse a cabo sin remover la pintura, la calibración del instrumento debe hacerse utilizando la función para la medición de eco a eco.</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8" w:name="_Toc486541386"/>
                  <w:r w:rsidRPr="00941A0F">
                    <w:rPr>
                      <w:rFonts w:ascii="Verdana" w:hAnsi="Verdana"/>
                      <w:sz w:val="18"/>
                      <w:szCs w:val="18"/>
                    </w:rPr>
                    <w:t>Registro De Lecturas.-</w:t>
                  </w:r>
                  <w:bookmarkEnd w:id="28"/>
                  <w:r w:rsidRPr="00941A0F">
                    <w:rPr>
                      <w:rFonts w:ascii="Verdana" w:hAnsi="Verdana"/>
                      <w:sz w:val="18"/>
                      <w:szCs w:val="18"/>
                    </w:rPr>
                    <w:t xml:space="preserve"> </w:t>
                  </w:r>
                </w:p>
                <w:p w:rsidR="00074FF6" w:rsidRPr="00941A0F" w:rsidRDefault="00074FF6" w:rsidP="00074FF6">
                  <w:pPr>
                    <w:autoSpaceDE w:val="0"/>
                    <w:autoSpaceDN w:val="0"/>
                    <w:adjustRightInd w:val="0"/>
                    <w:rPr>
                      <w:rFonts w:ascii="Verdana" w:hAnsi="Verdana" w:cs="Tahoma"/>
                      <w:sz w:val="18"/>
                      <w:szCs w:val="18"/>
                    </w:rPr>
                  </w:pPr>
                </w:p>
                <w:p w:rsidR="00074FF6" w:rsidRPr="00941A0F" w:rsidRDefault="00074FF6" w:rsidP="00074FF6">
                  <w:pPr>
                    <w:autoSpaceDE w:val="0"/>
                    <w:autoSpaceDN w:val="0"/>
                    <w:adjustRightInd w:val="0"/>
                    <w:rPr>
                      <w:rFonts w:ascii="Verdana" w:hAnsi="Verdana" w:cs="Tahoma"/>
                      <w:sz w:val="18"/>
                      <w:szCs w:val="18"/>
                    </w:rPr>
                  </w:pPr>
                  <w:r w:rsidRPr="00941A0F">
                    <w:rPr>
                      <w:rFonts w:ascii="Verdana" w:hAnsi="Verdana" w:cs="Tahoma"/>
                      <w:sz w:val="18"/>
                      <w:szCs w:val="18"/>
                    </w:rPr>
                    <w:t>Se procederá a tomar las lecturas sobre los puntos marcado</w:t>
                  </w:r>
                  <w:r>
                    <w:rPr>
                      <w:rFonts w:ascii="Verdana" w:hAnsi="Verdana" w:cs="Tahoma"/>
                      <w:sz w:val="18"/>
                      <w:szCs w:val="18"/>
                    </w:rPr>
                    <w:t>s en los recipientes a presión o</w:t>
                  </w:r>
                  <w:r w:rsidRPr="00941A0F">
                    <w:rPr>
                      <w:rFonts w:ascii="Verdana" w:hAnsi="Verdana" w:cs="Tahoma"/>
                      <w:sz w:val="18"/>
                      <w:szCs w:val="18"/>
                    </w:rPr>
                    <w:t xml:space="preserve"> recipientes portátiles.</w:t>
                  </w:r>
                </w:p>
                <w:p w:rsidR="00074FF6" w:rsidRPr="00941A0F" w:rsidRDefault="00074FF6" w:rsidP="00074FF6">
                  <w:pPr>
                    <w:autoSpaceDE w:val="0"/>
                    <w:autoSpaceDN w:val="0"/>
                    <w:adjustRightInd w:val="0"/>
                    <w:rPr>
                      <w:rFonts w:ascii="Verdana" w:hAnsi="Verdana" w:cs="Arial"/>
                      <w:color w:val="000000"/>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074FF6" w:rsidRPr="00941A0F" w:rsidRDefault="00074FF6" w:rsidP="00074FF6">
                  <w:pPr>
                    <w:autoSpaceDE w:val="0"/>
                    <w:autoSpaceDN w:val="0"/>
                    <w:adjustRightInd w:val="0"/>
                    <w:jc w:val="both"/>
                    <w:rPr>
                      <w:rFonts w:ascii="Verdana" w:hAnsi="Verdana" w:cs="Arial"/>
                      <w:color w:val="000000"/>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074FF6" w:rsidRDefault="00074FF6" w:rsidP="00074FF6">
                  <w:pPr>
                    <w:jc w:val="both"/>
                    <w:rPr>
                      <w:rFonts w:ascii="Verdana" w:hAnsi="Verdana" w:cs="Tahoma"/>
                      <w:sz w:val="18"/>
                      <w:szCs w:val="18"/>
                    </w:rPr>
                  </w:pPr>
                </w:p>
                <w:p w:rsidR="00DA2064" w:rsidRDefault="00DA2064" w:rsidP="00074FF6">
                  <w:pPr>
                    <w:jc w:val="both"/>
                    <w:rPr>
                      <w:rFonts w:ascii="Verdana" w:hAnsi="Verdana" w:cs="Tahoma"/>
                      <w:sz w:val="18"/>
                      <w:szCs w:val="18"/>
                    </w:rPr>
                  </w:pPr>
                </w:p>
                <w:p w:rsidR="00DA2064" w:rsidRPr="00941A0F" w:rsidRDefault="00DA2064"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29" w:name="_Toc486541387"/>
                  <w:r w:rsidRPr="00941A0F">
                    <w:rPr>
                      <w:rFonts w:ascii="Verdana" w:hAnsi="Verdana"/>
                      <w:sz w:val="18"/>
                      <w:szCs w:val="18"/>
                    </w:rPr>
                    <w:lastRenderedPageBreak/>
                    <w:t>Criterio De Aceptación</w:t>
                  </w:r>
                  <w:bookmarkEnd w:id="29"/>
                </w:p>
                <w:p w:rsidR="00074FF6" w:rsidRPr="00941A0F" w:rsidRDefault="00074FF6" w:rsidP="00074FF6">
                  <w:pPr>
                    <w:jc w:val="both"/>
                    <w:rPr>
                      <w:rFonts w:ascii="Verdana" w:hAnsi="Verdana" w:cs="Arial"/>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La reducción máxima permitida en el espesor de pared no debe ser mayor al espesor correspondiente, en función de los parámetros aplicables a los recipientes a presión.</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El espesor de la pared en cualquier punto en que se determine que existen discontinuidades en la superficie interna tales como cazuelas o picaduras, debe estar dentro de las tolerancias especificadas.</w:t>
                  </w:r>
                </w:p>
                <w:p w:rsidR="00074FF6" w:rsidRPr="00896FE4" w:rsidRDefault="00074FF6" w:rsidP="00074FF6">
                  <w:pPr>
                    <w:jc w:val="both"/>
                    <w:rPr>
                      <w:rFonts w:ascii="Verdana" w:hAnsi="Verdana" w:cs="Arial"/>
                      <w:sz w:val="22"/>
                      <w:szCs w:val="18"/>
                    </w:rPr>
                  </w:pPr>
                </w:p>
                <w:p w:rsidR="00074FF6" w:rsidRPr="0050036D" w:rsidRDefault="00074FF6" w:rsidP="00074FF6">
                  <w:pPr>
                    <w:pStyle w:val="Ttulo2"/>
                    <w:keepNext w:val="0"/>
                    <w:spacing w:before="0" w:after="0"/>
                    <w:ind w:left="360" w:hanging="360"/>
                    <w:contextualSpacing/>
                    <w:jc w:val="both"/>
                    <w:rPr>
                      <w:rFonts w:ascii="Verdana" w:hAnsi="Verdana"/>
                      <w:i w:val="0"/>
                      <w:sz w:val="18"/>
                      <w:szCs w:val="18"/>
                    </w:rPr>
                  </w:pPr>
                  <w:bookmarkStart w:id="30" w:name="_Toc486541388"/>
                  <w:r>
                    <w:rPr>
                      <w:rFonts w:ascii="Verdana" w:hAnsi="Verdana"/>
                      <w:i w:val="0"/>
                      <w:sz w:val="18"/>
                      <w:szCs w:val="18"/>
                    </w:rPr>
                    <w:t>9.-</w:t>
                  </w:r>
                  <w:r w:rsidRPr="0050036D">
                    <w:rPr>
                      <w:rFonts w:ascii="Verdana" w:hAnsi="Verdana"/>
                      <w:i w:val="0"/>
                      <w:sz w:val="18"/>
                      <w:szCs w:val="18"/>
                    </w:rPr>
                    <w:t>INSPECCIÓN DE PUNTOS CRÍTICOS DE SOLDADURA, MEDIANTE ENSAYO POR ULTRASONIDO.</w:t>
                  </w:r>
                  <w:bookmarkEnd w:id="30"/>
                </w:p>
                <w:p w:rsidR="00074FF6" w:rsidRPr="00941A0F" w:rsidRDefault="00074FF6" w:rsidP="00074FF6">
                  <w:pPr>
                    <w:tabs>
                      <w:tab w:val="left" w:pos="1276"/>
                    </w:tabs>
                    <w:jc w:val="both"/>
                    <w:rPr>
                      <w:rFonts w:ascii="Verdana" w:hAnsi="Verdana" w:cs="Tahoma"/>
                      <w:b/>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1" w:name="_Toc486541389"/>
                  <w:r w:rsidRPr="00941A0F">
                    <w:rPr>
                      <w:rFonts w:ascii="Verdana" w:hAnsi="Verdana"/>
                      <w:sz w:val="18"/>
                      <w:szCs w:val="18"/>
                    </w:rPr>
                    <w:t>Actividades Previas A La Ejecución Del Ensayo</w:t>
                  </w:r>
                  <w:bookmarkEnd w:id="31"/>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Nivel II a cargo de un equipo de trabajo que incluya la evaluación y generación de reportes, debe de poseer los siguientes documentos y datos: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A037E3">
                  <w:pPr>
                    <w:numPr>
                      <w:ilvl w:val="0"/>
                      <w:numId w:val="65"/>
                    </w:numPr>
                    <w:tabs>
                      <w:tab w:val="left" w:pos="709"/>
                    </w:tabs>
                    <w:jc w:val="both"/>
                    <w:rPr>
                      <w:rFonts w:ascii="Verdana" w:hAnsi="Verdana" w:cs="Tahoma"/>
                      <w:sz w:val="18"/>
                      <w:szCs w:val="18"/>
                    </w:rPr>
                  </w:pPr>
                  <w:r w:rsidRPr="00941A0F">
                    <w:rPr>
                      <w:rFonts w:ascii="Verdana" w:hAnsi="Verdana" w:cs="Tahoma"/>
                      <w:sz w:val="18"/>
                      <w:szCs w:val="18"/>
                    </w:rPr>
                    <w:t>Información técnica del elemento o pieza y área a inspeccionar</w:t>
                  </w:r>
                </w:p>
                <w:p w:rsidR="00074FF6" w:rsidRPr="00941A0F" w:rsidRDefault="00074FF6" w:rsidP="00A037E3">
                  <w:pPr>
                    <w:numPr>
                      <w:ilvl w:val="0"/>
                      <w:numId w:val="65"/>
                    </w:numPr>
                    <w:tabs>
                      <w:tab w:val="left" w:pos="709"/>
                    </w:tabs>
                    <w:jc w:val="both"/>
                    <w:rPr>
                      <w:rFonts w:ascii="Verdana" w:hAnsi="Verdana" w:cs="Tahoma"/>
                      <w:sz w:val="18"/>
                      <w:szCs w:val="18"/>
                    </w:rPr>
                  </w:pPr>
                  <w:r w:rsidRPr="00941A0F">
                    <w:rPr>
                      <w:rFonts w:ascii="Verdana" w:hAnsi="Verdana" w:cs="Tahoma"/>
                      <w:sz w:val="18"/>
                      <w:szCs w:val="18"/>
                    </w:rPr>
                    <w:t>Estándar de Ingeniería Para la Realización del Ensayo de Ultrasonido GT-EI-68</w:t>
                  </w:r>
                </w:p>
                <w:p w:rsidR="00074FF6" w:rsidRDefault="00074FF6" w:rsidP="00A037E3">
                  <w:pPr>
                    <w:numPr>
                      <w:ilvl w:val="0"/>
                      <w:numId w:val="65"/>
                    </w:numPr>
                    <w:tabs>
                      <w:tab w:val="left" w:pos="709"/>
                    </w:tabs>
                    <w:jc w:val="both"/>
                    <w:rPr>
                      <w:rFonts w:ascii="Verdana" w:hAnsi="Verdana" w:cs="Tahoma"/>
                      <w:sz w:val="18"/>
                      <w:szCs w:val="18"/>
                    </w:rPr>
                  </w:pPr>
                  <w:r w:rsidRPr="00941A0F">
                    <w:rPr>
                      <w:rFonts w:ascii="Verdana" w:hAnsi="Verdana" w:cs="Tahoma"/>
                      <w:sz w:val="18"/>
                      <w:szCs w:val="18"/>
                    </w:rPr>
                    <w:t>Código, Estándar o Especificación donde se encuentre el c</w:t>
                  </w:r>
                  <w:r>
                    <w:rPr>
                      <w:rFonts w:ascii="Verdana" w:hAnsi="Verdana" w:cs="Tahoma"/>
                      <w:sz w:val="18"/>
                      <w:szCs w:val="18"/>
                    </w:rPr>
                    <w:t xml:space="preserve">riterio de aceptación o rechazo </w:t>
                  </w:r>
                  <w:r w:rsidRPr="00941A0F">
                    <w:rPr>
                      <w:rFonts w:ascii="Verdana" w:hAnsi="Verdana" w:cs="Tahoma"/>
                      <w:sz w:val="18"/>
                      <w:szCs w:val="18"/>
                    </w:rPr>
                    <w:t>aplicable y otros requerimientos.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Luego que el Nivel II tiene pleno conocimiento de los documentos anteriormente citados que avalarán su trabajo, debe generar el Procedimiento Especifico (Hoja de Datos del Procedimiento Específico)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2" w:name="_Toc486541390"/>
                  <w:r w:rsidRPr="00941A0F">
                    <w:rPr>
                      <w:rFonts w:ascii="Verdana" w:hAnsi="Verdana"/>
                      <w:sz w:val="18"/>
                      <w:szCs w:val="18"/>
                    </w:rPr>
                    <w:t>Requerimientos Técnicos Generales</w:t>
                  </w:r>
                  <w:bookmarkEnd w:id="32"/>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Equipo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equipo deberá ser del tipo Pulso – Eco, capaz de generar frecuencias e</w:t>
                  </w:r>
                  <w:r>
                    <w:rPr>
                      <w:rFonts w:ascii="Verdana" w:hAnsi="Verdana" w:cs="Tahoma"/>
                      <w:sz w:val="18"/>
                      <w:szCs w:val="18"/>
                    </w:rPr>
                    <w:t>n el rango de al menos 1 MHz a 10</w:t>
                  </w:r>
                  <w:r w:rsidRPr="00941A0F">
                    <w:rPr>
                      <w:rFonts w:ascii="Verdana" w:hAnsi="Verdana" w:cs="Tahoma"/>
                      <w:sz w:val="18"/>
                      <w:szCs w:val="18"/>
                    </w:rPr>
                    <w:t xml:space="preserve">MHz y presentación del tipo A </w:t>
                  </w:r>
                  <w:proofErr w:type="spellStart"/>
                  <w:r w:rsidRPr="00941A0F">
                    <w:rPr>
                      <w:rFonts w:ascii="Verdana" w:hAnsi="Verdana" w:cs="Tahoma"/>
                      <w:sz w:val="18"/>
                      <w:szCs w:val="18"/>
                    </w:rPr>
                    <w:t>Scan</w:t>
                  </w:r>
                  <w:proofErr w:type="spellEnd"/>
                  <w:r w:rsidRPr="00941A0F">
                    <w:rPr>
                      <w:rFonts w:ascii="Verdana" w:hAnsi="Verdana" w:cs="Tahoma"/>
                      <w:sz w:val="18"/>
                      <w:szCs w:val="18"/>
                    </w:rPr>
                    <w:t>. Se debe registrar la marca, modelo y número de serie.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Debe poseer un ajuste de ganancia grueso de 10dB o 20 dB y un ajuste fino con incrementos de 1dB o 2dB. Debe poseer la capacidad de ampliar por lo menos 80 dB</w:t>
                  </w: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equipo debe operar entre temperaturas de 5ºC a 40ºC</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Pr>
                      <w:rFonts w:ascii="Verdana" w:hAnsi="Verdana"/>
                      <w:sz w:val="18"/>
                      <w:szCs w:val="18"/>
                    </w:rPr>
                    <w:t xml:space="preserve">9.1 </w:t>
                  </w:r>
                  <w:r w:rsidRPr="00941A0F">
                    <w:rPr>
                      <w:rFonts w:ascii="Verdana" w:hAnsi="Verdana"/>
                      <w:sz w:val="18"/>
                      <w:szCs w:val="18"/>
                    </w:rPr>
                    <w:t>SONDAS, UNIDADES DE RASTREO O PALPADORES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están conformadas por el transductor (cristal) y la zapata, la cual pueden ser desmontable (intercambiable) o estar integrada con el cristal en un solo componente.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Se emplearán sondas NORMALES mono cristal y doble cristal, de ondas longitudinales y sondas ANGULARES de ondas transversales.</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NORMALES para contacto directo deben tener cristales con un diámetro de 10 mm a 30 mm o forma cuadrada de 10 mm a 25 mm de lado.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ANGULARES para contacto directo deben tener cristales con área activa mínima de 70 mm2.</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tipo doble cristal normales o angulares, para contacto directo deben tener cristales de áreas de 15 a 900 mm2.</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angulares deben tener un ángulo de incidencia de 38º a 80º</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ruido máximo permitido de las sondas es de 10% de la altura de la pantalla.</w:t>
                  </w: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deben de poder trabajar entre los 5ºC a 60ºC (las sondas convencionales no soportan temperaturas superiores a los 60ºC pues el cristal sufre daños)</w:t>
                  </w:r>
                  <w:r>
                    <w:rPr>
                      <w:rFonts w:ascii="Verdana" w:hAnsi="Verdana" w:cs="Tahoma"/>
                      <w:sz w:val="18"/>
                      <w:szCs w:val="18"/>
                    </w:rPr>
                    <w:t>.</w:t>
                  </w:r>
                </w:p>
                <w:p w:rsidR="00074FF6" w:rsidRPr="00941A0F" w:rsidRDefault="00074FF6" w:rsidP="00074FF6">
                  <w:pPr>
                    <w:tabs>
                      <w:tab w:val="left" w:pos="1276"/>
                    </w:tabs>
                    <w:jc w:val="both"/>
                    <w:rPr>
                      <w:rFonts w:ascii="Verdana" w:hAnsi="Verdana" w:cs="Tahoma"/>
                      <w:sz w:val="18"/>
                      <w:szCs w:val="18"/>
                    </w:rPr>
                  </w:pPr>
                  <w:r>
                    <w:rPr>
                      <w:rFonts w:ascii="Verdana" w:hAnsi="Verdana" w:cs="Tahoma"/>
                      <w:sz w:val="18"/>
                      <w:szCs w:val="18"/>
                    </w:rPr>
                    <w:t xml:space="preserve">Antes de realizar en ensayos el equipo tiene que ser calibrado en bloques de calibración que tienen una densidad, dimensiones, y perfil especificados, la unidad de ultrasonido puede ser calibrada para medir el tiempo que toma al sonido la trayectoria del viaje, y convertir dicho tiempo en dimensión de la pieza.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Técnica A Emplearse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Se empleará una técnica con las siguientes características: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Barrido</w:t>
                  </w:r>
                  <w:r w:rsidRPr="00941A0F">
                    <w:rPr>
                      <w:rFonts w:ascii="Verdana" w:hAnsi="Verdana" w:cs="Tahoma"/>
                      <w:sz w:val="18"/>
                      <w:szCs w:val="18"/>
                    </w:rPr>
                    <w:tab/>
                    <w:t>:</w:t>
                  </w:r>
                  <w:r w:rsidRPr="00941A0F">
                    <w:rPr>
                      <w:rFonts w:ascii="Verdana" w:hAnsi="Verdana" w:cs="Tahoma"/>
                      <w:sz w:val="18"/>
                      <w:szCs w:val="18"/>
                    </w:rPr>
                    <w:tab/>
                    <w:t xml:space="preserve">Tipo </w:t>
                  </w:r>
                  <w:proofErr w:type="spellStart"/>
                  <w:r w:rsidRPr="00941A0F">
                    <w:rPr>
                      <w:rFonts w:ascii="Verdana" w:hAnsi="Verdana" w:cs="Tahoma"/>
                      <w:sz w:val="18"/>
                      <w:szCs w:val="18"/>
                    </w:rPr>
                    <w:t>Scan</w:t>
                  </w:r>
                  <w:proofErr w:type="spellEnd"/>
                  <w:r w:rsidRPr="00941A0F">
                    <w:rPr>
                      <w:rFonts w:ascii="Verdana" w:hAnsi="Verdana" w:cs="Tahoma"/>
                      <w:sz w:val="18"/>
                      <w:szCs w:val="18"/>
                    </w:rPr>
                    <w:t xml:space="preserve"> 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Método</w:t>
                  </w:r>
                  <w:r w:rsidRPr="00941A0F">
                    <w:rPr>
                      <w:rFonts w:ascii="Verdana" w:hAnsi="Verdana" w:cs="Tahoma"/>
                      <w:sz w:val="18"/>
                      <w:szCs w:val="18"/>
                    </w:rPr>
                    <w:tab/>
                    <w:t>:</w:t>
                  </w:r>
                  <w:r w:rsidRPr="00941A0F">
                    <w:rPr>
                      <w:rFonts w:ascii="Verdana" w:hAnsi="Verdana" w:cs="Tahoma"/>
                      <w:sz w:val="18"/>
                      <w:szCs w:val="18"/>
                    </w:rPr>
                    <w:tab/>
                    <w:t>De contacto directo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Técnica</w:t>
                  </w:r>
                  <w:r w:rsidRPr="00941A0F">
                    <w:rPr>
                      <w:rFonts w:ascii="Verdana" w:hAnsi="Verdana" w:cs="Tahoma"/>
                      <w:sz w:val="18"/>
                      <w:szCs w:val="18"/>
                    </w:rPr>
                    <w:tab/>
                    <w:t>:</w:t>
                  </w:r>
                  <w:r w:rsidRPr="00941A0F">
                    <w:rPr>
                      <w:rFonts w:ascii="Verdana" w:hAnsi="Verdana" w:cs="Tahoma"/>
                      <w:sz w:val="18"/>
                      <w:szCs w:val="18"/>
                    </w:rPr>
                    <w:tab/>
                    <w:t>Pulso - eco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Onda</w:t>
                  </w:r>
                  <w:r w:rsidRPr="00941A0F">
                    <w:rPr>
                      <w:rFonts w:ascii="Verdana" w:hAnsi="Verdana" w:cs="Tahoma"/>
                      <w:sz w:val="18"/>
                      <w:szCs w:val="18"/>
                    </w:rPr>
                    <w:tab/>
                    <w:t>:</w:t>
                  </w:r>
                  <w:r w:rsidRPr="00941A0F">
                    <w:rPr>
                      <w:rFonts w:ascii="Verdana" w:hAnsi="Verdana" w:cs="Tahoma"/>
                      <w:sz w:val="18"/>
                      <w:szCs w:val="18"/>
                    </w:rPr>
                    <w:tab/>
                    <w:t>Sondas de ondas longitudinales y ondas transversales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Selección De Las Sondas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sondas normales deben ser empleadas para espesores iguales a mayores de 25 mm y para espesores menores de 25 mm se empleará la sonda de doble cristal</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Para la inspección de soldaduras deben de ser empleados un mínimo de dos sondas con ángulos diferentes, debiendo uno de ellos incidir lo más perpendicularmente posible a la cara del bisel.</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la examinación de JUNTAS EN ÁNGULO deben de ser empleadas en la superficie 3 las sondas normal o de doble cristal y una sonda angular de 45º</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Para la examinación de las JUNTAS DE DERIVACIÓN (boca de pescado) se deben de emplear las tres sondas angulares de 45º, 60º y 70º</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las JUNTAS DE CONEXIÓN deben de ser empleadas para el barrido de las superficies 2 y 3 las sondas de 45º, 60º y 70º y por la superficie 1B debe de emplearse la sonda normal o de doble cristal.</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las uniones soldadas de tuberías a tope con diámetro nominal menor o igual a 6 pulgadas, la raíz debe ser examinada con la sonda de 70º posicionándola de tal forma que el haz sónico incida en la raíz en el centro de la soldadura. La sonda debe luego ser movida paralelamente al eje de la soldadura en ambos lados de la misma.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elección del ángulo de la sonda se realizará tomando en cuenta los siguientes criterios: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Ser compatible con el detalle dimensional de la unión soldada</w:t>
                  </w:r>
                </w:p>
                <w:p w:rsidR="00074FF6" w:rsidRPr="00941A0F" w:rsidRDefault="00074FF6" w:rsidP="00074FF6">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Ser compatible con el tipo de discontinuidad a ser detectada</w:t>
                  </w:r>
                </w:p>
                <w:p w:rsidR="00074FF6" w:rsidRDefault="00074FF6" w:rsidP="00074FF6">
                  <w:pPr>
                    <w:tabs>
                      <w:tab w:val="left" w:pos="426"/>
                    </w:tabs>
                    <w:jc w:val="both"/>
                    <w:rPr>
                      <w:rFonts w:ascii="Verdana" w:hAnsi="Verdana" w:cs="Tahoma"/>
                      <w:sz w:val="18"/>
                      <w:szCs w:val="18"/>
                    </w:rPr>
                  </w:pPr>
                  <w:r w:rsidRPr="00941A0F">
                    <w:rPr>
                      <w:rFonts w:ascii="Verdana" w:hAnsi="Verdana" w:cs="Tahoma"/>
                      <w:sz w:val="18"/>
                      <w:szCs w:val="18"/>
                    </w:rPr>
                    <w:t>•</w:t>
                  </w:r>
                  <w:r w:rsidRPr="00941A0F">
                    <w:rPr>
                      <w:rFonts w:ascii="Verdana" w:hAnsi="Verdana" w:cs="Tahoma"/>
                      <w:sz w:val="18"/>
                      <w:szCs w:val="18"/>
                    </w:rPr>
                    <w:tab/>
                    <w:t>Siguiendo los ángulos recomendados en la siguiente tabla:</w:t>
                  </w:r>
                </w:p>
                <w:p w:rsidR="00074FF6" w:rsidRDefault="00074FF6" w:rsidP="00074FF6">
                  <w:pPr>
                    <w:tabs>
                      <w:tab w:val="left" w:pos="426"/>
                    </w:tabs>
                    <w:jc w:val="both"/>
                    <w:rPr>
                      <w:rFonts w:ascii="Verdana" w:hAnsi="Verdana" w:cs="Tahoma"/>
                      <w:sz w:val="18"/>
                      <w:szCs w:val="18"/>
                    </w:rPr>
                  </w:pPr>
                </w:p>
                <w:p w:rsidR="00074FF6" w:rsidRDefault="00074FF6" w:rsidP="00074FF6">
                  <w:pPr>
                    <w:tabs>
                      <w:tab w:val="left" w:pos="426"/>
                    </w:tabs>
                    <w:jc w:val="both"/>
                    <w:rPr>
                      <w:rFonts w:ascii="Verdana" w:hAnsi="Verdana" w:cs="Tahoma"/>
                      <w:sz w:val="18"/>
                      <w:szCs w:val="18"/>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4"/>
                    <w:gridCol w:w="3246"/>
                  </w:tblGrid>
                  <w:tr w:rsidR="00074FF6" w:rsidRPr="002E3A4B" w:rsidTr="00DA2064">
                    <w:tc>
                      <w:tcPr>
                        <w:tcW w:w="3274" w:type="dxa"/>
                        <w:shd w:val="clear" w:color="auto" w:fill="DBDBDB"/>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ESPESOR(mm)</w:t>
                        </w:r>
                      </w:p>
                    </w:tc>
                    <w:tc>
                      <w:tcPr>
                        <w:tcW w:w="3246" w:type="dxa"/>
                        <w:shd w:val="clear" w:color="auto" w:fill="DBDBDB"/>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ÁNGULO DE LA SONDA(grados)</w:t>
                        </w:r>
                      </w:p>
                    </w:tc>
                  </w:tr>
                  <w:tr w:rsidR="00074FF6" w:rsidRPr="002E3A4B" w:rsidTr="00DA2064">
                    <w:tc>
                      <w:tcPr>
                        <w:tcW w:w="3274" w:type="dxa"/>
                        <w:shd w:val="clear" w:color="auto" w:fill="auto"/>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Hasta 15</w:t>
                        </w:r>
                      </w:p>
                    </w:tc>
                    <w:tc>
                      <w:tcPr>
                        <w:tcW w:w="3246" w:type="dxa"/>
                        <w:shd w:val="clear" w:color="auto" w:fill="auto"/>
                      </w:tcPr>
                      <w:p w:rsidR="00074FF6" w:rsidRPr="002E3A4B" w:rsidRDefault="00074FF6" w:rsidP="00074FF6">
                        <w:pPr>
                          <w:tabs>
                            <w:tab w:val="left" w:pos="426"/>
                          </w:tabs>
                          <w:jc w:val="both"/>
                          <w:rPr>
                            <w:rFonts w:ascii="Verdana" w:hAnsi="Verdana" w:cs="Tahoma"/>
                            <w:sz w:val="18"/>
                            <w:szCs w:val="18"/>
                          </w:rPr>
                        </w:pPr>
                        <w:r w:rsidRPr="002E3A4B">
                          <w:rPr>
                            <w:rFonts w:ascii="Verdana" w:hAnsi="Verdana" w:cs="Tahoma"/>
                            <w:sz w:val="18"/>
                            <w:szCs w:val="18"/>
                          </w:rPr>
                          <w:t>60º y 70º</w:t>
                        </w:r>
                      </w:p>
                    </w:tc>
                  </w:tr>
                  <w:tr w:rsidR="00074FF6" w:rsidRPr="002E3A4B" w:rsidTr="00DA2064">
                    <w:tc>
                      <w:tcPr>
                        <w:tcW w:w="3274" w:type="dxa"/>
                        <w:shd w:val="clear" w:color="auto" w:fill="auto"/>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Mayor de 15 hasta 25</w:t>
                        </w:r>
                      </w:p>
                    </w:tc>
                    <w:tc>
                      <w:tcPr>
                        <w:tcW w:w="3246" w:type="dxa"/>
                        <w:shd w:val="clear" w:color="auto" w:fill="auto"/>
                      </w:tcPr>
                      <w:p w:rsidR="00074FF6" w:rsidRPr="002E3A4B" w:rsidRDefault="00074FF6" w:rsidP="00074FF6">
                        <w:pPr>
                          <w:tabs>
                            <w:tab w:val="left" w:pos="426"/>
                          </w:tabs>
                          <w:jc w:val="both"/>
                          <w:rPr>
                            <w:rFonts w:ascii="Verdana" w:hAnsi="Verdana" w:cs="Tahoma"/>
                            <w:sz w:val="18"/>
                            <w:szCs w:val="18"/>
                          </w:rPr>
                        </w:pPr>
                        <w:r w:rsidRPr="002E3A4B">
                          <w:rPr>
                            <w:rFonts w:ascii="Verdana" w:hAnsi="Verdana" w:cs="Tahoma"/>
                            <w:sz w:val="18"/>
                            <w:szCs w:val="18"/>
                          </w:rPr>
                          <w:t>45º y 60º o 60º y 70º</w:t>
                        </w:r>
                      </w:p>
                    </w:tc>
                  </w:tr>
                  <w:tr w:rsidR="00074FF6" w:rsidRPr="002E3A4B" w:rsidTr="00DA2064">
                    <w:tc>
                      <w:tcPr>
                        <w:tcW w:w="3274" w:type="dxa"/>
                        <w:shd w:val="clear" w:color="auto" w:fill="auto"/>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Mayor de 25 hasta 40</w:t>
                        </w:r>
                      </w:p>
                    </w:tc>
                    <w:tc>
                      <w:tcPr>
                        <w:tcW w:w="3246" w:type="dxa"/>
                        <w:shd w:val="clear" w:color="auto" w:fill="auto"/>
                      </w:tcPr>
                      <w:p w:rsidR="00074FF6" w:rsidRPr="002E3A4B" w:rsidRDefault="00074FF6" w:rsidP="00074FF6">
                        <w:pPr>
                          <w:tabs>
                            <w:tab w:val="left" w:pos="426"/>
                          </w:tabs>
                          <w:jc w:val="both"/>
                          <w:rPr>
                            <w:rFonts w:ascii="Verdana" w:hAnsi="Verdana" w:cs="Tahoma"/>
                            <w:sz w:val="18"/>
                            <w:szCs w:val="18"/>
                          </w:rPr>
                        </w:pPr>
                        <w:r w:rsidRPr="002E3A4B">
                          <w:rPr>
                            <w:rFonts w:ascii="Verdana" w:hAnsi="Verdana" w:cs="Tahoma"/>
                            <w:sz w:val="18"/>
                            <w:szCs w:val="18"/>
                          </w:rPr>
                          <w:t>45º y 60º o 45º y 70º</w:t>
                        </w:r>
                      </w:p>
                    </w:tc>
                  </w:tr>
                  <w:tr w:rsidR="00074FF6" w:rsidRPr="002E3A4B" w:rsidTr="00DA2064">
                    <w:tc>
                      <w:tcPr>
                        <w:tcW w:w="3274" w:type="dxa"/>
                        <w:shd w:val="clear" w:color="auto" w:fill="auto"/>
                      </w:tcPr>
                      <w:p w:rsidR="00074FF6" w:rsidRPr="002E3A4B" w:rsidRDefault="00074FF6" w:rsidP="00074FF6">
                        <w:pPr>
                          <w:tabs>
                            <w:tab w:val="left" w:pos="426"/>
                          </w:tabs>
                          <w:jc w:val="center"/>
                          <w:rPr>
                            <w:rFonts w:ascii="Verdana" w:hAnsi="Verdana" w:cs="Tahoma"/>
                            <w:sz w:val="18"/>
                            <w:szCs w:val="18"/>
                          </w:rPr>
                        </w:pPr>
                        <w:r w:rsidRPr="002E3A4B">
                          <w:rPr>
                            <w:rFonts w:ascii="Verdana" w:hAnsi="Verdana" w:cs="Tahoma"/>
                            <w:sz w:val="18"/>
                            <w:szCs w:val="18"/>
                          </w:rPr>
                          <w:t>Mayor a 40</w:t>
                        </w:r>
                      </w:p>
                    </w:tc>
                    <w:tc>
                      <w:tcPr>
                        <w:tcW w:w="3246" w:type="dxa"/>
                        <w:shd w:val="clear" w:color="auto" w:fill="auto"/>
                      </w:tcPr>
                      <w:p w:rsidR="00074FF6" w:rsidRPr="002E3A4B" w:rsidRDefault="00074FF6" w:rsidP="00074FF6">
                        <w:pPr>
                          <w:tabs>
                            <w:tab w:val="left" w:pos="426"/>
                          </w:tabs>
                          <w:jc w:val="both"/>
                          <w:rPr>
                            <w:rFonts w:ascii="Verdana" w:hAnsi="Verdana" w:cs="Tahoma"/>
                            <w:sz w:val="18"/>
                            <w:szCs w:val="18"/>
                          </w:rPr>
                        </w:pPr>
                        <w:r w:rsidRPr="002E3A4B">
                          <w:rPr>
                            <w:rFonts w:ascii="Verdana" w:hAnsi="Verdana" w:cs="Tahoma"/>
                            <w:sz w:val="18"/>
                            <w:szCs w:val="18"/>
                          </w:rPr>
                          <w:t>45º y 60º</w:t>
                        </w:r>
                      </w:p>
                    </w:tc>
                  </w:tr>
                </w:tbl>
                <w:p w:rsidR="00074FF6" w:rsidRPr="00941A0F" w:rsidRDefault="00074FF6" w:rsidP="00074FF6">
                  <w:pPr>
                    <w:tabs>
                      <w:tab w:val="left" w:pos="1276"/>
                    </w:tabs>
                    <w:rPr>
                      <w:rFonts w:ascii="Verdana" w:hAnsi="Verdana" w:cs="Tahoma"/>
                      <w:sz w:val="18"/>
                      <w:szCs w:val="18"/>
                    </w:rPr>
                  </w:pPr>
                  <w:r w:rsidRPr="00941A0F">
                    <w:rPr>
                      <w:rFonts w:ascii="Verdana" w:hAnsi="Verdana" w:cs="Tahoma"/>
                      <w:sz w:val="18"/>
                      <w:szCs w:val="18"/>
                    </w:rPr>
                    <w:t xml:space="preserve">       </w:t>
                  </w:r>
                  <w:r>
                    <w:rPr>
                      <w:rFonts w:ascii="Verdana" w:hAnsi="Verdana" w:cs="Tahoma"/>
                      <w:sz w:val="18"/>
                      <w:szCs w:val="18"/>
                    </w:rPr>
                    <w:tab/>
                    <w:t xml:space="preserve">    </w:t>
                  </w: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3" w:name="_Toc486541391"/>
                  <w:r>
                    <w:rPr>
                      <w:rFonts w:ascii="Verdana" w:hAnsi="Verdana"/>
                      <w:sz w:val="18"/>
                      <w:szCs w:val="18"/>
                    </w:rPr>
                    <w:t xml:space="preserve">9.2 </w:t>
                  </w:r>
                  <w:r w:rsidRPr="00941A0F">
                    <w:rPr>
                      <w:rFonts w:ascii="Verdana" w:hAnsi="Verdana"/>
                      <w:sz w:val="18"/>
                      <w:szCs w:val="18"/>
                    </w:rPr>
                    <w:t>TÉCNICA DE BARRIDO y ÁREA DE BARRIDO</w:t>
                  </w:r>
                  <w:bookmarkEnd w:id="33"/>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La región del metal base a ser recorrida por el haz de la sonda angular debe ser previamente inspeccionada con una sonda normal o una de doble cristal para buscar la existencia de discontinuidades paralelas a la superficie que en caso existieran, deben ser registradas y </w:t>
                  </w:r>
                  <w:r w:rsidRPr="00941A0F">
                    <w:rPr>
                      <w:rFonts w:ascii="Verdana" w:hAnsi="Verdana" w:cs="Tahoma"/>
                      <w:sz w:val="18"/>
                      <w:szCs w:val="18"/>
                    </w:rPr>
                    <w:lastRenderedPageBreak/>
                    <w:t>consideradas en la realización de ensayos con las sondas angulares. También se debe comprobar el espesor de los materiales soldados.</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barrido longitudinal para detectar discontinuidades transversales debe ser realizado siempre que sea posible.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barrido debe ser ejecutado con una sobre-posición mínima del 15% del tamaño del cristal.</w:t>
                  </w: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velocidad de barrido no debe ser mayor que 150 mm/s</w:t>
                  </w:r>
                </w:p>
                <w:p w:rsidR="00074FF6" w:rsidRPr="00896FE4" w:rsidRDefault="00074FF6" w:rsidP="00074FF6">
                  <w:pPr>
                    <w:tabs>
                      <w:tab w:val="left" w:pos="1276"/>
                    </w:tabs>
                    <w:jc w:val="both"/>
                    <w:rPr>
                      <w:rFonts w:ascii="Verdana" w:hAnsi="Verdana" w:cs="Tahoma"/>
                      <w:sz w:val="22"/>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Área De Barrido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Deber ser el área que permita a la sonda angular la inspección de toda la soldadura </w:t>
                  </w:r>
                  <w:proofErr w:type="spellStart"/>
                  <w:r w:rsidRPr="00941A0F">
                    <w:rPr>
                      <w:rFonts w:ascii="Verdana" w:hAnsi="Verdana" w:cs="Tahoma"/>
                      <w:sz w:val="18"/>
                      <w:szCs w:val="18"/>
                    </w:rPr>
                    <w:t>mas</w:t>
                  </w:r>
                  <w:proofErr w:type="spellEnd"/>
                  <w:r w:rsidRPr="00941A0F">
                    <w:rPr>
                      <w:rFonts w:ascii="Verdana" w:hAnsi="Verdana" w:cs="Tahoma"/>
                      <w:sz w:val="18"/>
                      <w:szCs w:val="18"/>
                    </w:rPr>
                    <w:t xml:space="preserve"> 25 mm del metal base a cada lado a lo largo de la sección transversal, con incidencia del eje sónico lo </w:t>
                  </w:r>
                  <w:proofErr w:type="spellStart"/>
                  <w:r w:rsidRPr="00941A0F">
                    <w:rPr>
                      <w:rFonts w:ascii="Verdana" w:hAnsi="Verdana" w:cs="Tahoma"/>
                      <w:sz w:val="18"/>
                      <w:szCs w:val="18"/>
                    </w:rPr>
                    <w:t>mas</w:t>
                  </w:r>
                  <w:proofErr w:type="spellEnd"/>
                  <w:r w:rsidRPr="00941A0F">
                    <w:rPr>
                      <w:rFonts w:ascii="Verdana" w:hAnsi="Verdana" w:cs="Tahoma"/>
                      <w:sz w:val="18"/>
                      <w:szCs w:val="18"/>
                    </w:rPr>
                    <w:t xml:space="preserve"> perpendicular posible a la zona de fusión. El ensayo siempre que sea posible debe ser hecho por ambos lados de la soldadura sobre la misma superficie.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Debe ser efectuada la marcación física de los límites del área de barrido por la sonda, por medio de tinta, pintura, lápiz de cera o cualquier otro medio.</w:t>
                  </w:r>
                </w:p>
                <w:p w:rsidR="00074FF6" w:rsidRPr="00941A0F" w:rsidRDefault="00074FF6" w:rsidP="00074FF6">
                  <w:pPr>
                    <w:tabs>
                      <w:tab w:val="left" w:pos="1276"/>
                    </w:tabs>
                    <w:jc w:val="both"/>
                    <w:rPr>
                      <w:rFonts w:ascii="Verdana" w:hAnsi="Verdana" w:cs="Tahoma"/>
                      <w:sz w:val="18"/>
                      <w:szCs w:val="18"/>
                    </w:rPr>
                  </w:pPr>
                </w:p>
                <w:p w:rsidR="00074FF6" w:rsidRPr="00535EE5"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535EE5">
                    <w:rPr>
                      <w:rFonts w:ascii="Verdana" w:hAnsi="Verdana"/>
                      <w:sz w:val="18"/>
                      <w:szCs w:val="18"/>
                    </w:rPr>
                    <w:t>Barrido Transversal</w:t>
                  </w:r>
                </w:p>
                <w:p w:rsidR="00074FF6" w:rsidRPr="00535EE5"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535EE5">
                    <w:rPr>
                      <w:rFonts w:ascii="Verdana" w:hAnsi="Verdana" w:cs="Tahoma"/>
                      <w:sz w:val="18"/>
                      <w:szCs w:val="18"/>
                    </w:rPr>
                    <w:t>Debe ser ejecutada en la detección de discontinuidades longitudinales al cordón de soldadura y consiste en el movimiento de la sonda en dirección perpendicular del eje de la soldadura. Cada desplazamiento debe de llevarse a cabo en combinación con un movimiento giratorio de aproximadamente 10º a 15º a cada lado de la línea central de la sonda. Un MOVIMIENTO LATERAL debe de realizarse a todo lo largo de la junta soldada, cada desplazamiento paralelo a la soldadura no debe ser mayor que el ancho del transductor. Es recomendable y de acuerdo con algunos requisitos específicos, que exista un traslape del 10% al 15% de la dimensión transversal del transductor con respecto a la dirección de barrido.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Barrido De Raíz De Junta Con Penetración Completa Y Acceso Por Un Solo Lado</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Consiste en deslizar lentamente la sonda a lo largo del cordón de soldadura, tomándose en cuenta el cuidado de mantener la incidencia del eje del haz sónico en el centro de la raíz.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Este barrido debe ser realizado cuando sea posible en ambos lados del cordón, por la misma superficie y con la sonda de 70º.</w:t>
                  </w:r>
                </w:p>
                <w:p w:rsidR="00074FF6" w:rsidRDefault="00074FF6" w:rsidP="00074FF6">
                  <w:pPr>
                    <w:tabs>
                      <w:tab w:val="left" w:pos="1276"/>
                    </w:tabs>
                    <w:jc w:val="both"/>
                    <w:rPr>
                      <w:rFonts w:ascii="Verdana" w:hAnsi="Verdana" w:cs="Tahoma"/>
                      <w:sz w:val="18"/>
                      <w:szCs w:val="18"/>
                    </w:rPr>
                  </w:pPr>
                </w:p>
                <w:p w:rsidR="00B70E06" w:rsidRPr="00941A0F" w:rsidRDefault="00B70E0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lastRenderedPageBreak/>
                    <w:t>Barrido Longitudinal</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El barrido longitudinal es el complemento del barrido transversal y tiene como fin el de detectar discontinuidades transversales al cordón de soldadura, consiste en el movimiento longitudinal del </w:t>
                  </w:r>
                  <w:proofErr w:type="spellStart"/>
                  <w:r w:rsidRPr="00941A0F">
                    <w:rPr>
                      <w:rFonts w:ascii="Verdana" w:hAnsi="Verdana" w:cs="Tahoma"/>
                      <w:sz w:val="18"/>
                      <w:szCs w:val="18"/>
                    </w:rPr>
                    <w:t>palpador</w:t>
                  </w:r>
                  <w:proofErr w:type="spellEnd"/>
                  <w:r w:rsidRPr="00941A0F">
                    <w:rPr>
                      <w:rFonts w:ascii="Verdana" w:hAnsi="Verdana" w:cs="Tahoma"/>
                      <w:sz w:val="18"/>
                      <w:szCs w:val="18"/>
                    </w:rPr>
                    <w:t xml:space="preserve"> en dirección oblicua al eje de la soldadura, con ángulo de 15º. Si la soldadura no es preparada al ras del material base el barrido debe de realizarse a ambos lados de la soldadura.</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Si el refuerzo de la soldadura fuera eliminado de forma que permita un correcto acoplamiento de la sonda, esta debe ser posicionada sobre la soldadura y movida en el sentido longitudinal.</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4" w:name="_Toc486541392"/>
                  <w:r w:rsidRPr="00941A0F">
                    <w:rPr>
                      <w:rFonts w:ascii="Verdana" w:hAnsi="Verdana"/>
                      <w:sz w:val="18"/>
                      <w:szCs w:val="18"/>
                    </w:rPr>
                    <w:t>Limpieza Final</w:t>
                  </w:r>
                  <w:bookmarkEnd w:id="34"/>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Cuando se requiera o cuando se ocasionen problemas con algún proceso subsiguiente, el total de las superficies empleadas en la examinación deberán limpiarse para eliminar los residuos de </w:t>
                  </w:r>
                  <w:proofErr w:type="spellStart"/>
                  <w:r w:rsidRPr="00941A0F">
                    <w:rPr>
                      <w:rFonts w:ascii="Verdana" w:hAnsi="Verdana" w:cs="Tahoma"/>
                      <w:sz w:val="18"/>
                      <w:szCs w:val="18"/>
                    </w:rPr>
                    <w:t>acoplante</w:t>
                  </w:r>
                  <w:proofErr w:type="spellEnd"/>
                  <w:r w:rsidRPr="00941A0F">
                    <w:rPr>
                      <w:rFonts w:ascii="Verdana" w:hAnsi="Verdana" w:cs="Tahoma"/>
                      <w:sz w:val="18"/>
                      <w:szCs w:val="18"/>
                    </w:rPr>
                    <w:t xml:space="preserve"> utilizados en la inspección, esto puede hacerse realizando un lavado con agua, con vapor desengrasante, solventes, etc. el que sea apropiado de acuerdo a la naturaleza del </w:t>
                  </w:r>
                  <w:proofErr w:type="spellStart"/>
                  <w:r w:rsidRPr="00941A0F">
                    <w:rPr>
                      <w:rFonts w:ascii="Verdana" w:hAnsi="Verdana" w:cs="Tahoma"/>
                      <w:sz w:val="18"/>
                      <w:szCs w:val="18"/>
                    </w:rPr>
                    <w:t>acoplante</w:t>
                  </w:r>
                  <w:proofErr w:type="spellEnd"/>
                  <w:r w:rsidRPr="00941A0F">
                    <w:rPr>
                      <w:rFonts w:ascii="Verdana" w:hAnsi="Verdana" w:cs="Tahoma"/>
                      <w:sz w:val="18"/>
                      <w:szCs w:val="18"/>
                    </w:rPr>
                    <w:t xml:space="preserve"> empleado.</w:t>
                  </w:r>
                </w:p>
                <w:p w:rsidR="00074FF6" w:rsidRPr="00941A0F" w:rsidRDefault="00074FF6" w:rsidP="00074FF6">
                  <w:pPr>
                    <w:tabs>
                      <w:tab w:val="left" w:pos="1276"/>
                    </w:tabs>
                    <w:jc w:val="both"/>
                    <w:rPr>
                      <w:rFonts w:ascii="Verdana" w:hAnsi="Verdana" w:cs="Tahoma"/>
                      <w:b/>
                      <w:sz w:val="18"/>
                      <w:szCs w:val="18"/>
                    </w:rPr>
                  </w:pPr>
                </w:p>
                <w:p w:rsidR="00074FF6" w:rsidRPr="0015423B" w:rsidRDefault="00074FF6" w:rsidP="00074FF6">
                  <w:pPr>
                    <w:pStyle w:val="Ttulo2"/>
                    <w:keepNext w:val="0"/>
                    <w:spacing w:before="0" w:after="0"/>
                    <w:ind w:left="360" w:hanging="360"/>
                    <w:contextualSpacing/>
                    <w:jc w:val="both"/>
                    <w:rPr>
                      <w:rFonts w:ascii="Verdana" w:hAnsi="Verdana"/>
                      <w:i w:val="0"/>
                      <w:sz w:val="18"/>
                      <w:szCs w:val="18"/>
                    </w:rPr>
                  </w:pPr>
                  <w:bookmarkStart w:id="35" w:name="_Toc486541393"/>
                  <w:r w:rsidRPr="0015423B">
                    <w:rPr>
                      <w:rFonts w:ascii="Verdana" w:hAnsi="Verdana"/>
                      <w:i w:val="0"/>
                      <w:sz w:val="18"/>
                      <w:szCs w:val="18"/>
                    </w:rPr>
                    <w:t>10.- DECAPADO EXTERIOR DE TANQUES, MEDIANTE EL PROCESO DE ARENADO.</w:t>
                  </w:r>
                  <w:bookmarkEnd w:id="35"/>
                </w:p>
                <w:p w:rsidR="00074FF6" w:rsidRPr="00941A0F" w:rsidRDefault="00074FF6" w:rsidP="00074FF6">
                  <w:pPr>
                    <w:rPr>
                      <w:rFonts w:ascii="Verdana" w:hAnsi="Verdan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6" w:name="_Toc486541394"/>
                  <w:r w:rsidRPr="00941A0F">
                    <w:rPr>
                      <w:rFonts w:ascii="Verdana" w:hAnsi="Verdana"/>
                      <w:sz w:val="18"/>
                      <w:szCs w:val="18"/>
                    </w:rPr>
                    <w:t>Introducción</w:t>
                  </w:r>
                  <w:bookmarkEnd w:id="36"/>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La preparación de superficie consiste en eliminar escamas de laminación, óxidos, pinturas antiguas, grasas, aceites, sales y cualquier otro material contaminante que favorezca la corrosión </w:t>
                  </w:r>
                  <w:proofErr w:type="spellStart"/>
                  <w:r w:rsidRPr="00941A0F">
                    <w:rPr>
                      <w:rFonts w:ascii="Verdana" w:hAnsi="Verdana" w:cs="Tahoma"/>
                      <w:sz w:val="18"/>
                      <w:szCs w:val="18"/>
                    </w:rPr>
                    <w:t>ó</w:t>
                  </w:r>
                  <w:proofErr w:type="spellEnd"/>
                  <w:r w:rsidRPr="00941A0F">
                    <w:rPr>
                      <w:rFonts w:ascii="Verdana" w:hAnsi="Verdana" w:cs="Tahoma"/>
                      <w:sz w:val="18"/>
                      <w:szCs w:val="18"/>
                    </w:rPr>
                    <w:t xml:space="preserve"> afecte la compatibilidad y adhesión de la pintura al substrato.</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método de preparación de superficie para este proceso es el arenado (</w:t>
                  </w:r>
                  <w:proofErr w:type="spellStart"/>
                  <w:r w:rsidRPr="00941A0F">
                    <w:rPr>
                      <w:rFonts w:ascii="Verdana" w:hAnsi="Verdana" w:cs="Tahoma"/>
                      <w:sz w:val="18"/>
                      <w:szCs w:val="18"/>
                    </w:rPr>
                    <w:t>sandblasting</w:t>
                  </w:r>
                  <w:proofErr w:type="spellEnd"/>
                  <w:r w:rsidRPr="00941A0F">
                    <w:rPr>
                      <w:rFonts w:ascii="Verdana" w:hAnsi="Verdana" w:cs="Tahoma"/>
                      <w:sz w:val="18"/>
                      <w:szCs w:val="18"/>
                    </w:rPr>
                    <w:t>),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B70E06" w:rsidRPr="00941A0F" w:rsidRDefault="00B70E06" w:rsidP="00074FF6">
                  <w:pPr>
                    <w:tabs>
                      <w:tab w:val="left" w:pos="1276"/>
                    </w:tabs>
                    <w:jc w:val="both"/>
                    <w:rPr>
                      <w:rFonts w:ascii="Verdana" w:hAnsi="Verdana" w:cs="Tahoma"/>
                      <w:sz w:val="18"/>
                      <w:szCs w:val="18"/>
                    </w:rPr>
                  </w:pPr>
                </w:p>
                <w:p w:rsidR="00074FF6"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7" w:name="_Toc486541395"/>
                  <w:r w:rsidRPr="00941A0F">
                    <w:rPr>
                      <w:rFonts w:ascii="Verdana" w:hAnsi="Verdana"/>
                      <w:sz w:val="18"/>
                      <w:szCs w:val="18"/>
                    </w:rPr>
                    <w:lastRenderedPageBreak/>
                    <w:t>Perfil de anclaje</w:t>
                  </w:r>
                  <w:bookmarkEnd w:id="37"/>
                </w:p>
                <w:p w:rsidR="00074FF6" w:rsidRPr="00411205" w:rsidRDefault="00074FF6" w:rsidP="00074FF6"/>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perfil de anclaje que se deberá obtener es de 50 -75 micras en promedio o por defecto se tomara el perfil recomendado por la ficha técnica o el fabricante de pintura.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Principales Materiales Usados Como Abrasivos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Arena </w:t>
                  </w:r>
                  <w:proofErr w:type="spellStart"/>
                  <w:r w:rsidRPr="00941A0F">
                    <w:rPr>
                      <w:rFonts w:ascii="Verdana" w:hAnsi="Verdana" w:cs="Tahoma"/>
                      <w:sz w:val="18"/>
                      <w:szCs w:val="18"/>
                    </w:rPr>
                    <w:t>Silicea</w:t>
                  </w:r>
                  <w:proofErr w:type="spellEnd"/>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A037E3">
                  <w:pPr>
                    <w:numPr>
                      <w:ilvl w:val="0"/>
                      <w:numId w:val="59"/>
                    </w:numPr>
                    <w:tabs>
                      <w:tab w:val="left" w:pos="747"/>
                    </w:tabs>
                    <w:jc w:val="both"/>
                    <w:rPr>
                      <w:rFonts w:ascii="Verdana" w:hAnsi="Verdana" w:cs="Tahoma"/>
                      <w:sz w:val="18"/>
                      <w:szCs w:val="18"/>
                    </w:rPr>
                  </w:pPr>
                  <w:r w:rsidRPr="00941A0F">
                    <w:rPr>
                      <w:rFonts w:ascii="Verdana" w:hAnsi="Verdana" w:cs="Tahoma"/>
                      <w:sz w:val="18"/>
                      <w:szCs w:val="18"/>
                    </w:rPr>
                    <w:t>La arena deberá ser de cantera o de río, lavada y seca, no deberá usarse arena contaminada.</w:t>
                  </w:r>
                </w:p>
                <w:p w:rsidR="00074FF6" w:rsidRPr="00941A0F" w:rsidRDefault="00074FF6" w:rsidP="00A037E3">
                  <w:pPr>
                    <w:numPr>
                      <w:ilvl w:val="0"/>
                      <w:numId w:val="59"/>
                    </w:numPr>
                    <w:tabs>
                      <w:tab w:val="left" w:pos="747"/>
                    </w:tabs>
                    <w:jc w:val="both"/>
                    <w:rPr>
                      <w:rFonts w:ascii="Verdana" w:hAnsi="Verdana" w:cs="Tahoma"/>
                      <w:sz w:val="18"/>
                      <w:szCs w:val="18"/>
                    </w:rPr>
                  </w:pPr>
                  <w:r w:rsidRPr="00941A0F">
                    <w:rPr>
                      <w:rFonts w:ascii="Verdana" w:hAnsi="Verdana" w:cs="Tahoma"/>
                      <w:sz w:val="18"/>
                      <w:szCs w:val="18"/>
                    </w:rPr>
                    <w:t>Deberá ser 95% cuarzo, el 5% restante podrá ser mica, feldespato y rocas diversas</w:t>
                  </w:r>
                </w:p>
                <w:p w:rsidR="00074FF6" w:rsidRPr="00941A0F" w:rsidRDefault="00074FF6" w:rsidP="00A037E3">
                  <w:pPr>
                    <w:numPr>
                      <w:ilvl w:val="0"/>
                      <w:numId w:val="59"/>
                    </w:numPr>
                    <w:tabs>
                      <w:tab w:val="left" w:pos="747"/>
                    </w:tabs>
                    <w:jc w:val="both"/>
                    <w:rPr>
                      <w:rFonts w:ascii="Verdana" w:hAnsi="Verdana" w:cs="Tahoma"/>
                      <w:sz w:val="18"/>
                      <w:szCs w:val="18"/>
                    </w:rPr>
                  </w:pPr>
                  <w:r w:rsidRPr="00941A0F">
                    <w:rPr>
                      <w:rFonts w:ascii="Verdana" w:hAnsi="Verdana" w:cs="Tahoma"/>
                      <w:sz w:val="18"/>
                      <w:szCs w:val="18"/>
                    </w:rPr>
                    <w:t>Deberá pasar la malla 16 y ser retenida por la malla 30.</w:t>
                  </w:r>
                </w:p>
                <w:p w:rsidR="00074FF6" w:rsidRPr="00941A0F" w:rsidRDefault="00074FF6" w:rsidP="00A037E3">
                  <w:pPr>
                    <w:numPr>
                      <w:ilvl w:val="0"/>
                      <w:numId w:val="59"/>
                    </w:numPr>
                    <w:tabs>
                      <w:tab w:val="left" w:pos="747"/>
                    </w:tabs>
                    <w:jc w:val="both"/>
                    <w:rPr>
                      <w:rFonts w:ascii="Verdana" w:hAnsi="Verdana" w:cs="Tahoma"/>
                      <w:sz w:val="18"/>
                      <w:szCs w:val="18"/>
                    </w:rPr>
                  </w:pPr>
                  <w:r w:rsidRPr="00941A0F">
                    <w:rPr>
                      <w:rFonts w:ascii="Verdana" w:hAnsi="Verdana" w:cs="Tahoma"/>
                      <w:sz w:val="18"/>
                      <w:szCs w:val="18"/>
                    </w:rPr>
                    <w:t>La composición en cloruros no debe ser  mayor a 80 ppm.</w:t>
                  </w:r>
                </w:p>
                <w:p w:rsidR="00074FF6" w:rsidRPr="00941A0F" w:rsidRDefault="00074FF6" w:rsidP="00074FF6">
                  <w:pPr>
                    <w:tabs>
                      <w:tab w:val="left" w:pos="747"/>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Aproximadamente del 60% al 80% de las fallas de performance de las pinturas, son atribuidas a la inadecuada selección del método de preparación de la superficie. Por consiguiente la especificación debe ser clara y concisa.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Cuando la humedad ambiental sea mayor del 85% no se deberá arenar a la intemperie, el arenado deberá hacerse en un ambiente acondicionado, con  humedad controlada siempre y cuando este sea posible dentro de las instalaciones.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38" w:name="_Toc486541396"/>
                  <w:r w:rsidRPr="00941A0F">
                    <w:rPr>
                      <w:rFonts w:ascii="Verdana" w:hAnsi="Verdana"/>
                      <w:sz w:val="18"/>
                      <w:szCs w:val="18"/>
                    </w:rPr>
                    <w:t>Registros</w:t>
                  </w:r>
                  <w:bookmarkEnd w:id="38"/>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A037E3">
                  <w:pPr>
                    <w:numPr>
                      <w:ilvl w:val="0"/>
                      <w:numId w:val="60"/>
                    </w:numPr>
                    <w:tabs>
                      <w:tab w:val="left" w:pos="747"/>
                    </w:tabs>
                    <w:jc w:val="both"/>
                    <w:rPr>
                      <w:rFonts w:ascii="Verdana" w:hAnsi="Verdana" w:cs="Tahoma"/>
                      <w:sz w:val="18"/>
                      <w:szCs w:val="18"/>
                    </w:rPr>
                  </w:pPr>
                  <w:r w:rsidRPr="00941A0F">
                    <w:rPr>
                      <w:rFonts w:ascii="Verdana" w:hAnsi="Verdana" w:cs="Tahoma"/>
                      <w:sz w:val="18"/>
                      <w:szCs w:val="18"/>
                    </w:rPr>
                    <w:t>Registro de Perfil de anclaje o rugosidad.</w:t>
                  </w:r>
                </w:p>
                <w:p w:rsidR="00074FF6" w:rsidRPr="00941A0F" w:rsidRDefault="00074FF6" w:rsidP="00A037E3">
                  <w:pPr>
                    <w:numPr>
                      <w:ilvl w:val="0"/>
                      <w:numId w:val="60"/>
                    </w:numPr>
                    <w:tabs>
                      <w:tab w:val="left" w:pos="747"/>
                    </w:tabs>
                    <w:jc w:val="both"/>
                    <w:rPr>
                      <w:rFonts w:ascii="Verdana" w:hAnsi="Verdana" w:cs="Tahoma"/>
                      <w:sz w:val="18"/>
                      <w:szCs w:val="18"/>
                    </w:rPr>
                  </w:pPr>
                  <w:r w:rsidRPr="00941A0F">
                    <w:rPr>
                      <w:rFonts w:ascii="Verdana" w:hAnsi="Verdana" w:cs="Tahoma"/>
                      <w:sz w:val="18"/>
                      <w:szCs w:val="18"/>
                    </w:rPr>
                    <w:t xml:space="preserve">Registro de Medición de espesores en seco. </w:t>
                  </w:r>
                </w:p>
                <w:p w:rsidR="00074FF6" w:rsidRPr="00941A0F" w:rsidRDefault="00074FF6" w:rsidP="00A037E3">
                  <w:pPr>
                    <w:numPr>
                      <w:ilvl w:val="0"/>
                      <w:numId w:val="60"/>
                    </w:numPr>
                    <w:tabs>
                      <w:tab w:val="left" w:pos="747"/>
                    </w:tabs>
                    <w:jc w:val="both"/>
                    <w:rPr>
                      <w:rFonts w:ascii="Verdana" w:hAnsi="Verdana" w:cs="Tahoma"/>
                      <w:sz w:val="18"/>
                      <w:szCs w:val="18"/>
                    </w:rPr>
                  </w:pPr>
                  <w:r w:rsidRPr="00941A0F">
                    <w:rPr>
                      <w:rFonts w:ascii="Verdana" w:hAnsi="Verdana" w:cs="Tahoma"/>
                      <w:sz w:val="18"/>
                      <w:szCs w:val="18"/>
                    </w:rPr>
                    <w:t xml:space="preserve">Registro de medición de humedad relativa. </w:t>
                  </w:r>
                </w:p>
                <w:p w:rsidR="00074FF6" w:rsidRPr="00941A0F" w:rsidRDefault="00074FF6" w:rsidP="00A037E3">
                  <w:pPr>
                    <w:numPr>
                      <w:ilvl w:val="0"/>
                      <w:numId w:val="60"/>
                    </w:numPr>
                    <w:tabs>
                      <w:tab w:val="left" w:pos="747"/>
                    </w:tabs>
                    <w:jc w:val="both"/>
                    <w:rPr>
                      <w:rFonts w:ascii="Verdana" w:hAnsi="Verdana" w:cs="Tahoma"/>
                      <w:sz w:val="18"/>
                      <w:szCs w:val="18"/>
                    </w:rPr>
                  </w:pPr>
                  <w:r w:rsidRPr="00941A0F">
                    <w:rPr>
                      <w:rFonts w:ascii="Verdana" w:hAnsi="Verdana" w:cs="Tahoma"/>
                      <w:sz w:val="18"/>
                      <w:szCs w:val="18"/>
                    </w:rPr>
                    <w:t xml:space="preserve">Registro de prueba de adherencia. </w:t>
                  </w:r>
                </w:p>
                <w:p w:rsidR="00074FF6"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E17A3E" w:rsidRDefault="00074FF6" w:rsidP="00074FF6">
                  <w:pPr>
                    <w:pStyle w:val="Ttulo3"/>
                    <w:keepNext w:val="0"/>
                    <w:numPr>
                      <w:ilvl w:val="1"/>
                      <w:numId w:val="0"/>
                    </w:numPr>
                    <w:spacing w:before="0" w:after="0"/>
                    <w:ind w:left="792" w:hanging="432"/>
                    <w:contextualSpacing/>
                    <w:jc w:val="both"/>
                    <w:rPr>
                      <w:rFonts w:ascii="Verdana" w:hAnsi="Verdana"/>
                      <w:sz w:val="18"/>
                      <w:szCs w:val="18"/>
                      <w:lang w:val="en-US"/>
                    </w:rPr>
                  </w:pPr>
                  <w:bookmarkStart w:id="39" w:name="_Toc486541397"/>
                  <w:proofErr w:type="spellStart"/>
                  <w:r w:rsidRPr="00E17A3E">
                    <w:rPr>
                      <w:rFonts w:ascii="Verdana" w:hAnsi="Verdana"/>
                      <w:sz w:val="18"/>
                      <w:szCs w:val="18"/>
                      <w:lang w:val="en-US"/>
                    </w:rPr>
                    <w:t>Documentos</w:t>
                  </w:r>
                  <w:proofErr w:type="spellEnd"/>
                  <w:r w:rsidRPr="00E17A3E">
                    <w:rPr>
                      <w:rFonts w:ascii="Verdana" w:hAnsi="Verdana"/>
                      <w:sz w:val="18"/>
                      <w:szCs w:val="18"/>
                      <w:lang w:val="en-US"/>
                    </w:rPr>
                    <w:t xml:space="preserve"> De </w:t>
                  </w:r>
                  <w:proofErr w:type="spellStart"/>
                  <w:r w:rsidRPr="00E17A3E">
                    <w:rPr>
                      <w:rFonts w:ascii="Verdana" w:hAnsi="Verdana"/>
                      <w:sz w:val="18"/>
                      <w:szCs w:val="18"/>
                      <w:lang w:val="en-US"/>
                    </w:rPr>
                    <w:t>Referencia</w:t>
                  </w:r>
                  <w:bookmarkEnd w:id="39"/>
                  <w:proofErr w:type="spellEnd"/>
                </w:p>
                <w:p w:rsidR="00074FF6" w:rsidRPr="00E17A3E" w:rsidRDefault="00074FF6" w:rsidP="00074FF6">
                  <w:pPr>
                    <w:tabs>
                      <w:tab w:val="left" w:pos="1276"/>
                    </w:tabs>
                    <w:jc w:val="both"/>
                    <w:rPr>
                      <w:rFonts w:ascii="Verdana" w:hAnsi="Verdana" w:cs="Tahoma"/>
                      <w:sz w:val="18"/>
                      <w:szCs w:val="18"/>
                      <w:lang w:val="en-US"/>
                    </w:rPr>
                  </w:pPr>
                </w:p>
                <w:p w:rsidR="00074FF6" w:rsidRPr="00E17A3E" w:rsidRDefault="00074FF6" w:rsidP="00074FF6">
                  <w:pPr>
                    <w:tabs>
                      <w:tab w:val="left" w:pos="1276"/>
                    </w:tabs>
                    <w:jc w:val="both"/>
                    <w:rPr>
                      <w:rFonts w:ascii="Verdana" w:hAnsi="Verdana" w:cs="Tahoma"/>
                      <w:sz w:val="18"/>
                      <w:szCs w:val="18"/>
                      <w:lang w:val="en-US"/>
                    </w:rPr>
                  </w:pPr>
                  <w:r w:rsidRPr="00E17A3E">
                    <w:rPr>
                      <w:rFonts w:ascii="Verdana" w:hAnsi="Verdana" w:cs="Tahoma"/>
                      <w:sz w:val="18"/>
                      <w:szCs w:val="18"/>
                      <w:lang w:val="en-US"/>
                    </w:rPr>
                    <w:t xml:space="preserve">Norma </w:t>
                  </w:r>
                  <w:proofErr w:type="gramStart"/>
                  <w:r w:rsidRPr="00E17A3E">
                    <w:rPr>
                      <w:rFonts w:ascii="Verdana" w:hAnsi="Verdana" w:cs="Tahoma"/>
                      <w:sz w:val="18"/>
                      <w:szCs w:val="18"/>
                      <w:lang w:val="en-US"/>
                    </w:rPr>
                    <w:t>SIS  Swedish</w:t>
                  </w:r>
                  <w:proofErr w:type="gramEnd"/>
                  <w:r w:rsidRPr="00E17A3E">
                    <w:rPr>
                      <w:rFonts w:ascii="Verdana" w:hAnsi="Verdana" w:cs="Tahoma"/>
                      <w:sz w:val="18"/>
                      <w:szCs w:val="18"/>
                      <w:lang w:val="en-US"/>
                    </w:rPr>
                    <w:t xml:space="preserve"> Standards institution Stockholm </w:t>
                  </w:r>
                  <w:proofErr w:type="spellStart"/>
                  <w:r w:rsidRPr="00E17A3E">
                    <w:rPr>
                      <w:rFonts w:ascii="Verdana" w:hAnsi="Verdana" w:cs="Tahoma"/>
                      <w:sz w:val="18"/>
                      <w:szCs w:val="18"/>
                      <w:lang w:val="en-US"/>
                    </w:rPr>
                    <w:t>Suecia</w:t>
                  </w:r>
                  <w:proofErr w:type="spellEnd"/>
                  <w:r w:rsidRPr="00E17A3E">
                    <w:rPr>
                      <w:rFonts w:ascii="Verdana" w:hAnsi="Verdana" w:cs="Tahoma"/>
                      <w:sz w:val="18"/>
                      <w:szCs w:val="18"/>
                      <w:lang w:val="en-US"/>
                    </w:rPr>
                    <w:t>.</w:t>
                  </w:r>
                </w:p>
                <w:p w:rsidR="00074FF6" w:rsidRPr="00E17A3E" w:rsidRDefault="00074FF6" w:rsidP="00074FF6">
                  <w:pPr>
                    <w:tabs>
                      <w:tab w:val="left" w:pos="1276"/>
                    </w:tabs>
                    <w:jc w:val="both"/>
                    <w:rPr>
                      <w:rFonts w:ascii="Verdana" w:hAnsi="Verdana" w:cs="Tahoma"/>
                      <w:sz w:val="18"/>
                      <w:szCs w:val="18"/>
                      <w:lang w:val="en-US"/>
                    </w:rPr>
                  </w:pPr>
                  <w:r w:rsidRPr="00E17A3E">
                    <w:rPr>
                      <w:rFonts w:ascii="Verdana" w:hAnsi="Verdana" w:cs="Tahoma"/>
                      <w:sz w:val="18"/>
                      <w:szCs w:val="18"/>
                      <w:lang w:val="en-US"/>
                    </w:rPr>
                    <w:t>Norma SSPC Steel Structures Painting Council Pittsburgh USA.</w:t>
                  </w:r>
                </w:p>
                <w:p w:rsidR="00074FF6" w:rsidRPr="00E17A3E" w:rsidRDefault="00074FF6" w:rsidP="00074FF6">
                  <w:pPr>
                    <w:tabs>
                      <w:tab w:val="left" w:pos="1276"/>
                    </w:tabs>
                    <w:jc w:val="both"/>
                    <w:rPr>
                      <w:rFonts w:ascii="Verdana" w:hAnsi="Verdana" w:cs="Tahoma"/>
                      <w:sz w:val="18"/>
                      <w:szCs w:val="18"/>
                      <w:lang w:val="en-US"/>
                    </w:rPr>
                  </w:pPr>
                  <w:r w:rsidRPr="00E17A3E">
                    <w:rPr>
                      <w:rFonts w:ascii="Verdana" w:hAnsi="Verdana" w:cs="Tahoma"/>
                      <w:sz w:val="18"/>
                      <w:szCs w:val="18"/>
                      <w:lang w:val="en-US"/>
                    </w:rPr>
                    <w:t xml:space="preserve">Norma NACE </w:t>
                  </w:r>
                  <w:proofErr w:type="gramStart"/>
                  <w:r w:rsidRPr="00E17A3E">
                    <w:rPr>
                      <w:rFonts w:ascii="Verdana" w:hAnsi="Verdana" w:cs="Tahoma"/>
                      <w:sz w:val="18"/>
                      <w:szCs w:val="18"/>
                      <w:lang w:val="en-US"/>
                    </w:rPr>
                    <w:t>National  Association</w:t>
                  </w:r>
                  <w:proofErr w:type="gramEnd"/>
                  <w:r w:rsidRPr="00E17A3E">
                    <w:rPr>
                      <w:rFonts w:ascii="Verdana" w:hAnsi="Verdana" w:cs="Tahoma"/>
                      <w:sz w:val="18"/>
                      <w:szCs w:val="18"/>
                      <w:lang w:val="en-US"/>
                    </w:rPr>
                    <w:t xml:space="preserve"> Of Corrosion Engineers.  </w:t>
                  </w:r>
                </w:p>
                <w:p w:rsidR="00074FF6" w:rsidRPr="00E17A3E" w:rsidRDefault="00074FF6" w:rsidP="00074FF6">
                  <w:pPr>
                    <w:tabs>
                      <w:tab w:val="left" w:pos="1276"/>
                    </w:tabs>
                    <w:jc w:val="both"/>
                    <w:rPr>
                      <w:rFonts w:ascii="Verdana" w:hAnsi="Verdana" w:cs="Tahoma"/>
                      <w:sz w:val="18"/>
                      <w:szCs w:val="18"/>
                      <w:lang w:val="en-US"/>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0" w:name="_Toc486541398"/>
                  <w:r w:rsidRPr="00941A0F">
                    <w:rPr>
                      <w:rFonts w:ascii="Verdana" w:hAnsi="Verdana"/>
                      <w:sz w:val="18"/>
                      <w:szCs w:val="18"/>
                    </w:rPr>
                    <w:t>Equivalencia De Normas</w:t>
                  </w:r>
                  <w:bookmarkEnd w:id="40"/>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14:anchorId="1C024D53" wp14:editId="1F5D1A4F">
                        <wp:extent cx="5591175" cy="8763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876300"/>
                                </a:xfrm>
                                <a:prstGeom prst="rect">
                                  <a:avLst/>
                                </a:prstGeom>
                                <a:noFill/>
                                <a:ln>
                                  <a:noFill/>
                                </a:ln>
                              </pic:spPr>
                            </pic:pic>
                          </a:graphicData>
                        </a:graphic>
                      </wp:inline>
                    </w:drawing>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 </w:t>
                  </w: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1" w:name="_Toc486541399"/>
                  <w:proofErr w:type="spellStart"/>
                  <w:r w:rsidRPr="00941A0F">
                    <w:rPr>
                      <w:rFonts w:ascii="Verdana" w:hAnsi="Verdana"/>
                      <w:sz w:val="18"/>
                      <w:szCs w:val="18"/>
                    </w:rPr>
                    <w:t>Estandares</w:t>
                  </w:r>
                  <w:proofErr w:type="spellEnd"/>
                  <w:r w:rsidRPr="00941A0F">
                    <w:rPr>
                      <w:rFonts w:ascii="Verdana" w:hAnsi="Verdana"/>
                      <w:sz w:val="18"/>
                      <w:szCs w:val="18"/>
                    </w:rPr>
                    <w:t xml:space="preserve"> Para Preparación De Superficies De Acero</w:t>
                  </w:r>
                  <w:bookmarkEnd w:id="41"/>
                  <w:r w:rsidRPr="00941A0F">
                    <w:rPr>
                      <w:rFonts w:ascii="Verdana" w:hAnsi="Verdana"/>
                      <w:sz w:val="18"/>
                      <w:szCs w:val="18"/>
                    </w:rPr>
                    <w:t xml:space="preserve">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NORMAS:  (SSPC) (SIS) (NACE)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SSPC-SP-1  Limpieza con solventes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Remoción de todo material tales como, aceites, grasas, suciedad, polvo, manchas de trazado, productos de corte y otros materiales contaminantes, mediante el uso de solventes alcalinos y </w:t>
                  </w:r>
                  <w:proofErr w:type="spellStart"/>
                  <w:r w:rsidRPr="00941A0F">
                    <w:rPr>
                      <w:rFonts w:ascii="Verdana" w:hAnsi="Verdana" w:cs="Tahoma"/>
                      <w:sz w:val="18"/>
                      <w:szCs w:val="18"/>
                    </w:rPr>
                    <w:t>bio</w:t>
                  </w:r>
                  <w:proofErr w:type="spellEnd"/>
                  <w:r w:rsidRPr="00941A0F">
                    <w:rPr>
                      <w:rFonts w:ascii="Verdana" w:hAnsi="Verdana" w:cs="Tahoma"/>
                      <w:sz w:val="18"/>
                      <w:szCs w:val="18"/>
                    </w:rPr>
                    <w:t xml:space="preserve"> degradables.</w:t>
                  </w:r>
                </w:p>
                <w:p w:rsidR="00074FF6"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SSPC-SP- 2 Limpieza con herramientas manuales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Remoción de óxido, escama de laminación y pinturas sueltas mediante el uso de herramientas manuales, tales como lijas y escobillas de acero, cuchillas especiales, cinceles, picotas, etc.</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Este método no remueve óxidos, escamas de laminación y pinturas bien adheridas.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SSPC–SP- 3 Limpieza con equipo motriz  </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                 </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074FF6" w:rsidRPr="00941A0F" w:rsidRDefault="00074FF6" w:rsidP="00074FF6">
                  <w:pPr>
                    <w:tabs>
                      <w:tab w:val="left" w:pos="1276"/>
                    </w:tabs>
                    <w:jc w:val="both"/>
                    <w:rPr>
                      <w:rFonts w:ascii="Verdana" w:hAnsi="Verdana" w:cs="Tahoma"/>
                      <w:sz w:val="18"/>
                      <w:szCs w:val="18"/>
                    </w:rPr>
                  </w:pPr>
                </w:p>
                <w:p w:rsidR="00B70E06" w:rsidRDefault="00B70E06" w:rsidP="00074FF6">
                  <w:pPr>
                    <w:pStyle w:val="Ttulo4"/>
                    <w:keepNext w:val="0"/>
                    <w:numPr>
                      <w:ilvl w:val="2"/>
                      <w:numId w:val="0"/>
                    </w:numPr>
                    <w:spacing w:before="0" w:after="0"/>
                    <w:ind w:left="1224" w:hanging="504"/>
                    <w:contextualSpacing/>
                    <w:jc w:val="both"/>
                    <w:rPr>
                      <w:rFonts w:ascii="Verdana" w:hAnsi="Verdana"/>
                      <w:sz w:val="18"/>
                      <w:szCs w:val="18"/>
                    </w:rPr>
                  </w:pPr>
                </w:p>
                <w:p w:rsidR="00B70E06" w:rsidRDefault="00B70E06" w:rsidP="00074FF6">
                  <w:pPr>
                    <w:pStyle w:val="Ttulo4"/>
                    <w:keepNext w:val="0"/>
                    <w:numPr>
                      <w:ilvl w:val="2"/>
                      <w:numId w:val="0"/>
                    </w:numPr>
                    <w:spacing w:before="0" w:after="0"/>
                    <w:ind w:left="1224" w:hanging="504"/>
                    <w:contextualSpacing/>
                    <w:jc w:val="both"/>
                    <w:rPr>
                      <w:rFonts w:ascii="Verdana" w:hAnsi="Verdan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lastRenderedPageBreak/>
                    <w:t>SSPC-SP-5  (SA- 3 o NACE 1) Limpieza con arenado a metal blanco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Remoción total de escamas de óxido, pintura y cualquier material contaminante mediante, el empleo de materiales abrasivos (arena, granallas metálicas, escoria, etc.).</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Este método de limpieza deja la superficie metálica 100% de color blanco-grisáceo en forma uniforme, y con un perfil de rugosidad adecuado para el anclaje de las pinturas.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SSPC-SP-6 (SA- 2 o NACE 3) Limpieza con arenado comercial</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Remoción de escamas de óxido, </w:t>
                  </w:r>
                  <w:proofErr w:type="spellStart"/>
                  <w:r w:rsidRPr="00941A0F">
                    <w:rPr>
                      <w:rFonts w:ascii="Verdana" w:hAnsi="Verdana" w:cs="Tahoma"/>
                      <w:sz w:val="18"/>
                      <w:szCs w:val="18"/>
                    </w:rPr>
                    <w:t>mill</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scale</w:t>
                  </w:r>
                  <w:proofErr w:type="spellEnd"/>
                  <w:r w:rsidRPr="00941A0F">
                    <w:rPr>
                      <w:rFonts w:ascii="Verdana" w:hAnsi="Verdana" w:cs="Tahoma"/>
                      <w:sz w:val="18"/>
                      <w:szCs w:val="18"/>
                    </w:rPr>
                    <w:t>, pintura y cualquier otro material contaminante mediante el empleo de materiales abrasivos (arena, granalla metálicas, escoria).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SSPC-SP-7 (SA- 1 o NACE 4) Limpieza con arenado suave “Brush Off”</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Remoción de grasa, aceites, partículas contaminadas, </w:t>
                  </w:r>
                  <w:proofErr w:type="spellStart"/>
                  <w:r w:rsidRPr="00941A0F">
                    <w:rPr>
                      <w:rFonts w:ascii="Verdana" w:hAnsi="Verdana" w:cs="Tahoma"/>
                      <w:sz w:val="18"/>
                      <w:szCs w:val="18"/>
                    </w:rPr>
                    <w:t>mill</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scale</w:t>
                  </w:r>
                  <w:proofErr w:type="spellEnd"/>
                  <w:r w:rsidRPr="00941A0F">
                    <w:rPr>
                      <w:rFonts w:ascii="Verdana" w:hAnsi="Verdana" w:cs="Tahoma"/>
                      <w:sz w:val="18"/>
                      <w:szCs w:val="18"/>
                    </w:rPr>
                    <w:t>, óxidos y pinturas sueltas mediante una rápida acción de barrido con un material abrasivo.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Este método se usa frecuentemente para remover capas de pintura temporal, para remover pinturas antiguas en malas condiciones, para generar rugosidad de películas de pinturas que hayan e</w:t>
                  </w:r>
                  <w:r>
                    <w:rPr>
                      <w:rFonts w:ascii="Verdana" w:hAnsi="Verdana" w:cs="Tahoma"/>
                      <w:sz w:val="18"/>
                      <w:szCs w:val="18"/>
                    </w:rPr>
                    <w:t>xcedido su tiempo de repintado.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SSPC-SP-10 (SA- 2 1/2 o NACE 2) Limpieza con arenado cercano a metal blanco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Remoción de casi toda la escama de laminación, óxido, escamas de óxido, pintura antigua y material contaminante mediante el uso de materiales abrasivos expulsados a través de una boquilla.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074FF6" w:rsidRDefault="00074FF6" w:rsidP="00074FF6">
                  <w:pPr>
                    <w:tabs>
                      <w:tab w:val="left" w:pos="1276"/>
                    </w:tabs>
                    <w:jc w:val="both"/>
                    <w:rPr>
                      <w:rFonts w:ascii="Verdana" w:hAnsi="Verdana" w:cs="Tahoma"/>
                      <w:b/>
                      <w:sz w:val="22"/>
                      <w:szCs w:val="18"/>
                    </w:rPr>
                  </w:pPr>
                </w:p>
                <w:p w:rsidR="00B70E06" w:rsidRDefault="00B70E06" w:rsidP="00074FF6">
                  <w:pPr>
                    <w:tabs>
                      <w:tab w:val="left" w:pos="1276"/>
                    </w:tabs>
                    <w:jc w:val="both"/>
                    <w:rPr>
                      <w:rFonts w:ascii="Verdana" w:hAnsi="Verdana" w:cs="Tahoma"/>
                      <w:b/>
                      <w:sz w:val="22"/>
                      <w:szCs w:val="18"/>
                    </w:rPr>
                  </w:pPr>
                </w:p>
                <w:p w:rsidR="00B70E06" w:rsidRPr="00896FE4" w:rsidRDefault="00B70E06" w:rsidP="00074FF6">
                  <w:pPr>
                    <w:tabs>
                      <w:tab w:val="left" w:pos="1276"/>
                    </w:tabs>
                    <w:jc w:val="both"/>
                    <w:rPr>
                      <w:rFonts w:ascii="Verdana" w:hAnsi="Verdana" w:cs="Tahoma"/>
                      <w:b/>
                      <w:sz w:val="22"/>
                      <w:szCs w:val="18"/>
                    </w:rPr>
                  </w:pPr>
                </w:p>
                <w:p w:rsidR="00074FF6" w:rsidRPr="008A3B04" w:rsidRDefault="00074FF6" w:rsidP="00074FF6">
                  <w:pPr>
                    <w:pStyle w:val="Ttulo2"/>
                    <w:keepNext w:val="0"/>
                    <w:spacing w:before="0" w:after="0"/>
                    <w:ind w:left="360" w:hanging="360"/>
                    <w:contextualSpacing/>
                    <w:jc w:val="both"/>
                    <w:rPr>
                      <w:rFonts w:ascii="Verdana" w:hAnsi="Verdana"/>
                      <w:i w:val="0"/>
                      <w:sz w:val="18"/>
                      <w:szCs w:val="18"/>
                    </w:rPr>
                  </w:pPr>
                  <w:bookmarkStart w:id="42" w:name="_Toc486541400"/>
                  <w:r w:rsidRPr="008A3B04">
                    <w:rPr>
                      <w:rFonts w:ascii="Verdana" w:hAnsi="Verdana"/>
                      <w:i w:val="0"/>
                      <w:sz w:val="18"/>
                      <w:szCs w:val="18"/>
                    </w:rPr>
                    <w:lastRenderedPageBreak/>
                    <w:t>11.- PINTADO DE TANQUES (CUERPO, CASQUETE, LOGOS CORPORATIVOS, SEÑALETICAS, OTROS)</w:t>
                  </w:r>
                  <w:bookmarkEnd w:id="42"/>
                </w:p>
                <w:p w:rsidR="00074FF6" w:rsidRPr="00941A0F" w:rsidRDefault="00074FF6" w:rsidP="00074FF6">
                  <w:pPr>
                    <w:tabs>
                      <w:tab w:val="left" w:pos="1276"/>
                    </w:tabs>
                    <w:jc w:val="both"/>
                    <w:rPr>
                      <w:rFonts w:ascii="Verdana" w:hAnsi="Verdana" w:cs="Tahoma"/>
                      <w:b/>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3" w:name="_Toc486541401"/>
                  <w:r w:rsidRPr="00941A0F">
                    <w:rPr>
                      <w:rFonts w:ascii="Verdana" w:hAnsi="Verdana"/>
                      <w:sz w:val="18"/>
                      <w:szCs w:val="18"/>
                    </w:rPr>
                    <w:t>Recepción De Los Productos</w:t>
                  </w:r>
                  <w:bookmarkEnd w:id="43"/>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Todos los materiales deben ser inspeccionados por el personal de control de calidad y, después de su liberación, podrán ser utilizados en la obra.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4" w:name="_Toc486541402"/>
                  <w:r w:rsidRPr="00941A0F">
                    <w:rPr>
                      <w:rFonts w:ascii="Verdana" w:hAnsi="Verdana"/>
                      <w:sz w:val="18"/>
                      <w:szCs w:val="18"/>
                    </w:rPr>
                    <w:t>Almacenamiento</w:t>
                  </w:r>
                  <w:bookmarkEnd w:id="44"/>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Los locales de almacenamiento de pinturas, barnices, solventes y diluyentes deben ser cubiertos, bien ventilados, no sujetos de calor excesivo, protegidos contra radiación directa del sol.</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Estos locales deben ser exclusivos y debidamente protegidos contra incendios.</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apilamiento máximo para cada ítem debe ser el siguiente: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a) 20 Galones (3.5 l c/u)</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b) 5 Baldes (18 l c/u)</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c) 3 Tambores (200 l. c/u)</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pilas deben estar acondicionadas de modo tal que permita la identificación, el retiro primero del material más antiguo o aquel cuyo plazo de vencimiento este más próximo y que la movilización no cause daños en los recipientes.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5" w:name="_Toc486541403"/>
                  <w:r w:rsidRPr="00941A0F">
                    <w:rPr>
                      <w:rFonts w:ascii="Verdana" w:hAnsi="Verdana"/>
                      <w:sz w:val="18"/>
                      <w:szCs w:val="18"/>
                    </w:rPr>
                    <w:t>Mezclado, Homogeneizado Y Dilución</w:t>
                  </w:r>
                  <w:bookmarkEnd w:id="45"/>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Toda la pintura o componente debe ser homogeneizada en sus recipientes, antes y durante la mezcla. Durante la aplicación, debe ser agitada frecuentemente a fin de mantener el pigmento en suspensión.</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el caso que haya dificultad en la dispersión del pigmento, la pintura no deberá ser utilizada.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La mezcla y la homogeneización, deberán ser hechas por mezcladores mecánicos, admitiéndose la operación manual para volúmenes menores a 18 litros; excepto para pinturas pigmentadas con aluminio, las que deben ser mezcladas manualmente.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operación de mezcla en recipientes abiertos debe ser hecha en ambientes ventilados, y distante de llamas y centellas.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Cuando se formase nata, por el espesamiento, en lata recientemente abierta la pintura debe ser rechazada.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Cuando la homogeneización sea hecha de modo manual, la mayor parte del vehículo debe ser vertido en un recipiente limpio, y enseguida soltarse el material del fondo con una espátula larga homogeneizándose.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homogeneización y la mezcla deben ser perfectas, no pueden aparecer velos o franjas de color diferente y la apariencia final debe ser uniforme.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homogeneización, mezcla y dilución sólo se deben realizar al momento de la aplicación.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pinturas a ser pulverizadas, si no fueron formuladas específicamente para esa aplicación, pueden requerir dilución, cuando no fuera posible obtener una aplicación satisfactoria por medio del ajuste del equipo de pulverización.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Si hay necesidad de dilución para facilitar la aplicación, debe ser usado el diluyente especificado, no debiendo sobrepasar las cantidades indicadas por los fabricantes, para cada método de aplicación.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diluyente debe ser incorporado a la pintura durante el proceso de homogeneización o mezcla, no siendo permitido a los pintores adicionar diluyente a la pintura después de haber sido esta diluida hasta la consistencia correcta.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No deben ser usadas tintas cuyo tiempo de vida útil (</w:t>
                  </w:r>
                  <w:proofErr w:type="spellStart"/>
                  <w:r w:rsidRPr="00941A0F">
                    <w:rPr>
                      <w:rFonts w:ascii="Verdana" w:hAnsi="Verdana" w:cs="Tahoma"/>
                      <w:sz w:val="18"/>
                      <w:szCs w:val="18"/>
                    </w:rPr>
                    <w:t>shelf-life</w:t>
                  </w:r>
                  <w:proofErr w:type="spellEnd"/>
                  <w:r w:rsidRPr="00941A0F">
                    <w:rPr>
                      <w:rFonts w:ascii="Verdana" w:hAnsi="Verdana" w:cs="Tahoma"/>
                      <w:sz w:val="18"/>
                      <w:szCs w:val="18"/>
                    </w:rPr>
                    <w:t>) se haya pasado. Eventuales revalidaciones pueden ser conducidas por los fabricantes.</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las pinturas de dos componentes de cura química, debe ser respetado el tiempo de vida después de la mezcla (</w:t>
                  </w:r>
                  <w:proofErr w:type="spellStart"/>
                  <w:r w:rsidRPr="00941A0F">
                    <w:rPr>
                      <w:rFonts w:ascii="Verdana" w:hAnsi="Verdana" w:cs="Tahoma"/>
                      <w:sz w:val="18"/>
                      <w:szCs w:val="18"/>
                    </w:rPr>
                    <w:t>pot-life</w:t>
                  </w:r>
                  <w:proofErr w:type="spellEnd"/>
                  <w:r w:rsidRPr="00941A0F">
                    <w:rPr>
                      <w:rFonts w:ascii="Verdana" w:hAnsi="Verdana" w:cs="Tahoma"/>
                      <w:sz w:val="18"/>
                      <w:szCs w:val="18"/>
                    </w:rPr>
                    <w:t>).</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No es permitida la adición de secantes a la pintura.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6" w:name="_Toc486541404"/>
                  <w:r w:rsidRPr="00941A0F">
                    <w:rPr>
                      <w:rFonts w:ascii="Verdana" w:hAnsi="Verdana"/>
                      <w:sz w:val="18"/>
                      <w:szCs w:val="18"/>
                    </w:rPr>
                    <w:t>Métodos De Aplicación</w:t>
                  </w:r>
                  <w:bookmarkEnd w:id="46"/>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Brochas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Debe ser empleada la brocha de fibra vegetal o animal, de manera tal que no vaya desprendiendo la fibra durante la ejecución de la pintura. Estas deben ser mantenidas convenientemente limpias exentas de cualquier residuo.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Deben ser usadas para la pintura de regiones soldadas, superficies irregulares, cantos vivos y cavidades.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ancho de la brocha debe ser compatible con las áreas a ser pintadas.</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aplicación debe ser hecha de modo que la película no presente marcas de brocha después del secado, escurrimientos y ondulaciones deben ser corregidos inmediatamente con la brocha.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Rodillos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Serán empleados los rodillos confeccionados con lana natural, con ancho compatible con las áreas a ser pintadas.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Deben ser usados para la pintura de extensas áreas planas, cilíndricas y esféricas de radio grande, excepto cuando se trata de pinturas a base de silicatos inorgánicos.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aplicación debe ser hecha en franjas paralelas, comenzando por la parte superior de la estructura y la mano siguiente debe ser dada en sentido transversal (cruzado) a la anterior.</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NOTA: Las partes de superficie accidentada o inaccesible al rodillo deben ser pintadas con brocha o pistola.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Entre dos franjas adyacentes, de una misma mano, debe ser dada una sobre posición mínima de 5 cm. (</w:t>
                  </w:r>
                  <w:proofErr w:type="spellStart"/>
                  <w:r w:rsidRPr="00941A0F">
                    <w:rPr>
                      <w:rFonts w:ascii="Verdana" w:hAnsi="Verdana" w:cs="Tahoma"/>
                      <w:sz w:val="18"/>
                      <w:szCs w:val="18"/>
                    </w:rPr>
                    <w:t>overlaping</w:t>
                  </w:r>
                  <w:proofErr w:type="spellEnd"/>
                  <w:r w:rsidRPr="00941A0F">
                    <w:rPr>
                      <w:rFonts w:ascii="Verdana" w:hAnsi="Verdana" w:cs="Tahoma"/>
                      <w:sz w:val="18"/>
                      <w:szCs w:val="18"/>
                    </w:rPr>
                    <w:t>).</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aplicación debe ser hecha de modo que la película no presente burbujas, desprendimiento de la mano anterior, o impregnación de pelos removidos de los rodillos.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Pistola Convencional</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Debe ser usada en pintura de extensas áreas y donde una gran productividad es deseada.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aire comprimido usado en la pistola, debe ser exento de agua o de aceites y el equipo debe ser provisto de separadores de agua y aceite.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mangueras de aire, picos y agujas deben ser los recomendados por el fabricante de equipo para la pintura a ser pulverizada.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presión sobre la pintura en el depósito y la presión del aire en la pistola deben ser ajustadas en función de la pintura que está siendo utilizada, conforme orientación del fabricante.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presión sobre la pintura en el depósito debe ser ajustada siempre que sea necesario para compensar las variaciones de la elevación de la pistola encima del depósito.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presión de aire en la pistola debe ser lo suficientemente alta para atomizar la pintura, pero no tan alta como para causar neblina y evaporación del solvente o perdida por exceso de pulverización.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Durante la aplicación, la pistola debe ser mantenida perpendicularmente a la superficie a pintar y a una distancia constante que asegure la deposición de una mano de pintura, debiendo la pintura llegar a la superficie todavía pulverizada.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Este método de aplicación con pistola convencional, no debe ser usado en locales donde existan vientos fuertes, ni en estructuras extremadamente delgadas que provoquen pérdidas excesivas de pintura.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Pistola Aire Comprimido (</w:t>
                  </w:r>
                  <w:proofErr w:type="spellStart"/>
                  <w:r w:rsidRPr="00941A0F">
                    <w:rPr>
                      <w:rFonts w:ascii="Verdana" w:hAnsi="Verdana"/>
                      <w:sz w:val="18"/>
                      <w:szCs w:val="18"/>
                    </w:rPr>
                    <w:t>airless</w:t>
                  </w:r>
                  <w:proofErr w:type="spellEnd"/>
                  <w:r w:rsidRPr="00941A0F">
                    <w:rPr>
                      <w:rFonts w:ascii="Verdana" w:hAnsi="Verdana"/>
                      <w:sz w:val="18"/>
                      <w:szCs w:val="18"/>
                    </w:rPr>
                    <w:t>)</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equipo de pintura debe poseer reguladores y medidores de presión de aire y de pintura.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presión de la bomba neumática del equipo de pintura debe ser ajustada en función de la pintura que está siendo pulverizada y conforme orientación del fabricante.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Durante la aplicación, la pistola debe ser mantenida perpendicularmente a la superficie y a una distancia constante para permitir la deposición de una mano húmeda de pintura, debiendo la pintura llegar a la superficie todavía pulverizada.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7" w:name="_Toc486541405"/>
                  <w:r w:rsidRPr="00941A0F">
                    <w:rPr>
                      <w:rFonts w:ascii="Verdana" w:hAnsi="Verdana"/>
                      <w:sz w:val="18"/>
                      <w:szCs w:val="18"/>
                    </w:rPr>
                    <w:t>Aplicación De Pinturas</w:t>
                  </w:r>
                  <w:bookmarkEnd w:id="47"/>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Antes de la aplicación de la pintura de fondo a la superficie que fue sometida al chorro abrasivo, debe ser inspeccionada en los puntos de corrosión, presencia de grasa, humedad y otros materiales extraños. </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Toda la superficie, antes de la aplicación de cada mano de pintura, debe sufrir un proceso de limpieza por medio de cepillos, escobas o un soplo de aire seco, para remover el polvo en caso necesario.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No debe ser hecha ninguna aplicación de pintura en tiempo de lluvia, nevada o bruma, cuando la humedad relativa del aire fuera superior al 85%, ni cuando haya expectativa de que este nivel de humedad sea alcanzado.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 aplicación de la pintura de fondo en aristas, cantos,  rebajas, grietas y soldaduras, debe ser siempre hecha con brocha.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Cada mano de pintura debe tener una espesura uniforme, y exenta de defectos tales como porosidad, escurrimiento, arrugas, burbujas, agrietamientos e impregnación de abrasivos.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Cualquier punto de espesura insuficiente, o áreas en que la aplicación se presenta con defectos, deben ser repintadas, de forma que alcance la condición especificada y dejada secar antes de la aplicación de la mano siguiente.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Los intervalos de tiempo (máximo y mínimo), entre las diferentes manos deben ser aquellos específicos por el fabricante.</w:t>
                  </w:r>
                </w:p>
                <w:p w:rsidR="00074FF6" w:rsidRPr="00896FE4" w:rsidRDefault="00074FF6" w:rsidP="00074FF6">
                  <w:pPr>
                    <w:tabs>
                      <w:tab w:val="left" w:pos="1276"/>
                    </w:tabs>
                    <w:jc w:val="both"/>
                    <w:rPr>
                      <w:rFonts w:ascii="Verdana" w:hAnsi="Verdana" w:cs="Tahoma"/>
                      <w:sz w:val="12"/>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estructuras y tubería pintadas antes del montaje, no deben ser manipuladas sin haber transcurrido el tiempo de secado para la repintada.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manipuleo después del tiempo de secado, debe ser efectuado de manera que no cause daños a la pintura</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Antes de la aplicación de la pintura de acabado y entre las manos, toda la superficie de la pintura anterior debe recibir un lijado leve para mejorar la adherencia de la pintura siguiente si el plazo máximo entre manos ha sido sobrepasado.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Durante la aplicación y secado de la pintura, debe ser tomado todo el cuidado para evitar la contaminación de la superficie por cenizas, sales, polvo u otras materias extrañas.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8" w:name="_Toc486541406"/>
                  <w:r w:rsidRPr="00941A0F">
                    <w:rPr>
                      <w:rFonts w:ascii="Verdana" w:hAnsi="Verdana"/>
                      <w:sz w:val="18"/>
                      <w:szCs w:val="18"/>
                    </w:rPr>
                    <w:t xml:space="preserve">Pintado De Logotipos, Simbología </w:t>
                  </w:r>
                  <w:proofErr w:type="spellStart"/>
                  <w:r w:rsidRPr="00941A0F">
                    <w:rPr>
                      <w:rFonts w:ascii="Verdana" w:hAnsi="Verdana"/>
                      <w:sz w:val="18"/>
                      <w:szCs w:val="18"/>
                    </w:rPr>
                    <w:t>Nfpa</w:t>
                  </w:r>
                  <w:proofErr w:type="spellEnd"/>
                  <w:r w:rsidRPr="00941A0F">
                    <w:rPr>
                      <w:rFonts w:ascii="Verdana" w:hAnsi="Verdana"/>
                      <w:sz w:val="18"/>
                      <w:szCs w:val="18"/>
                    </w:rPr>
                    <w:t>.</w:t>
                  </w:r>
                  <w:bookmarkEnd w:id="48"/>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color de los números y letras que identifican al tanque de almacenamiento debe ser de color negro (RAL 9005).</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La tipografía utilizada en la identificación de tanques de almacenamiento debe ser la correspondiente al alfabeto de la familia </w:t>
                  </w:r>
                  <w:proofErr w:type="spellStart"/>
                  <w:r w:rsidRPr="00941A0F">
                    <w:rPr>
                      <w:rFonts w:ascii="Verdana" w:hAnsi="Verdana" w:cs="Tahoma"/>
                      <w:sz w:val="18"/>
                      <w:szCs w:val="18"/>
                    </w:rPr>
                    <w:t>Humanist</w:t>
                  </w:r>
                  <w:proofErr w:type="spellEnd"/>
                  <w:r w:rsidRPr="00941A0F">
                    <w:rPr>
                      <w:rFonts w:ascii="Verdana" w:hAnsi="Verdana" w:cs="Tahoma"/>
                      <w:sz w:val="18"/>
                      <w:szCs w:val="18"/>
                    </w:rPr>
                    <w:t xml:space="preserve"> 777 LT BT, en los cuerpos de menor jerarquía, sobre todo en cuerpos de texto largos en virtud de su legibilidad. Asimismo, se ha establecido su uso en el slogan institucional </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1. El interlineado deberá ser como se muestra en </w:t>
                  </w:r>
                  <w:r>
                    <w:rPr>
                      <w:rFonts w:ascii="Verdana" w:hAnsi="Verdana" w:cs="Tahoma"/>
                      <w:sz w:val="18"/>
                      <w:szCs w:val="18"/>
                    </w:rPr>
                    <w:t xml:space="preserve">la figura </w:t>
                  </w:r>
                  <w:r w:rsidRPr="00941A0F">
                    <w:rPr>
                      <w:rFonts w:ascii="Verdana" w:hAnsi="Verdana" w:cs="Tahoma"/>
                      <w:sz w:val="18"/>
                      <w:szCs w:val="18"/>
                    </w:rPr>
                    <w:t xml:space="preserve"> 7.1, de este documento.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dimensiones de los letreros, símbolos, slogan y avisos utilizados para identificar al tanque, el producto, peligros, restricciones o cualquier otra información referente a la seguridad, deben ser tales que el área superficia</w:t>
                  </w:r>
                  <w:r>
                    <w:rPr>
                      <w:rFonts w:ascii="Verdana" w:hAnsi="Verdana" w:cs="Tahoma"/>
                      <w:sz w:val="18"/>
                      <w:szCs w:val="18"/>
                    </w:rPr>
                    <w:t>l</w:t>
                  </w:r>
                  <w:r w:rsidRPr="00941A0F">
                    <w:rPr>
                      <w:rFonts w:ascii="Verdana" w:hAnsi="Verdana" w:cs="Tahoma"/>
                      <w:sz w:val="18"/>
                      <w:szCs w:val="18"/>
                    </w:rPr>
                    <w:t xml:space="preserve"> de señal de seguridad m2 (S) y la distancia máxima de observación m (L) cumpla como mínimo con las siguiente relaciones: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center"/>
                    <w:rPr>
                      <w:rFonts w:ascii="Verdana" w:hAnsi="Verdana" w:cs="Tahoma"/>
                      <w:sz w:val="18"/>
                      <w:szCs w:val="18"/>
                    </w:rPr>
                  </w:pPr>
                  <w:r w:rsidRPr="00941A0F">
                    <w:rPr>
                      <w:rFonts w:ascii="Cambria Math" w:hAnsi="Cambria Math" w:cs="Cambria Math"/>
                      <w:sz w:val="18"/>
                      <w:szCs w:val="18"/>
                    </w:rPr>
                    <w:t>𝑆𝑖</w:t>
                  </w:r>
                  <w:r w:rsidRPr="00941A0F">
                    <w:rPr>
                      <w:rFonts w:ascii="Verdana" w:hAnsi="Verdana" w:cs="Tahoma"/>
                      <w:sz w:val="18"/>
                      <w:szCs w:val="18"/>
                    </w:rPr>
                    <w:t xml:space="preserve"> 0≤</w:t>
                  </w:r>
                  <w:r w:rsidRPr="00941A0F">
                    <w:rPr>
                      <w:rFonts w:ascii="Cambria Math" w:hAnsi="Cambria Math" w:cs="Cambria Math"/>
                      <w:sz w:val="18"/>
                      <w:szCs w:val="18"/>
                    </w:rPr>
                    <w:t>𝐿</w:t>
                  </w:r>
                  <w:r w:rsidRPr="00941A0F">
                    <w:rPr>
                      <w:rFonts w:ascii="Verdana" w:hAnsi="Verdana" w:cs="Tahoma"/>
                      <w:sz w:val="18"/>
                      <w:szCs w:val="18"/>
                    </w:rPr>
                    <w:t>&lt;5 entonces S = 0,0125 m2</w:t>
                  </w:r>
                </w:p>
                <w:p w:rsidR="00074FF6" w:rsidRPr="00941A0F" w:rsidRDefault="00074FF6" w:rsidP="00074FF6">
                  <w:pPr>
                    <w:tabs>
                      <w:tab w:val="left" w:pos="1276"/>
                    </w:tabs>
                    <w:jc w:val="center"/>
                    <w:rPr>
                      <w:rFonts w:ascii="Verdana" w:hAnsi="Verdana" w:cs="Tahoma"/>
                      <w:sz w:val="18"/>
                      <w:szCs w:val="18"/>
                    </w:rPr>
                  </w:pPr>
                  <w:r w:rsidRPr="00941A0F">
                    <w:rPr>
                      <w:rFonts w:ascii="Cambria Math" w:hAnsi="Cambria Math" w:cs="Cambria Math"/>
                      <w:sz w:val="18"/>
                      <w:szCs w:val="18"/>
                    </w:rPr>
                    <w:t>𝑆𝑖</w:t>
                  </w:r>
                  <w:r w:rsidRPr="00941A0F">
                    <w:rPr>
                      <w:rFonts w:ascii="Verdana" w:hAnsi="Verdana" w:cs="Tahoma"/>
                      <w:sz w:val="18"/>
                      <w:szCs w:val="18"/>
                    </w:rPr>
                    <w:t xml:space="preserve"> 5≤</w:t>
                  </w:r>
                  <w:r w:rsidRPr="00941A0F">
                    <w:rPr>
                      <w:rFonts w:ascii="Cambria Math" w:hAnsi="Cambria Math" w:cs="Cambria Math"/>
                      <w:sz w:val="18"/>
                      <w:szCs w:val="18"/>
                    </w:rPr>
                    <w:t>𝐿</w:t>
                  </w:r>
                  <w:r w:rsidRPr="00941A0F">
                    <w:rPr>
                      <w:rFonts w:ascii="Verdana" w:hAnsi="Verdana" w:cs="Tahoma"/>
                      <w:sz w:val="18"/>
                      <w:szCs w:val="18"/>
                    </w:rPr>
                    <w:t xml:space="preserve">&lt;50, entonces </w:t>
                  </w:r>
                  <w:r w:rsidRPr="00941A0F">
                    <w:rPr>
                      <w:rFonts w:ascii="Cambria Math" w:hAnsi="Cambria Math" w:cs="Cambria Math"/>
                      <w:sz w:val="18"/>
                      <w:szCs w:val="18"/>
                    </w:rPr>
                    <w:t>𝑆</w:t>
                  </w:r>
                  <w:r w:rsidRPr="00941A0F">
                    <w:rPr>
                      <w:rFonts w:ascii="Verdana" w:hAnsi="Verdana" w:cs="Tahoma"/>
                      <w:sz w:val="18"/>
                      <w:szCs w:val="18"/>
                    </w:rPr>
                    <w:t>≥</w:t>
                  </w:r>
                  <w:r w:rsidRPr="00941A0F">
                    <w:rPr>
                      <w:rFonts w:ascii="Cambria Math" w:hAnsi="Cambria Math" w:cs="Cambria Math"/>
                      <w:sz w:val="18"/>
                      <w:szCs w:val="18"/>
                    </w:rPr>
                    <w:t>𝐿</w:t>
                  </w:r>
                  <w:r w:rsidRPr="00941A0F">
                    <w:rPr>
                      <w:rFonts w:ascii="Verdana" w:hAnsi="Verdana" w:cs="Tahoma"/>
                      <w:sz w:val="18"/>
                      <w:szCs w:val="18"/>
                    </w:rPr>
                    <w:t>22000</w:t>
                  </w: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 xml:space="preserve">Si </w:t>
                  </w:r>
                  <w:r w:rsidRPr="00941A0F">
                    <w:rPr>
                      <w:rFonts w:ascii="Cambria Math" w:hAnsi="Cambria Math" w:cs="Cambria Math"/>
                      <w:sz w:val="18"/>
                      <w:szCs w:val="18"/>
                    </w:rPr>
                    <w:t>𝐿</w:t>
                  </w:r>
                  <w:r w:rsidRPr="00941A0F">
                    <w:rPr>
                      <w:rFonts w:ascii="Verdana" w:hAnsi="Verdana" w:cs="Tahoma"/>
                      <w:sz w:val="18"/>
                      <w:szCs w:val="18"/>
                    </w:rPr>
                    <w:t xml:space="preserve"> ≥50, entonces S = 1.25 m2</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La tipografía de la clave de identificación del tanque, su contenido, avisos, señales y otros deben ser de un tamaño tal que puedan ser distinguidas con claridad por la vista humana, desde el acceso más alejado del tanque.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Para identificar los tanques, se debe utilizar un sistema formado por los elementos: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A037E3">
                  <w:pPr>
                    <w:numPr>
                      <w:ilvl w:val="2"/>
                      <w:numId w:val="61"/>
                    </w:numPr>
                    <w:tabs>
                      <w:tab w:val="left" w:pos="1276"/>
                    </w:tabs>
                    <w:jc w:val="both"/>
                    <w:rPr>
                      <w:rFonts w:ascii="Verdana" w:hAnsi="Verdana" w:cs="Tahoma"/>
                      <w:sz w:val="18"/>
                      <w:szCs w:val="18"/>
                    </w:rPr>
                  </w:pPr>
                  <w:r w:rsidRPr="00941A0F">
                    <w:rPr>
                      <w:rFonts w:ascii="Verdana" w:hAnsi="Verdana" w:cs="Tahoma"/>
                      <w:sz w:val="18"/>
                      <w:szCs w:val="18"/>
                    </w:rPr>
                    <w:t>Emblema</w:t>
                  </w:r>
                </w:p>
                <w:p w:rsidR="00074FF6" w:rsidRPr="00941A0F" w:rsidRDefault="00074FF6" w:rsidP="00A037E3">
                  <w:pPr>
                    <w:numPr>
                      <w:ilvl w:val="2"/>
                      <w:numId w:val="61"/>
                    </w:numPr>
                    <w:tabs>
                      <w:tab w:val="left" w:pos="1276"/>
                    </w:tabs>
                    <w:jc w:val="both"/>
                    <w:rPr>
                      <w:rFonts w:ascii="Verdana" w:hAnsi="Verdana" w:cs="Tahoma"/>
                      <w:sz w:val="18"/>
                      <w:szCs w:val="18"/>
                    </w:rPr>
                  </w:pPr>
                  <w:r w:rsidRPr="00941A0F">
                    <w:rPr>
                      <w:rFonts w:ascii="Verdana" w:hAnsi="Verdana" w:cs="Tahoma"/>
                      <w:sz w:val="18"/>
                      <w:szCs w:val="18"/>
                    </w:rPr>
                    <w:t>Número de tanque y el nombre de producto almacenado</w:t>
                  </w:r>
                </w:p>
                <w:p w:rsidR="00074FF6" w:rsidRPr="00941A0F" w:rsidRDefault="00074FF6" w:rsidP="00A037E3">
                  <w:pPr>
                    <w:numPr>
                      <w:ilvl w:val="2"/>
                      <w:numId w:val="61"/>
                    </w:numPr>
                    <w:tabs>
                      <w:tab w:val="left" w:pos="1276"/>
                    </w:tabs>
                    <w:jc w:val="both"/>
                    <w:rPr>
                      <w:rFonts w:ascii="Verdana" w:hAnsi="Verdana" w:cs="Tahoma"/>
                      <w:sz w:val="18"/>
                      <w:szCs w:val="18"/>
                    </w:rPr>
                  </w:pPr>
                  <w:r w:rsidRPr="00941A0F">
                    <w:rPr>
                      <w:rFonts w:ascii="Verdana" w:hAnsi="Verdana" w:cs="Tahoma"/>
                      <w:sz w:val="18"/>
                      <w:szCs w:val="18"/>
                    </w:rPr>
                    <w:t>Rombo NFPA, según NFPA 704</w:t>
                  </w:r>
                </w:p>
                <w:p w:rsidR="00074FF6" w:rsidRPr="00941A0F" w:rsidRDefault="00074FF6" w:rsidP="00A037E3">
                  <w:pPr>
                    <w:numPr>
                      <w:ilvl w:val="2"/>
                      <w:numId w:val="62"/>
                    </w:numPr>
                    <w:tabs>
                      <w:tab w:val="left" w:pos="1276"/>
                    </w:tabs>
                    <w:jc w:val="both"/>
                    <w:rPr>
                      <w:rFonts w:ascii="Verdana" w:hAnsi="Verdana" w:cs="Tahoma"/>
                      <w:sz w:val="18"/>
                      <w:szCs w:val="18"/>
                    </w:rPr>
                  </w:pPr>
                  <w:r w:rsidRPr="00941A0F">
                    <w:rPr>
                      <w:rFonts w:ascii="Verdana" w:hAnsi="Verdana" w:cs="Tahoma"/>
                      <w:sz w:val="18"/>
                      <w:szCs w:val="18"/>
                    </w:rPr>
                    <w:t>Slogan referido a la seguridad y buenas prácticas.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Los colores que identifican al emblema, números, letras y símbolos y avisos, se deberán respetar, siendo que estos colores han sido normados.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La aplicación de la pintura deberá estar a base de esmalte poliuretano y/o </w:t>
                  </w:r>
                  <w:proofErr w:type="spellStart"/>
                  <w:r w:rsidRPr="00941A0F">
                    <w:rPr>
                      <w:rFonts w:ascii="Verdana" w:hAnsi="Verdana" w:cs="Tahoma"/>
                      <w:sz w:val="18"/>
                      <w:szCs w:val="18"/>
                    </w:rPr>
                    <w:t>epóxica</w:t>
                  </w:r>
                  <w:proofErr w:type="spellEnd"/>
                  <w:r w:rsidRPr="00941A0F">
                    <w:rPr>
                      <w:rFonts w:ascii="Verdana" w:hAnsi="Verdana" w:cs="Tahoma"/>
                      <w:sz w:val="18"/>
                      <w:szCs w:val="18"/>
                    </w:rPr>
                    <w:t xml:space="preserve"> con un mínimo de espesor de pintura de 5 </w:t>
                  </w:r>
                  <w:proofErr w:type="spellStart"/>
                  <w:r w:rsidRPr="00941A0F">
                    <w:rPr>
                      <w:rFonts w:ascii="Verdana" w:hAnsi="Verdana" w:cs="Tahoma"/>
                      <w:sz w:val="18"/>
                      <w:szCs w:val="18"/>
                    </w:rPr>
                    <w:t>mils</w:t>
                  </w:r>
                  <w:proofErr w:type="spellEnd"/>
                  <w:r w:rsidRPr="00941A0F">
                    <w:rPr>
                      <w:rFonts w:ascii="Verdana" w:hAnsi="Verdana" w:cs="Tahoma"/>
                      <w:sz w:val="18"/>
                      <w:szCs w:val="18"/>
                    </w:rPr>
                    <w:t xml:space="preserve">, y que sea </w:t>
                  </w:r>
                  <w:proofErr w:type="spellStart"/>
                  <w:r w:rsidRPr="00941A0F">
                    <w:rPr>
                      <w:rFonts w:ascii="Verdana" w:hAnsi="Verdana" w:cs="Tahoma"/>
                      <w:sz w:val="18"/>
                      <w:szCs w:val="18"/>
                    </w:rPr>
                    <w:t>capáz</w:t>
                  </w:r>
                  <w:proofErr w:type="spellEnd"/>
                  <w:r w:rsidRPr="00941A0F">
                    <w:rPr>
                      <w:rFonts w:ascii="Verdana" w:hAnsi="Verdana" w:cs="Tahoma"/>
                      <w:sz w:val="18"/>
                      <w:szCs w:val="18"/>
                    </w:rPr>
                    <w:t xml:space="preserve"> de hacer notar logotipos y todo texto anteriormente pintado.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EL tamaño de letras así como su distribución deberá realizarse de acuerdo </w:t>
                  </w:r>
                  <w:r>
                    <w:rPr>
                      <w:rFonts w:ascii="Verdana" w:hAnsi="Verdana" w:cs="Tahoma"/>
                      <w:sz w:val="18"/>
                      <w:szCs w:val="18"/>
                    </w:rPr>
                    <w:t>a la figura</w:t>
                  </w:r>
                  <w:r w:rsidRPr="00941A0F">
                    <w:rPr>
                      <w:rFonts w:ascii="Verdana" w:hAnsi="Verdana" w:cs="Tahoma"/>
                      <w:sz w:val="18"/>
                      <w:szCs w:val="18"/>
                    </w:rPr>
                    <w:t xml:space="preserve"> 7.2, que está en función a la capacidad del tanque. Excepcionalmente para tanques pequeños del tipo A, se deberá hacer uso del buen criterio del personal de la estación o planta.</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emblema podrá ser pintado no más de una vez por cada tanque.</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número y nombre de producto podrán ser pintado más de una vez, esto de acuerdo a la necesidad de resaltar visualmente para identificar el tanque, el tanque</w:t>
                  </w:r>
                  <w:r>
                    <w:rPr>
                      <w:rFonts w:ascii="Verdana" w:hAnsi="Verdana" w:cs="Tahoma"/>
                      <w:sz w:val="18"/>
                      <w:szCs w:val="18"/>
                    </w:rPr>
                    <w:t>.</w:t>
                  </w:r>
                </w:p>
                <w:p w:rsidR="00074FF6" w:rsidRDefault="00074FF6" w:rsidP="00074FF6">
                  <w:pPr>
                    <w:tabs>
                      <w:tab w:val="left" w:pos="1276"/>
                    </w:tabs>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49" w:name="_Toc486541407"/>
                  <w:r w:rsidRPr="00941A0F">
                    <w:rPr>
                      <w:rFonts w:ascii="Verdana" w:hAnsi="Verdana"/>
                      <w:sz w:val="18"/>
                      <w:szCs w:val="18"/>
                    </w:rPr>
                    <w:t>Emblema Institucional</w:t>
                  </w:r>
                  <w:bookmarkEnd w:id="49"/>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uso del emblema deberá ser utilizado en la identificación de los tanques de almacenamiento y</w:t>
                  </w:r>
                  <w:r>
                    <w:rPr>
                      <w:rFonts w:ascii="Verdana" w:hAnsi="Verdana" w:cs="Tahoma"/>
                      <w:sz w:val="18"/>
                      <w:szCs w:val="18"/>
                    </w:rPr>
                    <w:t xml:space="preserve"> </w:t>
                  </w:r>
                  <w:r w:rsidRPr="00941A0F">
                    <w:rPr>
                      <w:rFonts w:ascii="Verdana" w:hAnsi="Verdana" w:cs="Tahoma"/>
                      <w:sz w:val="18"/>
                      <w:szCs w:val="18"/>
                    </w:rPr>
                    <w:t>se debe evitar el uso indiscriminado, es decir es recomendable limitar al mínimo su uso para este</w:t>
                  </w:r>
                  <w:r>
                    <w:rPr>
                      <w:rFonts w:ascii="Verdana" w:hAnsi="Verdana" w:cs="Tahoma"/>
                      <w:sz w:val="18"/>
                      <w:szCs w:val="18"/>
                    </w:rPr>
                    <w:t xml:space="preserve"> </w:t>
                  </w:r>
                  <w:r w:rsidRPr="00941A0F">
                    <w:rPr>
                      <w:rFonts w:ascii="Verdana" w:hAnsi="Verdana" w:cs="Tahoma"/>
                      <w:sz w:val="18"/>
                      <w:szCs w:val="18"/>
                    </w:rPr>
                    <w:t>fin.</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emblema institucional se debe llevar en cada tanque atmosféricos y esféricos (uno sólo), en el</w:t>
                  </w:r>
                  <w:r>
                    <w:rPr>
                      <w:rFonts w:ascii="Verdana" w:hAnsi="Verdana" w:cs="Tahoma"/>
                      <w:sz w:val="18"/>
                      <w:szCs w:val="18"/>
                    </w:rPr>
                    <w:t xml:space="preserve"> </w:t>
                  </w:r>
                  <w:r w:rsidRPr="00941A0F">
                    <w:rPr>
                      <w:rFonts w:ascii="Verdana" w:hAnsi="Verdana" w:cs="Tahoma"/>
                      <w:sz w:val="18"/>
                      <w:szCs w:val="18"/>
                    </w:rPr>
                    <w:t>frente que más destaque visualmente.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En grupos de tanques a presión horizontal (Salchicha) como se forman en los tanques de GLP, se</w:t>
                  </w:r>
                  <w:r>
                    <w:rPr>
                      <w:rFonts w:ascii="Verdana" w:hAnsi="Verdana" w:cs="Tahoma"/>
                      <w:sz w:val="18"/>
                      <w:szCs w:val="18"/>
                    </w:rPr>
                    <w:t xml:space="preserve"> </w:t>
                  </w:r>
                  <w:r w:rsidRPr="00941A0F">
                    <w:rPr>
                      <w:rFonts w:ascii="Verdana" w:hAnsi="Verdana" w:cs="Tahoma"/>
                      <w:sz w:val="18"/>
                      <w:szCs w:val="18"/>
                    </w:rPr>
                    <w:t>deberá realizar un solo pintado en el tanque que más destaque visualmente, es decir el primer</w:t>
                  </w:r>
                  <w:r>
                    <w:rPr>
                      <w:rFonts w:ascii="Verdana" w:hAnsi="Verdana" w:cs="Tahoma"/>
                      <w:sz w:val="18"/>
                      <w:szCs w:val="18"/>
                    </w:rPr>
                    <w:t xml:space="preserve"> </w:t>
                  </w:r>
                  <w:r w:rsidRPr="00941A0F">
                    <w:rPr>
                      <w:rFonts w:ascii="Verdana" w:hAnsi="Verdana" w:cs="Tahoma"/>
                      <w:sz w:val="18"/>
                      <w:szCs w:val="18"/>
                    </w:rPr>
                    <w:t>tanque del grupo.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lastRenderedPageBreak/>
                    <w:t>Se deberá respetar la retícula constructiva, los colores y las dimensiones dadas en el documento</w:t>
                  </w:r>
                  <w:r>
                    <w:rPr>
                      <w:rFonts w:ascii="Verdana" w:hAnsi="Verdana" w:cs="Tahoma"/>
                      <w:sz w:val="18"/>
                      <w:szCs w:val="18"/>
                    </w:rPr>
                    <w:t xml:space="preserve"> </w:t>
                  </w:r>
                  <w:r w:rsidRPr="00941A0F">
                    <w:rPr>
                      <w:rFonts w:ascii="Verdana" w:hAnsi="Verdana" w:cs="Tahoma"/>
                      <w:sz w:val="18"/>
                      <w:szCs w:val="18"/>
                    </w:rPr>
                    <w:t>imagen corporativa.</w:t>
                  </w:r>
                </w:p>
                <w:p w:rsidR="00074FF6" w:rsidRPr="00941A0F" w:rsidRDefault="00074FF6" w:rsidP="00074FF6">
                  <w:pPr>
                    <w:tabs>
                      <w:tab w:val="left" w:pos="1276"/>
                    </w:tabs>
                    <w:jc w:val="both"/>
                    <w:rPr>
                      <w:rFonts w:ascii="Verdana" w:hAnsi="Verdana" w:cs="Tahoma"/>
                      <w:b/>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0" w:name="_Toc486541408"/>
                  <w:r w:rsidRPr="00941A0F">
                    <w:rPr>
                      <w:rFonts w:ascii="Verdana" w:hAnsi="Verdana"/>
                      <w:sz w:val="18"/>
                      <w:szCs w:val="18"/>
                    </w:rPr>
                    <w:t>Dimensiones</w:t>
                  </w:r>
                  <w:bookmarkEnd w:id="50"/>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dimensiones del emblema va en proporcionalidad con la capacidad del tanques  de acuerdo a la tabla mostrada a continuación:</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14:anchorId="51C7022B" wp14:editId="5AAB11AC">
                        <wp:simplePos x="0" y="0"/>
                        <wp:positionH relativeFrom="column">
                          <wp:posOffset>81915</wp:posOffset>
                        </wp:positionH>
                        <wp:positionV relativeFrom="paragraph">
                          <wp:posOffset>29845</wp:posOffset>
                        </wp:positionV>
                        <wp:extent cx="2709545" cy="1554480"/>
                        <wp:effectExtent l="0" t="0" r="0" b="762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14:anchorId="6FD1DC75" wp14:editId="610360B3">
                        <wp:extent cx="2914650" cy="15906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4650" cy="1590675"/>
                                </a:xfrm>
                                <a:prstGeom prst="rect">
                                  <a:avLst/>
                                </a:prstGeom>
                                <a:noFill/>
                                <a:ln>
                                  <a:noFill/>
                                </a:ln>
                              </pic:spPr>
                            </pic:pic>
                          </a:graphicData>
                        </a:graphic>
                      </wp:inline>
                    </w:drawing>
                  </w:r>
                </w:p>
                <w:p w:rsidR="00074FF6" w:rsidRPr="00941A0F" w:rsidRDefault="00074FF6" w:rsidP="00074FF6">
                  <w:pPr>
                    <w:tabs>
                      <w:tab w:val="left" w:pos="1276"/>
                    </w:tabs>
                    <w:jc w:val="both"/>
                    <w:rPr>
                      <w:rFonts w:ascii="Verdana" w:hAnsi="Verdana" w:cs="Tahoma"/>
                      <w:sz w:val="18"/>
                      <w:szCs w:val="18"/>
                    </w:rPr>
                  </w:pPr>
                </w:p>
                <w:p w:rsidR="00074FF6" w:rsidRPr="00155F2F" w:rsidRDefault="00074FF6" w:rsidP="00074FF6">
                  <w:pPr>
                    <w:pStyle w:val="Ttulo3"/>
                    <w:keepNext w:val="0"/>
                    <w:numPr>
                      <w:ilvl w:val="1"/>
                      <w:numId w:val="0"/>
                    </w:numPr>
                    <w:spacing w:before="0" w:after="0"/>
                    <w:ind w:left="792" w:hanging="432"/>
                    <w:contextualSpacing/>
                    <w:jc w:val="center"/>
                    <w:rPr>
                      <w:rFonts w:ascii="Verdana" w:hAnsi="Verdana"/>
                      <w:sz w:val="18"/>
                      <w:szCs w:val="18"/>
                    </w:rPr>
                  </w:pPr>
                  <w:bookmarkStart w:id="51" w:name="_Toc486541409"/>
                  <w:r w:rsidRPr="00155F2F">
                    <w:rPr>
                      <w:rFonts w:ascii="Verdana" w:hAnsi="Verdana"/>
                      <w:sz w:val="18"/>
                      <w:szCs w:val="18"/>
                    </w:rPr>
                    <w:t>Fig.7.1</w:t>
                  </w:r>
                </w:p>
                <w:p w:rsidR="00074FF6" w:rsidRDefault="00074FF6" w:rsidP="00074FF6">
                  <w:pPr>
                    <w:pStyle w:val="Ttulo3"/>
                    <w:keepNext w:val="0"/>
                    <w:numPr>
                      <w:ilvl w:val="1"/>
                      <w:numId w:val="0"/>
                    </w:numPr>
                    <w:spacing w:before="0" w:after="0"/>
                    <w:ind w:left="792" w:hanging="432"/>
                    <w:contextualSpacing/>
                    <w:jc w:val="both"/>
                    <w:rPr>
                      <w:rFonts w:ascii="Verdana" w:hAnsi="Verdan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r w:rsidRPr="00941A0F">
                    <w:rPr>
                      <w:rFonts w:ascii="Verdana" w:hAnsi="Verdana"/>
                      <w:sz w:val="18"/>
                      <w:szCs w:val="18"/>
                    </w:rPr>
                    <w:t>Número De Tanque, Nombre Del Producto Y Señales Complementarias</w:t>
                  </w:r>
                  <w:bookmarkEnd w:id="51"/>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Colores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Para la aplicación del número se deberá usar el RAL 9005, equivalente a </w:t>
                  </w:r>
                  <w:proofErr w:type="spellStart"/>
                  <w:r w:rsidRPr="00941A0F">
                    <w:rPr>
                      <w:rFonts w:ascii="Verdana" w:hAnsi="Verdana" w:cs="Tahoma"/>
                      <w:sz w:val="18"/>
                      <w:szCs w:val="18"/>
                    </w:rPr>
                    <w:t>Pantone</w:t>
                  </w:r>
                  <w:proofErr w:type="spellEnd"/>
                  <w:r w:rsidRPr="00941A0F">
                    <w:rPr>
                      <w:rFonts w:ascii="Verdana" w:hAnsi="Verdana" w:cs="Tahoma"/>
                      <w:sz w:val="18"/>
                      <w:szCs w:val="18"/>
                    </w:rPr>
                    <w:t xml:space="preserve"> Black</w:t>
                  </w:r>
                  <w:r>
                    <w:rPr>
                      <w:rFonts w:ascii="Verdana" w:hAnsi="Verdana" w:cs="Tahoma"/>
                      <w:sz w:val="18"/>
                      <w:szCs w:val="18"/>
                    </w:rPr>
                    <w:t>.</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Dimensiones</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dimensiones del número, está en función de la capacidad del tanque.</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B70E06">
                  <w:pPr>
                    <w:tabs>
                      <w:tab w:val="left" w:pos="1276"/>
                    </w:tabs>
                    <w:jc w:val="center"/>
                    <w:rPr>
                      <w:rFonts w:ascii="Verdana" w:hAnsi="Verdana"/>
                      <w:noProof/>
                      <w:sz w:val="18"/>
                      <w:szCs w:val="18"/>
                    </w:rPr>
                  </w:pPr>
                  <w:r w:rsidRPr="00941A0F">
                    <w:rPr>
                      <w:rFonts w:ascii="Verdana" w:hAnsi="Verdana"/>
                      <w:noProof/>
                      <w:sz w:val="18"/>
                      <w:szCs w:val="18"/>
                      <w:lang w:val="es-BO" w:eastAsia="es-BO"/>
                    </w:rPr>
                    <w:lastRenderedPageBreak/>
                    <w:drawing>
                      <wp:inline distT="0" distB="0" distL="0" distR="0" wp14:anchorId="59A197F4" wp14:editId="274F5F2F">
                        <wp:extent cx="5562600" cy="1485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2600" cy="1485900"/>
                                </a:xfrm>
                                <a:prstGeom prst="rect">
                                  <a:avLst/>
                                </a:prstGeom>
                                <a:noFill/>
                                <a:ln>
                                  <a:noFill/>
                                </a:ln>
                              </pic:spPr>
                            </pic:pic>
                          </a:graphicData>
                        </a:graphic>
                      </wp:inline>
                    </w:drawing>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Tipo De </w:t>
                  </w:r>
                  <w:proofErr w:type="spellStart"/>
                  <w:r w:rsidRPr="00941A0F">
                    <w:rPr>
                      <w:rFonts w:ascii="Verdana" w:hAnsi="Verdana"/>
                      <w:sz w:val="18"/>
                      <w:szCs w:val="18"/>
                    </w:rPr>
                    <w:t>Létras</w:t>
                  </w:r>
                  <w:proofErr w:type="spellEnd"/>
                  <w:r w:rsidRPr="00941A0F">
                    <w:rPr>
                      <w:rFonts w:ascii="Verdana" w:hAnsi="Verdana"/>
                      <w:sz w:val="18"/>
                      <w:szCs w:val="18"/>
                    </w:rPr>
                    <w:t xml:space="preserve"> &amp; Números.</w:t>
                  </w:r>
                </w:p>
                <w:p w:rsidR="00074FF6" w:rsidRPr="00941A0F" w:rsidRDefault="00074FF6" w:rsidP="00074FF6">
                  <w:pPr>
                    <w:rPr>
                      <w:rFonts w:ascii="Verdana" w:hAnsi="Verdan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Las letras &amp; números deberán ser </w:t>
                  </w:r>
                  <w:proofErr w:type="spellStart"/>
                  <w:r w:rsidRPr="00941A0F">
                    <w:rPr>
                      <w:rFonts w:ascii="Verdana" w:hAnsi="Verdana" w:cs="Tahoma"/>
                      <w:sz w:val="18"/>
                      <w:szCs w:val="18"/>
                    </w:rPr>
                    <w:t>Humanist</w:t>
                  </w:r>
                  <w:proofErr w:type="spellEnd"/>
                  <w:r w:rsidRPr="00941A0F">
                    <w:rPr>
                      <w:rFonts w:ascii="Verdana" w:hAnsi="Verdana" w:cs="Tahoma"/>
                      <w:sz w:val="18"/>
                      <w:szCs w:val="18"/>
                    </w:rPr>
                    <w:t xml:space="preserve"> 777 </w:t>
                  </w:r>
                  <w:proofErr w:type="spellStart"/>
                  <w:r w:rsidRPr="00941A0F">
                    <w:rPr>
                      <w:rFonts w:ascii="Verdana" w:hAnsi="Verdana" w:cs="Tahoma"/>
                      <w:sz w:val="18"/>
                      <w:szCs w:val="18"/>
                    </w:rPr>
                    <w:t>Lt</w:t>
                  </w:r>
                  <w:proofErr w:type="spellEnd"/>
                  <w:r w:rsidRPr="00941A0F">
                    <w:rPr>
                      <w:rFonts w:ascii="Verdana" w:hAnsi="Verdana" w:cs="Tahoma"/>
                      <w:sz w:val="18"/>
                      <w:szCs w:val="18"/>
                    </w:rPr>
                    <w:t xml:space="preserve"> BT, en negrita, en mayúscula, sin inclinación, sin sub rayado inferior ni sub rayado superior, y una altura de letra descrito en 6.3.2.</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Los números de los tanques corresponderán al número asignado en los datos de activo fijo. El nombre del producto se escribirá en forma literal en un solo renglón y sin abreviaciones. Su ubicación será centrada al número.</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Las señales complementarias deberán ser escritas centradas al número así como al nombre del producto. Este slogan deberá ser referido a la seguridad, las buenas prácticas y otras, a continuación mostramos algunas que deberán ser consideradas.</w:t>
                  </w:r>
                </w:p>
                <w:p w:rsidR="00074FF6" w:rsidRPr="00D1065A" w:rsidRDefault="00074FF6" w:rsidP="00074FF6">
                  <w:pPr>
                    <w:tabs>
                      <w:tab w:val="left" w:pos="1276"/>
                    </w:tabs>
                    <w:jc w:val="both"/>
                    <w:rPr>
                      <w:rFonts w:ascii="Verdana" w:hAnsi="Verdana" w:cs="Tahoma"/>
                      <w:sz w:val="22"/>
                      <w:szCs w:val="18"/>
                    </w:rPr>
                  </w:pP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 xml:space="preserve">TRABAJE CON SEGURIDAD </w:t>
                  </w: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LIMPIEZA Y ORDEN</w:t>
                  </w: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 xml:space="preserve"> RECUPEREMOS NUESTRO MAR</w:t>
                  </w: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 xml:space="preserve">PROTEJAMOS EL MEDIO AMBIENTE </w:t>
                  </w:r>
                </w:p>
                <w:p w:rsidR="00074FF6" w:rsidRPr="00941A0F" w:rsidRDefault="00074FF6" w:rsidP="00074FF6">
                  <w:pPr>
                    <w:tabs>
                      <w:tab w:val="left" w:pos="1276"/>
                    </w:tabs>
                    <w:jc w:val="center"/>
                    <w:rPr>
                      <w:rFonts w:ascii="Verdana" w:hAnsi="Verdana" w:cs="Tahoma"/>
                      <w:sz w:val="18"/>
                      <w:szCs w:val="18"/>
                    </w:rPr>
                  </w:pPr>
                  <w:r w:rsidRPr="00941A0F">
                    <w:rPr>
                      <w:rFonts w:ascii="Verdana" w:hAnsi="Verdana" w:cs="Tahoma"/>
                      <w:sz w:val="18"/>
                      <w:szCs w:val="18"/>
                    </w:rPr>
                    <w:t>LA SEGURIDAD ES TAREA DE TODOS</w:t>
                  </w:r>
                </w:p>
                <w:p w:rsidR="00074FF6" w:rsidRPr="00941A0F" w:rsidRDefault="00074FF6" w:rsidP="00074FF6">
                  <w:pPr>
                    <w:tabs>
                      <w:tab w:val="left" w:pos="1276"/>
                    </w:tabs>
                    <w:jc w:val="center"/>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2" w:name="_Toc486541410"/>
                  <w:r>
                    <w:rPr>
                      <w:rFonts w:ascii="Verdana" w:hAnsi="Verdana"/>
                      <w:sz w:val="18"/>
                      <w:szCs w:val="18"/>
                    </w:rPr>
                    <w:t xml:space="preserve">                                              </w:t>
                  </w:r>
                  <w:r w:rsidRPr="00941A0F">
                    <w:rPr>
                      <w:rFonts w:ascii="Verdana" w:hAnsi="Verdana"/>
                      <w:sz w:val="18"/>
                      <w:szCs w:val="18"/>
                    </w:rPr>
                    <w:t xml:space="preserve">Rombo </w:t>
                  </w:r>
                  <w:proofErr w:type="spellStart"/>
                  <w:r w:rsidRPr="00941A0F">
                    <w:rPr>
                      <w:rFonts w:ascii="Verdana" w:hAnsi="Verdana"/>
                      <w:sz w:val="18"/>
                      <w:szCs w:val="18"/>
                    </w:rPr>
                    <w:t>Nfpa</w:t>
                  </w:r>
                  <w:proofErr w:type="spellEnd"/>
                  <w:r w:rsidRPr="00941A0F">
                    <w:rPr>
                      <w:rFonts w:ascii="Verdana" w:hAnsi="Verdana"/>
                      <w:sz w:val="18"/>
                      <w:szCs w:val="18"/>
                    </w:rPr>
                    <w:t xml:space="preserve"> 704</w:t>
                  </w:r>
                  <w:bookmarkEnd w:id="52"/>
                </w:p>
                <w:p w:rsidR="00074FF6" w:rsidRPr="00941A0F" w:rsidRDefault="00074FF6" w:rsidP="00074FF6">
                  <w:pPr>
                    <w:tabs>
                      <w:tab w:val="left" w:pos="1276"/>
                    </w:tabs>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Colores</w:t>
                  </w:r>
                </w:p>
                <w:p w:rsidR="00074FF6" w:rsidRPr="00941A0F" w:rsidRDefault="00074FF6" w:rsidP="00074FF6">
                  <w:pPr>
                    <w:tabs>
                      <w:tab w:val="left" w:pos="1276"/>
                    </w:tabs>
                    <w:rPr>
                      <w:rFonts w:ascii="Verdana" w:hAnsi="Verdana" w:cs="Tahoma"/>
                      <w:sz w:val="18"/>
                      <w:szCs w:val="18"/>
                    </w:rPr>
                  </w:pPr>
                </w:p>
                <w:p w:rsidR="00074FF6" w:rsidRPr="00941A0F" w:rsidRDefault="00074FF6" w:rsidP="00074FF6">
                  <w:pPr>
                    <w:tabs>
                      <w:tab w:val="left" w:pos="1276"/>
                    </w:tabs>
                    <w:rPr>
                      <w:rFonts w:ascii="Verdana" w:hAnsi="Verdana" w:cs="Tahoma"/>
                      <w:sz w:val="18"/>
                      <w:szCs w:val="18"/>
                    </w:rPr>
                  </w:pPr>
                  <w:r w:rsidRPr="00941A0F">
                    <w:rPr>
                      <w:rFonts w:ascii="Verdana" w:hAnsi="Verdana" w:cs="Tahoma"/>
                      <w:sz w:val="18"/>
                      <w:szCs w:val="18"/>
                    </w:rPr>
                    <w:t xml:space="preserve">Para la aplicación del rombo NFPA, se deberá usar la siguiente relación de colores: </w:t>
                  </w:r>
                </w:p>
                <w:p w:rsidR="00074FF6" w:rsidRDefault="00074FF6" w:rsidP="00074FF6">
                  <w:pPr>
                    <w:tabs>
                      <w:tab w:val="left" w:pos="1276"/>
                    </w:tabs>
                    <w:rPr>
                      <w:rFonts w:ascii="Verdana" w:hAnsi="Verdana" w:cs="Tahoma"/>
                      <w:sz w:val="18"/>
                      <w:szCs w:val="18"/>
                    </w:rPr>
                  </w:pPr>
                </w:p>
                <w:p w:rsidR="00B70E06" w:rsidRPr="00941A0F" w:rsidRDefault="00B70E06" w:rsidP="00074FF6">
                  <w:pPr>
                    <w:tabs>
                      <w:tab w:val="left" w:pos="1276"/>
                    </w:tabs>
                    <w:rPr>
                      <w:rFonts w:ascii="Verdana" w:hAnsi="Verdana" w:cs="Tahoma"/>
                      <w:sz w:val="18"/>
                      <w:szCs w:val="18"/>
                    </w:rPr>
                  </w:pPr>
                </w:p>
                <w:p w:rsidR="00074FF6" w:rsidRPr="00941A0F" w:rsidRDefault="00074FF6" w:rsidP="00074FF6">
                  <w:pPr>
                    <w:tabs>
                      <w:tab w:val="left" w:pos="1276"/>
                    </w:tabs>
                    <w:ind w:firstLine="1456"/>
                    <w:rPr>
                      <w:rFonts w:ascii="Verdana" w:hAnsi="Verdana" w:cs="Tahoma"/>
                      <w:sz w:val="18"/>
                      <w:szCs w:val="18"/>
                    </w:rPr>
                  </w:pPr>
                  <w:r w:rsidRPr="00941A0F">
                    <w:rPr>
                      <w:rFonts w:ascii="Verdana" w:hAnsi="Verdana" w:cs="Tahoma"/>
                      <w:sz w:val="18"/>
                      <w:szCs w:val="18"/>
                    </w:rPr>
                    <w:lastRenderedPageBreak/>
                    <w:t xml:space="preserve">AZUL       </w:t>
                  </w:r>
                  <w:r w:rsidRPr="00941A0F">
                    <w:rPr>
                      <w:rFonts w:ascii="Verdana" w:hAnsi="Verdana" w:cs="Tahoma"/>
                      <w:sz w:val="18"/>
                      <w:szCs w:val="18"/>
                    </w:rPr>
                    <w:tab/>
                    <w:t>RAL 5017</w:t>
                  </w:r>
                </w:p>
                <w:p w:rsidR="00074FF6" w:rsidRPr="00941A0F" w:rsidRDefault="00074FF6" w:rsidP="00074FF6">
                  <w:pPr>
                    <w:tabs>
                      <w:tab w:val="left" w:pos="1276"/>
                    </w:tabs>
                    <w:ind w:firstLine="1456"/>
                    <w:rPr>
                      <w:rFonts w:ascii="Verdana" w:hAnsi="Verdana" w:cs="Tahoma"/>
                      <w:sz w:val="18"/>
                      <w:szCs w:val="18"/>
                    </w:rPr>
                  </w:pPr>
                  <w:r w:rsidRPr="00941A0F">
                    <w:rPr>
                      <w:rFonts w:ascii="Verdana" w:hAnsi="Verdana" w:cs="Tahoma"/>
                      <w:sz w:val="18"/>
                      <w:szCs w:val="18"/>
                    </w:rPr>
                    <w:t>ROJO</w:t>
                  </w:r>
                  <w:r w:rsidRPr="00941A0F">
                    <w:rPr>
                      <w:rFonts w:ascii="Verdana" w:hAnsi="Verdana" w:cs="Tahoma"/>
                      <w:sz w:val="18"/>
                      <w:szCs w:val="18"/>
                    </w:rPr>
                    <w:tab/>
                    <w:t xml:space="preserve">           RAL 3000</w:t>
                  </w:r>
                </w:p>
                <w:p w:rsidR="00074FF6" w:rsidRPr="00941A0F" w:rsidRDefault="00074FF6" w:rsidP="00074FF6">
                  <w:pPr>
                    <w:tabs>
                      <w:tab w:val="left" w:pos="1276"/>
                    </w:tabs>
                    <w:ind w:firstLine="1456"/>
                    <w:rPr>
                      <w:rFonts w:ascii="Verdana" w:hAnsi="Verdana" w:cs="Tahoma"/>
                      <w:sz w:val="18"/>
                      <w:szCs w:val="18"/>
                    </w:rPr>
                  </w:pPr>
                  <w:r w:rsidRPr="00941A0F">
                    <w:rPr>
                      <w:rFonts w:ascii="Verdana" w:hAnsi="Verdana" w:cs="Tahoma"/>
                      <w:sz w:val="18"/>
                      <w:szCs w:val="18"/>
                    </w:rPr>
                    <w:t>AMARILLO</w:t>
                  </w:r>
                  <w:r w:rsidRPr="00941A0F">
                    <w:rPr>
                      <w:rFonts w:ascii="Verdana" w:hAnsi="Verdana" w:cs="Tahoma"/>
                      <w:sz w:val="18"/>
                      <w:szCs w:val="18"/>
                    </w:rPr>
                    <w:tab/>
                    <w:t>RAL 1023</w:t>
                  </w:r>
                </w:p>
                <w:p w:rsidR="00074FF6" w:rsidRPr="00941A0F" w:rsidRDefault="00074FF6" w:rsidP="00074FF6">
                  <w:pPr>
                    <w:tabs>
                      <w:tab w:val="left" w:pos="1276"/>
                    </w:tabs>
                    <w:ind w:firstLine="1456"/>
                    <w:rPr>
                      <w:rFonts w:ascii="Verdana" w:hAnsi="Verdana" w:cs="Tahoma"/>
                      <w:sz w:val="18"/>
                      <w:szCs w:val="18"/>
                    </w:rPr>
                  </w:pPr>
                  <w:r w:rsidRPr="00941A0F">
                    <w:rPr>
                      <w:rFonts w:ascii="Verdana" w:hAnsi="Verdana" w:cs="Tahoma"/>
                      <w:sz w:val="18"/>
                      <w:szCs w:val="18"/>
                    </w:rPr>
                    <w:t>BLANCO</w:t>
                  </w:r>
                  <w:r w:rsidRPr="00941A0F">
                    <w:rPr>
                      <w:rFonts w:ascii="Verdana" w:hAnsi="Verdana" w:cs="Tahoma"/>
                      <w:sz w:val="18"/>
                      <w:szCs w:val="18"/>
                    </w:rPr>
                    <w:tab/>
                    <w:t>RAL 9003</w:t>
                  </w:r>
                </w:p>
                <w:p w:rsidR="00074FF6" w:rsidRPr="00941A0F" w:rsidRDefault="00074FF6" w:rsidP="00074FF6">
                  <w:pPr>
                    <w:tabs>
                      <w:tab w:val="left" w:pos="1276"/>
                    </w:tabs>
                    <w:ind w:firstLine="1456"/>
                    <w:rPr>
                      <w:rFonts w:ascii="Verdana" w:hAnsi="Verdana" w:cs="Tahoma"/>
                      <w:sz w:val="18"/>
                      <w:szCs w:val="18"/>
                    </w:rPr>
                  </w:pPr>
                  <w:r w:rsidRPr="00941A0F">
                    <w:rPr>
                      <w:rFonts w:ascii="Verdana" w:hAnsi="Verdana" w:cs="Tahoma"/>
                      <w:sz w:val="18"/>
                      <w:szCs w:val="18"/>
                    </w:rPr>
                    <w:t>NEGRO</w:t>
                  </w:r>
                  <w:r w:rsidRPr="00941A0F">
                    <w:rPr>
                      <w:rFonts w:ascii="Verdana" w:hAnsi="Verdana" w:cs="Tahoma"/>
                      <w:sz w:val="18"/>
                      <w:szCs w:val="18"/>
                    </w:rPr>
                    <w:tab/>
                    <w:t xml:space="preserve">           RAL 9005, equivalente a </w:t>
                  </w:r>
                  <w:proofErr w:type="spellStart"/>
                  <w:r w:rsidRPr="00941A0F">
                    <w:rPr>
                      <w:rFonts w:ascii="Verdana" w:hAnsi="Verdana" w:cs="Tahoma"/>
                      <w:sz w:val="18"/>
                      <w:szCs w:val="18"/>
                    </w:rPr>
                    <w:t>Pantone</w:t>
                  </w:r>
                  <w:proofErr w:type="spellEnd"/>
                  <w:r w:rsidRPr="00941A0F">
                    <w:rPr>
                      <w:rFonts w:ascii="Verdana" w:hAnsi="Verdana" w:cs="Tahoma"/>
                      <w:sz w:val="18"/>
                      <w:szCs w:val="18"/>
                    </w:rPr>
                    <w:t xml:space="preserve"> Black</w:t>
                  </w:r>
                </w:p>
                <w:p w:rsidR="00074FF6" w:rsidRPr="00941A0F" w:rsidRDefault="00074FF6" w:rsidP="00074FF6">
                  <w:pPr>
                    <w:tabs>
                      <w:tab w:val="left" w:pos="1276"/>
                    </w:tabs>
                    <w:ind w:firstLine="1456"/>
                    <w:rPr>
                      <w:rFonts w:ascii="Verdana" w:hAnsi="Verdana" w:cs="Tahoma"/>
                      <w:sz w:val="18"/>
                      <w:szCs w:val="18"/>
                    </w:rPr>
                  </w:pPr>
                </w:p>
                <w:p w:rsidR="00074FF6" w:rsidRPr="00941A0F" w:rsidRDefault="00074FF6" w:rsidP="00074FF6">
                  <w:pPr>
                    <w:tabs>
                      <w:tab w:val="left" w:pos="1276"/>
                    </w:tabs>
                    <w:rPr>
                      <w:rFonts w:ascii="Verdana" w:hAnsi="Verdana" w:cs="Tahoma"/>
                      <w:sz w:val="18"/>
                      <w:szCs w:val="18"/>
                    </w:rPr>
                  </w:pPr>
                  <w:r w:rsidRPr="00941A0F">
                    <w:rPr>
                      <w:rFonts w:ascii="Verdana" w:hAnsi="Verdana" w:cs="Tahoma"/>
                      <w:sz w:val="18"/>
                      <w:szCs w:val="18"/>
                    </w:rPr>
                    <w:t>DIMENSIONES</w:t>
                  </w:r>
                </w:p>
                <w:p w:rsidR="00074FF6" w:rsidRDefault="00074FF6" w:rsidP="00074FF6">
                  <w:pPr>
                    <w:tabs>
                      <w:tab w:val="left" w:pos="1276"/>
                    </w:tabs>
                    <w:rPr>
                      <w:rFonts w:ascii="Verdana" w:hAnsi="Verdana" w:cs="Tahoma"/>
                      <w:sz w:val="18"/>
                      <w:szCs w:val="18"/>
                    </w:rPr>
                  </w:pPr>
                  <w:r w:rsidRPr="00941A0F">
                    <w:rPr>
                      <w:rFonts w:ascii="Verdana" w:hAnsi="Verdana" w:cs="Tahoma"/>
                      <w:sz w:val="18"/>
                      <w:szCs w:val="18"/>
                    </w:rPr>
                    <w:t xml:space="preserve">Las dimensiones así como las letras del rombo NFPA deberán tener las dimensiones indicadas en la Norma NFPA 704. Las dimensiones del rombo se pueden ver en </w:t>
                  </w:r>
                  <w:r>
                    <w:rPr>
                      <w:rFonts w:ascii="Verdana" w:hAnsi="Verdana" w:cs="Tahoma"/>
                      <w:sz w:val="18"/>
                      <w:szCs w:val="18"/>
                    </w:rPr>
                    <w:t>la figura</w:t>
                  </w:r>
                  <w:r w:rsidRPr="00941A0F">
                    <w:rPr>
                      <w:rFonts w:ascii="Verdana" w:hAnsi="Verdana" w:cs="Tahoma"/>
                      <w:sz w:val="18"/>
                      <w:szCs w:val="18"/>
                    </w:rPr>
                    <w:t xml:space="preserve"> 7.2 “Dimensiones de identificación en Tanques”</w:t>
                  </w:r>
                </w:p>
                <w:p w:rsidR="00B70E06" w:rsidRDefault="00965F86" w:rsidP="00074FF6">
                  <w:pPr>
                    <w:tabs>
                      <w:tab w:val="left" w:pos="1276"/>
                    </w:tabs>
                    <w:rPr>
                      <w:rFonts w:ascii="Verdana" w:hAnsi="Verdana" w:cs="Tahoma"/>
                      <w:sz w:val="18"/>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14:anchorId="7336F2BA" wp14:editId="1E0ABF83">
                        <wp:simplePos x="0" y="0"/>
                        <wp:positionH relativeFrom="page">
                          <wp:posOffset>69850</wp:posOffset>
                        </wp:positionH>
                        <wp:positionV relativeFrom="page">
                          <wp:posOffset>1517650</wp:posOffset>
                        </wp:positionV>
                        <wp:extent cx="1819275" cy="1781175"/>
                        <wp:effectExtent l="0" t="0" r="952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927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0E06" w:rsidRDefault="00B70E06" w:rsidP="00074FF6">
                  <w:pPr>
                    <w:tabs>
                      <w:tab w:val="left" w:pos="1276"/>
                    </w:tabs>
                    <w:rPr>
                      <w:rFonts w:ascii="Verdana" w:hAnsi="Verdana" w:cs="Tahoma"/>
                      <w:sz w:val="18"/>
                      <w:szCs w:val="18"/>
                    </w:rPr>
                  </w:pPr>
                </w:p>
                <w:p w:rsidR="00B70E06" w:rsidRDefault="00965F86" w:rsidP="00074FF6">
                  <w:pPr>
                    <w:tabs>
                      <w:tab w:val="left" w:pos="1276"/>
                    </w:tabs>
                    <w:rPr>
                      <w:rFonts w:ascii="Verdana" w:hAnsi="Verdana" w:cs="Tahoma"/>
                      <w:sz w:val="18"/>
                      <w:szCs w:val="18"/>
                    </w:rPr>
                  </w:pPr>
                  <w:r>
                    <w:rPr>
                      <w:noProof/>
                      <w:lang w:val="es-BO" w:eastAsia="es-BO"/>
                    </w:rPr>
                    <w:drawing>
                      <wp:inline distT="0" distB="0" distL="0" distR="0" wp14:anchorId="6720A259" wp14:editId="6A011914">
                        <wp:extent cx="3733800" cy="18573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3800" cy="1857375"/>
                                </a:xfrm>
                                <a:prstGeom prst="rect">
                                  <a:avLst/>
                                </a:prstGeom>
                                <a:noFill/>
                                <a:ln>
                                  <a:noFill/>
                                </a:ln>
                              </pic:spPr>
                            </pic:pic>
                          </a:graphicData>
                        </a:graphic>
                      </wp:inline>
                    </w:drawing>
                  </w:r>
                </w:p>
                <w:p w:rsidR="00B70E06" w:rsidRDefault="00B70E06" w:rsidP="00074FF6">
                  <w:pPr>
                    <w:tabs>
                      <w:tab w:val="left" w:pos="1276"/>
                    </w:tabs>
                    <w:rPr>
                      <w:rFonts w:ascii="Verdana" w:hAnsi="Verdana" w:cs="Tahoma"/>
                      <w:sz w:val="18"/>
                      <w:szCs w:val="18"/>
                    </w:rPr>
                  </w:pPr>
                </w:p>
                <w:p w:rsidR="00B70E06" w:rsidRDefault="00B70E06" w:rsidP="00074FF6">
                  <w:pPr>
                    <w:tabs>
                      <w:tab w:val="left" w:pos="1276"/>
                    </w:tabs>
                    <w:rPr>
                      <w:rFonts w:ascii="Verdana" w:hAnsi="Verdana" w:cs="Tahoma"/>
                      <w:sz w:val="18"/>
                      <w:szCs w:val="18"/>
                    </w:rPr>
                  </w:pPr>
                </w:p>
                <w:p w:rsidR="00B70E06" w:rsidRDefault="00B70E06" w:rsidP="00074FF6">
                  <w:pPr>
                    <w:tabs>
                      <w:tab w:val="left" w:pos="1276"/>
                    </w:tabs>
                    <w:rPr>
                      <w:rFonts w:ascii="Verdana" w:hAnsi="Verdana" w:cs="Tahoma"/>
                      <w:sz w:val="18"/>
                      <w:szCs w:val="18"/>
                    </w:rPr>
                  </w:pPr>
                </w:p>
                <w:p w:rsidR="00B70E06" w:rsidRDefault="00B70E06" w:rsidP="00074FF6">
                  <w:pPr>
                    <w:tabs>
                      <w:tab w:val="left" w:pos="1276"/>
                    </w:tabs>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5D3234" w:rsidRPr="00CB5CEB" w:rsidRDefault="005D3234" w:rsidP="005D3234">
                  <w:pPr>
                    <w:tabs>
                      <w:tab w:val="left" w:pos="1276"/>
                    </w:tabs>
                    <w:jc w:val="center"/>
                    <w:rPr>
                      <w:rFonts w:ascii="Verdana" w:hAnsi="Verdana" w:cs="Tahoma"/>
                      <w:b/>
                      <w:sz w:val="18"/>
                      <w:szCs w:val="18"/>
                    </w:rPr>
                  </w:pPr>
                  <w:r w:rsidRPr="00CB5CEB">
                    <w:rPr>
                      <w:rFonts w:ascii="Verdana" w:hAnsi="Verdana" w:cs="Tahoma"/>
                      <w:b/>
                      <w:sz w:val="18"/>
                      <w:szCs w:val="18"/>
                    </w:rPr>
                    <w:t>Fig. 7.2</w:t>
                  </w: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3F3CBE" w:rsidRDefault="003F3CBE" w:rsidP="00074FF6">
                  <w:pPr>
                    <w:tabs>
                      <w:tab w:val="left" w:pos="1276"/>
                    </w:tabs>
                    <w:jc w:val="both"/>
                    <w:rPr>
                      <w:rFonts w:ascii="Verdana" w:hAnsi="Verdana" w:cs="Tahoma"/>
                      <w:sz w:val="18"/>
                      <w:szCs w:val="18"/>
                    </w:rPr>
                  </w:pPr>
                </w:p>
                <w:p w:rsidR="003F3CBE" w:rsidRDefault="003F3CBE" w:rsidP="00074FF6">
                  <w:pPr>
                    <w:tabs>
                      <w:tab w:val="left" w:pos="1276"/>
                    </w:tabs>
                    <w:jc w:val="both"/>
                    <w:rPr>
                      <w:rFonts w:ascii="Verdana" w:hAnsi="Verdana" w:cs="Tahoma"/>
                      <w:sz w:val="18"/>
                      <w:szCs w:val="18"/>
                    </w:rPr>
                  </w:pPr>
                </w:p>
                <w:p w:rsidR="00965F86" w:rsidRDefault="00965F86" w:rsidP="00074FF6">
                  <w:pPr>
                    <w:tabs>
                      <w:tab w:val="left" w:pos="1276"/>
                    </w:tabs>
                    <w:jc w:val="both"/>
                    <w:rPr>
                      <w:rFonts w:ascii="Verdana" w:hAnsi="Verdana" w:cs="Tahoma"/>
                      <w:sz w:val="18"/>
                      <w:szCs w:val="18"/>
                    </w:rPr>
                  </w:pPr>
                </w:p>
                <w:p w:rsidR="00965F86" w:rsidRPr="00941A0F" w:rsidRDefault="00965F8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3F3CBE" w:rsidP="00B774ED">
                  <w:pPr>
                    <w:tabs>
                      <w:tab w:val="left" w:pos="1276"/>
                    </w:tabs>
                    <w:jc w:val="center"/>
                    <w:rPr>
                      <w:rFonts w:ascii="Verdana" w:hAnsi="Verdana" w:cs="Tahoma"/>
                      <w:sz w:val="18"/>
                      <w:szCs w:val="18"/>
                    </w:rPr>
                  </w:pPr>
                  <w:r w:rsidRPr="00287D8D">
                    <w:rPr>
                      <w:noProof/>
                      <w:lang w:val="es-BO" w:eastAsia="es-BO"/>
                    </w:rPr>
                    <w:drawing>
                      <wp:inline distT="0" distB="0" distL="0" distR="0">
                        <wp:extent cx="3790950" cy="18478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0950" cy="1847850"/>
                                </a:xfrm>
                                <a:prstGeom prst="rect">
                                  <a:avLst/>
                                </a:prstGeom>
                                <a:noFill/>
                                <a:ln>
                                  <a:noFill/>
                                </a:ln>
                              </pic:spPr>
                            </pic:pic>
                          </a:graphicData>
                        </a:graphic>
                      </wp:inline>
                    </w:drawing>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Default="00074FF6" w:rsidP="00074FF6">
                  <w:pPr>
                    <w:tabs>
                      <w:tab w:val="left" w:pos="1276"/>
                    </w:tabs>
                    <w:jc w:val="both"/>
                    <w:rPr>
                      <w:rFonts w:ascii="Verdana" w:hAnsi="Verdana" w:cs="Tahoma"/>
                      <w:sz w:val="18"/>
                      <w:szCs w:val="18"/>
                    </w:rPr>
                  </w:pPr>
                </w:p>
                <w:p w:rsidR="00074FF6" w:rsidRPr="00941A0F" w:rsidRDefault="00074FF6" w:rsidP="00B70E06">
                  <w:pPr>
                    <w:tabs>
                      <w:tab w:val="left" w:pos="1276"/>
                    </w:tabs>
                    <w:jc w:val="center"/>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EL tipo de letra y número es opcional, como indica la nota. La altura mínima son las mostradas en la tabla anterior. Usaremos una altura de letra o número igual a H3, de acuerdo al tipo de  tanques (A, B, C, D y E).</w:t>
                  </w:r>
                </w:p>
                <w:p w:rsidR="00074FF6" w:rsidRPr="00941A0F" w:rsidRDefault="00074FF6" w:rsidP="00074FF6">
                  <w:pPr>
                    <w:tabs>
                      <w:tab w:val="left" w:pos="1276"/>
                    </w:tabs>
                    <w:jc w:val="both"/>
                    <w:rPr>
                      <w:rFonts w:ascii="Verdana" w:hAnsi="Verdana" w:cs="Tahoma"/>
                      <w:sz w:val="18"/>
                      <w:szCs w:val="18"/>
                    </w:rPr>
                  </w:pPr>
                  <w:r w:rsidRPr="00941A0F">
                    <w:rPr>
                      <w:rFonts w:ascii="Verdana" w:hAnsi="Verdana" w:cs="Tahoma"/>
                      <w:sz w:val="18"/>
                      <w:szCs w:val="18"/>
                    </w:rPr>
                    <w:t xml:space="preserve">En </w:t>
                  </w:r>
                  <w:r>
                    <w:rPr>
                      <w:rFonts w:ascii="Verdana" w:hAnsi="Verdana" w:cs="Tahoma"/>
                      <w:sz w:val="18"/>
                      <w:szCs w:val="18"/>
                    </w:rPr>
                    <w:t>la figura</w:t>
                  </w:r>
                  <w:r w:rsidRPr="00941A0F">
                    <w:rPr>
                      <w:rFonts w:ascii="Verdana" w:hAnsi="Verdana" w:cs="Tahoma"/>
                      <w:sz w:val="18"/>
                      <w:szCs w:val="18"/>
                    </w:rPr>
                    <w:t xml:space="preserve"> 7.2, se muestra el rombo según NFPA 704, en la cual se muestra el significado de los colores, el significado de los números, letras, así como ejemplos utilizados en nuestro rubro,</w:t>
                  </w: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p>
                <w:p w:rsidR="00074FF6" w:rsidRPr="00941A0F" w:rsidRDefault="00074FF6" w:rsidP="00074FF6">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14:anchorId="49708DBC" wp14:editId="7DFA437A">
                        <wp:extent cx="5562600" cy="33623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2600" cy="3362325"/>
                                </a:xfrm>
                                <a:prstGeom prst="rect">
                                  <a:avLst/>
                                </a:prstGeom>
                                <a:noFill/>
                                <a:ln>
                                  <a:noFill/>
                                </a:ln>
                              </pic:spPr>
                            </pic:pic>
                          </a:graphicData>
                        </a:graphic>
                      </wp:inline>
                    </w:drawing>
                  </w:r>
                </w:p>
                <w:p w:rsidR="00074FF6" w:rsidRPr="00941A0F" w:rsidRDefault="00074FF6" w:rsidP="00074FF6">
                  <w:pPr>
                    <w:tabs>
                      <w:tab w:val="left" w:pos="1276"/>
                    </w:tabs>
                    <w:jc w:val="both"/>
                    <w:rPr>
                      <w:rFonts w:ascii="Verdana" w:hAnsi="Verdana" w:cs="Tahoma"/>
                      <w:sz w:val="18"/>
                      <w:szCs w:val="18"/>
                    </w:rPr>
                  </w:pPr>
                  <w:r w:rsidRPr="00941A0F">
                    <w:rPr>
                      <w:rFonts w:ascii="Verdana" w:hAnsi="Verdana"/>
                      <w:noProof/>
                      <w:sz w:val="18"/>
                      <w:szCs w:val="18"/>
                      <w:lang w:val="es-BO" w:eastAsia="es-BO"/>
                    </w:rPr>
                    <w:lastRenderedPageBreak/>
                    <w:drawing>
                      <wp:inline distT="0" distB="0" distL="0" distR="0" wp14:anchorId="04FBABE4" wp14:editId="45FDF403">
                        <wp:extent cx="5619750" cy="1943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9750" cy="1943100"/>
                                </a:xfrm>
                                <a:prstGeom prst="rect">
                                  <a:avLst/>
                                </a:prstGeom>
                                <a:noFill/>
                                <a:ln>
                                  <a:noFill/>
                                </a:ln>
                              </pic:spPr>
                            </pic:pic>
                          </a:graphicData>
                        </a:graphic>
                      </wp:inline>
                    </w:drawing>
                  </w:r>
                </w:p>
                <w:p w:rsidR="00074FF6" w:rsidRPr="00941A0F" w:rsidRDefault="00074FF6" w:rsidP="00074FF6">
                  <w:pPr>
                    <w:tabs>
                      <w:tab w:val="left" w:pos="1276"/>
                    </w:tabs>
                    <w:jc w:val="center"/>
                    <w:rPr>
                      <w:rFonts w:ascii="Verdana" w:hAnsi="Verdana" w:cs="Tahoma"/>
                      <w:sz w:val="18"/>
                      <w:szCs w:val="18"/>
                    </w:rPr>
                  </w:pPr>
                </w:p>
                <w:p w:rsidR="00074FF6" w:rsidRPr="00926BCB" w:rsidRDefault="00074FF6" w:rsidP="00074FF6">
                  <w:pPr>
                    <w:tabs>
                      <w:tab w:val="left" w:pos="1276"/>
                    </w:tabs>
                    <w:jc w:val="both"/>
                    <w:rPr>
                      <w:rFonts w:ascii="Verdana" w:hAnsi="Verdana" w:cs="Tahoma"/>
                      <w:b/>
                      <w:sz w:val="18"/>
                      <w:szCs w:val="18"/>
                    </w:rPr>
                  </w:pPr>
                </w:p>
                <w:p w:rsidR="00074FF6" w:rsidRPr="00926BCB" w:rsidRDefault="00074FF6" w:rsidP="00074FF6">
                  <w:pPr>
                    <w:pStyle w:val="Ttulo2"/>
                    <w:keepNext w:val="0"/>
                    <w:spacing w:before="0" w:after="0"/>
                    <w:ind w:left="360" w:hanging="360"/>
                    <w:contextualSpacing/>
                    <w:jc w:val="both"/>
                    <w:rPr>
                      <w:rFonts w:ascii="Verdana" w:hAnsi="Verdana"/>
                      <w:i w:val="0"/>
                      <w:sz w:val="18"/>
                      <w:szCs w:val="18"/>
                    </w:rPr>
                  </w:pPr>
                  <w:bookmarkStart w:id="53" w:name="_Toc486541414"/>
                  <w:r w:rsidRPr="00926BCB">
                    <w:rPr>
                      <w:rFonts w:ascii="Verdana" w:hAnsi="Verdana"/>
                      <w:i w:val="0"/>
                      <w:sz w:val="18"/>
                      <w:szCs w:val="18"/>
                    </w:rPr>
                    <w:t>11.-INSPECCIÓN Y VERIFICACIÓN DE INTEGRIDAD DE TANQUE POR MEDIO DE PRUEBA HIDROSTÁTICA</w:t>
                  </w:r>
                  <w:bookmarkEnd w:id="53"/>
                </w:p>
                <w:p w:rsidR="00074FF6" w:rsidRPr="00941A0F" w:rsidRDefault="00074FF6" w:rsidP="00074FF6">
                  <w:pPr>
                    <w:jc w:val="both"/>
                    <w:rPr>
                      <w:rFonts w:ascii="Verdana" w:hAnsi="Verdana" w:cs="Tahoma"/>
                      <w:b/>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La empresa Contratista deberá someter a los tanques de GLP a pruebas Hidrostáticas considerando lo establecido en la norma API 510 – “</w:t>
                  </w:r>
                  <w:proofErr w:type="spellStart"/>
                  <w:r w:rsidRPr="00941A0F">
                    <w:rPr>
                      <w:rFonts w:ascii="Verdana" w:hAnsi="Verdana" w:cs="Tahoma"/>
                      <w:sz w:val="18"/>
                      <w:szCs w:val="18"/>
                    </w:rPr>
                    <w:t>Pressure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Vessel</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Code</w:t>
                  </w:r>
                  <w:proofErr w:type="spellEnd"/>
                  <w:r w:rsidRPr="00941A0F">
                    <w:rPr>
                      <w:rFonts w:ascii="Verdana" w:hAnsi="Verdana" w:cs="Tahoma"/>
                      <w:sz w:val="18"/>
                      <w:szCs w:val="18"/>
                    </w:rPr>
                    <w:t>: In-</w:t>
                  </w:r>
                  <w:proofErr w:type="spellStart"/>
                  <w:r w:rsidRPr="00941A0F">
                    <w:rPr>
                      <w:rFonts w:ascii="Verdana" w:hAnsi="Verdana" w:cs="Tahoma"/>
                      <w:sz w:val="18"/>
                      <w:szCs w:val="18"/>
                    </w:rPr>
                    <w:t>Service</w:t>
                  </w:r>
                  <w:proofErr w:type="spellEnd"/>
                  <w:r w:rsidRPr="00941A0F">
                    <w:rPr>
                      <w:rFonts w:ascii="Verdana" w:hAnsi="Verdana" w:cs="Tahoma"/>
                      <w:sz w:val="18"/>
                      <w:szCs w:val="18"/>
                    </w:rPr>
                    <w:t xml:space="preserve"> </w:t>
                  </w:r>
                  <w:proofErr w:type="spellStart"/>
                  <w:r w:rsidRPr="00941A0F">
                    <w:rPr>
                      <w:rFonts w:ascii="Verdana" w:hAnsi="Verdana" w:cs="Tahoma"/>
                      <w:sz w:val="18"/>
                      <w:szCs w:val="18"/>
                    </w:rPr>
                    <w:t>Inspection</w:t>
                  </w:r>
                  <w:proofErr w:type="spellEnd"/>
                  <w:r w:rsidRPr="00941A0F">
                    <w:rPr>
                      <w:rFonts w:ascii="Verdana" w:hAnsi="Verdana" w:cs="Tahoma"/>
                      <w:sz w:val="18"/>
                      <w:szCs w:val="18"/>
                    </w:rPr>
                    <w:t xml:space="preserve">, Rating, </w:t>
                  </w:r>
                  <w:proofErr w:type="spellStart"/>
                  <w:r w:rsidRPr="00941A0F">
                    <w:rPr>
                      <w:rFonts w:ascii="Verdana" w:hAnsi="Verdana" w:cs="Tahoma"/>
                      <w:sz w:val="18"/>
                      <w:szCs w:val="18"/>
                    </w:rPr>
                    <w:t>Repair</w:t>
                  </w:r>
                  <w:proofErr w:type="spellEnd"/>
                  <w:r w:rsidRPr="00941A0F">
                    <w:rPr>
                      <w:rFonts w:ascii="Verdana" w:hAnsi="Verdana" w:cs="Tahoma"/>
                      <w:sz w:val="18"/>
                      <w:szCs w:val="18"/>
                    </w:rPr>
                    <w:t xml:space="preserve">, and </w:t>
                  </w:r>
                  <w:proofErr w:type="spellStart"/>
                  <w:r w:rsidRPr="00941A0F">
                    <w:rPr>
                      <w:rFonts w:ascii="Verdana" w:hAnsi="Verdana" w:cs="Tahoma"/>
                      <w:sz w:val="18"/>
                      <w:szCs w:val="18"/>
                    </w:rPr>
                    <w:t>Alteration</w:t>
                  </w:r>
                  <w:proofErr w:type="spellEnd"/>
                  <w:r w:rsidRPr="00941A0F">
                    <w:rPr>
                      <w:rFonts w:ascii="Verdana" w:hAnsi="Verdana" w:cs="Tahoma"/>
                      <w:sz w:val="18"/>
                      <w:szCs w:val="18"/>
                    </w:rPr>
                    <w:t>”.</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De esa forma, la prueba Hidrostática se realizara usando agua como fluido a una presión de Prueba de 1,3 veces la Máxima Presión de Trabajo Permisible - MAWP (en sus siglas en inglés) por un lapso de 2 horas como mínimo, verificando si existen fugas en el tanque.</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center"/>
                    <w:rPr>
                      <w:rFonts w:ascii="Verdana" w:hAnsi="Verdana" w:cs="Tahoma"/>
                      <w:i/>
                      <w:sz w:val="18"/>
                      <w:szCs w:val="18"/>
                    </w:rPr>
                  </w:pPr>
                  <w:r w:rsidRPr="00941A0F">
                    <w:rPr>
                      <w:rFonts w:ascii="Verdana" w:hAnsi="Verdana" w:cs="Tahoma"/>
                      <w:i/>
                      <w:sz w:val="18"/>
                      <w:szCs w:val="18"/>
                    </w:rPr>
                    <w:t>Prueba Hidrostática (psi) = 1, 3 x MAWP</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Asimismo, el CONTRATISTA deberá considerar el trasvasijado del agua de prueba de un tanque a otro con el fin de evitar el uso de una mayor cantidad e impedir la contaminación de la misma, para este caso YPFB proveerá el agua para la prueba.</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Para ejecutar la Prueba Hidrostática, la empresa contratista deberá prever el uso de los siguientes materiales e instrumentación requerida:</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4" w:name="_Toc486541415"/>
                  <w:r w:rsidRPr="00941A0F">
                    <w:rPr>
                      <w:rFonts w:ascii="Verdana" w:hAnsi="Verdana"/>
                      <w:sz w:val="18"/>
                      <w:szCs w:val="18"/>
                    </w:rPr>
                    <w:lastRenderedPageBreak/>
                    <w:t>Equipos y Materiales.-</w:t>
                  </w:r>
                  <w:bookmarkEnd w:id="54"/>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Entre los equipos y materiales requeridos, son necesarios:</w:t>
                  </w:r>
                </w:p>
                <w:p w:rsidR="00074FF6" w:rsidRPr="00941A0F" w:rsidRDefault="00074FF6" w:rsidP="00074FF6">
                  <w:pPr>
                    <w:jc w:val="both"/>
                    <w:rPr>
                      <w:rFonts w:ascii="Verdana" w:hAnsi="Verdana" w:cs="Tahoma"/>
                      <w:sz w:val="18"/>
                      <w:szCs w:val="18"/>
                    </w:rPr>
                  </w:pP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Bomba de llenado de baja presión y alto caudal</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Bomba de presurizado de alta presión</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Tanque colector de agua</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Compresor de aire</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Mangueras de alta presión de distintos diámetros según requerimiento</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Cabezal de prueba hidrostática</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Caseta de instrumentación</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 xml:space="preserve">Mesa para </w:t>
                  </w:r>
                  <w:proofErr w:type="spellStart"/>
                  <w:r w:rsidRPr="00941A0F">
                    <w:rPr>
                      <w:rFonts w:ascii="Verdana" w:hAnsi="Verdana" w:cs="Tahoma"/>
                      <w:sz w:val="18"/>
                      <w:szCs w:val="18"/>
                    </w:rPr>
                    <w:t>manifold</w:t>
                  </w:r>
                  <w:proofErr w:type="spellEnd"/>
                  <w:r w:rsidRPr="00941A0F">
                    <w:rPr>
                      <w:rFonts w:ascii="Verdana" w:hAnsi="Verdana" w:cs="Tahoma"/>
                      <w:sz w:val="18"/>
                      <w:szCs w:val="18"/>
                    </w:rPr>
                    <w:t xml:space="preserve"> de control de instrumentación</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Válvulas tipo aguja, para control de instrumentación</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Accesorios varios (</w:t>
                  </w:r>
                  <w:proofErr w:type="spellStart"/>
                  <w:r w:rsidRPr="00941A0F">
                    <w:rPr>
                      <w:rFonts w:ascii="Verdana" w:hAnsi="Verdana" w:cs="Tahoma"/>
                      <w:sz w:val="18"/>
                      <w:szCs w:val="18"/>
                    </w:rPr>
                    <w:t>niples</w:t>
                  </w:r>
                  <w:proofErr w:type="spellEnd"/>
                  <w:r w:rsidRPr="00941A0F">
                    <w:rPr>
                      <w:rFonts w:ascii="Verdana" w:hAnsi="Verdana" w:cs="Tahoma"/>
                      <w:sz w:val="18"/>
                      <w:szCs w:val="18"/>
                    </w:rPr>
                    <w:t>, acoples, reductores, etc.), si así se lo requiere.</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Herramientas en general</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Otros materiales o accesorios requeridos según la necesidad</w:t>
                  </w:r>
                </w:p>
                <w:p w:rsidR="00074FF6" w:rsidRPr="00941A0F" w:rsidRDefault="00074FF6" w:rsidP="00A037E3">
                  <w:pPr>
                    <w:numPr>
                      <w:ilvl w:val="2"/>
                      <w:numId w:val="62"/>
                    </w:numPr>
                    <w:rPr>
                      <w:rFonts w:ascii="Verdana" w:hAnsi="Verdana" w:cs="Tahoma"/>
                      <w:sz w:val="18"/>
                      <w:szCs w:val="18"/>
                    </w:rPr>
                  </w:pPr>
                  <w:r w:rsidRPr="00941A0F">
                    <w:rPr>
                      <w:rFonts w:ascii="Verdana" w:hAnsi="Verdana" w:cs="Tahoma"/>
                      <w:sz w:val="18"/>
                      <w:szCs w:val="18"/>
                    </w:rPr>
                    <w:t>Material fungible</w:t>
                  </w:r>
                </w:p>
                <w:p w:rsidR="00074FF6" w:rsidRPr="00941A0F" w:rsidRDefault="00074FF6" w:rsidP="00074FF6">
                  <w:pPr>
                    <w:jc w:val="both"/>
                    <w:rPr>
                      <w:rFonts w:ascii="Verdana" w:hAnsi="Verdana" w:cs="Tahoma"/>
                      <w:i/>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5" w:name="_Toc486541416"/>
                  <w:r w:rsidRPr="00941A0F">
                    <w:rPr>
                      <w:rFonts w:ascii="Verdana" w:hAnsi="Verdana"/>
                      <w:sz w:val="18"/>
                      <w:szCs w:val="18"/>
                    </w:rPr>
                    <w:t>Instrumentación.-</w:t>
                  </w:r>
                  <w:bookmarkEnd w:id="55"/>
                  <w:r w:rsidRPr="00941A0F">
                    <w:rPr>
                      <w:rFonts w:ascii="Verdana" w:hAnsi="Verdana"/>
                      <w:sz w:val="18"/>
                      <w:szCs w:val="18"/>
                    </w:rPr>
                    <w:t xml:space="preserve">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Entre la instrumentación requerida se tiene lo siguiente:</w:t>
                  </w:r>
                </w:p>
                <w:p w:rsidR="00074FF6" w:rsidRPr="00941A0F" w:rsidRDefault="00074FF6" w:rsidP="00074FF6">
                  <w:pPr>
                    <w:jc w:val="both"/>
                    <w:rPr>
                      <w:rFonts w:ascii="Verdana" w:hAnsi="Verdana" w:cs="Tahoma"/>
                      <w:sz w:val="18"/>
                      <w:szCs w:val="18"/>
                    </w:rPr>
                  </w:pPr>
                </w:p>
                <w:p w:rsidR="00074FF6" w:rsidRPr="00941A0F" w:rsidRDefault="00074FF6" w:rsidP="00A037E3">
                  <w:pPr>
                    <w:numPr>
                      <w:ilvl w:val="0"/>
                      <w:numId w:val="64"/>
                    </w:numPr>
                    <w:rPr>
                      <w:rFonts w:ascii="Verdana" w:hAnsi="Verdana" w:cs="Tahoma"/>
                      <w:sz w:val="18"/>
                      <w:szCs w:val="18"/>
                    </w:rPr>
                  </w:pPr>
                  <w:r w:rsidRPr="00941A0F">
                    <w:rPr>
                      <w:rFonts w:ascii="Verdana" w:hAnsi="Verdana" w:cs="Tahoma"/>
                      <w:sz w:val="18"/>
                      <w:szCs w:val="18"/>
                    </w:rPr>
                    <w:t xml:space="preserve">Manómetros tipo </w:t>
                  </w:r>
                  <w:proofErr w:type="spellStart"/>
                  <w:r w:rsidRPr="00941A0F">
                    <w:rPr>
                      <w:rFonts w:ascii="Verdana" w:hAnsi="Verdana" w:cs="Tahoma"/>
                      <w:sz w:val="18"/>
                      <w:szCs w:val="18"/>
                    </w:rPr>
                    <w:t>Bourdon</w:t>
                  </w:r>
                  <w:proofErr w:type="spellEnd"/>
                </w:p>
                <w:p w:rsidR="00074FF6" w:rsidRPr="00941A0F" w:rsidRDefault="00074FF6" w:rsidP="00A037E3">
                  <w:pPr>
                    <w:numPr>
                      <w:ilvl w:val="0"/>
                      <w:numId w:val="64"/>
                    </w:numPr>
                    <w:rPr>
                      <w:rFonts w:ascii="Verdana" w:hAnsi="Verdana" w:cs="Tahoma"/>
                      <w:sz w:val="18"/>
                      <w:szCs w:val="18"/>
                    </w:rPr>
                  </w:pPr>
                  <w:r w:rsidRPr="00941A0F">
                    <w:rPr>
                      <w:rFonts w:ascii="Verdana" w:hAnsi="Verdana" w:cs="Tahoma"/>
                      <w:sz w:val="18"/>
                      <w:szCs w:val="18"/>
                    </w:rPr>
                    <w:t>Termómetros Tipo Bimetálicos</w:t>
                  </w:r>
                </w:p>
                <w:p w:rsidR="00074FF6" w:rsidRPr="00941A0F" w:rsidRDefault="00074FF6" w:rsidP="00A037E3">
                  <w:pPr>
                    <w:numPr>
                      <w:ilvl w:val="0"/>
                      <w:numId w:val="64"/>
                    </w:numPr>
                    <w:rPr>
                      <w:rFonts w:ascii="Verdana" w:hAnsi="Verdana" w:cs="Tahoma"/>
                      <w:sz w:val="18"/>
                      <w:szCs w:val="18"/>
                    </w:rPr>
                  </w:pPr>
                  <w:r w:rsidRPr="00941A0F">
                    <w:rPr>
                      <w:rFonts w:ascii="Verdana" w:hAnsi="Verdana" w:cs="Tahoma"/>
                      <w:sz w:val="18"/>
                      <w:szCs w:val="18"/>
                    </w:rPr>
                    <w:t>Registrador de Temperatura</w:t>
                  </w:r>
                </w:p>
                <w:p w:rsidR="00074FF6" w:rsidRPr="00941A0F" w:rsidRDefault="00074FF6" w:rsidP="00A037E3">
                  <w:pPr>
                    <w:numPr>
                      <w:ilvl w:val="0"/>
                      <w:numId w:val="64"/>
                    </w:numPr>
                    <w:rPr>
                      <w:rFonts w:ascii="Verdana" w:hAnsi="Verdana" w:cs="Tahoma"/>
                      <w:sz w:val="18"/>
                      <w:szCs w:val="18"/>
                    </w:rPr>
                  </w:pPr>
                  <w:r w:rsidRPr="00941A0F">
                    <w:rPr>
                      <w:rFonts w:ascii="Verdana" w:hAnsi="Verdana" w:cs="Tahoma"/>
                      <w:sz w:val="18"/>
                      <w:szCs w:val="18"/>
                    </w:rPr>
                    <w:t>Registrador de Presión</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Para la disposición de los instrumentos, se instalará una caseta para el respectivo resguardo de los mismos y a la vez para el mejor registro de datos. Asimismo se dispondrá de un </w:t>
                  </w:r>
                  <w:proofErr w:type="spellStart"/>
                  <w:r w:rsidRPr="00941A0F">
                    <w:rPr>
                      <w:rFonts w:ascii="Verdana" w:hAnsi="Verdana" w:cs="Tahoma"/>
                      <w:sz w:val="18"/>
                      <w:szCs w:val="18"/>
                    </w:rPr>
                    <w:t>manifold</w:t>
                  </w:r>
                  <w:proofErr w:type="spellEnd"/>
                  <w:r w:rsidRPr="00941A0F">
                    <w:rPr>
                      <w:rFonts w:ascii="Verdana" w:hAnsi="Verdana" w:cs="Tahoma"/>
                      <w:sz w:val="18"/>
                      <w:szCs w:val="18"/>
                    </w:rPr>
                    <w:t xml:space="preserve"> de mediante el cual se podrá conectar: el registrador de presión, el registrador de temperatura, un manómetro y un termómetro; teniéndose aparte un termómetro para controlar la temperatura ambiente.</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Por otra parte, indicar que todos los instrumentos a utilizar, deberán presentar sus respectivos Certificados de Calibración vigentes.</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6" w:name="_Toc486541417"/>
                  <w:r w:rsidRPr="00941A0F">
                    <w:rPr>
                      <w:rFonts w:ascii="Verdana" w:hAnsi="Verdana"/>
                      <w:sz w:val="18"/>
                      <w:szCs w:val="18"/>
                    </w:rPr>
                    <w:t>Llenado del Tanque</w:t>
                  </w:r>
                  <w:bookmarkEnd w:id="56"/>
                </w:p>
                <w:p w:rsidR="00074FF6" w:rsidRPr="00941A0F" w:rsidRDefault="00074FF6" w:rsidP="00074FF6">
                  <w:pPr>
                    <w:jc w:val="both"/>
                    <w:rPr>
                      <w:rFonts w:ascii="Verdana" w:hAnsi="Verdana" w:cs="Tahoma"/>
                      <w:i/>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Para el llenado de cada tanque se utilizara agua provista del pozo que se encuentra en instalaciones de la Planta Engarrafadora de </w:t>
                  </w:r>
                  <w:r>
                    <w:rPr>
                      <w:rFonts w:ascii="Verdana" w:hAnsi="Verdana" w:cs="Tahoma"/>
                      <w:sz w:val="18"/>
                      <w:szCs w:val="18"/>
                    </w:rPr>
                    <w:t>Guayaramerin</w:t>
                  </w:r>
                  <w:r w:rsidRPr="00941A0F">
                    <w:rPr>
                      <w:rFonts w:ascii="Verdana" w:hAnsi="Verdana" w:cs="Tahoma"/>
                      <w:sz w:val="18"/>
                      <w:szCs w:val="18"/>
                    </w:rPr>
                    <w:t xml:space="preserve"> – YPFB.</w:t>
                  </w:r>
                </w:p>
                <w:p w:rsidR="00074FF6" w:rsidRPr="00941A0F" w:rsidRDefault="00074FF6" w:rsidP="00074FF6">
                  <w:pPr>
                    <w:jc w:val="both"/>
                    <w:rPr>
                      <w:rFonts w:ascii="Verdana" w:hAnsi="Verdana" w:cs="Tahoma"/>
                      <w:sz w:val="18"/>
                      <w:szCs w:val="18"/>
                    </w:rPr>
                  </w:pPr>
                </w:p>
                <w:p w:rsidR="00074FF6" w:rsidRDefault="00074FF6" w:rsidP="00074FF6">
                  <w:pPr>
                    <w:jc w:val="both"/>
                    <w:rPr>
                      <w:rFonts w:ascii="Verdana" w:hAnsi="Verdana" w:cs="Tahoma"/>
                      <w:sz w:val="18"/>
                      <w:szCs w:val="18"/>
                    </w:rPr>
                  </w:pPr>
                  <w:r w:rsidRPr="00941A0F">
                    <w:rPr>
                      <w:rFonts w:ascii="Verdana" w:hAnsi="Verdana" w:cs="Tahoma"/>
                      <w:sz w:val="18"/>
                      <w:szCs w:val="18"/>
                    </w:rPr>
                    <w:t>De esta manera, el contratista obtendrá todas las autorizaciones requeridas para recibir el suministro y la evacuación del agua necesaria para la prueba, así como para el tratamiento de esta si así se lo requiera por los órganos competentes.</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7" w:name="_Toc486541418"/>
                  <w:r w:rsidRPr="00941A0F">
                    <w:rPr>
                      <w:rFonts w:ascii="Verdana" w:hAnsi="Verdana"/>
                      <w:sz w:val="18"/>
                      <w:szCs w:val="18"/>
                    </w:rPr>
                    <w:t>Prueba de Fugas y Resistencia</w:t>
                  </w:r>
                  <w:bookmarkEnd w:id="57"/>
                </w:p>
                <w:p w:rsidR="00074FF6" w:rsidRPr="00941A0F" w:rsidRDefault="00074FF6" w:rsidP="00074FF6">
                  <w:pPr>
                    <w:pStyle w:val="Prrafodelista"/>
                    <w:autoSpaceDE w:val="0"/>
                    <w:autoSpaceDN w:val="0"/>
                    <w:adjustRightInd w:val="0"/>
                    <w:ind w:left="0"/>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Prueba De Fuga.-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prueba de goteo o fugas se realizara una vez la presurización este estabilizada al 50% y al 100%, ésta consistirá en una inspección visual rigurosa de todo el sistema a ser probado, prestando especial atención en las soldaduras y conexiones, confirmando que los accesorios no serán removidos después de dichas pruebas.</w:t>
                  </w:r>
                </w:p>
                <w:p w:rsidR="00074FF6" w:rsidRPr="00941A0F" w:rsidRDefault="00074FF6" w:rsidP="00074FF6">
                  <w:pPr>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Presurización.- </w:t>
                  </w:r>
                </w:p>
                <w:p w:rsidR="00074FF6" w:rsidRPr="00941A0F" w:rsidRDefault="00074FF6" w:rsidP="00074FF6">
                  <w:pPr>
                    <w:pStyle w:val="Textoindependiente3"/>
                    <w:spacing w:after="0"/>
                    <w:jc w:val="both"/>
                    <w:rPr>
                      <w:rFonts w:ascii="Verdana" w:hAnsi="Verdana" w:cs="Tahoma"/>
                      <w:sz w:val="18"/>
                      <w:szCs w:val="18"/>
                      <w:lang w:eastAsia="es-ES"/>
                    </w:rPr>
                  </w:pPr>
                </w:p>
                <w:p w:rsidR="00074FF6" w:rsidRPr="00941A0F" w:rsidRDefault="00074FF6" w:rsidP="00074FF6">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La presurización se realizará hasta alcanzar el 50% de la presión de prueba, luego se estabilizara por 10 minutos, pasado este periodo se reiniciara la inyección hasta alcanzar el 100% de la presión de prueba (1,3 veces la máxima presión de trabajo permisible), para luego mantener la presión establecida por un tiempo de 2 horas (ver esquema).</w:t>
                  </w:r>
                </w:p>
                <w:p w:rsidR="00074FF6" w:rsidRPr="00941A0F" w:rsidRDefault="00074FF6" w:rsidP="00074FF6">
                  <w:pPr>
                    <w:jc w:val="both"/>
                    <w:rPr>
                      <w:rFonts w:ascii="Verdana" w:hAnsi="Verdana" w:cs="Tahoma"/>
                      <w:sz w:val="18"/>
                      <w:szCs w:val="18"/>
                    </w:rPr>
                  </w:pPr>
                </w:p>
                <w:p w:rsidR="00074FF6" w:rsidRPr="00941A0F" w:rsidRDefault="00074FF6" w:rsidP="00074FF6">
                  <w:pPr>
                    <w:pStyle w:val="Prrafodelista"/>
                    <w:ind w:left="0"/>
                    <w:jc w:val="both"/>
                    <w:rPr>
                      <w:rFonts w:ascii="Verdana" w:hAnsi="Verdana" w:cs="Tahoma"/>
                      <w:sz w:val="18"/>
                      <w:szCs w:val="18"/>
                    </w:rPr>
                  </w:pPr>
                  <w:r w:rsidRPr="00941A0F">
                    <w:rPr>
                      <w:rFonts w:ascii="Verdana" w:hAnsi="Verdana" w:cs="Tahoma"/>
                      <w:sz w:val="18"/>
                      <w:szCs w:val="18"/>
                    </w:rPr>
                    <w:t>Si se considera necesario incrementar el tiempo de la prueba, esta se podrá extender para que se puedan recuperar los valores iniciales, debido a variaciones de temperatura.</w:t>
                  </w:r>
                </w:p>
                <w:p w:rsidR="00074FF6" w:rsidRPr="00941A0F" w:rsidRDefault="00074FF6" w:rsidP="00074FF6">
                  <w:pPr>
                    <w:jc w:val="both"/>
                    <w:rPr>
                      <w:rFonts w:ascii="Verdana" w:hAnsi="Verdana" w:cs="Tahoma"/>
                      <w:sz w:val="18"/>
                      <w:szCs w:val="18"/>
                    </w:rPr>
                  </w:pPr>
                </w:p>
                <w:p w:rsidR="00074FF6" w:rsidRPr="00941A0F" w:rsidRDefault="00074FF6" w:rsidP="00074FF6">
                  <w:pPr>
                    <w:pStyle w:val="Prrafodelista"/>
                    <w:ind w:left="0"/>
                    <w:jc w:val="both"/>
                    <w:rPr>
                      <w:rFonts w:ascii="Verdana" w:hAnsi="Verdana" w:cs="Tahoma"/>
                      <w:sz w:val="18"/>
                      <w:szCs w:val="18"/>
                    </w:rPr>
                  </w:pPr>
                  <w:r w:rsidRPr="00941A0F">
                    <w:rPr>
                      <w:rFonts w:ascii="Verdana" w:hAnsi="Verdana" w:cs="Tahoma"/>
                      <w:sz w:val="18"/>
                      <w:szCs w:val="18"/>
                    </w:rPr>
                    <w:t>Durante dicho periodo no se deben verificar caídas bruscas de la presión de prueba.</w:t>
                  </w:r>
                </w:p>
                <w:p w:rsidR="00074FF6" w:rsidRPr="00941A0F" w:rsidRDefault="00074FF6" w:rsidP="00074FF6">
                  <w:pPr>
                    <w:jc w:val="both"/>
                    <w:rPr>
                      <w:rFonts w:ascii="Verdana" w:hAnsi="Verdana" w:cs="Tahoma"/>
                      <w:sz w:val="18"/>
                      <w:szCs w:val="18"/>
                    </w:rPr>
                  </w:pPr>
                </w:p>
                <w:p w:rsidR="00074FF6" w:rsidRPr="00941A0F" w:rsidRDefault="00074FF6" w:rsidP="00074FF6">
                  <w:pPr>
                    <w:pStyle w:val="Prrafodelista"/>
                    <w:ind w:left="0"/>
                    <w:jc w:val="both"/>
                    <w:rPr>
                      <w:rFonts w:ascii="Verdana" w:hAnsi="Verdana" w:cs="Tahoma"/>
                      <w:sz w:val="18"/>
                      <w:szCs w:val="18"/>
                    </w:rPr>
                  </w:pPr>
                  <w:r w:rsidRPr="00941A0F">
                    <w:rPr>
                      <w:rFonts w:ascii="Verdana" w:hAnsi="Verdana" w:cs="Tahoma"/>
                      <w:sz w:val="18"/>
                      <w:szCs w:val="18"/>
                    </w:rPr>
                    <w:t>Si por efecto de la disminución de la temperatura, la presión de prueba disminuye, se debe verificar que cuando dicha temperatura se recupere, la presión retorne a los valores previos.</w:t>
                  </w:r>
                </w:p>
                <w:p w:rsidR="00074FF6" w:rsidRPr="00941A0F" w:rsidRDefault="00074FF6" w:rsidP="00074FF6">
                  <w:pPr>
                    <w:pStyle w:val="Prrafodelista"/>
                    <w:rPr>
                      <w:rFonts w:ascii="Verdana" w:hAnsi="Verdana" w:cs="Tahoma"/>
                      <w:sz w:val="18"/>
                      <w:szCs w:val="18"/>
                    </w:rPr>
                  </w:pPr>
                </w:p>
                <w:p w:rsidR="00074FF6" w:rsidRPr="00941A0F" w:rsidRDefault="00074FF6" w:rsidP="00074FF6">
                  <w:pPr>
                    <w:pStyle w:val="Prrafodelista"/>
                    <w:ind w:left="0"/>
                    <w:jc w:val="both"/>
                    <w:rPr>
                      <w:rFonts w:ascii="Verdana" w:hAnsi="Verdana" w:cs="Tahoma"/>
                      <w:sz w:val="18"/>
                      <w:szCs w:val="18"/>
                    </w:rPr>
                  </w:pPr>
                  <w:r w:rsidRPr="00941A0F">
                    <w:rPr>
                      <w:rFonts w:ascii="Verdana" w:hAnsi="Verdana" w:cs="Tahoma"/>
                      <w:sz w:val="18"/>
                      <w:szCs w:val="18"/>
                    </w:rPr>
                    <w:t>Si debido a la disminución de temperatura, se produce nuevamente una disminución de la presión de prueba, se levantara la presión hasta alcanzar nuevamente la presión de prueba establecida.</w:t>
                  </w:r>
                </w:p>
                <w:p w:rsidR="00074FF6" w:rsidRPr="00941A0F" w:rsidRDefault="00074FF6" w:rsidP="00074FF6">
                  <w:pPr>
                    <w:pStyle w:val="Prrafodelista"/>
                    <w:jc w:val="both"/>
                    <w:rPr>
                      <w:rFonts w:ascii="Verdana" w:hAnsi="Verdana" w:cs="Tahoma"/>
                      <w:sz w:val="18"/>
                      <w:szCs w:val="18"/>
                    </w:rPr>
                  </w:pPr>
                </w:p>
                <w:p w:rsidR="00074FF6" w:rsidRPr="00941A0F" w:rsidRDefault="00074FF6" w:rsidP="00074FF6">
                  <w:pPr>
                    <w:pStyle w:val="Ttulo4"/>
                    <w:keepNext w:val="0"/>
                    <w:numPr>
                      <w:ilvl w:val="2"/>
                      <w:numId w:val="0"/>
                    </w:numPr>
                    <w:spacing w:before="0" w:after="0"/>
                    <w:ind w:left="1224" w:hanging="504"/>
                    <w:contextualSpacing/>
                    <w:jc w:val="both"/>
                    <w:rPr>
                      <w:rFonts w:ascii="Verdana" w:hAnsi="Verdana"/>
                      <w:sz w:val="18"/>
                      <w:szCs w:val="18"/>
                    </w:rPr>
                  </w:pPr>
                  <w:r w:rsidRPr="00941A0F">
                    <w:rPr>
                      <w:rFonts w:ascii="Verdana" w:hAnsi="Verdana"/>
                      <w:sz w:val="18"/>
                      <w:szCs w:val="18"/>
                    </w:rPr>
                    <w:t xml:space="preserve">Prueba de Resistencia.- </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La prueba de resistencia será efectuada después de que el tanque esté lleno de agua, libre de aire y se haya estabilizado.</w:t>
                  </w:r>
                </w:p>
                <w:p w:rsidR="00074FF6" w:rsidRPr="00941A0F" w:rsidRDefault="00074FF6" w:rsidP="00074FF6">
                  <w:pPr>
                    <w:jc w:val="both"/>
                    <w:rPr>
                      <w:rFonts w:ascii="Verdana" w:hAnsi="Verdana" w:cs="Tahoma"/>
                      <w:sz w:val="18"/>
                      <w:szCs w:val="18"/>
                    </w:rPr>
                  </w:pPr>
                </w:p>
                <w:p w:rsidR="00074FF6" w:rsidRPr="00941A0F" w:rsidRDefault="00074FF6" w:rsidP="00074FF6">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La prueba de resistencia se efectúa para garantizar la integridad estructural del tanque y no así de los equipos y accesorios instalados en el sistema.</w:t>
                  </w:r>
                </w:p>
                <w:p w:rsidR="00074FF6" w:rsidRPr="00941A0F" w:rsidRDefault="00074FF6" w:rsidP="00074FF6">
                  <w:pPr>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7"/>
                  </w:tblGrid>
                  <w:tr w:rsidR="00074FF6" w:rsidRPr="00941A0F" w:rsidTr="00DA2064">
                    <w:trPr>
                      <w:jc w:val="center"/>
                    </w:trPr>
                    <w:tc>
                      <w:tcPr>
                        <w:tcW w:w="6837" w:type="dxa"/>
                        <w:shd w:val="clear" w:color="auto" w:fill="auto"/>
                      </w:tcPr>
                      <w:p w:rsidR="00074FF6" w:rsidRPr="00941A0F" w:rsidRDefault="00074FF6" w:rsidP="00074FF6">
                        <w:pPr>
                          <w:autoSpaceDE w:val="0"/>
                          <w:autoSpaceDN w:val="0"/>
                          <w:adjustRightInd w:val="0"/>
                          <w:jc w:val="center"/>
                          <w:rPr>
                            <w:rFonts w:ascii="Verdana" w:hAnsi="Verdana" w:cs="Tahoma"/>
                            <w:sz w:val="18"/>
                            <w:szCs w:val="18"/>
                          </w:rPr>
                        </w:pPr>
                        <w:r w:rsidRPr="00941A0F">
                          <w:rPr>
                            <w:rFonts w:ascii="Verdana" w:hAnsi="Verdana"/>
                            <w:sz w:val="18"/>
                            <w:szCs w:val="18"/>
                          </w:rPr>
                          <w:object w:dxaOrig="17610" w:dyaOrig="7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141.75pt" o:ole="">
                              <v:imagedata r:id="rId30" o:title=""/>
                            </v:shape>
                            <o:OLEObject Type="Embed" ProgID="PBrush" ShapeID="_x0000_i1025" DrawAspect="Content" ObjectID="_1566753881" r:id="rId31"/>
                          </w:object>
                        </w:r>
                      </w:p>
                    </w:tc>
                  </w:tr>
                </w:tbl>
                <w:p w:rsidR="00074FF6" w:rsidRPr="00941A0F" w:rsidRDefault="00074FF6" w:rsidP="00074FF6">
                  <w:pPr>
                    <w:autoSpaceDE w:val="0"/>
                    <w:autoSpaceDN w:val="0"/>
                    <w:adjustRightInd w:val="0"/>
                    <w:jc w:val="center"/>
                    <w:rPr>
                      <w:rFonts w:ascii="Verdana" w:hAnsi="Verdana" w:cs="Tahoma"/>
                      <w:sz w:val="18"/>
                      <w:szCs w:val="18"/>
                    </w:rPr>
                  </w:pPr>
                </w:p>
                <w:p w:rsidR="00074FF6" w:rsidRPr="00941A0F" w:rsidRDefault="00074FF6" w:rsidP="00074FF6">
                  <w:pPr>
                    <w:autoSpaceDE w:val="0"/>
                    <w:autoSpaceDN w:val="0"/>
                    <w:adjustRightInd w:val="0"/>
                    <w:jc w:val="center"/>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8" w:name="_Toc486541419"/>
                  <w:r w:rsidRPr="00941A0F">
                    <w:rPr>
                      <w:rFonts w:ascii="Verdana" w:hAnsi="Verdana"/>
                      <w:sz w:val="18"/>
                      <w:szCs w:val="18"/>
                    </w:rPr>
                    <w:t>Inspección.-</w:t>
                  </w:r>
                  <w:bookmarkEnd w:id="58"/>
                  <w:r w:rsidRPr="00941A0F">
                    <w:rPr>
                      <w:rFonts w:ascii="Verdana" w:hAnsi="Verdana"/>
                      <w:sz w:val="18"/>
                      <w:szCs w:val="18"/>
                    </w:rPr>
                    <w:t xml:space="preserve"> </w:t>
                  </w:r>
                </w:p>
                <w:p w:rsidR="00074FF6" w:rsidRPr="00941A0F" w:rsidRDefault="00074FF6" w:rsidP="00074FF6">
                  <w:pPr>
                    <w:pStyle w:val="Textoindependiente3"/>
                    <w:spacing w:after="0"/>
                    <w:jc w:val="both"/>
                    <w:rPr>
                      <w:rFonts w:ascii="Verdana" w:hAnsi="Verdana" w:cs="Tahoma"/>
                      <w:sz w:val="18"/>
                      <w:szCs w:val="18"/>
                      <w:lang w:eastAsia="es-ES"/>
                    </w:rPr>
                  </w:pPr>
                </w:p>
                <w:p w:rsidR="00074FF6" w:rsidRPr="00941A0F" w:rsidRDefault="00074FF6" w:rsidP="00074FF6">
                  <w:pPr>
                    <w:pStyle w:val="Textoindependiente3"/>
                    <w:spacing w:after="0"/>
                    <w:jc w:val="both"/>
                    <w:rPr>
                      <w:rFonts w:ascii="Verdana" w:hAnsi="Verdana" w:cs="Tahoma"/>
                      <w:sz w:val="18"/>
                      <w:szCs w:val="18"/>
                      <w:lang w:eastAsia="es-ES"/>
                    </w:rPr>
                  </w:pPr>
                  <w:r w:rsidRPr="00941A0F">
                    <w:rPr>
                      <w:rFonts w:ascii="Verdana" w:hAnsi="Verdana" w:cs="Tahoma"/>
                      <w:sz w:val="18"/>
                      <w:szCs w:val="18"/>
                      <w:lang w:eastAsia="es-ES"/>
                    </w:rPr>
                    <w:t>En todas las etapas de estabilización deberá efectuarse una inspección a  todo el cuerpo del tanque, esto con el objetivo de verificar la no existencia de fugas en las conexiones, corregir las perdidas si las hubiera y se dará inicio a la prueba nuevamente y se mantendrán estos valores por un lapso establecido.</w:t>
                  </w:r>
                </w:p>
                <w:p w:rsidR="00074FF6" w:rsidRPr="00941A0F" w:rsidRDefault="00074FF6" w:rsidP="00074FF6">
                  <w:pPr>
                    <w:pStyle w:val="Textoindependiente3"/>
                    <w:spacing w:after="0"/>
                    <w:jc w:val="both"/>
                    <w:rPr>
                      <w:rFonts w:ascii="Verdana" w:hAnsi="Verdana" w:cs="Tahoma"/>
                      <w:sz w:val="18"/>
                      <w:szCs w:val="18"/>
                      <w:lang w:eastAsia="es-ES"/>
                    </w:rPr>
                  </w:pPr>
                </w:p>
                <w:p w:rsidR="00074FF6" w:rsidRPr="00941A0F" w:rsidRDefault="00074FF6" w:rsidP="00074FF6">
                  <w:pPr>
                    <w:pStyle w:val="Textoindependiente3"/>
                    <w:spacing w:after="0"/>
                    <w:jc w:val="both"/>
                    <w:rPr>
                      <w:rFonts w:ascii="Verdana" w:hAnsi="Verdana" w:cs="Tahoma"/>
                      <w:b/>
                      <w:sz w:val="18"/>
                      <w:szCs w:val="18"/>
                      <w:lang w:eastAsia="es-ES"/>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59" w:name="_Toc486541420"/>
                  <w:r w:rsidRPr="00941A0F">
                    <w:rPr>
                      <w:rFonts w:ascii="Verdana" w:hAnsi="Verdana"/>
                      <w:sz w:val="18"/>
                      <w:szCs w:val="18"/>
                    </w:rPr>
                    <w:t>Condiciones de Aceptación</w:t>
                  </w:r>
                  <w:bookmarkEnd w:id="59"/>
                </w:p>
                <w:p w:rsidR="00074FF6" w:rsidRPr="00941A0F" w:rsidRDefault="00074FF6" w:rsidP="00074FF6">
                  <w:pPr>
                    <w:autoSpaceDE w:val="0"/>
                    <w:autoSpaceDN w:val="0"/>
                    <w:adjustRightInd w:val="0"/>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El ensayo concluirá satisfactoriamente, si no se produjeran variaciones de la presión, salvo las que resulten de la variación de la temperatura durante la prueba. Una vez concluido el ensayo se </w:t>
                  </w:r>
                  <w:r w:rsidRPr="00941A0F">
                    <w:rPr>
                      <w:rFonts w:ascii="Verdana" w:hAnsi="Verdana" w:cs="Tahoma"/>
                      <w:sz w:val="18"/>
                      <w:szCs w:val="18"/>
                    </w:rPr>
                    <w:lastRenderedPageBreak/>
                    <w:t>firmaran los registros por parte de la Fiscalización y la contratista en el lugar donde se realizó la prueba.</w:t>
                  </w:r>
                </w:p>
                <w:p w:rsidR="00074FF6" w:rsidRPr="00941A0F" w:rsidRDefault="00074FF6" w:rsidP="00074FF6">
                  <w:pPr>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en sí y la despresurización, de esa manera, personal de YPFB estará presente en cada una de las pruebas para poder verificar y validar las mismas.</w:t>
                  </w:r>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pStyle w:val="Ttulo3"/>
                    <w:keepNext w:val="0"/>
                    <w:numPr>
                      <w:ilvl w:val="1"/>
                      <w:numId w:val="0"/>
                    </w:numPr>
                    <w:spacing w:before="0" w:after="0"/>
                    <w:ind w:left="792" w:hanging="432"/>
                    <w:contextualSpacing/>
                    <w:jc w:val="both"/>
                    <w:rPr>
                      <w:rFonts w:ascii="Verdana" w:hAnsi="Verdana"/>
                      <w:sz w:val="18"/>
                      <w:szCs w:val="18"/>
                    </w:rPr>
                  </w:pPr>
                  <w:bookmarkStart w:id="60" w:name="_Toc486541421"/>
                  <w:r w:rsidRPr="00941A0F">
                    <w:rPr>
                      <w:rFonts w:ascii="Verdana" w:hAnsi="Verdana"/>
                      <w:sz w:val="18"/>
                      <w:szCs w:val="18"/>
                    </w:rPr>
                    <w:t>Disposición del Agua de Prueba</w:t>
                  </w:r>
                  <w:bookmarkEnd w:id="60"/>
                </w:p>
                <w:p w:rsidR="00074FF6" w:rsidRPr="00941A0F" w:rsidRDefault="00074FF6" w:rsidP="00074FF6">
                  <w:pPr>
                    <w:autoSpaceDE w:val="0"/>
                    <w:autoSpaceDN w:val="0"/>
                    <w:adjustRightInd w:val="0"/>
                    <w:jc w:val="both"/>
                    <w:rPr>
                      <w:rFonts w:ascii="Verdana" w:hAnsi="Verdana" w:cs="Tahoma"/>
                      <w:sz w:val="18"/>
                      <w:szCs w:val="18"/>
                    </w:rPr>
                  </w:pPr>
                </w:p>
                <w:p w:rsidR="00074FF6" w:rsidRPr="00941A0F" w:rsidRDefault="00074FF6" w:rsidP="00074FF6">
                  <w:pPr>
                    <w:autoSpaceDE w:val="0"/>
                    <w:autoSpaceDN w:val="0"/>
                    <w:adjustRightInd w:val="0"/>
                    <w:jc w:val="both"/>
                    <w:rPr>
                      <w:rFonts w:ascii="Verdana" w:hAnsi="Verdana" w:cs="Tahoma"/>
                      <w:sz w:val="18"/>
                      <w:szCs w:val="18"/>
                    </w:rPr>
                  </w:pPr>
                  <w:r w:rsidRPr="00941A0F">
                    <w:rPr>
                      <w:rFonts w:ascii="Verdana" w:hAnsi="Verdana" w:cs="Tahoma"/>
                      <w:sz w:val="18"/>
                      <w:szCs w:val="18"/>
                    </w:rPr>
                    <w:t>Una vez concluida la prueba de hidrostática, la empresa CONTRATISTA deberá coordinar con YPFB la disposición del agua de prueba considerando todos los aspectos establecidos dentro la Ley N° 1333 y Reglamentación Interna sobre la disposición de aguas contaminadas.</w:t>
                  </w:r>
                </w:p>
                <w:p w:rsidR="00074FF6" w:rsidRPr="00941A0F" w:rsidRDefault="00074FF6" w:rsidP="00074FF6">
                  <w:pPr>
                    <w:autoSpaceDE w:val="0"/>
                    <w:autoSpaceDN w:val="0"/>
                    <w:adjustRightInd w:val="0"/>
                    <w:jc w:val="both"/>
                    <w:rPr>
                      <w:rFonts w:ascii="Verdana" w:hAnsi="Verdana" w:cs="Tahoma"/>
                      <w:b/>
                      <w:sz w:val="18"/>
                      <w:szCs w:val="18"/>
                    </w:rPr>
                  </w:pPr>
                </w:p>
                <w:p w:rsidR="00074FF6" w:rsidRPr="00941A0F" w:rsidRDefault="00074FF6" w:rsidP="00074FF6">
                  <w:pPr>
                    <w:pStyle w:val="Ttulo2"/>
                    <w:keepNext w:val="0"/>
                    <w:spacing w:before="0" w:after="0"/>
                    <w:ind w:left="360" w:hanging="360"/>
                    <w:contextualSpacing/>
                    <w:jc w:val="both"/>
                    <w:rPr>
                      <w:rFonts w:ascii="Verdana" w:hAnsi="Verdana"/>
                      <w:sz w:val="18"/>
                      <w:szCs w:val="18"/>
                    </w:rPr>
                  </w:pPr>
                  <w:bookmarkStart w:id="61" w:name="_Toc486541422"/>
                  <w:r w:rsidRPr="003017C3">
                    <w:rPr>
                      <w:rFonts w:ascii="Verdana" w:hAnsi="Verdana"/>
                      <w:i w:val="0"/>
                      <w:sz w:val="18"/>
                      <w:szCs w:val="18"/>
                    </w:rPr>
                    <w:t>12.-</w:t>
                  </w:r>
                  <w:r w:rsidRPr="00926BCB">
                    <w:rPr>
                      <w:rFonts w:ascii="Verdana" w:hAnsi="Verdana"/>
                      <w:i w:val="0"/>
                      <w:sz w:val="18"/>
                      <w:szCs w:val="18"/>
                    </w:rPr>
                    <w:t>MANTENIMIENTO Y CONTROL DEL SISTEMA DE ATERRAMIENTO Y PUESTA A TIERRA</w:t>
                  </w:r>
                  <w:bookmarkEnd w:id="61"/>
                </w:p>
                <w:p w:rsidR="00074FF6" w:rsidRPr="00941A0F" w:rsidRDefault="00074FF6" w:rsidP="00074FF6">
                  <w:pPr>
                    <w:autoSpaceDE w:val="0"/>
                    <w:autoSpaceDN w:val="0"/>
                    <w:adjustRightInd w:val="0"/>
                    <w:jc w:val="both"/>
                    <w:rPr>
                      <w:rFonts w:ascii="Verdana" w:hAnsi="Verdana" w:cs="Tahoma"/>
                      <w:b/>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Por otra parte, el mantenimiento del sistema deberá contemplar la limpieza de cables, conexiones con jabalinas, soldaduras exotérmicas (en caso de que estas existan) y de todo accesorio que se encuentre sulfatado.</w:t>
                  </w:r>
                </w:p>
                <w:p w:rsidR="00074FF6" w:rsidRPr="00941A0F" w:rsidRDefault="00074FF6" w:rsidP="00074FF6">
                  <w:pPr>
                    <w:jc w:val="both"/>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 xml:space="preserve">Asimismo, en este punto debe contemplarse la construcción de las cámaras de aterramiento (nichos) para </w:t>
                  </w:r>
                  <w:r>
                    <w:rPr>
                      <w:rFonts w:ascii="Verdana" w:hAnsi="Verdana" w:cs="Tahoma"/>
                      <w:sz w:val="18"/>
                      <w:szCs w:val="18"/>
                    </w:rPr>
                    <w:t>la</w:t>
                  </w:r>
                  <w:r w:rsidRPr="00941A0F">
                    <w:rPr>
                      <w:rFonts w:ascii="Verdana" w:hAnsi="Verdana" w:cs="Tahoma"/>
                      <w:sz w:val="18"/>
                      <w:szCs w:val="18"/>
                    </w:rPr>
                    <w:t xml:space="preserve"> </w:t>
                  </w:r>
                  <w:r>
                    <w:rPr>
                      <w:rFonts w:ascii="Verdana" w:hAnsi="Verdana" w:cs="Tahoma"/>
                      <w:sz w:val="18"/>
                      <w:szCs w:val="18"/>
                    </w:rPr>
                    <w:t>barcaza donde se encuentran los tanques de GLP</w:t>
                  </w:r>
                  <w:r w:rsidRPr="00941A0F">
                    <w:rPr>
                      <w:rFonts w:ascii="Verdana" w:hAnsi="Verdana" w:cs="Tahoma"/>
                      <w:sz w:val="18"/>
                      <w:szCs w:val="18"/>
                    </w:rPr>
                    <w:t>, siendo en la actualidad que no se cuentan con los mismos</w:t>
                  </w:r>
                  <w:r>
                    <w:rPr>
                      <w:rFonts w:ascii="Verdana" w:hAnsi="Verdana" w:cs="Tahoma"/>
                      <w:sz w:val="18"/>
                      <w:szCs w:val="18"/>
                    </w:rPr>
                    <w:t xml:space="preserve"> en el Puerto de atraque de Guayaramerin</w:t>
                  </w:r>
                  <w:r w:rsidRPr="00941A0F">
                    <w:rPr>
                      <w:rFonts w:ascii="Verdana" w:hAnsi="Verdana" w:cs="Tahoma"/>
                      <w:sz w:val="18"/>
                      <w:szCs w:val="18"/>
                    </w:rPr>
                    <w:t>,</w:t>
                  </w:r>
                  <w:r>
                    <w:rPr>
                      <w:rFonts w:ascii="Verdana" w:hAnsi="Verdana" w:cs="Tahoma"/>
                      <w:sz w:val="18"/>
                      <w:szCs w:val="18"/>
                    </w:rPr>
                    <w:t xml:space="preserve"> </w:t>
                  </w:r>
                  <w:r w:rsidRPr="00941A0F">
                    <w:rPr>
                      <w:rFonts w:ascii="Verdana" w:hAnsi="Verdana" w:cs="Tahoma"/>
                      <w:sz w:val="18"/>
                      <w:szCs w:val="18"/>
                    </w:rPr>
                    <w:t xml:space="preserve"> gracias a estas cámaras la medición de la resistencia del sistema será optimizada. </w:t>
                  </w:r>
                </w:p>
                <w:p w:rsidR="00074FF6" w:rsidRPr="00941A0F" w:rsidRDefault="00074FF6" w:rsidP="00074FF6">
                  <w:pPr>
                    <w:autoSpaceDE w:val="0"/>
                    <w:autoSpaceDN w:val="0"/>
                    <w:adjustRightInd w:val="0"/>
                    <w:jc w:val="center"/>
                    <w:rPr>
                      <w:rFonts w:ascii="Verdana" w:hAnsi="Verdana"/>
                      <w:sz w:val="18"/>
                      <w:szCs w:val="18"/>
                    </w:rPr>
                  </w:pPr>
                </w:p>
                <w:p w:rsidR="00074FF6" w:rsidRDefault="00074FF6" w:rsidP="00074FF6">
                  <w:pPr>
                    <w:jc w:val="both"/>
                    <w:rPr>
                      <w:rFonts w:ascii="Verdana" w:hAnsi="Verdana" w:cs="Tahoma"/>
                      <w:sz w:val="18"/>
                      <w:szCs w:val="18"/>
                    </w:rPr>
                  </w:pPr>
                  <w:r w:rsidRPr="00941A0F">
                    <w:rPr>
                      <w:rFonts w:ascii="Verdana" w:hAnsi="Verdana" w:cs="Tahoma"/>
                      <w:sz w:val="18"/>
                      <w:szCs w:val="18"/>
                    </w:rPr>
                    <w:lastRenderedPageBreak/>
                    <w:t xml:space="preserve">Considerar que las cámaras deberán encontrarse recubiertas con hormigón en todas caras (internas </w:t>
                  </w:r>
                  <w:r>
                    <w:rPr>
                      <w:rFonts w:ascii="Verdana" w:hAnsi="Verdana" w:cs="Tahoma"/>
                      <w:sz w:val="18"/>
                      <w:szCs w:val="18"/>
                    </w:rPr>
                    <w:t>c</w:t>
                  </w:r>
                  <w:r w:rsidRPr="00941A0F">
                    <w:rPr>
                      <w:rFonts w:ascii="Verdana" w:hAnsi="Verdana" w:cs="Tahoma"/>
                      <w:sz w:val="18"/>
                      <w:szCs w:val="18"/>
                    </w:rPr>
                    <w:t>omo externas), de tal modo de presentar un sistema que pueda contener todo el volumen purgado de cada tanque.</w:t>
                  </w:r>
                </w:p>
                <w:p w:rsidR="00074FF6" w:rsidRPr="00941A0F" w:rsidRDefault="00074FF6" w:rsidP="00074FF6">
                  <w:pPr>
                    <w:rPr>
                      <w:rFonts w:ascii="Verdana" w:hAnsi="Verdana" w:cs="Tahoma"/>
                      <w:b/>
                      <w:sz w:val="18"/>
                      <w:szCs w:val="18"/>
                    </w:rPr>
                  </w:pPr>
                </w:p>
                <w:p w:rsidR="00074FF6" w:rsidRPr="00926BCB" w:rsidRDefault="00074FF6" w:rsidP="00074FF6">
                  <w:pPr>
                    <w:pStyle w:val="Ttulo2"/>
                    <w:keepNext w:val="0"/>
                    <w:spacing w:before="0" w:after="0"/>
                    <w:ind w:left="360" w:hanging="360"/>
                    <w:contextualSpacing/>
                    <w:jc w:val="both"/>
                    <w:rPr>
                      <w:rFonts w:ascii="Verdana" w:hAnsi="Verdana"/>
                      <w:i w:val="0"/>
                      <w:sz w:val="18"/>
                      <w:szCs w:val="18"/>
                    </w:rPr>
                  </w:pPr>
                  <w:bookmarkStart w:id="62" w:name="_Toc486541423"/>
                  <w:r w:rsidRPr="00926BCB">
                    <w:rPr>
                      <w:rFonts w:ascii="Verdana" w:hAnsi="Verdana"/>
                      <w:i w:val="0"/>
                      <w:sz w:val="18"/>
                      <w:szCs w:val="18"/>
                    </w:rPr>
                    <w:t>13.- LIMPIEZA GENERAL TANQUES Y ÁREA PERIMETRAL DE TANQUES.</w:t>
                  </w:r>
                  <w:bookmarkEnd w:id="62"/>
                </w:p>
                <w:p w:rsidR="00074FF6" w:rsidRPr="00941A0F" w:rsidRDefault="00074FF6" w:rsidP="00074FF6">
                  <w:pPr>
                    <w:rPr>
                      <w:rFonts w:ascii="Verdana" w:hAnsi="Verdana" w:cs="Tahoma"/>
                      <w:b/>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r>
                    <w:rPr>
                      <w:rFonts w:ascii="Verdana" w:hAnsi="Verdana" w:cs="Tahoma"/>
                      <w:sz w:val="18"/>
                      <w:szCs w:val="18"/>
                    </w:rPr>
                    <w:t xml:space="preserve">   </w:t>
                  </w:r>
                </w:p>
                <w:p w:rsidR="00074FF6" w:rsidRPr="00941A0F" w:rsidRDefault="00074FF6" w:rsidP="00074FF6">
                  <w:pPr>
                    <w:rPr>
                      <w:rFonts w:ascii="Verdana" w:hAnsi="Verdana" w:cs="Tahoma"/>
                      <w:sz w:val="18"/>
                      <w:szCs w:val="18"/>
                    </w:rPr>
                  </w:pPr>
                </w:p>
                <w:p w:rsidR="00074FF6" w:rsidRPr="00941A0F" w:rsidRDefault="00074FF6" w:rsidP="00A037E3">
                  <w:pPr>
                    <w:numPr>
                      <w:ilvl w:val="0"/>
                      <w:numId w:val="68"/>
                    </w:numPr>
                    <w:rPr>
                      <w:rFonts w:ascii="Verdana" w:hAnsi="Verdana" w:cs="Tahoma"/>
                      <w:sz w:val="18"/>
                      <w:szCs w:val="18"/>
                    </w:rPr>
                  </w:pPr>
                  <w:r w:rsidRPr="00941A0F">
                    <w:rPr>
                      <w:rFonts w:ascii="Verdana" w:hAnsi="Verdana" w:cs="Tahoma"/>
                      <w:sz w:val="18"/>
                      <w:szCs w:val="18"/>
                    </w:rPr>
                    <w:t>Limpieza externa de los tanques</w:t>
                  </w:r>
                </w:p>
                <w:p w:rsidR="00074FF6" w:rsidRPr="00941A0F" w:rsidRDefault="00074FF6" w:rsidP="00A037E3">
                  <w:pPr>
                    <w:numPr>
                      <w:ilvl w:val="0"/>
                      <w:numId w:val="68"/>
                    </w:numPr>
                    <w:rPr>
                      <w:rFonts w:ascii="Verdana" w:hAnsi="Verdana" w:cs="Tahoma"/>
                      <w:sz w:val="18"/>
                      <w:szCs w:val="18"/>
                    </w:rPr>
                  </w:pPr>
                  <w:r w:rsidRPr="00941A0F">
                    <w:rPr>
                      <w:rFonts w:ascii="Verdana" w:hAnsi="Verdana" w:cs="Tahoma"/>
                      <w:sz w:val="18"/>
                      <w:szCs w:val="18"/>
                    </w:rPr>
                    <w:t>Limpieza de los caballetes soportes de los tanques</w:t>
                  </w:r>
                </w:p>
                <w:p w:rsidR="00074FF6" w:rsidRPr="00941A0F" w:rsidRDefault="00074FF6" w:rsidP="00A037E3">
                  <w:pPr>
                    <w:numPr>
                      <w:ilvl w:val="0"/>
                      <w:numId w:val="68"/>
                    </w:numPr>
                    <w:rPr>
                      <w:rFonts w:ascii="Verdana" w:hAnsi="Verdana" w:cs="Tahoma"/>
                      <w:sz w:val="18"/>
                      <w:szCs w:val="18"/>
                    </w:rPr>
                  </w:pPr>
                  <w:r w:rsidRPr="00941A0F">
                    <w:rPr>
                      <w:rFonts w:ascii="Verdana" w:hAnsi="Verdana" w:cs="Tahoma"/>
                      <w:sz w:val="18"/>
                      <w:szCs w:val="18"/>
                    </w:rPr>
                    <w:t>Limpieza de los las tuberías de descarga, carga y fase gaseosa</w:t>
                  </w:r>
                </w:p>
                <w:p w:rsidR="00074FF6" w:rsidRPr="00941A0F" w:rsidRDefault="00074FF6" w:rsidP="00A037E3">
                  <w:pPr>
                    <w:numPr>
                      <w:ilvl w:val="0"/>
                      <w:numId w:val="68"/>
                    </w:numPr>
                    <w:rPr>
                      <w:rFonts w:ascii="Verdana" w:hAnsi="Verdana" w:cs="Tahoma"/>
                      <w:sz w:val="18"/>
                      <w:szCs w:val="18"/>
                    </w:rPr>
                  </w:pPr>
                  <w:r w:rsidRPr="00941A0F">
                    <w:rPr>
                      <w:rFonts w:ascii="Verdana" w:hAnsi="Verdana" w:cs="Tahoma"/>
                      <w:sz w:val="18"/>
                      <w:szCs w:val="18"/>
                    </w:rPr>
                    <w:t>Limpieza de las tuberías del sistema de enfriamiento</w:t>
                  </w:r>
                </w:p>
                <w:p w:rsidR="00074FF6" w:rsidRPr="00941A0F" w:rsidRDefault="00074FF6" w:rsidP="00A037E3">
                  <w:pPr>
                    <w:numPr>
                      <w:ilvl w:val="0"/>
                      <w:numId w:val="68"/>
                    </w:numPr>
                    <w:rPr>
                      <w:rFonts w:ascii="Verdana" w:hAnsi="Verdana" w:cs="Tahoma"/>
                      <w:sz w:val="18"/>
                      <w:szCs w:val="18"/>
                    </w:rPr>
                  </w:pPr>
                  <w:r w:rsidRPr="00941A0F">
                    <w:rPr>
                      <w:rFonts w:ascii="Verdana" w:hAnsi="Verdana" w:cs="Tahoma"/>
                      <w:sz w:val="18"/>
                      <w:szCs w:val="18"/>
                    </w:rPr>
                    <w:t>Limpieza de todas la válvulas de control</w:t>
                  </w:r>
                </w:p>
                <w:p w:rsidR="00074FF6" w:rsidRPr="00941A0F" w:rsidRDefault="00074FF6" w:rsidP="00074FF6">
                  <w:pPr>
                    <w:rPr>
                      <w:rFonts w:ascii="Verdana" w:hAnsi="Verdana" w:cs="Tahoma"/>
                      <w:sz w:val="18"/>
                      <w:szCs w:val="18"/>
                    </w:rPr>
                  </w:pPr>
                </w:p>
                <w:p w:rsidR="00074FF6" w:rsidRPr="00941A0F" w:rsidRDefault="00074FF6" w:rsidP="00074FF6">
                  <w:pPr>
                    <w:jc w:val="both"/>
                    <w:rPr>
                      <w:rFonts w:ascii="Verdana" w:hAnsi="Verdana" w:cs="Tahoma"/>
                      <w:sz w:val="18"/>
                      <w:szCs w:val="18"/>
                    </w:rPr>
                  </w:pPr>
                  <w:r w:rsidRPr="00941A0F">
                    <w:rPr>
                      <w:rFonts w:ascii="Verdana" w:hAnsi="Verdana" w:cs="Tahoma"/>
                      <w:sz w:val="18"/>
                      <w:szCs w:val="18"/>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074FF6" w:rsidRDefault="00074FF6" w:rsidP="00074FF6">
                  <w:pPr>
                    <w:pStyle w:val="Ttulo2"/>
                    <w:keepNext w:val="0"/>
                    <w:spacing w:before="0" w:after="0"/>
                    <w:contextualSpacing/>
                    <w:jc w:val="both"/>
                    <w:rPr>
                      <w:rFonts w:ascii="Verdana" w:hAnsi="Verdana" w:cs="Tahoma"/>
                      <w:bCs w:val="0"/>
                      <w:i w:val="0"/>
                      <w:iCs w:val="0"/>
                      <w:sz w:val="18"/>
                      <w:szCs w:val="18"/>
                    </w:rPr>
                  </w:pPr>
                </w:p>
                <w:p w:rsidR="00074FF6" w:rsidRPr="00926BCB" w:rsidRDefault="00074FF6" w:rsidP="00074FF6">
                  <w:pPr>
                    <w:pStyle w:val="Ttulo2"/>
                    <w:keepNext w:val="0"/>
                    <w:spacing w:before="0" w:after="0"/>
                    <w:contextualSpacing/>
                    <w:jc w:val="both"/>
                    <w:rPr>
                      <w:rFonts w:ascii="Verdana" w:hAnsi="Verdana"/>
                      <w:i w:val="0"/>
                      <w:sz w:val="18"/>
                      <w:szCs w:val="18"/>
                    </w:rPr>
                  </w:pPr>
                  <w:r w:rsidRPr="00941A0F">
                    <w:rPr>
                      <w:rFonts w:ascii="Verdana" w:hAnsi="Verdana"/>
                      <w:sz w:val="18"/>
                      <w:szCs w:val="18"/>
                    </w:rPr>
                    <w:t xml:space="preserve"> </w:t>
                  </w:r>
                  <w:r w:rsidRPr="00926BCB">
                    <w:rPr>
                      <w:rFonts w:ascii="Verdana" w:hAnsi="Verdana"/>
                      <w:i w:val="0"/>
                      <w:sz w:val="18"/>
                      <w:szCs w:val="18"/>
                    </w:rPr>
                    <w:t xml:space="preserve">14.- </w:t>
                  </w:r>
                  <w:bookmarkStart w:id="63" w:name="_Toc486541424"/>
                  <w:r w:rsidRPr="00926BCB">
                    <w:rPr>
                      <w:rFonts w:ascii="Verdana" w:hAnsi="Verdana"/>
                      <w:i w:val="0"/>
                      <w:sz w:val="18"/>
                      <w:szCs w:val="18"/>
                    </w:rPr>
                    <w:t>INFORME FINAL Y GENERACIÓN DE DATA BOOK DE CADA TANQUE</w:t>
                  </w:r>
                  <w:bookmarkEnd w:id="63"/>
                </w:p>
                <w:p w:rsidR="00074FF6" w:rsidRPr="00941A0F" w:rsidRDefault="00074FF6" w:rsidP="00074FF6">
                  <w:pPr>
                    <w:rPr>
                      <w:rFonts w:ascii="Verdana" w:hAnsi="Verdana" w:cs="Tahoma"/>
                      <w:sz w:val="18"/>
                      <w:szCs w:val="18"/>
                    </w:rPr>
                  </w:pPr>
                </w:p>
                <w:p w:rsidR="00074FF6" w:rsidRDefault="00074FF6" w:rsidP="00074FF6">
                  <w:pPr>
                    <w:jc w:val="both"/>
                    <w:rPr>
                      <w:rFonts w:ascii="Verdana" w:hAnsi="Verdana" w:cs="Tahoma"/>
                      <w:sz w:val="18"/>
                      <w:szCs w:val="18"/>
                    </w:rPr>
                  </w:pPr>
                  <w:bookmarkStart w:id="64" w:name="_Toc383595891"/>
                  <w:r w:rsidRPr="00941A0F">
                    <w:rPr>
                      <w:rFonts w:ascii="Verdana" w:hAnsi="Verdana" w:cs="Tahoma"/>
                      <w:sz w:val="18"/>
                      <w:szCs w:val="18"/>
                    </w:rPr>
                    <w:t>El contratista deberá presentar a los fiscales de servicio designados por YPFB los informes finales de cada trabajo realizado, la documentación referente a los materiales utilizados, la documentación de los especialistas que participaron en los trabajos específicos, los certificados resultantes de las pruebas realizadas</w:t>
                  </w:r>
                  <w:bookmarkEnd w:id="64"/>
                  <w:r w:rsidRPr="00941A0F">
                    <w:rPr>
                      <w:rFonts w:ascii="Verdana" w:hAnsi="Verdana" w:cs="Tahoma"/>
                      <w:sz w:val="18"/>
                      <w:szCs w:val="18"/>
                    </w:rPr>
                    <w:t xml:space="preserve">, reporte fotográfico, registros para cada actividad, registro de presión y temperatura de las pruebas hidrostáticas y </w:t>
                  </w:r>
                  <w:r>
                    <w:rPr>
                      <w:rFonts w:ascii="Verdana" w:hAnsi="Verdana" w:cs="Tahoma"/>
                      <w:sz w:val="18"/>
                      <w:szCs w:val="18"/>
                    </w:rPr>
                    <w:t>deberá presentar el Data Book (3</w:t>
                  </w:r>
                  <w:r w:rsidRPr="00941A0F">
                    <w:rPr>
                      <w:rFonts w:ascii="Verdana" w:hAnsi="Verdana" w:cs="Tahoma"/>
                      <w:sz w:val="18"/>
                      <w:szCs w:val="18"/>
                    </w:rPr>
                    <w:t xml:space="preserve"> Ejemplares a colores) de cada tanque intervenido, ya que en la actualidad no se cuenta con esta información disponible.</w:t>
                  </w:r>
                </w:p>
                <w:p w:rsidR="00FF75C0" w:rsidRDefault="00FF75C0" w:rsidP="00074FF6">
                  <w:pPr>
                    <w:jc w:val="both"/>
                    <w:rPr>
                      <w:rFonts w:ascii="Verdana" w:hAnsi="Verdana" w:cs="Tahoma"/>
                      <w:sz w:val="18"/>
                      <w:szCs w:val="18"/>
                    </w:rPr>
                  </w:pPr>
                </w:p>
                <w:p w:rsidR="00FF75C0" w:rsidRDefault="00FF75C0" w:rsidP="00074FF6">
                  <w:pPr>
                    <w:jc w:val="both"/>
                    <w:rPr>
                      <w:rFonts w:ascii="Verdana" w:hAnsi="Verdana" w:cs="Tahoma"/>
                      <w:sz w:val="18"/>
                      <w:szCs w:val="18"/>
                    </w:rPr>
                  </w:pPr>
                </w:p>
                <w:p w:rsidR="00FF75C0" w:rsidRDefault="00FF75C0" w:rsidP="00074FF6">
                  <w:pPr>
                    <w:jc w:val="both"/>
                    <w:rPr>
                      <w:rFonts w:ascii="Verdana" w:hAnsi="Verdana" w:cs="Tahoma"/>
                      <w:sz w:val="18"/>
                      <w:szCs w:val="18"/>
                    </w:rPr>
                  </w:pPr>
                </w:p>
                <w:p w:rsidR="00FF75C0" w:rsidRDefault="00FF75C0" w:rsidP="00074FF6">
                  <w:pPr>
                    <w:jc w:val="both"/>
                    <w:rPr>
                      <w:rFonts w:ascii="Verdana" w:hAnsi="Verdana" w:cs="Tahoma"/>
                      <w:sz w:val="18"/>
                      <w:szCs w:val="18"/>
                    </w:rPr>
                  </w:pPr>
                </w:p>
                <w:p w:rsidR="00FF75C0" w:rsidRDefault="00FF75C0" w:rsidP="00074FF6">
                  <w:pPr>
                    <w:jc w:val="both"/>
                    <w:rPr>
                      <w:rFonts w:ascii="Verdana" w:hAnsi="Verdana" w:cs="Tahoma"/>
                      <w:sz w:val="18"/>
                      <w:szCs w:val="18"/>
                    </w:rPr>
                  </w:pPr>
                </w:p>
                <w:p w:rsidR="00FF75C0" w:rsidRPr="004B552C" w:rsidRDefault="00FF75C0" w:rsidP="00074FF6">
                  <w:pPr>
                    <w:jc w:val="both"/>
                    <w:rPr>
                      <w:rFonts w:ascii="Verdana" w:hAnsi="Verdana" w:cs="Tahoma"/>
                      <w:sz w:val="18"/>
                      <w:szCs w:val="18"/>
                    </w:rPr>
                  </w:pPr>
                </w:p>
              </w:tc>
            </w:tr>
            <w:tr w:rsidR="00074FF6" w:rsidRPr="003F2292" w:rsidTr="00DA2064">
              <w:trPr>
                <w:trHeight w:val="391"/>
              </w:trPr>
              <w:tc>
                <w:tcPr>
                  <w:tcW w:w="9024" w:type="dxa"/>
                  <w:shd w:val="clear" w:color="auto" w:fill="8DB3E2"/>
                  <w:vAlign w:val="center"/>
                </w:tcPr>
                <w:p w:rsidR="00074FF6" w:rsidRPr="003F2292" w:rsidRDefault="00074FF6" w:rsidP="00074FF6">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074FF6" w:rsidRPr="003F2292" w:rsidTr="00DA2064">
              <w:trPr>
                <w:trHeight w:val="2284"/>
              </w:trPr>
              <w:tc>
                <w:tcPr>
                  <w:tcW w:w="9024" w:type="dxa"/>
                  <w:shd w:val="clear" w:color="auto" w:fill="auto"/>
                  <w:vAlign w:val="center"/>
                </w:tcPr>
                <w:p w:rsidR="00074FF6" w:rsidRPr="0027166F" w:rsidRDefault="00074FF6" w:rsidP="00074FF6">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El plazo de ejecución del</w:t>
                  </w:r>
                  <w:r>
                    <w:rPr>
                      <w:rFonts w:ascii="Calibri" w:hAnsi="Calibri" w:cs="Arial Narrow"/>
                      <w:sz w:val="22"/>
                      <w:szCs w:val="22"/>
                      <w:lang w:val="es-BO"/>
                    </w:rPr>
                    <w:t xml:space="preserve"> servicio</w:t>
                  </w:r>
                  <w:r w:rsidRPr="0027166F">
                    <w:rPr>
                      <w:rFonts w:ascii="Calibri" w:hAnsi="Calibri" w:cs="Arial Narrow"/>
                      <w:sz w:val="22"/>
                      <w:szCs w:val="22"/>
                      <w:lang w:val="es-BO"/>
                    </w:rPr>
                    <w:t xml:space="preserve"> será de </w:t>
                  </w:r>
                  <w:r>
                    <w:rPr>
                      <w:rFonts w:ascii="Calibri" w:hAnsi="Calibri" w:cs="Arial Narrow"/>
                      <w:sz w:val="22"/>
                      <w:szCs w:val="22"/>
                      <w:u w:val="single"/>
                      <w:lang w:val="es-BO"/>
                    </w:rPr>
                    <w:t>60</w:t>
                  </w:r>
                  <w:r w:rsidRPr="0027166F">
                    <w:rPr>
                      <w:rFonts w:ascii="Calibri" w:hAnsi="Calibri" w:cs="Arial Narrow"/>
                      <w:sz w:val="22"/>
                      <w:szCs w:val="22"/>
                      <w:u w:val="single"/>
                      <w:lang w:val="es-BO"/>
                    </w:rPr>
                    <w:t xml:space="preserve"> días calendario</w:t>
                  </w:r>
                  <w:r w:rsidRPr="0027166F">
                    <w:rPr>
                      <w:rFonts w:ascii="Calibri" w:hAnsi="Calibri" w:cs="Arial Narrow"/>
                      <w:sz w:val="22"/>
                      <w:szCs w:val="22"/>
                      <w:lang w:val="es-BO"/>
                    </w:rPr>
                    <w:t xml:space="preserve"> contabilizado a partir </w:t>
                  </w:r>
                  <w:r>
                    <w:rPr>
                      <w:rFonts w:ascii="Calibri" w:hAnsi="Calibri" w:cs="Arial Narrow"/>
                      <w:sz w:val="22"/>
                      <w:szCs w:val="22"/>
                      <w:lang w:val="es-BO"/>
                    </w:rPr>
                    <w:t>de la emisión de la Orden de Proceder por la Unidad Solicitante.</w:t>
                  </w:r>
                </w:p>
                <w:p w:rsidR="00074FF6" w:rsidRPr="0027166F" w:rsidRDefault="00074FF6" w:rsidP="00074FF6">
                  <w:pPr>
                    <w:autoSpaceDE w:val="0"/>
                    <w:autoSpaceDN w:val="0"/>
                    <w:adjustRightInd w:val="0"/>
                    <w:spacing w:after="240"/>
                    <w:jc w:val="both"/>
                    <w:rPr>
                      <w:rFonts w:ascii="Calibri" w:hAnsi="Calibri" w:cs="Arial Narrow"/>
                      <w:sz w:val="22"/>
                      <w:szCs w:val="22"/>
                      <w:lang w:val="es-BO"/>
                    </w:rPr>
                  </w:pPr>
                  <w:r>
                    <w:rPr>
                      <w:rFonts w:ascii="Calibri" w:hAnsi="Calibri" w:cs="Arial Narrow"/>
                      <w:sz w:val="22"/>
                      <w:szCs w:val="22"/>
                      <w:lang w:val="es-BO"/>
                    </w:rPr>
                    <w:t>El proponente</w:t>
                  </w:r>
                  <w:r w:rsidRPr="0027166F">
                    <w:rPr>
                      <w:rFonts w:ascii="Calibri" w:hAnsi="Calibri" w:cs="Arial Narrow"/>
                      <w:sz w:val="22"/>
                      <w:szCs w:val="22"/>
                      <w:lang w:val="es-BO"/>
                    </w:rPr>
                    <w:t xml:space="preserve"> deberá presentar un cronograma en barras Gantt, este cronograma no deberá superar en días la cantidad estipulada en el presente término de referencia.</w:t>
                  </w:r>
                </w:p>
                <w:p w:rsidR="00074FF6" w:rsidRPr="004B552C" w:rsidRDefault="00074FF6" w:rsidP="00074FF6">
                  <w:pPr>
                    <w:autoSpaceDE w:val="0"/>
                    <w:autoSpaceDN w:val="0"/>
                    <w:adjustRightInd w:val="0"/>
                    <w:spacing w:after="240"/>
                    <w:jc w:val="both"/>
                    <w:rPr>
                      <w:rFonts w:ascii="Calibri" w:hAnsi="Calibri" w:cs="Arial Narrow"/>
                      <w:sz w:val="22"/>
                      <w:szCs w:val="22"/>
                      <w:lang w:val="es-BO"/>
                    </w:rPr>
                  </w:pPr>
                  <w:r w:rsidRPr="0027166F">
                    <w:rPr>
                      <w:rFonts w:ascii="Calibri" w:hAnsi="Calibri" w:cs="Arial Narrow"/>
                      <w:sz w:val="22"/>
                      <w:szCs w:val="22"/>
                      <w:lang w:val="es-BO"/>
                    </w:rPr>
                    <w:t>Así mismo, los proponentes podrán proponer un plazo menor y en ningún ca</w:t>
                  </w:r>
                  <w:r>
                    <w:rPr>
                      <w:rFonts w:ascii="Calibri" w:hAnsi="Calibri" w:cs="Arial Narrow"/>
                      <w:sz w:val="22"/>
                      <w:szCs w:val="22"/>
                      <w:lang w:val="es-BO"/>
                    </w:rPr>
                    <w:t>so un plazo mayor al solicitado, considerar que los 12 tanques de GLP se encuentran en dos barcazas (6 en cada uno).</w:t>
                  </w:r>
                </w:p>
              </w:tc>
            </w:tr>
            <w:tr w:rsidR="00074FF6" w:rsidRPr="003F2292" w:rsidTr="00DA2064">
              <w:trPr>
                <w:trHeight w:val="405"/>
              </w:trPr>
              <w:tc>
                <w:tcPr>
                  <w:tcW w:w="9024" w:type="dxa"/>
                  <w:shd w:val="clear" w:color="auto" w:fill="9CC2E5"/>
                  <w:vAlign w:val="center"/>
                </w:tcPr>
                <w:p w:rsidR="00074FF6" w:rsidRPr="003F2292" w:rsidRDefault="00074FF6" w:rsidP="00074FF6">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r w:rsidRPr="003F2292">
                    <w:rPr>
                      <w:rFonts w:ascii="Verdana" w:hAnsi="Verdana" w:cs="Calibri"/>
                      <w:b/>
                      <w:bCs/>
                      <w:sz w:val="18"/>
                      <w:szCs w:val="18"/>
                    </w:rPr>
                    <w:t xml:space="preserve"> </w:t>
                  </w:r>
                </w:p>
              </w:tc>
            </w:tr>
            <w:tr w:rsidR="00074FF6" w:rsidRPr="003F2292" w:rsidTr="00DA2064">
              <w:trPr>
                <w:trHeight w:val="695"/>
              </w:trPr>
              <w:tc>
                <w:tcPr>
                  <w:tcW w:w="9024" w:type="dxa"/>
                  <w:shd w:val="clear" w:color="auto" w:fill="auto"/>
                  <w:vAlign w:val="center"/>
                </w:tcPr>
                <w:p w:rsidR="00074FF6" w:rsidRDefault="00074FF6" w:rsidP="00074FF6">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Toda información contenida en los formularios correspondientes a la experiencia del personal técnico clave, son declaraciones juradas. El proponente, en caso de ser solicitado por YPFB, deberá presentar la documentación de respaldo en original, fotocopia legalizada, fotocopia simple (según corresponda), cuando así lo requiera YPFB en cualquier eta</w:t>
                  </w:r>
                  <w:r>
                    <w:rPr>
                      <w:rFonts w:ascii="Calibri" w:hAnsi="Calibri" w:cs="Arial Narrow"/>
                      <w:sz w:val="22"/>
                      <w:szCs w:val="22"/>
                      <w:lang w:val="es-BO"/>
                    </w:rPr>
                    <w:t>pa del proceso de contratación.</w:t>
                  </w:r>
                </w:p>
                <w:p w:rsidR="00074FF6" w:rsidRDefault="00074FF6" w:rsidP="00074FF6">
                  <w:pPr>
                    <w:autoSpaceDE w:val="0"/>
                    <w:autoSpaceDN w:val="0"/>
                    <w:adjustRightInd w:val="0"/>
                    <w:spacing w:after="240"/>
                    <w:jc w:val="both"/>
                    <w:rPr>
                      <w:rFonts w:ascii="Calibri" w:hAnsi="Calibri" w:cs="Arial Narrow"/>
                      <w:sz w:val="22"/>
                      <w:szCs w:val="22"/>
                      <w:lang w:val="es-BO"/>
                    </w:rPr>
                  </w:pPr>
                  <w:r w:rsidRPr="00734E49">
                    <w:rPr>
                      <w:rFonts w:ascii="Calibri" w:hAnsi="Calibri" w:cs="Arial Narrow"/>
                      <w:sz w:val="22"/>
                      <w:szCs w:val="22"/>
                      <w:lang w:val="es-BO"/>
                    </w:rPr>
                    <w:t xml:space="preserve">Las Empresas Proponentes deberán cumplir con los siguientes requisitos del personal </w:t>
                  </w:r>
                  <w:r>
                    <w:rPr>
                      <w:rFonts w:ascii="Calibri" w:hAnsi="Calibri" w:cs="Arial Narrow"/>
                      <w:sz w:val="22"/>
                      <w:szCs w:val="22"/>
                      <w:lang w:val="es-BO"/>
                    </w:rPr>
                    <w:t>mínimo:</w:t>
                  </w:r>
                </w:p>
                <w:tbl>
                  <w:tblPr>
                    <w:tblW w:w="8787" w:type="dxa"/>
                    <w:tblLayout w:type="fixed"/>
                    <w:tblCellMar>
                      <w:left w:w="70" w:type="dxa"/>
                      <w:right w:w="70" w:type="dxa"/>
                    </w:tblCellMar>
                    <w:tblLook w:val="04A0" w:firstRow="1" w:lastRow="0" w:firstColumn="1" w:lastColumn="0" w:noHBand="0" w:noVBand="1"/>
                  </w:tblPr>
                  <w:tblGrid>
                    <w:gridCol w:w="523"/>
                    <w:gridCol w:w="1233"/>
                    <w:gridCol w:w="767"/>
                    <w:gridCol w:w="1139"/>
                    <w:gridCol w:w="992"/>
                    <w:gridCol w:w="4133"/>
                  </w:tblGrid>
                  <w:tr w:rsidR="00074FF6" w:rsidTr="00FF75C0">
                    <w:trPr>
                      <w:trHeight w:val="340"/>
                    </w:trPr>
                    <w:tc>
                      <w:tcPr>
                        <w:tcW w:w="5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b/>
                            <w:bCs/>
                            <w:color w:val="000000"/>
                            <w:sz w:val="14"/>
                            <w:szCs w:val="14"/>
                          </w:rPr>
                        </w:pPr>
                        <w:r>
                          <w:rPr>
                            <w:rFonts w:ascii="Calibri" w:hAnsi="Calibri"/>
                            <w:b/>
                            <w:bCs/>
                            <w:color w:val="000000"/>
                            <w:sz w:val="14"/>
                            <w:szCs w:val="14"/>
                          </w:rPr>
                          <w:t>ITEM</w:t>
                        </w:r>
                      </w:p>
                    </w:tc>
                    <w:tc>
                      <w:tcPr>
                        <w:tcW w:w="1233" w:type="dxa"/>
                        <w:tcBorders>
                          <w:top w:val="single" w:sz="8" w:space="0" w:color="auto"/>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b/>
                            <w:bCs/>
                            <w:color w:val="000000"/>
                            <w:sz w:val="14"/>
                            <w:szCs w:val="14"/>
                          </w:rPr>
                        </w:pPr>
                        <w:r>
                          <w:rPr>
                            <w:rFonts w:ascii="Calibri" w:hAnsi="Calibri"/>
                            <w:b/>
                            <w:bCs/>
                            <w:color w:val="000000"/>
                            <w:sz w:val="14"/>
                            <w:szCs w:val="14"/>
                          </w:rPr>
                          <w:t>CARGO DESCRIPCION</w:t>
                        </w:r>
                      </w:p>
                    </w:tc>
                    <w:tc>
                      <w:tcPr>
                        <w:tcW w:w="767" w:type="dxa"/>
                        <w:tcBorders>
                          <w:top w:val="single" w:sz="8" w:space="0" w:color="auto"/>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b/>
                            <w:bCs/>
                            <w:color w:val="000000"/>
                            <w:sz w:val="14"/>
                            <w:szCs w:val="14"/>
                          </w:rPr>
                        </w:pPr>
                        <w:r>
                          <w:rPr>
                            <w:rFonts w:ascii="Calibri" w:hAnsi="Calibri"/>
                            <w:b/>
                            <w:bCs/>
                            <w:color w:val="000000"/>
                            <w:sz w:val="14"/>
                            <w:szCs w:val="14"/>
                          </w:rPr>
                          <w:t>CANTIDAD</w:t>
                        </w:r>
                      </w:p>
                    </w:tc>
                    <w:tc>
                      <w:tcPr>
                        <w:tcW w:w="1139" w:type="dxa"/>
                        <w:tcBorders>
                          <w:top w:val="single" w:sz="8" w:space="0" w:color="auto"/>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b/>
                            <w:bCs/>
                            <w:color w:val="000000"/>
                            <w:sz w:val="14"/>
                            <w:szCs w:val="14"/>
                          </w:rPr>
                        </w:pPr>
                        <w:r>
                          <w:rPr>
                            <w:rFonts w:ascii="Calibri" w:hAnsi="Calibri"/>
                            <w:b/>
                            <w:bCs/>
                            <w:color w:val="000000"/>
                            <w:sz w:val="14"/>
                            <w:szCs w:val="14"/>
                          </w:rPr>
                          <w:t>PROFESION/</w:t>
                        </w:r>
                      </w:p>
                      <w:p w:rsidR="00074FF6" w:rsidRDefault="00074FF6" w:rsidP="00074FF6">
                        <w:pPr>
                          <w:jc w:val="center"/>
                          <w:rPr>
                            <w:rFonts w:ascii="Calibri" w:hAnsi="Calibri"/>
                            <w:b/>
                            <w:bCs/>
                            <w:color w:val="000000"/>
                            <w:sz w:val="14"/>
                            <w:szCs w:val="14"/>
                          </w:rPr>
                        </w:pPr>
                        <w:r>
                          <w:rPr>
                            <w:rFonts w:ascii="Calibri" w:hAnsi="Calibri"/>
                            <w:b/>
                            <w:bCs/>
                            <w:color w:val="000000"/>
                            <w:sz w:val="14"/>
                            <w:szCs w:val="14"/>
                          </w:rPr>
                          <w:t>FORMACION</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074FF6" w:rsidRDefault="00074FF6" w:rsidP="00074FF6">
                        <w:pPr>
                          <w:jc w:val="center"/>
                          <w:rPr>
                            <w:rFonts w:ascii="Calibri" w:hAnsi="Calibri"/>
                            <w:b/>
                            <w:bCs/>
                            <w:color w:val="000000"/>
                            <w:sz w:val="12"/>
                            <w:szCs w:val="12"/>
                          </w:rPr>
                        </w:pPr>
                        <w:r>
                          <w:rPr>
                            <w:rFonts w:ascii="Calibri" w:hAnsi="Calibri"/>
                            <w:b/>
                            <w:bCs/>
                            <w:color w:val="000000"/>
                            <w:sz w:val="12"/>
                            <w:szCs w:val="12"/>
                          </w:rPr>
                          <w:t xml:space="preserve">EXPERICIENCIA </w:t>
                        </w:r>
                        <w:r>
                          <w:rPr>
                            <w:rFonts w:ascii="Calibri" w:hAnsi="Calibri"/>
                            <w:b/>
                            <w:bCs/>
                            <w:color w:val="000000"/>
                            <w:sz w:val="12"/>
                            <w:szCs w:val="12"/>
                          </w:rPr>
                          <w:br/>
                          <w:t>ESPECIFICA</w:t>
                        </w:r>
                      </w:p>
                    </w:tc>
                    <w:tc>
                      <w:tcPr>
                        <w:tcW w:w="4133" w:type="dxa"/>
                        <w:tcBorders>
                          <w:top w:val="single" w:sz="8" w:space="0" w:color="auto"/>
                          <w:left w:val="nil"/>
                          <w:bottom w:val="single" w:sz="8" w:space="0" w:color="auto"/>
                          <w:right w:val="single" w:sz="8" w:space="0" w:color="auto"/>
                        </w:tcBorders>
                        <w:shd w:val="clear" w:color="auto" w:fill="auto"/>
                        <w:noWrap/>
                        <w:vAlign w:val="center"/>
                        <w:hideMark/>
                      </w:tcPr>
                      <w:p w:rsidR="00074FF6" w:rsidRDefault="00074FF6" w:rsidP="00074FF6">
                        <w:pPr>
                          <w:jc w:val="center"/>
                          <w:rPr>
                            <w:rFonts w:ascii="Calibri" w:hAnsi="Calibri"/>
                            <w:b/>
                            <w:bCs/>
                            <w:color w:val="000000"/>
                            <w:sz w:val="14"/>
                            <w:szCs w:val="14"/>
                          </w:rPr>
                        </w:pPr>
                        <w:r>
                          <w:rPr>
                            <w:rFonts w:ascii="Calibri" w:hAnsi="Calibri"/>
                            <w:b/>
                            <w:bCs/>
                            <w:color w:val="000000"/>
                            <w:sz w:val="14"/>
                            <w:szCs w:val="14"/>
                          </w:rPr>
                          <w:t>RESPALDOS (OBLIGATORIO)</w:t>
                        </w:r>
                      </w:p>
                    </w:tc>
                  </w:tr>
                  <w:tr w:rsidR="00074FF6" w:rsidTr="00FF75C0">
                    <w:trPr>
                      <w:trHeight w:val="609"/>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1</w:t>
                        </w:r>
                      </w:p>
                    </w:tc>
                    <w:tc>
                      <w:tcPr>
                        <w:tcW w:w="1233" w:type="dxa"/>
                        <w:tcBorders>
                          <w:top w:val="nil"/>
                          <w:left w:val="nil"/>
                          <w:bottom w:val="single" w:sz="4" w:space="0" w:color="auto"/>
                          <w:right w:val="single" w:sz="4" w:space="0" w:color="auto"/>
                        </w:tcBorders>
                        <w:shd w:val="clear" w:color="auto" w:fill="auto"/>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lang w:val="es-BO"/>
                          </w:rPr>
                          <w:t>INSPECTOR DE SOLDADURA NIVEL I y/o II API y/o AWS</w:t>
                        </w:r>
                      </w:p>
                    </w:tc>
                    <w:tc>
                      <w:tcPr>
                        <w:tcW w:w="767" w:type="dxa"/>
                        <w:tcBorders>
                          <w:top w:val="nil"/>
                          <w:left w:val="nil"/>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1</w:t>
                        </w:r>
                      </w:p>
                    </w:tc>
                    <w:tc>
                      <w:tcPr>
                        <w:tcW w:w="1139" w:type="dxa"/>
                        <w:tcBorders>
                          <w:top w:val="nil"/>
                          <w:left w:val="nil"/>
                          <w:bottom w:val="single" w:sz="4" w:space="0" w:color="auto"/>
                          <w:right w:val="single" w:sz="4" w:space="0" w:color="auto"/>
                        </w:tcBorders>
                        <w:shd w:val="clear" w:color="auto" w:fill="auto"/>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INGENIERO</w:t>
                        </w:r>
                      </w:p>
                    </w:tc>
                    <w:tc>
                      <w:tcPr>
                        <w:tcW w:w="992" w:type="dxa"/>
                        <w:tcBorders>
                          <w:top w:val="nil"/>
                          <w:left w:val="nil"/>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2 TRABAJOS</w:t>
                        </w:r>
                      </w:p>
                    </w:tc>
                    <w:tc>
                      <w:tcPr>
                        <w:tcW w:w="4133" w:type="dxa"/>
                        <w:tcBorders>
                          <w:top w:val="nil"/>
                          <w:left w:val="nil"/>
                          <w:bottom w:val="single" w:sz="4" w:space="0" w:color="auto"/>
                          <w:right w:val="single" w:sz="8" w:space="0" w:color="auto"/>
                        </w:tcBorders>
                        <w:shd w:val="clear" w:color="auto" w:fill="auto"/>
                        <w:vAlign w:val="center"/>
                        <w:hideMark/>
                      </w:tcPr>
                      <w:p w:rsidR="00074FF6" w:rsidRPr="00FF7605" w:rsidRDefault="00074FF6" w:rsidP="00074FF6">
                        <w:pPr>
                          <w:rPr>
                            <w:rFonts w:ascii="Calibri" w:hAnsi="Calibri"/>
                            <w:b/>
                            <w:color w:val="000000"/>
                            <w:sz w:val="14"/>
                            <w:szCs w:val="14"/>
                          </w:rPr>
                        </w:pPr>
                        <w:r w:rsidRPr="00FF7605">
                          <w:rPr>
                            <w:rFonts w:ascii="Calibri" w:hAnsi="Calibri"/>
                            <w:b/>
                            <w:color w:val="000000"/>
                            <w:sz w:val="14"/>
                            <w:szCs w:val="14"/>
                          </w:rPr>
                          <w:t>TRABAJOS</w:t>
                        </w:r>
                      </w:p>
                      <w:p w:rsidR="00074FF6" w:rsidRDefault="00074FF6" w:rsidP="00074FF6">
                        <w:pPr>
                          <w:rPr>
                            <w:rFonts w:ascii="Calibri" w:hAnsi="Calibri"/>
                            <w:color w:val="000000"/>
                            <w:sz w:val="14"/>
                            <w:szCs w:val="14"/>
                          </w:rPr>
                        </w:pPr>
                      </w:p>
                      <w:p w:rsidR="00074FF6" w:rsidRDefault="00074FF6" w:rsidP="00074FF6">
                        <w:pPr>
                          <w:jc w:val="both"/>
                          <w:rPr>
                            <w:rFonts w:ascii="Calibri" w:hAnsi="Calibri"/>
                            <w:color w:val="000000"/>
                            <w:sz w:val="14"/>
                            <w:szCs w:val="14"/>
                          </w:rPr>
                        </w:pPr>
                        <w:r>
                          <w:rPr>
                            <w:rFonts w:ascii="Calibri" w:hAnsi="Calibri"/>
                            <w:color w:val="000000"/>
                            <w:sz w:val="14"/>
                            <w:szCs w:val="14"/>
                          </w:rPr>
                          <w:t xml:space="preserve">I.-CERTIFICADO DE TRABAJO O DOCUMENTO EQUIVALENTE , </w:t>
                        </w:r>
                        <w:r>
                          <w:rPr>
                            <w:rFonts w:ascii="Calibri" w:hAnsi="Calibri"/>
                            <w:color w:val="000000"/>
                            <w:sz w:val="14"/>
                            <w:szCs w:val="14"/>
                          </w:rPr>
                          <w:br/>
                          <w:t>EMITIDO POR LA ENTIDAD Y/O EMPRESA CONTRATANTE COMO:</w:t>
                        </w:r>
                      </w:p>
                      <w:p w:rsidR="00074FF6" w:rsidRDefault="00074FF6" w:rsidP="00074FF6">
                        <w:pPr>
                          <w:jc w:val="both"/>
                          <w:rPr>
                            <w:rFonts w:ascii="Calibri" w:hAnsi="Calibri"/>
                            <w:color w:val="000000"/>
                            <w:sz w:val="14"/>
                            <w:szCs w:val="14"/>
                          </w:rPr>
                        </w:pPr>
                      </w:p>
                      <w:p w:rsidR="00074FF6" w:rsidRDefault="00074FF6" w:rsidP="00074FF6">
                        <w:pPr>
                          <w:jc w:val="both"/>
                          <w:rPr>
                            <w:rFonts w:ascii="Calibri" w:hAnsi="Calibri"/>
                            <w:color w:val="000000"/>
                            <w:sz w:val="14"/>
                            <w:szCs w:val="14"/>
                          </w:rPr>
                        </w:pPr>
                        <w:r>
                          <w:rPr>
                            <w:rFonts w:ascii="Calibri" w:hAnsi="Calibri"/>
                            <w:color w:val="000000"/>
                            <w:sz w:val="14"/>
                            <w:szCs w:val="14"/>
                          </w:rPr>
                          <w:t>*INSPECTOR DE TINTAS PENETRANTES E INSPECTOR DE PARTICULAS MAGNETICAS O</w:t>
                        </w:r>
                      </w:p>
                      <w:p w:rsidR="00074FF6" w:rsidRDefault="00074FF6" w:rsidP="00074FF6">
                        <w:pPr>
                          <w:jc w:val="both"/>
                          <w:rPr>
                            <w:rFonts w:ascii="Calibri" w:hAnsi="Calibri"/>
                            <w:color w:val="000000"/>
                            <w:sz w:val="14"/>
                            <w:szCs w:val="14"/>
                          </w:rPr>
                        </w:pPr>
                        <w:r>
                          <w:rPr>
                            <w:rFonts w:ascii="Calibri" w:hAnsi="Calibri"/>
                            <w:color w:val="000000"/>
                            <w:sz w:val="14"/>
                            <w:szCs w:val="14"/>
                          </w:rPr>
                          <w:t>*EXPERTO EN PRUEBAS HIDRAULICAS</w:t>
                        </w:r>
                      </w:p>
                      <w:p w:rsidR="00074FF6" w:rsidRDefault="00074FF6" w:rsidP="00074FF6">
                        <w:pPr>
                          <w:jc w:val="both"/>
                          <w:rPr>
                            <w:rFonts w:ascii="Calibri" w:hAnsi="Calibri"/>
                            <w:color w:val="000000"/>
                            <w:sz w:val="14"/>
                            <w:szCs w:val="14"/>
                          </w:rPr>
                        </w:pPr>
                      </w:p>
                      <w:p w:rsidR="00074FF6" w:rsidRPr="00FF7605" w:rsidRDefault="00074FF6" w:rsidP="00074FF6">
                        <w:pPr>
                          <w:jc w:val="both"/>
                          <w:rPr>
                            <w:rFonts w:ascii="Calibri" w:hAnsi="Calibri"/>
                            <w:b/>
                            <w:color w:val="000000"/>
                            <w:sz w:val="14"/>
                            <w:szCs w:val="14"/>
                          </w:rPr>
                        </w:pPr>
                        <w:r w:rsidRPr="00FF7605">
                          <w:rPr>
                            <w:rFonts w:ascii="Calibri" w:hAnsi="Calibri"/>
                            <w:b/>
                            <w:color w:val="000000"/>
                            <w:sz w:val="14"/>
                            <w:szCs w:val="14"/>
                          </w:rPr>
                          <w:t>CURSOS</w:t>
                        </w:r>
                      </w:p>
                      <w:p w:rsidR="00074FF6" w:rsidRDefault="00074FF6" w:rsidP="00074FF6">
                        <w:pPr>
                          <w:jc w:val="both"/>
                          <w:rPr>
                            <w:rFonts w:ascii="Calibri" w:hAnsi="Calibri"/>
                            <w:color w:val="000000"/>
                            <w:sz w:val="14"/>
                            <w:szCs w:val="14"/>
                          </w:rPr>
                        </w:pPr>
                        <w:r>
                          <w:rPr>
                            <w:rFonts w:ascii="Calibri" w:hAnsi="Calibri"/>
                            <w:color w:val="000000"/>
                            <w:sz w:val="14"/>
                            <w:szCs w:val="14"/>
                          </w:rPr>
                          <w:br/>
                          <w:t xml:space="preserve">II.- CERTIFICADO : NIVEL I/II  bajo API, AWS, IRAM-IAS U 500:169 (VIGENTE), </w:t>
                        </w:r>
                        <w:r>
                          <w:rPr>
                            <w:rFonts w:ascii="Calibri" w:hAnsi="Calibri"/>
                            <w:color w:val="000000"/>
                            <w:sz w:val="14"/>
                            <w:szCs w:val="14"/>
                          </w:rPr>
                          <w:br/>
                        </w:r>
                      </w:p>
                    </w:tc>
                  </w:tr>
                  <w:tr w:rsidR="00074FF6" w:rsidTr="00FF75C0">
                    <w:trPr>
                      <w:trHeight w:val="951"/>
                    </w:trPr>
                    <w:tc>
                      <w:tcPr>
                        <w:tcW w:w="523" w:type="dxa"/>
                        <w:tcBorders>
                          <w:top w:val="nil"/>
                          <w:left w:val="single" w:sz="8" w:space="0" w:color="auto"/>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lastRenderedPageBreak/>
                          <w:t>2</w:t>
                        </w:r>
                      </w:p>
                    </w:tc>
                    <w:tc>
                      <w:tcPr>
                        <w:tcW w:w="1233" w:type="dxa"/>
                        <w:tcBorders>
                          <w:top w:val="nil"/>
                          <w:left w:val="nil"/>
                          <w:bottom w:val="single" w:sz="4" w:space="0" w:color="auto"/>
                          <w:right w:val="single" w:sz="4" w:space="0" w:color="auto"/>
                        </w:tcBorders>
                        <w:shd w:val="clear" w:color="auto" w:fill="auto"/>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lang w:val="es-BO"/>
                          </w:rPr>
                          <w:t xml:space="preserve">INSPECTOR DE CALIDAD, SEGURIDAD, SALUD, </w:t>
                        </w:r>
                        <w:r>
                          <w:rPr>
                            <w:rFonts w:ascii="Calibri" w:hAnsi="Calibri"/>
                            <w:color w:val="000000"/>
                            <w:sz w:val="14"/>
                            <w:szCs w:val="14"/>
                            <w:lang w:val="es-BO"/>
                          </w:rPr>
                          <w:br/>
                          <w:t>MEDIO AMBIENTE Y SOCIAL (CSSMS)</w:t>
                        </w:r>
                      </w:p>
                    </w:tc>
                    <w:tc>
                      <w:tcPr>
                        <w:tcW w:w="767" w:type="dxa"/>
                        <w:tcBorders>
                          <w:top w:val="nil"/>
                          <w:left w:val="nil"/>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1</w:t>
                        </w:r>
                      </w:p>
                    </w:tc>
                    <w:tc>
                      <w:tcPr>
                        <w:tcW w:w="1139" w:type="dxa"/>
                        <w:tcBorders>
                          <w:top w:val="nil"/>
                          <w:left w:val="nil"/>
                          <w:bottom w:val="single" w:sz="4" w:space="0" w:color="auto"/>
                          <w:right w:val="single" w:sz="4" w:space="0" w:color="auto"/>
                        </w:tcBorders>
                        <w:shd w:val="clear" w:color="auto" w:fill="auto"/>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INGENIERO</w:t>
                        </w:r>
                      </w:p>
                    </w:tc>
                    <w:tc>
                      <w:tcPr>
                        <w:tcW w:w="992" w:type="dxa"/>
                        <w:tcBorders>
                          <w:top w:val="nil"/>
                          <w:left w:val="nil"/>
                          <w:bottom w:val="single" w:sz="4"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1 TRABAJO</w:t>
                        </w:r>
                      </w:p>
                    </w:tc>
                    <w:tc>
                      <w:tcPr>
                        <w:tcW w:w="4133" w:type="dxa"/>
                        <w:tcBorders>
                          <w:top w:val="nil"/>
                          <w:left w:val="nil"/>
                          <w:bottom w:val="single" w:sz="4" w:space="0" w:color="auto"/>
                          <w:right w:val="single" w:sz="8" w:space="0" w:color="auto"/>
                        </w:tcBorders>
                        <w:shd w:val="clear" w:color="auto" w:fill="auto"/>
                        <w:vAlign w:val="center"/>
                        <w:hideMark/>
                      </w:tcPr>
                      <w:p w:rsidR="00074FF6" w:rsidRPr="00BA52CE" w:rsidRDefault="00074FF6" w:rsidP="00074FF6">
                        <w:pPr>
                          <w:rPr>
                            <w:rFonts w:ascii="Calibri" w:hAnsi="Calibri"/>
                            <w:b/>
                            <w:color w:val="000000"/>
                            <w:sz w:val="14"/>
                            <w:szCs w:val="14"/>
                            <w:lang w:val="es-BO"/>
                          </w:rPr>
                        </w:pPr>
                        <w:r w:rsidRPr="00BA52CE">
                          <w:rPr>
                            <w:rFonts w:ascii="Calibri" w:hAnsi="Calibri"/>
                            <w:b/>
                            <w:color w:val="000000"/>
                            <w:sz w:val="14"/>
                            <w:szCs w:val="14"/>
                            <w:lang w:val="es-BO"/>
                          </w:rPr>
                          <w:t>TRABAJOS</w:t>
                        </w:r>
                      </w:p>
                      <w:p w:rsidR="00074FF6" w:rsidRDefault="00074FF6" w:rsidP="00074FF6">
                        <w:pPr>
                          <w:rPr>
                            <w:rFonts w:ascii="Calibri" w:hAnsi="Calibri"/>
                            <w:color w:val="000000"/>
                            <w:sz w:val="14"/>
                            <w:szCs w:val="14"/>
                            <w:lang w:val="es-BO"/>
                          </w:rPr>
                        </w:pPr>
                        <w:r>
                          <w:rPr>
                            <w:rFonts w:ascii="Calibri" w:hAnsi="Calibri"/>
                            <w:color w:val="000000"/>
                            <w:sz w:val="14"/>
                            <w:szCs w:val="14"/>
                            <w:lang w:val="es-BO"/>
                          </w:rPr>
                          <w:t xml:space="preserve">*  Certificado de Trabajo o Documento Equivalente, Emitido por la  </w:t>
                        </w:r>
                      </w:p>
                      <w:p w:rsidR="00074FF6" w:rsidRDefault="00074FF6" w:rsidP="00074FF6">
                        <w:pPr>
                          <w:rPr>
                            <w:rFonts w:ascii="Calibri" w:hAnsi="Calibri"/>
                            <w:color w:val="000000"/>
                            <w:sz w:val="14"/>
                            <w:szCs w:val="14"/>
                            <w:lang w:val="es-BO"/>
                          </w:rPr>
                        </w:pPr>
                        <w:r>
                          <w:rPr>
                            <w:rFonts w:ascii="Calibri" w:hAnsi="Calibri"/>
                            <w:color w:val="000000"/>
                            <w:sz w:val="14"/>
                            <w:szCs w:val="14"/>
                            <w:lang w:val="es-BO"/>
                          </w:rPr>
                          <w:t xml:space="preserve">    Entidad y/o Empresa Contratante. como:</w:t>
                        </w:r>
                      </w:p>
                      <w:p w:rsidR="00074FF6" w:rsidRDefault="00074FF6" w:rsidP="00074FF6">
                        <w:pPr>
                          <w:rPr>
                            <w:rFonts w:ascii="Calibri" w:hAnsi="Calibri"/>
                            <w:color w:val="000000"/>
                            <w:sz w:val="14"/>
                            <w:szCs w:val="14"/>
                            <w:lang w:val="es-BO"/>
                          </w:rPr>
                        </w:pPr>
                      </w:p>
                      <w:p w:rsidR="00074FF6" w:rsidRDefault="00074FF6" w:rsidP="00074FF6">
                        <w:pPr>
                          <w:rPr>
                            <w:rFonts w:ascii="Calibri" w:hAnsi="Calibri"/>
                            <w:color w:val="000000"/>
                            <w:sz w:val="14"/>
                            <w:szCs w:val="14"/>
                            <w:lang w:val="es-BO"/>
                          </w:rPr>
                        </w:pPr>
                        <w:r>
                          <w:rPr>
                            <w:rFonts w:ascii="Calibri" w:hAnsi="Calibri"/>
                            <w:color w:val="000000"/>
                            <w:sz w:val="14"/>
                            <w:szCs w:val="14"/>
                            <w:lang w:val="es-BO"/>
                          </w:rPr>
                          <w:t xml:space="preserve">    *INSPECTOR DE CALIDAD y/o SEGURIDAD y/o SALUD, O</w:t>
                        </w:r>
                      </w:p>
                      <w:p w:rsidR="00074FF6" w:rsidRDefault="00074FF6" w:rsidP="00074FF6">
                        <w:pPr>
                          <w:rPr>
                            <w:rFonts w:ascii="Calibri" w:hAnsi="Calibri"/>
                            <w:color w:val="000000"/>
                            <w:sz w:val="14"/>
                            <w:szCs w:val="14"/>
                            <w:lang w:val="es-BO"/>
                          </w:rPr>
                        </w:pPr>
                        <w:r>
                          <w:rPr>
                            <w:rFonts w:ascii="Calibri" w:hAnsi="Calibri"/>
                            <w:color w:val="000000"/>
                            <w:sz w:val="14"/>
                            <w:szCs w:val="14"/>
                            <w:lang w:val="es-BO"/>
                          </w:rPr>
                          <w:t xml:space="preserve">    *INSPECTOR DE MEDIO AMBIENTE Y SOCIAL </w:t>
                        </w:r>
                      </w:p>
                      <w:p w:rsidR="00074FF6" w:rsidRDefault="00074FF6" w:rsidP="00074FF6">
                        <w:pPr>
                          <w:rPr>
                            <w:rFonts w:ascii="Calibri" w:hAnsi="Calibri"/>
                            <w:color w:val="000000"/>
                            <w:sz w:val="14"/>
                            <w:szCs w:val="14"/>
                            <w:lang w:val="es-BO"/>
                          </w:rPr>
                        </w:pPr>
                      </w:p>
                      <w:p w:rsidR="00074FF6" w:rsidRPr="004B552C" w:rsidRDefault="00074FF6" w:rsidP="00074FF6">
                        <w:pPr>
                          <w:jc w:val="both"/>
                          <w:rPr>
                            <w:rFonts w:ascii="Calibri" w:hAnsi="Calibri"/>
                            <w:b/>
                            <w:color w:val="000000"/>
                            <w:sz w:val="14"/>
                            <w:szCs w:val="14"/>
                            <w:lang w:val="es-BO"/>
                          </w:rPr>
                        </w:pPr>
                        <w:r w:rsidRPr="00BA52CE">
                          <w:rPr>
                            <w:rFonts w:ascii="Calibri" w:hAnsi="Calibri"/>
                            <w:b/>
                            <w:color w:val="000000"/>
                            <w:sz w:val="14"/>
                            <w:szCs w:val="14"/>
                            <w:lang w:val="es-BO"/>
                          </w:rPr>
                          <w:t>CURSOS</w:t>
                        </w:r>
                        <w:r>
                          <w:rPr>
                            <w:rFonts w:ascii="Calibri" w:hAnsi="Calibri"/>
                            <w:color w:val="000000"/>
                            <w:sz w:val="14"/>
                            <w:szCs w:val="14"/>
                            <w:lang w:val="es-BO"/>
                          </w:rPr>
                          <w:br/>
                          <w:t xml:space="preserve">* Certificados en Cursos: Seguridad Industrial y/o Primeros Auxilios y/o </w:t>
                        </w:r>
                        <w:r>
                          <w:rPr>
                            <w:rFonts w:ascii="Calibri" w:hAnsi="Calibri"/>
                            <w:color w:val="000000"/>
                            <w:sz w:val="14"/>
                            <w:szCs w:val="14"/>
                            <w:lang w:val="es-BO"/>
                          </w:rPr>
                          <w:br/>
                          <w:t xml:space="preserve">Permisos de Trabajo en Caliente y/o Altura y/o Espacios Confinados y/o    </w:t>
                        </w:r>
                        <w:r>
                          <w:rPr>
                            <w:rFonts w:ascii="Calibri" w:hAnsi="Calibri"/>
                            <w:color w:val="000000"/>
                            <w:sz w:val="14"/>
                            <w:szCs w:val="14"/>
                            <w:lang w:val="es-BO"/>
                          </w:rPr>
                          <w:br/>
                          <w:t>Primeros Auxilios y/o Salud e Higiene Ocupacional y/o OSHAS 18001.</w:t>
                        </w:r>
                      </w:p>
                    </w:tc>
                  </w:tr>
                  <w:tr w:rsidR="00074FF6" w:rsidTr="00FF75C0">
                    <w:trPr>
                      <w:trHeight w:val="795"/>
                    </w:trPr>
                    <w:tc>
                      <w:tcPr>
                        <w:tcW w:w="523" w:type="dxa"/>
                        <w:tcBorders>
                          <w:top w:val="nil"/>
                          <w:left w:val="single" w:sz="8" w:space="0" w:color="auto"/>
                          <w:bottom w:val="single" w:sz="8"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3</w:t>
                        </w:r>
                      </w:p>
                    </w:tc>
                    <w:tc>
                      <w:tcPr>
                        <w:tcW w:w="1233" w:type="dxa"/>
                        <w:tcBorders>
                          <w:top w:val="nil"/>
                          <w:left w:val="nil"/>
                          <w:bottom w:val="single" w:sz="8"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lang w:val="es-BO"/>
                          </w:rPr>
                          <w:t>SOLDADOR CALIFICADO 6G ASME IX</w:t>
                        </w:r>
                      </w:p>
                    </w:tc>
                    <w:tc>
                      <w:tcPr>
                        <w:tcW w:w="767" w:type="dxa"/>
                        <w:tcBorders>
                          <w:top w:val="nil"/>
                          <w:left w:val="nil"/>
                          <w:bottom w:val="single" w:sz="8"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1</w:t>
                        </w:r>
                      </w:p>
                    </w:tc>
                    <w:tc>
                      <w:tcPr>
                        <w:tcW w:w="1139" w:type="dxa"/>
                        <w:tcBorders>
                          <w:top w:val="nil"/>
                          <w:left w:val="nil"/>
                          <w:bottom w:val="single" w:sz="8"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lang w:val="es-BO"/>
                          </w:rPr>
                          <w:t xml:space="preserve">SOLDADOR </w:t>
                        </w:r>
                      </w:p>
                    </w:tc>
                    <w:tc>
                      <w:tcPr>
                        <w:tcW w:w="992" w:type="dxa"/>
                        <w:tcBorders>
                          <w:top w:val="nil"/>
                          <w:left w:val="nil"/>
                          <w:bottom w:val="single" w:sz="8" w:space="0" w:color="auto"/>
                          <w:right w:val="single" w:sz="4" w:space="0" w:color="auto"/>
                        </w:tcBorders>
                        <w:shd w:val="clear" w:color="auto" w:fill="auto"/>
                        <w:noWrap/>
                        <w:vAlign w:val="center"/>
                        <w:hideMark/>
                      </w:tcPr>
                      <w:p w:rsidR="00074FF6" w:rsidRDefault="00074FF6" w:rsidP="00074FF6">
                        <w:pPr>
                          <w:jc w:val="center"/>
                          <w:rPr>
                            <w:rFonts w:ascii="Calibri" w:hAnsi="Calibri"/>
                            <w:color w:val="000000"/>
                            <w:sz w:val="14"/>
                            <w:szCs w:val="14"/>
                          </w:rPr>
                        </w:pPr>
                        <w:r>
                          <w:rPr>
                            <w:rFonts w:ascii="Calibri" w:hAnsi="Calibri"/>
                            <w:color w:val="000000"/>
                            <w:sz w:val="14"/>
                            <w:szCs w:val="14"/>
                          </w:rPr>
                          <w:t>2 TRABAJOS</w:t>
                        </w:r>
                      </w:p>
                    </w:tc>
                    <w:tc>
                      <w:tcPr>
                        <w:tcW w:w="4133" w:type="dxa"/>
                        <w:tcBorders>
                          <w:top w:val="nil"/>
                          <w:left w:val="nil"/>
                          <w:bottom w:val="single" w:sz="8" w:space="0" w:color="auto"/>
                          <w:right w:val="single" w:sz="8" w:space="0" w:color="auto"/>
                        </w:tcBorders>
                        <w:shd w:val="clear" w:color="auto" w:fill="auto"/>
                        <w:vAlign w:val="center"/>
                        <w:hideMark/>
                      </w:tcPr>
                      <w:p w:rsidR="00074FF6" w:rsidRPr="004B552C" w:rsidRDefault="00074FF6" w:rsidP="00074FF6">
                        <w:pPr>
                          <w:rPr>
                            <w:rFonts w:ascii="Calibri" w:hAnsi="Calibri"/>
                            <w:b/>
                            <w:color w:val="000000"/>
                            <w:sz w:val="14"/>
                            <w:szCs w:val="14"/>
                          </w:rPr>
                        </w:pPr>
                        <w:r w:rsidRPr="004B552C">
                          <w:rPr>
                            <w:rFonts w:ascii="Calibri" w:hAnsi="Calibri"/>
                            <w:b/>
                            <w:color w:val="000000"/>
                            <w:sz w:val="14"/>
                            <w:szCs w:val="14"/>
                          </w:rPr>
                          <w:t>TRABAJOS</w:t>
                        </w:r>
                      </w:p>
                      <w:p w:rsidR="00074FF6" w:rsidRDefault="00074FF6" w:rsidP="00074FF6">
                        <w:pPr>
                          <w:jc w:val="both"/>
                          <w:rPr>
                            <w:rFonts w:ascii="Calibri" w:hAnsi="Calibri"/>
                            <w:color w:val="000000"/>
                            <w:sz w:val="14"/>
                            <w:szCs w:val="14"/>
                          </w:rPr>
                        </w:pPr>
                        <w:r>
                          <w:rPr>
                            <w:rFonts w:ascii="Calibri" w:hAnsi="Calibri"/>
                            <w:color w:val="000000"/>
                            <w:sz w:val="14"/>
                            <w:szCs w:val="14"/>
                          </w:rPr>
                          <w:t xml:space="preserve">* Certificado de Trabajo o Documento Equivalente, Emitido por la </w:t>
                        </w:r>
                        <w:r>
                          <w:rPr>
                            <w:rFonts w:ascii="Calibri" w:hAnsi="Calibri"/>
                            <w:color w:val="000000"/>
                            <w:sz w:val="14"/>
                            <w:szCs w:val="14"/>
                          </w:rPr>
                          <w:br/>
                          <w:t xml:space="preserve"> Entidad y/o Empresa Contratante como soldador calificado </w:t>
                        </w:r>
                      </w:p>
                      <w:p w:rsidR="00074FF6" w:rsidRDefault="00074FF6" w:rsidP="00074FF6">
                        <w:pPr>
                          <w:rPr>
                            <w:rFonts w:ascii="Calibri" w:hAnsi="Calibri"/>
                            <w:b/>
                            <w:color w:val="000000"/>
                            <w:sz w:val="14"/>
                            <w:szCs w:val="14"/>
                          </w:rPr>
                        </w:pPr>
                      </w:p>
                      <w:p w:rsidR="00074FF6" w:rsidRDefault="00074FF6" w:rsidP="00074FF6">
                        <w:pPr>
                          <w:rPr>
                            <w:rFonts w:ascii="Calibri" w:hAnsi="Calibri"/>
                            <w:color w:val="000000"/>
                            <w:sz w:val="14"/>
                            <w:szCs w:val="14"/>
                          </w:rPr>
                        </w:pPr>
                        <w:r w:rsidRPr="004B552C">
                          <w:rPr>
                            <w:rFonts w:ascii="Calibri" w:hAnsi="Calibri"/>
                            <w:b/>
                            <w:color w:val="000000"/>
                            <w:sz w:val="14"/>
                            <w:szCs w:val="14"/>
                          </w:rPr>
                          <w:t>CURSOS</w:t>
                        </w:r>
                        <w:r>
                          <w:rPr>
                            <w:rFonts w:ascii="Calibri" w:hAnsi="Calibri"/>
                            <w:color w:val="000000"/>
                            <w:sz w:val="14"/>
                            <w:szCs w:val="14"/>
                          </w:rPr>
                          <w:br/>
                          <w:t>*Certificación IBNORCA para la posición de soldadura 6G (ASME IX) o API 45 GRADOS (API 1104).</w:t>
                        </w:r>
                      </w:p>
                    </w:tc>
                  </w:tr>
                </w:tbl>
                <w:p w:rsidR="00074FF6" w:rsidRPr="003F2292" w:rsidRDefault="00074FF6" w:rsidP="00074FF6">
                  <w:pPr>
                    <w:autoSpaceDE w:val="0"/>
                    <w:autoSpaceDN w:val="0"/>
                    <w:adjustRightInd w:val="0"/>
                    <w:jc w:val="both"/>
                    <w:rPr>
                      <w:rFonts w:ascii="Verdana" w:hAnsi="Verdana" w:cs="Calibri"/>
                      <w:sz w:val="18"/>
                      <w:szCs w:val="18"/>
                    </w:rPr>
                  </w:pPr>
                </w:p>
              </w:tc>
            </w:tr>
          </w:tbl>
          <w:p w:rsidR="00074FF6" w:rsidRDefault="00074FF6" w:rsidP="00822B2E">
            <w:pPr>
              <w:autoSpaceDE w:val="0"/>
              <w:autoSpaceDN w:val="0"/>
              <w:adjustRightInd w:val="0"/>
              <w:rPr>
                <w:rFonts w:ascii="Calibri" w:hAnsi="Calibri" w:cs="Calibri"/>
                <w:sz w:val="18"/>
                <w:szCs w:val="18"/>
              </w:rPr>
            </w:pPr>
          </w:p>
          <w:p w:rsidR="00074FF6" w:rsidRPr="008842A3" w:rsidRDefault="00074FF6" w:rsidP="00822B2E">
            <w:pPr>
              <w:autoSpaceDE w:val="0"/>
              <w:autoSpaceDN w:val="0"/>
              <w:adjustRightInd w:val="0"/>
              <w:rPr>
                <w:rFonts w:ascii="Calibri" w:hAnsi="Calibri" w:cs="Calibri"/>
                <w:sz w:val="18"/>
                <w:szCs w:val="18"/>
              </w:rPr>
            </w:pPr>
          </w:p>
        </w:tc>
        <w:tc>
          <w:tcPr>
            <w:tcW w:w="5387" w:type="dxa"/>
            <w:vAlign w:val="center"/>
          </w:tcPr>
          <w:p w:rsidR="00BF66A0" w:rsidRPr="008842A3" w:rsidRDefault="00BF66A0" w:rsidP="00822B2E">
            <w:pPr>
              <w:rPr>
                <w:rFonts w:ascii="Calibri" w:hAnsi="Calibri" w:cs="Calibri"/>
                <w:b/>
                <w:sz w:val="18"/>
                <w:szCs w:val="18"/>
              </w:rPr>
            </w:pPr>
          </w:p>
        </w:tc>
      </w:tr>
      <w:tr w:rsidR="00BF66A0" w:rsidRPr="008842A3" w:rsidTr="00DA2064">
        <w:trPr>
          <w:trHeight w:val="233"/>
        </w:trPr>
        <w:tc>
          <w:tcPr>
            <w:tcW w:w="9199" w:type="dxa"/>
            <w:vAlign w:val="center"/>
          </w:tcPr>
          <w:p w:rsidR="00BF66A0" w:rsidRPr="008842A3" w:rsidRDefault="00BF66A0" w:rsidP="00822B2E">
            <w:pPr>
              <w:rPr>
                <w:rFonts w:ascii="Calibri" w:hAnsi="Calibri" w:cs="Calibri"/>
                <w:bCs/>
                <w:sz w:val="18"/>
                <w:szCs w:val="18"/>
              </w:rPr>
            </w:pPr>
          </w:p>
        </w:tc>
        <w:tc>
          <w:tcPr>
            <w:tcW w:w="5387"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D0E6D" w:rsidRDefault="00AD0E6D" w:rsidP="00FA78A9">
      <w:pPr>
        <w:jc w:val="center"/>
        <w:rPr>
          <w:rFonts w:asciiTheme="minorHAnsi" w:hAnsiTheme="minorHAnsi" w:cstheme="minorHAnsi"/>
          <w:b/>
          <w:sz w:val="22"/>
          <w:szCs w:val="22"/>
        </w:rPr>
        <w:sectPr w:rsidR="00AD0E6D" w:rsidSect="00F44C97">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6A2C4E" w:rsidRDefault="006A2C4E" w:rsidP="00AF2036">
      <w:pPr>
        <w:jc w:val="center"/>
        <w:rPr>
          <w:rFonts w:asciiTheme="minorHAnsi" w:hAnsiTheme="minorHAnsi" w:cstheme="minorHAnsi"/>
          <w:b/>
          <w:sz w:val="22"/>
          <w:szCs w:val="22"/>
        </w:rPr>
      </w:pPr>
      <w:bookmarkStart w:id="65" w:name="_Toc351628703"/>
    </w:p>
    <w:p w:rsidR="006A2C4E" w:rsidRDefault="006A2C4E" w:rsidP="00AF2036">
      <w:pPr>
        <w:jc w:val="center"/>
        <w:rPr>
          <w:rFonts w:asciiTheme="minorHAnsi" w:hAnsiTheme="minorHAnsi" w:cstheme="minorHAnsi"/>
          <w:b/>
          <w:sz w:val="22"/>
          <w:szCs w:val="22"/>
        </w:rPr>
      </w:pPr>
    </w:p>
    <w:p w:rsidR="006A2C4E" w:rsidRDefault="006A2C4E" w:rsidP="00AF2036">
      <w:pPr>
        <w:jc w:val="center"/>
        <w:rPr>
          <w:rFonts w:asciiTheme="minorHAnsi" w:hAnsiTheme="minorHAnsi" w:cstheme="minorHAnsi"/>
          <w:b/>
          <w:sz w:val="22"/>
          <w:szCs w:val="22"/>
        </w:rPr>
      </w:pPr>
    </w:p>
    <w:p w:rsidR="00AF2036" w:rsidRPr="00552079" w:rsidRDefault="00A046A5"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r w:rsidR="00222E5F">
        <w:rPr>
          <w:rFonts w:asciiTheme="minorHAnsi" w:hAnsiTheme="minorHAnsi" w:cstheme="minorHAnsi"/>
          <w:b/>
          <w:sz w:val="22"/>
          <w:szCs w:val="22"/>
        </w:rPr>
        <w:t>……</w:t>
      </w:r>
    </w:p>
    <w:p w:rsidR="000A27E6"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222E5F" w:rsidRPr="00033445" w:rsidRDefault="00222E5F" w:rsidP="000A27E6">
      <w:pPr>
        <w:jc w:val="center"/>
        <w:rPr>
          <w:rFonts w:asciiTheme="minorHAnsi" w:hAnsiTheme="minorHAnsi" w:cstheme="minorHAnsi"/>
          <w:b/>
          <w:i/>
          <w:sz w:val="22"/>
          <w:szCs w:val="22"/>
        </w:rPr>
      </w:pPr>
      <w:r w:rsidRPr="00222E5F">
        <w:rPr>
          <w:rFonts w:asciiTheme="minorHAnsi" w:hAnsiTheme="minorHAnsi" w:cstheme="minorHAnsi"/>
          <w:b/>
          <w:i/>
          <w:sz w:val="22"/>
          <w:szCs w:val="22"/>
          <w:highlight w:val="yellow"/>
        </w:rPr>
        <w:t>PRESENTAR UN FORMULARIO POR CADA PERSONA</w:t>
      </w:r>
    </w:p>
    <w:p w:rsidR="000A27E6" w:rsidRPr="00033445" w:rsidRDefault="000A27E6" w:rsidP="000A27E6">
      <w:pPr>
        <w:jc w:val="center"/>
        <w:rPr>
          <w:rFonts w:asciiTheme="minorHAnsi" w:hAnsiTheme="minorHAnsi" w:cstheme="minorHAnsi"/>
          <w:b/>
          <w:i/>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3541DE"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A037E3">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A037E3">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p w:rsidR="009E6790" w:rsidRDefault="009E6790" w:rsidP="00AF2036">
      <w:pPr>
        <w:rPr>
          <w:lang w:val="es-BO" w:eastAsia="es-ES"/>
        </w:rPr>
      </w:pPr>
    </w:p>
    <w:bookmarkEnd w:id="65"/>
    <w:p w:rsidR="00F44111" w:rsidRPr="00365997" w:rsidRDefault="00F44111" w:rsidP="003B64F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3B64F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3B64F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037E3">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037E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B64F0" w:rsidRPr="00365997" w:rsidRDefault="003B64F0" w:rsidP="00F44111">
      <w:pPr>
        <w:pStyle w:val="Sinespaciado"/>
        <w:ind w:left="284"/>
        <w:jc w:val="both"/>
        <w:rPr>
          <w:rFonts w:asciiTheme="minorHAnsi" w:hAnsiTheme="minorHAnsi" w:cstheme="minorHAnsi"/>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Default="00F44111" w:rsidP="00A037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A037E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037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037E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D5B0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037E3">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037E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37E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037E3">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44111" w:rsidRPr="003B64F0" w:rsidRDefault="00F44111" w:rsidP="003B64F0">
      <w:pPr>
        <w:rPr>
          <w:rFonts w:asciiTheme="minorHAnsi" w:hAnsiTheme="minorHAnsi" w:cstheme="minorHAnsi"/>
          <w:b/>
          <w:bCs/>
          <w:sz w:val="22"/>
          <w:szCs w:val="22"/>
          <w:lang w:val="es-BO"/>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02461" w:rsidRPr="004854C5" w:rsidRDefault="00F02461" w:rsidP="004854C5">
      <w:pPr>
        <w:pStyle w:val="Sinespaciado"/>
        <w:jc w:val="center"/>
        <w:rPr>
          <w:rFonts w:asciiTheme="minorHAnsi" w:eastAsia="Arial Unicode MS" w:hAnsiTheme="minorHAnsi" w:cstheme="minorHAnsi"/>
          <w:b/>
        </w:rPr>
      </w:pP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b/>
          <w:snapToGrid w:val="0"/>
          <w:color w:val="FF0000"/>
          <w:sz w:val="22"/>
          <w:szCs w:val="22"/>
        </w:rPr>
        <w:t>LAS ESPECIFICACIONES TÉCNICAS SE ENCUENTRAN ADJUNTAS</w:t>
      </w:r>
      <w:r w:rsidR="00F02461">
        <w:rPr>
          <w:rFonts w:asciiTheme="minorHAnsi" w:hAnsiTheme="minorHAnsi" w:cstheme="minorHAnsi"/>
          <w:b/>
          <w:snapToGrid w:val="0"/>
          <w:color w:val="FF0000"/>
          <w:sz w:val="22"/>
          <w:szCs w:val="22"/>
        </w:rPr>
        <w:t xml:space="preserve">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3B64F0" w:rsidRDefault="003B64F0" w:rsidP="007D4619">
      <w:pPr>
        <w:jc w:val="center"/>
        <w:rPr>
          <w:rFonts w:asciiTheme="minorHAnsi" w:hAnsiTheme="minorHAnsi" w:cstheme="minorHAnsi"/>
          <w:b/>
          <w:sz w:val="22"/>
          <w:szCs w:val="22"/>
        </w:rPr>
      </w:pPr>
    </w:p>
    <w:p w:rsidR="00F02461" w:rsidRDefault="00F02461" w:rsidP="007D4619">
      <w:pPr>
        <w:jc w:val="center"/>
        <w:rPr>
          <w:rFonts w:asciiTheme="minorHAnsi" w:hAnsiTheme="minorHAnsi" w:cstheme="minorHAnsi"/>
          <w:b/>
          <w:sz w:val="22"/>
          <w:szCs w:val="22"/>
        </w:rPr>
      </w:pPr>
    </w:p>
    <w:p w:rsidR="00F02461" w:rsidRDefault="00F02461" w:rsidP="007D4619">
      <w:pPr>
        <w:jc w:val="center"/>
        <w:rPr>
          <w:rFonts w:asciiTheme="minorHAnsi" w:hAnsiTheme="minorHAnsi" w:cstheme="minorHAnsi"/>
          <w:b/>
          <w:sz w:val="22"/>
          <w:szCs w:val="22"/>
        </w:rPr>
      </w:pPr>
    </w:p>
    <w:p w:rsidR="00F02461" w:rsidRDefault="00F02461" w:rsidP="007D4619">
      <w:pPr>
        <w:jc w:val="center"/>
        <w:rPr>
          <w:rFonts w:asciiTheme="minorHAnsi" w:hAnsiTheme="minorHAnsi" w:cstheme="minorHAnsi"/>
          <w:b/>
          <w:sz w:val="22"/>
          <w:szCs w:val="22"/>
        </w:rPr>
      </w:pPr>
    </w:p>
    <w:p w:rsidR="00F02461" w:rsidRDefault="00F0246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00B14" w:rsidRPr="009542BB" w:rsidTr="00DA2064">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E00B14" w:rsidRPr="009542BB" w:rsidRDefault="00E00B14" w:rsidP="00DA2064">
            <w:pPr>
              <w:rPr>
                <w:rFonts w:asciiTheme="minorHAnsi" w:hAnsiTheme="minorHAnsi" w:cs="Calibri"/>
                <w:b/>
                <w:bCs/>
                <w:sz w:val="22"/>
                <w:szCs w:val="22"/>
              </w:rPr>
            </w:pPr>
            <w:r w:rsidRPr="009542BB">
              <w:rPr>
                <w:rFonts w:asciiTheme="minorHAnsi" w:hAnsiTheme="minorHAnsi" w:cs="Calibri"/>
                <w:b/>
                <w:bCs/>
                <w:sz w:val="22"/>
                <w:szCs w:val="22"/>
              </w:rPr>
              <w:t>GARANTIA DE SERIEDAD DE PROPUESTA</w:t>
            </w:r>
          </w:p>
        </w:tc>
      </w:tr>
      <w:tr w:rsidR="00E00B14" w:rsidRPr="009542BB" w:rsidTr="00DA2064">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E00B14" w:rsidRPr="009542BB" w:rsidRDefault="00E00B14" w:rsidP="00DA2064">
            <w:pPr>
              <w:autoSpaceDE w:val="0"/>
              <w:autoSpaceDN w:val="0"/>
              <w:adjustRightInd w:val="0"/>
              <w:jc w:val="both"/>
              <w:rPr>
                <w:rFonts w:asciiTheme="minorHAnsi" w:hAnsiTheme="minorHAnsi" w:cs="Calibri"/>
                <w:sz w:val="22"/>
                <w:szCs w:val="22"/>
              </w:rPr>
            </w:pPr>
          </w:p>
          <w:p w:rsidR="00E00B14" w:rsidRPr="0065719B" w:rsidRDefault="00E00B14" w:rsidP="00DA2064">
            <w:pPr>
              <w:jc w:val="both"/>
              <w:rPr>
                <w:rFonts w:asciiTheme="minorHAnsi" w:hAnsiTheme="minorHAnsi"/>
                <w:sz w:val="22"/>
                <w:szCs w:val="22"/>
                <w:lang w:eastAsia="es-ES"/>
              </w:rPr>
            </w:pPr>
            <w:r>
              <w:rPr>
                <w:rFonts w:asciiTheme="minorHAnsi" w:hAnsiTheme="minorHAnsi"/>
                <w:sz w:val="22"/>
                <w:szCs w:val="22"/>
                <w:lang w:eastAsia="es-ES"/>
              </w:rPr>
              <w:t xml:space="preserve">A elección de la empresa </w:t>
            </w:r>
            <w:r w:rsidRPr="0065719B">
              <w:rPr>
                <w:rFonts w:asciiTheme="minorHAnsi" w:hAnsiTheme="minorHAnsi"/>
                <w:sz w:val="22"/>
                <w:szCs w:val="22"/>
                <w:lang w:eastAsia="es-ES"/>
              </w:rPr>
              <w:t xml:space="preserve">proponente  ésta podrá optar por uno de los siguientes instrumentos financieros: </w:t>
            </w:r>
          </w:p>
          <w:p w:rsidR="00E00B14" w:rsidRPr="0065719B" w:rsidRDefault="00E00B14" w:rsidP="00DA2064">
            <w:pPr>
              <w:rPr>
                <w:rFonts w:asciiTheme="minorHAnsi" w:hAnsiTheme="minorHAnsi"/>
                <w:sz w:val="22"/>
                <w:szCs w:val="22"/>
                <w:lang w:eastAsia="es-ES"/>
              </w:rPr>
            </w:pPr>
          </w:p>
          <w:p w:rsidR="00E00B14" w:rsidRPr="003A114F" w:rsidRDefault="00E00B14" w:rsidP="00DA2064">
            <w:pPr>
              <w:spacing w:after="240"/>
              <w:jc w:val="both"/>
              <w:rPr>
                <w:rFonts w:asciiTheme="minorHAnsi" w:hAnsiTheme="minorHAnsi"/>
                <w:sz w:val="22"/>
                <w:szCs w:val="22"/>
              </w:rPr>
            </w:pPr>
            <w:r w:rsidRPr="003A114F">
              <w:rPr>
                <w:rFonts w:asciiTheme="minorHAnsi" w:hAnsiTheme="minorHAnsi"/>
                <w:b/>
                <w:bCs/>
                <w:sz w:val="22"/>
                <w:szCs w:val="22"/>
                <w:u w:val="single"/>
              </w:rPr>
              <w:t>Boleta de Garantía</w:t>
            </w:r>
            <w:r w:rsidRPr="003A114F">
              <w:rPr>
                <w:rFonts w:asciiTheme="minorHAnsi" w:hAnsiTheme="minorHAnsi"/>
                <w:b/>
                <w:bCs/>
                <w:sz w:val="22"/>
                <w:szCs w:val="22"/>
              </w:rPr>
              <w:t>,</w:t>
            </w:r>
            <w:r w:rsidRPr="003A114F">
              <w:rPr>
                <w:rFonts w:asciiTheme="minorHAnsi" w:hAnsiTheme="minorHAnsi"/>
                <w:sz w:val="22"/>
                <w:szCs w:val="22"/>
              </w:rPr>
              <w:t xml:space="preserve"> emitida por una Entidad de Intermediación Financiera (</w:t>
            </w:r>
            <w:r w:rsidRPr="003A114F">
              <w:rPr>
                <w:rFonts w:asciiTheme="minorHAnsi" w:hAnsiTheme="minorHAnsi"/>
                <w:b/>
                <w:bCs/>
                <w:sz w:val="22"/>
                <w:szCs w:val="22"/>
                <w:u w:val="single"/>
              </w:rPr>
              <w:t>Bancaria)</w:t>
            </w:r>
            <w:r w:rsidRPr="003A114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Theme="minorHAnsi" w:hAnsiTheme="minorHAnsi"/>
                <w:sz w:val="22"/>
                <w:szCs w:val="22"/>
              </w:rPr>
              <w:t>ión inmediata con vigencia de 120</w:t>
            </w:r>
            <w:r w:rsidRPr="003A114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E00B14" w:rsidRPr="003A114F" w:rsidRDefault="00E00B14" w:rsidP="00DA2064">
            <w:pPr>
              <w:jc w:val="both"/>
              <w:rPr>
                <w:rFonts w:asciiTheme="minorHAnsi" w:hAnsiTheme="minorHAnsi"/>
                <w:sz w:val="22"/>
                <w:szCs w:val="22"/>
              </w:rPr>
            </w:pPr>
            <w:r w:rsidRPr="003A114F">
              <w:rPr>
                <w:rFonts w:asciiTheme="minorHAnsi" w:hAnsiTheme="minorHAnsi"/>
                <w:b/>
                <w:bCs/>
                <w:sz w:val="22"/>
                <w:szCs w:val="22"/>
                <w:u w:val="single"/>
              </w:rPr>
              <w:t>Garantía a Primer Requerimiento</w:t>
            </w:r>
            <w:r w:rsidRPr="003A114F">
              <w:rPr>
                <w:rFonts w:asciiTheme="minorHAnsi" w:hAnsiTheme="minorHAnsi"/>
                <w:sz w:val="22"/>
                <w:szCs w:val="22"/>
              </w:rPr>
              <w:t>, emitida por una Entidad de Intermediación Financiera (</w:t>
            </w:r>
            <w:r w:rsidRPr="003A114F">
              <w:rPr>
                <w:rFonts w:asciiTheme="minorHAnsi" w:hAnsiTheme="minorHAnsi"/>
                <w:b/>
                <w:bCs/>
                <w:sz w:val="22"/>
                <w:szCs w:val="22"/>
                <w:u w:val="single"/>
              </w:rPr>
              <w:t>Bancaria)</w:t>
            </w:r>
            <w:r w:rsidRPr="003A114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Theme="minorHAnsi" w:hAnsiTheme="minorHAnsi"/>
                <w:sz w:val="22"/>
                <w:szCs w:val="22"/>
              </w:rPr>
              <w:t xml:space="preserve"> requerimiento con vigencia de 120</w:t>
            </w:r>
            <w:r w:rsidRPr="003A114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E00B14" w:rsidRPr="0065719B" w:rsidRDefault="00E00B14" w:rsidP="00DA2064">
            <w:pPr>
              <w:jc w:val="both"/>
              <w:rPr>
                <w:rFonts w:asciiTheme="minorHAnsi" w:hAnsiTheme="minorHAnsi"/>
                <w:sz w:val="22"/>
                <w:szCs w:val="22"/>
              </w:rPr>
            </w:pPr>
          </w:p>
          <w:p w:rsidR="00E00B14" w:rsidRPr="003A114F" w:rsidRDefault="00E00B14" w:rsidP="00DA2064">
            <w:pPr>
              <w:jc w:val="both"/>
              <w:rPr>
                <w:rFonts w:asciiTheme="minorHAnsi" w:hAnsiTheme="minorHAnsi"/>
                <w:sz w:val="22"/>
                <w:szCs w:val="22"/>
              </w:rPr>
            </w:pPr>
            <w:r w:rsidRPr="003A114F">
              <w:rPr>
                <w:rFonts w:asciiTheme="minorHAnsi" w:hAnsiTheme="minorHAnsi"/>
                <w:b/>
                <w:bCs/>
                <w:sz w:val="22"/>
                <w:szCs w:val="22"/>
                <w:u w:val="single"/>
              </w:rPr>
              <w:t>Póliza de caución a Primer requerimiento para Entidades Públicas</w:t>
            </w:r>
            <w:r w:rsidRPr="003A114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Theme="minorHAnsi" w:hAnsiTheme="minorHAnsi"/>
                <w:sz w:val="22"/>
                <w:szCs w:val="22"/>
              </w:rPr>
              <w:t xml:space="preserve"> requerimiento con vigencia de 120</w:t>
            </w:r>
            <w:r w:rsidRPr="003A114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E00B14" w:rsidRPr="009542BB" w:rsidRDefault="00E00B14" w:rsidP="00DA2064">
            <w:pPr>
              <w:autoSpaceDE w:val="0"/>
              <w:autoSpaceDN w:val="0"/>
              <w:adjustRightInd w:val="0"/>
              <w:ind w:left="785"/>
              <w:jc w:val="both"/>
              <w:rPr>
                <w:rFonts w:asciiTheme="minorHAnsi" w:hAnsiTheme="minorHAnsi" w:cs="Calibri"/>
                <w:bCs/>
                <w:sz w:val="22"/>
                <w:szCs w:val="22"/>
                <w:lang w:val="es-ES_tradnl"/>
              </w:rPr>
            </w:pPr>
          </w:p>
        </w:tc>
      </w:tr>
      <w:tr w:rsidR="00E00B14" w:rsidRPr="009542BB" w:rsidTr="00DA2064">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E00B14" w:rsidRPr="009542BB" w:rsidRDefault="00E00B14" w:rsidP="00DA2064">
            <w:pPr>
              <w:rPr>
                <w:rFonts w:asciiTheme="minorHAnsi" w:hAnsiTheme="minorHAnsi" w:cs="Calibri"/>
                <w:b/>
                <w:bCs/>
                <w:sz w:val="22"/>
                <w:szCs w:val="22"/>
              </w:rPr>
            </w:pPr>
            <w:r w:rsidRPr="009542BB">
              <w:rPr>
                <w:rFonts w:asciiTheme="minorHAnsi" w:hAnsiTheme="minorHAnsi" w:cs="Calibri"/>
                <w:b/>
                <w:bCs/>
                <w:sz w:val="22"/>
                <w:szCs w:val="22"/>
              </w:rPr>
              <w:t>GARANTIA DE CUMPLIMIENTO DE CONTRATO</w:t>
            </w:r>
          </w:p>
        </w:tc>
      </w:tr>
      <w:tr w:rsidR="00E00B14" w:rsidRPr="0065719B" w:rsidTr="00DA2064">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E00B14" w:rsidRPr="0065719B" w:rsidRDefault="00E00B14" w:rsidP="00DA2064">
            <w:pPr>
              <w:jc w:val="both"/>
              <w:rPr>
                <w:rFonts w:asciiTheme="minorHAnsi" w:hAnsiTheme="minorHAnsi"/>
                <w:sz w:val="22"/>
                <w:szCs w:val="22"/>
                <w:lang w:eastAsia="es-ES"/>
              </w:rPr>
            </w:pPr>
            <w:r>
              <w:rPr>
                <w:rFonts w:asciiTheme="minorHAnsi" w:hAnsiTheme="minorHAnsi"/>
                <w:sz w:val="22"/>
                <w:szCs w:val="22"/>
                <w:lang w:eastAsia="es-ES"/>
              </w:rPr>
              <w:t>A elección de la empresa adjudicada</w:t>
            </w:r>
            <w:r w:rsidRPr="0065719B">
              <w:rPr>
                <w:rFonts w:asciiTheme="minorHAnsi" w:hAnsiTheme="minorHAnsi"/>
                <w:sz w:val="22"/>
                <w:szCs w:val="22"/>
                <w:lang w:eastAsia="es-ES"/>
              </w:rPr>
              <w:t xml:space="preserve">  ésta podrá optar por uno de los siguientes instrumentos financieros: </w:t>
            </w:r>
          </w:p>
          <w:p w:rsidR="00E00B14" w:rsidRPr="0065719B" w:rsidRDefault="00E00B14" w:rsidP="00DA2064">
            <w:pPr>
              <w:autoSpaceDE w:val="0"/>
              <w:autoSpaceDN w:val="0"/>
              <w:adjustRightInd w:val="0"/>
              <w:jc w:val="both"/>
              <w:rPr>
                <w:rFonts w:asciiTheme="minorHAnsi" w:hAnsiTheme="minorHAnsi" w:cs="Calibri"/>
                <w:sz w:val="24"/>
                <w:szCs w:val="22"/>
              </w:rPr>
            </w:pPr>
          </w:p>
          <w:p w:rsidR="00E00B14" w:rsidRPr="003A114F" w:rsidRDefault="00E00B14" w:rsidP="00DA2064">
            <w:pPr>
              <w:jc w:val="both"/>
              <w:rPr>
                <w:rFonts w:ascii="Calibri" w:hAnsi="Calibri"/>
                <w:sz w:val="22"/>
              </w:rPr>
            </w:pPr>
            <w:r w:rsidRPr="003A114F">
              <w:rPr>
                <w:rFonts w:ascii="Calibri" w:hAnsi="Calibri"/>
                <w:b/>
                <w:bCs/>
                <w:sz w:val="22"/>
                <w:u w:val="single"/>
              </w:rPr>
              <w:t>Boleta de Garantía</w:t>
            </w:r>
            <w:r w:rsidRPr="003A114F">
              <w:rPr>
                <w:rFonts w:ascii="Calibri" w:hAnsi="Calibri"/>
                <w:sz w:val="22"/>
              </w:rPr>
              <w:t xml:space="preserve">, emitida por una Entidad de Intermediación Financiera </w:t>
            </w:r>
            <w:r w:rsidRPr="003A114F">
              <w:rPr>
                <w:rFonts w:ascii="Calibri" w:hAnsi="Calibri"/>
                <w:b/>
                <w:bCs/>
                <w:sz w:val="22"/>
                <w:u w:val="single"/>
              </w:rPr>
              <w:t>(Bancaria)</w:t>
            </w:r>
            <w:r w:rsidRPr="003A114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00B14" w:rsidRPr="0065719B" w:rsidRDefault="00E00B14" w:rsidP="00DA2064">
            <w:pPr>
              <w:jc w:val="both"/>
              <w:rPr>
                <w:rFonts w:ascii="Arial" w:hAnsi="Arial"/>
                <w:sz w:val="22"/>
                <w:lang w:eastAsia="es-ES"/>
              </w:rPr>
            </w:pPr>
          </w:p>
          <w:p w:rsidR="00E00B14" w:rsidRPr="003A114F" w:rsidRDefault="00E00B14" w:rsidP="00DA2064">
            <w:pPr>
              <w:jc w:val="both"/>
              <w:rPr>
                <w:rFonts w:ascii="Calibri" w:hAnsi="Calibri"/>
                <w:sz w:val="22"/>
              </w:rPr>
            </w:pPr>
            <w:r w:rsidRPr="003A114F">
              <w:rPr>
                <w:rFonts w:ascii="Calibri" w:hAnsi="Calibri"/>
                <w:b/>
                <w:bCs/>
                <w:sz w:val="22"/>
                <w:u w:val="single"/>
              </w:rPr>
              <w:t>Garantía a Primer Requerimiento</w:t>
            </w:r>
            <w:r w:rsidRPr="003A114F">
              <w:rPr>
                <w:rFonts w:ascii="Calibri" w:hAnsi="Calibri"/>
                <w:sz w:val="22"/>
              </w:rPr>
              <w:t>, emitida por una Entidad de Intermediación Financiera (</w:t>
            </w:r>
            <w:r w:rsidRPr="003A114F">
              <w:rPr>
                <w:rFonts w:ascii="Calibri" w:hAnsi="Calibri"/>
                <w:b/>
                <w:bCs/>
                <w:sz w:val="22"/>
                <w:u w:val="single"/>
              </w:rPr>
              <w:t>Bancaria)</w:t>
            </w:r>
            <w:r w:rsidRPr="003A114F">
              <w:rPr>
                <w:rFonts w:ascii="Calibri" w:hAnsi="Calibr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00B14" w:rsidRPr="0065719B" w:rsidRDefault="00E00B14" w:rsidP="00DA2064">
            <w:pPr>
              <w:jc w:val="both"/>
              <w:rPr>
                <w:rFonts w:ascii="Arial" w:hAnsi="Arial"/>
                <w:sz w:val="22"/>
                <w:lang w:eastAsia="es-ES"/>
              </w:rPr>
            </w:pPr>
          </w:p>
          <w:p w:rsidR="00E00B14" w:rsidRPr="0065719B" w:rsidRDefault="00E00B14" w:rsidP="00DA2064">
            <w:pPr>
              <w:autoSpaceDE w:val="0"/>
              <w:autoSpaceDN w:val="0"/>
              <w:adjustRightInd w:val="0"/>
              <w:jc w:val="both"/>
              <w:rPr>
                <w:rFonts w:asciiTheme="minorHAnsi" w:hAnsiTheme="minorHAnsi" w:cs="Calibri"/>
                <w:b/>
                <w:bCs/>
                <w:sz w:val="24"/>
                <w:szCs w:val="22"/>
                <w:lang w:val="es-ES_tradnl"/>
              </w:rPr>
            </w:pPr>
            <w:r w:rsidRPr="0065719B">
              <w:rPr>
                <w:rFonts w:ascii="Calibri" w:hAnsi="Calibri"/>
                <w:b/>
                <w:bCs/>
                <w:sz w:val="22"/>
                <w:u w:val="single"/>
              </w:rPr>
              <w:t>Póliza de caución a Primer requerimiento para Entidades Públicas</w:t>
            </w:r>
            <w:r w:rsidRPr="0065719B">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sz w:val="22"/>
              </w:rPr>
              <w:t xml:space="preserve"> requerimiento con vigencia de 6</w:t>
            </w:r>
            <w:r w:rsidRPr="0065719B">
              <w:rPr>
                <w:rFonts w:ascii="Calibri" w:hAnsi="Calibri"/>
                <w:sz w:val="22"/>
              </w:rPr>
              <w:t>0 días calendario adicionales a la vigencia del contrato, por un monto equivalente al 7% del valor total del contrato.</w:t>
            </w:r>
          </w:p>
        </w:tc>
      </w:tr>
    </w:tbl>
    <w:p w:rsidR="00E00B14" w:rsidRDefault="00E00B14" w:rsidP="00E00B14">
      <w:pPr>
        <w:tabs>
          <w:tab w:val="left" w:pos="900"/>
          <w:tab w:val="center" w:pos="4561"/>
        </w:tabs>
        <w:rPr>
          <w:rFonts w:asciiTheme="minorHAnsi" w:hAnsiTheme="minorHAnsi" w:cstheme="minorHAnsi"/>
          <w:b/>
          <w:bCs/>
          <w:color w:val="FF0000"/>
          <w:sz w:val="22"/>
          <w:szCs w:val="22"/>
          <w:lang w:val="es-ES_tradnl"/>
        </w:rPr>
      </w:pPr>
    </w:p>
    <w:p w:rsidR="00E00B14" w:rsidRDefault="00E00B14" w:rsidP="00E00B14">
      <w:pPr>
        <w:tabs>
          <w:tab w:val="left" w:pos="900"/>
          <w:tab w:val="center" w:pos="4561"/>
        </w:tabs>
        <w:rPr>
          <w:rFonts w:asciiTheme="minorHAnsi" w:hAnsiTheme="minorHAnsi" w:cstheme="minorHAnsi"/>
          <w:b/>
          <w:bCs/>
          <w:color w:val="FF0000"/>
          <w:sz w:val="22"/>
          <w:szCs w:val="22"/>
          <w:lang w:val="es-ES_tradnl"/>
        </w:rPr>
      </w:pPr>
    </w:p>
    <w:p w:rsidR="004808D8" w:rsidRDefault="004808D8" w:rsidP="00E00B14">
      <w:pPr>
        <w:spacing w:line="360" w:lineRule="auto"/>
        <w:jc w:val="center"/>
        <w:rPr>
          <w:rFonts w:ascii="Calibri" w:hAnsi="Calibri" w:cs="Calibri"/>
          <w:b/>
          <w:bCs/>
          <w:sz w:val="22"/>
          <w:szCs w:val="22"/>
          <w:lang w:eastAsia="es-ES"/>
        </w:rPr>
      </w:pPr>
    </w:p>
    <w:p w:rsidR="004808D8" w:rsidRDefault="004808D8" w:rsidP="00E00B14">
      <w:pPr>
        <w:spacing w:line="360" w:lineRule="auto"/>
        <w:jc w:val="center"/>
        <w:rPr>
          <w:rFonts w:ascii="Calibri" w:hAnsi="Calibri" w:cs="Calibri"/>
          <w:b/>
          <w:bCs/>
          <w:sz w:val="22"/>
          <w:szCs w:val="22"/>
          <w:lang w:eastAsia="es-ES"/>
        </w:rPr>
      </w:pPr>
    </w:p>
    <w:p w:rsidR="004808D8" w:rsidRDefault="004808D8" w:rsidP="00E00B14">
      <w:pPr>
        <w:spacing w:line="360" w:lineRule="auto"/>
        <w:jc w:val="center"/>
        <w:rPr>
          <w:rFonts w:ascii="Calibri" w:hAnsi="Calibri" w:cs="Calibri"/>
          <w:b/>
          <w:bCs/>
          <w:sz w:val="22"/>
          <w:szCs w:val="22"/>
          <w:lang w:eastAsia="es-ES"/>
        </w:rPr>
      </w:pPr>
    </w:p>
    <w:p w:rsidR="00E00B14" w:rsidRPr="00C229A6" w:rsidRDefault="00E00B14" w:rsidP="00E00B14">
      <w:pPr>
        <w:spacing w:line="360" w:lineRule="auto"/>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E00B14" w:rsidRPr="00C229A6" w:rsidRDefault="00E00B14" w:rsidP="00E00B14">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E00B14" w:rsidRPr="00C229A6" w:rsidRDefault="00E00B14" w:rsidP="00E00B14">
      <w:pPr>
        <w:jc w:val="both"/>
        <w:rPr>
          <w:rFonts w:ascii="Calibri" w:hAnsi="Calibri" w:cs="Calibr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00B14" w:rsidRPr="00C229A6" w:rsidTr="00DA206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00B14" w:rsidRPr="00C229A6" w:rsidRDefault="00E00B14" w:rsidP="00DA2064">
            <w:pPr>
              <w:pStyle w:val="Prrafodelista"/>
              <w:ind w:left="0"/>
              <w:jc w:val="center"/>
              <w:rPr>
                <w:rFonts w:ascii="Calibri" w:hAnsi="Calibri" w:cs="Calibri"/>
                <w:b/>
                <w:bCs/>
                <w:sz w:val="22"/>
                <w:szCs w:val="22"/>
              </w:rPr>
            </w:pPr>
            <w:r w:rsidRPr="00C229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00B14" w:rsidRPr="00C229A6" w:rsidRDefault="00E00B14" w:rsidP="00DA2064">
            <w:pPr>
              <w:pStyle w:val="Prrafodelista"/>
              <w:ind w:left="0"/>
              <w:jc w:val="center"/>
              <w:rPr>
                <w:rFonts w:ascii="Calibri" w:hAnsi="Calibri" w:cs="Calibri"/>
                <w:b/>
                <w:bCs/>
                <w:sz w:val="22"/>
                <w:szCs w:val="22"/>
              </w:rPr>
            </w:pPr>
            <w:r w:rsidRPr="00C229A6">
              <w:rPr>
                <w:rFonts w:ascii="Calibri" w:hAnsi="Calibri" w:cs="Calibri"/>
                <w:b/>
                <w:bCs/>
                <w:sz w:val="22"/>
                <w:szCs w:val="22"/>
              </w:rPr>
              <w:t>INSTRUCCIÓN</w:t>
            </w:r>
          </w:p>
        </w:tc>
      </w:tr>
      <w:tr w:rsidR="00E00B14" w:rsidRPr="00C229A6" w:rsidTr="00DA206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b/>
                <w:bCs/>
                <w:sz w:val="22"/>
                <w:szCs w:val="22"/>
              </w:rPr>
            </w:pPr>
            <w:r w:rsidRPr="00C229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Style w:val="nfasis"/>
                <w:rFonts w:ascii="Calibri" w:hAnsi="Calibri" w:cs="Calibri"/>
                <w:sz w:val="22"/>
                <w:szCs w:val="22"/>
              </w:rPr>
            </w:pPr>
            <w:r w:rsidRPr="00C229A6">
              <w:rPr>
                <w:rFonts w:ascii="Calibri" w:hAnsi="Calibri" w:cs="Calibri"/>
                <w:sz w:val="22"/>
                <w:szCs w:val="22"/>
                <w:lang w:eastAsia="es-ES"/>
              </w:rPr>
              <w:t xml:space="preserve">Se aceptará </w:t>
            </w:r>
            <w:r w:rsidRPr="00C229A6">
              <w:rPr>
                <w:rFonts w:ascii="Calibri" w:hAnsi="Calibri" w:cs="Calibri"/>
                <w:sz w:val="22"/>
                <w:szCs w:val="22"/>
                <w:u w:val="single"/>
                <w:lang w:eastAsia="es-ES"/>
              </w:rPr>
              <w:t>únicamente</w:t>
            </w:r>
            <w:r w:rsidRPr="00C229A6">
              <w:rPr>
                <w:rFonts w:ascii="Calibri" w:hAnsi="Calibri" w:cs="Calibri"/>
                <w:sz w:val="22"/>
                <w:szCs w:val="22"/>
                <w:lang w:eastAsia="es-ES"/>
              </w:rPr>
              <w:t xml:space="preserve"> los instrumentos detallados en el presente anexo.</w:t>
            </w:r>
          </w:p>
        </w:tc>
      </w:tr>
      <w:tr w:rsidR="00E00B14" w:rsidRPr="00C229A6" w:rsidTr="00DA206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b/>
                <w:bCs/>
                <w:sz w:val="22"/>
                <w:szCs w:val="22"/>
              </w:rPr>
            </w:pPr>
            <w:r w:rsidRPr="00C229A6">
              <w:rPr>
                <w:rFonts w:ascii="Calibri" w:hAnsi="Calibri" w:cs="Calibri"/>
                <w:b/>
                <w:bCs/>
                <w:sz w:val="22"/>
                <w:szCs w:val="22"/>
              </w:rPr>
              <w:t>OBJETO DE LA GARANTÍA</w:t>
            </w:r>
          </w:p>
          <w:p w:rsidR="00E00B14" w:rsidRPr="00C229A6" w:rsidRDefault="00E00B14" w:rsidP="00DA2064">
            <w:pPr>
              <w:pStyle w:val="Prrafodelista"/>
              <w:ind w:left="0"/>
              <w:rPr>
                <w:rFonts w:ascii="Calibri" w:hAnsi="Calibri" w:cs="Calibri"/>
                <w:i/>
                <w:sz w:val="22"/>
                <w:szCs w:val="22"/>
              </w:rPr>
            </w:pPr>
            <w:r w:rsidRPr="00C229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correctamente y de manera explícita, textual y completa: </w:t>
            </w:r>
          </w:p>
          <w:p w:rsidR="00E00B14" w:rsidRPr="00C229A6" w:rsidRDefault="00E00B14" w:rsidP="00A037E3">
            <w:pPr>
              <w:numPr>
                <w:ilvl w:val="0"/>
                <w:numId w:val="34"/>
              </w:numPr>
              <w:jc w:val="both"/>
              <w:rPr>
                <w:rFonts w:ascii="Calibri" w:hAnsi="Calibri" w:cs="Calibri"/>
                <w:sz w:val="22"/>
                <w:szCs w:val="22"/>
                <w:lang w:eastAsia="es-ES"/>
              </w:rPr>
            </w:pPr>
            <w:r w:rsidRPr="00C229A6">
              <w:rPr>
                <w:rFonts w:ascii="Calibri" w:hAnsi="Calibri" w:cs="Calibri"/>
                <w:sz w:val="22"/>
                <w:szCs w:val="22"/>
                <w:lang w:eastAsia="es-ES"/>
              </w:rPr>
              <w:t>Objeto a garantizar conforme lo requerido en el presente anexo.</w:t>
            </w:r>
          </w:p>
          <w:p w:rsidR="00E00B14" w:rsidRPr="00C229A6" w:rsidRDefault="00E00B14" w:rsidP="00A037E3">
            <w:pPr>
              <w:numPr>
                <w:ilvl w:val="0"/>
                <w:numId w:val="34"/>
              </w:numPr>
              <w:jc w:val="both"/>
              <w:rPr>
                <w:rFonts w:ascii="Calibri" w:hAnsi="Calibri" w:cs="Calibri"/>
                <w:sz w:val="22"/>
                <w:szCs w:val="22"/>
                <w:lang w:eastAsia="es-ES"/>
              </w:rPr>
            </w:pPr>
            <w:r w:rsidRPr="00C229A6">
              <w:rPr>
                <w:rFonts w:ascii="Calibri" w:hAnsi="Calibri" w:cs="Calibri"/>
                <w:sz w:val="22"/>
                <w:szCs w:val="22"/>
                <w:lang w:eastAsia="es-ES"/>
              </w:rPr>
              <w:t>Nombre del proceso de contratación, conforme al registrado en la carátula del DBC.</w:t>
            </w:r>
          </w:p>
          <w:p w:rsidR="00E00B14" w:rsidRPr="00C229A6" w:rsidRDefault="00E00B14" w:rsidP="00A037E3">
            <w:pPr>
              <w:numPr>
                <w:ilvl w:val="0"/>
                <w:numId w:val="34"/>
              </w:numPr>
              <w:jc w:val="both"/>
              <w:rPr>
                <w:rFonts w:ascii="Calibri" w:hAnsi="Calibri" w:cs="Calibri"/>
                <w:sz w:val="22"/>
                <w:szCs w:val="22"/>
                <w:lang w:eastAsia="es-ES"/>
              </w:rPr>
            </w:pPr>
            <w:r w:rsidRPr="00C229A6">
              <w:rPr>
                <w:rFonts w:ascii="Calibri" w:hAnsi="Calibri" w:cs="Calibri"/>
                <w:sz w:val="22"/>
                <w:szCs w:val="22"/>
                <w:lang w:eastAsia="es-ES"/>
              </w:rPr>
              <w:t>Código del Proceso de contratación: conforme al registrado en la carátula del DBC.</w:t>
            </w:r>
          </w:p>
        </w:tc>
      </w:tr>
      <w:tr w:rsidR="00E00B14" w:rsidRPr="00C229A6" w:rsidTr="00DA206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b/>
                <w:bCs/>
                <w:sz w:val="22"/>
                <w:szCs w:val="22"/>
              </w:rPr>
            </w:pPr>
            <w:r w:rsidRPr="00C229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E00B14" w:rsidRPr="00C229A6" w:rsidRDefault="00E00B14" w:rsidP="00A037E3">
            <w:pPr>
              <w:numPr>
                <w:ilvl w:val="0"/>
                <w:numId w:val="35"/>
              </w:numPr>
              <w:jc w:val="both"/>
              <w:rPr>
                <w:rFonts w:ascii="Calibri" w:hAnsi="Calibri" w:cs="Calibri"/>
                <w:sz w:val="22"/>
                <w:szCs w:val="22"/>
                <w:lang w:eastAsia="es-ES"/>
              </w:rPr>
            </w:pPr>
            <w:r w:rsidRPr="00C229A6">
              <w:rPr>
                <w:rFonts w:ascii="Calibri" w:hAnsi="Calibri" w:cs="Calibri"/>
                <w:sz w:val="22"/>
                <w:szCs w:val="22"/>
                <w:lang w:eastAsia="es-ES"/>
              </w:rPr>
              <w:t>Matrícula de Comercio FUNDEMPRESA, priori (o equivalente en el país de origen); o</w:t>
            </w:r>
          </w:p>
          <w:p w:rsidR="00E00B14" w:rsidRPr="00C229A6" w:rsidRDefault="00E00B14" w:rsidP="00A037E3">
            <w:pPr>
              <w:numPr>
                <w:ilvl w:val="0"/>
                <w:numId w:val="35"/>
              </w:numPr>
              <w:jc w:val="both"/>
              <w:rPr>
                <w:rFonts w:ascii="Calibri" w:hAnsi="Calibri" w:cs="Calibri"/>
                <w:sz w:val="22"/>
                <w:szCs w:val="22"/>
                <w:lang w:eastAsia="es-ES"/>
              </w:rPr>
            </w:pPr>
            <w:r w:rsidRPr="00C229A6">
              <w:rPr>
                <w:rFonts w:ascii="Calibri" w:hAnsi="Calibri" w:cs="Calibri"/>
                <w:sz w:val="22"/>
                <w:szCs w:val="22"/>
                <w:lang w:eastAsia="es-ES"/>
              </w:rPr>
              <w:t>Número de Identificación Tributaria – NIT (o equivalente en el país de origen); o</w:t>
            </w:r>
          </w:p>
          <w:p w:rsidR="00E00B14" w:rsidRPr="00C229A6" w:rsidRDefault="00E00B14" w:rsidP="00A037E3">
            <w:pPr>
              <w:numPr>
                <w:ilvl w:val="0"/>
                <w:numId w:val="35"/>
              </w:numPr>
              <w:jc w:val="both"/>
              <w:rPr>
                <w:rFonts w:ascii="Calibri" w:hAnsi="Calibri" w:cs="Calibri"/>
                <w:sz w:val="22"/>
                <w:szCs w:val="22"/>
                <w:lang w:eastAsia="es-ES"/>
              </w:rPr>
            </w:pPr>
            <w:r w:rsidRPr="00C229A6">
              <w:rPr>
                <w:rFonts w:ascii="Calibri" w:hAnsi="Calibri" w:cs="Calibri"/>
                <w:sz w:val="22"/>
                <w:szCs w:val="22"/>
                <w:lang w:eastAsia="es-ES"/>
              </w:rPr>
              <w:t xml:space="preserve">Documento de Acta de Constitución. </w:t>
            </w:r>
          </w:p>
        </w:tc>
      </w:tr>
      <w:tr w:rsidR="00E00B14" w:rsidRPr="00C229A6" w:rsidTr="00DA206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b/>
                <w:bCs/>
                <w:sz w:val="22"/>
                <w:szCs w:val="22"/>
              </w:rPr>
            </w:pPr>
            <w:r w:rsidRPr="00C229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Debe consignar:</w:t>
            </w:r>
          </w:p>
          <w:p w:rsidR="00E00B14" w:rsidRPr="00C229A6" w:rsidRDefault="00E00B14" w:rsidP="00A037E3">
            <w:pPr>
              <w:pStyle w:val="Prrafodelista"/>
              <w:numPr>
                <w:ilvl w:val="0"/>
                <w:numId w:val="36"/>
              </w:numPr>
              <w:spacing w:line="276" w:lineRule="auto"/>
              <w:ind w:left="357" w:hanging="357"/>
              <w:jc w:val="both"/>
              <w:rPr>
                <w:rFonts w:ascii="Calibri" w:hAnsi="Calibri" w:cs="Calibri"/>
                <w:sz w:val="22"/>
                <w:szCs w:val="22"/>
                <w:lang w:eastAsia="es-ES"/>
              </w:rPr>
            </w:pPr>
            <w:r w:rsidRPr="00C229A6">
              <w:rPr>
                <w:rFonts w:ascii="Calibri" w:hAnsi="Calibri" w:cs="Calibri"/>
                <w:sz w:val="22"/>
                <w:szCs w:val="22"/>
                <w:lang w:eastAsia="es-ES"/>
              </w:rPr>
              <w:t>YACIMIENTOS PETROLIFEROS FISCALES BOLIVIANOS;</w:t>
            </w:r>
          </w:p>
          <w:p w:rsidR="00E00B14" w:rsidRPr="00C229A6" w:rsidRDefault="00E00B14" w:rsidP="00A037E3">
            <w:pPr>
              <w:pStyle w:val="Prrafodelista"/>
              <w:numPr>
                <w:ilvl w:val="0"/>
                <w:numId w:val="36"/>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YPFB;</w:t>
            </w:r>
          </w:p>
          <w:p w:rsidR="00E00B14" w:rsidRPr="00C229A6" w:rsidRDefault="00E00B14" w:rsidP="00A037E3">
            <w:pPr>
              <w:pStyle w:val="Prrafodelista"/>
              <w:numPr>
                <w:ilvl w:val="0"/>
                <w:numId w:val="36"/>
              </w:numPr>
              <w:spacing w:line="276" w:lineRule="auto"/>
              <w:ind w:left="357" w:hanging="357"/>
              <w:jc w:val="both"/>
              <w:rPr>
                <w:rFonts w:ascii="Calibri" w:hAnsi="Calibri" w:cs="Calibri"/>
                <w:i/>
                <w:sz w:val="22"/>
                <w:szCs w:val="22"/>
                <w:lang w:eastAsia="es-ES"/>
              </w:rPr>
            </w:pPr>
            <w:r w:rsidRPr="00C229A6">
              <w:rPr>
                <w:rFonts w:ascii="Calibri" w:hAnsi="Calibri" w:cs="Calibri"/>
                <w:i/>
                <w:sz w:val="22"/>
                <w:szCs w:val="22"/>
                <w:lang w:eastAsia="es-ES"/>
              </w:rPr>
              <w:t>o ambos.</w:t>
            </w:r>
          </w:p>
        </w:tc>
      </w:tr>
      <w:tr w:rsidR="00E00B14" w:rsidRPr="00C229A6" w:rsidTr="004808D8">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sz w:val="22"/>
                <w:szCs w:val="22"/>
              </w:rPr>
            </w:pPr>
            <w:r w:rsidRPr="00C229A6">
              <w:rPr>
                <w:rFonts w:ascii="Calibri" w:hAnsi="Calibri" w:cs="Calibri"/>
                <w:b/>
                <w:bCs/>
                <w:sz w:val="22"/>
                <w:szCs w:val="22"/>
              </w:rPr>
              <w:t>MONTO GARANTIZADO</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C229A6">
              <w:rPr>
                <w:rFonts w:ascii="Calibri" w:hAnsi="Calibri" w:cs="Calibri"/>
                <w:sz w:val="22"/>
                <w:szCs w:val="22"/>
                <w:lang w:eastAsia="es-ES"/>
              </w:rPr>
              <w:t>inc</w:t>
            </w:r>
            <w:proofErr w:type="spellEnd"/>
            <w:r w:rsidRPr="00C229A6">
              <w:rPr>
                <w:rFonts w:ascii="Calibri" w:hAnsi="Calibri" w:cs="Calibri"/>
                <w:sz w:val="22"/>
                <w:szCs w:val="22"/>
                <w:lang w:eastAsia="es-ES"/>
              </w:rPr>
              <w:t xml:space="preserve"> c) de los Aspectos Subsanables del DBC.</w:t>
            </w:r>
          </w:p>
        </w:tc>
      </w:tr>
      <w:tr w:rsidR="00E00B14" w:rsidRPr="00C229A6" w:rsidTr="004808D8">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rPr>
                <w:rFonts w:ascii="Calibri" w:hAnsi="Calibri" w:cs="Calibri"/>
                <w:sz w:val="22"/>
                <w:szCs w:val="22"/>
              </w:rPr>
            </w:pPr>
            <w:r w:rsidRPr="00C229A6">
              <w:rPr>
                <w:rFonts w:ascii="Calibri" w:hAnsi="Calibri" w:cs="Calibri"/>
                <w:b/>
                <w:bCs/>
                <w:sz w:val="22"/>
                <w:szCs w:val="22"/>
              </w:rPr>
              <w:lastRenderedPageBreak/>
              <w:t>VIGENCIA</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 xml:space="preserve">Debe consignar una vigencia igual o mayor al requerido en el presente Anexo, </w:t>
            </w:r>
          </w:p>
          <w:p w:rsidR="00E00B14" w:rsidRPr="00C229A6" w:rsidRDefault="00E00B14" w:rsidP="00A037E3">
            <w:pPr>
              <w:numPr>
                <w:ilvl w:val="0"/>
                <w:numId w:val="37"/>
              </w:numPr>
              <w:jc w:val="both"/>
              <w:rPr>
                <w:rFonts w:ascii="Calibri" w:hAnsi="Calibri" w:cs="Calibri"/>
                <w:sz w:val="22"/>
                <w:szCs w:val="22"/>
                <w:lang w:eastAsia="es-ES"/>
              </w:rPr>
            </w:pPr>
            <w:r w:rsidRPr="00C229A6">
              <w:rPr>
                <w:rFonts w:ascii="Calibri" w:hAnsi="Calibri" w:cs="Calibri"/>
                <w:sz w:val="22"/>
                <w:szCs w:val="22"/>
                <w:u w:val="single"/>
                <w:lang w:eastAsia="es-ES"/>
              </w:rPr>
              <w:t>Para Garantía de Seriedad de Propuesta:</w:t>
            </w:r>
            <w:r w:rsidRPr="00C229A6">
              <w:rPr>
                <w:rFonts w:ascii="Calibri" w:hAnsi="Calibri" w:cs="Calibri"/>
                <w:sz w:val="22"/>
                <w:szCs w:val="22"/>
                <w:lang w:eastAsia="es-ES"/>
              </w:rPr>
              <w:t xml:space="preserve"> (120 días) computable a partir de la “Fecha de presentación de propuesta”, establecido en el Cronograma de Plazos del DBC.</w:t>
            </w:r>
          </w:p>
          <w:p w:rsidR="00E00B14" w:rsidRPr="00C229A6" w:rsidRDefault="00E00B14" w:rsidP="00A037E3">
            <w:pPr>
              <w:numPr>
                <w:ilvl w:val="0"/>
                <w:numId w:val="37"/>
              </w:numPr>
              <w:jc w:val="both"/>
              <w:rPr>
                <w:rFonts w:ascii="Calibri" w:hAnsi="Calibri" w:cs="Calibri"/>
                <w:sz w:val="22"/>
                <w:szCs w:val="22"/>
                <w:lang w:eastAsia="es-ES"/>
              </w:rPr>
            </w:pPr>
            <w:r w:rsidRPr="00C229A6">
              <w:rPr>
                <w:rFonts w:ascii="Calibri" w:hAnsi="Calibri" w:cs="Calibri"/>
                <w:sz w:val="22"/>
                <w:szCs w:val="22"/>
                <w:u w:val="single"/>
                <w:lang w:eastAsia="es-ES"/>
              </w:rPr>
              <w:t>Otras garantías:</w:t>
            </w:r>
            <w:r w:rsidRPr="00C229A6">
              <w:rPr>
                <w:rFonts w:ascii="Calibri" w:hAnsi="Calibri" w:cs="Calibri"/>
                <w:sz w:val="22"/>
                <w:szCs w:val="22"/>
                <w:lang w:eastAsia="es-ES"/>
              </w:rPr>
              <w:t xml:space="preserve"> conforme lo requerido en el presente anexo.</w:t>
            </w:r>
          </w:p>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00B14" w:rsidRPr="00C229A6" w:rsidTr="00DA206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B14" w:rsidRPr="00C229A6" w:rsidRDefault="00E00B14" w:rsidP="00DA2064">
            <w:pPr>
              <w:pStyle w:val="Prrafodelista"/>
              <w:ind w:left="0"/>
              <w:jc w:val="both"/>
              <w:rPr>
                <w:rFonts w:ascii="Calibri" w:hAnsi="Calibri" w:cs="Calibri"/>
                <w:b/>
                <w:bCs/>
                <w:sz w:val="22"/>
                <w:szCs w:val="22"/>
              </w:rPr>
            </w:pPr>
            <w:r w:rsidRPr="00C229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00B14" w:rsidRPr="00C229A6" w:rsidRDefault="00E00B14" w:rsidP="00DA2064">
            <w:pPr>
              <w:jc w:val="both"/>
              <w:rPr>
                <w:rFonts w:ascii="Calibri" w:hAnsi="Calibri" w:cs="Calibri"/>
                <w:sz w:val="22"/>
                <w:szCs w:val="22"/>
                <w:lang w:eastAsia="es-ES"/>
              </w:rPr>
            </w:pPr>
            <w:r w:rsidRPr="00C229A6">
              <w:rPr>
                <w:rFonts w:ascii="Calibri" w:hAnsi="Calibri" w:cs="Calibri"/>
                <w:sz w:val="22"/>
                <w:szCs w:val="22"/>
                <w:lang w:eastAsia="es-ES"/>
              </w:rPr>
              <w:t>Debe incluir las cláusulas de:</w:t>
            </w:r>
          </w:p>
          <w:p w:rsidR="00E00B14" w:rsidRPr="00C229A6" w:rsidRDefault="00E00B14" w:rsidP="00A037E3">
            <w:pPr>
              <w:pStyle w:val="Prrafodelista"/>
              <w:numPr>
                <w:ilvl w:val="0"/>
                <w:numId w:val="38"/>
              </w:numPr>
              <w:jc w:val="both"/>
              <w:rPr>
                <w:rFonts w:ascii="Calibri" w:hAnsi="Calibri" w:cs="Calibri"/>
                <w:sz w:val="22"/>
                <w:szCs w:val="22"/>
                <w:lang w:eastAsia="es-ES"/>
              </w:rPr>
            </w:pPr>
            <w:r w:rsidRPr="00C229A6">
              <w:rPr>
                <w:rFonts w:ascii="Calibri" w:hAnsi="Calibri" w:cs="Calibri"/>
                <w:sz w:val="22"/>
                <w:szCs w:val="22"/>
                <w:lang w:eastAsia="es-ES"/>
              </w:rPr>
              <w:t xml:space="preserve">Para Boletas de Garantía: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INMEDIATA</w:t>
            </w:r>
          </w:p>
          <w:p w:rsidR="00E00B14" w:rsidRPr="00C229A6" w:rsidRDefault="00E00B14" w:rsidP="00A037E3">
            <w:pPr>
              <w:pStyle w:val="Prrafodelista"/>
              <w:numPr>
                <w:ilvl w:val="0"/>
                <w:numId w:val="38"/>
              </w:numPr>
              <w:jc w:val="both"/>
              <w:rPr>
                <w:rFonts w:ascii="Calibri" w:hAnsi="Calibri" w:cs="Calibri"/>
                <w:sz w:val="22"/>
                <w:szCs w:val="22"/>
                <w:lang w:eastAsia="es-ES"/>
              </w:rPr>
            </w:pPr>
            <w:r w:rsidRPr="00C229A6">
              <w:rPr>
                <w:rFonts w:ascii="Calibri" w:hAnsi="Calibri" w:cs="Calibri"/>
                <w:sz w:val="22"/>
                <w:szCs w:val="22"/>
                <w:lang w:eastAsia="es-ES"/>
              </w:rPr>
              <w:t xml:space="preserve">Para Garantías a Primer Requerimiento: RENOVABLE, IRREVOCABLE y </w:t>
            </w:r>
            <w:r w:rsidRPr="00C229A6">
              <w:rPr>
                <w:rFonts w:ascii="Calibri" w:hAnsi="Calibri" w:cs="Calibri"/>
                <w:b/>
                <w:sz w:val="22"/>
                <w:szCs w:val="22"/>
                <w:u w:val="single"/>
                <w:lang w:eastAsia="es-ES"/>
              </w:rPr>
              <w:t>explícitamente</w:t>
            </w:r>
            <w:r w:rsidRPr="00C229A6">
              <w:rPr>
                <w:rFonts w:ascii="Calibri" w:hAnsi="Calibri" w:cs="Calibri"/>
                <w:b/>
                <w:sz w:val="22"/>
                <w:szCs w:val="22"/>
                <w:lang w:eastAsia="es-ES"/>
              </w:rPr>
              <w:t xml:space="preserve"> </w:t>
            </w:r>
            <w:r w:rsidRPr="00C229A6">
              <w:rPr>
                <w:rFonts w:ascii="Calibri" w:hAnsi="Calibri" w:cs="Calibri"/>
                <w:sz w:val="22"/>
                <w:szCs w:val="22"/>
                <w:lang w:eastAsia="es-ES"/>
              </w:rPr>
              <w:t>de EJECUCIÓN A PRIMER REQUERIMIENTO</w:t>
            </w:r>
          </w:p>
        </w:tc>
      </w:tr>
    </w:tbl>
    <w:p w:rsidR="00E00B14" w:rsidRPr="00C229A6" w:rsidRDefault="00E00B14" w:rsidP="00E00B14">
      <w:pPr>
        <w:jc w:val="center"/>
        <w:rPr>
          <w:rFonts w:ascii="Calibri" w:hAnsi="Calibri" w:cs="Calibri"/>
          <w:b/>
          <w:sz w:val="22"/>
          <w:szCs w:val="22"/>
        </w:rPr>
      </w:pPr>
      <w:r w:rsidRPr="00C229A6">
        <w:rPr>
          <w:rFonts w:ascii="Calibri" w:hAnsi="Calibri" w:cs="Calibri"/>
          <w:b/>
          <w:sz w:val="22"/>
          <w:szCs w:val="22"/>
        </w:rPr>
        <w:t xml:space="preserve">NOTA: EL INCUMPLIMIENTO DE LOS PARAMETROS ESTABLECIDOS PRECEDENTEMENTE,  </w:t>
      </w:r>
      <w:r w:rsidRPr="00C229A6">
        <w:rPr>
          <w:rFonts w:ascii="Calibri" w:hAnsi="Calibri" w:cs="Calibri"/>
          <w:b/>
          <w:sz w:val="22"/>
          <w:szCs w:val="22"/>
          <w:u w:val="single"/>
        </w:rPr>
        <w:t>NO DARÁ LUGAR A SUBSANACION ALGUNA</w:t>
      </w:r>
    </w:p>
    <w:p w:rsidR="007D4619" w:rsidRPr="00E00B14"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3B64F0" w:rsidRDefault="003B64F0"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00B14" w:rsidRPr="0052166F" w:rsidRDefault="00E00B14" w:rsidP="00E00B14">
      <w:pPr>
        <w:spacing w:before="120" w:after="120"/>
        <w:ind w:left="3540" w:firstLine="708"/>
        <w:rPr>
          <w:rFonts w:ascii="Arial" w:hAnsi="Arial" w:cs="Arial"/>
          <w:b/>
        </w:rPr>
      </w:pPr>
      <w:r w:rsidRPr="0052166F">
        <w:rPr>
          <w:rFonts w:ascii="Arial" w:hAnsi="Arial" w:cs="Arial"/>
          <w:b/>
        </w:rPr>
        <w:t>CONTRATO Nº YPFB/DLG</w:t>
      </w:r>
    </w:p>
    <w:p w:rsidR="00E00B14" w:rsidRPr="0052166F" w:rsidRDefault="00E00B14" w:rsidP="00E00B14">
      <w:pPr>
        <w:spacing w:before="120" w:after="120"/>
        <w:ind w:left="3540" w:firstLine="708"/>
        <w:rPr>
          <w:rFonts w:ascii="Arial" w:hAnsi="Arial" w:cs="Arial"/>
          <w:b/>
        </w:rPr>
      </w:pPr>
      <w:r w:rsidRPr="0052166F">
        <w:rPr>
          <w:rFonts w:ascii="Arial" w:hAnsi="Arial" w:cs="Arial"/>
          <w:b/>
        </w:rPr>
        <w:t xml:space="preserve">                                La Paz, </w:t>
      </w:r>
    </w:p>
    <w:p w:rsidR="00E00B14" w:rsidRPr="0052166F" w:rsidRDefault="00E00B14" w:rsidP="00E00B14">
      <w:pPr>
        <w:tabs>
          <w:tab w:val="left" w:pos="0"/>
        </w:tabs>
        <w:jc w:val="center"/>
        <w:rPr>
          <w:rFonts w:ascii="Arial" w:hAnsi="Arial" w:cs="Arial"/>
          <w:b/>
        </w:rPr>
      </w:pPr>
      <w:r w:rsidRPr="0052166F">
        <w:rPr>
          <w:rFonts w:ascii="Arial" w:hAnsi="Arial" w:cs="Arial"/>
          <w:b/>
        </w:rPr>
        <w:t>CONTRATO ADMINISTRATIVO DE SERVICIO DE ______________________</w:t>
      </w:r>
    </w:p>
    <w:p w:rsidR="00E00B14" w:rsidRPr="0052166F" w:rsidRDefault="00E00B14" w:rsidP="00E00B14">
      <w:pPr>
        <w:tabs>
          <w:tab w:val="left" w:pos="0"/>
        </w:tabs>
        <w:jc w:val="center"/>
        <w:rPr>
          <w:rFonts w:ascii="Arial" w:hAnsi="Arial" w:cs="Arial"/>
          <w:b/>
        </w:rPr>
      </w:pPr>
      <w:r w:rsidRPr="0052166F">
        <w:rPr>
          <w:rFonts w:ascii="Arial" w:hAnsi="Arial" w:cs="Arial"/>
          <w:b/>
        </w:rPr>
        <w:t>CÓDIGO: _______________</w:t>
      </w:r>
    </w:p>
    <w:p w:rsidR="00E00B14" w:rsidRPr="0052166F" w:rsidRDefault="00E00B14" w:rsidP="00E00B14">
      <w:pPr>
        <w:rPr>
          <w:rFonts w:ascii="Arial" w:hAnsi="Arial" w:cs="Arial"/>
          <w:b/>
        </w:rPr>
      </w:pPr>
    </w:p>
    <w:p w:rsidR="00E00B14" w:rsidRPr="00012AE1" w:rsidRDefault="00E00B14" w:rsidP="00E00B1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00B14" w:rsidRPr="00012AE1" w:rsidRDefault="00E00B14" w:rsidP="00E00B1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00B14" w:rsidRPr="00012AE1" w:rsidRDefault="00E00B14" w:rsidP="00E00B14">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00B14" w:rsidRDefault="00E00B14" w:rsidP="00E00B14">
      <w:pPr>
        <w:spacing w:before="120" w:after="120"/>
        <w:jc w:val="both"/>
        <w:rPr>
          <w:rFonts w:ascii="Arial" w:hAnsi="Arial" w:cs="Arial"/>
          <w:b/>
          <w:u w:val="single"/>
        </w:rPr>
      </w:pPr>
    </w:p>
    <w:p w:rsidR="00E00B14" w:rsidRPr="0052166F" w:rsidRDefault="00E00B14" w:rsidP="00E00B1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00B14" w:rsidRPr="0052166F" w:rsidRDefault="00E00B14" w:rsidP="00E00B1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00B14" w:rsidRPr="0052166F" w:rsidRDefault="00E00B14" w:rsidP="00A037E3">
      <w:pPr>
        <w:pStyle w:val="Prrafodelista"/>
        <w:numPr>
          <w:ilvl w:val="1"/>
          <w:numId w:val="5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00B14" w:rsidRPr="0052166F" w:rsidRDefault="00E00B14" w:rsidP="00E00B14">
      <w:pPr>
        <w:pStyle w:val="Prrafodelista"/>
        <w:spacing w:before="120" w:after="120"/>
        <w:ind w:left="709"/>
        <w:jc w:val="both"/>
        <w:rPr>
          <w:rFonts w:ascii="Arial" w:hAnsi="Arial" w:cs="Arial"/>
        </w:rPr>
      </w:pPr>
    </w:p>
    <w:p w:rsidR="00E00B14" w:rsidRPr="0052166F" w:rsidRDefault="00E00B14" w:rsidP="00A037E3">
      <w:pPr>
        <w:pStyle w:val="Prrafodelista"/>
        <w:numPr>
          <w:ilvl w:val="1"/>
          <w:numId w:val="4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00B14" w:rsidRPr="0052166F" w:rsidRDefault="00E00B14" w:rsidP="00E00B1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00B14" w:rsidRPr="0052166F" w:rsidRDefault="00E00B14" w:rsidP="00E00B14">
      <w:pPr>
        <w:tabs>
          <w:tab w:val="left" w:pos="7814"/>
        </w:tabs>
        <w:spacing w:before="120" w:after="120"/>
        <w:contextualSpacing/>
        <w:jc w:val="both"/>
        <w:rPr>
          <w:rFonts w:ascii="Arial" w:hAnsi="Arial" w:cs="Arial"/>
        </w:rPr>
      </w:pPr>
      <w:r>
        <w:rPr>
          <w:rFonts w:ascii="Arial" w:hAnsi="Arial" w:cs="Arial"/>
        </w:rPr>
        <w:tab/>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SEGUNDA.- (ANTECEDENTES)</w:t>
      </w:r>
    </w:p>
    <w:p w:rsidR="00E00B14" w:rsidRPr="0052166F" w:rsidRDefault="00E00B14" w:rsidP="00E00B14">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3E05EE">
        <w:rPr>
          <w:rFonts w:ascii="Arial" w:eastAsia="Calibri" w:hAnsi="Arial" w:cs="Arial"/>
        </w:rPr>
        <w:t xml:space="preserve">La </w:t>
      </w:r>
      <w:r w:rsidRPr="003E05EE">
        <w:rPr>
          <w:rFonts w:ascii="Arial" w:eastAsia="Calibri" w:hAnsi="Arial" w:cs="Arial"/>
          <w:b/>
        </w:rPr>
        <w:t>ENTIDAD</w:t>
      </w:r>
      <w:r w:rsidRPr="003E05EE">
        <w:rPr>
          <w:rFonts w:ascii="Arial" w:eastAsia="Calibri" w:hAnsi="Arial" w:cs="Arial"/>
        </w:rPr>
        <w:t xml:space="preserve">, mediante la modalidad de contratación ________________ con código </w:t>
      </w:r>
      <w:r w:rsidRPr="0052166F">
        <w:rPr>
          <w:rFonts w:ascii="Arial" w:hAnsi="Arial" w:cs="Arial"/>
        </w:rPr>
        <w:t>__________________</w:t>
      </w:r>
      <w:r w:rsidRPr="003E05EE">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00B14" w:rsidRPr="0052166F" w:rsidRDefault="00E00B14" w:rsidP="00E00B14">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00B14" w:rsidRDefault="00E00B14" w:rsidP="00E00B14">
      <w:pPr>
        <w:spacing w:before="120" w:after="120"/>
        <w:jc w:val="both"/>
        <w:rPr>
          <w:rFonts w:ascii="Arial" w:hAnsi="Arial" w:cs="Arial"/>
          <w:b/>
          <w:u w:val="single"/>
        </w:rPr>
      </w:pP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E00B14" w:rsidRPr="0052166F" w:rsidRDefault="00E00B14" w:rsidP="00E00B14">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00B14" w:rsidRPr="0052166F" w:rsidTr="00DA2064">
        <w:trPr>
          <w:trHeight w:val="556"/>
        </w:trPr>
        <w:tc>
          <w:tcPr>
            <w:tcW w:w="1809" w:type="dxa"/>
            <w:shd w:val="clear" w:color="auto" w:fill="auto"/>
          </w:tcPr>
          <w:p w:rsidR="00E00B14" w:rsidRPr="00A806AC" w:rsidRDefault="00E00B14" w:rsidP="00DA2064">
            <w:pPr>
              <w:spacing w:before="120" w:after="120"/>
              <w:jc w:val="both"/>
              <w:rPr>
                <w:rFonts w:ascii="Arial" w:eastAsia="Calibri" w:hAnsi="Arial" w:cs="Arial"/>
                <w:b/>
                <w:lang w:val="es-BO"/>
              </w:rPr>
            </w:pPr>
            <w:r w:rsidRPr="00A806AC">
              <w:rPr>
                <w:rFonts w:ascii="Arial" w:eastAsia="Calibri" w:hAnsi="Arial" w:cs="Arial"/>
                <w:b/>
                <w:lang w:val="es-BO"/>
              </w:rPr>
              <w:t>Contrato:</w:t>
            </w:r>
          </w:p>
        </w:tc>
        <w:tc>
          <w:tcPr>
            <w:tcW w:w="6662" w:type="dxa"/>
            <w:shd w:val="clear" w:color="auto" w:fill="auto"/>
          </w:tcPr>
          <w:p w:rsidR="00E00B14" w:rsidRPr="00A806AC" w:rsidRDefault="00E00B14" w:rsidP="00DA2064">
            <w:pPr>
              <w:spacing w:before="120" w:after="120"/>
              <w:jc w:val="both"/>
              <w:rPr>
                <w:rFonts w:ascii="Arial" w:eastAsia="Calibri" w:hAnsi="Arial" w:cs="Arial"/>
                <w:lang w:val="es-BO"/>
              </w:rPr>
            </w:pPr>
            <w:r w:rsidRPr="00A806AC">
              <w:rPr>
                <w:rFonts w:ascii="Arial" w:eastAsia="Calibri" w:hAnsi="Arial" w:cs="Arial"/>
                <w:lang w:val="es-BO"/>
              </w:rPr>
              <w:t>Es el presente documento celebrado entre las Partes, junto con todos los anexos que forman parte integrante del mismo.</w:t>
            </w:r>
          </w:p>
        </w:tc>
      </w:tr>
      <w:tr w:rsidR="00E00B14" w:rsidRPr="0052166F" w:rsidTr="00DA2064">
        <w:trPr>
          <w:trHeight w:val="1028"/>
        </w:trPr>
        <w:tc>
          <w:tcPr>
            <w:tcW w:w="1809" w:type="dxa"/>
            <w:shd w:val="clear" w:color="auto" w:fill="auto"/>
          </w:tcPr>
          <w:p w:rsidR="00E00B14" w:rsidRPr="00A806AC" w:rsidRDefault="00E00B14" w:rsidP="00DA20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A806AC">
              <w:rPr>
                <w:rFonts w:ascii="Arial" w:eastAsia="Calibri" w:hAnsi="Arial" w:cs="Arial"/>
                <w:b/>
                <w:lang w:val="es-BO"/>
              </w:rPr>
              <w:t>Fiscal  del Servicio:</w:t>
            </w:r>
          </w:p>
        </w:tc>
        <w:tc>
          <w:tcPr>
            <w:tcW w:w="6662" w:type="dxa"/>
            <w:shd w:val="clear" w:color="auto" w:fill="auto"/>
          </w:tcPr>
          <w:p w:rsidR="00E00B14" w:rsidRPr="00A806AC" w:rsidRDefault="00E00B14" w:rsidP="00DA2064">
            <w:pPr>
              <w:spacing w:before="120" w:after="120"/>
              <w:jc w:val="both"/>
              <w:rPr>
                <w:rFonts w:ascii="Arial" w:eastAsia="Calibri" w:hAnsi="Arial" w:cs="Arial"/>
                <w:lang w:val="es-BO"/>
              </w:rPr>
            </w:pPr>
            <w:r w:rsidRPr="00A806AC">
              <w:rPr>
                <w:rFonts w:ascii="Arial" w:eastAsia="Calibri" w:hAnsi="Arial" w:cs="Arial"/>
                <w:lang w:val="es-BO"/>
              </w:rPr>
              <w:t xml:space="preserve">Es una o más personas designadas por la </w:t>
            </w:r>
            <w:r w:rsidRPr="00A806AC">
              <w:rPr>
                <w:rFonts w:ascii="Arial" w:eastAsia="Calibri" w:hAnsi="Arial" w:cs="Arial"/>
                <w:b/>
                <w:lang w:val="es-BO"/>
              </w:rPr>
              <w:t>ENTIDAD</w:t>
            </w:r>
            <w:r w:rsidRPr="00A806AC">
              <w:rPr>
                <w:rFonts w:ascii="Arial" w:eastAsia="Calibri" w:hAnsi="Arial" w:cs="Arial"/>
                <w:lang w:val="es-BO"/>
              </w:rPr>
              <w:t xml:space="preserve">, quien será el interlocutor de éste frente al </w:t>
            </w:r>
            <w:r w:rsidRPr="00A806AC">
              <w:rPr>
                <w:rFonts w:ascii="Arial" w:eastAsia="Calibri" w:hAnsi="Arial" w:cs="Arial"/>
                <w:b/>
                <w:lang w:val="es-BO"/>
              </w:rPr>
              <w:t>CONTRATISTA</w:t>
            </w:r>
            <w:r w:rsidRPr="00A806AC">
              <w:rPr>
                <w:rFonts w:ascii="Arial" w:eastAsia="Calibri" w:hAnsi="Arial" w:cs="Arial"/>
                <w:lang w:val="es-BO"/>
              </w:rPr>
              <w:t xml:space="preserve">, encargado de verificar el cumplimiento de las obligaciones del </w:t>
            </w:r>
            <w:r w:rsidRPr="00A806AC">
              <w:rPr>
                <w:rFonts w:ascii="Arial" w:eastAsia="Calibri" w:hAnsi="Arial" w:cs="Arial"/>
                <w:b/>
                <w:lang w:val="es-BO"/>
              </w:rPr>
              <w:t>CONTRATISTA</w:t>
            </w:r>
            <w:r w:rsidRPr="00A806AC">
              <w:rPr>
                <w:rFonts w:ascii="Arial" w:eastAsia="Calibri" w:hAnsi="Arial" w:cs="Arial"/>
                <w:lang w:val="es-BO"/>
              </w:rPr>
              <w:t xml:space="preserve">, asegurando que el Servicio sea ejecutado conforme lo establecido en el Contrato. </w:t>
            </w:r>
          </w:p>
        </w:tc>
      </w:tr>
      <w:tr w:rsidR="00E00B14" w:rsidRPr="0052166F" w:rsidTr="00DA2064">
        <w:trPr>
          <w:trHeight w:val="555"/>
        </w:trPr>
        <w:tc>
          <w:tcPr>
            <w:tcW w:w="1809" w:type="dxa"/>
            <w:shd w:val="clear" w:color="auto" w:fill="auto"/>
          </w:tcPr>
          <w:p w:rsidR="00E00B14" w:rsidRPr="00A806AC" w:rsidRDefault="00E00B14" w:rsidP="00DA2064">
            <w:pPr>
              <w:spacing w:before="120" w:after="120"/>
              <w:jc w:val="both"/>
              <w:rPr>
                <w:rFonts w:ascii="Arial" w:eastAsia="Calibri" w:hAnsi="Arial" w:cs="Arial"/>
                <w:b/>
                <w:lang w:val="es-BO"/>
              </w:rPr>
            </w:pPr>
            <w:r w:rsidRPr="00A806AC">
              <w:rPr>
                <w:rFonts w:ascii="Arial" w:eastAsia="Calibri" w:hAnsi="Arial" w:cs="Arial"/>
                <w:b/>
                <w:lang w:val="es-BO"/>
              </w:rPr>
              <w:t>Ley Aplicable:</w:t>
            </w:r>
          </w:p>
        </w:tc>
        <w:tc>
          <w:tcPr>
            <w:tcW w:w="6662" w:type="dxa"/>
            <w:shd w:val="clear" w:color="auto" w:fill="auto"/>
          </w:tcPr>
          <w:p w:rsidR="00E00B14" w:rsidRPr="00A806AC" w:rsidRDefault="00E00B14" w:rsidP="00DA2064">
            <w:pPr>
              <w:spacing w:before="120" w:after="120"/>
              <w:jc w:val="both"/>
              <w:rPr>
                <w:rFonts w:ascii="Arial" w:eastAsia="Calibri" w:hAnsi="Arial" w:cs="Arial"/>
                <w:lang w:val="es-BO"/>
              </w:rPr>
            </w:pPr>
            <w:r w:rsidRPr="00A806AC">
              <w:rPr>
                <w:rFonts w:ascii="Arial" w:eastAsia="Calibri" w:hAnsi="Arial" w:cs="Arial"/>
                <w:lang w:val="es-BO"/>
              </w:rPr>
              <w:t>Son las normas constitucionales, leyes, decretos y toda otra disposición  legal vigente y publicada en el Estado Plurinacional de Bolivia.</w:t>
            </w:r>
          </w:p>
        </w:tc>
      </w:tr>
      <w:tr w:rsidR="00E00B14" w:rsidRPr="0052166F" w:rsidTr="00DA2064">
        <w:trPr>
          <w:trHeight w:val="420"/>
        </w:trPr>
        <w:tc>
          <w:tcPr>
            <w:tcW w:w="1809" w:type="dxa"/>
            <w:shd w:val="clear" w:color="auto" w:fill="auto"/>
          </w:tcPr>
          <w:p w:rsidR="00E00B14" w:rsidRPr="00A806AC" w:rsidRDefault="00E00B14" w:rsidP="00DA2064">
            <w:pPr>
              <w:spacing w:before="120" w:after="120"/>
              <w:jc w:val="both"/>
              <w:rPr>
                <w:rFonts w:ascii="Arial" w:eastAsia="Calibri" w:hAnsi="Arial" w:cs="Arial"/>
                <w:b/>
                <w:lang w:val="es-BO"/>
              </w:rPr>
            </w:pPr>
            <w:r w:rsidRPr="00A806AC">
              <w:rPr>
                <w:rFonts w:ascii="Arial" w:eastAsia="Calibri" w:hAnsi="Arial" w:cs="Arial"/>
                <w:b/>
                <w:lang w:val="es-BO"/>
              </w:rPr>
              <w:t>Personal:</w:t>
            </w:r>
          </w:p>
        </w:tc>
        <w:tc>
          <w:tcPr>
            <w:tcW w:w="6662" w:type="dxa"/>
            <w:shd w:val="clear" w:color="auto" w:fill="auto"/>
          </w:tcPr>
          <w:p w:rsidR="00E00B14" w:rsidRPr="00A806AC" w:rsidRDefault="00E00B14" w:rsidP="00DA2064">
            <w:pPr>
              <w:spacing w:before="120" w:after="120"/>
              <w:jc w:val="both"/>
              <w:rPr>
                <w:rFonts w:ascii="Arial" w:eastAsia="Calibri" w:hAnsi="Arial" w:cs="Arial"/>
                <w:lang w:val="es-BO"/>
              </w:rPr>
            </w:pPr>
            <w:r w:rsidRPr="00A806AC">
              <w:rPr>
                <w:rFonts w:ascii="Arial" w:eastAsia="Calibri" w:hAnsi="Arial" w:cs="Arial"/>
                <w:lang w:val="es-BO"/>
              </w:rPr>
              <w:t xml:space="preserve">Significa los empleados del </w:t>
            </w:r>
            <w:r w:rsidRPr="00A806AC">
              <w:rPr>
                <w:rFonts w:ascii="Arial" w:eastAsia="Calibri" w:hAnsi="Arial" w:cs="Arial"/>
                <w:b/>
                <w:lang w:val="es-BO"/>
              </w:rPr>
              <w:t>CONTRATISTA</w:t>
            </w:r>
            <w:r w:rsidRPr="00A806AC">
              <w:rPr>
                <w:rFonts w:ascii="Arial" w:eastAsia="Calibri" w:hAnsi="Arial" w:cs="Arial"/>
                <w:lang w:val="es-BO"/>
              </w:rPr>
              <w:t>.</w:t>
            </w:r>
          </w:p>
        </w:tc>
      </w:tr>
      <w:tr w:rsidR="00E00B14" w:rsidRPr="0052166F" w:rsidTr="00DA2064">
        <w:tc>
          <w:tcPr>
            <w:tcW w:w="1809" w:type="dxa"/>
            <w:shd w:val="clear" w:color="auto" w:fill="auto"/>
          </w:tcPr>
          <w:p w:rsidR="00E00B14" w:rsidRPr="00A806AC" w:rsidRDefault="00E00B14" w:rsidP="00DA20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Servicio (s):</w:t>
            </w:r>
          </w:p>
          <w:p w:rsidR="00E00B14" w:rsidRPr="00A806AC" w:rsidRDefault="00E00B14" w:rsidP="00DA2064">
            <w:pPr>
              <w:spacing w:before="120" w:after="120"/>
              <w:rPr>
                <w:rFonts w:ascii="Arial" w:eastAsia="Calibri" w:hAnsi="Arial" w:cs="Arial"/>
                <w:b/>
                <w:lang w:val="es-BO"/>
              </w:rPr>
            </w:pPr>
          </w:p>
        </w:tc>
        <w:tc>
          <w:tcPr>
            <w:tcW w:w="6662" w:type="dxa"/>
            <w:shd w:val="clear" w:color="auto" w:fill="auto"/>
          </w:tcPr>
          <w:p w:rsidR="00E00B14" w:rsidRPr="00A806AC" w:rsidRDefault="00E00B14" w:rsidP="00DA206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A806AC">
              <w:rPr>
                <w:rFonts w:ascii="Arial" w:eastAsia="Calibri" w:hAnsi="Arial" w:cs="Arial"/>
                <w:lang w:val="es-BO"/>
              </w:rPr>
              <w:t xml:space="preserve">Significa el servicio de ________________________,  que debe desarrollar el </w:t>
            </w:r>
            <w:r w:rsidRPr="00A806AC">
              <w:rPr>
                <w:rFonts w:ascii="Arial" w:eastAsia="Calibri" w:hAnsi="Arial" w:cs="Arial"/>
                <w:b/>
                <w:lang w:val="es-BO"/>
              </w:rPr>
              <w:t>CONTRATISTA</w:t>
            </w:r>
            <w:r w:rsidRPr="00A806AC">
              <w:rPr>
                <w:rFonts w:ascii="Arial" w:eastAsia="Calibri" w:hAnsi="Arial" w:cs="Arial"/>
                <w:lang w:val="es-BO"/>
              </w:rPr>
              <w:t xml:space="preserve"> a favor de la </w:t>
            </w:r>
            <w:r w:rsidRPr="00A806AC">
              <w:rPr>
                <w:rFonts w:ascii="Arial" w:eastAsia="Calibri" w:hAnsi="Arial" w:cs="Arial"/>
                <w:b/>
                <w:lang w:val="es-BO"/>
              </w:rPr>
              <w:t>ENTIDAD</w:t>
            </w:r>
            <w:r w:rsidRPr="00A806AC">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00B14" w:rsidRPr="0052166F" w:rsidTr="00DA2064">
        <w:trPr>
          <w:trHeight w:val="783"/>
        </w:trPr>
        <w:tc>
          <w:tcPr>
            <w:tcW w:w="1809" w:type="dxa"/>
            <w:shd w:val="clear" w:color="auto" w:fill="auto"/>
          </w:tcPr>
          <w:p w:rsidR="00E00B14" w:rsidRPr="00A806AC" w:rsidRDefault="00E00B14" w:rsidP="00DA20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A806AC">
              <w:rPr>
                <w:rFonts w:ascii="Arial" w:eastAsia="Calibri" w:hAnsi="Arial" w:cs="Arial"/>
                <w:b/>
                <w:lang w:val="es-BO"/>
              </w:rPr>
              <w:t>Informe  de Conformidad:</w:t>
            </w:r>
          </w:p>
        </w:tc>
        <w:tc>
          <w:tcPr>
            <w:tcW w:w="6662" w:type="dxa"/>
            <w:shd w:val="clear" w:color="auto" w:fill="auto"/>
          </w:tcPr>
          <w:p w:rsidR="00E00B14" w:rsidRPr="00A806AC" w:rsidRDefault="00E00B14" w:rsidP="00DA2064">
            <w:pPr>
              <w:spacing w:before="120" w:after="120"/>
              <w:jc w:val="both"/>
              <w:rPr>
                <w:rFonts w:ascii="Arial" w:eastAsia="Calibri" w:hAnsi="Arial" w:cs="Arial"/>
                <w:lang w:val="es-BO"/>
              </w:rPr>
            </w:pPr>
            <w:r w:rsidRPr="00A806AC">
              <w:rPr>
                <w:rFonts w:ascii="Arial" w:eastAsia="Calibri" w:hAnsi="Arial" w:cs="Arial"/>
                <w:lang w:val="es-BO"/>
              </w:rPr>
              <w:t>Informe elaborado por el Fiscal del Servicio, una vez verificado el cumplimiento del Servicio.</w:t>
            </w:r>
          </w:p>
        </w:tc>
      </w:tr>
    </w:tbl>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00B14" w:rsidRPr="0052166F" w:rsidRDefault="00E00B14" w:rsidP="00E00B1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E00B14" w:rsidRPr="0052166F" w:rsidRDefault="00E00B14" w:rsidP="00E00B1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00B14" w:rsidRPr="0052166F" w:rsidRDefault="00E00B14" w:rsidP="00E00B1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00B14" w:rsidRPr="0052166F" w:rsidRDefault="00E00B14" w:rsidP="00E00B1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00B14" w:rsidRPr="0052166F" w:rsidRDefault="00E00B14" w:rsidP="00E00B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SÉPTIMA.- (VIGENCIA Y PLAZO DEL CONTRATO)</w:t>
      </w:r>
    </w:p>
    <w:p w:rsidR="00E00B14" w:rsidRPr="0052166F" w:rsidRDefault="00E00B14" w:rsidP="00E00B14">
      <w:pPr>
        <w:spacing w:before="120" w:after="120"/>
        <w:jc w:val="both"/>
        <w:rPr>
          <w:rFonts w:ascii="Arial" w:hAnsi="Arial" w:cs="Arial"/>
          <w:b/>
        </w:rPr>
      </w:pPr>
      <w:r w:rsidRPr="0052166F">
        <w:rPr>
          <w:rFonts w:ascii="Arial" w:hAnsi="Arial" w:cs="Arial"/>
          <w:b/>
        </w:rPr>
        <w:t>7.1 Vigencia.-</w:t>
      </w:r>
    </w:p>
    <w:p w:rsidR="00E00B14" w:rsidRPr="0052166F" w:rsidRDefault="00E00B14" w:rsidP="00E00B14">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00B14" w:rsidRPr="0052166F" w:rsidRDefault="00E00B14" w:rsidP="00E00B14">
      <w:pPr>
        <w:spacing w:before="120" w:after="120"/>
        <w:jc w:val="both"/>
        <w:rPr>
          <w:rFonts w:ascii="Arial" w:hAnsi="Arial" w:cs="Arial"/>
          <w:b/>
        </w:rPr>
      </w:pPr>
      <w:r w:rsidRPr="0052166F">
        <w:rPr>
          <w:rFonts w:ascii="Arial" w:hAnsi="Arial" w:cs="Arial"/>
          <w:b/>
        </w:rPr>
        <w:t>7.2 Plazo de habilitación.-</w:t>
      </w:r>
    </w:p>
    <w:p w:rsidR="00E00B14" w:rsidRPr="0052166F" w:rsidRDefault="00E00B14" w:rsidP="00E00B14">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OCTAVA.- (LUGAR DE ENTREGA)</w:t>
      </w:r>
    </w:p>
    <w:p w:rsidR="00E00B14" w:rsidRPr="0052166F" w:rsidRDefault="00E00B14" w:rsidP="00E00B14">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NOVENA.- (MONTO DEL CONTRATO)</w:t>
      </w:r>
    </w:p>
    <w:p w:rsidR="00E00B14" w:rsidRPr="0052166F" w:rsidRDefault="00E00B14" w:rsidP="00E00B14">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00B14" w:rsidRPr="0052166F" w:rsidRDefault="00E00B14" w:rsidP="00E00B1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00B14" w:rsidRPr="0052166F" w:rsidTr="00DA2064">
        <w:trPr>
          <w:trHeight w:val="562"/>
          <w:jc w:val="center"/>
        </w:trPr>
        <w:tc>
          <w:tcPr>
            <w:tcW w:w="571" w:type="dxa"/>
            <w:shd w:val="clear" w:color="auto" w:fill="D9D9D9"/>
            <w:vAlign w:val="center"/>
            <w:hideMark/>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PRECIO TOTAL</w:t>
            </w:r>
          </w:p>
          <w:p w:rsidR="00E00B14" w:rsidRPr="0052166F" w:rsidRDefault="00E00B14" w:rsidP="00DA206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00B14" w:rsidRPr="0052166F" w:rsidRDefault="00E00B14" w:rsidP="00DA2064">
            <w:pPr>
              <w:jc w:val="center"/>
              <w:rPr>
                <w:rFonts w:ascii="Arial" w:hAnsi="Arial" w:cs="Arial"/>
                <w:b/>
                <w:bCs/>
                <w:lang w:eastAsia="es-BO"/>
              </w:rPr>
            </w:pPr>
            <w:r w:rsidRPr="0052166F">
              <w:rPr>
                <w:rFonts w:ascii="Arial" w:hAnsi="Arial" w:cs="Arial"/>
                <w:b/>
                <w:bCs/>
                <w:lang w:eastAsia="es-BO"/>
              </w:rPr>
              <w:t>PLAZO</w:t>
            </w:r>
          </w:p>
        </w:tc>
      </w:tr>
      <w:tr w:rsidR="00E00B14" w:rsidRPr="0052166F" w:rsidTr="00DA2064">
        <w:trPr>
          <w:trHeight w:hRule="exact" w:val="562"/>
          <w:jc w:val="center"/>
        </w:trPr>
        <w:tc>
          <w:tcPr>
            <w:tcW w:w="571" w:type="dxa"/>
            <w:shd w:val="clear" w:color="auto" w:fill="auto"/>
            <w:vAlign w:val="center"/>
          </w:tcPr>
          <w:p w:rsidR="00E00B14" w:rsidRPr="0052166F" w:rsidRDefault="00E00B14" w:rsidP="00DA2064">
            <w:pPr>
              <w:jc w:val="center"/>
              <w:rPr>
                <w:rFonts w:ascii="Arial" w:hAnsi="Arial" w:cs="Arial"/>
              </w:rPr>
            </w:pPr>
          </w:p>
        </w:tc>
        <w:tc>
          <w:tcPr>
            <w:tcW w:w="1932" w:type="dxa"/>
            <w:shd w:val="clear" w:color="auto" w:fill="auto"/>
            <w:vAlign w:val="center"/>
          </w:tcPr>
          <w:p w:rsidR="00E00B14" w:rsidRPr="0052166F" w:rsidRDefault="00E00B14" w:rsidP="00DA2064">
            <w:pPr>
              <w:jc w:val="center"/>
              <w:rPr>
                <w:rFonts w:ascii="Arial" w:hAnsi="Arial" w:cs="Arial"/>
              </w:rPr>
            </w:pPr>
          </w:p>
        </w:tc>
        <w:tc>
          <w:tcPr>
            <w:tcW w:w="937" w:type="dxa"/>
            <w:shd w:val="clear" w:color="auto" w:fill="auto"/>
            <w:vAlign w:val="center"/>
          </w:tcPr>
          <w:p w:rsidR="00E00B14" w:rsidRPr="0052166F" w:rsidRDefault="00E00B14" w:rsidP="00DA2064">
            <w:pPr>
              <w:jc w:val="center"/>
              <w:rPr>
                <w:rFonts w:ascii="Arial" w:hAnsi="Arial" w:cs="Arial"/>
              </w:rPr>
            </w:pPr>
          </w:p>
        </w:tc>
        <w:tc>
          <w:tcPr>
            <w:tcW w:w="845" w:type="dxa"/>
            <w:vAlign w:val="center"/>
          </w:tcPr>
          <w:p w:rsidR="00E00B14" w:rsidRPr="0052166F" w:rsidRDefault="00E00B14" w:rsidP="00DA2064">
            <w:pPr>
              <w:jc w:val="center"/>
              <w:rPr>
                <w:rFonts w:ascii="Arial" w:hAnsi="Arial" w:cs="Arial"/>
              </w:rPr>
            </w:pPr>
          </w:p>
        </w:tc>
        <w:tc>
          <w:tcPr>
            <w:tcW w:w="1141" w:type="dxa"/>
            <w:shd w:val="clear" w:color="auto" w:fill="auto"/>
            <w:vAlign w:val="center"/>
          </w:tcPr>
          <w:p w:rsidR="00E00B14" w:rsidRPr="0052166F" w:rsidRDefault="00E00B14" w:rsidP="00DA2064">
            <w:pPr>
              <w:jc w:val="center"/>
              <w:rPr>
                <w:rFonts w:ascii="Arial" w:hAnsi="Arial" w:cs="Arial"/>
              </w:rPr>
            </w:pPr>
          </w:p>
        </w:tc>
        <w:tc>
          <w:tcPr>
            <w:tcW w:w="1242" w:type="dxa"/>
            <w:vAlign w:val="center"/>
          </w:tcPr>
          <w:p w:rsidR="00E00B14" w:rsidRPr="0052166F" w:rsidRDefault="00E00B14" w:rsidP="00DA2064">
            <w:pPr>
              <w:jc w:val="center"/>
              <w:rPr>
                <w:rFonts w:ascii="Arial" w:hAnsi="Arial" w:cs="Arial"/>
              </w:rPr>
            </w:pPr>
          </w:p>
        </w:tc>
        <w:tc>
          <w:tcPr>
            <w:tcW w:w="1164" w:type="dxa"/>
            <w:vAlign w:val="center"/>
          </w:tcPr>
          <w:p w:rsidR="00E00B14" w:rsidRPr="0052166F" w:rsidRDefault="00E00B14" w:rsidP="00DA2064">
            <w:pPr>
              <w:jc w:val="center"/>
              <w:rPr>
                <w:rFonts w:ascii="Arial" w:hAnsi="Arial" w:cs="Arial"/>
              </w:rPr>
            </w:pPr>
          </w:p>
        </w:tc>
      </w:tr>
    </w:tbl>
    <w:p w:rsidR="00E00B14" w:rsidRPr="0052166F" w:rsidRDefault="00E00B14" w:rsidP="00E00B1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00B14" w:rsidRPr="0052166F" w:rsidRDefault="00E00B14" w:rsidP="00E00B1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DÉCIMA.- (FORMA DE PAGO)</w:t>
      </w:r>
    </w:p>
    <w:p w:rsidR="00E00B14" w:rsidRPr="0052166F" w:rsidRDefault="00E00B14" w:rsidP="00E00B14">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00B14" w:rsidRPr="0052166F" w:rsidRDefault="00E00B14" w:rsidP="00A037E3">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Solicitud de pago.</w:t>
      </w:r>
    </w:p>
    <w:p w:rsidR="00E00B14" w:rsidRPr="0052166F" w:rsidRDefault="00E00B14" w:rsidP="00A037E3">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Factura original.</w:t>
      </w:r>
    </w:p>
    <w:p w:rsidR="00E00B14" w:rsidRPr="0052166F" w:rsidRDefault="00E00B14" w:rsidP="00A037E3">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00B14" w:rsidRPr="0052166F" w:rsidRDefault="00E00B14" w:rsidP="00A037E3">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00B14" w:rsidRPr="0052166F" w:rsidRDefault="00E00B14" w:rsidP="00A037E3">
      <w:pPr>
        <w:pStyle w:val="Prrafodelista"/>
        <w:numPr>
          <w:ilvl w:val="0"/>
          <w:numId w:val="4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DÉCIMA PRIMERA.- (FACTURACIÓN)</w:t>
      </w:r>
    </w:p>
    <w:p w:rsidR="00E00B14" w:rsidRPr="0052166F" w:rsidRDefault="00E00B14" w:rsidP="00E00B1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00B14" w:rsidRPr="0052166F" w:rsidRDefault="00E00B14" w:rsidP="00E00B14">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00B14" w:rsidRPr="0052166F" w:rsidRDefault="00E00B14" w:rsidP="00E00B14">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00B14" w:rsidRPr="0052166F" w:rsidRDefault="00E00B14" w:rsidP="00E00B14">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DÉCIMA TERCERA.- (MOROSIDAD Y SUS PENALIDADES)</w:t>
      </w:r>
    </w:p>
    <w:p w:rsidR="00E00B14" w:rsidRPr="0052166F" w:rsidRDefault="00E00B14" w:rsidP="00E00B14">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00B14" w:rsidRPr="0052166F" w:rsidRDefault="00E00B14" w:rsidP="00E00B1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00B14" w:rsidRPr="0052166F" w:rsidRDefault="00E00B14" w:rsidP="00E00B14">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00B14" w:rsidRPr="0052166F" w:rsidRDefault="00E00B14" w:rsidP="00E00B14">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00B14" w:rsidRPr="0052166F" w:rsidRDefault="00E00B14" w:rsidP="00E00B14">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00B14" w:rsidRPr="0052166F" w:rsidTr="00DA2064">
        <w:trPr>
          <w:trHeight w:val="237"/>
        </w:trPr>
        <w:tc>
          <w:tcPr>
            <w:tcW w:w="3827" w:type="dxa"/>
            <w:tcBorders>
              <w:top w:val="single" w:sz="4" w:space="0" w:color="auto"/>
              <w:left w:val="single" w:sz="4" w:space="0" w:color="auto"/>
              <w:bottom w:val="single" w:sz="4" w:space="0" w:color="auto"/>
              <w:right w:val="single" w:sz="4" w:space="0" w:color="auto"/>
            </w:tcBorders>
          </w:tcPr>
          <w:p w:rsidR="00E00B14" w:rsidRPr="0052166F" w:rsidRDefault="00E00B14" w:rsidP="00DA206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00B14" w:rsidRPr="0052166F" w:rsidRDefault="00E00B14" w:rsidP="00DA2064">
            <w:pPr>
              <w:widowControl w:val="0"/>
              <w:ind w:left="180" w:hanging="180"/>
              <w:jc w:val="center"/>
              <w:rPr>
                <w:rFonts w:ascii="Arial" w:hAnsi="Arial" w:cs="Arial"/>
                <w:b/>
                <w:bCs/>
              </w:rPr>
            </w:pPr>
            <w:r w:rsidRPr="0052166F">
              <w:rPr>
                <w:rFonts w:ascii="Arial" w:hAnsi="Arial" w:cs="Arial"/>
                <w:b/>
                <w:bCs/>
              </w:rPr>
              <w:t>CONTRATISTA</w:t>
            </w:r>
          </w:p>
        </w:tc>
      </w:tr>
      <w:tr w:rsidR="00E00B14" w:rsidRPr="0052166F" w:rsidTr="00DA2064">
        <w:trPr>
          <w:trHeight w:val="1537"/>
        </w:trPr>
        <w:tc>
          <w:tcPr>
            <w:tcW w:w="3827" w:type="dxa"/>
            <w:tcBorders>
              <w:top w:val="single" w:sz="4" w:space="0" w:color="auto"/>
              <w:left w:val="single" w:sz="4" w:space="0" w:color="auto"/>
              <w:bottom w:val="single" w:sz="4" w:space="0" w:color="auto"/>
              <w:right w:val="single" w:sz="4" w:space="0" w:color="auto"/>
            </w:tcBorders>
          </w:tcPr>
          <w:p w:rsidR="00E00B14" w:rsidRPr="0052166F" w:rsidRDefault="00E00B14" w:rsidP="00DA206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00B14" w:rsidRPr="0052166F" w:rsidRDefault="00E00B14" w:rsidP="00DA206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00B14" w:rsidRPr="0052166F" w:rsidRDefault="00E00B14" w:rsidP="00DA206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00B14" w:rsidRPr="0052166F" w:rsidRDefault="00E00B14" w:rsidP="00DA206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00B14" w:rsidRPr="0052166F" w:rsidRDefault="00E00B14" w:rsidP="00DA206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00B14" w:rsidRPr="0052166F" w:rsidRDefault="00E00B14" w:rsidP="00DA206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00B14" w:rsidRPr="0052166F" w:rsidRDefault="00E00B14" w:rsidP="00DA206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00B14" w:rsidRPr="0052166F" w:rsidRDefault="00E00B14" w:rsidP="00DA206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00B14" w:rsidRPr="0052166F" w:rsidRDefault="00E00B14" w:rsidP="00DA206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00B14" w:rsidRPr="0052166F" w:rsidRDefault="00E00B14" w:rsidP="00DA206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00B14" w:rsidRPr="0052166F" w:rsidRDefault="00E00B14" w:rsidP="00DA206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00B14" w:rsidRPr="0052166F" w:rsidRDefault="00E00B14" w:rsidP="00DA206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00B14" w:rsidRPr="0052166F" w:rsidRDefault="00E00B14" w:rsidP="00E00B14">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00B14" w:rsidRPr="0052166F" w:rsidRDefault="00E00B14" w:rsidP="00E00B14">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00B14" w:rsidRPr="0052166F" w:rsidRDefault="00E00B14" w:rsidP="00E00B1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00B14" w:rsidRPr="0052166F" w:rsidRDefault="00E00B14" w:rsidP="00A037E3">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Responsabilidades:</w:t>
      </w: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00B14" w:rsidRPr="0052166F" w:rsidRDefault="00E00B14" w:rsidP="00E00B14">
      <w:pPr>
        <w:spacing w:before="120" w:after="120"/>
        <w:ind w:left="1065"/>
        <w:contextualSpacing/>
        <w:jc w:val="both"/>
        <w:rPr>
          <w:rFonts w:ascii="Arial" w:hAnsi="Arial" w:cs="Arial"/>
        </w:rPr>
      </w:pP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E00B14">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00B14" w:rsidRPr="0052166F" w:rsidRDefault="00E00B14" w:rsidP="00E00B14">
      <w:pPr>
        <w:spacing w:before="120" w:after="120"/>
        <w:ind w:left="1065"/>
        <w:contextualSpacing/>
        <w:jc w:val="both"/>
        <w:rPr>
          <w:rFonts w:ascii="Arial" w:hAnsi="Arial" w:cs="Arial"/>
        </w:rPr>
      </w:pPr>
    </w:p>
    <w:p w:rsidR="00E00B14" w:rsidRPr="0052166F" w:rsidRDefault="00E00B14" w:rsidP="00A037E3">
      <w:pPr>
        <w:numPr>
          <w:ilvl w:val="0"/>
          <w:numId w:val="4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00B14" w:rsidRPr="0052166F" w:rsidRDefault="00E00B14" w:rsidP="00E00B14">
      <w:pPr>
        <w:spacing w:before="120" w:after="120"/>
        <w:ind w:left="1066"/>
        <w:contextualSpacing/>
        <w:jc w:val="both"/>
        <w:rPr>
          <w:rFonts w:ascii="Arial" w:hAnsi="Arial" w:cs="Arial"/>
        </w:rPr>
      </w:pPr>
    </w:p>
    <w:p w:rsidR="00E00B14" w:rsidRPr="0052166F" w:rsidRDefault="00E00B14" w:rsidP="00A037E3">
      <w:pPr>
        <w:numPr>
          <w:ilvl w:val="0"/>
          <w:numId w:val="49"/>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00B14" w:rsidRPr="0052166F" w:rsidRDefault="00E00B14" w:rsidP="00E00B14">
      <w:pPr>
        <w:spacing w:before="120" w:after="120"/>
        <w:ind w:left="1065"/>
        <w:contextualSpacing/>
        <w:jc w:val="both"/>
        <w:rPr>
          <w:rFonts w:ascii="Arial" w:hAnsi="Arial" w:cs="Arial"/>
        </w:rPr>
      </w:pP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00B14" w:rsidRPr="0052166F" w:rsidRDefault="00E00B14" w:rsidP="00E00B14">
      <w:pPr>
        <w:spacing w:before="120" w:after="120"/>
        <w:ind w:left="1065"/>
        <w:contextualSpacing/>
        <w:jc w:val="both"/>
        <w:rPr>
          <w:rFonts w:ascii="Arial" w:hAnsi="Arial" w:cs="Arial"/>
        </w:rPr>
      </w:pP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00B14" w:rsidRPr="0052166F" w:rsidRDefault="00E00B14" w:rsidP="00E00B14">
      <w:pPr>
        <w:spacing w:before="120" w:after="120"/>
        <w:contextualSpacing/>
        <w:jc w:val="both"/>
        <w:rPr>
          <w:rFonts w:ascii="Arial" w:hAnsi="Arial" w:cs="Arial"/>
        </w:rPr>
      </w:pP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00B14" w:rsidRPr="0052166F" w:rsidRDefault="00E00B14" w:rsidP="00E00B14">
      <w:pPr>
        <w:spacing w:before="120" w:after="120"/>
        <w:ind w:left="1065"/>
        <w:contextualSpacing/>
        <w:jc w:val="both"/>
        <w:rPr>
          <w:rFonts w:ascii="Arial" w:hAnsi="Arial" w:cs="Arial"/>
        </w:rPr>
      </w:pPr>
    </w:p>
    <w:p w:rsidR="00E00B14" w:rsidRPr="0052166F" w:rsidRDefault="00E00B14" w:rsidP="00A037E3">
      <w:pPr>
        <w:numPr>
          <w:ilvl w:val="0"/>
          <w:numId w:val="4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00B14" w:rsidRPr="0052166F" w:rsidRDefault="00E00B14" w:rsidP="00A037E3">
      <w:pPr>
        <w:pStyle w:val="Prrafodelista"/>
        <w:numPr>
          <w:ilvl w:val="1"/>
          <w:numId w:val="51"/>
        </w:numPr>
        <w:spacing w:before="120" w:after="120"/>
        <w:contextualSpacing/>
        <w:jc w:val="both"/>
        <w:rPr>
          <w:rFonts w:ascii="Arial" w:hAnsi="Arial" w:cs="Arial"/>
          <w:b/>
        </w:rPr>
      </w:pPr>
      <w:r w:rsidRPr="0052166F">
        <w:rPr>
          <w:rFonts w:ascii="Arial" w:hAnsi="Arial" w:cs="Arial"/>
          <w:b/>
        </w:rPr>
        <w:t xml:space="preserve">  Obligaciones: </w:t>
      </w: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00B14" w:rsidRPr="0052166F" w:rsidRDefault="00E00B14" w:rsidP="00E00B14">
      <w:pPr>
        <w:spacing w:before="120" w:after="120"/>
        <w:ind w:left="1701"/>
        <w:contextualSpacing/>
        <w:jc w:val="both"/>
        <w:rPr>
          <w:rFonts w:ascii="Arial" w:hAnsi="Arial" w:cs="Arial"/>
        </w:rPr>
      </w:pPr>
    </w:p>
    <w:p w:rsidR="00E00B14" w:rsidRPr="0052166F" w:rsidRDefault="00E00B14" w:rsidP="00A037E3">
      <w:pPr>
        <w:numPr>
          <w:ilvl w:val="0"/>
          <w:numId w:val="4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00B14" w:rsidRPr="0052166F" w:rsidRDefault="00E00B14" w:rsidP="00E00B14">
      <w:pPr>
        <w:spacing w:before="120" w:after="120"/>
        <w:ind w:left="720"/>
        <w:contextualSpacing/>
        <w:jc w:val="both"/>
        <w:rPr>
          <w:rFonts w:ascii="Arial" w:hAnsi="Arial" w:cs="Arial"/>
        </w:rPr>
      </w:pPr>
      <w:r w:rsidRPr="0052166F">
        <w:rPr>
          <w:rFonts w:ascii="Arial" w:hAnsi="Arial" w:cs="Arial"/>
        </w:rPr>
        <w:tab/>
      </w: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A037E3">
      <w:pPr>
        <w:numPr>
          <w:ilvl w:val="0"/>
          <w:numId w:val="4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00B14" w:rsidRPr="0052166F" w:rsidRDefault="00E00B14" w:rsidP="00E00B14">
      <w:pPr>
        <w:spacing w:before="120" w:after="120"/>
        <w:ind w:left="720"/>
        <w:contextualSpacing/>
        <w:jc w:val="both"/>
        <w:rPr>
          <w:rFonts w:ascii="Arial" w:hAnsi="Arial" w:cs="Arial"/>
        </w:rPr>
      </w:pPr>
    </w:p>
    <w:p w:rsidR="00E00B14" w:rsidRPr="0052166F" w:rsidRDefault="00E00B14" w:rsidP="00E00B1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00B14" w:rsidRPr="0052166F" w:rsidRDefault="00E00B14" w:rsidP="00E00B14">
      <w:pPr>
        <w:spacing w:after="120"/>
        <w:jc w:val="both"/>
        <w:rPr>
          <w:rFonts w:ascii="Arial" w:hAnsi="Arial" w:cs="Arial"/>
        </w:rPr>
      </w:pPr>
      <w:r w:rsidRPr="0052166F">
        <w:rPr>
          <w:rFonts w:ascii="Arial" w:hAnsi="Arial" w:cs="Arial"/>
          <w:b/>
          <w:u w:val="single"/>
        </w:rPr>
        <w:t>DÉCIMA SEXTA.- (OBLIGACIONES DE LA ENTIDAD)</w:t>
      </w:r>
    </w:p>
    <w:p w:rsidR="00E00B14" w:rsidRPr="0052166F" w:rsidRDefault="00E00B14" w:rsidP="00E00B1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00B14" w:rsidRPr="0052166F" w:rsidRDefault="00E00B14" w:rsidP="00A037E3">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00B14" w:rsidRPr="0052166F" w:rsidRDefault="00E00B14" w:rsidP="00E00B14">
      <w:pPr>
        <w:pStyle w:val="Prrafodelista"/>
        <w:spacing w:before="120" w:after="120"/>
        <w:ind w:left="1415"/>
        <w:jc w:val="both"/>
        <w:rPr>
          <w:rFonts w:ascii="Arial" w:hAnsi="Arial" w:cs="Arial"/>
        </w:rPr>
      </w:pPr>
    </w:p>
    <w:p w:rsidR="00E00B14" w:rsidRPr="0052166F" w:rsidRDefault="00E00B14" w:rsidP="00A037E3">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DÉCIMA SÉPTIMA.- (FISCALIZACIÓN DEL SERVICIO)</w:t>
      </w:r>
    </w:p>
    <w:p w:rsidR="00E00B14" w:rsidRPr="0052166F" w:rsidRDefault="00E00B14" w:rsidP="00E00B14">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00B14" w:rsidRPr="0052166F" w:rsidRDefault="00E00B14" w:rsidP="00E00B14">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00B14" w:rsidRPr="0052166F" w:rsidRDefault="00E00B14" w:rsidP="00E00B14">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00B14" w:rsidRPr="0052166F" w:rsidRDefault="00E00B14" w:rsidP="00A037E3">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00B14" w:rsidRPr="0052166F" w:rsidRDefault="00E00B14" w:rsidP="00A037E3">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00B14" w:rsidRPr="0052166F" w:rsidRDefault="00E00B14" w:rsidP="00A037E3">
      <w:pPr>
        <w:widowControl w:val="0"/>
        <w:numPr>
          <w:ilvl w:val="0"/>
          <w:numId w:val="4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00B14" w:rsidRPr="0052166F" w:rsidRDefault="00E00B14" w:rsidP="00E00B14">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00B14" w:rsidRPr="0052166F" w:rsidRDefault="00E00B14" w:rsidP="00E00B14">
      <w:pPr>
        <w:widowControl w:val="0"/>
        <w:spacing w:before="120" w:after="120"/>
        <w:ind w:left="709" w:hanging="709"/>
        <w:jc w:val="both"/>
        <w:rPr>
          <w:rFonts w:ascii="Arial" w:hAnsi="Arial" w:cs="Arial"/>
        </w:rPr>
      </w:pPr>
      <w:r w:rsidRPr="0052166F">
        <w:rPr>
          <w:rFonts w:ascii="Arial" w:hAnsi="Arial" w:cs="Arial"/>
          <w:b/>
        </w:rPr>
        <w:lastRenderedPageBreak/>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DÉCIMA OCTAVA.- (REPRESENTANTE DEL CONTRATISTA)</w:t>
      </w:r>
    </w:p>
    <w:p w:rsidR="00E00B14" w:rsidRPr="0052166F" w:rsidRDefault="00E00B14" w:rsidP="00E00B1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00B14" w:rsidRPr="0052166F" w:rsidRDefault="00E00B14" w:rsidP="00E00B1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DÉCIMA NOVENA.- (INTRANSFERIBILIDAD DEL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00B14" w:rsidRPr="0052166F" w:rsidRDefault="00E00B14" w:rsidP="00E00B1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00B14" w:rsidRPr="0052166F" w:rsidRDefault="00E00B14" w:rsidP="00E00B1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VIGÉSIMA.- (IMPUESTOS Y TRIBUTOS)</w:t>
      </w:r>
    </w:p>
    <w:p w:rsidR="00E00B14" w:rsidRPr="0052166F" w:rsidRDefault="00E00B14" w:rsidP="00E00B14">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00B14" w:rsidRPr="0052166F" w:rsidRDefault="00E00B14" w:rsidP="00E00B14">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00B14" w:rsidRPr="0052166F" w:rsidRDefault="00E00B14" w:rsidP="00E00B14">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00B14" w:rsidRPr="0052166F" w:rsidRDefault="00E00B14" w:rsidP="00E00B14">
      <w:pPr>
        <w:spacing w:before="120" w:after="120"/>
        <w:contextualSpacing/>
        <w:rPr>
          <w:rFonts w:ascii="Arial" w:hAnsi="Arial" w:cs="Arial"/>
        </w:rPr>
      </w:pP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p>
    <w:p w:rsidR="00E00B14" w:rsidRPr="0052166F" w:rsidRDefault="00E00B14" w:rsidP="00E00B1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E00B14" w:rsidRPr="0052166F" w:rsidRDefault="00E00B14" w:rsidP="00A037E3">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00B14" w:rsidRPr="0052166F" w:rsidRDefault="00E00B14" w:rsidP="00E00B1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00B14" w:rsidRPr="0052166F" w:rsidRDefault="00E00B14" w:rsidP="00A037E3">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00B14" w:rsidRPr="0052166F" w:rsidRDefault="00E00B14" w:rsidP="00E00B1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0B14" w:rsidRPr="0052166F" w:rsidRDefault="00E00B14" w:rsidP="00E00B1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00B14" w:rsidRPr="0052166F" w:rsidRDefault="00E00B14" w:rsidP="00E00B1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00B14" w:rsidRPr="0052166F" w:rsidRDefault="00E00B14" w:rsidP="00E00B1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0B14" w:rsidRPr="0052166F" w:rsidRDefault="00E00B14" w:rsidP="00E00B14">
      <w:pPr>
        <w:spacing w:before="120" w:after="120"/>
        <w:ind w:left="567" w:hanging="567"/>
        <w:jc w:val="both"/>
        <w:rPr>
          <w:rFonts w:ascii="Arial" w:hAnsi="Arial" w:cs="Arial"/>
          <w:b/>
        </w:rPr>
      </w:pPr>
      <w:r w:rsidRPr="0052166F">
        <w:rPr>
          <w:rFonts w:ascii="Arial" w:hAnsi="Arial" w:cs="Arial"/>
          <w:b/>
        </w:rPr>
        <w:t>22.1   Condiciones de Validez:</w:t>
      </w:r>
    </w:p>
    <w:p w:rsidR="00E00B14" w:rsidRPr="0052166F" w:rsidRDefault="00E00B14" w:rsidP="00E00B1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00B14" w:rsidRPr="0052166F" w:rsidRDefault="00E00B14" w:rsidP="00A037E3">
      <w:pPr>
        <w:numPr>
          <w:ilvl w:val="0"/>
          <w:numId w:val="3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00B14" w:rsidRPr="0052166F" w:rsidRDefault="00E00B14" w:rsidP="00A037E3">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00B14" w:rsidRPr="0052166F" w:rsidRDefault="00E00B14" w:rsidP="00E00B1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00B14" w:rsidRPr="0052166F" w:rsidRDefault="00E00B14" w:rsidP="00A037E3">
      <w:pPr>
        <w:numPr>
          <w:ilvl w:val="0"/>
          <w:numId w:val="3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00B14" w:rsidRPr="0052166F" w:rsidRDefault="00E00B14" w:rsidP="00E00B14">
      <w:pPr>
        <w:spacing w:before="120" w:after="120"/>
        <w:contextualSpacing/>
        <w:jc w:val="both"/>
        <w:rPr>
          <w:rFonts w:ascii="Arial" w:hAnsi="Arial" w:cs="Arial"/>
        </w:rPr>
      </w:pPr>
    </w:p>
    <w:p w:rsidR="00E00B14" w:rsidRPr="0052166F" w:rsidRDefault="00E00B14" w:rsidP="00E00B1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00B14" w:rsidRPr="0052166F" w:rsidRDefault="00E00B14" w:rsidP="00E00B14">
      <w:pPr>
        <w:spacing w:before="120" w:after="120"/>
        <w:ind w:left="567" w:hanging="567"/>
        <w:jc w:val="both"/>
        <w:rPr>
          <w:rFonts w:ascii="Arial" w:hAnsi="Arial" w:cs="Arial"/>
          <w:b/>
        </w:rPr>
      </w:pPr>
      <w:r w:rsidRPr="0052166F">
        <w:rPr>
          <w:rFonts w:ascii="Arial" w:hAnsi="Arial" w:cs="Arial"/>
          <w:b/>
        </w:rPr>
        <w:t>22.2   Cumplimiento ininterrumpido:</w:t>
      </w:r>
    </w:p>
    <w:p w:rsidR="00E00B14" w:rsidRPr="0052166F" w:rsidRDefault="00E00B14" w:rsidP="00E00B1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00B14" w:rsidRPr="0052166F" w:rsidRDefault="00E00B14" w:rsidP="00E00B14">
      <w:pPr>
        <w:spacing w:before="120" w:after="120"/>
        <w:ind w:left="567" w:hanging="567"/>
        <w:jc w:val="both"/>
        <w:rPr>
          <w:rFonts w:ascii="Arial" w:hAnsi="Arial" w:cs="Arial"/>
          <w:b/>
        </w:rPr>
      </w:pPr>
      <w:r w:rsidRPr="0052166F">
        <w:rPr>
          <w:rFonts w:ascii="Arial" w:hAnsi="Arial" w:cs="Arial"/>
          <w:b/>
        </w:rPr>
        <w:lastRenderedPageBreak/>
        <w:t>22.3   Prórrogas:</w:t>
      </w:r>
    </w:p>
    <w:p w:rsidR="00E00B14" w:rsidRPr="0052166F" w:rsidRDefault="00E00B14" w:rsidP="00E00B1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00B14" w:rsidRPr="0052166F" w:rsidRDefault="00E00B14" w:rsidP="00E00B1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00B14" w:rsidRPr="0052166F" w:rsidRDefault="00E00B14" w:rsidP="00E00B14">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VIGÉSIMA TERCERA.- (TERMINACIÓN DEL CONTRATO)</w:t>
      </w:r>
    </w:p>
    <w:p w:rsidR="00E00B14" w:rsidRPr="0052166F" w:rsidRDefault="00E00B14" w:rsidP="00E00B14">
      <w:pPr>
        <w:spacing w:before="120" w:after="120"/>
        <w:jc w:val="both"/>
        <w:rPr>
          <w:rFonts w:ascii="Arial" w:hAnsi="Arial" w:cs="Arial"/>
        </w:rPr>
      </w:pPr>
      <w:r w:rsidRPr="0052166F">
        <w:rPr>
          <w:rFonts w:ascii="Arial" w:hAnsi="Arial" w:cs="Arial"/>
        </w:rPr>
        <w:t>El presente Contrato concluirá por una de las siguientes causas:</w:t>
      </w:r>
    </w:p>
    <w:p w:rsidR="00E00B14" w:rsidRPr="0052166F" w:rsidRDefault="00E00B14" w:rsidP="00E00B14">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00B14" w:rsidRPr="0052166F" w:rsidRDefault="00E00B14" w:rsidP="00E00B1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00B14" w:rsidRPr="0052166F" w:rsidRDefault="00E00B14" w:rsidP="00E00B14">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00B14" w:rsidRPr="0052166F" w:rsidRDefault="00E00B14" w:rsidP="00E00B1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00B14" w:rsidRPr="0052166F" w:rsidRDefault="00E00B14" w:rsidP="00E00B14">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00B14" w:rsidRPr="0052166F" w:rsidRDefault="00E00B14" w:rsidP="00E00B1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00B14" w:rsidRPr="0052166F" w:rsidRDefault="00E00B14" w:rsidP="00A037E3">
      <w:pPr>
        <w:pStyle w:val="Prrafodelista"/>
        <w:numPr>
          <w:ilvl w:val="0"/>
          <w:numId w:val="4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Por fuerza mayor o caso fortuito.</w:t>
      </w:r>
    </w:p>
    <w:p w:rsidR="00E00B14" w:rsidRPr="0052166F" w:rsidRDefault="00E00B14" w:rsidP="00A037E3">
      <w:pPr>
        <w:pStyle w:val="Prrafodelista"/>
        <w:numPr>
          <w:ilvl w:val="0"/>
          <w:numId w:val="44"/>
        </w:numPr>
        <w:spacing w:after="240"/>
        <w:contextualSpacing/>
        <w:jc w:val="both"/>
        <w:rPr>
          <w:rFonts w:ascii="Arial" w:hAnsi="Arial" w:cs="Arial"/>
        </w:rPr>
      </w:pPr>
      <w:r w:rsidRPr="0052166F">
        <w:rPr>
          <w:rFonts w:ascii="Arial" w:hAnsi="Arial" w:cs="Arial"/>
        </w:rPr>
        <w:t>Por incumplimiento a la cláusula (anticorrupción).</w:t>
      </w:r>
    </w:p>
    <w:p w:rsidR="00E00B14" w:rsidRPr="0052166F" w:rsidRDefault="00E00B14" w:rsidP="00E00B14">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00B14" w:rsidRPr="0052166F" w:rsidRDefault="00E00B14" w:rsidP="00E00B1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00B14" w:rsidRPr="0052166F" w:rsidRDefault="00E00B14" w:rsidP="00A037E3">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w:t>
      </w:r>
      <w:r w:rsidRPr="0052166F">
        <w:rPr>
          <w:rFonts w:ascii="Arial" w:hAnsi="Arial" w:cs="Arial"/>
        </w:rPr>
        <w:lastRenderedPageBreak/>
        <w:t>establecido por el presente Contrato sin la emisión del Contrato modificatorio correspondiente.</w:t>
      </w:r>
    </w:p>
    <w:p w:rsidR="00E00B14" w:rsidRPr="0052166F" w:rsidRDefault="00E00B14" w:rsidP="00E00B14">
      <w:pPr>
        <w:pStyle w:val="Prrafodelista"/>
        <w:spacing w:before="120" w:after="120"/>
        <w:ind w:left="1776"/>
        <w:jc w:val="both"/>
        <w:rPr>
          <w:rFonts w:ascii="Arial" w:hAnsi="Arial" w:cs="Arial"/>
        </w:rPr>
      </w:pPr>
    </w:p>
    <w:p w:rsidR="00E00B14" w:rsidRPr="0052166F" w:rsidRDefault="00E00B14" w:rsidP="00A037E3">
      <w:pPr>
        <w:pStyle w:val="Prrafodelista"/>
        <w:numPr>
          <w:ilvl w:val="0"/>
          <w:numId w:val="4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00B14" w:rsidRPr="0052166F" w:rsidRDefault="00E00B14" w:rsidP="00E00B14">
      <w:pPr>
        <w:pStyle w:val="Prrafodelista"/>
        <w:spacing w:before="120" w:after="120"/>
        <w:rPr>
          <w:rFonts w:ascii="Arial" w:hAnsi="Arial" w:cs="Arial"/>
        </w:rPr>
      </w:pPr>
    </w:p>
    <w:p w:rsidR="00E00B14" w:rsidRPr="0052166F" w:rsidRDefault="00E00B14" w:rsidP="00A037E3">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00B14" w:rsidRPr="0052166F" w:rsidRDefault="00E00B14" w:rsidP="00E00B14">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00B14" w:rsidRPr="0052166F" w:rsidRDefault="00E00B14" w:rsidP="00E00B14">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00B14" w:rsidRPr="0052166F" w:rsidRDefault="00E00B14" w:rsidP="00E00B14">
      <w:pPr>
        <w:spacing w:before="120" w:after="120"/>
        <w:ind w:left="1413" w:hanging="705"/>
        <w:jc w:val="both"/>
        <w:rPr>
          <w:rFonts w:ascii="Arial" w:hAnsi="Arial" w:cs="Arial"/>
        </w:rPr>
      </w:pPr>
      <w:r w:rsidRPr="0052166F">
        <w:rPr>
          <w:rFonts w:ascii="Arial" w:hAnsi="Arial" w:cs="Arial"/>
          <w:b/>
        </w:rPr>
        <w:t>23.2.5. Reglas aplicables a la Resolución:</w:t>
      </w:r>
    </w:p>
    <w:p w:rsidR="00E00B14" w:rsidRPr="0052166F" w:rsidRDefault="00E00B14" w:rsidP="00E00B14">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00B14" w:rsidRPr="0052166F" w:rsidRDefault="00E00B14" w:rsidP="00E00B14">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00B14" w:rsidRPr="0052166F" w:rsidRDefault="00E00B14" w:rsidP="00E00B1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00B14" w:rsidRPr="0052166F" w:rsidRDefault="00E00B14" w:rsidP="00E00B1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00B14" w:rsidRPr="0052166F" w:rsidRDefault="00E00B14" w:rsidP="00E00B1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00B14" w:rsidRPr="0052166F" w:rsidRDefault="00E00B14" w:rsidP="00E00B14">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VIGÉSIMA CUARTA.- (CIERRE DE CONTRATO)</w:t>
      </w:r>
    </w:p>
    <w:p w:rsidR="00E00B14" w:rsidRPr="0052166F" w:rsidRDefault="00E00B14" w:rsidP="00E00B1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00B14" w:rsidRPr="0052166F" w:rsidRDefault="00E00B14" w:rsidP="00E00B1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lastRenderedPageBreak/>
        <w:t>VIGÉSIMA QUINTA.- (SOLUCIÓN DE CONTROVERSIAS)</w:t>
      </w:r>
    </w:p>
    <w:p w:rsidR="00E00B14" w:rsidRPr="0052166F" w:rsidRDefault="00E00B14" w:rsidP="00E00B14">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00B14" w:rsidRPr="0052166F" w:rsidRDefault="00E00B14" w:rsidP="00E00B14">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00B14" w:rsidRPr="0052166F" w:rsidRDefault="00E00B14" w:rsidP="00E00B1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00B14" w:rsidRPr="0052166F" w:rsidRDefault="00E00B14" w:rsidP="00E00B1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00B14" w:rsidRDefault="00E00B14" w:rsidP="00E00B14">
      <w:pPr>
        <w:spacing w:after="120"/>
        <w:jc w:val="both"/>
        <w:rPr>
          <w:rFonts w:ascii="Arial" w:hAnsi="Arial" w:cs="Arial"/>
          <w:b/>
          <w:i/>
          <w:u w:val="single"/>
        </w:rPr>
      </w:pPr>
      <w:r>
        <w:rPr>
          <w:rFonts w:ascii="Arial" w:hAnsi="Arial" w:cs="Arial"/>
          <w:b/>
          <w:i/>
          <w:u w:val="single"/>
        </w:rPr>
        <w:t>INCLUIR LA SIGUIENTE CLÁUSULA EN CASO DE QUE CORRESPONDA:</w:t>
      </w:r>
    </w:p>
    <w:p w:rsidR="00E00B14" w:rsidRPr="00243183" w:rsidRDefault="00E00B14" w:rsidP="00E00B14">
      <w:pPr>
        <w:spacing w:after="120"/>
        <w:jc w:val="both"/>
        <w:rPr>
          <w:rFonts w:ascii="Arial" w:hAnsi="Arial" w:cs="Arial"/>
          <w:b/>
          <w:i/>
          <w:u w:val="single"/>
        </w:rPr>
      </w:pPr>
      <w:r w:rsidRPr="00243183">
        <w:rPr>
          <w:rFonts w:ascii="Arial" w:hAnsi="Arial" w:cs="Arial"/>
          <w:b/>
          <w:i/>
          <w:u w:val="single"/>
        </w:rPr>
        <w:t>(PROTOCOLIZACIÓN DEL CONTRATO)</w:t>
      </w:r>
    </w:p>
    <w:p w:rsidR="00E00B14" w:rsidRPr="00243183" w:rsidRDefault="00E00B14" w:rsidP="00E00B14">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00B14" w:rsidRPr="00243183" w:rsidRDefault="00E00B14" w:rsidP="00E00B14">
      <w:pPr>
        <w:spacing w:after="120"/>
        <w:jc w:val="both"/>
        <w:rPr>
          <w:rFonts w:ascii="Arial" w:hAnsi="Arial" w:cs="Arial"/>
          <w:i/>
        </w:rPr>
      </w:pPr>
      <w:r w:rsidRPr="00243183">
        <w:rPr>
          <w:rFonts w:ascii="Arial" w:hAnsi="Arial" w:cs="Arial"/>
          <w:i/>
        </w:rPr>
        <w:t>Esta protocolización contendrá los siguientes documentos:</w:t>
      </w:r>
    </w:p>
    <w:p w:rsidR="00E00B14" w:rsidRPr="00243183" w:rsidRDefault="00E00B14" w:rsidP="00E00B14">
      <w:pPr>
        <w:spacing w:after="120"/>
        <w:jc w:val="both"/>
        <w:rPr>
          <w:rFonts w:ascii="Arial" w:hAnsi="Arial" w:cs="Arial"/>
          <w:i/>
        </w:rPr>
      </w:pPr>
      <w:r w:rsidRPr="00243183">
        <w:rPr>
          <w:rFonts w:ascii="Arial" w:hAnsi="Arial" w:cs="Arial"/>
          <w:i/>
        </w:rPr>
        <w:t>Originales o fotocopias legalizadas de:</w:t>
      </w:r>
    </w:p>
    <w:p w:rsidR="00E00B14" w:rsidRPr="00243183" w:rsidRDefault="00E00B14" w:rsidP="00A037E3">
      <w:pPr>
        <w:numPr>
          <w:ilvl w:val="0"/>
          <w:numId w:val="52"/>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00B14" w:rsidRPr="00243183" w:rsidRDefault="00E00B14" w:rsidP="00A037E3">
      <w:pPr>
        <w:numPr>
          <w:ilvl w:val="0"/>
          <w:numId w:val="52"/>
        </w:numPr>
        <w:ind w:left="1134" w:hanging="283"/>
        <w:jc w:val="both"/>
        <w:rPr>
          <w:rFonts w:ascii="Arial" w:hAnsi="Arial" w:cs="Arial"/>
          <w:i/>
        </w:rPr>
      </w:pPr>
      <w:r w:rsidRPr="00243183">
        <w:rPr>
          <w:rFonts w:ascii="Arial" w:hAnsi="Arial" w:cs="Arial"/>
          <w:i/>
        </w:rPr>
        <w:t>Certificado de  matrícula de inscripción en FUNDEMPRESA.</w:t>
      </w:r>
    </w:p>
    <w:p w:rsidR="00E00B14" w:rsidRPr="00243183" w:rsidRDefault="00E00B14" w:rsidP="00A037E3">
      <w:pPr>
        <w:numPr>
          <w:ilvl w:val="0"/>
          <w:numId w:val="52"/>
        </w:numPr>
        <w:ind w:left="1134" w:hanging="283"/>
        <w:jc w:val="both"/>
        <w:rPr>
          <w:rFonts w:ascii="Arial" w:hAnsi="Arial" w:cs="Arial"/>
          <w:i/>
        </w:rPr>
      </w:pPr>
      <w:r w:rsidRPr="00243183">
        <w:rPr>
          <w:rFonts w:ascii="Arial" w:hAnsi="Arial" w:cs="Arial"/>
          <w:i/>
        </w:rPr>
        <w:t>Minuta del Contrato</w:t>
      </w:r>
    </w:p>
    <w:p w:rsidR="00E00B14" w:rsidRPr="00243183" w:rsidRDefault="00E00B14" w:rsidP="00E00B14">
      <w:pPr>
        <w:jc w:val="both"/>
        <w:rPr>
          <w:rFonts w:ascii="Arial" w:hAnsi="Arial" w:cs="Arial"/>
          <w:i/>
        </w:rPr>
      </w:pPr>
      <w:r w:rsidRPr="00243183">
        <w:rPr>
          <w:rFonts w:ascii="Arial" w:hAnsi="Arial" w:cs="Arial"/>
          <w:i/>
        </w:rPr>
        <w:t>Fotocopias simples de:</w:t>
      </w:r>
    </w:p>
    <w:p w:rsidR="00E00B14" w:rsidRPr="00243183" w:rsidRDefault="00E00B14" w:rsidP="00A037E3">
      <w:pPr>
        <w:numPr>
          <w:ilvl w:val="0"/>
          <w:numId w:val="52"/>
        </w:numPr>
        <w:ind w:left="1134" w:hanging="283"/>
        <w:jc w:val="both"/>
        <w:rPr>
          <w:rFonts w:ascii="Arial" w:hAnsi="Arial" w:cs="Arial"/>
          <w:i/>
        </w:rPr>
      </w:pPr>
      <w:r w:rsidRPr="00243183">
        <w:rPr>
          <w:rFonts w:ascii="Arial" w:hAnsi="Arial" w:cs="Arial"/>
          <w:i/>
        </w:rPr>
        <w:t>Cédula de identidad del representante legal.  </w:t>
      </w:r>
    </w:p>
    <w:p w:rsidR="00E00B14" w:rsidRPr="00243183" w:rsidRDefault="00E00B14" w:rsidP="00A037E3">
      <w:pPr>
        <w:numPr>
          <w:ilvl w:val="0"/>
          <w:numId w:val="52"/>
        </w:numPr>
        <w:ind w:left="1134" w:hanging="283"/>
        <w:jc w:val="both"/>
        <w:rPr>
          <w:rFonts w:ascii="Arial" w:hAnsi="Arial" w:cs="Arial"/>
          <w:i/>
        </w:rPr>
      </w:pPr>
      <w:r w:rsidRPr="00243183">
        <w:rPr>
          <w:rFonts w:ascii="Arial" w:hAnsi="Arial" w:cs="Arial"/>
          <w:i/>
        </w:rPr>
        <w:t xml:space="preserve">Escritura  de constitución de la empresa.  </w:t>
      </w:r>
    </w:p>
    <w:p w:rsidR="00E00B14" w:rsidRPr="00243183" w:rsidRDefault="00E00B14" w:rsidP="00A037E3">
      <w:pPr>
        <w:numPr>
          <w:ilvl w:val="0"/>
          <w:numId w:val="52"/>
        </w:numPr>
        <w:spacing w:after="120"/>
        <w:ind w:left="1134" w:hanging="283"/>
        <w:jc w:val="both"/>
        <w:rPr>
          <w:rFonts w:ascii="Arial" w:hAnsi="Arial" w:cs="Arial"/>
          <w:i/>
        </w:rPr>
      </w:pPr>
      <w:r w:rsidRPr="00243183">
        <w:rPr>
          <w:rFonts w:ascii="Arial" w:hAnsi="Arial" w:cs="Arial"/>
          <w:i/>
        </w:rPr>
        <w:t xml:space="preserve">Garantía de cumplimiento de contrato </w:t>
      </w:r>
    </w:p>
    <w:p w:rsidR="00E00B14" w:rsidRPr="00243183" w:rsidRDefault="00E00B14" w:rsidP="00E00B14">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00B14" w:rsidRPr="0052166F" w:rsidRDefault="00E00B14" w:rsidP="00E00B14">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00B14" w:rsidRPr="0052166F" w:rsidRDefault="00E00B14" w:rsidP="00E00B14">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00B14" w:rsidRPr="0052166F" w:rsidRDefault="00E00B14" w:rsidP="00E00B14">
      <w:pPr>
        <w:spacing w:before="120" w:after="120"/>
        <w:jc w:val="both"/>
        <w:rPr>
          <w:rFonts w:ascii="Arial" w:hAnsi="Arial" w:cs="Arial"/>
          <w:u w:val="single"/>
        </w:rPr>
      </w:pPr>
      <w:r w:rsidRPr="0052166F">
        <w:rPr>
          <w:rFonts w:ascii="Arial" w:hAnsi="Arial" w:cs="Arial"/>
          <w:b/>
          <w:u w:val="single"/>
        </w:rPr>
        <w:t>VIGÉSIMA OCTAVA.- (CONFORMIDAD)</w:t>
      </w:r>
    </w:p>
    <w:p w:rsidR="00E00B14" w:rsidRPr="0052166F" w:rsidRDefault="00E00B14" w:rsidP="00E00B14">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00B14" w:rsidRPr="0052166F" w:rsidRDefault="00E00B14" w:rsidP="00E00B14">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rsidR="00E00B14" w:rsidRPr="0052166F" w:rsidRDefault="00E00B14" w:rsidP="00E00B14">
      <w:pPr>
        <w:spacing w:before="120" w:after="120"/>
        <w:jc w:val="both"/>
        <w:rPr>
          <w:rFonts w:ascii="Arial" w:hAnsi="Arial" w:cs="Arial"/>
        </w:rPr>
      </w:pPr>
    </w:p>
    <w:p w:rsidR="00E00B14" w:rsidRPr="0052166F" w:rsidRDefault="00E00B14" w:rsidP="00E00B14">
      <w:pPr>
        <w:spacing w:before="120" w:after="120"/>
        <w:jc w:val="both"/>
        <w:rPr>
          <w:rFonts w:ascii="Arial" w:hAnsi="Arial" w:cs="Arial"/>
        </w:rPr>
      </w:pPr>
    </w:p>
    <w:p w:rsidR="00E00B14" w:rsidRPr="0052166F" w:rsidRDefault="00E00B14" w:rsidP="00E00B14">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E00B14" w:rsidRPr="0052166F" w:rsidTr="00DA2064">
        <w:tc>
          <w:tcPr>
            <w:tcW w:w="4914" w:type="dxa"/>
            <w:shd w:val="clear" w:color="auto" w:fill="auto"/>
          </w:tcPr>
          <w:p w:rsidR="00E00B14" w:rsidRPr="00A806AC" w:rsidRDefault="00E00B14" w:rsidP="00DA2064">
            <w:pPr>
              <w:jc w:val="both"/>
              <w:rPr>
                <w:rFonts w:ascii="Arial" w:eastAsia="Calibri" w:hAnsi="Arial" w:cs="Arial"/>
                <w:lang w:val="es-BO"/>
              </w:rPr>
            </w:pPr>
            <w:r w:rsidRPr="00A806AC">
              <w:rPr>
                <w:rFonts w:ascii="Arial" w:eastAsia="Calibri" w:hAnsi="Arial" w:cs="Arial"/>
                <w:lang w:val="es-BO"/>
              </w:rPr>
              <w:t xml:space="preserve">         Lic. __________________</w:t>
            </w:r>
          </w:p>
        </w:tc>
        <w:tc>
          <w:tcPr>
            <w:tcW w:w="4914" w:type="dxa"/>
            <w:shd w:val="clear" w:color="auto" w:fill="auto"/>
          </w:tcPr>
          <w:p w:rsidR="00E00B14" w:rsidRPr="00A806AC" w:rsidRDefault="00E00B14" w:rsidP="00DA2064">
            <w:pPr>
              <w:jc w:val="both"/>
              <w:rPr>
                <w:rFonts w:ascii="Arial" w:eastAsia="Calibri" w:hAnsi="Arial" w:cs="Arial"/>
                <w:lang w:val="es-BO"/>
              </w:rPr>
            </w:pPr>
            <w:r w:rsidRPr="00A806AC">
              <w:rPr>
                <w:rFonts w:ascii="Arial" w:eastAsia="Calibri" w:hAnsi="Arial" w:cs="Arial"/>
                <w:lang w:val="es-BO"/>
              </w:rPr>
              <w:t xml:space="preserve">          Sr. ________________________</w:t>
            </w:r>
          </w:p>
        </w:tc>
      </w:tr>
      <w:tr w:rsidR="00E00B14" w:rsidRPr="0052166F" w:rsidTr="00DA2064">
        <w:tc>
          <w:tcPr>
            <w:tcW w:w="4914" w:type="dxa"/>
            <w:shd w:val="clear" w:color="auto" w:fill="auto"/>
          </w:tcPr>
          <w:p w:rsidR="00E00B14" w:rsidRPr="00A806AC" w:rsidRDefault="00E00B14" w:rsidP="00DA2064">
            <w:pPr>
              <w:jc w:val="both"/>
              <w:rPr>
                <w:rFonts w:ascii="Arial" w:eastAsia="Calibri" w:hAnsi="Arial" w:cs="Arial"/>
                <w:i/>
                <w:lang w:val="es-BO"/>
              </w:rPr>
            </w:pPr>
            <w:r w:rsidRPr="00A806AC">
              <w:rPr>
                <w:rFonts w:ascii="Arial" w:eastAsia="Calibri" w:hAnsi="Arial" w:cs="Arial"/>
                <w:i/>
                <w:lang w:val="es-BO"/>
              </w:rPr>
              <w:t xml:space="preserve">                       cargo</w:t>
            </w:r>
          </w:p>
          <w:p w:rsidR="00E00B14" w:rsidRPr="00A806AC" w:rsidRDefault="00E00B14" w:rsidP="00DA2064">
            <w:pPr>
              <w:jc w:val="both"/>
              <w:rPr>
                <w:rFonts w:ascii="Arial" w:eastAsia="Calibri" w:hAnsi="Arial" w:cs="Arial"/>
                <w:b/>
                <w:lang w:val="es-BO"/>
              </w:rPr>
            </w:pPr>
            <w:r w:rsidRPr="00A806AC">
              <w:rPr>
                <w:rFonts w:ascii="Arial" w:eastAsia="Calibri" w:hAnsi="Arial" w:cs="Arial"/>
                <w:i/>
                <w:lang w:val="es-BO"/>
              </w:rPr>
              <w:t xml:space="preserve">              </w:t>
            </w:r>
            <w:r w:rsidRPr="00A806AC">
              <w:rPr>
                <w:rFonts w:ascii="Arial" w:eastAsia="Calibri" w:hAnsi="Arial" w:cs="Arial"/>
                <w:b/>
                <w:lang w:val="es-BO"/>
              </w:rPr>
              <w:t xml:space="preserve">        YPFB</w:t>
            </w:r>
          </w:p>
          <w:p w:rsidR="00E00B14" w:rsidRPr="00A806AC" w:rsidRDefault="00E00B14" w:rsidP="00DA2064">
            <w:pPr>
              <w:jc w:val="both"/>
              <w:rPr>
                <w:rFonts w:ascii="Arial" w:eastAsia="Calibri" w:hAnsi="Arial" w:cs="Arial"/>
                <w:b/>
                <w:lang w:val="es-BO"/>
              </w:rPr>
            </w:pPr>
            <w:r w:rsidRPr="00A806AC">
              <w:rPr>
                <w:rFonts w:ascii="Arial" w:eastAsia="Calibri" w:hAnsi="Arial" w:cs="Arial"/>
                <w:b/>
                <w:lang w:val="es-BO"/>
              </w:rPr>
              <w:t xml:space="preserve">                   ENTIDAD</w:t>
            </w:r>
          </w:p>
        </w:tc>
        <w:tc>
          <w:tcPr>
            <w:tcW w:w="4914" w:type="dxa"/>
            <w:shd w:val="clear" w:color="auto" w:fill="auto"/>
          </w:tcPr>
          <w:p w:rsidR="00E00B14" w:rsidRPr="00A806AC" w:rsidRDefault="00E00B14" w:rsidP="00DA2064">
            <w:pPr>
              <w:jc w:val="both"/>
              <w:rPr>
                <w:rFonts w:ascii="Arial" w:eastAsia="Calibri" w:hAnsi="Arial" w:cs="Arial"/>
                <w:i/>
                <w:lang w:val="es-BO"/>
              </w:rPr>
            </w:pPr>
            <w:r w:rsidRPr="00A806AC">
              <w:rPr>
                <w:rFonts w:ascii="Arial" w:eastAsia="Calibri" w:hAnsi="Arial" w:cs="Arial"/>
                <w:i/>
                <w:lang w:val="es-BO"/>
              </w:rPr>
              <w:t xml:space="preserve">                         nombre empresa</w:t>
            </w:r>
          </w:p>
          <w:p w:rsidR="00E00B14" w:rsidRPr="00A806AC" w:rsidRDefault="00E00B14" w:rsidP="00DA2064">
            <w:pPr>
              <w:jc w:val="both"/>
              <w:rPr>
                <w:rFonts w:ascii="Arial" w:eastAsia="Calibri" w:hAnsi="Arial" w:cs="Arial"/>
                <w:b/>
                <w:lang w:val="es-BO"/>
              </w:rPr>
            </w:pPr>
            <w:r w:rsidRPr="00A806AC">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D0E6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7E3" w:rsidRDefault="00A037E3">
      <w:r>
        <w:separator/>
      </w:r>
    </w:p>
  </w:endnote>
  <w:endnote w:type="continuationSeparator" w:id="0">
    <w:p w:rsidR="00A037E3" w:rsidRDefault="00A0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064" w:rsidRPr="006B79AF" w:rsidRDefault="00DA206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E11F4">
      <w:rPr>
        <w:rFonts w:ascii="Calibri" w:hAnsi="Calibri" w:cs="Calibri"/>
        <w:noProof/>
      </w:rPr>
      <w:t>21</w:t>
    </w:r>
    <w:r w:rsidRPr="006B79AF">
      <w:rPr>
        <w:rFonts w:ascii="Calibri" w:hAnsi="Calibri" w:cs="Calibri"/>
      </w:rPr>
      <w:fldChar w:fldCharType="end"/>
    </w:r>
  </w:p>
  <w:p w:rsidR="00DA2064" w:rsidRDefault="00DA20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7E3" w:rsidRDefault="00A037E3">
      <w:r>
        <w:separator/>
      </w:r>
    </w:p>
  </w:footnote>
  <w:footnote w:type="continuationSeparator" w:id="0">
    <w:p w:rsidR="00A037E3" w:rsidRDefault="00A03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EC7CC1"/>
    <w:multiLevelType w:val="hybridMultilevel"/>
    <w:tmpl w:val="BCE41DCA"/>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BE2583E"/>
    <w:multiLevelType w:val="hybridMultilevel"/>
    <w:tmpl w:val="7F6EFB6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5CD49F5E">
      <w:numFmt w:val="bullet"/>
      <w:lvlText w:val=""/>
      <w:lvlJc w:val="left"/>
      <w:pPr>
        <w:ind w:left="2340" w:hanging="360"/>
      </w:pPr>
      <w:rPr>
        <w:rFonts w:ascii="Tahoma" w:eastAsia="Times New Roman" w:hAnsi="Tahoma" w:cs="Tahom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0E160B"/>
    <w:multiLevelType w:val="hybridMultilevel"/>
    <w:tmpl w:val="73109BB0"/>
    <w:lvl w:ilvl="0" w:tplc="0C0A000B">
      <w:start w:val="1"/>
      <w:numFmt w:val="bullet"/>
      <w:lvlText w:val=""/>
      <w:lvlJc w:val="left"/>
      <w:pPr>
        <w:ind w:left="720" w:hanging="360"/>
      </w:pPr>
      <w:rPr>
        <w:rFonts w:ascii="Wingdings" w:hAnsi="Wingdings" w:hint="default"/>
        <w:sz w:val="20"/>
        <w:szCs w:val="20"/>
      </w:rPr>
    </w:lvl>
    <w:lvl w:ilvl="1" w:tplc="0C0A0019">
      <w:start w:val="1"/>
      <w:numFmt w:val="lowerLetter"/>
      <w:lvlText w:val="%2."/>
      <w:lvlJc w:val="left"/>
      <w:pPr>
        <w:ind w:left="1440" w:hanging="360"/>
      </w:pPr>
    </w:lvl>
    <w:lvl w:ilvl="2" w:tplc="0C0A000B">
      <w:start w:val="1"/>
      <w:numFmt w:val="bullet"/>
      <w:lvlText w:val=""/>
      <w:lvlJc w:val="left"/>
      <w:pPr>
        <w:ind w:left="2340" w:hanging="360"/>
      </w:pPr>
      <w:rPr>
        <w:rFonts w:ascii="Wingdings" w:hAnsi="Wingding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1491806"/>
    <w:multiLevelType w:val="hybridMultilevel"/>
    <w:tmpl w:val="CC9C0CB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FC6EB2"/>
    <w:multiLevelType w:val="hybridMultilevel"/>
    <w:tmpl w:val="7BF8681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847236"/>
    <w:multiLevelType w:val="hybridMultilevel"/>
    <w:tmpl w:val="B7A279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1954488"/>
    <w:multiLevelType w:val="hybridMultilevel"/>
    <w:tmpl w:val="9102954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7AE34F6"/>
    <w:multiLevelType w:val="hybridMultilevel"/>
    <w:tmpl w:val="20884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8A255D"/>
    <w:multiLevelType w:val="hybridMultilevel"/>
    <w:tmpl w:val="36107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CDE329F"/>
    <w:multiLevelType w:val="hybridMultilevel"/>
    <w:tmpl w:val="8E0CD5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EC76AE"/>
    <w:multiLevelType w:val="hybridMultilevel"/>
    <w:tmpl w:val="67583A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F46B3A"/>
    <w:multiLevelType w:val="hybridMultilevel"/>
    <w:tmpl w:val="BDCE2A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14C4EC9"/>
    <w:multiLevelType w:val="hybridMultilevel"/>
    <w:tmpl w:val="53F8E2C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DA1119"/>
    <w:multiLevelType w:val="hybridMultilevel"/>
    <w:tmpl w:val="1E38B0C8"/>
    <w:lvl w:ilvl="0" w:tplc="400A000F">
      <w:start w:val="1"/>
      <w:numFmt w:val="decimal"/>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7007C17"/>
    <w:multiLevelType w:val="hybridMultilevel"/>
    <w:tmpl w:val="80781B1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7FEC603F"/>
    <w:multiLevelType w:val="hybridMultilevel"/>
    <w:tmpl w:val="5DEA4D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47"/>
  </w:num>
  <w:num w:numId="4">
    <w:abstractNumId w:val="8"/>
  </w:num>
  <w:num w:numId="5">
    <w:abstractNumId w:val="29"/>
  </w:num>
  <w:num w:numId="6">
    <w:abstractNumId w:val="31"/>
  </w:num>
  <w:num w:numId="7">
    <w:abstractNumId w:val="0"/>
  </w:num>
  <w:num w:numId="8">
    <w:abstractNumId w:val="54"/>
  </w:num>
  <w:num w:numId="9">
    <w:abstractNumId w:val="7"/>
  </w:num>
  <w:num w:numId="10">
    <w:abstractNumId w:val="9"/>
  </w:num>
  <w:num w:numId="11">
    <w:abstractNumId w:val="43"/>
  </w:num>
  <w:num w:numId="12">
    <w:abstractNumId w:val="41"/>
  </w:num>
  <w:num w:numId="13">
    <w:abstractNumId w:val="1"/>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44"/>
  </w:num>
  <w:num w:numId="17">
    <w:abstractNumId w:val="27"/>
  </w:num>
  <w:num w:numId="18">
    <w:abstractNumId w:val="3"/>
  </w:num>
  <w:num w:numId="19">
    <w:abstractNumId w:val="61"/>
  </w:num>
  <w:num w:numId="20">
    <w:abstractNumId w:val="6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num>
  <w:num w:numId="23">
    <w:abstractNumId w:val="33"/>
  </w:num>
  <w:num w:numId="24">
    <w:abstractNumId w:val="24"/>
  </w:num>
  <w:num w:numId="25">
    <w:abstractNumId w:val="63"/>
  </w:num>
  <w:num w:numId="26">
    <w:abstractNumId w:val="64"/>
  </w:num>
  <w:num w:numId="27">
    <w:abstractNumId w:val="11"/>
  </w:num>
  <w:num w:numId="28">
    <w:abstractNumId w:val="22"/>
  </w:num>
  <w:num w:numId="29">
    <w:abstractNumId w:val="56"/>
  </w:num>
  <w:num w:numId="30">
    <w:abstractNumId w:val="14"/>
  </w:num>
  <w:num w:numId="3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52"/>
  </w:num>
  <w:num w:numId="36">
    <w:abstractNumId w:val="51"/>
  </w:num>
  <w:num w:numId="37">
    <w:abstractNumId w:val="12"/>
  </w:num>
  <w:num w:numId="38">
    <w:abstractNumId w:val="30"/>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45"/>
  </w:num>
  <w:num w:numId="42">
    <w:abstractNumId w:val="50"/>
  </w:num>
  <w:num w:numId="43">
    <w:abstractNumId w:val="38"/>
  </w:num>
  <w:num w:numId="44">
    <w:abstractNumId w:val="62"/>
  </w:num>
  <w:num w:numId="45">
    <w:abstractNumId w:val="23"/>
  </w:num>
  <w:num w:numId="46">
    <w:abstractNumId w:val="16"/>
  </w:num>
  <w:num w:numId="47">
    <w:abstractNumId w:val="58"/>
  </w:num>
  <w:num w:numId="48">
    <w:abstractNumId w:val="10"/>
  </w:num>
  <w:num w:numId="49">
    <w:abstractNumId w:val="20"/>
  </w:num>
  <w:num w:numId="50">
    <w:abstractNumId w:val="53"/>
  </w:num>
  <w:num w:numId="51">
    <w:abstractNumId w:val="5"/>
  </w:num>
  <w:num w:numId="52">
    <w:abstractNumId w:val="46"/>
  </w:num>
  <w:num w:numId="53">
    <w:abstractNumId w:val="37"/>
  </w:num>
  <w:num w:numId="54">
    <w:abstractNumId w:val="42"/>
  </w:num>
  <w:num w:numId="55">
    <w:abstractNumId w:val="49"/>
  </w:num>
  <w:num w:numId="56">
    <w:abstractNumId w:val="55"/>
  </w:num>
  <w:num w:numId="57">
    <w:abstractNumId w:val="65"/>
  </w:num>
  <w:num w:numId="58">
    <w:abstractNumId w:val="15"/>
  </w:num>
  <w:num w:numId="59">
    <w:abstractNumId w:val="59"/>
  </w:num>
  <w:num w:numId="60">
    <w:abstractNumId w:val="34"/>
  </w:num>
  <w:num w:numId="61">
    <w:abstractNumId w:val="18"/>
  </w:num>
  <w:num w:numId="62">
    <w:abstractNumId w:val="4"/>
  </w:num>
  <w:num w:numId="63">
    <w:abstractNumId w:val="32"/>
  </w:num>
  <w:num w:numId="64">
    <w:abstractNumId w:val="35"/>
  </w:num>
  <w:num w:numId="65">
    <w:abstractNumId w:val="19"/>
  </w:num>
  <w:num w:numId="66">
    <w:abstractNumId w:val="36"/>
  </w:num>
  <w:num w:numId="67">
    <w:abstractNumId w:val="39"/>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34E"/>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4FF6"/>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683"/>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E5F"/>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0DA9"/>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633"/>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2CC"/>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14D"/>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C4B"/>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1DE"/>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6C"/>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AD"/>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4F0"/>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CBE"/>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196"/>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1DA"/>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8D8"/>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163"/>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215"/>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0"/>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23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06F"/>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2C4E"/>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95B"/>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91"/>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8EA"/>
    <w:rsid w:val="00705E85"/>
    <w:rsid w:val="00706627"/>
    <w:rsid w:val="0070674C"/>
    <w:rsid w:val="00706E25"/>
    <w:rsid w:val="00706EA8"/>
    <w:rsid w:val="00707591"/>
    <w:rsid w:val="00707B02"/>
    <w:rsid w:val="00707D5E"/>
    <w:rsid w:val="0071028E"/>
    <w:rsid w:val="00710342"/>
    <w:rsid w:val="00710356"/>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0C"/>
    <w:rsid w:val="0073173B"/>
    <w:rsid w:val="00731D26"/>
    <w:rsid w:val="00731D98"/>
    <w:rsid w:val="00731EA6"/>
    <w:rsid w:val="00732736"/>
    <w:rsid w:val="0073292C"/>
    <w:rsid w:val="00732E0B"/>
    <w:rsid w:val="00733775"/>
    <w:rsid w:val="007342F6"/>
    <w:rsid w:val="00734494"/>
    <w:rsid w:val="0073452D"/>
    <w:rsid w:val="007346C1"/>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4E5"/>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AE4"/>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04D"/>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1F4"/>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22FD"/>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C1"/>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521"/>
    <w:rsid w:val="00897791"/>
    <w:rsid w:val="00897820"/>
    <w:rsid w:val="008978CB"/>
    <w:rsid w:val="008A0D32"/>
    <w:rsid w:val="008A1583"/>
    <w:rsid w:val="008A16D1"/>
    <w:rsid w:val="008A261B"/>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4C1F"/>
    <w:rsid w:val="00915C32"/>
    <w:rsid w:val="00915EEC"/>
    <w:rsid w:val="0091687E"/>
    <w:rsid w:val="0091720B"/>
    <w:rsid w:val="00917985"/>
    <w:rsid w:val="00917CDE"/>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86"/>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624"/>
    <w:rsid w:val="009C7726"/>
    <w:rsid w:val="009D0E14"/>
    <w:rsid w:val="009D0E98"/>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790"/>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1CD"/>
    <w:rsid w:val="009F68D3"/>
    <w:rsid w:val="009F697E"/>
    <w:rsid w:val="009F70B9"/>
    <w:rsid w:val="009F7E52"/>
    <w:rsid w:val="00A0031B"/>
    <w:rsid w:val="00A00575"/>
    <w:rsid w:val="00A007FB"/>
    <w:rsid w:val="00A00BD3"/>
    <w:rsid w:val="00A00DE9"/>
    <w:rsid w:val="00A017D3"/>
    <w:rsid w:val="00A024C5"/>
    <w:rsid w:val="00A02DB5"/>
    <w:rsid w:val="00A02EE7"/>
    <w:rsid w:val="00A037E3"/>
    <w:rsid w:val="00A04264"/>
    <w:rsid w:val="00A046A5"/>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D60"/>
    <w:rsid w:val="00A137F2"/>
    <w:rsid w:val="00A14140"/>
    <w:rsid w:val="00A144AD"/>
    <w:rsid w:val="00A145B8"/>
    <w:rsid w:val="00A148A8"/>
    <w:rsid w:val="00A15244"/>
    <w:rsid w:val="00A159FD"/>
    <w:rsid w:val="00A15DFD"/>
    <w:rsid w:val="00A16333"/>
    <w:rsid w:val="00A16AC1"/>
    <w:rsid w:val="00A171E2"/>
    <w:rsid w:val="00A17339"/>
    <w:rsid w:val="00A17943"/>
    <w:rsid w:val="00A17C8D"/>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9DC"/>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21D"/>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9D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0E6D"/>
    <w:rsid w:val="00AD1667"/>
    <w:rsid w:val="00AD1A76"/>
    <w:rsid w:val="00AD2546"/>
    <w:rsid w:val="00AD3214"/>
    <w:rsid w:val="00AD3FDB"/>
    <w:rsid w:val="00AD4C7B"/>
    <w:rsid w:val="00AD4E0C"/>
    <w:rsid w:val="00AD541F"/>
    <w:rsid w:val="00AD5B0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F8F"/>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DE0"/>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06"/>
    <w:rsid w:val="00B70EF6"/>
    <w:rsid w:val="00B71966"/>
    <w:rsid w:val="00B72290"/>
    <w:rsid w:val="00B7303B"/>
    <w:rsid w:val="00B73CEC"/>
    <w:rsid w:val="00B74553"/>
    <w:rsid w:val="00B75320"/>
    <w:rsid w:val="00B7594B"/>
    <w:rsid w:val="00B75A92"/>
    <w:rsid w:val="00B767BE"/>
    <w:rsid w:val="00B76854"/>
    <w:rsid w:val="00B77243"/>
    <w:rsid w:val="00B772B0"/>
    <w:rsid w:val="00B774ED"/>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007"/>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797"/>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7F2"/>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98A"/>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1FA0"/>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5F61"/>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2DC2"/>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322"/>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B80"/>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66A"/>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A08"/>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64"/>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950"/>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B14"/>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24"/>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7186"/>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3A4"/>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61"/>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C97"/>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8B"/>
    <w:rsid w:val="00FB219E"/>
    <w:rsid w:val="00FB24AC"/>
    <w:rsid w:val="00FB3174"/>
    <w:rsid w:val="00FB39E0"/>
    <w:rsid w:val="00FB41FC"/>
    <w:rsid w:val="00FB449E"/>
    <w:rsid w:val="00FB4BE8"/>
    <w:rsid w:val="00FB4C2D"/>
    <w:rsid w:val="00FB4E20"/>
    <w:rsid w:val="00FB4E5D"/>
    <w:rsid w:val="00FB6E43"/>
    <w:rsid w:val="00FB74EC"/>
    <w:rsid w:val="00FB7A62"/>
    <w:rsid w:val="00FB7DF1"/>
    <w:rsid w:val="00FC0324"/>
    <w:rsid w:val="00FC037E"/>
    <w:rsid w:val="00FC0489"/>
    <w:rsid w:val="00FC07B0"/>
    <w:rsid w:val="00FC156A"/>
    <w:rsid w:val="00FC198B"/>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1FBD"/>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5C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F4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F44C97"/>
    <w:rPr>
      <w:rFonts w:ascii="Courier New" w:hAnsi="Courier New" w:cs="Courier New"/>
      <w:lang w:val="es-MX" w:eastAsia="es-MX"/>
    </w:rPr>
  </w:style>
  <w:style w:type="paragraph" w:styleId="TDC4">
    <w:name w:val="toc 4"/>
    <w:basedOn w:val="Normal"/>
    <w:next w:val="Normal"/>
    <w:autoRedefine/>
    <w:semiHidden/>
    <w:rsid w:val="00074FF6"/>
    <w:pPr>
      <w:ind w:left="720"/>
    </w:pPr>
    <w:rPr>
      <w:lang w:eastAsia="es-ES"/>
    </w:rPr>
  </w:style>
  <w:style w:type="paragraph" w:styleId="TDC5">
    <w:name w:val="toc 5"/>
    <w:basedOn w:val="Normal"/>
    <w:next w:val="Normal"/>
    <w:autoRedefine/>
    <w:semiHidden/>
    <w:rsid w:val="00074FF6"/>
    <w:pPr>
      <w:ind w:left="960"/>
    </w:pPr>
    <w:rPr>
      <w:lang w:eastAsia="es-ES"/>
    </w:rPr>
  </w:style>
  <w:style w:type="paragraph" w:styleId="TDC6">
    <w:name w:val="toc 6"/>
    <w:basedOn w:val="Normal"/>
    <w:next w:val="Normal"/>
    <w:autoRedefine/>
    <w:semiHidden/>
    <w:rsid w:val="00074FF6"/>
    <w:pPr>
      <w:ind w:left="1200"/>
    </w:pPr>
    <w:rPr>
      <w:lang w:eastAsia="es-ES"/>
    </w:rPr>
  </w:style>
  <w:style w:type="paragraph" w:styleId="TDC7">
    <w:name w:val="toc 7"/>
    <w:basedOn w:val="Normal"/>
    <w:next w:val="Normal"/>
    <w:autoRedefine/>
    <w:semiHidden/>
    <w:rsid w:val="00074FF6"/>
    <w:pPr>
      <w:ind w:left="1440"/>
    </w:pPr>
    <w:rPr>
      <w:lang w:eastAsia="es-ES"/>
    </w:rPr>
  </w:style>
  <w:style w:type="paragraph" w:styleId="TDC8">
    <w:name w:val="toc 8"/>
    <w:basedOn w:val="Normal"/>
    <w:next w:val="Normal"/>
    <w:autoRedefine/>
    <w:semiHidden/>
    <w:rsid w:val="00074FF6"/>
    <w:pPr>
      <w:ind w:left="1680"/>
    </w:pPr>
    <w:rPr>
      <w:lang w:eastAsia="es-ES"/>
    </w:rPr>
  </w:style>
  <w:style w:type="paragraph" w:styleId="TDC9">
    <w:name w:val="toc 9"/>
    <w:basedOn w:val="Normal"/>
    <w:next w:val="Normal"/>
    <w:autoRedefine/>
    <w:semiHidden/>
    <w:rsid w:val="00074FF6"/>
    <w:pPr>
      <w:ind w:left="1920"/>
    </w:pPr>
    <w:rPr>
      <w:lang w:eastAsia="es-ES"/>
    </w:rPr>
  </w:style>
  <w:style w:type="paragraph" w:customStyle="1" w:styleId="CM12">
    <w:name w:val="CM12"/>
    <w:basedOn w:val="Normal"/>
    <w:next w:val="Normal"/>
    <w:rsid w:val="00074FF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74FF6"/>
    <w:pPr>
      <w:widowControl w:val="0"/>
    </w:pPr>
    <w:rPr>
      <w:rFonts w:ascii="Verdana" w:hAnsi="Verdana" w:cs="Times New Roman"/>
      <w:color w:val="auto"/>
    </w:rPr>
  </w:style>
  <w:style w:type="paragraph" w:customStyle="1" w:styleId="CM8">
    <w:name w:val="CM8"/>
    <w:basedOn w:val="Default"/>
    <w:next w:val="Default"/>
    <w:rsid w:val="00074FF6"/>
    <w:pPr>
      <w:widowControl w:val="0"/>
      <w:spacing w:line="246" w:lineRule="atLeast"/>
    </w:pPr>
    <w:rPr>
      <w:rFonts w:ascii="Verdana" w:hAnsi="Verdana" w:cs="Times New Roman"/>
      <w:color w:val="auto"/>
    </w:rPr>
  </w:style>
  <w:style w:type="paragraph" w:customStyle="1" w:styleId="CM14">
    <w:name w:val="CM14"/>
    <w:basedOn w:val="Default"/>
    <w:next w:val="Default"/>
    <w:rsid w:val="00074FF6"/>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image" Target="media/image11.png"/><Relationship Id="rId10" Type="http://schemas.openxmlformats.org/officeDocument/2006/relationships/hyperlink" Target="http://www.ypfb.gob.bo" TargetMode="External"/><Relationship Id="rId19" Type="http://schemas.openxmlformats.org/officeDocument/2006/relationships/image" Target="media/image2.jpe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A3E71-2108-4170-A334-CB6B453C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2698</TotalTime>
  <Pages>93</Pages>
  <Words>27591</Words>
  <Characters>151755</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178989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77</cp:revision>
  <cp:lastPrinted>2017-09-12T23:03:00Z</cp:lastPrinted>
  <dcterms:created xsi:type="dcterms:W3CDTF">2017-08-14T20:16:00Z</dcterms:created>
  <dcterms:modified xsi:type="dcterms:W3CDTF">2017-09-13T00:38:00Z</dcterms:modified>
</cp:coreProperties>
</file>