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221821" w:rsidRDefault="00624F1E" w:rsidP="00221821">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221821" w:rsidRPr="00221821" w:rsidRDefault="00221821" w:rsidP="00221821">
      <w:pPr>
        <w:spacing w:before="240" w:after="120"/>
        <w:jc w:val="both"/>
        <w:rPr>
          <w:rFonts w:asciiTheme="minorHAnsi" w:hAnsiTheme="minorHAnsi" w:cstheme="minorHAnsi"/>
          <w:sz w:val="10"/>
          <w:szCs w:val="10"/>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reporte  Consulta de Padrón emitido por el </w:t>
      </w:r>
      <w:r w:rsidRPr="001A43A1">
        <w:rPr>
          <w:rFonts w:asciiTheme="minorHAnsi" w:hAnsiTheme="minorHAnsi"/>
          <w:sz w:val="22"/>
        </w:rPr>
        <w:lastRenderedPageBreak/>
        <w:t>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6432F9" w:rsidRPr="006432F9">
        <w:rPr>
          <w:rFonts w:asciiTheme="minorHAnsi" w:hAnsiTheme="minorHAnsi"/>
          <w:color w:val="FF0000"/>
          <w:sz w:val="22"/>
          <w:szCs w:val="20"/>
        </w:rPr>
        <w:t>120</w:t>
      </w:r>
      <w:r w:rsidRPr="008B4F70">
        <w:rPr>
          <w:rFonts w:asciiTheme="minorHAnsi" w:hAnsiTheme="minorHAnsi"/>
          <w:color w:val="FF0000"/>
          <w:sz w:val="22"/>
          <w:szCs w:val="20"/>
        </w:rPr>
        <w:t> </w:t>
      </w:r>
      <w:r w:rsidRPr="00A2394A">
        <w:rPr>
          <w:rFonts w:asciiTheme="minorHAnsi" w:hAnsiTheme="minorHAnsi"/>
          <w:sz w:val="22"/>
          <w:szCs w:val="20"/>
        </w:rPr>
        <w:t xml:space="preserve"> días calendario computables a partir de la fecha de Presentación de Propuestas, por un monto equivalente de  al menos </w:t>
      </w:r>
      <w:r w:rsidRPr="008B4F70">
        <w:rPr>
          <w:rFonts w:asciiTheme="minorHAnsi" w:hAnsiTheme="minorHAnsi"/>
          <w:color w:val="FF0000"/>
          <w:sz w:val="22"/>
          <w:szCs w:val="20"/>
        </w:rPr>
        <w:t>1</w:t>
      </w:r>
      <w:r w:rsidRPr="00A2394A">
        <w:rPr>
          <w:rFonts w:asciiTheme="minorHAnsi" w:hAnsiTheme="minorHAnsi"/>
          <w:sz w:val="22"/>
          <w:szCs w:val="20"/>
        </w:rPr>
        <w:t xml:space="preserve">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6432F9" w:rsidRPr="006432F9">
        <w:rPr>
          <w:rFonts w:asciiTheme="minorHAnsi" w:hAnsiTheme="minorHAnsi"/>
          <w:color w:val="FF0000"/>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w:t>
      </w:r>
      <w:r w:rsidRPr="008B4F70">
        <w:rPr>
          <w:rFonts w:asciiTheme="minorHAnsi" w:hAnsiTheme="minorHAnsi"/>
          <w:color w:val="FF0000"/>
          <w:sz w:val="22"/>
          <w:szCs w:val="20"/>
        </w:rPr>
        <w:t>1</w:t>
      </w:r>
      <w:r w:rsidRPr="00A2394A">
        <w:rPr>
          <w:rFonts w:asciiTheme="minorHAnsi" w:hAnsiTheme="minorHAnsi"/>
          <w:sz w:val="22"/>
          <w:szCs w:val="20"/>
        </w:rPr>
        <w:t xml:space="preserve">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6432F9" w:rsidRPr="006432F9">
        <w:rPr>
          <w:rFonts w:asciiTheme="minorHAnsi" w:hAnsiTheme="minorHAnsi"/>
          <w:color w:val="FF0000"/>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w:t>
      </w:r>
      <w:r w:rsidRPr="008B4F70">
        <w:rPr>
          <w:rFonts w:asciiTheme="minorHAnsi" w:hAnsiTheme="minorHAnsi"/>
          <w:color w:val="FF0000"/>
          <w:sz w:val="22"/>
          <w:szCs w:val="20"/>
        </w:rPr>
        <w:t>1</w:t>
      </w:r>
      <w:r w:rsidRPr="00A2394A">
        <w:rPr>
          <w:rFonts w:asciiTheme="minorHAnsi" w:hAnsiTheme="minorHAnsi"/>
          <w:sz w:val="22"/>
          <w:szCs w:val="20"/>
        </w:rPr>
        <w:t xml:space="preserve">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sidRPr="00B32E09">
        <w:rPr>
          <w:rFonts w:ascii="Calibri" w:hAnsi="Calibri"/>
          <w:color w:val="FF0000"/>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sidRPr="00B32E09">
        <w:rPr>
          <w:rFonts w:ascii="Calibri" w:hAnsi="Calibri"/>
          <w:color w:val="FF0000"/>
          <w:sz w:val="22"/>
        </w:rPr>
        <w:t>90</w:t>
      </w:r>
      <w:r w:rsidRPr="00B32E09">
        <w:rPr>
          <w:rFonts w:ascii="Calibri" w:hAnsi="Calibri"/>
          <w:color w:val="FF0000"/>
          <w:sz w:val="22"/>
        </w:rPr>
        <w:t xml:space="preserve"> </w:t>
      </w:r>
      <w:r w:rsidRPr="00DA7274">
        <w:rPr>
          <w:rFonts w:ascii="Calibri" w:hAnsi="Calibri"/>
          <w:sz w:val="22"/>
        </w:rPr>
        <w:t xml:space="preserve">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szCs w:val="20"/>
        </w:rPr>
        <w:lastRenderedPageBreak/>
        <w:t xml:space="preserve">expresas de renovable, irrevocable y de ejecución inmediata con vigencia de </w:t>
      </w:r>
      <w:r w:rsidRPr="00B32E09">
        <w:rPr>
          <w:rFonts w:asciiTheme="minorHAnsi" w:hAnsiTheme="minorHAnsi"/>
          <w:color w:val="FF0000"/>
          <w:sz w:val="22"/>
          <w:szCs w:val="20"/>
        </w:rPr>
        <w:t xml:space="preserve">60  </w:t>
      </w:r>
      <w:r w:rsidRPr="00A2394A">
        <w:rPr>
          <w:rFonts w:asciiTheme="minorHAnsi" w:hAnsiTheme="minorHAnsi"/>
          <w:sz w:val="22"/>
          <w:szCs w:val="20"/>
        </w:rPr>
        <w:t xml:space="preserve">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szCs w:val="20"/>
        </w:rPr>
        <w:t>60</w:t>
      </w:r>
      <w:r w:rsidRPr="00A2394A">
        <w:rPr>
          <w:rFonts w:asciiTheme="minorHAnsi" w:hAnsiTheme="minorHAnsi"/>
          <w:sz w:val="22"/>
          <w:szCs w:val="20"/>
        </w:rPr>
        <w:t xml:space="preserve"> días calendario adicionales a la vigencia del contrato, por un monto equivalente al </w:t>
      </w:r>
      <w:r w:rsidRPr="008B4F70">
        <w:rPr>
          <w:rFonts w:asciiTheme="minorHAnsi" w:hAnsiTheme="minorHAnsi"/>
          <w:color w:val="FF0000"/>
          <w:sz w:val="22"/>
          <w:szCs w:val="20"/>
        </w:rPr>
        <w:t>7</w:t>
      </w:r>
      <w:r w:rsidRPr="00A2394A">
        <w:rPr>
          <w:rFonts w:asciiTheme="minorHAnsi" w:hAnsiTheme="minorHAnsi"/>
          <w:sz w:val="22"/>
          <w:szCs w:val="20"/>
        </w:rPr>
        <w:t>%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w:t>
      </w:r>
      <w:r w:rsidR="00B32E09">
        <w:rPr>
          <w:rFonts w:asciiTheme="minorHAnsi" w:hAnsiTheme="minorHAnsi"/>
          <w:sz w:val="22"/>
          <w:szCs w:val="20"/>
        </w:rPr>
        <w:t>Estado Plurinacional de Bolivia</w:t>
      </w:r>
      <w:r w:rsidRPr="00A2394A">
        <w:rPr>
          <w:rFonts w:asciiTheme="minorHAnsi" w:hAnsiTheme="minorHAnsi"/>
          <w:sz w:val="22"/>
          <w:szCs w:val="20"/>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szCs w:val="20"/>
        </w:rPr>
        <w:t>60</w:t>
      </w:r>
      <w:r w:rsidRPr="00A2394A">
        <w:rPr>
          <w:rFonts w:asciiTheme="minorHAnsi" w:hAnsiTheme="minorHAnsi"/>
          <w:sz w:val="22"/>
          <w:szCs w:val="20"/>
        </w:rPr>
        <w:t xml:space="preserve"> días calendario adicionales a la vigencia del contrato, por un monto equivalente al </w:t>
      </w:r>
      <w:r w:rsidRPr="008B4F70">
        <w:rPr>
          <w:rFonts w:asciiTheme="minorHAnsi" w:hAnsiTheme="minorHAnsi"/>
          <w:color w:val="FF0000"/>
          <w:sz w:val="22"/>
          <w:szCs w:val="20"/>
        </w:rPr>
        <w:t>7</w:t>
      </w:r>
      <w:r w:rsidRPr="00A2394A">
        <w:rPr>
          <w:rFonts w:asciiTheme="minorHAnsi" w:hAnsiTheme="minorHAnsi"/>
          <w:sz w:val="22"/>
          <w:szCs w:val="20"/>
        </w:rPr>
        <w:t>%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szCs w:val="20"/>
        </w:rPr>
        <w:t>60</w:t>
      </w:r>
      <w:r w:rsidRPr="00A2394A">
        <w:rPr>
          <w:rFonts w:asciiTheme="minorHAnsi" w:hAnsiTheme="minorHAnsi"/>
          <w:sz w:val="22"/>
          <w:szCs w:val="20"/>
        </w:rPr>
        <w:t xml:space="preserve">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w:t>
      </w:r>
      <w:r w:rsidRPr="00A2394A">
        <w:rPr>
          <w:rFonts w:asciiTheme="minorHAnsi" w:hAnsiTheme="minorHAnsi"/>
          <w:sz w:val="22"/>
          <w:szCs w:val="20"/>
        </w:rPr>
        <w:lastRenderedPageBreak/>
        <w:t xml:space="preserve">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w:t>
      </w:r>
      <w:r w:rsidRPr="008B4F70">
        <w:rPr>
          <w:rFonts w:asciiTheme="minorHAnsi" w:hAnsiTheme="minorHAnsi"/>
          <w:color w:val="FF0000"/>
          <w:sz w:val="22"/>
          <w:szCs w:val="20"/>
        </w:rPr>
        <w:t>60</w:t>
      </w:r>
      <w:r w:rsidRPr="00217B1E">
        <w:rPr>
          <w:rFonts w:asciiTheme="minorHAnsi" w:hAnsiTheme="minorHAnsi"/>
          <w:sz w:val="22"/>
          <w:szCs w:val="20"/>
        </w:rPr>
        <w:t xml:space="preserve">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9F7900" w:rsidRDefault="009F7900" w:rsidP="009F7900">
      <w:pPr>
        <w:jc w:val="both"/>
        <w:rPr>
          <w:rFonts w:asciiTheme="minorHAnsi" w:hAnsiTheme="minorHAnsi" w:cs="Arial"/>
          <w:iCs/>
          <w:sz w:val="22"/>
          <w:szCs w:val="22"/>
          <w:lang w:val="es-BO"/>
        </w:rPr>
      </w:pPr>
    </w:p>
    <w:p w:rsidR="009F7900" w:rsidRPr="00DD50C0" w:rsidRDefault="009F7900" w:rsidP="009F7900">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9F7900" w:rsidRPr="00DD50C0" w:rsidRDefault="009F7900" w:rsidP="009F7900">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F7900" w:rsidRPr="00DD50C0" w:rsidTr="00C22A9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F7900" w:rsidRPr="00DD50C0" w:rsidRDefault="009F7900" w:rsidP="00C22A95">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F7900" w:rsidRPr="00DD50C0" w:rsidRDefault="009F7900" w:rsidP="00C22A95">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9F7900" w:rsidRPr="00DD50C0" w:rsidRDefault="009F7900" w:rsidP="00C22A95">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9F7900" w:rsidRPr="00DD50C0" w:rsidRDefault="009F7900" w:rsidP="00C22A95">
            <w:pPr>
              <w:numPr>
                <w:ilvl w:val="0"/>
                <w:numId w:val="3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9F7900" w:rsidRPr="00DD50C0" w:rsidRDefault="009F7900" w:rsidP="00C22A95">
            <w:pPr>
              <w:numPr>
                <w:ilvl w:val="0"/>
                <w:numId w:val="3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9F7900" w:rsidRPr="00DD50C0" w:rsidRDefault="009F7900" w:rsidP="00C22A95">
            <w:pPr>
              <w:numPr>
                <w:ilvl w:val="0"/>
                <w:numId w:val="3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9F7900" w:rsidRPr="00DD50C0" w:rsidRDefault="009F7900" w:rsidP="00C22A95">
            <w:pPr>
              <w:numPr>
                <w:ilvl w:val="0"/>
                <w:numId w:val="33"/>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9F7900" w:rsidRPr="00DD50C0" w:rsidRDefault="009F7900" w:rsidP="00C22A95">
            <w:pPr>
              <w:numPr>
                <w:ilvl w:val="0"/>
                <w:numId w:val="3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9F7900" w:rsidRPr="00DD50C0" w:rsidRDefault="009F7900" w:rsidP="00C22A95">
            <w:pPr>
              <w:numPr>
                <w:ilvl w:val="0"/>
                <w:numId w:val="3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Debe consignar:</w:t>
            </w:r>
          </w:p>
          <w:p w:rsidR="009F7900" w:rsidRPr="00DD50C0" w:rsidRDefault="009F7900" w:rsidP="00C22A95">
            <w:pPr>
              <w:pStyle w:val="Prrafodelista"/>
              <w:numPr>
                <w:ilvl w:val="0"/>
                <w:numId w:val="3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9F7900" w:rsidRPr="00DD50C0" w:rsidRDefault="009F7900" w:rsidP="00C22A95">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9F7900" w:rsidRPr="00DD50C0" w:rsidRDefault="009F7900" w:rsidP="00C22A95">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9F7900" w:rsidRPr="00DD50C0" w:rsidRDefault="009F7900" w:rsidP="00C22A95">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9F7900" w:rsidRPr="00DD50C0" w:rsidRDefault="009F7900" w:rsidP="00C22A95">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F7900" w:rsidRPr="00DD50C0" w:rsidTr="00C22A9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900" w:rsidRPr="00DD50C0" w:rsidRDefault="009F7900" w:rsidP="00C22A95">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7900" w:rsidRPr="00DD50C0" w:rsidRDefault="009F7900" w:rsidP="00C22A95">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9F7900" w:rsidRPr="00DD50C0" w:rsidRDefault="009F7900" w:rsidP="00C22A95">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9F7900" w:rsidRPr="00DD50C0" w:rsidRDefault="009F7900" w:rsidP="00C22A95">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9F7900" w:rsidRPr="00DD50C0" w:rsidRDefault="009F7900" w:rsidP="009F7900">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9F7900" w:rsidRDefault="006371AA" w:rsidP="009F7900">
      <w:pPr>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lastRenderedPageBreak/>
        <w:t>DISPOSICIONES AMBIENTALES</w:t>
      </w:r>
      <w:bookmarkStart w:id="0" w:name="_GoBack"/>
      <w:bookmarkEnd w:id="0"/>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1A43A1" w:rsidSect="00221821">
      <w:headerReference w:type="even" r:id="rId8"/>
      <w:headerReference w:type="default" r:id="rId9"/>
      <w:footerReference w:type="even" r:id="rId10"/>
      <w:footerReference w:type="default" r:id="rId11"/>
      <w:headerReference w:type="first" r:id="rId12"/>
      <w:footerReference w:type="first" r:id="rId13"/>
      <w:pgSz w:w="12240" w:h="15840"/>
      <w:pgMar w:top="2552" w:right="1701" w:bottom="28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9CA" w:rsidRDefault="004E69CA" w:rsidP="00E92156">
      <w:r>
        <w:separator/>
      </w:r>
    </w:p>
  </w:endnote>
  <w:endnote w:type="continuationSeparator" w:id="0">
    <w:p w:rsidR="004E69CA" w:rsidRDefault="004E69C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88" w:rsidRDefault="006D53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6D5388" w:rsidRPr="006D5388" w:rsidTr="00B44700">
      <w:trPr>
        <w:trHeight w:val="182"/>
      </w:trPr>
      <w:tc>
        <w:tcPr>
          <w:tcW w:w="3192" w:type="dxa"/>
          <w:tcMar>
            <w:top w:w="0" w:type="dxa"/>
            <w:left w:w="108" w:type="dxa"/>
            <w:bottom w:w="0" w:type="dxa"/>
            <w:right w:w="108" w:type="dxa"/>
          </w:tcMar>
          <w:hideMark/>
        </w:tcPr>
        <w:p w:rsidR="005C1862" w:rsidRPr="006D5388" w:rsidRDefault="005C1862" w:rsidP="005C1862">
          <w:pPr>
            <w:pStyle w:val="Piedepgina"/>
            <w:jc w:val="center"/>
            <w:rPr>
              <w:rFonts w:ascii="Calibri" w:hAnsi="Calibri"/>
              <w:color w:val="FFFFFF" w:themeColor="background1"/>
              <w:sz w:val="16"/>
              <w:szCs w:val="16"/>
              <w:lang w:val="es-BO" w:eastAsia="en-US"/>
            </w:rPr>
          </w:pPr>
          <w:r w:rsidRPr="006D5388">
            <w:rPr>
              <w:rFonts w:ascii="Vijaya" w:eastAsia="Calibri" w:hAnsi="Vijaya" w:cs="Vijaya"/>
              <w:b/>
              <w:bCs/>
              <w:color w:val="FFFFFF" w:themeColor="background1"/>
              <w:sz w:val="16"/>
              <w:szCs w:val="16"/>
              <w:lang w:val="es-BO" w:eastAsia="en-US"/>
            </w:rPr>
            <w:t>Elaborado por:</w:t>
          </w:r>
        </w:p>
      </w:tc>
      <w:tc>
        <w:tcPr>
          <w:tcW w:w="3224" w:type="dxa"/>
          <w:tcMar>
            <w:top w:w="0" w:type="dxa"/>
            <w:left w:w="108" w:type="dxa"/>
            <w:bottom w:w="0" w:type="dxa"/>
            <w:right w:w="108" w:type="dxa"/>
          </w:tcMar>
          <w:hideMark/>
        </w:tcPr>
        <w:p w:rsidR="005C1862" w:rsidRPr="006D5388" w:rsidRDefault="005C1862" w:rsidP="005C1862">
          <w:pPr>
            <w:pStyle w:val="Piedepgina"/>
            <w:jc w:val="center"/>
            <w:rPr>
              <w:rFonts w:ascii="Calibri" w:hAnsi="Calibri"/>
              <w:color w:val="FFFFFF" w:themeColor="background1"/>
              <w:sz w:val="16"/>
              <w:szCs w:val="16"/>
              <w:lang w:val="es-BO" w:eastAsia="en-US"/>
            </w:rPr>
          </w:pPr>
          <w:r w:rsidRPr="006D5388">
            <w:rPr>
              <w:rFonts w:ascii="Calibri" w:hAnsi="Calibri"/>
              <w:color w:val="FFFFFF" w:themeColor="background1"/>
              <w:sz w:val="16"/>
              <w:szCs w:val="16"/>
              <w:lang w:val="es-BO" w:eastAsia="en-US"/>
            </w:rPr>
            <w:t xml:space="preserve">                             </w:t>
          </w:r>
          <w:r w:rsidRPr="006D5388">
            <w:rPr>
              <w:rFonts w:ascii="Vijaya" w:eastAsia="Calibri" w:hAnsi="Vijaya" w:cs="Vijaya"/>
              <w:b/>
              <w:bCs/>
              <w:color w:val="FFFFFF" w:themeColor="background1"/>
              <w:sz w:val="16"/>
              <w:szCs w:val="16"/>
              <w:lang w:val="es-BO" w:eastAsia="en-US"/>
            </w:rPr>
            <w:t>Revisado por:</w:t>
          </w:r>
          <w:r w:rsidRPr="006D5388">
            <w:rPr>
              <w:rFonts w:ascii="Calibri" w:hAnsi="Calibri"/>
              <w:color w:val="FFFFFF" w:themeColor="background1"/>
              <w:sz w:val="16"/>
              <w:szCs w:val="16"/>
              <w:lang w:val="es-BO" w:eastAsia="en-US"/>
            </w:rPr>
            <w:t xml:space="preserve">                              </w:t>
          </w:r>
        </w:p>
      </w:tc>
      <w:tc>
        <w:tcPr>
          <w:tcW w:w="3169" w:type="dxa"/>
          <w:tcMar>
            <w:top w:w="0" w:type="dxa"/>
            <w:left w:w="108" w:type="dxa"/>
            <w:bottom w:w="0" w:type="dxa"/>
            <w:right w:w="108" w:type="dxa"/>
          </w:tcMar>
          <w:hideMark/>
        </w:tcPr>
        <w:p w:rsidR="005C1862" w:rsidRPr="006D5388" w:rsidRDefault="005C1862" w:rsidP="005C1862">
          <w:pPr>
            <w:pStyle w:val="Piedepgina"/>
            <w:jc w:val="center"/>
            <w:rPr>
              <w:rFonts w:ascii="Calibri" w:hAnsi="Calibri"/>
              <w:color w:val="FFFFFF" w:themeColor="background1"/>
              <w:sz w:val="16"/>
              <w:szCs w:val="16"/>
              <w:lang w:val="es-BO" w:eastAsia="en-US"/>
            </w:rPr>
          </w:pPr>
          <w:r w:rsidRPr="006D5388">
            <w:rPr>
              <w:rFonts w:ascii="Vijaya" w:eastAsia="Calibri" w:hAnsi="Vijaya" w:cs="Vijaya"/>
              <w:b/>
              <w:bCs/>
              <w:color w:val="FFFFFF" w:themeColor="background1"/>
              <w:sz w:val="16"/>
              <w:szCs w:val="16"/>
              <w:lang w:val="es-BO" w:eastAsia="en-US"/>
            </w:rPr>
            <w:t>Aprobado por:</w:t>
          </w:r>
        </w:p>
      </w:tc>
    </w:tr>
    <w:tr w:rsidR="006D5388" w:rsidRPr="006D5388" w:rsidTr="00B44700">
      <w:trPr>
        <w:trHeight w:val="262"/>
      </w:trPr>
      <w:tc>
        <w:tcPr>
          <w:tcW w:w="3192" w:type="dxa"/>
          <w:tcMar>
            <w:top w:w="0" w:type="dxa"/>
            <w:left w:w="108" w:type="dxa"/>
            <w:bottom w:w="0" w:type="dxa"/>
            <w:right w:w="108" w:type="dxa"/>
          </w:tcMar>
        </w:tcPr>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tc>
      <w:tc>
        <w:tcPr>
          <w:tcW w:w="3224" w:type="dxa"/>
          <w:tcMar>
            <w:top w:w="0" w:type="dxa"/>
            <w:left w:w="108" w:type="dxa"/>
            <w:bottom w:w="0" w:type="dxa"/>
            <w:right w:w="108" w:type="dxa"/>
          </w:tcMar>
        </w:tcPr>
        <w:p w:rsidR="005C1862" w:rsidRPr="006D5388" w:rsidRDefault="005C1862" w:rsidP="005C1862">
          <w:pPr>
            <w:pStyle w:val="Piedepgina"/>
            <w:rPr>
              <w:rFonts w:ascii="Calibri" w:hAnsi="Calibri"/>
              <w:color w:val="FFFFFF" w:themeColor="background1"/>
              <w:sz w:val="16"/>
              <w:szCs w:val="16"/>
              <w:lang w:val="es-BO" w:eastAsia="en-US"/>
            </w:rPr>
          </w:pPr>
        </w:p>
      </w:tc>
      <w:tc>
        <w:tcPr>
          <w:tcW w:w="3169" w:type="dxa"/>
          <w:tcMar>
            <w:top w:w="0" w:type="dxa"/>
            <w:left w:w="108" w:type="dxa"/>
            <w:bottom w:w="0" w:type="dxa"/>
            <w:right w:w="108" w:type="dxa"/>
          </w:tcMar>
        </w:tcPr>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p w:rsidR="005C1862" w:rsidRPr="006D5388" w:rsidRDefault="005C1862" w:rsidP="005C1862">
          <w:pPr>
            <w:pStyle w:val="Piedepgina"/>
            <w:rPr>
              <w:rFonts w:ascii="Calibri" w:hAnsi="Calibri"/>
              <w:color w:val="FFFFFF" w:themeColor="background1"/>
              <w:sz w:val="16"/>
              <w:szCs w:val="16"/>
              <w:lang w:val="es-BO" w:eastAsia="en-US"/>
            </w:rPr>
          </w:pPr>
        </w:p>
      </w:tc>
    </w:tr>
    <w:tr w:rsidR="006D5388" w:rsidRPr="006D5388" w:rsidTr="00B44700">
      <w:trPr>
        <w:trHeight w:val="122"/>
      </w:trPr>
      <w:tc>
        <w:tcPr>
          <w:tcW w:w="3192" w:type="dxa"/>
          <w:tcMar>
            <w:top w:w="0" w:type="dxa"/>
            <w:left w:w="108" w:type="dxa"/>
            <w:bottom w:w="0" w:type="dxa"/>
            <w:right w:w="108" w:type="dxa"/>
          </w:tcMar>
          <w:hideMark/>
        </w:tcPr>
        <w:p w:rsidR="005C1862" w:rsidRPr="006D5388" w:rsidRDefault="0010087F" w:rsidP="005C1862">
          <w:pPr>
            <w:jc w:val="center"/>
            <w:rPr>
              <w:rFonts w:ascii="Vijaya" w:hAnsi="Vijaya" w:cs="Vijaya"/>
              <w:b/>
              <w:bCs/>
              <w:color w:val="FFFFFF" w:themeColor="background1"/>
              <w:sz w:val="16"/>
              <w:szCs w:val="16"/>
              <w:lang w:val="es-BO" w:eastAsia="en-US"/>
            </w:rPr>
          </w:pPr>
          <w:r w:rsidRPr="006D5388">
            <w:rPr>
              <w:rFonts w:ascii="Vijaya" w:hAnsi="Vijaya" w:cs="Vijaya"/>
              <w:b/>
              <w:bCs/>
              <w:color w:val="FFFFFF" w:themeColor="background1"/>
              <w:sz w:val="16"/>
              <w:szCs w:val="16"/>
              <w:lang w:val="es-BO" w:eastAsia="en-US"/>
            </w:rPr>
            <w:t xml:space="preserve">Ing. </w:t>
          </w:r>
        </w:p>
        <w:p w:rsidR="005C1862" w:rsidRPr="006D5388" w:rsidRDefault="0010087F" w:rsidP="005C1862">
          <w:pPr>
            <w:jc w:val="center"/>
            <w:rPr>
              <w:rFonts w:ascii="Vijaya" w:hAnsi="Vijaya" w:cs="Vijaya"/>
              <w:color w:val="FFFFFF" w:themeColor="background1"/>
              <w:sz w:val="16"/>
              <w:szCs w:val="16"/>
              <w:lang w:val="es-BO" w:eastAsia="en-US"/>
            </w:rPr>
          </w:pPr>
          <w:r w:rsidRPr="006D5388">
            <w:rPr>
              <w:rFonts w:ascii="Vijaya" w:hAnsi="Vijaya" w:cs="Vijaya"/>
              <w:color w:val="FFFFFF" w:themeColor="background1"/>
              <w:sz w:val="16"/>
              <w:szCs w:val="16"/>
              <w:lang w:val="es-BO" w:eastAsia="en-US"/>
            </w:rPr>
            <w:t>SUPERVISOR DE RED PRIMARIA</w:t>
          </w:r>
        </w:p>
        <w:p w:rsidR="005C1862" w:rsidRPr="00A05917" w:rsidRDefault="005C1862" w:rsidP="005C1862">
          <w:pPr>
            <w:jc w:val="center"/>
            <w:rPr>
              <w:rFonts w:ascii="Vijaya" w:hAnsi="Vijaya" w:cs="Vijaya"/>
              <w:color w:val="FFFFFF" w:themeColor="background1"/>
              <w:sz w:val="16"/>
              <w:szCs w:val="16"/>
              <w:lang w:val="es-BO" w:eastAsia="en-US"/>
            </w:rPr>
          </w:pPr>
          <w:r w:rsidRPr="00A05917">
            <w:rPr>
              <w:rFonts w:ascii="Vijaya" w:hAnsi="Vijaya" w:cs="Vijaya"/>
              <w:color w:val="FFFFFF" w:themeColor="background1"/>
              <w:sz w:val="16"/>
              <w:szCs w:val="16"/>
              <w:lang w:val="es-BO" w:eastAsia="en-US"/>
            </w:rPr>
            <w:t xml:space="preserve">UIP - UDC - DRCB - GRGD -YPFB </w:t>
          </w:r>
        </w:p>
      </w:tc>
      <w:tc>
        <w:tcPr>
          <w:tcW w:w="3224" w:type="dxa"/>
          <w:tcMar>
            <w:top w:w="0" w:type="dxa"/>
            <w:left w:w="108" w:type="dxa"/>
            <w:bottom w:w="0" w:type="dxa"/>
            <w:right w:w="108" w:type="dxa"/>
          </w:tcMar>
          <w:hideMark/>
        </w:tcPr>
        <w:p w:rsidR="006A3403" w:rsidRPr="006D5388" w:rsidRDefault="006A3403" w:rsidP="006A3403">
          <w:pPr>
            <w:jc w:val="center"/>
            <w:rPr>
              <w:rFonts w:ascii="Vijaya" w:hAnsi="Vijaya" w:cs="Vijaya"/>
              <w:b/>
              <w:bCs/>
              <w:color w:val="FFFFFF" w:themeColor="background1"/>
              <w:sz w:val="16"/>
              <w:szCs w:val="16"/>
              <w:lang w:val="es-BO" w:eastAsia="en-US"/>
            </w:rPr>
          </w:pPr>
          <w:r w:rsidRPr="006D5388">
            <w:rPr>
              <w:rFonts w:ascii="Vijaya" w:hAnsi="Vijaya" w:cs="Vijaya"/>
              <w:b/>
              <w:bCs/>
              <w:color w:val="FFFFFF" w:themeColor="background1"/>
              <w:sz w:val="16"/>
              <w:szCs w:val="16"/>
              <w:lang w:val="es-BO" w:eastAsia="en-US"/>
            </w:rPr>
            <w:t xml:space="preserve">Ing. </w:t>
          </w:r>
        </w:p>
        <w:p w:rsidR="006A3403" w:rsidRPr="006D5388" w:rsidRDefault="006A3403" w:rsidP="006A3403">
          <w:pPr>
            <w:jc w:val="center"/>
            <w:rPr>
              <w:rFonts w:ascii="Vijaya" w:hAnsi="Vijaya" w:cs="Vijaya"/>
              <w:color w:val="FFFFFF" w:themeColor="background1"/>
              <w:sz w:val="16"/>
              <w:szCs w:val="16"/>
              <w:lang w:val="es-BO" w:eastAsia="en-US"/>
            </w:rPr>
          </w:pPr>
          <w:r w:rsidRPr="006D5388">
            <w:rPr>
              <w:rFonts w:ascii="Vijaya" w:hAnsi="Vijaya" w:cs="Vijaya"/>
              <w:color w:val="FFFFFF" w:themeColor="background1"/>
              <w:sz w:val="16"/>
              <w:szCs w:val="16"/>
              <w:lang w:val="es-BO" w:eastAsia="en-US"/>
            </w:rPr>
            <w:t xml:space="preserve">JEFE UNIDAD DISTRITAL DE CONSTRUCCIONES. </w:t>
          </w:r>
        </w:p>
        <w:p w:rsidR="005C1862" w:rsidRPr="006D5388" w:rsidRDefault="006A3403" w:rsidP="006A3403">
          <w:pPr>
            <w:jc w:val="center"/>
            <w:rPr>
              <w:rFonts w:ascii="Calibri" w:hAnsi="Calibri"/>
              <w:b/>
              <w:bCs/>
              <w:color w:val="FFFFFF" w:themeColor="background1"/>
              <w:sz w:val="16"/>
              <w:szCs w:val="16"/>
              <w:lang w:val="en-US" w:eastAsia="en-US"/>
            </w:rPr>
          </w:pPr>
          <w:r w:rsidRPr="006D5388">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5C1862" w:rsidRPr="006D5388" w:rsidRDefault="005C1862" w:rsidP="005C1862">
          <w:pPr>
            <w:jc w:val="center"/>
            <w:rPr>
              <w:rFonts w:ascii="Vijaya" w:hAnsi="Vijaya" w:cs="Vijaya"/>
              <w:b/>
              <w:bCs/>
              <w:color w:val="FFFFFF" w:themeColor="background1"/>
              <w:sz w:val="16"/>
              <w:szCs w:val="16"/>
              <w:lang w:val="es-BO" w:eastAsia="en-US"/>
            </w:rPr>
          </w:pPr>
          <w:r w:rsidRPr="006D5388">
            <w:rPr>
              <w:rFonts w:ascii="Vijaya" w:hAnsi="Vijaya" w:cs="Vijaya"/>
              <w:b/>
              <w:bCs/>
              <w:color w:val="FFFFFF" w:themeColor="background1"/>
              <w:sz w:val="16"/>
              <w:szCs w:val="16"/>
              <w:lang w:val="es-BO" w:eastAsia="en-US"/>
            </w:rPr>
            <w:t xml:space="preserve">Ing. </w:t>
          </w:r>
        </w:p>
        <w:p w:rsidR="005C1862" w:rsidRPr="006D5388" w:rsidRDefault="005C1862" w:rsidP="005C1862">
          <w:pPr>
            <w:jc w:val="center"/>
            <w:rPr>
              <w:rFonts w:ascii="Vijaya" w:hAnsi="Vijaya" w:cs="Vijaya"/>
              <w:color w:val="FFFFFF" w:themeColor="background1"/>
              <w:sz w:val="16"/>
              <w:szCs w:val="16"/>
              <w:lang w:val="es-BO" w:eastAsia="en-US"/>
            </w:rPr>
          </w:pPr>
          <w:r w:rsidRPr="006D5388">
            <w:rPr>
              <w:rFonts w:ascii="Vijaya" w:hAnsi="Vijaya" w:cs="Vijaya"/>
              <w:color w:val="FFFFFF" w:themeColor="background1"/>
              <w:sz w:val="16"/>
              <w:szCs w:val="16"/>
              <w:lang w:val="es-BO" w:eastAsia="en-US"/>
            </w:rPr>
            <w:t xml:space="preserve">JEFE UNIDAD DISTRITAL DE CONSTRUCCIONES. </w:t>
          </w:r>
        </w:p>
        <w:p w:rsidR="005C1862" w:rsidRPr="006D5388" w:rsidRDefault="005C1862" w:rsidP="005C1862">
          <w:pPr>
            <w:pStyle w:val="Piedepgina"/>
            <w:jc w:val="center"/>
            <w:rPr>
              <w:rFonts w:ascii="Calibri" w:hAnsi="Calibri"/>
              <w:b/>
              <w:bCs/>
              <w:color w:val="FFFFFF" w:themeColor="background1"/>
              <w:sz w:val="16"/>
              <w:szCs w:val="16"/>
              <w:lang w:val="en-US" w:eastAsia="en-US"/>
            </w:rPr>
          </w:pPr>
          <w:r w:rsidRPr="006D5388">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88" w:rsidRDefault="006D53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9CA" w:rsidRDefault="004E69CA" w:rsidP="00E92156">
      <w:r>
        <w:separator/>
      </w:r>
    </w:p>
  </w:footnote>
  <w:footnote w:type="continuationSeparator" w:id="0">
    <w:p w:rsidR="004E69CA" w:rsidRDefault="004E69C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88" w:rsidRDefault="006D53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221821" w:rsidRPr="00221821" w:rsidRDefault="00F378E3" w:rsidP="00221821">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r w:rsidR="008B0957" w:rsidRPr="007D0EF0">
            <w:rPr>
              <w:rFonts w:ascii="Calibri" w:eastAsia="Arial Unicode MS" w:hAnsi="Calibri" w:cs="Calibri"/>
              <w:b/>
              <w:sz w:val="18"/>
              <w:szCs w:val="18"/>
              <w:lang w:val="es-MX"/>
            </w:rPr>
            <w:t>OBRAS CIVILES CONSTRUCCION DE RED SECUNDARIA MUNICIPIO CERCADO DISTRITO 9 AMPLIACIONES MANCOMUNIDAD SUB -DISTRITO 31 SECTOR SUR</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F2C1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F2C1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88" w:rsidRDefault="006D53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2884"/>
    <w:rsid w:val="000A4212"/>
    <w:rsid w:val="000A4EB4"/>
    <w:rsid w:val="000F3E66"/>
    <w:rsid w:val="0010087F"/>
    <w:rsid w:val="001321A7"/>
    <w:rsid w:val="00172F6E"/>
    <w:rsid w:val="001A43A1"/>
    <w:rsid w:val="001A64B5"/>
    <w:rsid w:val="002050FC"/>
    <w:rsid w:val="00217B1E"/>
    <w:rsid w:val="002201D3"/>
    <w:rsid w:val="00221821"/>
    <w:rsid w:val="0022657B"/>
    <w:rsid w:val="002414C9"/>
    <w:rsid w:val="00241540"/>
    <w:rsid w:val="00250A8B"/>
    <w:rsid w:val="00255D84"/>
    <w:rsid w:val="0026374C"/>
    <w:rsid w:val="002B59D3"/>
    <w:rsid w:val="002C204F"/>
    <w:rsid w:val="002C3F47"/>
    <w:rsid w:val="002E10D9"/>
    <w:rsid w:val="00346DEF"/>
    <w:rsid w:val="00391497"/>
    <w:rsid w:val="003B3C2B"/>
    <w:rsid w:val="003F40AA"/>
    <w:rsid w:val="004646FA"/>
    <w:rsid w:val="004E69CA"/>
    <w:rsid w:val="004F62F3"/>
    <w:rsid w:val="0053363A"/>
    <w:rsid w:val="00571CCD"/>
    <w:rsid w:val="00585C96"/>
    <w:rsid w:val="00591F78"/>
    <w:rsid w:val="005922BA"/>
    <w:rsid w:val="00592C8E"/>
    <w:rsid w:val="00594156"/>
    <w:rsid w:val="005C1862"/>
    <w:rsid w:val="005C2BB0"/>
    <w:rsid w:val="005F621C"/>
    <w:rsid w:val="00624F1E"/>
    <w:rsid w:val="0062773E"/>
    <w:rsid w:val="006371AA"/>
    <w:rsid w:val="006432F9"/>
    <w:rsid w:val="006A3403"/>
    <w:rsid w:val="006D5388"/>
    <w:rsid w:val="00720711"/>
    <w:rsid w:val="00770812"/>
    <w:rsid w:val="007C38E7"/>
    <w:rsid w:val="00813955"/>
    <w:rsid w:val="00815F0D"/>
    <w:rsid w:val="008202F1"/>
    <w:rsid w:val="008970A5"/>
    <w:rsid w:val="008B0957"/>
    <w:rsid w:val="008B12B7"/>
    <w:rsid w:val="008B4F70"/>
    <w:rsid w:val="008D0A65"/>
    <w:rsid w:val="008F1ECB"/>
    <w:rsid w:val="009960E9"/>
    <w:rsid w:val="009B0469"/>
    <w:rsid w:val="009C3BEC"/>
    <w:rsid w:val="009C58FD"/>
    <w:rsid w:val="009F46D1"/>
    <w:rsid w:val="009F7900"/>
    <w:rsid w:val="00A05917"/>
    <w:rsid w:val="00A22458"/>
    <w:rsid w:val="00A2394A"/>
    <w:rsid w:val="00AE2BD3"/>
    <w:rsid w:val="00B14BD7"/>
    <w:rsid w:val="00B32E09"/>
    <w:rsid w:val="00B9515A"/>
    <w:rsid w:val="00BD7D2E"/>
    <w:rsid w:val="00C2490A"/>
    <w:rsid w:val="00C5532F"/>
    <w:rsid w:val="00C60ACD"/>
    <w:rsid w:val="00C8287B"/>
    <w:rsid w:val="00C9223A"/>
    <w:rsid w:val="00CB0068"/>
    <w:rsid w:val="00CF1CE3"/>
    <w:rsid w:val="00CF2C14"/>
    <w:rsid w:val="00CF4A3A"/>
    <w:rsid w:val="00D24C3F"/>
    <w:rsid w:val="00D41191"/>
    <w:rsid w:val="00D5156C"/>
    <w:rsid w:val="00D62A50"/>
    <w:rsid w:val="00D6433A"/>
    <w:rsid w:val="00D857A8"/>
    <w:rsid w:val="00DA7274"/>
    <w:rsid w:val="00DB71A6"/>
    <w:rsid w:val="00DD50C0"/>
    <w:rsid w:val="00E806D0"/>
    <w:rsid w:val="00E92156"/>
    <w:rsid w:val="00E94D22"/>
    <w:rsid w:val="00ED7806"/>
    <w:rsid w:val="00EE2291"/>
    <w:rsid w:val="00F2202A"/>
    <w:rsid w:val="00F378E3"/>
    <w:rsid w:val="00F37C49"/>
    <w:rsid w:val="00F44D7A"/>
    <w:rsid w:val="00F54AB6"/>
    <w:rsid w:val="00F64E9A"/>
    <w:rsid w:val="00F700A2"/>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D50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DC55E-F9A3-4CD5-A6AD-EADCE0C8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3954</Words>
  <Characters>21752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26</cp:revision>
  <cp:lastPrinted>2017-09-13T13:59:00Z</cp:lastPrinted>
  <dcterms:created xsi:type="dcterms:W3CDTF">2017-03-10T21:34:00Z</dcterms:created>
  <dcterms:modified xsi:type="dcterms:W3CDTF">2017-09-13T21:32:00Z</dcterms:modified>
</cp:coreProperties>
</file>