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 xml:space="preserve">ASPECTOS NORMATIVOS DE SEGURIDAD INDUSTRIAL Y SALUD OCUPACIONAL   PARA EMPRESAS </w:t>
      </w:r>
      <w:r w:rsidR="005A5F71" w:rsidRPr="001A43A1">
        <w:rPr>
          <w:rFonts w:asciiTheme="minorHAnsi" w:hAnsiTheme="minorHAnsi"/>
          <w:b/>
          <w:color w:val="auto"/>
          <w:sz w:val="22"/>
          <w:szCs w:val="22"/>
        </w:rPr>
        <w:t>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La </w:t>
      </w:r>
      <w:r w:rsidR="005A5F71" w:rsidRPr="001A43A1">
        <w:rPr>
          <w:rFonts w:asciiTheme="minorHAnsi" w:hAnsiTheme="minorHAnsi" w:cstheme="minorHAnsi"/>
          <w:sz w:val="22"/>
          <w:szCs w:val="22"/>
        </w:rPr>
        <w:t>Empresa Contratista</w:t>
      </w:r>
      <w:r w:rsidRPr="001A43A1">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SySO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w:t>
      </w:r>
      <w:r w:rsidR="005A5F71" w:rsidRPr="001A43A1">
        <w:rPr>
          <w:rFonts w:asciiTheme="minorHAnsi" w:hAnsiTheme="minorHAnsi" w:cstheme="minorHAnsi"/>
        </w:rPr>
        <w:t>trabajadores deberá</w:t>
      </w:r>
      <w:r w:rsidRPr="001A43A1">
        <w:rPr>
          <w:rFonts w:asciiTheme="minorHAnsi" w:hAnsiTheme="minorHAnsi" w:cstheme="minorHAnsi"/>
        </w:rPr>
        <w:t xml:space="preserve">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lastRenderedPageBreak/>
        <w:t>Curriculum Vitae de Personal SMS:</w:t>
      </w:r>
      <w:r w:rsidRPr="001A43A1">
        <w:rPr>
          <w:rFonts w:asciiTheme="minorHAnsi" w:hAnsiTheme="minorHAnsi" w:cstheme="minorHAnsi"/>
          <w:sz w:val="22"/>
          <w:szCs w:val="22"/>
        </w:rPr>
        <w:t xml:space="preserve"> Supervisor/Coordinador/ Monitor, </w:t>
      </w:r>
      <w:r w:rsidR="005A5F71" w:rsidRPr="001A43A1">
        <w:rPr>
          <w:rFonts w:asciiTheme="minorHAnsi" w:hAnsiTheme="minorHAnsi" w:cstheme="minorHAnsi"/>
          <w:sz w:val="22"/>
          <w:szCs w:val="22"/>
        </w:rPr>
        <w:t>asignado al</w:t>
      </w:r>
      <w:r w:rsidRPr="001A43A1">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w:t>
      </w:r>
      <w:r w:rsidR="005A5F71" w:rsidRPr="001A43A1">
        <w:rPr>
          <w:rFonts w:asciiTheme="minorHAnsi" w:hAnsiTheme="minorHAnsi" w:cstheme="minorHAnsi"/>
          <w:sz w:val="22"/>
          <w:szCs w:val="22"/>
        </w:rPr>
        <w:t>y coherente</w:t>
      </w:r>
      <w:r w:rsidRPr="001A43A1">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w:t>
            </w:r>
            <w:r w:rsidR="005A5F71" w:rsidRPr="001A43A1">
              <w:rPr>
                <w:rFonts w:cstheme="minorHAnsi"/>
              </w:rPr>
              <w:t>Gestión de</w:t>
            </w:r>
            <w:r w:rsidRPr="001A43A1">
              <w:rPr>
                <w:rFonts w:cstheme="minorHAnsi"/>
              </w:rPr>
              <w:t xml:space="preserv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w:t>
            </w:r>
            <w:r w:rsidR="005A5F71" w:rsidRPr="001A43A1">
              <w:rPr>
                <w:rFonts w:cstheme="minorHAnsi"/>
              </w:rPr>
              <w:t>, Manejo</w:t>
            </w:r>
            <w:r w:rsidRPr="001A43A1">
              <w:rPr>
                <w:rFonts w:cstheme="minorHAnsi"/>
              </w:rPr>
              <w:t xml:space="preserve">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aprobación y VoBo</w:t>
      </w:r>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El CONTRATISTA deberá dar cumplimiento a la legislación aplicable </w:t>
      </w:r>
      <w:r w:rsidR="005A5F71" w:rsidRPr="001A43A1">
        <w:rPr>
          <w:rFonts w:asciiTheme="minorHAnsi" w:hAnsiTheme="minorHAnsi" w:cstheme="minorHAnsi"/>
          <w:sz w:val="22"/>
          <w:szCs w:val="22"/>
        </w:rPr>
        <w:t>al proyecto</w:t>
      </w:r>
      <w:r w:rsidRPr="001A43A1">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9960E9" w:rsidRPr="001A43A1"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lastRenderedPageBreak/>
        <w:t>Contrato del personal (Bajo la modalidad que corresponda)</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Check list</w:t>
      </w:r>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1A43A1">
        <w:rPr>
          <w:rFonts w:asciiTheme="minorHAnsi" w:hAnsiTheme="minorHAnsi" w:cstheme="minorHAnsi"/>
          <w:sz w:val="22"/>
          <w:szCs w:val="22"/>
        </w:rPr>
        <w:t>, remitiendo</w:t>
      </w:r>
      <w:r w:rsidRPr="001A43A1">
        <w:rPr>
          <w:rFonts w:asciiTheme="minorHAnsi" w:hAnsiTheme="minorHAnsi" w:cstheme="minorHAnsi"/>
          <w:sz w:val="22"/>
          <w:szCs w:val="22"/>
        </w:rPr>
        <w:t xml:space="preserve"> a YPFB la documentación correspondiente a </w:t>
      </w:r>
      <w:r w:rsidR="005A5F71" w:rsidRPr="001A43A1">
        <w:rPr>
          <w:rFonts w:asciiTheme="minorHAnsi" w:hAnsiTheme="minorHAnsi" w:cstheme="minorHAnsi"/>
          <w:sz w:val="22"/>
          <w:szCs w:val="22"/>
        </w:rPr>
        <w:t>los mismos</w:t>
      </w:r>
      <w:r w:rsidRPr="001A43A1">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1A43A1">
        <w:rPr>
          <w:rFonts w:asciiTheme="minorHAnsi" w:hAnsiTheme="minorHAnsi" w:cstheme="minorHAnsi"/>
          <w:sz w:val="22"/>
          <w:szCs w:val="22"/>
        </w:rPr>
        <w:t>en proyectos</w:t>
      </w:r>
      <w:r w:rsidRPr="001A43A1">
        <w:rPr>
          <w:rFonts w:asciiTheme="minorHAnsi" w:hAnsiTheme="minorHAnsi" w:cstheme="minorHAnsi"/>
          <w:sz w:val="22"/>
          <w:szCs w:val="22"/>
        </w:rPr>
        <w:t xml:space="preserve">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 xml:space="preserve">El proponente adjudicado (persona natural o jurídica, empresa unipersonal, sociedad accidental) deberá presentar el "Certificado de Inscripción" o </w:t>
      </w:r>
      <w:r w:rsidR="005A5F71" w:rsidRPr="001A43A1">
        <w:rPr>
          <w:rFonts w:asciiTheme="minorHAnsi" w:hAnsiTheme="minorHAnsi"/>
          <w:sz w:val="22"/>
        </w:rPr>
        <w:t>reporte Consulta</w:t>
      </w:r>
      <w:r w:rsidRPr="001A43A1">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lastRenderedPageBreak/>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misma que cubrirá las construcciones a efectuar de acuerdo a los Términos de Referencia,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lastRenderedPageBreak/>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1A43A1" w:rsidRDefault="000A4EB4" w:rsidP="001A43A1">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0A4EB4" w:rsidRPr="001A43A1" w:rsidRDefault="000A4EB4" w:rsidP="000A4EB4">
      <w:pPr>
        <w:rPr>
          <w:lang w:val="es-BO" w:eastAsia="en-US"/>
        </w:rPr>
      </w:pPr>
    </w:p>
    <w:p w:rsidR="002201D3" w:rsidRPr="005C110C" w:rsidRDefault="002201D3" w:rsidP="002201D3">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D8223A">
        <w:rPr>
          <w:rFonts w:asciiTheme="minorHAnsi" w:hAnsiTheme="minorHAnsi"/>
          <w:sz w:val="22"/>
          <w:szCs w:val="20"/>
        </w:rPr>
        <w:t>120</w:t>
      </w:r>
      <w:r w:rsidRPr="00A2394A">
        <w:rPr>
          <w:rFonts w:asciiTheme="minorHAnsi" w:hAnsiTheme="minorHAnsi"/>
          <w:sz w:val="22"/>
          <w:szCs w:val="20"/>
        </w:rPr>
        <w:t>  días calendario computables a partir de la fecha de Presentación de Propuestas, por un monto equivalente de  al menos 1 % del valor total de la propuesta económica.</w:t>
      </w:r>
    </w:p>
    <w:p w:rsid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sidR="00D8223A">
        <w:rPr>
          <w:rFonts w:asciiTheme="minorHAnsi" w:hAnsiTheme="minorHAnsi"/>
          <w:sz w:val="22"/>
          <w:szCs w:val="20"/>
        </w:rPr>
        <w:t>requerimiento con vigencia de 120</w:t>
      </w:r>
      <w:r w:rsidRPr="00A2394A">
        <w:rPr>
          <w:rFonts w:asciiTheme="minorHAnsi" w:hAnsiTheme="minorHAnsi"/>
          <w:sz w:val="22"/>
          <w:szCs w:val="20"/>
        </w:rPr>
        <w:t>  días calendario computables a partir de la fecha de Presentación de Propuestas, por un monto equivalente de  al menos 1 % del valor total la propuesta económica.</w:t>
      </w:r>
    </w:p>
    <w:p w:rsidR="005A5F71" w:rsidRPr="00A2394A" w:rsidRDefault="005A5F71" w:rsidP="00A2394A">
      <w:pPr>
        <w:pStyle w:val="Prrafodelista"/>
        <w:numPr>
          <w:ilvl w:val="0"/>
          <w:numId w:val="28"/>
        </w:numPr>
        <w:jc w:val="both"/>
        <w:rPr>
          <w:rFonts w:asciiTheme="minorHAnsi" w:hAnsiTheme="minorHAnsi"/>
          <w:sz w:val="22"/>
          <w:szCs w:val="20"/>
        </w:rPr>
      </w:pP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r w:rsidR="00571CCD" w:rsidRPr="00A2394A">
        <w:rPr>
          <w:rFonts w:asciiTheme="minorHAnsi" w:hAnsiTheme="minorHAnsi"/>
          <w:b/>
          <w:bCs/>
          <w:sz w:val="22"/>
          <w:szCs w:val="20"/>
          <w:u w:val="single"/>
        </w:rPr>
        <w:t>Públicas</w:t>
      </w:r>
      <w:r w:rsidRPr="00A2394A">
        <w:rPr>
          <w:rFonts w:asciiTheme="minorHAnsi" w:hAnsiTheme="minorHAnsi"/>
          <w:sz w:val="22"/>
          <w:szCs w:val="20"/>
        </w:rPr>
        <w:t>, emitida por una empresa aseguradora del Estado Plurinacional de Bolivia</w:t>
      </w:r>
      <w:r w:rsidR="00571CCD">
        <w:rPr>
          <w:rFonts w:asciiTheme="minorHAnsi" w:hAnsiTheme="minorHAnsi"/>
          <w:sz w:val="22"/>
          <w:szCs w:val="20"/>
        </w:rPr>
        <w:t xml:space="preserve">, registrada, autorizada y bajo el control de la Autoridad de Fiscalización y Control de </w:t>
      </w:r>
      <w:r w:rsidRPr="00A2394A">
        <w:rPr>
          <w:rFonts w:asciiTheme="minorHAnsi" w:hAnsiTheme="minorHAnsi"/>
          <w:sz w:val="22"/>
          <w:szCs w:val="20"/>
        </w:rPr>
        <w:t xml:space="preserve">Pensiones y Seguros a la orden/a favor de Yacimientos Petrolíferos Fiscales Bolivianos / YPFB, con las características expresas de renovable, irrevocable y de ejecución a primer requerimiento con vigencia de </w:t>
      </w:r>
      <w:r w:rsidR="00D8223A">
        <w:rPr>
          <w:rFonts w:asciiTheme="minorHAnsi" w:hAnsiTheme="minorHAnsi"/>
          <w:sz w:val="22"/>
          <w:szCs w:val="20"/>
        </w:rPr>
        <w:t>120</w:t>
      </w:r>
      <w:r w:rsidRPr="00A2394A">
        <w:rPr>
          <w:rFonts w:asciiTheme="minorHAnsi" w:hAnsiTheme="minorHAnsi"/>
          <w:sz w:val="22"/>
          <w:szCs w:val="20"/>
        </w:rPr>
        <w:t xml:space="preserve"> días calendario computables a partir de la fecha de Presentación de Propuestas, por un monto equivalente de  al menos  1 % del valor total de la propuesta económica.</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0A4EB4" w:rsidRPr="001A43A1" w:rsidRDefault="000A4EB4" w:rsidP="000A4EB4">
      <w:pPr>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Pr>
          <w:rFonts w:asciiTheme="minorHAnsi" w:hAnsiTheme="minorHAnsi"/>
          <w:sz w:val="22"/>
          <w:szCs w:val="20"/>
        </w:rPr>
        <w:t>adjudicada</w:t>
      </w:r>
      <w:r w:rsidRPr="005C110C">
        <w:rPr>
          <w:rFonts w:asciiTheme="minorHAnsi" w:hAnsiTheme="minorHAnsi"/>
          <w:sz w:val="22"/>
          <w:szCs w:val="20"/>
        </w:rPr>
        <w:t>,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770812">
        <w:rPr>
          <w:rFonts w:ascii="Calibri" w:hAnsi="Calibri"/>
          <w:sz w:val="22"/>
        </w:rPr>
        <w:t>c</w:t>
      </w:r>
      <w:r w:rsidR="00770812" w:rsidRPr="00770812">
        <w:rPr>
          <w:rFonts w:ascii="Calibri" w:hAnsi="Calibri"/>
          <w:sz w:val="22"/>
        </w:rPr>
        <w:t>on</w:t>
      </w:r>
      <w:r w:rsidRPr="00770812">
        <w:rPr>
          <w:rFonts w:ascii="Calibri" w:hAnsi="Calibri"/>
          <w:sz w:val="22"/>
        </w:rPr>
        <w:t xml:space="preserve"> vigencia</w:t>
      </w:r>
      <w:r w:rsidR="00770812" w:rsidRPr="00770812">
        <w:rPr>
          <w:rFonts w:ascii="Calibri" w:hAnsi="Calibri"/>
          <w:sz w:val="22"/>
        </w:rPr>
        <w:t xml:space="preserve"> </w:t>
      </w:r>
      <w:r w:rsidR="00815F0D">
        <w:rPr>
          <w:rFonts w:ascii="Calibri" w:hAnsi="Calibri"/>
          <w:sz w:val="22"/>
        </w:rPr>
        <w:t xml:space="preserve">de </w:t>
      </w:r>
      <w:r w:rsidR="00DB71A6">
        <w:rPr>
          <w:rFonts w:ascii="Calibri" w:hAnsi="Calibri"/>
          <w:sz w:val="22"/>
        </w:rPr>
        <w:t>90</w:t>
      </w:r>
      <w:r w:rsidRPr="00770812">
        <w:rPr>
          <w:rFonts w:ascii="Calibri" w:hAnsi="Calibri"/>
          <w:sz w:val="22"/>
        </w:rPr>
        <w:t xml:space="preserve"> días</w:t>
      </w:r>
      <w:r w:rsidR="00770812" w:rsidRPr="00770812">
        <w:rPr>
          <w:rFonts w:ascii="Calibri" w:hAnsi="Calibri"/>
          <w:sz w:val="22"/>
        </w:rPr>
        <w:t xml:space="preserve"> calendario, computables a partir de la fecha de su emisión, por </w:t>
      </w:r>
      <w:r w:rsidRPr="00A2394A">
        <w:rPr>
          <w:rFonts w:ascii="Calibri" w:hAnsi="Calibri"/>
          <w:sz w:val="22"/>
        </w:rPr>
        <w:t>un monto equivalente al cien por ciento (100%) del anticipo otorgado.</w:t>
      </w:r>
    </w:p>
    <w:p w:rsidR="00A2394A" w:rsidRPr="00A2394A" w:rsidRDefault="00A2394A" w:rsidP="00A2394A">
      <w:pPr>
        <w:jc w:val="both"/>
        <w:rPr>
          <w:rFonts w:ascii="Arial" w:hAnsi="Arial"/>
          <w:sz w:val="18"/>
          <w:szCs w:val="20"/>
        </w:rPr>
      </w:pPr>
    </w:p>
    <w:p w:rsidR="00A2394A" w:rsidRPr="00A2394A" w:rsidRDefault="00A2394A" w:rsidP="00DA7274">
      <w:pPr>
        <w:pStyle w:val="Prrafodelista"/>
        <w:numPr>
          <w:ilvl w:val="0"/>
          <w:numId w:val="29"/>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Pr="00DA7274">
        <w:rPr>
          <w:rFonts w:ascii="Calibri" w:hAnsi="Calibri"/>
          <w:sz w:val="22"/>
        </w:rPr>
        <w:t>c</w:t>
      </w:r>
      <w:r w:rsidR="00DA7274" w:rsidRPr="00DA7274">
        <w:rPr>
          <w:rFonts w:ascii="Calibri" w:hAnsi="Calibri"/>
          <w:sz w:val="22"/>
        </w:rPr>
        <w:t>on</w:t>
      </w:r>
      <w:r w:rsidR="00DA7274">
        <w:rPr>
          <w:rFonts w:asciiTheme="minorHAnsi" w:hAnsiTheme="minorHAnsi" w:cs="Arial"/>
          <w:iCs/>
          <w:szCs w:val="22"/>
          <w:lang w:val="es-BO"/>
        </w:rPr>
        <w:t xml:space="preserve"> </w:t>
      </w:r>
      <w:r w:rsidR="00DA7274" w:rsidRPr="00DA7274">
        <w:rPr>
          <w:rFonts w:ascii="Calibri" w:hAnsi="Calibri"/>
          <w:sz w:val="22"/>
        </w:rPr>
        <w:t xml:space="preserve">vigencia </w:t>
      </w:r>
      <w:r w:rsidR="00815F0D">
        <w:rPr>
          <w:rFonts w:ascii="Calibri" w:hAnsi="Calibri"/>
          <w:sz w:val="22"/>
        </w:rPr>
        <w:t xml:space="preserve">de </w:t>
      </w:r>
      <w:r w:rsidR="00DB71A6">
        <w:rPr>
          <w:rFonts w:ascii="Calibri" w:hAnsi="Calibri"/>
          <w:sz w:val="22"/>
        </w:rPr>
        <w:t>90</w:t>
      </w:r>
      <w:r w:rsidRPr="00DA7274">
        <w:rPr>
          <w:rFonts w:ascii="Calibri" w:hAnsi="Calibri"/>
          <w:sz w:val="22"/>
        </w:rPr>
        <w:t xml:space="preserve"> días </w:t>
      </w:r>
      <w:r w:rsidR="00DA7274" w:rsidRPr="00DA7274">
        <w:rPr>
          <w:rFonts w:ascii="Calibri" w:hAnsi="Calibri"/>
          <w:sz w:val="22"/>
        </w:rPr>
        <w:t>computables a partir de la fecha de su emisión,</w:t>
      </w:r>
      <w:r w:rsidRPr="00A2394A">
        <w:rPr>
          <w:rFonts w:ascii="Calibri" w:hAnsi="Calibri"/>
          <w:sz w:val="22"/>
        </w:rPr>
        <w:t xml:space="preserve"> por un monto equivalente al cien por ciento (100%) del anticipo otorgado.</w:t>
      </w:r>
    </w:p>
    <w:p w:rsidR="00A2394A" w:rsidRDefault="00A2394A" w:rsidP="000A4EB4">
      <w:pPr>
        <w:tabs>
          <w:tab w:val="left" w:pos="1206"/>
        </w:tabs>
        <w:contextualSpacing/>
        <w:jc w:val="both"/>
        <w:rPr>
          <w:rFonts w:ascii="Calibri" w:hAnsi="Calibri" w:cs="Calibri"/>
          <w:sz w:val="22"/>
          <w:szCs w:val="22"/>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w:t>
      </w:r>
      <w:r w:rsidRPr="00A2394A">
        <w:rPr>
          <w:rFonts w:asciiTheme="minorHAnsi" w:hAnsiTheme="minorHAnsi"/>
          <w:sz w:val="22"/>
          <w:szCs w:val="20"/>
        </w:rPr>
        <w:lastRenderedPageBreak/>
        <w:t xml:space="preserve">expresas de renovable, irrevocable y de ejecución inmediata con vigencia de 60  días calendario adicionales a la vigencia del contrato, por un monto equivalente al 7% del valor total del contrato. </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A2394A" w:rsidRPr="00A2394A" w:rsidRDefault="00A2394A" w:rsidP="00A2394A">
      <w:pPr>
        <w:pStyle w:val="Prrafodelista"/>
        <w:ind w:left="720"/>
        <w:jc w:val="both"/>
        <w:rPr>
          <w:rFonts w:asciiTheme="minorHAnsi" w:hAnsiTheme="minorHAnsi"/>
          <w:sz w:val="22"/>
          <w:szCs w:val="20"/>
        </w:rPr>
      </w:pPr>
    </w:p>
    <w:p w:rsid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CF1CE3" w:rsidRPr="00CF1CE3" w:rsidRDefault="00CF1CE3" w:rsidP="00CF1CE3">
      <w:pPr>
        <w:pStyle w:val="Prrafodelista"/>
        <w:rPr>
          <w:rFonts w:asciiTheme="minorHAnsi" w:hAnsiTheme="minorHAnsi"/>
          <w:sz w:val="22"/>
          <w:szCs w:val="20"/>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0A4EB4" w:rsidRPr="001A43A1" w:rsidRDefault="000A4EB4" w:rsidP="000A4EB4">
      <w:pPr>
        <w:jc w:val="both"/>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Pr="00217B1E" w:rsidRDefault="00A2394A" w:rsidP="00217B1E">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w:t>
      </w:r>
      <w:r w:rsidRPr="00A2394A">
        <w:rPr>
          <w:rFonts w:asciiTheme="minorHAnsi" w:hAnsiTheme="minorHAnsi"/>
          <w:sz w:val="22"/>
          <w:szCs w:val="20"/>
        </w:rPr>
        <w:lastRenderedPageBreak/>
        <w:t xml:space="preserve">con características expresas de renovable, irrevocable y de ejecución a primer </w:t>
      </w:r>
      <w:r w:rsidRPr="00217B1E">
        <w:rPr>
          <w:rFonts w:asciiTheme="minorHAnsi" w:hAnsiTheme="minorHAnsi"/>
          <w:sz w:val="22"/>
          <w:szCs w:val="20"/>
        </w:rPr>
        <w:t xml:space="preserve">requerimiento con vigencia de 60 días calendario adicionales a la vigencia del contrato, por un monto </w:t>
      </w:r>
      <w:r w:rsidR="00250A8B" w:rsidRPr="00217B1E">
        <w:rPr>
          <w:rFonts w:asciiTheme="minorHAnsi" w:hAnsiTheme="minorHAnsi"/>
          <w:sz w:val="22"/>
          <w:szCs w:val="20"/>
        </w:rPr>
        <w:t>equivalente a</w:t>
      </w:r>
      <w:r w:rsidRPr="00217B1E">
        <w:rPr>
          <w:rFonts w:asciiTheme="minorHAnsi" w:hAnsiTheme="minorHAnsi"/>
          <w:sz w:val="22"/>
          <w:szCs w:val="20"/>
        </w:rPr>
        <w:t xml:space="preserve"> la diferencia entre el ochenta y cinco por ciento (85%) del Precio Referencial y el valor de su propuesta económica.</w:t>
      </w:r>
    </w:p>
    <w:p w:rsidR="006371AA" w:rsidRDefault="006371AA" w:rsidP="006371AA">
      <w:pPr>
        <w:pStyle w:val="Prrafodelista"/>
        <w:rPr>
          <w:rFonts w:asciiTheme="minorHAnsi" w:hAnsiTheme="minorHAnsi" w:cs="Arial"/>
          <w:iCs/>
          <w:sz w:val="22"/>
          <w:szCs w:val="22"/>
          <w:lang w:val="es-BO"/>
        </w:rPr>
      </w:pPr>
    </w:p>
    <w:p w:rsidR="00D8223A" w:rsidRPr="00E75429" w:rsidRDefault="00D8223A" w:rsidP="00D8223A">
      <w:pPr>
        <w:spacing w:line="360" w:lineRule="auto"/>
        <w:jc w:val="center"/>
        <w:rPr>
          <w:rFonts w:asciiTheme="minorHAnsi" w:hAnsiTheme="minorHAnsi" w:cstheme="minorHAnsi"/>
          <w:b/>
          <w:bCs/>
        </w:rPr>
      </w:pPr>
      <w:r w:rsidRPr="00E75429">
        <w:rPr>
          <w:rFonts w:asciiTheme="minorHAnsi" w:hAnsiTheme="minorHAnsi" w:cstheme="minorHAnsi"/>
          <w:b/>
          <w:bCs/>
        </w:rPr>
        <w:t>INSTRUCCIONES PARA LA EMISIÓN DE INSTRUMENTOS FINANCIEROS</w:t>
      </w:r>
    </w:p>
    <w:p w:rsidR="00D8223A" w:rsidRDefault="00D8223A" w:rsidP="00D8223A">
      <w:pPr>
        <w:jc w:val="both"/>
        <w:rPr>
          <w:rFonts w:asciiTheme="minorHAnsi" w:hAnsiTheme="minorHAnsi" w:cstheme="minorHAnsi"/>
        </w:rPr>
      </w:pPr>
      <w:r w:rsidRPr="00E75429">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E75429">
        <w:rPr>
          <w:rFonts w:asciiTheme="minorHAnsi" w:hAnsiTheme="minorHAnsi" w:cstheme="minorHAnsi"/>
          <w:u w:val="single"/>
        </w:rPr>
        <w:t>cumpliendo obligatoriamente</w:t>
      </w:r>
      <w:r w:rsidRPr="00E75429">
        <w:rPr>
          <w:rFonts w:asciiTheme="minorHAnsi" w:hAnsiTheme="minorHAnsi" w:cstheme="minorHAnsi"/>
        </w:rPr>
        <w:t xml:space="preserve"> con las siguientes condiciones: </w:t>
      </w:r>
    </w:p>
    <w:p w:rsidR="00D8223A" w:rsidRPr="00E75429" w:rsidRDefault="00D8223A" w:rsidP="00D8223A">
      <w:pPr>
        <w:jc w:val="both"/>
        <w:rPr>
          <w:rFonts w:asciiTheme="minorHAnsi" w:hAnsiTheme="minorHAnsi" w:cstheme="minorHAnsi"/>
        </w:rPr>
      </w:pPr>
    </w:p>
    <w:tbl>
      <w:tblPr>
        <w:tblW w:w="9022" w:type="dxa"/>
        <w:tblInd w:w="108" w:type="dxa"/>
        <w:tblCellMar>
          <w:left w:w="0" w:type="dxa"/>
          <w:right w:w="0" w:type="dxa"/>
        </w:tblCellMar>
        <w:tblLook w:val="04A0" w:firstRow="1" w:lastRow="0" w:firstColumn="1" w:lastColumn="0" w:noHBand="0" w:noVBand="1"/>
      </w:tblPr>
      <w:tblGrid>
        <w:gridCol w:w="2825"/>
        <w:gridCol w:w="6197"/>
      </w:tblGrid>
      <w:tr w:rsidR="00D8223A" w:rsidRPr="00E75429" w:rsidTr="00D8223A">
        <w:trPr>
          <w:tblHeader/>
        </w:trPr>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D8223A" w:rsidRPr="00E75429" w:rsidRDefault="00D8223A" w:rsidP="00AB19B5">
            <w:pPr>
              <w:pStyle w:val="Prrafodelista"/>
              <w:ind w:left="0"/>
              <w:jc w:val="center"/>
              <w:rPr>
                <w:rFonts w:asciiTheme="minorHAnsi" w:hAnsiTheme="minorHAnsi" w:cstheme="minorHAnsi"/>
                <w:b/>
                <w:bCs/>
                <w:sz w:val="21"/>
                <w:szCs w:val="21"/>
              </w:rPr>
            </w:pPr>
            <w:r w:rsidRPr="00E75429">
              <w:rPr>
                <w:rFonts w:asciiTheme="minorHAnsi" w:hAnsiTheme="minorHAnsi" w:cstheme="minorHAnsi"/>
                <w:b/>
                <w:bCs/>
                <w:sz w:val="21"/>
                <w:szCs w:val="21"/>
              </w:rPr>
              <w:t>VARIABLE</w:t>
            </w:r>
          </w:p>
        </w:tc>
        <w:tc>
          <w:tcPr>
            <w:tcW w:w="61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D8223A" w:rsidRPr="00E75429" w:rsidRDefault="00D8223A" w:rsidP="00AB19B5">
            <w:pPr>
              <w:pStyle w:val="Prrafodelista"/>
              <w:ind w:left="0"/>
              <w:jc w:val="center"/>
              <w:rPr>
                <w:rFonts w:asciiTheme="minorHAnsi" w:hAnsiTheme="minorHAnsi" w:cstheme="minorHAnsi"/>
                <w:b/>
                <w:bCs/>
                <w:sz w:val="21"/>
                <w:szCs w:val="21"/>
              </w:rPr>
            </w:pPr>
            <w:r w:rsidRPr="00E75429">
              <w:rPr>
                <w:rFonts w:asciiTheme="minorHAnsi" w:hAnsiTheme="minorHAnsi" w:cstheme="minorHAnsi"/>
                <w:b/>
                <w:bCs/>
                <w:sz w:val="21"/>
                <w:szCs w:val="21"/>
              </w:rPr>
              <w:t>INSTRUCCIÓN</w:t>
            </w:r>
          </w:p>
        </w:tc>
      </w:tr>
      <w:tr w:rsidR="00D8223A" w:rsidRPr="00E7542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E75429" w:rsidRDefault="00D8223A" w:rsidP="00AB19B5">
            <w:pPr>
              <w:pStyle w:val="Prrafodelista"/>
              <w:ind w:left="0"/>
              <w:rPr>
                <w:rFonts w:asciiTheme="minorHAnsi" w:hAnsiTheme="minorHAnsi" w:cstheme="minorHAnsi"/>
                <w:b/>
                <w:bCs/>
                <w:sz w:val="21"/>
                <w:szCs w:val="21"/>
              </w:rPr>
            </w:pPr>
            <w:r w:rsidRPr="00E75429">
              <w:rPr>
                <w:rFonts w:asciiTheme="minorHAnsi" w:hAnsiTheme="minorHAnsi" w:cstheme="minorHAnsi"/>
                <w:b/>
                <w:bCs/>
                <w:sz w:val="21"/>
                <w:szCs w:val="21"/>
              </w:rPr>
              <w:t>INSTRUMENTO DE GARANTÍA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E75429" w:rsidRDefault="00D8223A" w:rsidP="00AB19B5">
            <w:pPr>
              <w:jc w:val="both"/>
              <w:rPr>
                <w:rStyle w:val="nfasis"/>
                <w:rFonts w:asciiTheme="minorHAnsi" w:hAnsiTheme="minorHAnsi" w:cstheme="minorHAnsi"/>
                <w:sz w:val="21"/>
                <w:szCs w:val="21"/>
              </w:rPr>
            </w:pPr>
            <w:r w:rsidRPr="00E75429">
              <w:rPr>
                <w:rFonts w:asciiTheme="minorHAnsi" w:hAnsiTheme="minorHAnsi" w:cstheme="minorHAnsi"/>
                <w:sz w:val="21"/>
                <w:szCs w:val="21"/>
              </w:rPr>
              <w:t xml:space="preserve">Se aceptará </w:t>
            </w:r>
            <w:r w:rsidRPr="00E75429">
              <w:rPr>
                <w:rFonts w:asciiTheme="minorHAnsi" w:hAnsiTheme="minorHAnsi" w:cstheme="minorHAnsi"/>
                <w:sz w:val="21"/>
                <w:szCs w:val="21"/>
                <w:u w:val="single"/>
              </w:rPr>
              <w:t>únicamente</w:t>
            </w:r>
            <w:r w:rsidRPr="00E75429">
              <w:rPr>
                <w:rFonts w:asciiTheme="minorHAnsi" w:hAnsiTheme="minorHAnsi" w:cstheme="minorHAnsi"/>
                <w:sz w:val="21"/>
                <w:szCs w:val="21"/>
              </w:rPr>
              <w:t xml:space="preserve"> los instrumentos detallados en el presente anexo.</w:t>
            </w:r>
          </w:p>
        </w:tc>
      </w:tr>
      <w:tr w:rsidR="00D8223A" w:rsidRPr="00E7542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E75429" w:rsidRDefault="00D8223A" w:rsidP="00AB19B5">
            <w:pPr>
              <w:pStyle w:val="Prrafodelista"/>
              <w:ind w:left="0"/>
              <w:rPr>
                <w:rFonts w:asciiTheme="minorHAnsi" w:hAnsiTheme="minorHAnsi" w:cstheme="minorHAnsi"/>
                <w:b/>
                <w:bCs/>
                <w:sz w:val="21"/>
                <w:szCs w:val="21"/>
              </w:rPr>
            </w:pPr>
            <w:r w:rsidRPr="00E75429">
              <w:rPr>
                <w:rFonts w:asciiTheme="minorHAnsi" w:hAnsiTheme="minorHAnsi" w:cstheme="minorHAnsi"/>
                <w:b/>
                <w:bCs/>
                <w:sz w:val="21"/>
                <w:szCs w:val="21"/>
              </w:rPr>
              <w:t>OBJETO DE LA GARANTÍA</w:t>
            </w:r>
          </w:p>
          <w:p w:rsidR="00D8223A" w:rsidRPr="00E75429" w:rsidRDefault="00D8223A" w:rsidP="00AB19B5">
            <w:pPr>
              <w:pStyle w:val="Prrafodelista"/>
              <w:ind w:left="0"/>
              <w:rPr>
                <w:rFonts w:asciiTheme="minorHAnsi" w:hAnsiTheme="minorHAnsi" w:cstheme="minorHAnsi"/>
                <w:i/>
                <w:sz w:val="21"/>
                <w:szCs w:val="21"/>
              </w:rPr>
            </w:pPr>
            <w:r w:rsidRPr="00E75429">
              <w:rPr>
                <w:rFonts w:asciiTheme="minorHAnsi" w:hAnsiTheme="minorHAnsi" w:cstheme="minorHAnsi"/>
                <w:b/>
                <w:bCs/>
                <w:sz w:val="21"/>
                <w:szCs w:val="21"/>
              </w:rPr>
              <w:t xml:space="preserve"> (“Para Garantizar:”)</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E75429" w:rsidRDefault="00D8223A" w:rsidP="00AB19B5">
            <w:pPr>
              <w:jc w:val="both"/>
              <w:rPr>
                <w:rFonts w:asciiTheme="minorHAnsi" w:hAnsiTheme="minorHAnsi" w:cstheme="minorHAnsi"/>
                <w:sz w:val="21"/>
                <w:szCs w:val="21"/>
              </w:rPr>
            </w:pPr>
            <w:r w:rsidRPr="00E75429">
              <w:rPr>
                <w:rFonts w:asciiTheme="minorHAnsi" w:hAnsiTheme="minorHAnsi" w:cstheme="minorHAnsi"/>
                <w:sz w:val="21"/>
                <w:szCs w:val="21"/>
              </w:rPr>
              <w:t xml:space="preserve">Debe consignar correctamente y de manera explícita, textual y completa: </w:t>
            </w:r>
          </w:p>
          <w:p w:rsidR="00D8223A" w:rsidRPr="00E75429" w:rsidRDefault="00D8223A" w:rsidP="00D8223A">
            <w:pPr>
              <w:numPr>
                <w:ilvl w:val="0"/>
                <w:numId w:val="32"/>
              </w:numPr>
              <w:jc w:val="both"/>
              <w:rPr>
                <w:rFonts w:asciiTheme="minorHAnsi" w:hAnsiTheme="minorHAnsi" w:cstheme="minorHAnsi"/>
                <w:sz w:val="21"/>
                <w:szCs w:val="21"/>
              </w:rPr>
            </w:pPr>
            <w:r w:rsidRPr="00E75429">
              <w:rPr>
                <w:rFonts w:asciiTheme="minorHAnsi" w:hAnsiTheme="minorHAnsi" w:cstheme="minorHAnsi"/>
                <w:sz w:val="21"/>
                <w:szCs w:val="21"/>
              </w:rPr>
              <w:t>Objeto a garantizar conforme lo requerido en el presente anexo.</w:t>
            </w:r>
          </w:p>
          <w:p w:rsidR="00D8223A" w:rsidRPr="00E75429" w:rsidRDefault="00D8223A" w:rsidP="00D8223A">
            <w:pPr>
              <w:numPr>
                <w:ilvl w:val="0"/>
                <w:numId w:val="32"/>
              </w:numPr>
              <w:jc w:val="both"/>
              <w:rPr>
                <w:rFonts w:asciiTheme="minorHAnsi" w:hAnsiTheme="minorHAnsi" w:cstheme="minorHAnsi"/>
                <w:sz w:val="21"/>
                <w:szCs w:val="21"/>
              </w:rPr>
            </w:pPr>
            <w:r w:rsidRPr="00E75429">
              <w:rPr>
                <w:rFonts w:asciiTheme="minorHAnsi" w:hAnsiTheme="minorHAnsi" w:cstheme="minorHAnsi"/>
                <w:sz w:val="21"/>
                <w:szCs w:val="21"/>
              </w:rPr>
              <w:t>Nombre del proceso de contratación, conforme al registrado en la carátula del DBC.</w:t>
            </w:r>
          </w:p>
          <w:p w:rsidR="00D8223A" w:rsidRPr="00E75429" w:rsidRDefault="00D8223A" w:rsidP="00D8223A">
            <w:pPr>
              <w:numPr>
                <w:ilvl w:val="0"/>
                <w:numId w:val="32"/>
              </w:numPr>
              <w:jc w:val="both"/>
              <w:rPr>
                <w:rFonts w:asciiTheme="minorHAnsi" w:hAnsiTheme="minorHAnsi" w:cstheme="minorHAnsi"/>
                <w:sz w:val="21"/>
                <w:szCs w:val="21"/>
              </w:rPr>
            </w:pPr>
            <w:r w:rsidRPr="00E75429">
              <w:rPr>
                <w:rFonts w:asciiTheme="minorHAnsi" w:hAnsiTheme="minorHAnsi" w:cstheme="minorHAnsi"/>
                <w:sz w:val="21"/>
                <w:szCs w:val="21"/>
              </w:rPr>
              <w:t>Código del Proceso de contratación: conforme al registrado en la carátula del DBC.</w:t>
            </w:r>
          </w:p>
        </w:tc>
      </w:tr>
      <w:tr w:rsidR="00D8223A" w:rsidRPr="00E7542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E75429" w:rsidRDefault="00D8223A" w:rsidP="00AB19B5">
            <w:pPr>
              <w:pStyle w:val="Prrafodelista"/>
              <w:ind w:left="0"/>
              <w:rPr>
                <w:rFonts w:asciiTheme="minorHAnsi" w:hAnsiTheme="minorHAnsi" w:cstheme="minorHAnsi"/>
                <w:b/>
                <w:bCs/>
                <w:sz w:val="21"/>
                <w:szCs w:val="21"/>
              </w:rPr>
            </w:pPr>
            <w:r w:rsidRPr="00E75429">
              <w:rPr>
                <w:rFonts w:asciiTheme="minorHAnsi" w:hAnsiTheme="minorHAnsi" w:cstheme="minorHAnsi"/>
                <w:b/>
                <w:bCs/>
                <w:sz w:val="21"/>
                <w:szCs w:val="21"/>
              </w:rPr>
              <w:t xml:space="preserve">NOMBRE, RAZÓN SOCIAL O DENOMINACIÓN DEL ORDENANTE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E75429" w:rsidRDefault="00D8223A" w:rsidP="00AB19B5">
            <w:pPr>
              <w:jc w:val="both"/>
              <w:rPr>
                <w:rFonts w:asciiTheme="minorHAnsi" w:hAnsiTheme="minorHAnsi" w:cstheme="minorHAnsi"/>
                <w:sz w:val="21"/>
                <w:szCs w:val="21"/>
              </w:rPr>
            </w:pPr>
            <w:r w:rsidRPr="00E75429">
              <w:rPr>
                <w:rFonts w:asciiTheme="minorHAnsi" w:hAnsiTheme="minorHAnsi" w:cstheme="minorHAnsi"/>
                <w:sz w:val="21"/>
                <w:szCs w:val="21"/>
              </w:rPr>
              <w:t xml:space="preserve">Debe consignar el nombre plenamente concordante con el registrado en los siguientes documentos en orden de prelación, según corresponda al documento requerido en el DBC: </w:t>
            </w:r>
          </w:p>
          <w:p w:rsidR="00D8223A" w:rsidRPr="00E75429" w:rsidRDefault="00D8223A" w:rsidP="00D8223A">
            <w:pPr>
              <w:numPr>
                <w:ilvl w:val="0"/>
                <w:numId w:val="33"/>
              </w:numPr>
              <w:jc w:val="both"/>
              <w:rPr>
                <w:rFonts w:asciiTheme="minorHAnsi" w:hAnsiTheme="minorHAnsi" w:cstheme="minorHAnsi"/>
                <w:sz w:val="21"/>
                <w:szCs w:val="21"/>
              </w:rPr>
            </w:pPr>
            <w:r w:rsidRPr="00E75429">
              <w:rPr>
                <w:rFonts w:asciiTheme="minorHAnsi" w:hAnsiTheme="minorHAnsi" w:cstheme="minorHAnsi"/>
                <w:sz w:val="21"/>
                <w:szCs w:val="21"/>
              </w:rPr>
              <w:t>Matrícula de Comercio FUNDEMPRESA, priori (o equivalente en el país de origen); o</w:t>
            </w:r>
          </w:p>
          <w:p w:rsidR="00D8223A" w:rsidRPr="00E75429" w:rsidRDefault="00D8223A" w:rsidP="00D8223A">
            <w:pPr>
              <w:numPr>
                <w:ilvl w:val="0"/>
                <w:numId w:val="33"/>
              </w:numPr>
              <w:jc w:val="both"/>
              <w:rPr>
                <w:rFonts w:asciiTheme="minorHAnsi" w:hAnsiTheme="minorHAnsi" w:cstheme="minorHAnsi"/>
                <w:sz w:val="21"/>
                <w:szCs w:val="21"/>
              </w:rPr>
            </w:pPr>
            <w:r w:rsidRPr="00E75429">
              <w:rPr>
                <w:rFonts w:asciiTheme="minorHAnsi" w:hAnsiTheme="minorHAnsi" w:cstheme="minorHAnsi"/>
                <w:sz w:val="21"/>
                <w:szCs w:val="21"/>
              </w:rPr>
              <w:t>Número de Identificación Tributaria – NIT (o equivalente en el país de origen); o</w:t>
            </w:r>
          </w:p>
          <w:p w:rsidR="00D8223A" w:rsidRPr="00E75429" w:rsidRDefault="00D8223A" w:rsidP="00D8223A">
            <w:pPr>
              <w:numPr>
                <w:ilvl w:val="0"/>
                <w:numId w:val="33"/>
              </w:numPr>
              <w:jc w:val="both"/>
              <w:rPr>
                <w:rFonts w:asciiTheme="minorHAnsi" w:hAnsiTheme="minorHAnsi" w:cstheme="minorHAnsi"/>
                <w:sz w:val="21"/>
                <w:szCs w:val="21"/>
              </w:rPr>
            </w:pPr>
            <w:r w:rsidRPr="00E75429">
              <w:rPr>
                <w:rFonts w:asciiTheme="minorHAnsi" w:hAnsiTheme="minorHAnsi" w:cstheme="minorHAnsi"/>
                <w:sz w:val="21"/>
                <w:szCs w:val="21"/>
              </w:rPr>
              <w:t xml:space="preserve">Documento de Acta de Constitución. </w:t>
            </w:r>
          </w:p>
        </w:tc>
      </w:tr>
      <w:tr w:rsidR="00D8223A" w:rsidRPr="00E7542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E75429" w:rsidRDefault="00D8223A" w:rsidP="00AB19B5">
            <w:pPr>
              <w:pStyle w:val="Prrafodelista"/>
              <w:ind w:left="0"/>
              <w:rPr>
                <w:rFonts w:asciiTheme="minorHAnsi" w:hAnsiTheme="minorHAnsi" w:cstheme="minorHAnsi"/>
                <w:b/>
                <w:bCs/>
                <w:sz w:val="21"/>
                <w:szCs w:val="21"/>
              </w:rPr>
            </w:pPr>
            <w:r w:rsidRPr="00E75429">
              <w:rPr>
                <w:rFonts w:asciiTheme="minorHAnsi" w:hAnsiTheme="minorHAnsi" w:cstheme="minorHAnsi"/>
                <w:b/>
                <w:bCs/>
                <w:sz w:val="21"/>
                <w:szCs w:val="21"/>
              </w:rPr>
              <w:t>NOMBRE DEL BENEFICIARIO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E75429" w:rsidRDefault="00D8223A" w:rsidP="00AB19B5">
            <w:pPr>
              <w:jc w:val="both"/>
              <w:rPr>
                <w:rFonts w:asciiTheme="minorHAnsi" w:hAnsiTheme="minorHAnsi" w:cstheme="minorHAnsi"/>
                <w:sz w:val="21"/>
                <w:szCs w:val="21"/>
              </w:rPr>
            </w:pPr>
            <w:r w:rsidRPr="00E75429">
              <w:rPr>
                <w:rFonts w:asciiTheme="minorHAnsi" w:hAnsiTheme="minorHAnsi" w:cstheme="minorHAnsi"/>
                <w:sz w:val="21"/>
                <w:szCs w:val="21"/>
              </w:rPr>
              <w:t>Debe consignar:</w:t>
            </w:r>
          </w:p>
          <w:p w:rsidR="00D8223A" w:rsidRPr="00E75429" w:rsidRDefault="00D8223A" w:rsidP="00D8223A">
            <w:pPr>
              <w:pStyle w:val="Prrafodelista"/>
              <w:numPr>
                <w:ilvl w:val="0"/>
                <w:numId w:val="34"/>
              </w:numPr>
              <w:spacing w:line="276" w:lineRule="auto"/>
              <w:ind w:left="357" w:hanging="357"/>
              <w:jc w:val="both"/>
              <w:rPr>
                <w:rFonts w:asciiTheme="minorHAnsi" w:hAnsiTheme="minorHAnsi" w:cstheme="minorHAnsi"/>
                <w:sz w:val="21"/>
                <w:szCs w:val="21"/>
              </w:rPr>
            </w:pPr>
            <w:r w:rsidRPr="00E75429">
              <w:rPr>
                <w:rFonts w:asciiTheme="minorHAnsi" w:hAnsiTheme="minorHAnsi" w:cstheme="minorHAnsi"/>
                <w:sz w:val="21"/>
                <w:szCs w:val="21"/>
              </w:rPr>
              <w:t>YACIMIENTOS PETROLÍFEROS FISCALES BOLIVIANOS;</w:t>
            </w:r>
          </w:p>
          <w:p w:rsidR="00D8223A" w:rsidRPr="00E75429" w:rsidRDefault="00D8223A" w:rsidP="00D8223A">
            <w:pPr>
              <w:pStyle w:val="Prrafodelista"/>
              <w:numPr>
                <w:ilvl w:val="0"/>
                <w:numId w:val="34"/>
              </w:numPr>
              <w:spacing w:line="276" w:lineRule="auto"/>
              <w:ind w:left="357" w:hanging="357"/>
              <w:jc w:val="both"/>
              <w:rPr>
                <w:rFonts w:asciiTheme="minorHAnsi" w:hAnsiTheme="minorHAnsi" w:cstheme="minorHAnsi"/>
                <w:i/>
                <w:sz w:val="21"/>
                <w:szCs w:val="21"/>
              </w:rPr>
            </w:pPr>
            <w:r w:rsidRPr="00E75429">
              <w:rPr>
                <w:rFonts w:asciiTheme="minorHAnsi" w:hAnsiTheme="minorHAnsi" w:cstheme="minorHAnsi"/>
                <w:i/>
                <w:sz w:val="21"/>
                <w:szCs w:val="21"/>
              </w:rPr>
              <w:t>YPFB;</w:t>
            </w:r>
          </w:p>
          <w:p w:rsidR="00D8223A" w:rsidRPr="00E75429" w:rsidRDefault="00D8223A" w:rsidP="00D8223A">
            <w:pPr>
              <w:pStyle w:val="Prrafodelista"/>
              <w:numPr>
                <w:ilvl w:val="0"/>
                <w:numId w:val="34"/>
              </w:numPr>
              <w:spacing w:line="276" w:lineRule="auto"/>
              <w:ind w:left="357" w:hanging="357"/>
              <w:jc w:val="both"/>
              <w:rPr>
                <w:rFonts w:asciiTheme="minorHAnsi" w:hAnsiTheme="minorHAnsi" w:cstheme="minorHAnsi"/>
                <w:i/>
                <w:sz w:val="21"/>
                <w:szCs w:val="21"/>
              </w:rPr>
            </w:pPr>
            <w:r w:rsidRPr="00E75429">
              <w:rPr>
                <w:rFonts w:asciiTheme="minorHAnsi" w:hAnsiTheme="minorHAnsi" w:cstheme="minorHAnsi"/>
                <w:i/>
                <w:sz w:val="21"/>
                <w:szCs w:val="21"/>
              </w:rPr>
              <w:t>o ambos.</w:t>
            </w:r>
          </w:p>
        </w:tc>
      </w:tr>
      <w:tr w:rsidR="00D8223A" w:rsidRPr="00E7542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E75429" w:rsidRDefault="00D8223A" w:rsidP="00AB19B5">
            <w:pPr>
              <w:pStyle w:val="Prrafodelista"/>
              <w:ind w:left="0"/>
              <w:rPr>
                <w:rFonts w:asciiTheme="minorHAnsi" w:hAnsiTheme="minorHAnsi" w:cstheme="minorHAnsi"/>
                <w:sz w:val="21"/>
                <w:szCs w:val="21"/>
              </w:rPr>
            </w:pPr>
            <w:r w:rsidRPr="00E75429">
              <w:rPr>
                <w:rFonts w:asciiTheme="minorHAnsi" w:hAnsiTheme="minorHAnsi" w:cstheme="minorHAnsi"/>
                <w:b/>
                <w:bCs/>
                <w:sz w:val="21"/>
                <w:szCs w:val="21"/>
              </w:rPr>
              <w:t>MONTO GARANTIZADO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E75429" w:rsidRDefault="00D8223A" w:rsidP="00AB19B5">
            <w:pPr>
              <w:jc w:val="both"/>
              <w:rPr>
                <w:rFonts w:asciiTheme="minorHAnsi" w:hAnsiTheme="minorHAnsi" w:cstheme="minorHAnsi"/>
                <w:sz w:val="21"/>
                <w:szCs w:val="21"/>
              </w:rPr>
            </w:pPr>
            <w:r w:rsidRPr="00E75429">
              <w:rPr>
                <w:rFonts w:asciiTheme="minorHAnsi" w:hAnsiTheme="minorHAnsi" w:cstheme="minorHAnsi"/>
                <w:sz w:val="21"/>
                <w:szCs w:val="21"/>
              </w:rPr>
              <w:t>Debe consignar el valor/importe/monto correctamente calculado, conforme el presente anexo y la “Garantía según el objeto” requerida, considerando el inc c) de los Aspectos Subsanables del DBC.</w:t>
            </w:r>
          </w:p>
        </w:tc>
      </w:tr>
      <w:tr w:rsidR="00D8223A" w:rsidRPr="00E7542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E75429" w:rsidRDefault="00D8223A" w:rsidP="00AB19B5">
            <w:pPr>
              <w:pStyle w:val="Prrafodelista"/>
              <w:ind w:left="0"/>
              <w:rPr>
                <w:rFonts w:asciiTheme="minorHAnsi" w:hAnsiTheme="minorHAnsi" w:cstheme="minorHAnsi"/>
                <w:sz w:val="21"/>
                <w:szCs w:val="21"/>
              </w:rPr>
            </w:pPr>
            <w:r w:rsidRPr="00E75429">
              <w:rPr>
                <w:rFonts w:asciiTheme="minorHAnsi" w:hAnsiTheme="minorHAnsi" w:cstheme="minorHAnsi"/>
                <w:b/>
                <w:bCs/>
                <w:sz w:val="21"/>
                <w:szCs w:val="21"/>
              </w:rPr>
              <w:t>VIGENCIA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E75429" w:rsidRDefault="00D8223A" w:rsidP="00AB19B5">
            <w:pPr>
              <w:jc w:val="both"/>
              <w:rPr>
                <w:rFonts w:asciiTheme="minorHAnsi" w:hAnsiTheme="minorHAnsi" w:cstheme="minorHAnsi"/>
                <w:sz w:val="21"/>
                <w:szCs w:val="21"/>
              </w:rPr>
            </w:pPr>
            <w:r w:rsidRPr="00E75429">
              <w:rPr>
                <w:rFonts w:asciiTheme="minorHAnsi" w:hAnsiTheme="minorHAnsi" w:cstheme="minorHAnsi"/>
                <w:sz w:val="21"/>
                <w:szCs w:val="21"/>
              </w:rPr>
              <w:t xml:space="preserve">Debe consignar una vigencia igual o mayor al requerido en el </w:t>
            </w:r>
            <w:r w:rsidRPr="00E75429">
              <w:rPr>
                <w:rFonts w:asciiTheme="minorHAnsi" w:hAnsiTheme="minorHAnsi" w:cstheme="minorHAnsi"/>
                <w:sz w:val="21"/>
                <w:szCs w:val="21"/>
              </w:rPr>
              <w:lastRenderedPageBreak/>
              <w:t xml:space="preserve">presente Anexo, </w:t>
            </w:r>
          </w:p>
          <w:p w:rsidR="00D8223A" w:rsidRPr="00E75429" w:rsidRDefault="00D8223A" w:rsidP="00D8223A">
            <w:pPr>
              <w:numPr>
                <w:ilvl w:val="0"/>
                <w:numId w:val="35"/>
              </w:numPr>
              <w:jc w:val="both"/>
              <w:rPr>
                <w:rFonts w:asciiTheme="minorHAnsi" w:hAnsiTheme="minorHAnsi" w:cstheme="minorHAnsi"/>
                <w:sz w:val="21"/>
                <w:szCs w:val="21"/>
              </w:rPr>
            </w:pPr>
            <w:r w:rsidRPr="00E75429">
              <w:rPr>
                <w:rFonts w:asciiTheme="minorHAnsi" w:hAnsiTheme="minorHAnsi" w:cstheme="minorHAnsi"/>
                <w:sz w:val="21"/>
                <w:szCs w:val="21"/>
                <w:u w:val="single"/>
              </w:rPr>
              <w:t>Para Garantía de Seriedad de Propuesta:</w:t>
            </w:r>
            <w:r w:rsidRPr="00E75429">
              <w:rPr>
                <w:rFonts w:asciiTheme="minorHAnsi" w:hAnsiTheme="minorHAnsi" w:cstheme="minorHAnsi"/>
                <w:sz w:val="21"/>
                <w:szCs w:val="21"/>
              </w:rPr>
              <w:t xml:space="preserve"> (120 días) computable a partir de la “Fecha de presentación de propuesta”, establecido en el Cronograma de Plazos del DBC.</w:t>
            </w:r>
          </w:p>
          <w:p w:rsidR="00D8223A" w:rsidRPr="00E75429" w:rsidRDefault="00D8223A" w:rsidP="00D8223A">
            <w:pPr>
              <w:numPr>
                <w:ilvl w:val="0"/>
                <w:numId w:val="35"/>
              </w:numPr>
              <w:jc w:val="both"/>
              <w:rPr>
                <w:rFonts w:asciiTheme="minorHAnsi" w:hAnsiTheme="minorHAnsi" w:cstheme="minorHAnsi"/>
                <w:sz w:val="21"/>
                <w:szCs w:val="21"/>
              </w:rPr>
            </w:pPr>
            <w:r w:rsidRPr="00E75429">
              <w:rPr>
                <w:rFonts w:asciiTheme="minorHAnsi" w:hAnsiTheme="minorHAnsi" w:cstheme="minorHAnsi"/>
                <w:sz w:val="21"/>
                <w:szCs w:val="21"/>
                <w:u w:val="single"/>
              </w:rPr>
              <w:t>Otras garantías:</w:t>
            </w:r>
            <w:r w:rsidRPr="00E75429">
              <w:rPr>
                <w:rFonts w:asciiTheme="minorHAnsi" w:hAnsiTheme="minorHAnsi" w:cstheme="minorHAnsi"/>
                <w:sz w:val="21"/>
                <w:szCs w:val="21"/>
              </w:rPr>
              <w:t xml:space="preserve"> conforme lo requerido en el presente anexo.</w:t>
            </w:r>
          </w:p>
          <w:p w:rsidR="00D8223A" w:rsidRPr="00E75429" w:rsidRDefault="00D8223A" w:rsidP="00AB19B5">
            <w:pPr>
              <w:jc w:val="both"/>
              <w:rPr>
                <w:rFonts w:asciiTheme="minorHAnsi" w:hAnsiTheme="minorHAnsi" w:cstheme="minorHAnsi"/>
                <w:sz w:val="21"/>
                <w:szCs w:val="21"/>
              </w:rPr>
            </w:pPr>
            <w:r w:rsidRPr="00E75429">
              <w:rPr>
                <w:rFonts w:asciiTheme="minorHAnsi" w:hAnsiTheme="minorHAnsi" w:cstheme="minorHAnsi"/>
                <w:sz w:val="21"/>
                <w:szCs w:val="21"/>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D8223A" w:rsidRPr="00E7542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E75429" w:rsidRDefault="00D8223A" w:rsidP="00AB19B5">
            <w:pPr>
              <w:pStyle w:val="Prrafodelista"/>
              <w:ind w:left="0"/>
              <w:jc w:val="both"/>
              <w:rPr>
                <w:rFonts w:asciiTheme="minorHAnsi" w:hAnsiTheme="minorHAnsi" w:cstheme="minorHAnsi"/>
                <w:b/>
                <w:bCs/>
                <w:sz w:val="21"/>
                <w:szCs w:val="21"/>
              </w:rPr>
            </w:pPr>
            <w:r w:rsidRPr="00E75429">
              <w:rPr>
                <w:rFonts w:asciiTheme="minorHAnsi" w:hAnsiTheme="minorHAnsi" w:cstheme="minorHAnsi"/>
                <w:b/>
                <w:bCs/>
                <w:sz w:val="21"/>
                <w:szCs w:val="21"/>
              </w:rPr>
              <w:lastRenderedPageBreak/>
              <w:t xml:space="preserve">CLÁUSULAS O CONDICIONES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E75429" w:rsidRDefault="00D8223A" w:rsidP="00AB19B5">
            <w:pPr>
              <w:jc w:val="both"/>
              <w:rPr>
                <w:rFonts w:asciiTheme="minorHAnsi" w:hAnsiTheme="minorHAnsi" w:cstheme="minorHAnsi"/>
                <w:sz w:val="21"/>
                <w:szCs w:val="21"/>
              </w:rPr>
            </w:pPr>
            <w:r w:rsidRPr="00E75429">
              <w:rPr>
                <w:rFonts w:asciiTheme="minorHAnsi" w:hAnsiTheme="minorHAnsi" w:cstheme="minorHAnsi"/>
                <w:sz w:val="21"/>
                <w:szCs w:val="21"/>
              </w:rPr>
              <w:t>Debe incluir las cláusulas de:</w:t>
            </w:r>
          </w:p>
          <w:p w:rsidR="00D8223A" w:rsidRPr="00E75429" w:rsidRDefault="00D8223A" w:rsidP="00D8223A">
            <w:pPr>
              <w:pStyle w:val="Prrafodelista"/>
              <w:numPr>
                <w:ilvl w:val="0"/>
                <w:numId w:val="36"/>
              </w:numPr>
              <w:jc w:val="both"/>
              <w:rPr>
                <w:rFonts w:asciiTheme="minorHAnsi" w:hAnsiTheme="minorHAnsi" w:cstheme="minorHAnsi"/>
                <w:sz w:val="21"/>
                <w:szCs w:val="21"/>
              </w:rPr>
            </w:pPr>
            <w:r w:rsidRPr="00E75429">
              <w:rPr>
                <w:rFonts w:asciiTheme="minorHAnsi" w:hAnsiTheme="minorHAnsi" w:cstheme="minorHAnsi"/>
                <w:sz w:val="21"/>
                <w:szCs w:val="21"/>
              </w:rPr>
              <w:t xml:space="preserve">Para Boletas de Garantía: RENOVABLE, IRREVOCABLE y </w:t>
            </w:r>
            <w:r w:rsidRPr="00E75429">
              <w:rPr>
                <w:rFonts w:asciiTheme="minorHAnsi" w:hAnsiTheme="minorHAnsi" w:cstheme="minorHAnsi"/>
                <w:b/>
                <w:sz w:val="21"/>
                <w:szCs w:val="21"/>
                <w:u w:val="single"/>
              </w:rPr>
              <w:t>explícitamente</w:t>
            </w:r>
            <w:r w:rsidRPr="00E75429">
              <w:rPr>
                <w:rFonts w:asciiTheme="minorHAnsi" w:hAnsiTheme="minorHAnsi" w:cstheme="minorHAnsi"/>
                <w:b/>
                <w:sz w:val="21"/>
                <w:szCs w:val="21"/>
              </w:rPr>
              <w:t xml:space="preserve"> </w:t>
            </w:r>
            <w:r w:rsidRPr="00E75429">
              <w:rPr>
                <w:rFonts w:asciiTheme="minorHAnsi" w:hAnsiTheme="minorHAnsi" w:cstheme="minorHAnsi"/>
                <w:sz w:val="21"/>
                <w:szCs w:val="21"/>
              </w:rPr>
              <w:t>DE EJECUCIÓN INMEDIATA</w:t>
            </w:r>
          </w:p>
          <w:p w:rsidR="00D8223A" w:rsidRPr="00E75429" w:rsidRDefault="00D8223A" w:rsidP="00D8223A">
            <w:pPr>
              <w:pStyle w:val="Prrafodelista"/>
              <w:numPr>
                <w:ilvl w:val="0"/>
                <w:numId w:val="36"/>
              </w:numPr>
              <w:jc w:val="both"/>
              <w:rPr>
                <w:rFonts w:asciiTheme="minorHAnsi" w:hAnsiTheme="minorHAnsi" w:cstheme="minorHAnsi"/>
                <w:sz w:val="21"/>
                <w:szCs w:val="21"/>
              </w:rPr>
            </w:pPr>
            <w:r w:rsidRPr="00E75429">
              <w:rPr>
                <w:rFonts w:asciiTheme="minorHAnsi" w:hAnsiTheme="minorHAnsi" w:cstheme="minorHAnsi"/>
                <w:sz w:val="21"/>
                <w:szCs w:val="21"/>
              </w:rPr>
              <w:t xml:space="preserve">Para Garantías a Primer Requerimiento: RENOVABLE, IRREVOCABLE y </w:t>
            </w:r>
            <w:r w:rsidRPr="00E75429">
              <w:rPr>
                <w:rFonts w:asciiTheme="minorHAnsi" w:hAnsiTheme="minorHAnsi" w:cstheme="minorHAnsi"/>
                <w:b/>
                <w:sz w:val="21"/>
                <w:szCs w:val="21"/>
                <w:u w:val="single"/>
              </w:rPr>
              <w:t>explícitamente</w:t>
            </w:r>
            <w:r w:rsidRPr="00E75429">
              <w:rPr>
                <w:rFonts w:asciiTheme="minorHAnsi" w:hAnsiTheme="minorHAnsi" w:cstheme="minorHAnsi"/>
                <w:b/>
                <w:sz w:val="21"/>
                <w:szCs w:val="21"/>
              </w:rPr>
              <w:t xml:space="preserve"> </w:t>
            </w:r>
            <w:r w:rsidRPr="00E75429">
              <w:rPr>
                <w:rFonts w:asciiTheme="minorHAnsi" w:hAnsiTheme="minorHAnsi" w:cstheme="minorHAnsi"/>
                <w:sz w:val="21"/>
                <w:szCs w:val="21"/>
              </w:rPr>
              <w:t>de EJECUCIÓN A PRIMER REQUERIMIENTO</w:t>
            </w:r>
          </w:p>
        </w:tc>
      </w:tr>
    </w:tbl>
    <w:p w:rsidR="00D8223A" w:rsidRPr="00E75429" w:rsidRDefault="00D8223A" w:rsidP="00D8223A">
      <w:pPr>
        <w:jc w:val="center"/>
        <w:rPr>
          <w:rFonts w:asciiTheme="minorHAnsi" w:hAnsiTheme="minorHAnsi" w:cstheme="minorHAnsi"/>
          <w:b/>
        </w:rPr>
      </w:pPr>
      <w:r w:rsidRPr="00E75429">
        <w:rPr>
          <w:rFonts w:asciiTheme="minorHAnsi" w:hAnsiTheme="minorHAnsi" w:cstheme="minorHAnsi"/>
          <w:b/>
        </w:rPr>
        <w:t xml:space="preserve">NOTA: EL INCUMPLIMIENTO DE LOS PARÁMETROS ESTABLECIDOS PRECEDENTEMENTE,  </w:t>
      </w:r>
      <w:r w:rsidRPr="00E75429">
        <w:rPr>
          <w:rFonts w:asciiTheme="minorHAnsi" w:hAnsiTheme="minorHAnsi" w:cstheme="minorHAnsi"/>
          <w:b/>
          <w:u w:val="single"/>
        </w:rPr>
        <w:t>NO DARÁ LUGAR A SUBSANACIÓN ALGUNA</w:t>
      </w:r>
    </w:p>
    <w:p w:rsidR="00D8223A" w:rsidRPr="00D8223A" w:rsidRDefault="00D8223A" w:rsidP="006371AA">
      <w:pPr>
        <w:pStyle w:val="Prrafodelista"/>
        <w:rPr>
          <w:rFonts w:asciiTheme="minorHAnsi" w:hAnsiTheme="minorHAnsi" w:cs="Arial"/>
          <w:iCs/>
          <w:sz w:val="22"/>
          <w:szCs w:val="22"/>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El CONTRATISTA acuerda dar cumplimiento con todas las disposiciones técnicas y administrativas establecidas en la legislación ambiental y forestal vigente, como también la reglamentación </w:t>
      </w:r>
      <w:r w:rsidRPr="001A43A1">
        <w:rPr>
          <w:rFonts w:asciiTheme="minorHAnsi" w:hAnsiTheme="minorHAnsi" w:cstheme="minorHAnsi"/>
          <w:sz w:val="22"/>
          <w:szCs w:val="22"/>
          <w:lang w:val="es-BO" w:eastAsia="es-BO"/>
        </w:rPr>
        <w:lastRenderedPageBreak/>
        <w:t>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Default="006371AA" w:rsidP="006371AA">
      <w:pPr>
        <w:spacing w:before="120" w:after="120"/>
        <w:contextualSpacing/>
        <w:jc w:val="both"/>
        <w:rPr>
          <w:rFonts w:asciiTheme="minorHAnsi" w:hAnsiTheme="minorHAnsi" w:cstheme="minorHAnsi"/>
          <w:sz w:val="22"/>
          <w:szCs w:val="22"/>
          <w:lang w:val="es-BO" w:eastAsia="es-BO"/>
        </w:rPr>
      </w:pPr>
    </w:p>
    <w:p w:rsidR="00092884" w:rsidRPr="001A43A1" w:rsidRDefault="00092884"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bookmarkStart w:id="0" w:name="_GoBack"/>
      <w:bookmarkEnd w:id="0"/>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905" w:rsidRDefault="00934905" w:rsidP="00E92156">
      <w:r>
        <w:separator/>
      </w:r>
    </w:p>
  </w:endnote>
  <w:endnote w:type="continuationSeparator" w:id="0">
    <w:p w:rsidR="00934905" w:rsidRDefault="00934905"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2"/>
      <w:gridCol w:w="3224"/>
      <w:gridCol w:w="3169"/>
    </w:tblGrid>
    <w:tr w:rsidR="005C1862" w:rsidTr="00B44700">
      <w:trPr>
        <w:trHeight w:val="182"/>
      </w:trPr>
      <w:tc>
        <w:tcPr>
          <w:tcW w:w="3192"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24"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Calibri" w:hAnsi="Calibri"/>
              <w:sz w:val="16"/>
              <w:szCs w:val="16"/>
              <w:lang w:val="es-BO" w:eastAsia="en-US"/>
            </w:rPr>
            <w:t xml:space="preserve">                             </w:t>
          </w: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169"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B44700">
      <w:trPr>
        <w:trHeight w:val="262"/>
      </w:trPr>
      <w:tc>
        <w:tcPr>
          <w:tcW w:w="319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24"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169"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DB71A6" w:rsidTr="00B44700">
      <w:trPr>
        <w:trHeight w:val="122"/>
      </w:trPr>
      <w:tc>
        <w:tcPr>
          <w:tcW w:w="3192" w:type="dxa"/>
          <w:tcMar>
            <w:top w:w="0" w:type="dxa"/>
            <w:left w:w="108" w:type="dxa"/>
            <w:bottom w:w="0" w:type="dxa"/>
            <w:right w:w="108" w:type="dxa"/>
          </w:tcMar>
          <w:hideMark/>
        </w:tcPr>
        <w:p w:rsidR="004E5E53" w:rsidRDefault="00316A91" w:rsidP="004E5E53">
          <w:pPr>
            <w:jc w:val="center"/>
            <w:rPr>
              <w:rFonts w:ascii="Vijaya" w:hAnsi="Vijaya" w:cs="Vijaya"/>
              <w:b/>
              <w:bCs/>
              <w:sz w:val="16"/>
              <w:szCs w:val="16"/>
              <w:lang w:val="es-BO" w:eastAsia="en-US"/>
            </w:rPr>
          </w:pPr>
          <w:r>
            <w:rPr>
              <w:rFonts w:ascii="Vijaya" w:hAnsi="Vijaya" w:cs="Vijaya"/>
              <w:b/>
              <w:bCs/>
              <w:sz w:val="16"/>
              <w:szCs w:val="16"/>
              <w:lang w:val="es-BO" w:eastAsia="en-US"/>
            </w:rPr>
            <w:t>Ing. Ronald M.</w:t>
          </w:r>
          <w:r w:rsidR="004E5E53">
            <w:rPr>
              <w:rFonts w:ascii="Vijaya" w:hAnsi="Vijaya" w:cs="Vijaya"/>
              <w:b/>
              <w:bCs/>
              <w:sz w:val="16"/>
              <w:szCs w:val="16"/>
              <w:lang w:val="es-BO" w:eastAsia="en-US"/>
            </w:rPr>
            <w:t xml:space="preserve"> Medinaceli Villarroel</w:t>
          </w:r>
        </w:p>
        <w:p w:rsidR="004E5E53" w:rsidRDefault="004E5E53" w:rsidP="004E5E53">
          <w:pPr>
            <w:jc w:val="center"/>
            <w:rPr>
              <w:rFonts w:ascii="Vijaya" w:hAnsi="Vijaya" w:cs="Vijaya"/>
              <w:sz w:val="16"/>
              <w:szCs w:val="16"/>
            </w:rPr>
          </w:pPr>
          <w:r>
            <w:rPr>
              <w:rFonts w:ascii="Vijaya" w:hAnsi="Vijaya" w:cs="Vijaya"/>
              <w:sz w:val="16"/>
              <w:szCs w:val="16"/>
            </w:rPr>
            <w:t>INGENIERO DE PROYECTOS</w:t>
          </w:r>
        </w:p>
        <w:p w:rsidR="005C1862" w:rsidRPr="004E5E53" w:rsidRDefault="004E5E53" w:rsidP="004E5E53">
          <w:pPr>
            <w:jc w:val="center"/>
            <w:rPr>
              <w:rFonts w:ascii="Vijaya" w:hAnsi="Vijaya" w:cs="Vijaya"/>
              <w:sz w:val="16"/>
              <w:szCs w:val="16"/>
              <w:lang w:val="en-US" w:eastAsia="en-US"/>
            </w:rPr>
          </w:pPr>
          <w:r w:rsidRPr="004E5E53">
            <w:rPr>
              <w:rFonts w:ascii="Vijaya" w:hAnsi="Vijaya" w:cs="Vijaya"/>
              <w:sz w:val="16"/>
              <w:szCs w:val="16"/>
              <w:lang w:val="en-US" w:eastAsia="en-US"/>
            </w:rPr>
            <w:t>UIP - UDC - DRCB - GRGD -YPFB</w:t>
          </w:r>
        </w:p>
      </w:tc>
      <w:tc>
        <w:tcPr>
          <w:tcW w:w="3224" w:type="dxa"/>
          <w:tcMar>
            <w:top w:w="0" w:type="dxa"/>
            <w:left w:w="108" w:type="dxa"/>
            <w:bottom w:w="0" w:type="dxa"/>
            <w:right w:w="108" w:type="dxa"/>
          </w:tcMar>
          <w:hideMark/>
        </w:tcPr>
        <w:p w:rsidR="006A3403" w:rsidRDefault="006A3403" w:rsidP="006A3403">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Angel Vargas Guzman </w:t>
          </w:r>
        </w:p>
        <w:p w:rsidR="006A3403" w:rsidRDefault="006A3403" w:rsidP="006A3403">
          <w:pPr>
            <w:jc w:val="center"/>
            <w:rPr>
              <w:rFonts w:ascii="Vijaya" w:hAnsi="Vijaya" w:cs="Vijaya"/>
              <w:sz w:val="16"/>
              <w:szCs w:val="16"/>
              <w:lang w:val="es-BO" w:eastAsia="en-US"/>
            </w:rPr>
          </w:pPr>
          <w:r>
            <w:rPr>
              <w:rFonts w:ascii="Vijaya" w:hAnsi="Vijaya" w:cs="Vijaya"/>
              <w:sz w:val="16"/>
              <w:szCs w:val="16"/>
              <w:lang w:val="es-BO" w:eastAsia="en-US"/>
            </w:rPr>
            <w:t xml:space="preserve">JEFE UNIDAD DISTRITAL DE CONSTRUCCIONES. </w:t>
          </w:r>
        </w:p>
        <w:p w:rsidR="005C1862" w:rsidRPr="00566C05" w:rsidRDefault="006A3403" w:rsidP="006A3403">
          <w:pPr>
            <w:jc w:val="center"/>
            <w:rPr>
              <w:rFonts w:ascii="Calibri" w:hAnsi="Calibri"/>
              <w:b/>
              <w:bCs/>
              <w:sz w:val="16"/>
              <w:szCs w:val="16"/>
              <w:lang w:val="en-US" w:eastAsia="en-US"/>
            </w:rPr>
          </w:pPr>
          <w:r w:rsidRPr="00566C05">
            <w:rPr>
              <w:rFonts w:ascii="Vijaya" w:hAnsi="Vijaya" w:cs="Vijaya"/>
              <w:sz w:val="16"/>
              <w:szCs w:val="16"/>
              <w:lang w:val="en-US" w:eastAsia="en-US"/>
            </w:rPr>
            <w:t>UDC - DRCB - GRGD -YPFB</w:t>
          </w:r>
        </w:p>
      </w:tc>
      <w:tc>
        <w:tcPr>
          <w:tcW w:w="3169" w:type="dxa"/>
          <w:tcMar>
            <w:top w:w="0" w:type="dxa"/>
            <w:left w:w="108" w:type="dxa"/>
            <w:bottom w:w="0" w:type="dxa"/>
            <w:right w:w="108" w:type="dxa"/>
          </w:tcMar>
          <w:hideMark/>
        </w:tcPr>
        <w:p w:rsidR="005C1862" w:rsidRDefault="005C1862" w:rsidP="005C1862">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Angel Vargas Guzman </w:t>
          </w:r>
        </w:p>
        <w:p w:rsidR="005C1862" w:rsidRDefault="005C1862" w:rsidP="005C1862">
          <w:pPr>
            <w:jc w:val="center"/>
            <w:rPr>
              <w:rFonts w:ascii="Vijaya" w:hAnsi="Vijaya" w:cs="Vijaya"/>
              <w:sz w:val="16"/>
              <w:szCs w:val="16"/>
              <w:lang w:val="es-BO" w:eastAsia="en-US"/>
            </w:rPr>
          </w:pPr>
          <w:r>
            <w:rPr>
              <w:rFonts w:ascii="Vijaya" w:hAnsi="Vijaya" w:cs="Vijaya"/>
              <w:sz w:val="16"/>
              <w:szCs w:val="16"/>
              <w:lang w:val="es-BO" w:eastAsia="en-US"/>
            </w:rPr>
            <w:t xml:space="preserve">JEFE UNIDAD DISTRITAL DE CONSTRUCCIONES. </w:t>
          </w:r>
        </w:p>
        <w:p w:rsidR="005C1862" w:rsidRPr="00566C05" w:rsidRDefault="005C1862" w:rsidP="005C1862">
          <w:pPr>
            <w:pStyle w:val="Piedepgina"/>
            <w:jc w:val="center"/>
            <w:rPr>
              <w:rFonts w:ascii="Calibri" w:hAnsi="Calibri"/>
              <w:b/>
              <w:bCs/>
              <w:sz w:val="16"/>
              <w:szCs w:val="16"/>
              <w:lang w:val="en-US" w:eastAsia="en-US"/>
            </w:rPr>
          </w:pPr>
          <w:r w:rsidRPr="00566C05">
            <w:rPr>
              <w:rFonts w:ascii="Vijaya" w:hAnsi="Vijaya" w:cs="Vijaya"/>
              <w:sz w:val="16"/>
              <w:szCs w:val="16"/>
              <w:lang w:val="en-US" w:eastAsia="en-US"/>
            </w:rPr>
            <w:t>UDC - DRCB - GRGD -YPFB</w:t>
          </w: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905" w:rsidRDefault="00934905" w:rsidP="00E92156">
      <w:r>
        <w:separator/>
      </w:r>
    </w:p>
  </w:footnote>
  <w:footnote w:type="continuationSeparator" w:id="0">
    <w:p w:rsidR="00934905" w:rsidRDefault="00934905"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091ABE">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CB276E" w:rsidRPr="00F73BD1">
            <w:rPr>
              <w:rFonts w:ascii="Calibri" w:eastAsia="Arial Unicode MS" w:hAnsi="Calibri" w:cs="Calibri"/>
              <w:b/>
              <w:sz w:val="18"/>
              <w:szCs w:val="18"/>
              <w:lang w:val="es-MX"/>
            </w:rPr>
            <w:t>OBRAS CIVILES CONSTRUCCIÓN DE RED SECUNDARIA MUNICIPIO CERCADO DISTRITO 9 AMPLIACIONES</w:t>
          </w:r>
          <w:r w:rsidR="00CB276E">
            <w:rPr>
              <w:rFonts w:ascii="Calibri" w:eastAsia="Arial Unicode MS" w:hAnsi="Calibri" w:cs="Calibri"/>
              <w:b/>
              <w:sz w:val="18"/>
              <w:szCs w:val="18"/>
              <w:lang w:val="es-MX"/>
            </w:rPr>
            <w:t xml:space="preserve"> ENCAÑADA FASE I</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16A91">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16A91">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6">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9">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1">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7"/>
  </w:num>
  <w:num w:numId="3">
    <w:abstractNumId w:val="13"/>
  </w:num>
  <w:num w:numId="4">
    <w:abstractNumId w:val="7"/>
  </w:num>
  <w:num w:numId="5">
    <w:abstractNumId w:val="3"/>
  </w:num>
  <w:num w:numId="6">
    <w:abstractNumId w:val="28"/>
  </w:num>
  <w:num w:numId="7">
    <w:abstractNumId w:val="10"/>
  </w:num>
  <w:num w:numId="8">
    <w:abstractNumId w:val="6"/>
  </w:num>
  <w:num w:numId="9">
    <w:abstractNumId w:val="30"/>
  </w:num>
  <w:num w:numId="10">
    <w:abstractNumId w:val="22"/>
  </w:num>
  <w:num w:numId="11">
    <w:abstractNumId w:val="0"/>
  </w:num>
  <w:num w:numId="12">
    <w:abstractNumId w:val="27"/>
  </w:num>
  <w:num w:numId="13">
    <w:abstractNumId w:val="17"/>
  </w:num>
  <w:num w:numId="14">
    <w:abstractNumId w:val="2"/>
  </w:num>
  <w:num w:numId="15">
    <w:abstractNumId w:val="32"/>
  </w:num>
  <w:num w:numId="16">
    <w:abstractNumId w:val="33"/>
  </w:num>
  <w:num w:numId="17">
    <w:abstractNumId w:val="31"/>
  </w:num>
  <w:num w:numId="18">
    <w:abstractNumId w:val="20"/>
  </w:num>
  <w:num w:numId="19">
    <w:abstractNumId w:val="12"/>
  </w:num>
  <w:num w:numId="20">
    <w:abstractNumId w:val="7"/>
  </w:num>
  <w:num w:numId="21">
    <w:abstractNumId w:val="9"/>
  </w:num>
  <w:num w:numId="22">
    <w:abstractNumId w:val="4"/>
  </w:num>
  <w:num w:numId="23">
    <w:abstractNumId w:val="8"/>
  </w:num>
  <w:num w:numId="24">
    <w:abstractNumId w:val="21"/>
  </w:num>
  <w:num w:numId="25">
    <w:abstractNumId w:val="24"/>
  </w:num>
  <w:num w:numId="26">
    <w:abstractNumId w:val="11"/>
  </w:num>
  <w:num w:numId="27">
    <w:abstractNumId w:val="18"/>
  </w:num>
  <w:num w:numId="28">
    <w:abstractNumId w:val="16"/>
  </w:num>
  <w:num w:numId="29">
    <w:abstractNumId w:val="23"/>
  </w:num>
  <w:num w:numId="30">
    <w:abstractNumId w:val="14"/>
  </w:num>
  <w:num w:numId="31">
    <w:abstractNumId w:val="1"/>
  </w:num>
  <w:num w:numId="32">
    <w:abstractNumId w:val="19"/>
  </w:num>
  <w:num w:numId="33">
    <w:abstractNumId w:val="26"/>
  </w:num>
  <w:num w:numId="34">
    <w:abstractNumId w:val="25"/>
  </w:num>
  <w:num w:numId="35">
    <w:abstractNumId w:val="5"/>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56"/>
    <w:rsid w:val="000238A7"/>
    <w:rsid w:val="0004601E"/>
    <w:rsid w:val="00091ABE"/>
    <w:rsid w:val="00092884"/>
    <w:rsid w:val="000A4212"/>
    <w:rsid w:val="000A4EB4"/>
    <w:rsid w:val="000F3E66"/>
    <w:rsid w:val="001A43A1"/>
    <w:rsid w:val="001A64B5"/>
    <w:rsid w:val="002050FC"/>
    <w:rsid w:val="00217B1E"/>
    <w:rsid w:val="002201D3"/>
    <w:rsid w:val="0022657B"/>
    <w:rsid w:val="002414C9"/>
    <w:rsid w:val="00241540"/>
    <w:rsid w:val="00250A8B"/>
    <w:rsid w:val="00255D84"/>
    <w:rsid w:val="0026374C"/>
    <w:rsid w:val="00265DE4"/>
    <w:rsid w:val="002873A0"/>
    <w:rsid w:val="002B59D3"/>
    <w:rsid w:val="002B7A8B"/>
    <w:rsid w:val="002C3F47"/>
    <w:rsid w:val="002E10D9"/>
    <w:rsid w:val="00313B2B"/>
    <w:rsid w:val="00316A91"/>
    <w:rsid w:val="00346DEF"/>
    <w:rsid w:val="00391497"/>
    <w:rsid w:val="003B3C2B"/>
    <w:rsid w:val="003F40AA"/>
    <w:rsid w:val="004646FA"/>
    <w:rsid w:val="004E5E53"/>
    <w:rsid w:val="004F62F3"/>
    <w:rsid w:val="0053363A"/>
    <w:rsid w:val="00571CCD"/>
    <w:rsid w:val="00585C96"/>
    <w:rsid w:val="00591F78"/>
    <w:rsid w:val="005922BA"/>
    <w:rsid w:val="00592C8E"/>
    <w:rsid w:val="00594156"/>
    <w:rsid w:val="005A5F71"/>
    <w:rsid w:val="005C1862"/>
    <w:rsid w:val="005C2BB0"/>
    <w:rsid w:val="005F621C"/>
    <w:rsid w:val="00624F1E"/>
    <w:rsid w:val="0062773E"/>
    <w:rsid w:val="006371AA"/>
    <w:rsid w:val="006A3403"/>
    <w:rsid w:val="00770812"/>
    <w:rsid w:val="007C38E7"/>
    <w:rsid w:val="00815F0D"/>
    <w:rsid w:val="008202F1"/>
    <w:rsid w:val="008970A5"/>
    <w:rsid w:val="008B12B7"/>
    <w:rsid w:val="008F1ECB"/>
    <w:rsid w:val="0092150C"/>
    <w:rsid w:val="00934905"/>
    <w:rsid w:val="009960E9"/>
    <w:rsid w:val="009C3BEC"/>
    <w:rsid w:val="009F46D1"/>
    <w:rsid w:val="00A22458"/>
    <w:rsid w:val="00A2394A"/>
    <w:rsid w:val="00AA698D"/>
    <w:rsid w:val="00AE2BD3"/>
    <w:rsid w:val="00B14BD7"/>
    <w:rsid w:val="00B9515A"/>
    <w:rsid w:val="00BD7D2E"/>
    <w:rsid w:val="00C2490A"/>
    <w:rsid w:val="00C5532F"/>
    <w:rsid w:val="00C8287B"/>
    <w:rsid w:val="00CB0068"/>
    <w:rsid w:val="00CB276E"/>
    <w:rsid w:val="00CF1CE3"/>
    <w:rsid w:val="00CF4A3A"/>
    <w:rsid w:val="00D24C3F"/>
    <w:rsid w:val="00D345AF"/>
    <w:rsid w:val="00D41191"/>
    <w:rsid w:val="00D5156C"/>
    <w:rsid w:val="00D6433A"/>
    <w:rsid w:val="00D8223A"/>
    <w:rsid w:val="00DA7274"/>
    <w:rsid w:val="00DB71A6"/>
    <w:rsid w:val="00E806D0"/>
    <w:rsid w:val="00E92156"/>
    <w:rsid w:val="00E94D22"/>
    <w:rsid w:val="00ED7806"/>
    <w:rsid w:val="00EE2291"/>
    <w:rsid w:val="00F2202A"/>
    <w:rsid w:val="00F37C49"/>
    <w:rsid w:val="00F54AB6"/>
    <w:rsid w:val="00F64E9A"/>
    <w:rsid w:val="00F700A2"/>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24DA8-30C0-4ACE-98C7-DE8281A79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13</Pages>
  <Words>3953</Words>
  <Characters>21745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Ronald Milton Medinaceli Villarroel</cp:lastModifiedBy>
  <cp:revision>20</cp:revision>
  <cp:lastPrinted>2017-07-07T16:22:00Z</cp:lastPrinted>
  <dcterms:created xsi:type="dcterms:W3CDTF">2017-03-10T21:34:00Z</dcterms:created>
  <dcterms:modified xsi:type="dcterms:W3CDTF">2017-09-06T00:08:00Z</dcterms:modified>
</cp:coreProperties>
</file>