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5A5F71" w:rsidRPr="00A2394A" w:rsidRDefault="005A5F71" w:rsidP="00A2394A">
      <w:pPr>
        <w:pStyle w:val="Prrafodelista"/>
        <w:numPr>
          <w:ilvl w:val="0"/>
          <w:numId w:val="28"/>
        </w:numPr>
        <w:jc w:val="both"/>
        <w:rPr>
          <w:rFonts w:asciiTheme="minorHAnsi" w:hAnsiTheme="minorHAnsi"/>
          <w:sz w:val="22"/>
          <w:szCs w:val="20"/>
        </w:rPr>
      </w:pP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szCs w:val="20"/>
        </w:rPr>
        <w:lastRenderedPageBreak/>
        <w:t xml:space="preserve">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A2394A">
        <w:rPr>
          <w:rFonts w:asciiTheme="minorHAnsi" w:hAnsiTheme="minorHAnsi"/>
          <w:sz w:val="22"/>
          <w:szCs w:val="20"/>
        </w:rPr>
        <w:lastRenderedPageBreak/>
        <w:t xml:space="preserve">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6371AA" w:rsidRDefault="006371AA"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D8223A"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D8223A" w:rsidRPr="00E75429" w:rsidRDefault="00D8223A" w:rsidP="00D8223A">
      <w:pPr>
        <w:jc w:val="both"/>
        <w:rPr>
          <w:rFonts w:asciiTheme="minorHAnsi" w:hAnsiTheme="minorHAnsi" w:cstheme="minorHAns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223A" w:rsidRPr="00E75429" w:rsidTr="00D8223A">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INSTRUCCIÓN</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INSTRUMENTO DE GARANTÍA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Style w:val="nfasis"/>
                <w:rFonts w:asciiTheme="minorHAnsi" w:hAnsiTheme="minorHAnsi" w:cstheme="minorHAnsi"/>
                <w:sz w:val="21"/>
                <w:szCs w:val="21"/>
              </w:rPr>
            </w:pPr>
            <w:r w:rsidRPr="00E75429">
              <w:rPr>
                <w:rFonts w:asciiTheme="minorHAnsi" w:hAnsiTheme="minorHAnsi" w:cstheme="minorHAnsi"/>
                <w:sz w:val="21"/>
                <w:szCs w:val="21"/>
              </w:rPr>
              <w:t xml:space="preserve">Se aceptará </w:t>
            </w:r>
            <w:r w:rsidRPr="00E75429">
              <w:rPr>
                <w:rFonts w:asciiTheme="minorHAnsi" w:hAnsiTheme="minorHAnsi" w:cstheme="minorHAnsi"/>
                <w:sz w:val="21"/>
                <w:szCs w:val="21"/>
                <w:u w:val="single"/>
              </w:rPr>
              <w:t>únicamente</w:t>
            </w:r>
            <w:r w:rsidRPr="00E75429">
              <w:rPr>
                <w:rFonts w:asciiTheme="minorHAnsi" w:hAnsiTheme="minorHAnsi" w:cstheme="minorHAnsi"/>
                <w:sz w:val="21"/>
                <w:szCs w:val="21"/>
              </w:rPr>
              <w:t xml:space="preserve"> los instrumentos detallados en el presente anexo.</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OBJETO DE LA GARANTÍA</w:t>
            </w:r>
          </w:p>
          <w:p w:rsidR="00D8223A" w:rsidRPr="00E75429" w:rsidRDefault="00D8223A" w:rsidP="00AB19B5">
            <w:pPr>
              <w:pStyle w:val="Prrafodelista"/>
              <w:ind w:left="0"/>
              <w:rPr>
                <w:rFonts w:asciiTheme="minorHAnsi" w:hAnsiTheme="minorHAnsi" w:cstheme="minorHAnsi"/>
                <w:i/>
                <w:sz w:val="21"/>
                <w:szCs w:val="21"/>
              </w:rPr>
            </w:pPr>
            <w:r w:rsidRPr="00E75429">
              <w:rPr>
                <w:rFonts w:asciiTheme="minorHAnsi" w:hAnsiTheme="minorHAnsi" w:cstheme="minorHAnsi"/>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correctamente y de manera explícita, textual y completa: </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Objeto a garantizar conforme lo requerido en el presente anexo.</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Nombre del proceso de contratación, conforme al registrado en la carátula del DBC.</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Código del Proceso de contratación: conforme al registrado en la carátula del DBC.</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Matrícula de Comercio FUNDEMPRESA, priori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Número de Identificación Tributaria – NIT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 xml:space="preserve">Documento de Acta de Constitución. </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consignar:</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sz w:val="21"/>
                <w:szCs w:val="21"/>
              </w:rPr>
            </w:pPr>
            <w:r w:rsidRPr="00E75429">
              <w:rPr>
                <w:rFonts w:asciiTheme="minorHAnsi" w:hAnsiTheme="minorHAnsi" w:cstheme="minorHAnsi"/>
                <w:sz w:val="21"/>
                <w:szCs w:val="21"/>
              </w:rPr>
              <w:t>YACIMIENTOS PETROLÍFEROS FISCALES BOLIVIANOS;</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r w:rsidRPr="00E75429">
              <w:rPr>
                <w:rFonts w:asciiTheme="minorHAnsi" w:hAnsiTheme="minorHAnsi" w:cstheme="minorHAnsi"/>
                <w:i/>
                <w:sz w:val="21"/>
                <w:szCs w:val="21"/>
              </w:rPr>
              <w:t>YPFB;</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r w:rsidRPr="00E75429">
              <w:rPr>
                <w:rFonts w:asciiTheme="minorHAnsi" w:hAnsiTheme="minorHAnsi" w:cstheme="minorHAnsi"/>
                <w:i/>
                <w:sz w:val="21"/>
                <w:szCs w:val="21"/>
              </w:rPr>
              <w:t>o ambos.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consignar el valor/importe/monto correctamente calculado, conforme el presente anexo y la “Garantía según el objeto” requerida, considerando el inc c) de los Aspectos Subsanables del DBC.</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una vigencia igual o mayor al requerido en el </w:t>
            </w:r>
            <w:r w:rsidRPr="00E75429">
              <w:rPr>
                <w:rFonts w:asciiTheme="minorHAnsi" w:hAnsiTheme="minorHAnsi" w:cstheme="minorHAnsi"/>
                <w:sz w:val="21"/>
                <w:szCs w:val="21"/>
              </w:rPr>
              <w:lastRenderedPageBreak/>
              <w:t xml:space="preserve">presente Anexo, </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Para Garantía de Seriedad de Propuesta:</w:t>
            </w:r>
            <w:r w:rsidRPr="00E75429">
              <w:rPr>
                <w:rFonts w:asciiTheme="minorHAnsi" w:hAnsiTheme="minorHAnsi" w:cstheme="minorHAnsi"/>
                <w:sz w:val="21"/>
                <w:szCs w:val="21"/>
              </w:rPr>
              <w:t xml:space="preserve"> (120 días) computable a partir de la “Fecha de presentación de propuesta”, establecido en el Cronograma de Plazos del DBC.</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Otras garantías:</w:t>
            </w:r>
            <w:r w:rsidRPr="00E75429">
              <w:rPr>
                <w:rFonts w:asciiTheme="minorHAnsi" w:hAnsiTheme="minorHAnsi" w:cstheme="minorHAnsi"/>
                <w:sz w:val="21"/>
                <w:szCs w:val="21"/>
              </w:rPr>
              <w:t xml:space="preserve"> conforme lo requerido en el presente anexo.</w:t>
            </w:r>
          </w:p>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jc w:val="both"/>
              <w:rPr>
                <w:rFonts w:asciiTheme="minorHAnsi" w:hAnsiTheme="minorHAnsi" w:cstheme="minorHAnsi"/>
                <w:b/>
                <w:bCs/>
                <w:sz w:val="21"/>
                <w:szCs w:val="21"/>
              </w:rPr>
            </w:pPr>
            <w:r w:rsidRPr="00E75429">
              <w:rPr>
                <w:rFonts w:asciiTheme="minorHAnsi" w:hAnsiTheme="minorHAnsi" w:cstheme="minorHAnsi"/>
                <w:b/>
                <w:bCs/>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incluir las cláusulas de:</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t xml:space="preserve">Para Boletas de Garantía: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INMEDIATA</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t xml:space="preserve">Para Garantías a Primer Requerimiento: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A PRIMER REQUERIMIENTO</w:t>
            </w:r>
          </w:p>
        </w:tc>
      </w:tr>
    </w:tbl>
    <w:p w:rsidR="00D8223A" w:rsidRPr="00E75429" w:rsidRDefault="00D8223A" w:rsidP="00D8223A">
      <w:pPr>
        <w:jc w:val="center"/>
        <w:rPr>
          <w:rFonts w:asciiTheme="minorHAnsi" w:hAnsiTheme="minorHAnsi" w:cstheme="minorHAnsi"/>
          <w:b/>
        </w:rPr>
      </w:pPr>
      <w:r w:rsidRPr="00E75429">
        <w:rPr>
          <w:rFonts w:asciiTheme="minorHAnsi" w:hAnsiTheme="minorHAnsi" w:cstheme="minorHAnsi"/>
          <w:b/>
        </w:rPr>
        <w:t xml:space="preserve">NOTA: EL INCUMPLIMIENTO DE LOS PARÁMETROS ESTABLECIDOS PRECEDENTEMENTE,  </w:t>
      </w:r>
      <w:r w:rsidRPr="00E75429">
        <w:rPr>
          <w:rFonts w:asciiTheme="minorHAnsi" w:hAnsiTheme="minorHAnsi" w:cstheme="minorHAnsi"/>
          <w:b/>
          <w:u w:val="single"/>
        </w:rPr>
        <w:t>NO DARÁ LUGAR A SUBSANACIÓN ALGUNA</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w:t>
      </w:r>
      <w:r w:rsidRPr="001A43A1">
        <w:rPr>
          <w:rFonts w:asciiTheme="minorHAnsi" w:hAnsiTheme="minorHAnsi" w:cstheme="minorHAnsi"/>
          <w:sz w:val="22"/>
          <w:szCs w:val="22"/>
          <w:lang w:val="es-BO" w:eastAsia="es-BO"/>
        </w:rPr>
        <w:lastRenderedPageBreak/>
        <w:t>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bookmarkStart w:id="0" w:name="_GoBack"/>
      <w:bookmarkEnd w:id="0"/>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905" w:rsidRDefault="00934905" w:rsidP="00E92156">
      <w:r>
        <w:separator/>
      </w:r>
    </w:p>
  </w:endnote>
  <w:endnote w:type="continuationSeparator" w:id="0">
    <w:p w:rsidR="00934905" w:rsidRDefault="0093490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B44700">
      <w:trPr>
        <w:trHeight w:val="122"/>
      </w:trPr>
      <w:tc>
        <w:tcPr>
          <w:tcW w:w="3192" w:type="dxa"/>
          <w:tcMar>
            <w:top w:w="0" w:type="dxa"/>
            <w:left w:w="108" w:type="dxa"/>
            <w:bottom w:w="0" w:type="dxa"/>
            <w:right w:w="108" w:type="dxa"/>
          </w:tcMar>
          <w:hideMark/>
        </w:tcPr>
        <w:p w:rsidR="004E5E53" w:rsidRDefault="00316A91" w:rsidP="004E5E53">
          <w:pPr>
            <w:jc w:val="center"/>
            <w:rPr>
              <w:rFonts w:ascii="Vijaya" w:hAnsi="Vijaya" w:cs="Vijaya"/>
              <w:b/>
              <w:bCs/>
              <w:sz w:val="16"/>
              <w:szCs w:val="16"/>
              <w:lang w:val="es-BO" w:eastAsia="en-US"/>
            </w:rPr>
          </w:pPr>
          <w:r>
            <w:rPr>
              <w:rFonts w:ascii="Vijaya" w:hAnsi="Vijaya" w:cs="Vijaya"/>
              <w:b/>
              <w:bCs/>
              <w:sz w:val="16"/>
              <w:szCs w:val="16"/>
              <w:lang w:val="es-BO" w:eastAsia="en-US"/>
            </w:rPr>
            <w:t>Ing. Ronald M.</w:t>
          </w:r>
          <w:r w:rsidR="004E5E53">
            <w:rPr>
              <w:rFonts w:ascii="Vijaya" w:hAnsi="Vijaya" w:cs="Vijaya"/>
              <w:b/>
              <w:bCs/>
              <w:sz w:val="16"/>
              <w:szCs w:val="16"/>
              <w:lang w:val="es-BO" w:eastAsia="en-US"/>
            </w:rPr>
            <w:t xml:space="preserve"> Medinaceli Villarroel</w:t>
          </w:r>
        </w:p>
        <w:p w:rsidR="004E5E53" w:rsidRDefault="004E5E53" w:rsidP="004E5E53">
          <w:pPr>
            <w:jc w:val="center"/>
            <w:rPr>
              <w:rFonts w:ascii="Vijaya" w:hAnsi="Vijaya" w:cs="Vijaya"/>
              <w:sz w:val="16"/>
              <w:szCs w:val="16"/>
            </w:rPr>
          </w:pPr>
          <w:r>
            <w:rPr>
              <w:rFonts w:ascii="Vijaya" w:hAnsi="Vijaya" w:cs="Vijaya"/>
              <w:sz w:val="16"/>
              <w:szCs w:val="16"/>
            </w:rPr>
            <w:t>INGENIERO DE PROYECTOS</w:t>
          </w:r>
        </w:p>
        <w:p w:rsidR="005C1862" w:rsidRPr="004E5E53" w:rsidRDefault="004E5E53" w:rsidP="004E5E53">
          <w:pPr>
            <w:jc w:val="center"/>
            <w:rPr>
              <w:rFonts w:ascii="Vijaya" w:hAnsi="Vijaya" w:cs="Vijaya"/>
              <w:sz w:val="16"/>
              <w:szCs w:val="16"/>
              <w:lang w:val="en-US" w:eastAsia="en-US"/>
            </w:rPr>
          </w:pPr>
          <w:r w:rsidRPr="004E5E53">
            <w:rPr>
              <w:rFonts w:ascii="Vijaya" w:hAnsi="Vijaya" w:cs="Vijaya"/>
              <w:sz w:val="16"/>
              <w:szCs w:val="16"/>
              <w:lang w:val="en-US" w:eastAsia="en-US"/>
            </w:rPr>
            <w:t>UIP - UDC - DRCB - GRGD -YPFB</w:t>
          </w:r>
        </w:p>
      </w:tc>
      <w:tc>
        <w:tcPr>
          <w:tcW w:w="3224"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566C05" w:rsidRDefault="006A3403" w:rsidP="006A3403">
          <w:pPr>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c>
        <w:tcPr>
          <w:tcW w:w="3169" w:type="dxa"/>
          <w:tcMar>
            <w:top w:w="0" w:type="dxa"/>
            <w:left w:w="108" w:type="dxa"/>
            <w:bottom w:w="0" w:type="dxa"/>
            <w:right w:w="108" w:type="dxa"/>
          </w:tcMar>
          <w:hideMark/>
        </w:tcPr>
        <w:p w:rsidR="005C1862" w:rsidRDefault="005C1862"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566C05" w:rsidRDefault="005C1862" w:rsidP="005C1862">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905" w:rsidRDefault="00934905" w:rsidP="00E92156">
      <w:r>
        <w:separator/>
      </w:r>
    </w:p>
  </w:footnote>
  <w:footnote w:type="continuationSeparator" w:id="0">
    <w:p w:rsidR="00934905" w:rsidRDefault="00934905"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091AB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CB276E" w:rsidRPr="00F73BD1">
            <w:rPr>
              <w:rFonts w:ascii="Calibri" w:eastAsia="Arial Unicode MS" w:hAnsi="Calibri" w:cs="Calibri"/>
              <w:b/>
              <w:sz w:val="18"/>
              <w:szCs w:val="18"/>
              <w:lang w:val="es-MX"/>
            </w:rPr>
            <w:t>OBRAS CIVILES CONSTRUCCIÓN DE RED SECUNDARIA MUNICIPIO CERCADO DISTRITO 9 AMPLIACIONES</w:t>
          </w:r>
          <w:r w:rsidR="00CB276E">
            <w:rPr>
              <w:rFonts w:ascii="Calibri" w:eastAsia="Arial Unicode MS" w:hAnsi="Calibri" w:cs="Calibri"/>
              <w:b/>
              <w:sz w:val="18"/>
              <w:szCs w:val="18"/>
              <w:lang w:val="es-MX"/>
            </w:rPr>
            <w:t xml:space="preserve"> ENCAÑADA FASE 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16A9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16A9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1ABE"/>
    <w:rsid w:val="00092884"/>
    <w:rsid w:val="000A4212"/>
    <w:rsid w:val="000A4EB4"/>
    <w:rsid w:val="000F3E66"/>
    <w:rsid w:val="001A43A1"/>
    <w:rsid w:val="001A64B5"/>
    <w:rsid w:val="002050FC"/>
    <w:rsid w:val="00217B1E"/>
    <w:rsid w:val="002201D3"/>
    <w:rsid w:val="0022657B"/>
    <w:rsid w:val="002414C9"/>
    <w:rsid w:val="00241540"/>
    <w:rsid w:val="00250A8B"/>
    <w:rsid w:val="00255D84"/>
    <w:rsid w:val="0026374C"/>
    <w:rsid w:val="00265DE4"/>
    <w:rsid w:val="002873A0"/>
    <w:rsid w:val="002B59D3"/>
    <w:rsid w:val="002B7A8B"/>
    <w:rsid w:val="002C3F47"/>
    <w:rsid w:val="002E10D9"/>
    <w:rsid w:val="00313B2B"/>
    <w:rsid w:val="00316A91"/>
    <w:rsid w:val="00346DEF"/>
    <w:rsid w:val="00391497"/>
    <w:rsid w:val="003B3C2B"/>
    <w:rsid w:val="003F40AA"/>
    <w:rsid w:val="004646FA"/>
    <w:rsid w:val="004E5E53"/>
    <w:rsid w:val="004F62F3"/>
    <w:rsid w:val="0053363A"/>
    <w:rsid w:val="00571CCD"/>
    <w:rsid w:val="00585C96"/>
    <w:rsid w:val="00591F78"/>
    <w:rsid w:val="005922BA"/>
    <w:rsid w:val="00592C8E"/>
    <w:rsid w:val="00594156"/>
    <w:rsid w:val="005A5F71"/>
    <w:rsid w:val="005C1862"/>
    <w:rsid w:val="005C2BB0"/>
    <w:rsid w:val="005F621C"/>
    <w:rsid w:val="00624F1E"/>
    <w:rsid w:val="0062773E"/>
    <w:rsid w:val="006371AA"/>
    <w:rsid w:val="006A3403"/>
    <w:rsid w:val="00770812"/>
    <w:rsid w:val="007C38E7"/>
    <w:rsid w:val="00815F0D"/>
    <w:rsid w:val="008202F1"/>
    <w:rsid w:val="008970A5"/>
    <w:rsid w:val="008B12B7"/>
    <w:rsid w:val="008F1ECB"/>
    <w:rsid w:val="0092150C"/>
    <w:rsid w:val="00934905"/>
    <w:rsid w:val="009960E9"/>
    <w:rsid w:val="009C3BEC"/>
    <w:rsid w:val="009F46D1"/>
    <w:rsid w:val="00A22458"/>
    <w:rsid w:val="00A2394A"/>
    <w:rsid w:val="00AA698D"/>
    <w:rsid w:val="00AE2BD3"/>
    <w:rsid w:val="00B14BD7"/>
    <w:rsid w:val="00B9515A"/>
    <w:rsid w:val="00BD7D2E"/>
    <w:rsid w:val="00C2490A"/>
    <w:rsid w:val="00C5532F"/>
    <w:rsid w:val="00C8287B"/>
    <w:rsid w:val="00CB0068"/>
    <w:rsid w:val="00CB276E"/>
    <w:rsid w:val="00CF1CE3"/>
    <w:rsid w:val="00CF4A3A"/>
    <w:rsid w:val="00D24C3F"/>
    <w:rsid w:val="00D345AF"/>
    <w:rsid w:val="00D41191"/>
    <w:rsid w:val="00D5156C"/>
    <w:rsid w:val="00D6433A"/>
    <w:rsid w:val="00D8223A"/>
    <w:rsid w:val="00DA7274"/>
    <w:rsid w:val="00DB71A6"/>
    <w:rsid w:val="00E806D0"/>
    <w:rsid w:val="00E92156"/>
    <w:rsid w:val="00E94D22"/>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24DA8-30C0-4ACE-98C7-DE8281A7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3953</Words>
  <Characters>21745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Ronald Milton Medinaceli Villarroel</cp:lastModifiedBy>
  <cp:revision>20</cp:revision>
  <cp:lastPrinted>2017-07-07T16:22:00Z</cp:lastPrinted>
  <dcterms:created xsi:type="dcterms:W3CDTF">2017-03-10T21:34:00Z</dcterms:created>
  <dcterms:modified xsi:type="dcterms:W3CDTF">2017-09-06T00:08:00Z</dcterms:modified>
</cp:coreProperties>
</file>