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035B" w:rsidRDefault="0000035B" w:rsidP="007B5395">
                            <w:pPr>
                              <w:pStyle w:val="Ttulo1"/>
                              <w:ind w:left="142"/>
                              <w:jc w:val="center"/>
                              <w:rPr>
                                <w:rFonts w:ascii="Century Gothic" w:hAnsi="Century Gothic"/>
                                <w:szCs w:val="28"/>
                              </w:rPr>
                            </w:pPr>
                          </w:p>
                          <w:p w:rsidR="0000035B" w:rsidRDefault="000003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035B" w:rsidRDefault="0000035B" w:rsidP="007B5395">
                            <w:pPr>
                              <w:ind w:left="142"/>
                              <w:jc w:val="center"/>
                              <w:rPr>
                                <w:rFonts w:ascii="Verdana" w:hAnsi="Verdana"/>
                                <w:b/>
                              </w:rPr>
                            </w:pPr>
                          </w:p>
                          <w:p w:rsidR="0000035B" w:rsidRDefault="000003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035B" w:rsidRPr="00103622" w:rsidRDefault="0000035B" w:rsidP="007B5395">
                            <w:pPr>
                              <w:ind w:left="142"/>
                              <w:jc w:val="center"/>
                              <w:rPr>
                                <w:rFonts w:ascii="Century Gothic" w:hAnsi="Century Gothic" w:cs="Arial"/>
                                <w:b/>
                                <w:sz w:val="32"/>
                                <w:szCs w:val="32"/>
                                <w:lang w:val="es-MX"/>
                              </w:rPr>
                            </w:pPr>
                          </w:p>
                          <w:p w:rsidR="0000035B" w:rsidRDefault="000003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0035B" w:rsidRDefault="0000035B" w:rsidP="007B5395">
                            <w:pPr>
                              <w:jc w:val="center"/>
                              <w:rPr>
                                <w:rFonts w:ascii="Century Gothic" w:hAnsi="Century Gothic" w:cs="Arial"/>
                                <w:b/>
                                <w:sz w:val="28"/>
                                <w:szCs w:val="32"/>
                              </w:rPr>
                            </w:pPr>
                          </w:p>
                          <w:p w:rsidR="0000035B" w:rsidRDefault="0000035B" w:rsidP="007B5395">
                            <w:pPr>
                              <w:jc w:val="center"/>
                              <w:rPr>
                                <w:rFonts w:ascii="Century Gothic" w:hAnsi="Century Gothic" w:cs="Arial"/>
                                <w:b/>
                                <w:sz w:val="28"/>
                                <w:szCs w:val="32"/>
                              </w:rPr>
                            </w:pPr>
                          </w:p>
                          <w:p w:rsidR="0000035B" w:rsidRPr="00D94CE2" w:rsidRDefault="000003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035B" w:rsidRPr="00D94CE2" w:rsidRDefault="000003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0035B" w:rsidRPr="00F40D69" w:rsidRDefault="0000035B" w:rsidP="007B5395">
                            <w:pPr>
                              <w:ind w:left="142"/>
                              <w:jc w:val="center"/>
                              <w:rPr>
                                <w:rFonts w:ascii="Century Gothic" w:hAnsi="Century Gothic" w:cs="Arial"/>
                                <w:b/>
                                <w:sz w:val="28"/>
                                <w:szCs w:val="28"/>
                              </w:rPr>
                            </w:pPr>
                          </w:p>
                          <w:p w:rsidR="0000035B" w:rsidRPr="003238D0" w:rsidRDefault="0000035B" w:rsidP="007B5395">
                            <w:pPr>
                              <w:ind w:left="142"/>
                              <w:jc w:val="center"/>
                              <w:rPr>
                                <w:rFonts w:ascii="Century Gothic" w:hAnsi="Century Gothic" w:cs="Arial"/>
                                <w:b/>
                                <w:sz w:val="28"/>
                                <w:szCs w:val="28"/>
                              </w:rPr>
                            </w:pPr>
                          </w:p>
                          <w:p w:rsidR="0000035B" w:rsidRPr="00103622" w:rsidRDefault="000003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035B" w:rsidRPr="005F6C94" w:rsidRDefault="0000035B" w:rsidP="007B5395">
                            <w:pPr>
                              <w:ind w:left="142"/>
                              <w:rPr>
                                <w:rFonts w:ascii="Century Gothic" w:hAnsi="Century Gothic"/>
                                <w:b/>
                                <w:sz w:val="28"/>
                                <w:szCs w:val="28"/>
                                <w:lang w:val="es-MX"/>
                              </w:rPr>
                            </w:pPr>
                          </w:p>
                          <w:p w:rsidR="0000035B" w:rsidRPr="00D94CE2" w:rsidRDefault="0000035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BALANZAS DE CONTROL DE PESO PARA PLANTAS ENVASADORAS DE GLP - DCLP</w:t>
                            </w:r>
                          </w:p>
                          <w:p w:rsidR="0000035B" w:rsidRPr="00D94CE2" w:rsidRDefault="0000035B" w:rsidP="007B5395">
                            <w:pPr>
                              <w:jc w:val="center"/>
                              <w:rPr>
                                <w:rFonts w:ascii="Century Gothic" w:hAnsi="Century Gothic" w:cs="Century Gothic"/>
                                <w:b/>
                                <w:bCs/>
                                <w:color w:val="FF0000"/>
                                <w:sz w:val="28"/>
                                <w:szCs w:val="28"/>
                              </w:rPr>
                            </w:pPr>
                          </w:p>
                          <w:p w:rsidR="0000035B" w:rsidRPr="00D94CE2" w:rsidRDefault="0000035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GCC-CDL-DCLP-35-17</w:t>
                            </w:r>
                          </w:p>
                          <w:p w:rsidR="0000035B" w:rsidRPr="00D94CE2" w:rsidRDefault="0000035B" w:rsidP="007B5395">
                            <w:pPr>
                              <w:jc w:val="center"/>
                              <w:rPr>
                                <w:rFonts w:ascii="Century Gothic" w:hAnsi="Century Gothic" w:cs="Century Gothic"/>
                                <w:b/>
                                <w:bCs/>
                                <w:color w:val="FF0000"/>
                                <w:sz w:val="28"/>
                                <w:szCs w:val="28"/>
                              </w:rPr>
                            </w:pPr>
                          </w:p>
                          <w:p w:rsidR="0000035B" w:rsidRPr="00D94CE2" w:rsidRDefault="0000035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0035B" w:rsidRPr="00103622" w:rsidRDefault="0000035B" w:rsidP="007B5395">
                            <w:pPr>
                              <w:jc w:val="center"/>
                              <w:rPr>
                                <w:rFonts w:ascii="Century Gothic" w:hAnsi="Century Gothic"/>
                                <w:sz w:val="32"/>
                                <w:szCs w:val="32"/>
                                <w:lang w:val="es-ES_tradnl"/>
                              </w:rPr>
                            </w:pPr>
                          </w:p>
                          <w:p w:rsidR="0000035B" w:rsidRPr="00103622" w:rsidRDefault="0000035B" w:rsidP="007B5395">
                            <w:pPr>
                              <w:ind w:right="930"/>
                              <w:jc w:val="center"/>
                              <w:rPr>
                                <w:rFonts w:ascii="Century Gothic" w:hAnsi="Century Gothic"/>
                                <w:sz w:val="32"/>
                                <w:szCs w:val="32"/>
                                <w:lang w:val="es-ES_tradnl"/>
                              </w:rPr>
                            </w:pPr>
                          </w:p>
                          <w:p w:rsidR="0000035B" w:rsidRPr="00103622" w:rsidRDefault="0000035B" w:rsidP="007B5395">
                            <w:pPr>
                              <w:ind w:right="930"/>
                              <w:jc w:val="center"/>
                              <w:rPr>
                                <w:rFonts w:ascii="Century Gothic" w:hAnsi="Century Gothic"/>
                                <w:sz w:val="32"/>
                                <w:szCs w:val="32"/>
                                <w:lang w:val="es-ES_tradnl"/>
                              </w:rPr>
                            </w:pPr>
                          </w:p>
                          <w:p w:rsidR="0000035B" w:rsidRDefault="0000035B" w:rsidP="007B5395">
                            <w:pPr>
                              <w:ind w:right="930"/>
                              <w:jc w:val="center"/>
                              <w:rPr>
                                <w:rFonts w:ascii="Century Gothic" w:hAnsi="Century Gothic"/>
                                <w:lang w:val="es-ES_tradnl"/>
                              </w:rPr>
                            </w:pPr>
                          </w:p>
                          <w:p w:rsidR="0000035B" w:rsidRPr="009C5A35" w:rsidRDefault="0000035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0035B" w:rsidRDefault="0000035B" w:rsidP="007B5395">
                      <w:pPr>
                        <w:pStyle w:val="Ttulo1"/>
                        <w:ind w:left="142"/>
                        <w:jc w:val="center"/>
                        <w:rPr>
                          <w:rFonts w:ascii="Century Gothic" w:hAnsi="Century Gothic"/>
                          <w:szCs w:val="28"/>
                        </w:rPr>
                      </w:pPr>
                    </w:p>
                    <w:p w:rsidR="0000035B" w:rsidRDefault="000003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035B" w:rsidRDefault="0000035B" w:rsidP="007B5395">
                      <w:pPr>
                        <w:ind w:left="142"/>
                        <w:jc w:val="center"/>
                        <w:rPr>
                          <w:rFonts w:ascii="Verdana" w:hAnsi="Verdana"/>
                          <w:b/>
                        </w:rPr>
                      </w:pPr>
                    </w:p>
                    <w:p w:rsidR="0000035B" w:rsidRDefault="000003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035B" w:rsidRPr="00103622" w:rsidRDefault="0000035B" w:rsidP="007B5395">
                      <w:pPr>
                        <w:ind w:left="142"/>
                        <w:jc w:val="center"/>
                        <w:rPr>
                          <w:rFonts w:ascii="Century Gothic" w:hAnsi="Century Gothic" w:cs="Arial"/>
                          <w:b/>
                          <w:sz w:val="32"/>
                          <w:szCs w:val="32"/>
                          <w:lang w:val="es-MX"/>
                        </w:rPr>
                      </w:pPr>
                    </w:p>
                    <w:p w:rsidR="0000035B" w:rsidRDefault="000003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0035B" w:rsidRDefault="0000035B" w:rsidP="007B5395">
                      <w:pPr>
                        <w:jc w:val="center"/>
                        <w:rPr>
                          <w:rFonts w:ascii="Century Gothic" w:hAnsi="Century Gothic" w:cs="Arial"/>
                          <w:b/>
                          <w:sz w:val="28"/>
                          <w:szCs w:val="32"/>
                        </w:rPr>
                      </w:pPr>
                    </w:p>
                    <w:p w:rsidR="0000035B" w:rsidRDefault="0000035B" w:rsidP="007B5395">
                      <w:pPr>
                        <w:jc w:val="center"/>
                        <w:rPr>
                          <w:rFonts w:ascii="Century Gothic" w:hAnsi="Century Gothic" w:cs="Arial"/>
                          <w:b/>
                          <w:sz w:val="28"/>
                          <w:szCs w:val="32"/>
                        </w:rPr>
                      </w:pPr>
                    </w:p>
                    <w:p w:rsidR="0000035B" w:rsidRPr="00D94CE2" w:rsidRDefault="000003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035B" w:rsidRPr="00D94CE2" w:rsidRDefault="000003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0035B" w:rsidRPr="00F40D69" w:rsidRDefault="0000035B" w:rsidP="007B5395">
                      <w:pPr>
                        <w:ind w:left="142"/>
                        <w:jc w:val="center"/>
                        <w:rPr>
                          <w:rFonts w:ascii="Century Gothic" w:hAnsi="Century Gothic" w:cs="Arial"/>
                          <w:b/>
                          <w:sz w:val="28"/>
                          <w:szCs w:val="28"/>
                        </w:rPr>
                      </w:pPr>
                    </w:p>
                    <w:p w:rsidR="0000035B" w:rsidRPr="003238D0" w:rsidRDefault="0000035B" w:rsidP="007B5395">
                      <w:pPr>
                        <w:ind w:left="142"/>
                        <w:jc w:val="center"/>
                        <w:rPr>
                          <w:rFonts w:ascii="Century Gothic" w:hAnsi="Century Gothic" w:cs="Arial"/>
                          <w:b/>
                          <w:sz w:val="28"/>
                          <w:szCs w:val="28"/>
                        </w:rPr>
                      </w:pPr>
                    </w:p>
                    <w:p w:rsidR="0000035B" w:rsidRPr="00103622" w:rsidRDefault="000003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035B" w:rsidRPr="005F6C94" w:rsidRDefault="0000035B" w:rsidP="007B5395">
                      <w:pPr>
                        <w:ind w:left="142"/>
                        <w:rPr>
                          <w:rFonts w:ascii="Century Gothic" w:hAnsi="Century Gothic"/>
                          <w:b/>
                          <w:sz w:val="28"/>
                          <w:szCs w:val="28"/>
                          <w:lang w:val="es-MX"/>
                        </w:rPr>
                      </w:pPr>
                    </w:p>
                    <w:p w:rsidR="0000035B" w:rsidRPr="00D94CE2" w:rsidRDefault="0000035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BALANZAS DE CONTROL DE PESO PARA PLANTAS ENVASADORAS DE GLP - DCLP</w:t>
                      </w:r>
                    </w:p>
                    <w:p w:rsidR="0000035B" w:rsidRPr="00D94CE2" w:rsidRDefault="0000035B" w:rsidP="007B5395">
                      <w:pPr>
                        <w:jc w:val="center"/>
                        <w:rPr>
                          <w:rFonts w:ascii="Century Gothic" w:hAnsi="Century Gothic" w:cs="Century Gothic"/>
                          <w:b/>
                          <w:bCs/>
                          <w:color w:val="FF0000"/>
                          <w:sz w:val="28"/>
                          <w:szCs w:val="28"/>
                        </w:rPr>
                      </w:pPr>
                    </w:p>
                    <w:p w:rsidR="0000035B" w:rsidRPr="00D94CE2" w:rsidRDefault="0000035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GCC-CDL-DCLP-35-17</w:t>
                      </w:r>
                    </w:p>
                    <w:p w:rsidR="0000035B" w:rsidRPr="00D94CE2" w:rsidRDefault="0000035B" w:rsidP="007B5395">
                      <w:pPr>
                        <w:jc w:val="center"/>
                        <w:rPr>
                          <w:rFonts w:ascii="Century Gothic" w:hAnsi="Century Gothic" w:cs="Century Gothic"/>
                          <w:b/>
                          <w:bCs/>
                          <w:color w:val="FF0000"/>
                          <w:sz w:val="28"/>
                          <w:szCs w:val="28"/>
                        </w:rPr>
                      </w:pPr>
                    </w:p>
                    <w:p w:rsidR="0000035B" w:rsidRPr="00D94CE2" w:rsidRDefault="0000035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0035B" w:rsidRPr="00103622" w:rsidRDefault="0000035B" w:rsidP="007B5395">
                      <w:pPr>
                        <w:jc w:val="center"/>
                        <w:rPr>
                          <w:rFonts w:ascii="Century Gothic" w:hAnsi="Century Gothic"/>
                          <w:sz w:val="32"/>
                          <w:szCs w:val="32"/>
                          <w:lang w:val="es-ES_tradnl"/>
                        </w:rPr>
                      </w:pPr>
                    </w:p>
                    <w:p w:rsidR="0000035B" w:rsidRPr="00103622" w:rsidRDefault="0000035B" w:rsidP="007B5395">
                      <w:pPr>
                        <w:ind w:right="930"/>
                        <w:jc w:val="center"/>
                        <w:rPr>
                          <w:rFonts w:ascii="Century Gothic" w:hAnsi="Century Gothic"/>
                          <w:sz w:val="32"/>
                          <w:szCs w:val="32"/>
                          <w:lang w:val="es-ES_tradnl"/>
                        </w:rPr>
                      </w:pPr>
                    </w:p>
                    <w:p w:rsidR="0000035B" w:rsidRPr="00103622" w:rsidRDefault="0000035B" w:rsidP="007B5395">
                      <w:pPr>
                        <w:ind w:right="930"/>
                        <w:jc w:val="center"/>
                        <w:rPr>
                          <w:rFonts w:ascii="Century Gothic" w:hAnsi="Century Gothic"/>
                          <w:sz w:val="32"/>
                          <w:szCs w:val="32"/>
                          <w:lang w:val="es-ES_tradnl"/>
                        </w:rPr>
                      </w:pPr>
                    </w:p>
                    <w:p w:rsidR="0000035B" w:rsidRDefault="0000035B" w:rsidP="007B5395">
                      <w:pPr>
                        <w:ind w:right="930"/>
                        <w:jc w:val="center"/>
                        <w:rPr>
                          <w:rFonts w:ascii="Century Gothic" w:hAnsi="Century Gothic"/>
                          <w:lang w:val="es-ES_tradnl"/>
                        </w:rPr>
                      </w:pPr>
                    </w:p>
                    <w:p w:rsidR="0000035B" w:rsidRPr="009C5A35" w:rsidRDefault="0000035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035B" w:rsidRPr="00AD6AF2" w:rsidRDefault="0000035B" w:rsidP="00795A5A">
                            <w:pPr>
                              <w:ind w:right="930"/>
                              <w:jc w:val="center"/>
                              <w:rPr>
                                <w:rFonts w:ascii="Century Gothic" w:hAnsi="Century Gothic"/>
                                <w:sz w:val="14"/>
                                <w:lang w:val="es-ES_tradnl"/>
                              </w:rPr>
                            </w:pPr>
                          </w:p>
                          <w:p w:rsidR="0000035B" w:rsidRPr="00AD6AF2" w:rsidRDefault="000003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0035B" w:rsidRPr="00AD6AF2" w:rsidRDefault="0000035B" w:rsidP="00795A5A">
                      <w:pPr>
                        <w:ind w:right="930"/>
                        <w:jc w:val="center"/>
                        <w:rPr>
                          <w:rFonts w:ascii="Century Gothic" w:hAnsi="Century Gothic"/>
                          <w:sz w:val="14"/>
                          <w:lang w:val="es-ES_tradnl"/>
                        </w:rPr>
                      </w:pPr>
                    </w:p>
                    <w:p w:rsidR="0000035B" w:rsidRPr="00AD6AF2" w:rsidRDefault="000003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44CF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8009F0">
        <w:trPr>
          <w:trHeight w:val="132"/>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F44CF6"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F44CF6" w:rsidP="00855E15">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F44CF6" w:rsidP="00855E15">
            <w:pPr>
              <w:jc w:val="both"/>
              <w:rPr>
                <w:rFonts w:ascii="Calibri" w:hAnsi="Calibri" w:cs="Arial"/>
                <w:i/>
                <w:color w:val="FF0000"/>
                <w:sz w:val="16"/>
                <w:szCs w:val="16"/>
              </w:rPr>
            </w:pPr>
            <w:r w:rsidRPr="0023726B">
              <w:rPr>
                <w:rFonts w:ascii="Calibri" w:hAnsi="Calibr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F44CF6"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F44CF6" w:rsidP="00855E15">
            <w:pPr>
              <w:jc w:val="both"/>
              <w:rPr>
                <w:rFonts w:asciiTheme="minorHAnsi" w:hAnsiTheme="minorHAnsi" w:cstheme="minorHAnsi"/>
                <w:color w:val="000000"/>
                <w:sz w:val="22"/>
                <w:szCs w:val="22"/>
              </w:rPr>
            </w:pPr>
            <w:r w:rsidRPr="0023726B">
              <w:rPr>
                <w:rFonts w:ascii="Calibri" w:hAnsi="Calibr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F44CF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F44CF6" w:rsidP="00855E15">
            <w:pPr>
              <w:jc w:val="both"/>
              <w:rPr>
                <w:rFonts w:asciiTheme="minorHAnsi" w:hAnsiTheme="minorHAnsi" w:cstheme="minorHAnsi"/>
                <w:color w:val="FF0000"/>
                <w:sz w:val="22"/>
                <w:szCs w:val="22"/>
              </w:rPr>
            </w:pPr>
            <w:r w:rsidRPr="0023726B">
              <w:rPr>
                <w:rFonts w:ascii="Calibri" w:hAnsi="Calibr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Fecha:</w:t>
            </w:r>
          </w:p>
          <w:p w:rsidR="00855E15" w:rsidRPr="008D3815" w:rsidRDefault="008D3815" w:rsidP="008D3815">
            <w:pPr>
              <w:jc w:val="center"/>
              <w:rPr>
                <w:rFonts w:asciiTheme="minorHAnsi" w:hAnsiTheme="minorHAnsi" w:cstheme="minorHAnsi"/>
                <w:szCs w:val="22"/>
              </w:rPr>
            </w:pPr>
            <w:r w:rsidRPr="008D3815">
              <w:rPr>
                <w:rFonts w:asciiTheme="minorHAnsi" w:hAnsiTheme="minorHAnsi" w:cstheme="minorHAnsi"/>
                <w:szCs w:val="22"/>
              </w:rPr>
              <w:t>10/10/2017</w:t>
            </w:r>
          </w:p>
        </w:tc>
        <w:tc>
          <w:tcPr>
            <w:tcW w:w="1528" w:type="dxa"/>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Hasta hora:</w:t>
            </w:r>
          </w:p>
          <w:p w:rsidR="00855E15" w:rsidRPr="008D3815" w:rsidRDefault="008D3815" w:rsidP="008D3815">
            <w:pPr>
              <w:jc w:val="center"/>
              <w:rPr>
                <w:rFonts w:asciiTheme="minorHAnsi" w:hAnsiTheme="minorHAnsi" w:cstheme="minorHAnsi"/>
                <w:szCs w:val="22"/>
              </w:rPr>
            </w:pPr>
            <w:r w:rsidRPr="008D3815">
              <w:rPr>
                <w:rFonts w:asciiTheme="minorHAnsi" w:hAnsiTheme="minorHAnsi" w:cstheme="minorHAnsi"/>
                <w:szCs w:val="22"/>
              </w:rPr>
              <w:t>10:00</w:t>
            </w:r>
          </w:p>
        </w:tc>
        <w:tc>
          <w:tcPr>
            <w:tcW w:w="3534" w:type="dxa"/>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F44CF6" w:rsidP="00F44CF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Fecha:</w:t>
            </w:r>
          </w:p>
          <w:p w:rsidR="00413F49" w:rsidRPr="00F44CF6" w:rsidRDefault="00F44CF6" w:rsidP="00F44CF6">
            <w:pPr>
              <w:jc w:val="center"/>
              <w:rPr>
                <w:rFonts w:asciiTheme="minorHAnsi" w:hAnsiTheme="minorHAnsi" w:cstheme="minorHAnsi"/>
                <w:szCs w:val="22"/>
              </w:rPr>
            </w:pPr>
            <w:r w:rsidRPr="00F44CF6">
              <w:rPr>
                <w:rFonts w:asciiTheme="minorHAnsi" w:hAnsiTheme="minorHAnsi" w:cstheme="minorHAnsi"/>
                <w:szCs w:val="22"/>
              </w:rPr>
              <w:t>10/10/2017</w:t>
            </w:r>
          </w:p>
        </w:tc>
        <w:tc>
          <w:tcPr>
            <w:tcW w:w="1576" w:type="dxa"/>
            <w:gridSpan w:val="2"/>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Hora:</w:t>
            </w:r>
          </w:p>
          <w:p w:rsidR="00413F49" w:rsidRPr="00F44CF6" w:rsidRDefault="00F44CF6" w:rsidP="008D3815">
            <w:pPr>
              <w:jc w:val="center"/>
              <w:rPr>
                <w:rFonts w:asciiTheme="minorHAnsi" w:hAnsiTheme="minorHAnsi" w:cstheme="minorHAnsi"/>
                <w:szCs w:val="22"/>
              </w:rPr>
            </w:pPr>
            <w:r w:rsidRPr="00F44CF6">
              <w:rPr>
                <w:rFonts w:asciiTheme="minorHAnsi" w:hAnsiTheme="minorHAnsi" w:cstheme="minorHAnsi"/>
                <w:szCs w:val="22"/>
              </w:rPr>
              <w:t>10:</w:t>
            </w:r>
            <w:r w:rsidR="008D3815">
              <w:rPr>
                <w:rFonts w:asciiTheme="minorHAnsi" w:hAnsiTheme="minorHAnsi" w:cstheme="minorHAnsi"/>
                <w:szCs w:val="22"/>
              </w:rPr>
              <w:t>15</w:t>
            </w:r>
          </w:p>
        </w:tc>
        <w:tc>
          <w:tcPr>
            <w:tcW w:w="3534" w:type="dxa"/>
            <w:vAlign w:val="center"/>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F44CF6" w:rsidP="00F44CF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F44CF6" w:rsidRDefault="00F44CF6" w:rsidP="00F44CF6">
            <w:pPr>
              <w:jc w:val="center"/>
              <w:rPr>
                <w:rFonts w:asciiTheme="minorHAnsi" w:hAnsiTheme="minorHAnsi" w:cstheme="minorHAnsi"/>
                <w:b/>
                <w:szCs w:val="22"/>
              </w:rPr>
            </w:pPr>
            <w:r w:rsidRPr="00F44CF6">
              <w:rPr>
                <w:rFonts w:asciiTheme="minorHAnsi" w:hAnsiTheme="minorHAnsi" w:cstheme="minorHAnsi"/>
                <w:b/>
                <w:color w:val="FF0000"/>
                <w:sz w:val="18"/>
                <w:szCs w:val="22"/>
              </w:rPr>
              <w:t>09/12/2017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F44CF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44CF6" w:rsidRPr="00F44CF6">
              <w:rPr>
                <w:rFonts w:asciiTheme="minorHAnsi" w:hAnsiTheme="minorHAnsi" w:cstheme="minorHAnsi"/>
                <w:b/>
                <w:color w:val="FF0000"/>
                <w:sz w:val="18"/>
                <w:szCs w:val="22"/>
              </w:rPr>
              <w:t>18/01/2018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009F0"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009F0" w:rsidRDefault="00D279A7" w:rsidP="008009F0">
            <w:pPr>
              <w:ind w:left="705"/>
              <w:jc w:val="center"/>
              <w:rPr>
                <w:rFonts w:asciiTheme="minorHAnsi" w:hAnsiTheme="minorHAnsi" w:cstheme="minorHAnsi"/>
                <w:b/>
                <w:sz w:val="18"/>
                <w:szCs w:val="18"/>
              </w:rPr>
            </w:pPr>
            <w:r w:rsidRPr="008009F0">
              <w:rPr>
                <w:rFonts w:asciiTheme="minorHAnsi" w:hAnsiTheme="minorHAnsi" w:cstheme="minorHAnsi"/>
                <w:b/>
                <w:sz w:val="18"/>
                <w:szCs w:val="18"/>
              </w:rPr>
              <w:t xml:space="preserve">PRECIO REFERENCIAL DE ACUERDO A LA MONEDA ESTABLECIDA EN EL PROCESO DE CONTRATACIÓN </w:t>
            </w:r>
          </w:p>
        </w:tc>
      </w:tr>
      <w:tr w:rsidR="002E3633" w:rsidRPr="008009F0" w:rsidTr="008009F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009F0" w:rsidRPr="008009F0" w:rsidRDefault="002E3633" w:rsidP="008009F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009F0" w:rsidRDefault="002E3633" w:rsidP="00D5656B">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TOTAL</w:t>
            </w:r>
          </w:p>
        </w:tc>
      </w:tr>
      <w:tr w:rsidR="008009F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09F0" w:rsidRPr="008009F0" w:rsidRDefault="008009F0" w:rsidP="008009F0">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009F0" w:rsidRPr="008009F0" w:rsidRDefault="008009F0" w:rsidP="008009F0">
            <w:pPr>
              <w:spacing w:before="60" w:after="60"/>
              <w:rPr>
                <w:rFonts w:asciiTheme="minorHAnsi" w:hAnsiTheme="minorHAnsi" w:cstheme="minorHAnsi"/>
                <w:i/>
                <w:color w:val="000000"/>
                <w:sz w:val="18"/>
                <w:szCs w:val="18"/>
                <w:lang w:val="es-BO"/>
              </w:rPr>
            </w:pPr>
            <w:r w:rsidRPr="008009F0">
              <w:rPr>
                <w:rFonts w:asciiTheme="minorHAnsi" w:hAnsiTheme="minorHAnsi" w:cstheme="minorHAnsi"/>
                <w:color w:val="000000"/>
                <w:sz w:val="18"/>
                <w:szCs w:val="18"/>
                <w:lang w:val="es-MX" w:eastAsia="es-MX"/>
              </w:rPr>
              <w:t xml:space="preserve">Balanza control de peso de garrafas con GLP intrínsecamente segura (Fija)  </w:t>
            </w:r>
          </w:p>
        </w:tc>
        <w:tc>
          <w:tcPr>
            <w:tcW w:w="1309" w:type="dxa"/>
            <w:tcBorders>
              <w:top w:val="nil"/>
              <w:left w:val="nil"/>
              <w:bottom w:val="single" w:sz="8" w:space="0" w:color="auto"/>
              <w:right w:val="single" w:sz="4" w:space="0" w:color="auto"/>
            </w:tcBorders>
            <w:shd w:val="clear" w:color="auto" w:fill="auto"/>
            <w:noWrap/>
            <w:vAlign w:val="center"/>
          </w:tcPr>
          <w:p w:rsidR="008009F0" w:rsidRPr="008009F0" w:rsidRDefault="008009F0" w:rsidP="008009F0">
            <w:pPr>
              <w:spacing w:before="60" w:after="60"/>
              <w:jc w:val="center"/>
              <w:rPr>
                <w:rFonts w:asciiTheme="minorHAnsi" w:hAnsiTheme="minorHAnsi" w:cstheme="minorHAnsi"/>
                <w:bCs/>
                <w:sz w:val="18"/>
                <w:szCs w:val="18"/>
                <w:lang w:val="es-BO"/>
              </w:rPr>
            </w:pPr>
            <w:r w:rsidRPr="008009F0">
              <w:rPr>
                <w:rFonts w:asciiTheme="minorHAnsi" w:hAnsiTheme="minorHAnsi" w:cstheme="minorHAnsi"/>
                <w:bCs/>
                <w:sz w:val="18"/>
                <w:szCs w:val="18"/>
                <w:lang w:val="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009F0" w:rsidRPr="008009F0" w:rsidRDefault="008009F0" w:rsidP="008009F0">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8009F0" w:rsidRPr="008009F0" w:rsidRDefault="0000035B" w:rsidP="008009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51.487,50</w:t>
            </w:r>
          </w:p>
        </w:tc>
        <w:tc>
          <w:tcPr>
            <w:tcW w:w="1951" w:type="dxa"/>
            <w:tcBorders>
              <w:top w:val="nil"/>
              <w:left w:val="nil"/>
              <w:bottom w:val="single" w:sz="8" w:space="0" w:color="auto"/>
              <w:right w:val="single" w:sz="8" w:space="0" w:color="auto"/>
            </w:tcBorders>
            <w:shd w:val="clear" w:color="auto" w:fill="auto"/>
            <w:noWrap/>
            <w:vAlign w:val="center"/>
          </w:tcPr>
          <w:p w:rsidR="008009F0" w:rsidRPr="008009F0" w:rsidRDefault="0000035B" w:rsidP="008009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51.487,50</w:t>
            </w:r>
          </w:p>
        </w:tc>
      </w:tr>
      <w:tr w:rsidR="008009F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09F0" w:rsidRPr="008009F0" w:rsidRDefault="008009F0" w:rsidP="008009F0">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8009F0" w:rsidRPr="008009F0" w:rsidRDefault="008009F0" w:rsidP="008009F0">
            <w:pPr>
              <w:spacing w:before="60" w:after="60"/>
              <w:rPr>
                <w:rFonts w:asciiTheme="minorHAnsi" w:hAnsiTheme="minorHAnsi" w:cstheme="minorHAnsi"/>
                <w:i/>
                <w:color w:val="000000"/>
                <w:sz w:val="18"/>
                <w:szCs w:val="18"/>
                <w:lang w:val="es-BO"/>
              </w:rPr>
            </w:pPr>
            <w:r w:rsidRPr="008009F0">
              <w:rPr>
                <w:rFonts w:asciiTheme="minorHAnsi" w:hAnsiTheme="minorHAnsi" w:cstheme="minorHAnsi"/>
                <w:color w:val="000000"/>
                <w:sz w:val="18"/>
                <w:szCs w:val="18"/>
                <w:lang w:val="es-MX" w:eastAsia="es-MX"/>
              </w:rPr>
              <w:t>Balanza control de peso de garrafas con GLP intrínsecamente segura (Móvil)</w:t>
            </w:r>
          </w:p>
        </w:tc>
        <w:tc>
          <w:tcPr>
            <w:tcW w:w="1309" w:type="dxa"/>
            <w:tcBorders>
              <w:top w:val="nil"/>
              <w:left w:val="nil"/>
              <w:bottom w:val="single" w:sz="8" w:space="0" w:color="auto"/>
              <w:right w:val="single" w:sz="4" w:space="0" w:color="auto"/>
            </w:tcBorders>
            <w:shd w:val="clear" w:color="auto" w:fill="auto"/>
            <w:noWrap/>
            <w:vAlign w:val="center"/>
          </w:tcPr>
          <w:p w:rsidR="008009F0" w:rsidRPr="008009F0" w:rsidRDefault="008009F0" w:rsidP="008009F0">
            <w:pPr>
              <w:spacing w:before="60" w:after="60"/>
              <w:jc w:val="center"/>
              <w:rPr>
                <w:rFonts w:asciiTheme="minorHAnsi" w:hAnsiTheme="minorHAnsi" w:cstheme="minorHAnsi"/>
                <w:bCs/>
                <w:sz w:val="18"/>
                <w:szCs w:val="18"/>
                <w:lang w:eastAsia="es-BO"/>
              </w:rPr>
            </w:pPr>
            <w:r w:rsidRPr="008009F0">
              <w:rPr>
                <w:rFonts w:asciiTheme="minorHAnsi" w:hAnsiTheme="minorHAnsi" w:cstheme="minorHAnsi"/>
                <w:bCs/>
                <w:sz w:val="18"/>
                <w:szCs w:val="18"/>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009F0" w:rsidRPr="008009F0" w:rsidRDefault="008009F0" w:rsidP="008009F0">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3</w:t>
            </w:r>
          </w:p>
        </w:tc>
        <w:tc>
          <w:tcPr>
            <w:tcW w:w="1457" w:type="dxa"/>
            <w:tcBorders>
              <w:top w:val="nil"/>
              <w:left w:val="nil"/>
              <w:bottom w:val="single" w:sz="8" w:space="0" w:color="auto"/>
              <w:right w:val="single" w:sz="8" w:space="0" w:color="auto"/>
            </w:tcBorders>
            <w:shd w:val="clear" w:color="auto" w:fill="auto"/>
            <w:vAlign w:val="center"/>
          </w:tcPr>
          <w:p w:rsidR="008009F0" w:rsidRPr="008009F0" w:rsidRDefault="0000035B" w:rsidP="008009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49.487,50</w:t>
            </w:r>
          </w:p>
        </w:tc>
        <w:tc>
          <w:tcPr>
            <w:tcW w:w="1951" w:type="dxa"/>
            <w:tcBorders>
              <w:top w:val="nil"/>
              <w:left w:val="nil"/>
              <w:bottom w:val="single" w:sz="8" w:space="0" w:color="auto"/>
              <w:right w:val="single" w:sz="8" w:space="0" w:color="auto"/>
            </w:tcBorders>
            <w:shd w:val="clear" w:color="auto" w:fill="auto"/>
            <w:noWrap/>
            <w:vAlign w:val="center"/>
          </w:tcPr>
          <w:p w:rsidR="008009F0" w:rsidRPr="008009F0" w:rsidRDefault="0000035B" w:rsidP="008009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148.462,50</w:t>
            </w:r>
          </w:p>
        </w:tc>
      </w:tr>
      <w:tr w:rsidR="008009F0" w:rsidRPr="008009F0" w:rsidTr="008009F0">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09F0" w:rsidRPr="008009F0" w:rsidRDefault="008009F0" w:rsidP="008009F0">
            <w:pPr>
              <w:jc w:val="right"/>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009F0" w:rsidRPr="0000035B" w:rsidRDefault="0000035B" w:rsidP="008009F0">
            <w:pPr>
              <w:jc w:val="right"/>
              <w:rPr>
                <w:rFonts w:asciiTheme="minorHAnsi" w:hAnsiTheme="minorHAnsi" w:cstheme="minorHAnsi"/>
                <w:b/>
                <w:color w:val="000000"/>
                <w:sz w:val="18"/>
                <w:szCs w:val="18"/>
                <w:lang w:val="es-BO" w:eastAsia="es-BO"/>
              </w:rPr>
            </w:pPr>
            <w:r w:rsidRPr="0000035B">
              <w:rPr>
                <w:rFonts w:asciiTheme="minorHAnsi" w:hAnsiTheme="minorHAnsi" w:cstheme="minorHAnsi"/>
                <w:b/>
                <w:color w:val="000000"/>
                <w:sz w:val="18"/>
                <w:szCs w:val="18"/>
                <w:lang w:val="es-BO" w:eastAsia="es-BO"/>
              </w:rPr>
              <w:t>199.950,00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F2026">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F2026">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F2026">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F2026">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5BC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95BCE">
      <w:pPr>
        <w:pStyle w:val="Sinespaciado4"/>
        <w:numPr>
          <w:ilvl w:val="0"/>
          <w:numId w:val="28"/>
        </w:numPr>
        <w:ind w:left="851"/>
        <w:jc w:val="both"/>
      </w:pPr>
      <w:r w:rsidRPr="006F470A">
        <w:t>Que tengan sentencia ejecutoriada, con impedimento para ejercer el comercio.</w:t>
      </w:r>
    </w:p>
    <w:p w:rsidR="006A773C" w:rsidRPr="006F470A" w:rsidRDefault="006A773C" w:rsidP="00795BC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95BC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95BC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95BCE">
      <w:pPr>
        <w:pStyle w:val="Sinespaciado4"/>
        <w:numPr>
          <w:ilvl w:val="0"/>
          <w:numId w:val="28"/>
        </w:numPr>
        <w:ind w:left="851"/>
        <w:jc w:val="both"/>
      </w:pPr>
      <w:r w:rsidRPr="006F470A">
        <w:t>Que hubiesen declarado su disolución o quiebra.</w:t>
      </w:r>
    </w:p>
    <w:p w:rsidR="006A773C" w:rsidRPr="006F470A" w:rsidRDefault="006A773C" w:rsidP="00795BC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5BC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795BC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5BC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5BC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F202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F202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F202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F202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F202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F202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F202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A11440" w:rsidRPr="008009F0" w:rsidRDefault="00701494" w:rsidP="0000035B">
      <w:pPr>
        <w:numPr>
          <w:ilvl w:val="0"/>
          <w:numId w:val="3"/>
        </w:numPr>
        <w:spacing w:before="100" w:beforeAutospacing="1" w:after="100" w:afterAutospacing="1"/>
        <w:ind w:left="426" w:hanging="426"/>
        <w:jc w:val="both"/>
        <w:rPr>
          <w:rFonts w:asciiTheme="minorHAnsi" w:hAnsiTheme="minorHAnsi" w:cstheme="minorHAnsi"/>
          <w:b/>
          <w:bCs/>
          <w:i/>
          <w:iCs/>
          <w:color w:val="FF0000"/>
          <w:lang w:eastAsia="es-BO"/>
        </w:rPr>
      </w:pPr>
      <w:r w:rsidRPr="008009F0">
        <w:rPr>
          <w:rFonts w:asciiTheme="minorHAnsi" w:hAnsiTheme="minorHAnsi" w:cstheme="minorHAnsi"/>
          <w:b/>
          <w:sz w:val="22"/>
          <w:szCs w:val="22"/>
        </w:rPr>
        <w:t xml:space="preserve">ACUERDO </w:t>
      </w:r>
      <w:r w:rsidR="00FE7731" w:rsidRPr="008009F0">
        <w:rPr>
          <w:rFonts w:asciiTheme="minorHAnsi" w:hAnsiTheme="minorHAnsi" w:cstheme="minorHAnsi"/>
          <w:b/>
          <w:sz w:val="22"/>
          <w:szCs w:val="22"/>
        </w:rPr>
        <w:t>DE CONFIDENCIALIDAD</w:t>
      </w:r>
      <w:r w:rsidR="00F9669E" w:rsidRPr="008009F0">
        <w:rPr>
          <w:rFonts w:asciiTheme="minorHAnsi" w:hAnsiTheme="minorHAnsi" w:cstheme="minorHAnsi"/>
          <w:b/>
          <w:sz w:val="22"/>
          <w:szCs w:val="22"/>
        </w:rPr>
        <w:t>.-</w:t>
      </w:r>
      <w:r w:rsidR="008009F0" w:rsidRPr="008009F0">
        <w:rPr>
          <w:rFonts w:asciiTheme="minorHAnsi" w:hAnsiTheme="minorHAnsi" w:cstheme="minorHAnsi"/>
          <w:b/>
          <w:sz w:val="22"/>
          <w:szCs w:val="22"/>
        </w:rPr>
        <w:t xml:space="preserve"> </w:t>
      </w:r>
      <w:r w:rsidR="00A11440" w:rsidRPr="008009F0">
        <w:rPr>
          <w:rFonts w:asciiTheme="minorHAnsi" w:hAnsiTheme="minorHAnsi" w:cstheme="minorHAnsi"/>
          <w:b/>
          <w:bCs/>
          <w:i/>
          <w:iCs/>
          <w:color w:val="FF0000"/>
          <w:lang w:eastAsia="es-BO"/>
        </w:rPr>
        <w:t>“No corresponde”.</w:t>
      </w:r>
    </w:p>
    <w:p w:rsidR="00FE7731" w:rsidRPr="006F470A" w:rsidRDefault="00FE7731" w:rsidP="00CC1121">
      <w:pPr>
        <w:ind w:left="426"/>
        <w:jc w:val="both"/>
        <w:rPr>
          <w:rFonts w:asciiTheme="minorHAnsi" w:hAnsiTheme="minorHAnsi" w:cstheme="minorHAnsi"/>
          <w:color w:val="000000"/>
          <w:sz w:val="22"/>
          <w:szCs w:val="22"/>
        </w:rPr>
      </w:pP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8009F0" w:rsidRDefault="00015B4A"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F20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F20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95BC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795BC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494DBE">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494DBE" w:rsidRDefault="00494DBE" w:rsidP="003A1C43">
      <w:pPr>
        <w:ind w:left="426"/>
        <w:jc w:val="both"/>
        <w:rPr>
          <w:rFonts w:asciiTheme="minorHAnsi" w:hAnsiTheme="minorHAnsi" w:cstheme="minorHAnsi"/>
          <w:sz w:val="22"/>
          <w:szCs w:val="22"/>
        </w:rPr>
      </w:pPr>
    </w:p>
    <w:p w:rsidR="00494DBE" w:rsidRDefault="00494DBE" w:rsidP="003A1C43">
      <w:pPr>
        <w:ind w:left="426"/>
        <w:jc w:val="both"/>
        <w:rPr>
          <w:rFonts w:asciiTheme="minorHAnsi" w:hAnsiTheme="minorHAnsi" w:cstheme="minorHAnsi"/>
          <w:sz w:val="22"/>
          <w:szCs w:val="22"/>
        </w:rPr>
      </w:pPr>
    </w:p>
    <w:p w:rsidR="00494DBE" w:rsidRPr="006F470A" w:rsidRDefault="00494DBE"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5BC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95BC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F2026">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95BC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5BC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F202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8A62DE" w:rsidP="00494DBE">
      <w:pPr>
        <w:ind w:left="2832" w:hanging="2124"/>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F202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F202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F202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494DBE"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494DBE">
        <w:rPr>
          <w:rFonts w:asciiTheme="minorHAnsi" w:hAnsiTheme="minorHAnsi" w:cstheme="minorHAnsi"/>
          <w:sz w:val="22"/>
          <w:szCs w:val="22"/>
        </w:rPr>
        <w:t>.</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2C772A" w:rsidRPr="000E1D5D" w:rsidRDefault="002C772A"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F202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494DBE" w:rsidRDefault="00EF1265" w:rsidP="008F2026">
      <w:pPr>
        <w:pStyle w:val="Prrafodelista"/>
        <w:numPr>
          <w:ilvl w:val="1"/>
          <w:numId w:val="27"/>
        </w:numPr>
        <w:ind w:left="851"/>
        <w:contextualSpacing/>
        <w:jc w:val="both"/>
        <w:rPr>
          <w:rFonts w:asciiTheme="minorHAnsi" w:hAnsiTheme="minorHAnsi" w:cstheme="minorHAnsi"/>
          <w:color w:val="FF0000"/>
          <w:sz w:val="22"/>
          <w:szCs w:val="22"/>
        </w:rPr>
      </w:pPr>
      <w:r w:rsidRPr="00494DBE">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0E1D5D" w:rsidRDefault="00EF1265" w:rsidP="008F202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95BC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94DBE"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4DBE" w:rsidRPr="006F470A" w:rsidRDefault="00494DBE" w:rsidP="00494DB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213729" w:rsidRDefault="00494DBE" w:rsidP="00494DBE">
            <w:pPr>
              <w:spacing w:before="60" w:after="60"/>
              <w:jc w:val="both"/>
              <w:rPr>
                <w:rFonts w:ascii="Lucida Bright" w:hAnsi="Lucida Bright" w:cs="Calibri"/>
                <w:i/>
                <w:color w:val="000000"/>
                <w:sz w:val="18"/>
                <w:szCs w:val="18"/>
                <w:lang w:val="es-BO"/>
              </w:rPr>
            </w:pPr>
            <w:r w:rsidRPr="00213729">
              <w:rPr>
                <w:rFonts w:ascii="Lucida Bright" w:hAnsi="Lucida Bright" w:cs="Arial"/>
                <w:color w:val="000000"/>
                <w:sz w:val="18"/>
                <w:szCs w:val="18"/>
                <w:lang w:val="es-MX" w:eastAsia="es-MX"/>
              </w:rPr>
              <w:t xml:space="preserve">Balanza control de peso de garrafas con GLP intrínsecamente segura (Fija) </w:t>
            </w:r>
            <w:r>
              <w:rPr>
                <w:rFonts w:ascii="Lucida Bright" w:hAnsi="Lucida Bright" w:cs="Arial"/>
                <w:color w:val="000000"/>
                <w:sz w:val="18"/>
                <w:szCs w:val="18"/>
                <w:lang w:val="es-MX" w:eastAsia="es-MX"/>
              </w:rPr>
              <w:t xml:space="preserv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r>
      <w:tr w:rsidR="00494DB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4DBE" w:rsidRPr="006F470A" w:rsidRDefault="00494DBE" w:rsidP="00494DB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4DBE" w:rsidRPr="00213729" w:rsidRDefault="00494DBE" w:rsidP="00494DBE">
            <w:pPr>
              <w:spacing w:before="60" w:after="60"/>
              <w:jc w:val="both"/>
              <w:rPr>
                <w:rFonts w:ascii="Lucida Bright" w:hAnsi="Lucida Bright" w:cs="Calibri"/>
                <w:i/>
                <w:color w:val="000000"/>
                <w:sz w:val="18"/>
                <w:szCs w:val="18"/>
                <w:lang w:val="es-BO"/>
              </w:rPr>
            </w:pPr>
            <w:r w:rsidRPr="00213729">
              <w:rPr>
                <w:rFonts w:ascii="Lucida Bright" w:hAnsi="Lucida Bright" w:cs="Arial"/>
                <w:color w:val="000000"/>
                <w:sz w:val="18"/>
                <w:szCs w:val="18"/>
                <w:lang w:val="es-MX" w:eastAsia="es-MX"/>
              </w:rPr>
              <w:t>Balanza control de peso de garrafas con GLP intrínsecamente segura (Móvil)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r>
      <w:tr w:rsidR="00494DBE"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4DBE" w:rsidRPr="006F470A" w:rsidRDefault="00494DBE" w:rsidP="00494DB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94DBE" w:rsidRPr="006F470A" w:rsidRDefault="00494DBE" w:rsidP="00494DBE">
            <w:pPr>
              <w:jc w:val="center"/>
              <w:rPr>
                <w:rFonts w:asciiTheme="minorHAnsi" w:hAnsiTheme="minorHAnsi" w:cstheme="minorHAnsi"/>
                <w:sz w:val="22"/>
                <w:szCs w:val="22"/>
                <w:lang w:val="es-BO"/>
              </w:rPr>
            </w:pPr>
          </w:p>
        </w:tc>
      </w:tr>
      <w:tr w:rsidR="00494DBE"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4DBE" w:rsidRPr="006F470A" w:rsidRDefault="00494DBE" w:rsidP="00494DB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94DBE" w:rsidRPr="006F470A" w:rsidRDefault="00494DBE" w:rsidP="00494DB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00035B" w:rsidRDefault="0013510E" w:rsidP="0013510E">
      <w:pPr>
        <w:jc w:val="center"/>
        <w:rPr>
          <w:rFonts w:asciiTheme="minorHAnsi" w:hAnsiTheme="minorHAnsi" w:cstheme="minorHAnsi"/>
          <w:b/>
          <w:sz w:val="22"/>
          <w:szCs w:val="22"/>
        </w:rPr>
      </w:pPr>
      <w:r w:rsidRPr="0000035B">
        <w:rPr>
          <w:rFonts w:asciiTheme="minorHAnsi" w:hAnsiTheme="minorHAnsi" w:cstheme="minorHAnsi"/>
          <w:b/>
          <w:sz w:val="22"/>
          <w:szCs w:val="22"/>
        </w:rPr>
        <w:lastRenderedPageBreak/>
        <w:t>FORMULARIO C-1</w:t>
      </w:r>
    </w:p>
    <w:p w:rsidR="0013510E" w:rsidRPr="0000035B" w:rsidRDefault="00700AC9" w:rsidP="0013510E">
      <w:pPr>
        <w:jc w:val="center"/>
        <w:rPr>
          <w:rFonts w:asciiTheme="minorHAnsi" w:hAnsiTheme="minorHAnsi" w:cstheme="minorHAnsi"/>
          <w:b/>
          <w:sz w:val="22"/>
          <w:szCs w:val="22"/>
          <w:lang w:val="es-BO"/>
        </w:rPr>
      </w:pPr>
      <w:r w:rsidRPr="0000035B">
        <w:rPr>
          <w:rFonts w:asciiTheme="minorHAnsi" w:hAnsiTheme="minorHAnsi" w:cstheme="minorHAnsi"/>
          <w:b/>
          <w:sz w:val="22"/>
          <w:szCs w:val="22"/>
        </w:rPr>
        <w:t xml:space="preserve"> </w:t>
      </w:r>
      <w:r w:rsidR="00F9669E" w:rsidRPr="0000035B">
        <w:rPr>
          <w:rFonts w:asciiTheme="minorHAnsi" w:hAnsiTheme="minorHAnsi" w:cstheme="minorHAnsi"/>
          <w:b/>
          <w:sz w:val="22"/>
          <w:szCs w:val="22"/>
          <w:lang w:val="es-BO"/>
        </w:rPr>
        <w:t>CARACTERÍSTICAS TÉCNICAS SOLICITADAS Y OFERTADAS</w:t>
      </w:r>
    </w:p>
    <w:p w:rsidR="00F9669E" w:rsidRPr="0000035B"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00035B" w:rsidTr="00F9669E">
        <w:trPr>
          <w:trHeight w:val="226"/>
          <w:tblHeader/>
          <w:jc w:val="center"/>
        </w:trPr>
        <w:tc>
          <w:tcPr>
            <w:tcW w:w="4663" w:type="dxa"/>
            <w:vMerge w:val="restart"/>
            <w:shd w:val="clear" w:color="auto" w:fill="D9D9D9" w:themeFill="background1" w:themeFillShade="D9"/>
            <w:vAlign w:val="center"/>
          </w:tcPr>
          <w:p w:rsidR="000221D3" w:rsidRPr="0000035B" w:rsidRDefault="000221D3" w:rsidP="00F9669E">
            <w:pPr>
              <w:jc w:val="center"/>
              <w:rPr>
                <w:rFonts w:asciiTheme="minorHAnsi" w:hAnsiTheme="minorHAnsi" w:cstheme="minorHAnsi"/>
                <w:b/>
                <w:sz w:val="18"/>
                <w:szCs w:val="18"/>
              </w:rPr>
            </w:pPr>
            <w:r w:rsidRPr="0000035B">
              <w:rPr>
                <w:rFonts w:asciiTheme="minorHAnsi" w:hAnsiTheme="minorHAnsi" w:cstheme="minorHAnsi"/>
                <w:b/>
                <w:sz w:val="18"/>
                <w:szCs w:val="18"/>
              </w:rPr>
              <w:t>CARACTERÍSTICAS TÉCNICAS REQUERIDAS POR YPFB</w:t>
            </w:r>
            <w:r w:rsidR="002603EB" w:rsidRPr="0000035B">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00035B" w:rsidRDefault="000221D3" w:rsidP="000221D3">
            <w:pPr>
              <w:jc w:val="center"/>
              <w:rPr>
                <w:rFonts w:asciiTheme="minorHAnsi" w:hAnsiTheme="minorHAnsi" w:cstheme="minorHAnsi"/>
                <w:b/>
                <w:sz w:val="18"/>
                <w:szCs w:val="18"/>
              </w:rPr>
            </w:pPr>
            <w:r w:rsidRPr="0000035B">
              <w:rPr>
                <w:rFonts w:asciiTheme="minorHAnsi" w:hAnsiTheme="minorHAnsi" w:cstheme="minorHAnsi"/>
                <w:b/>
                <w:sz w:val="18"/>
                <w:szCs w:val="18"/>
              </w:rPr>
              <w:t xml:space="preserve"> CARACTERÍSTICAS TÉCNICAS </w:t>
            </w:r>
            <w:r w:rsidR="002603EB" w:rsidRPr="0000035B">
              <w:rPr>
                <w:rFonts w:asciiTheme="minorHAnsi" w:hAnsiTheme="minorHAnsi" w:cstheme="minorHAnsi"/>
                <w:b/>
                <w:sz w:val="18"/>
                <w:szCs w:val="18"/>
              </w:rPr>
              <w:t xml:space="preserve">OFERTADAS </w:t>
            </w:r>
            <w:r w:rsidRPr="0000035B">
              <w:rPr>
                <w:rFonts w:asciiTheme="minorHAnsi" w:hAnsiTheme="minorHAnsi" w:cstheme="minorHAnsi"/>
                <w:b/>
                <w:sz w:val="18"/>
                <w:szCs w:val="18"/>
              </w:rPr>
              <w:t xml:space="preserve">POR EL PROPONENTE </w:t>
            </w:r>
          </w:p>
          <w:p w:rsidR="000221D3" w:rsidRPr="0000035B" w:rsidRDefault="002603EB">
            <w:pPr>
              <w:jc w:val="center"/>
              <w:rPr>
                <w:rFonts w:asciiTheme="minorHAnsi" w:hAnsiTheme="minorHAnsi" w:cstheme="minorHAnsi"/>
                <w:b/>
                <w:i/>
                <w:sz w:val="18"/>
                <w:szCs w:val="18"/>
              </w:rPr>
            </w:pPr>
            <w:r w:rsidRPr="0000035B">
              <w:rPr>
                <w:rFonts w:asciiTheme="minorHAnsi" w:hAnsiTheme="minorHAnsi" w:cstheme="minorHAnsi"/>
                <w:b/>
                <w:i/>
                <w:sz w:val="18"/>
                <w:szCs w:val="18"/>
              </w:rPr>
              <w:t xml:space="preserve"> (Describir su propuesta en base a lo solicitado por </w:t>
            </w:r>
            <w:r w:rsidR="000221D3" w:rsidRPr="0000035B">
              <w:rPr>
                <w:rFonts w:asciiTheme="minorHAnsi" w:hAnsiTheme="minorHAnsi" w:cstheme="minorHAnsi"/>
                <w:b/>
                <w:i/>
                <w:sz w:val="18"/>
                <w:szCs w:val="18"/>
              </w:rPr>
              <w:t>YPFB</w:t>
            </w:r>
            <w:r w:rsidRPr="0000035B">
              <w:rPr>
                <w:rFonts w:asciiTheme="minorHAnsi" w:hAnsiTheme="minorHAnsi" w:cstheme="minorHAnsi"/>
                <w:b/>
                <w:i/>
                <w:sz w:val="18"/>
                <w:szCs w:val="18"/>
              </w:rPr>
              <w:t>)</w:t>
            </w:r>
          </w:p>
        </w:tc>
      </w:tr>
      <w:tr w:rsidR="000221D3" w:rsidRPr="0000035B" w:rsidTr="00F9669E">
        <w:trPr>
          <w:cantSplit/>
          <w:trHeight w:val="681"/>
          <w:jc w:val="center"/>
        </w:trPr>
        <w:tc>
          <w:tcPr>
            <w:tcW w:w="4663" w:type="dxa"/>
            <w:vMerge/>
            <w:shd w:val="clear" w:color="auto" w:fill="D9D9D9" w:themeFill="background1" w:themeFillShade="D9"/>
            <w:vAlign w:val="center"/>
          </w:tcPr>
          <w:p w:rsidR="000221D3" w:rsidRPr="0000035B"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00035B" w:rsidRDefault="000221D3" w:rsidP="000221D3">
            <w:pPr>
              <w:jc w:val="center"/>
              <w:rPr>
                <w:rFonts w:asciiTheme="minorHAnsi" w:hAnsiTheme="minorHAnsi" w:cstheme="minorHAnsi"/>
                <w:b/>
                <w:sz w:val="18"/>
                <w:szCs w:val="18"/>
              </w:rPr>
            </w:pPr>
          </w:p>
        </w:tc>
      </w:tr>
      <w:tr w:rsidR="000221D3" w:rsidRPr="0000035B" w:rsidTr="00F9669E">
        <w:trPr>
          <w:trHeight w:val="207"/>
          <w:jc w:val="center"/>
        </w:trPr>
        <w:tc>
          <w:tcPr>
            <w:tcW w:w="4663" w:type="dxa"/>
            <w:vAlign w:val="center"/>
          </w:tcPr>
          <w:p w:rsidR="0000035B" w:rsidRPr="0000035B" w:rsidRDefault="0000035B" w:rsidP="0000035B">
            <w:pPr>
              <w:jc w:val="both"/>
              <w:rPr>
                <w:rFonts w:asciiTheme="minorHAnsi" w:hAnsiTheme="minorHAnsi" w:cstheme="minorHAnsi"/>
                <w:b/>
                <w:color w:val="000000"/>
                <w:sz w:val="18"/>
                <w:szCs w:val="18"/>
                <w:lang w:val="es-BO" w:eastAsia="es-BO"/>
              </w:rPr>
            </w:pPr>
            <w:r w:rsidRPr="0000035B">
              <w:rPr>
                <w:rFonts w:asciiTheme="minorHAnsi" w:hAnsiTheme="minorHAnsi" w:cstheme="minorHAnsi"/>
                <w:b/>
                <w:i/>
                <w:sz w:val="18"/>
                <w:szCs w:val="18"/>
              </w:rPr>
              <w:t>BALANZA DE CONTROL DE PESO INTRÍNSECAMENTE SEGURA (FIJA) QUE DEBERA CONTAR CON LOS SIGUIENTES ELEMENTOS, ADICIONALMENTE DEBERA INCLUIR EL SERVICIO DE INSTALACION:</w:t>
            </w:r>
          </w:p>
          <w:p w:rsidR="0000035B" w:rsidRPr="0000035B" w:rsidRDefault="0000035B" w:rsidP="0000035B">
            <w:pPr>
              <w:rPr>
                <w:rFonts w:asciiTheme="minorHAnsi" w:hAnsiTheme="minorHAnsi" w:cstheme="minorHAnsi"/>
                <w:b/>
                <w:i/>
                <w:sz w:val="18"/>
                <w:szCs w:val="18"/>
                <w:lang w:val="es-BO"/>
              </w:rPr>
            </w:pPr>
          </w:p>
          <w:p w:rsidR="0000035B" w:rsidRPr="0000035B" w:rsidRDefault="0000035B" w:rsidP="0000035B">
            <w:pPr>
              <w:rPr>
                <w:rFonts w:asciiTheme="minorHAnsi" w:hAnsiTheme="minorHAnsi" w:cstheme="minorHAnsi"/>
                <w:b/>
                <w:sz w:val="18"/>
                <w:szCs w:val="18"/>
              </w:rPr>
            </w:pPr>
            <w:r w:rsidRPr="0000035B">
              <w:rPr>
                <w:rFonts w:asciiTheme="minorHAnsi" w:hAnsiTheme="minorHAnsi" w:cstheme="minorHAnsi"/>
                <w:b/>
                <w:sz w:val="18"/>
                <w:szCs w:val="18"/>
              </w:rPr>
              <w:t>PLATAFORMA DE PESAJE</w:t>
            </w:r>
          </w:p>
          <w:p w:rsidR="0000035B" w:rsidRPr="0000035B" w:rsidRDefault="0000035B" w:rsidP="0000035B">
            <w:pPr>
              <w:rPr>
                <w:rFonts w:asciiTheme="minorHAnsi" w:hAnsiTheme="minorHAnsi" w:cstheme="minorHAnsi"/>
                <w:sz w:val="18"/>
                <w:szCs w:val="18"/>
              </w:rPr>
            </w:pP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Procedencia: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Marca: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Alcance de pesaje hasta 300 kg</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División de Escala: 50 g o menor (aprobada durante calibración)</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proofErr w:type="spellStart"/>
            <w:r w:rsidRPr="0000035B">
              <w:rPr>
                <w:rFonts w:asciiTheme="minorHAnsi" w:hAnsiTheme="minorHAnsi" w:cstheme="minorHAnsi"/>
                <w:bCs/>
                <w:iCs/>
                <w:sz w:val="18"/>
                <w:szCs w:val="18"/>
              </w:rPr>
              <w:t>Repetibilidad</w:t>
            </w:r>
            <w:proofErr w:type="spellEnd"/>
            <w:r w:rsidRPr="0000035B">
              <w:rPr>
                <w:rFonts w:asciiTheme="minorHAnsi" w:hAnsiTheme="minorHAnsi" w:cstheme="minorHAnsi"/>
                <w:bCs/>
                <w:iCs/>
                <w:sz w:val="18"/>
                <w:szCs w:val="18"/>
              </w:rPr>
              <w:t xml:space="preserve"> (durante la calibración) de ± 50 g o menor.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Celdas de Carga deben ser:</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 acero inoxidable,</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Selladas herméticamente con grado de protección IP 69K o mayor,</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Mínimamente 4 celdas de carga,</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Certificadas para uso en ambientes explosivos</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Dimensión entre (500 x 500) mm a (600 x 600) mm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Capacidad de resistir golpes bruscos durante el pesaje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Capacidad de efectuar mediciones iguales en cualquier punto del área de la plataforma para una carga específica </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Diseño para uso y operación en áreas clasificadas (atmósferas explosivas), cada parte debe tener aprobación bajo normas: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Superficie de la Plataforma debe ser antideslizante. </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Internamente la plataforma debe contener refuerzos que permitan protegerla de deformaciones. </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Para garantizar la alimentación de energía, el equipo debe tener una </w:t>
            </w:r>
            <w:r w:rsidRPr="0000035B">
              <w:rPr>
                <w:rFonts w:asciiTheme="minorHAnsi" w:hAnsiTheme="minorHAnsi" w:cstheme="minorHAnsi"/>
                <w:bCs/>
                <w:iCs/>
                <w:sz w:val="18"/>
                <w:szCs w:val="18"/>
                <w:lang w:val="es-BO"/>
              </w:rPr>
              <w:t xml:space="preserve">caja de empalmes </w:t>
            </w:r>
            <w:r w:rsidRPr="0000035B">
              <w:rPr>
                <w:rFonts w:asciiTheme="minorHAnsi" w:hAnsiTheme="minorHAnsi" w:cstheme="minorHAnsi"/>
                <w:bCs/>
                <w:iCs/>
                <w:sz w:val="18"/>
                <w:szCs w:val="18"/>
              </w:rPr>
              <w:t>contra explosivo según norma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Sistema de nivelación de balanza de fácil y rápida operación.</w:t>
            </w:r>
          </w:p>
          <w:p w:rsidR="0000035B" w:rsidRPr="0000035B" w:rsidRDefault="0000035B" w:rsidP="0000035B">
            <w:pPr>
              <w:pStyle w:val="Prrafodelista"/>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
                <w:bCs/>
                <w:iCs/>
                <w:sz w:val="18"/>
                <w:szCs w:val="18"/>
              </w:rPr>
            </w:pPr>
            <w:r w:rsidRPr="0000035B">
              <w:rPr>
                <w:rFonts w:asciiTheme="minorHAnsi" w:hAnsiTheme="minorHAnsi" w:cstheme="minorHAnsi"/>
                <w:b/>
                <w:bCs/>
                <w:iCs/>
                <w:sz w:val="18"/>
                <w:szCs w:val="18"/>
              </w:rPr>
              <w:t>CONTROL DE MANDO Y DISPLAY</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Procedencia: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Marca: Indicar</w:t>
            </w:r>
          </w:p>
          <w:p w:rsidR="0000035B" w:rsidRPr="0000035B" w:rsidRDefault="0000035B" w:rsidP="00795BCE">
            <w:pPr>
              <w:pStyle w:val="Prrafodelista"/>
              <w:numPr>
                <w:ilvl w:val="0"/>
                <w:numId w:val="53"/>
              </w:numPr>
              <w:autoSpaceDE w:val="0"/>
              <w:autoSpaceDN w:val="0"/>
              <w:adjustRightInd w:val="0"/>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Diseño intrínsecamente seguro para su uso en Clase 1 - Zona 1 (según legislación americana NEC 505) o Clase 1 - División 1 (según legislación americana NEC 500), con aprobaciones bajo normas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Visualización clara y legible del peso medido en plataforma.</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Puesta en cero inmediato</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lastRenderedPageBreak/>
              <w:t>El control de mando debe ser capaz de resistir operaciones bruscas, a la vez, debe ser construido de acero inoxidable.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Todo el conjunto debe tener una protección IP 69K o mayor.</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presentar la opción de calibración y ajuste.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Cableado intrínsecamente seguro para la transferencia de información entre plataforma y control de mando.</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contener memoria para el almacenamiento de datos de pesaje.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El montaje del control de mando debe estar en una </w:t>
            </w:r>
            <w:r w:rsidRPr="0000035B">
              <w:rPr>
                <w:rFonts w:asciiTheme="minorHAnsi" w:hAnsiTheme="minorHAnsi" w:cstheme="minorHAnsi"/>
                <w:bCs/>
                <w:i/>
                <w:iCs/>
                <w:sz w:val="18"/>
                <w:szCs w:val="18"/>
              </w:rPr>
              <w:t>estructura portante</w:t>
            </w:r>
            <w:r w:rsidRPr="0000035B">
              <w:rPr>
                <w:rFonts w:asciiTheme="minorHAnsi" w:hAnsiTheme="minorHAnsi" w:cstheme="minorHAnsi"/>
                <w:bCs/>
                <w:iCs/>
                <w:sz w:val="18"/>
                <w:szCs w:val="18"/>
              </w:rPr>
              <w:t xml:space="preserve"> resistente y estable a una altura prudente para su visualización, a la vez, debe permitir el montaje de la plataforma de pesaje.</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presentar hardware de comunicación con una o varias rutas para extracción de datos (especificar rutas).</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
                <w:bCs/>
                <w:iCs/>
                <w:sz w:val="18"/>
                <w:szCs w:val="18"/>
              </w:rPr>
            </w:pPr>
            <w:r w:rsidRPr="0000035B">
              <w:rPr>
                <w:rFonts w:asciiTheme="minorHAnsi" w:hAnsiTheme="minorHAnsi" w:cstheme="minorHAnsi"/>
                <w:b/>
                <w:bCs/>
                <w:iCs/>
                <w:sz w:val="18"/>
                <w:szCs w:val="18"/>
              </w:rPr>
              <w:t>FUENTE DE ALIMENTACIÓN</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795BCE">
            <w:pPr>
              <w:pStyle w:val="Prrafodelista"/>
              <w:numPr>
                <w:ilvl w:val="0"/>
                <w:numId w:val="54"/>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Configuración y diseño para uso en presencia de atmósferas explosivas con aprobaciones bajo normas ATEX, UL o FM.</w:t>
            </w:r>
          </w:p>
          <w:p w:rsidR="0000035B" w:rsidRPr="0000035B" w:rsidRDefault="0000035B" w:rsidP="00795BCE">
            <w:pPr>
              <w:pStyle w:val="Prrafodelista"/>
              <w:numPr>
                <w:ilvl w:val="0"/>
                <w:numId w:val="54"/>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lang w:val="es-BO"/>
              </w:rPr>
              <w:t>Alimentación 220 V, 50 Hz con seguridad intrínseca y salidas DC.</w:t>
            </w:r>
          </w:p>
          <w:p w:rsidR="0000035B" w:rsidRPr="0000035B" w:rsidRDefault="0000035B" w:rsidP="0000035B">
            <w:pPr>
              <w:pStyle w:val="Prrafodelista"/>
              <w:contextualSpacing/>
              <w:jc w:val="both"/>
              <w:rPr>
                <w:rFonts w:asciiTheme="minorHAnsi" w:hAnsiTheme="minorHAnsi" w:cstheme="minorHAnsi"/>
                <w:bCs/>
                <w:iCs/>
                <w:sz w:val="18"/>
                <w:szCs w:val="18"/>
                <w:lang w:val="es-BO"/>
              </w:rPr>
            </w:pPr>
          </w:p>
          <w:p w:rsidR="0000035B" w:rsidRPr="0000035B" w:rsidRDefault="0000035B" w:rsidP="0000035B">
            <w:pPr>
              <w:jc w:val="both"/>
              <w:rPr>
                <w:rFonts w:asciiTheme="minorHAnsi" w:hAnsiTheme="minorHAnsi" w:cstheme="minorHAnsi"/>
                <w:b/>
                <w:bCs/>
                <w:iCs/>
                <w:sz w:val="18"/>
                <w:szCs w:val="18"/>
              </w:rPr>
            </w:pPr>
            <w:r w:rsidRPr="0000035B">
              <w:rPr>
                <w:rFonts w:asciiTheme="minorHAnsi" w:hAnsiTheme="minorHAnsi" w:cstheme="minorHAnsi"/>
                <w:b/>
                <w:bCs/>
                <w:iCs/>
                <w:sz w:val="18"/>
                <w:szCs w:val="18"/>
              </w:rPr>
              <w:t>INSTALACIÓN</w:t>
            </w:r>
          </w:p>
          <w:p w:rsidR="0000035B" w:rsidRPr="0000035B" w:rsidRDefault="0000035B" w:rsidP="0000035B">
            <w:pPr>
              <w:pStyle w:val="Prrafodelista"/>
              <w:contextualSpacing/>
              <w:jc w:val="both"/>
              <w:rPr>
                <w:rFonts w:asciiTheme="minorHAnsi" w:hAnsiTheme="minorHAnsi" w:cstheme="minorHAnsi"/>
                <w:bCs/>
                <w:iCs/>
                <w:sz w:val="18"/>
                <w:szCs w:val="18"/>
                <w:lang w:val="es-BO"/>
              </w:rPr>
            </w:pPr>
          </w:p>
          <w:p w:rsidR="0000035B" w:rsidRPr="0000035B" w:rsidRDefault="0000035B" w:rsidP="0000035B">
            <w:pPr>
              <w:jc w:val="both"/>
              <w:rPr>
                <w:rFonts w:asciiTheme="minorHAnsi" w:hAnsiTheme="minorHAnsi" w:cstheme="minorHAnsi"/>
                <w:bCs/>
                <w:iCs/>
                <w:sz w:val="18"/>
                <w:szCs w:val="18"/>
              </w:rPr>
            </w:pPr>
            <w:r w:rsidRPr="0000035B">
              <w:rPr>
                <w:rFonts w:asciiTheme="minorHAnsi" w:hAnsiTheme="minorHAnsi" w:cstheme="minorHAnsi"/>
                <w:bCs/>
                <w:iCs/>
                <w:sz w:val="18"/>
                <w:szCs w:val="18"/>
              </w:rPr>
              <w:t>La empresa adjudicada debe realizar la instalación de la Balanza de Control (plataforma de pesaje, control de mando, fuente de alimentación, estructura portante y cableada en general), el punto de instalación será determinado y dado a conocer por YPFB.</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Cs/>
                <w:iCs/>
                <w:sz w:val="18"/>
                <w:szCs w:val="18"/>
              </w:rPr>
            </w:pPr>
            <w:r w:rsidRPr="0000035B">
              <w:rPr>
                <w:rFonts w:asciiTheme="minorHAnsi" w:hAnsiTheme="minorHAnsi" w:cstheme="minorHAnsi"/>
                <w:bCs/>
                <w:iCs/>
                <w:sz w:val="18"/>
                <w:szCs w:val="18"/>
              </w:rPr>
              <w:t>La instalación deberá ser realizada por personal técnico con experiencia y competencia en el área eléctrica y conocimientos en seguridad industrial para trabajos en áreas clasificadas o áreas con atmosferas explosivas.</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Cs/>
                <w:iCs/>
                <w:sz w:val="18"/>
                <w:szCs w:val="18"/>
              </w:rPr>
            </w:pPr>
            <w:r w:rsidRPr="0000035B">
              <w:rPr>
                <w:rFonts w:asciiTheme="minorHAnsi" w:hAnsiTheme="minorHAnsi" w:cstheme="minorHAnsi"/>
                <w:bCs/>
                <w:iCs/>
                <w:sz w:val="18"/>
                <w:szCs w:val="18"/>
              </w:rPr>
              <w:t>Por otra parte, la instalación debe contemplar el uso de material adicional que permita una manipulación sencilla de las garrafas al momento de efectuar el envasado de GLP (adecuaciones con rieles, rodillos, etc.)</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Cs/>
                <w:iCs/>
                <w:sz w:val="18"/>
                <w:szCs w:val="18"/>
              </w:rPr>
            </w:pPr>
            <w:r w:rsidRPr="0000035B">
              <w:rPr>
                <w:rFonts w:asciiTheme="minorHAnsi" w:hAnsiTheme="minorHAnsi" w:cstheme="minorHAnsi"/>
                <w:bCs/>
                <w:iCs/>
                <w:sz w:val="18"/>
                <w:szCs w:val="18"/>
              </w:rPr>
              <w:t>Se debe considerar que esta balanza será operada con el fin de realizar controles de pesajes con llenado o envasado manual de GLP, o sea, la balanza deberá permitir la medición del pesaje de una garrafa al momento de realizar el envasado de GLP de forma manual, cumpliendo con la cantidad mínima de GLP cargado requerido según legislación y reglamentación vigente.</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Cs/>
                <w:iCs/>
                <w:sz w:val="18"/>
                <w:szCs w:val="18"/>
              </w:rPr>
            </w:pPr>
            <w:r w:rsidRPr="0000035B">
              <w:rPr>
                <w:rFonts w:asciiTheme="minorHAnsi" w:hAnsiTheme="minorHAnsi" w:cstheme="minorHAnsi"/>
                <w:bCs/>
                <w:iCs/>
                <w:sz w:val="18"/>
                <w:szCs w:val="18"/>
              </w:rPr>
              <w:lastRenderedPageBreak/>
              <w:t>Asimismo, la instalación será efectuada considerando todos los aspectos de seguridad en áreas clasificadas, usando material eléctrico intrínsecamente seguro (antiexplosivo), siendo que el punto para la conexión de energía será proporcionado por YPFB, de esa forma la empresa determinará la cantidad y la calidad del material a utilizar previa revisión y aprobación de personal técnico del DCLP – YPFB.</w:t>
            </w:r>
          </w:p>
          <w:p w:rsidR="0000035B" w:rsidRPr="0000035B" w:rsidRDefault="0000035B" w:rsidP="0000035B">
            <w:pPr>
              <w:jc w:val="both"/>
              <w:rPr>
                <w:rFonts w:asciiTheme="minorHAnsi" w:hAnsiTheme="minorHAnsi" w:cstheme="minorHAnsi"/>
                <w:bCs/>
                <w:iCs/>
                <w:sz w:val="18"/>
                <w:szCs w:val="18"/>
              </w:rPr>
            </w:pPr>
          </w:p>
          <w:p w:rsidR="000221D3" w:rsidRPr="0000035B" w:rsidRDefault="0000035B" w:rsidP="0000035B">
            <w:pPr>
              <w:jc w:val="both"/>
              <w:rPr>
                <w:rFonts w:asciiTheme="minorHAnsi" w:hAnsiTheme="minorHAnsi" w:cstheme="minorHAnsi"/>
                <w:b/>
                <w:sz w:val="18"/>
                <w:szCs w:val="18"/>
              </w:rPr>
            </w:pPr>
            <w:r w:rsidRPr="0000035B">
              <w:rPr>
                <w:rFonts w:asciiTheme="minorHAnsi" w:hAnsiTheme="minorHAnsi" w:cstheme="minorHAnsi"/>
                <w:bCs/>
                <w:iCs/>
                <w:sz w:val="18"/>
                <w:szCs w:val="18"/>
              </w:rPr>
              <w:t xml:space="preserve">Una vez realizado el montaje e instalación de la balanza con la respectiva energización de la misma, la empresa adjudicada deberá realizar todas las pruebas correspondientes que </w:t>
            </w:r>
            <w:r w:rsidRPr="0000035B">
              <w:rPr>
                <w:rFonts w:asciiTheme="minorHAnsi" w:hAnsiTheme="minorHAnsi" w:cstheme="minorHAnsi"/>
                <w:bCs/>
                <w:i/>
                <w:iCs/>
                <w:sz w:val="18"/>
                <w:szCs w:val="18"/>
                <w:u w:val="single"/>
              </w:rPr>
              <w:t>garanticen</w:t>
            </w:r>
            <w:r w:rsidRPr="0000035B">
              <w:rPr>
                <w:rFonts w:asciiTheme="minorHAnsi" w:hAnsiTheme="minorHAnsi" w:cstheme="minorHAnsi"/>
                <w:bCs/>
                <w:iCs/>
                <w:sz w:val="18"/>
                <w:szCs w:val="18"/>
              </w:rPr>
              <w:t xml:space="preserve"> su normal funcionamiento y que permitan la calibración del equipo con el ente competente del área, estableciendo así su uso y operación normal.</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24"/>
          <w:jc w:val="center"/>
        </w:trPr>
        <w:tc>
          <w:tcPr>
            <w:tcW w:w="4663" w:type="dxa"/>
            <w:vAlign w:val="center"/>
          </w:tcPr>
          <w:p w:rsidR="0000035B" w:rsidRPr="0000035B" w:rsidRDefault="0000035B" w:rsidP="0000035B">
            <w:pPr>
              <w:jc w:val="both"/>
              <w:rPr>
                <w:rFonts w:asciiTheme="minorHAnsi" w:hAnsiTheme="minorHAnsi" w:cstheme="minorHAnsi"/>
                <w:b/>
                <w:i/>
                <w:sz w:val="18"/>
                <w:szCs w:val="18"/>
              </w:rPr>
            </w:pPr>
            <w:r w:rsidRPr="0000035B">
              <w:rPr>
                <w:rFonts w:asciiTheme="minorHAnsi" w:hAnsiTheme="minorHAnsi" w:cstheme="minorHAnsi"/>
                <w:b/>
                <w:i/>
                <w:sz w:val="18"/>
                <w:szCs w:val="18"/>
              </w:rPr>
              <w:lastRenderedPageBreak/>
              <w:t>BALANZA DE CONTROL DE PESO INTRÍNSECAMENTE SEGURA (MOVIL) QUE DEBERA CONTAR CON LOS SIGUIENTES ELEMENTOS:</w:t>
            </w:r>
          </w:p>
          <w:p w:rsidR="0000035B" w:rsidRPr="0000035B" w:rsidRDefault="0000035B" w:rsidP="0000035B">
            <w:pPr>
              <w:rPr>
                <w:rFonts w:asciiTheme="minorHAnsi" w:hAnsiTheme="minorHAnsi" w:cstheme="minorHAnsi"/>
                <w:b/>
                <w:sz w:val="18"/>
                <w:szCs w:val="18"/>
              </w:rPr>
            </w:pPr>
          </w:p>
          <w:p w:rsidR="0000035B" w:rsidRPr="0000035B" w:rsidRDefault="0000035B" w:rsidP="0000035B">
            <w:pPr>
              <w:rPr>
                <w:rFonts w:asciiTheme="minorHAnsi" w:hAnsiTheme="minorHAnsi" w:cstheme="minorHAnsi"/>
                <w:b/>
                <w:sz w:val="18"/>
                <w:szCs w:val="18"/>
              </w:rPr>
            </w:pPr>
            <w:r w:rsidRPr="0000035B">
              <w:rPr>
                <w:rFonts w:asciiTheme="minorHAnsi" w:hAnsiTheme="minorHAnsi" w:cstheme="minorHAnsi"/>
                <w:b/>
                <w:sz w:val="18"/>
                <w:szCs w:val="18"/>
              </w:rPr>
              <w:t>PLATAFORMA DE PESAJE</w:t>
            </w:r>
          </w:p>
          <w:p w:rsidR="0000035B" w:rsidRPr="0000035B" w:rsidRDefault="0000035B" w:rsidP="0000035B">
            <w:pPr>
              <w:rPr>
                <w:rFonts w:asciiTheme="minorHAnsi" w:hAnsiTheme="minorHAnsi" w:cstheme="minorHAnsi"/>
                <w:sz w:val="18"/>
                <w:szCs w:val="18"/>
              </w:rPr>
            </w:pP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Procedencia: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Marca: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Alcance de pesaje hasta 300 kg</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División de Escala: 50 g o menor (aprobada durante calibración)</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proofErr w:type="spellStart"/>
            <w:r w:rsidRPr="0000035B">
              <w:rPr>
                <w:rFonts w:asciiTheme="minorHAnsi" w:hAnsiTheme="minorHAnsi" w:cstheme="minorHAnsi"/>
                <w:bCs/>
                <w:iCs/>
                <w:sz w:val="18"/>
                <w:szCs w:val="18"/>
              </w:rPr>
              <w:t>Repetibilidad</w:t>
            </w:r>
            <w:proofErr w:type="spellEnd"/>
            <w:r w:rsidRPr="0000035B">
              <w:rPr>
                <w:rFonts w:asciiTheme="minorHAnsi" w:hAnsiTheme="minorHAnsi" w:cstheme="minorHAnsi"/>
                <w:bCs/>
                <w:iCs/>
                <w:sz w:val="18"/>
                <w:szCs w:val="18"/>
              </w:rPr>
              <w:t xml:space="preserve"> (durante la calibración) de ± 50 g o menor.</w:t>
            </w:r>
          </w:p>
          <w:p w:rsidR="0000035B" w:rsidRPr="0000035B" w:rsidRDefault="0000035B" w:rsidP="0000035B">
            <w:pPr>
              <w:pStyle w:val="Prrafodelista"/>
              <w:contextualSpacing/>
              <w:jc w:val="both"/>
              <w:rPr>
                <w:rFonts w:asciiTheme="minorHAnsi" w:hAnsiTheme="minorHAnsi" w:cstheme="minorHAnsi"/>
                <w:bCs/>
                <w:iCs/>
                <w:sz w:val="18"/>
                <w:szCs w:val="18"/>
              </w:rPr>
            </w:pP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Celdas de Carga deben ser:</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 acero inoxidable,</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Selladas herméticamente con grado de protección IP 69K o mayor,</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Mínimamente 4 celdas de carga,</w:t>
            </w:r>
          </w:p>
          <w:p w:rsidR="0000035B" w:rsidRPr="0000035B" w:rsidRDefault="0000035B" w:rsidP="00795BCE">
            <w:pPr>
              <w:pStyle w:val="Prrafodelista"/>
              <w:numPr>
                <w:ilvl w:val="0"/>
                <w:numId w:val="55"/>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Certificadas para uso en ambientes explosivos</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Dimensión entre (500 x 500) mm a (600 x 600) mm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Capacidad de resistir golpes bruscos durante el pesaje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Capacidad de efectuar mediciones iguales en cualquier punto del área de la plataforma para una carga específica.</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Diseño para uso y operación en áreas clasificadas (atmósferas explosivas), cada parte debe tener aprobación bajo normas: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Superficie de la Plataforma debe ser antideslizante. </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Internamente la plataforma debe contener refuerzos que permitan protegerla de deformaciones. </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Cable engomado con envoltura de PVC </w:t>
            </w:r>
            <w:proofErr w:type="spellStart"/>
            <w:r w:rsidRPr="0000035B">
              <w:rPr>
                <w:rFonts w:asciiTheme="minorHAnsi" w:hAnsiTheme="minorHAnsi" w:cstheme="minorHAnsi"/>
                <w:bCs/>
                <w:iCs/>
                <w:sz w:val="18"/>
                <w:szCs w:val="18"/>
              </w:rPr>
              <w:t>antillama</w:t>
            </w:r>
            <w:proofErr w:type="spellEnd"/>
            <w:r w:rsidRPr="0000035B">
              <w:rPr>
                <w:rFonts w:asciiTheme="minorHAnsi" w:hAnsiTheme="minorHAnsi" w:cstheme="minorHAnsi"/>
                <w:bCs/>
                <w:iCs/>
                <w:sz w:val="18"/>
                <w:szCs w:val="18"/>
              </w:rPr>
              <w:t xml:space="preserve"> 3x12 AWG de 3 hilos flexible para alimentación de energía a balanza mínimamente de 15 m, con enchufe </w:t>
            </w:r>
            <w:proofErr w:type="spellStart"/>
            <w:r w:rsidRPr="0000035B">
              <w:rPr>
                <w:rFonts w:asciiTheme="minorHAnsi" w:hAnsiTheme="minorHAnsi" w:cstheme="minorHAnsi"/>
                <w:bCs/>
                <w:iCs/>
                <w:sz w:val="18"/>
                <w:szCs w:val="18"/>
              </w:rPr>
              <w:t>schuko</w:t>
            </w:r>
            <w:proofErr w:type="spellEnd"/>
            <w:r w:rsidRPr="0000035B">
              <w:rPr>
                <w:rFonts w:asciiTheme="minorHAnsi" w:hAnsiTheme="minorHAnsi" w:cstheme="minorHAnsi"/>
                <w:bCs/>
                <w:iCs/>
                <w:sz w:val="18"/>
                <w:szCs w:val="18"/>
              </w:rPr>
              <w:t xml:space="preserve"> macho monofásico bajo norma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Debe incluirse la provisión de 6 enchufes </w:t>
            </w:r>
            <w:proofErr w:type="spellStart"/>
            <w:r w:rsidRPr="0000035B">
              <w:rPr>
                <w:rFonts w:asciiTheme="minorHAnsi" w:hAnsiTheme="minorHAnsi" w:cstheme="minorHAnsi"/>
                <w:bCs/>
                <w:iCs/>
                <w:sz w:val="18"/>
                <w:szCs w:val="18"/>
              </w:rPr>
              <w:t>Schuko</w:t>
            </w:r>
            <w:proofErr w:type="spellEnd"/>
            <w:r w:rsidRPr="0000035B">
              <w:rPr>
                <w:rFonts w:asciiTheme="minorHAnsi" w:hAnsiTheme="minorHAnsi" w:cstheme="minorHAnsi"/>
                <w:bCs/>
                <w:iCs/>
                <w:sz w:val="18"/>
                <w:szCs w:val="18"/>
              </w:rPr>
              <w:t xml:space="preserve"> hembra monofásico bajo norma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lastRenderedPageBreak/>
              <w:t>Sistema de nivelación de balanza de fácil y rápida operación.</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
                <w:bCs/>
                <w:iCs/>
                <w:sz w:val="18"/>
                <w:szCs w:val="18"/>
              </w:rPr>
            </w:pPr>
            <w:r w:rsidRPr="0000035B">
              <w:rPr>
                <w:rFonts w:asciiTheme="minorHAnsi" w:hAnsiTheme="minorHAnsi" w:cstheme="minorHAnsi"/>
                <w:b/>
                <w:bCs/>
                <w:iCs/>
                <w:sz w:val="18"/>
                <w:szCs w:val="18"/>
              </w:rPr>
              <w:t>CONTROL DE MANDO Y DISPLAY</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Procedencia: Indicar</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Marca: Indicar</w:t>
            </w:r>
          </w:p>
          <w:p w:rsidR="0000035B" w:rsidRPr="0000035B" w:rsidRDefault="0000035B" w:rsidP="00795BCE">
            <w:pPr>
              <w:pStyle w:val="Prrafodelista"/>
              <w:numPr>
                <w:ilvl w:val="0"/>
                <w:numId w:val="53"/>
              </w:numPr>
              <w:autoSpaceDE w:val="0"/>
              <w:autoSpaceDN w:val="0"/>
              <w:adjustRightInd w:val="0"/>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Diseño intrínsecamente seguro para su uso en Clase 1 - Zona 1 (según legislación americana NEC 505) o Clase 1 - División 1 (según legislación americana NEC 500), con aprobaciones bajo normas ATEX, UL o FM.</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Visualización clara y legible del peso medido en plataforma.</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Puesta en cero inmediato</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El control de mando debe ser capaz de resistir operaciones bruscas, a la vez, debe ser construido de acero inoxidable.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Todo el conjunto debe tener una protección IP 69K o mayor.</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presentar la opción de calibración y ajuste.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Cableado intrínsecamente seguro para la transferencia de información entre plataforma y control de mando.</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contener memoria para el almacenamiento de datos de pesaje.</w:t>
            </w:r>
          </w:p>
          <w:p w:rsidR="0000035B" w:rsidRPr="0000035B" w:rsidRDefault="0000035B" w:rsidP="00795BCE">
            <w:pPr>
              <w:pStyle w:val="Prrafodelista"/>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 xml:space="preserve">El montaje de la terminal de pesaje debe estar en una </w:t>
            </w:r>
            <w:r w:rsidRPr="0000035B">
              <w:rPr>
                <w:rFonts w:asciiTheme="minorHAnsi" w:hAnsiTheme="minorHAnsi" w:cstheme="minorHAnsi"/>
                <w:bCs/>
                <w:i/>
                <w:iCs/>
                <w:sz w:val="18"/>
                <w:szCs w:val="18"/>
              </w:rPr>
              <w:t>estructura portante</w:t>
            </w:r>
            <w:r w:rsidRPr="0000035B">
              <w:rPr>
                <w:rFonts w:asciiTheme="minorHAnsi" w:hAnsiTheme="minorHAnsi" w:cstheme="minorHAnsi"/>
                <w:bCs/>
                <w:iCs/>
                <w:sz w:val="18"/>
                <w:szCs w:val="18"/>
              </w:rPr>
              <w:t xml:space="preserve"> resistente y estable (acero al carbón) a una altura prudente para su visualización, a la vez, debe permitir el montaje de la plataforma de pesaje. </w:t>
            </w:r>
            <w:r w:rsidRPr="0000035B">
              <w:rPr>
                <w:rFonts w:asciiTheme="minorHAnsi" w:hAnsiTheme="minorHAnsi" w:cstheme="minorHAnsi"/>
                <w:bCs/>
                <w:i/>
                <w:iCs/>
                <w:sz w:val="18"/>
                <w:szCs w:val="18"/>
              </w:rPr>
              <w:t>La estructura portante debe tener instalado ruedas que permitan la movilidad de todo el conjunto de equipos y accesorios a montar sobre esta, el diseño móvil de la estructura portante debe permitir al momento de realizar pesajes estabilidad completa (no debe existir movimiento de todo el conjunto, o sea debe existir un mecanismo de frenado o trabado al movimiento de las ruedas durante el pesaje)</w:t>
            </w:r>
            <w:r w:rsidRPr="0000035B">
              <w:rPr>
                <w:rFonts w:asciiTheme="minorHAnsi" w:hAnsiTheme="minorHAnsi" w:cstheme="minorHAnsi"/>
                <w:bCs/>
                <w:iCs/>
                <w:sz w:val="18"/>
                <w:szCs w:val="18"/>
              </w:rPr>
              <w:t>.</w:t>
            </w:r>
          </w:p>
          <w:p w:rsidR="0000035B" w:rsidRPr="0000035B" w:rsidRDefault="0000035B" w:rsidP="00795BCE">
            <w:pPr>
              <w:numPr>
                <w:ilvl w:val="0"/>
                <w:numId w:val="53"/>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Debe presentar hardware de comunicación con una o varias rutas para extracción de datos (especificar rutas).</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00035B">
            <w:pPr>
              <w:jc w:val="both"/>
              <w:rPr>
                <w:rFonts w:asciiTheme="minorHAnsi" w:hAnsiTheme="minorHAnsi" w:cstheme="minorHAnsi"/>
                <w:b/>
                <w:bCs/>
                <w:iCs/>
                <w:sz w:val="18"/>
                <w:szCs w:val="18"/>
              </w:rPr>
            </w:pPr>
            <w:r w:rsidRPr="0000035B">
              <w:rPr>
                <w:rFonts w:asciiTheme="minorHAnsi" w:hAnsiTheme="minorHAnsi" w:cstheme="minorHAnsi"/>
                <w:b/>
                <w:bCs/>
                <w:iCs/>
                <w:sz w:val="18"/>
                <w:szCs w:val="18"/>
              </w:rPr>
              <w:t>FUENTE DE ALIMENTACIÓN</w:t>
            </w:r>
          </w:p>
          <w:p w:rsidR="0000035B" w:rsidRPr="0000035B" w:rsidRDefault="0000035B" w:rsidP="0000035B">
            <w:pPr>
              <w:jc w:val="both"/>
              <w:rPr>
                <w:rFonts w:asciiTheme="minorHAnsi" w:hAnsiTheme="minorHAnsi" w:cstheme="minorHAnsi"/>
                <w:bCs/>
                <w:iCs/>
                <w:sz w:val="18"/>
                <w:szCs w:val="18"/>
              </w:rPr>
            </w:pPr>
          </w:p>
          <w:p w:rsidR="0000035B" w:rsidRPr="0000035B" w:rsidRDefault="0000035B" w:rsidP="00795BCE">
            <w:pPr>
              <w:pStyle w:val="Prrafodelista"/>
              <w:numPr>
                <w:ilvl w:val="0"/>
                <w:numId w:val="54"/>
              </w:numPr>
              <w:contextualSpacing/>
              <w:jc w:val="both"/>
              <w:rPr>
                <w:rFonts w:asciiTheme="minorHAnsi" w:hAnsiTheme="minorHAnsi" w:cstheme="minorHAnsi"/>
                <w:bCs/>
                <w:iCs/>
                <w:sz w:val="18"/>
                <w:szCs w:val="18"/>
              </w:rPr>
            </w:pPr>
            <w:r w:rsidRPr="0000035B">
              <w:rPr>
                <w:rFonts w:asciiTheme="minorHAnsi" w:hAnsiTheme="minorHAnsi" w:cstheme="minorHAnsi"/>
                <w:bCs/>
                <w:iCs/>
                <w:sz w:val="18"/>
                <w:szCs w:val="18"/>
              </w:rPr>
              <w:t>Configuración y diseño para uso en presencia de atmósferas explosivas con aprobaciones bajo normas ATEX, UL o FM.</w:t>
            </w:r>
          </w:p>
          <w:p w:rsidR="000221D3" w:rsidRPr="0000035B" w:rsidRDefault="0000035B" w:rsidP="00795BCE">
            <w:pPr>
              <w:pStyle w:val="Prrafodelista"/>
              <w:numPr>
                <w:ilvl w:val="0"/>
                <w:numId w:val="54"/>
              </w:numPr>
              <w:contextualSpacing/>
              <w:jc w:val="both"/>
              <w:rPr>
                <w:rFonts w:asciiTheme="minorHAnsi" w:hAnsiTheme="minorHAnsi" w:cstheme="minorHAnsi"/>
                <w:sz w:val="18"/>
                <w:szCs w:val="18"/>
              </w:rPr>
            </w:pPr>
            <w:r w:rsidRPr="0000035B">
              <w:rPr>
                <w:rFonts w:asciiTheme="minorHAnsi" w:hAnsiTheme="minorHAnsi" w:cstheme="minorHAnsi"/>
                <w:bCs/>
                <w:iCs/>
                <w:sz w:val="18"/>
                <w:szCs w:val="18"/>
                <w:lang w:val="es-BO"/>
              </w:rPr>
              <w:t>Alimentación 220 V, 50 Hz con seguridad intrínseca y salidas DC.</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07"/>
          <w:jc w:val="center"/>
        </w:trPr>
        <w:tc>
          <w:tcPr>
            <w:tcW w:w="4663" w:type="dxa"/>
            <w:vAlign w:val="center"/>
          </w:tcPr>
          <w:p w:rsidR="000221D3" w:rsidRPr="0000035B" w:rsidRDefault="0000035B" w:rsidP="00126BEB">
            <w:pPr>
              <w:rPr>
                <w:rFonts w:asciiTheme="minorHAnsi" w:hAnsiTheme="minorHAnsi" w:cstheme="minorHAnsi"/>
                <w:b/>
                <w:bCs/>
                <w:sz w:val="18"/>
                <w:szCs w:val="18"/>
              </w:rPr>
            </w:pPr>
            <w:r w:rsidRPr="0000035B">
              <w:rPr>
                <w:rFonts w:asciiTheme="minorHAnsi" w:hAnsiTheme="minorHAnsi" w:cstheme="minorHAnsi"/>
                <w:b/>
                <w:bCs/>
                <w:sz w:val="18"/>
                <w:szCs w:val="18"/>
              </w:rPr>
              <w:lastRenderedPageBreak/>
              <w:t>PLAZO DE ENTREGA</w:t>
            </w:r>
          </w:p>
          <w:p w:rsidR="0000035B" w:rsidRPr="0000035B" w:rsidRDefault="0000035B" w:rsidP="0000035B">
            <w:pPr>
              <w:jc w:val="both"/>
              <w:rPr>
                <w:rFonts w:asciiTheme="minorHAnsi" w:hAnsiTheme="minorHAnsi" w:cstheme="minorHAnsi"/>
                <w:b/>
                <w:sz w:val="18"/>
                <w:szCs w:val="18"/>
              </w:rPr>
            </w:pPr>
            <w:r w:rsidRPr="0000035B">
              <w:rPr>
                <w:rFonts w:asciiTheme="minorHAnsi" w:hAnsiTheme="minorHAnsi" w:cstheme="minorHAnsi"/>
                <w:bCs/>
                <w:iCs/>
                <w:sz w:val="18"/>
                <w:szCs w:val="18"/>
              </w:rPr>
              <w:t xml:space="preserve">La empresa adjudicada, deberá realizar la entrega de los bienes, en un plazo de </w:t>
            </w:r>
            <w:r w:rsidRPr="0000035B">
              <w:rPr>
                <w:rFonts w:asciiTheme="minorHAnsi" w:hAnsiTheme="minorHAnsi" w:cstheme="minorHAnsi"/>
                <w:b/>
                <w:bCs/>
                <w:iCs/>
                <w:sz w:val="18"/>
                <w:szCs w:val="18"/>
              </w:rPr>
              <w:t>(50) cincuenta días calendario</w:t>
            </w:r>
            <w:r w:rsidRPr="0000035B">
              <w:rPr>
                <w:rFonts w:asciiTheme="minorHAnsi" w:hAnsiTheme="minorHAnsi" w:cstheme="minorHAnsi"/>
                <w:bCs/>
                <w:iCs/>
                <w:sz w:val="18"/>
                <w:szCs w:val="18"/>
              </w:rPr>
              <w:t xml:space="preserve"> a partir de la orden de proceder emitida por la unidad solicitante una vez suscrito el contrato.</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24"/>
          <w:jc w:val="center"/>
        </w:trPr>
        <w:tc>
          <w:tcPr>
            <w:tcW w:w="4663" w:type="dxa"/>
            <w:vAlign w:val="center"/>
          </w:tcPr>
          <w:p w:rsidR="000221D3" w:rsidRPr="0000035B" w:rsidRDefault="0000035B" w:rsidP="00126BEB">
            <w:pPr>
              <w:ind w:right="141"/>
              <w:jc w:val="both"/>
              <w:rPr>
                <w:rFonts w:asciiTheme="minorHAnsi" w:hAnsiTheme="minorHAnsi" w:cstheme="minorHAnsi"/>
                <w:b/>
                <w:sz w:val="18"/>
                <w:szCs w:val="18"/>
              </w:rPr>
            </w:pPr>
            <w:r w:rsidRPr="0000035B">
              <w:rPr>
                <w:rFonts w:asciiTheme="minorHAnsi" w:hAnsiTheme="minorHAnsi" w:cstheme="minorHAnsi"/>
                <w:b/>
                <w:sz w:val="18"/>
                <w:szCs w:val="18"/>
              </w:rPr>
              <w:lastRenderedPageBreak/>
              <w:t>SERVICIOS CONEXOS</w:t>
            </w:r>
          </w:p>
          <w:p w:rsidR="0000035B" w:rsidRPr="0000035B" w:rsidRDefault="0000035B" w:rsidP="00126BEB">
            <w:pPr>
              <w:ind w:right="141"/>
              <w:jc w:val="both"/>
              <w:rPr>
                <w:rFonts w:asciiTheme="minorHAnsi" w:hAnsiTheme="minorHAnsi" w:cstheme="minorHAnsi"/>
                <w:sz w:val="18"/>
                <w:szCs w:val="18"/>
              </w:rPr>
            </w:pPr>
            <w:r w:rsidRPr="0000035B">
              <w:rPr>
                <w:rFonts w:asciiTheme="minorHAnsi" w:hAnsiTheme="minorHAnsi" w:cstheme="minorHAnsi"/>
                <w:sz w:val="18"/>
                <w:szCs w:val="18"/>
              </w:rPr>
              <w:t>La empresa adjudicada deberá brindar la capacitación al personal de operaciones y de mantenimiento, sobre el uso, manipulación, calibración y mantenimiento a las balanzas.</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07"/>
          <w:jc w:val="center"/>
        </w:trPr>
        <w:tc>
          <w:tcPr>
            <w:tcW w:w="4663" w:type="dxa"/>
            <w:vAlign w:val="center"/>
          </w:tcPr>
          <w:p w:rsidR="000221D3" w:rsidRPr="0000035B" w:rsidRDefault="0000035B" w:rsidP="00126BEB">
            <w:pPr>
              <w:rPr>
                <w:rFonts w:asciiTheme="minorHAnsi" w:hAnsiTheme="minorHAnsi" w:cstheme="minorHAnsi"/>
                <w:b/>
                <w:sz w:val="18"/>
                <w:szCs w:val="18"/>
              </w:rPr>
            </w:pPr>
            <w:r w:rsidRPr="0000035B">
              <w:rPr>
                <w:rFonts w:asciiTheme="minorHAnsi" w:hAnsiTheme="minorHAnsi" w:cstheme="minorHAnsi"/>
                <w:b/>
                <w:sz w:val="18"/>
                <w:szCs w:val="18"/>
              </w:rPr>
              <w:t>GARANTÍA TÉCNICA</w:t>
            </w:r>
          </w:p>
          <w:p w:rsidR="0000035B" w:rsidRPr="0000035B" w:rsidRDefault="0000035B" w:rsidP="0000035B">
            <w:pPr>
              <w:jc w:val="both"/>
              <w:rPr>
                <w:rFonts w:asciiTheme="minorHAnsi" w:hAnsiTheme="minorHAnsi" w:cstheme="minorHAnsi"/>
                <w:sz w:val="18"/>
                <w:szCs w:val="18"/>
              </w:rPr>
            </w:pPr>
            <w:r w:rsidRPr="0000035B">
              <w:rPr>
                <w:rFonts w:asciiTheme="minorHAnsi" w:hAnsiTheme="minorHAnsi" w:cstheme="minorHAnsi"/>
                <w:b/>
                <w:sz w:val="18"/>
                <w:szCs w:val="18"/>
              </w:rPr>
              <w:t>Alcance de la garantía</w:t>
            </w:r>
            <w:r w:rsidRPr="0000035B">
              <w:rPr>
                <w:rFonts w:asciiTheme="minorHAnsi" w:hAnsiTheme="minorHAnsi" w:cstheme="minorHAnsi"/>
                <w:sz w:val="18"/>
                <w:szCs w:val="18"/>
              </w:rPr>
              <w:t>: contra cualquier desperfecto o deficiencia que pueda manifestarse durante su uso normal, no detectables al momento de otorgar la conformidad, de esa forma, en caso de suscitarse lo descrito anteriormente, el proveedor adjudicado deberá subsanar los desperfectos o deficiencias encontradas, caso contrario deberá reemplazar el equipo con desperfectos por uno nuevo y en perfectas condiciones, en un plazo no mayor a 20 días calendario, corriendo por su cuenta los gastos en los que se incurra.</w:t>
            </w:r>
          </w:p>
          <w:p w:rsidR="0000035B" w:rsidRPr="0000035B" w:rsidRDefault="0000035B" w:rsidP="0000035B">
            <w:pPr>
              <w:jc w:val="both"/>
              <w:rPr>
                <w:rFonts w:asciiTheme="minorHAnsi" w:hAnsiTheme="minorHAnsi" w:cstheme="minorHAnsi"/>
                <w:sz w:val="18"/>
                <w:szCs w:val="18"/>
              </w:rPr>
            </w:pPr>
          </w:p>
          <w:p w:rsidR="0000035B" w:rsidRPr="0000035B" w:rsidRDefault="0000035B" w:rsidP="0000035B">
            <w:pPr>
              <w:jc w:val="both"/>
              <w:rPr>
                <w:rFonts w:asciiTheme="minorHAnsi" w:hAnsiTheme="minorHAnsi" w:cstheme="minorHAnsi"/>
                <w:sz w:val="18"/>
                <w:szCs w:val="18"/>
              </w:rPr>
            </w:pPr>
            <w:r w:rsidRPr="0000035B">
              <w:rPr>
                <w:rFonts w:asciiTheme="minorHAnsi" w:hAnsiTheme="minorHAnsi" w:cstheme="minorHAnsi"/>
                <w:b/>
                <w:sz w:val="18"/>
                <w:szCs w:val="18"/>
              </w:rPr>
              <w:t>Período de garantía</w:t>
            </w:r>
            <w:r w:rsidRPr="0000035B">
              <w:rPr>
                <w:rFonts w:asciiTheme="minorHAnsi" w:hAnsiTheme="minorHAnsi" w:cstheme="minorHAnsi"/>
                <w:sz w:val="18"/>
                <w:szCs w:val="18"/>
              </w:rPr>
              <w:t>: El proveedor adjudicado deberá extender una garantía escrita mínima por un 1 año.</w:t>
            </w:r>
          </w:p>
          <w:p w:rsidR="0000035B" w:rsidRPr="0000035B" w:rsidRDefault="0000035B" w:rsidP="0000035B">
            <w:pPr>
              <w:jc w:val="both"/>
              <w:rPr>
                <w:rFonts w:asciiTheme="minorHAnsi" w:hAnsiTheme="minorHAnsi" w:cstheme="minorHAnsi"/>
                <w:sz w:val="18"/>
                <w:szCs w:val="18"/>
              </w:rPr>
            </w:pPr>
          </w:p>
          <w:p w:rsidR="0000035B" w:rsidRPr="0000035B" w:rsidRDefault="0000035B" w:rsidP="0000035B">
            <w:pPr>
              <w:rPr>
                <w:rFonts w:asciiTheme="minorHAnsi" w:hAnsiTheme="minorHAnsi" w:cstheme="minorHAnsi"/>
                <w:b/>
                <w:sz w:val="18"/>
                <w:szCs w:val="18"/>
              </w:rPr>
            </w:pPr>
            <w:r w:rsidRPr="0000035B">
              <w:rPr>
                <w:rFonts w:asciiTheme="minorHAnsi" w:hAnsiTheme="minorHAnsi" w:cstheme="minorHAnsi"/>
                <w:b/>
                <w:sz w:val="18"/>
                <w:szCs w:val="18"/>
              </w:rPr>
              <w:t>Inicio del cómputo del periodo de Garantía:</w:t>
            </w:r>
            <w:r w:rsidRPr="0000035B">
              <w:rPr>
                <w:rFonts w:asciiTheme="minorHAnsi" w:hAnsiTheme="minorHAnsi" w:cstheme="minorHAnsi"/>
                <w:sz w:val="18"/>
                <w:szCs w:val="18"/>
              </w:rPr>
              <w:t xml:space="preserve"> A partir de la fecha en la que se otorgó la conformidad de recepción del bien.</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07"/>
          <w:jc w:val="center"/>
        </w:trPr>
        <w:tc>
          <w:tcPr>
            <w:tcW w:w="4663" w:type="dxa"/>
            <w:vAlign w:val="center"/>
          </w:tcPr>
          <w:p w:rsidR="000221D3" w:rsidRPr="0000035B" w:rsidRDefault="0000035B" w:rsidP="00126BEB">
            <w:pPr>
              <w:ind w:right="141"/>
              <w:jc w:val="both"/>
              <w:rPr>
                <w:rFonts w:asciiTheme="minorHAnsi" w:hAnsiTheme="minorHAnsi" w:cstheme="minorHAnsi"/>
                <w:b/>
                <w:sz w:val="18"/>
                <w:szCs w:val="18"/>
              </w:rPr>
            </w:pPr>
            <w:r w:rsidRPr="0000035B">
              <w:rPr>
                <w:rFonts w:asciiTheme="minorHAnsi" w:hAnsiTheme="minorHAnsi" w:cstheme="minorHAnsi"/>
                <w:b/>
                <w:sz w:val="18"/>
                <w:szCs w:val="18"/>
              </w:rPr>
              <w:t>MEDIOS DE TRANSPORTE</w:t>
            </w:r>
          </w:p>
          <w:p w:rsidR="0000035B" w:rsidRPr="0000035B" w:rsidRDefault="0000035B" w:rsidP="00126BEB">
            <w:pPr>
              <w:ind w:right="141"/>
              <w:jc w:val="both"/>
              <w:rPr>
                <w:rFonts w:asciiTheme="minorHAnsi" w:hAnsiTheme="minorHAnsi" w:cstheme="minorHAnsi"/>
                <w:sz w:val="18"/>
                <w:szCs w:val="18"/>
              </w:rPr>
            </w:pPr>
            <w:r w:rsidRPr="0000035B">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24"/>
          <w:jc w:val="center"/>
        </w:trPr>
        <w:tc>
          <w:tcPr>
            <w:tcW w:w="4663" w:type="dxa"/>
            <w:vAlign w:val="center"/>
          </w:tcPr>
          <w:p w:rsidR="000221D3" w:rsidRPr="0000035B" w:rsidRDefault="0000035B" w:rsidP="00126BEB">
            <w:pPr>
              <w:rPr>
                <w:rFonts w:asciiTheme="minorHAnsi" w:hAnsiTheme="minorHAnsi" w:cstheme="minorHAnsi"/>
                <w:b/>
                <w:sz w:val="18"/>
                <w:szCs w:val="18"/>
              </w:rPr>
            </w:pPr>
            <w:r w:rsidRPr="0000035B">
              <w:rPr>
                <w:rFonts w:asciiTheme="minorHAnsi" w:hAnsiTheme="minorHAnsi" w:cstheme="minorHAnsi"/>
                <w:b/>
                <w:sz w:val="18"/>
                <w:szCs w:val="18"/>
              </w:rPr>
              <w:t>MANUALES Y/O CATÁLOGOS</w:t>
            </w:r>
          </w:p>
          <w:p w:rsidR="0000035B" w:rsidRPr="0000035B" w:rsidRDefault="0000035B" w:rsidP="0000035B">
            <w:pPr>
              <w:jc w:val="both"/>
              <w:rPr>
                <w:rFonts w:asciiTheme="minorHAnsi" w:hAnsiTheme="minorHAnsi" w:cstheme="minorHAnsi"/>
                <w:b/>
                <w:sz w:val="18"/>
                <w:szCs w:val="18"/>
              </w:rPr>
            </w:pPr>
            <w:r w:rsidRPr="0000035B">
              <w:rPr>
                <w:rFonts w:asciiTheme="minorHAnsi" w:hAnsiTheme="minorHAnsi" w:cstheme="minorHAnsi"/>
                <w:sz w:val="18"/>
                <w:szCs w:val="18"/>
              </w:rPr>
              <w:t>Los manuales de operación/mantenimiento y/o catálogos deberán describir el funcionamiento de cada bien, las partes que los componen, dimensiones, etc., todo esto impreso en idioma Castellano/Español.</w:t>
            </w:r>
          </w:p>
        </w:tc>
        <w:tc>
          <w:tcPr>
            <w:tcW w:w="4799"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F9669E">
        <w:trPr>
          <w:trHeight w:val="207"/>
          <w:jc w:val="center"/>
        </w:trPr>
        <w:tc>
          <w:tcPr>
            <w:tcW w:w="4663" w:type="dxa"/>
            <w:vAlign w:val="center"/>
          </w:tcPr>
          <w:p w:rsidR="000221D3" w:rsidRPr="0000035B" w:rsidRDefault="0000035B" w:rsidP="00126BEB">
            <w:pPr>
              <w:jc w:val="both"/>
              <w:rPr>
                <w:rFonts w:asciiTheme="minorHAnsi" w:hAnsiTheme="minorHAnsi" w:cstheme="minorHAnsi"/>
                <w:b/>
                <w:bCs/>
                <w:sz w:val="18"/>
                <w:szCs w:val="18"/>
              </w:rPr>
            </w:pPr>
            <w:r w:rsidRPr="0000035B">
              <w:rPr>
                <w:rFonts w:asciiTheme="minorHAnsi" w:hAnsiTheme="minorHAnsi" w:cstheme="minorHAnsi"/>
                <w:b/>
                <w:bCs/>
                <w:sz w:val="18"/>
                <w:szCs w:val="18"/>
              </w:rPr>
              <w:t>EXPERIENCIA DEL PROVEEDOR</w:t>
            </w:r>
          </w:p>
          <w:p w:rsidR="0000035B" w:rsidRPr="0000035B" w:rsidRDefault="0000035B" w:rsidP="0000035B">
            <w:pPr>
              <w:autoSpaceDE w:val="0"/>
              <w:autoSpaceDN w:val="0"/>
              <w:adjustRightInd w:val="0"/>
              <w:jc w:val="both"/>
              <w:rPr>
                <w:rFonts w:asciiTheme="minorHAnsi" w:hAnsiTheme="minorHAnsi" w:cstheme="minorHAnsi"/>
                <w:bCs/>
                <w:sz w:val="18"/>
                <w:szCs w:val="18"/>
                <w:lang w:eastAsia="es-BO"/>
              </w:rPr>
            </w:pPr>
            <w:r w:rsidRPr="0000035B">
              <w:rPr>
                <w:rFonts w:asciiTheme="minorHAnsi" w:hAnsiTheme="minorHAnsi" w:cstheme="minorHAnsi"/>
                <w:bCs/>
                <w:sz w:val="18"/>
                <w:szCs w:val="18"/>
                <w:lang w:eastAsia="es-BO"/>
              </w:rPr>
              <w:t xml:space="preserve">Los proponentes deben respaldar su experiencia, mediante fotocopias simples de </w:t>
            </w:r>
            <w:r w:rsidRPr="0000035B">
              <w:rPr>
                <w:rFonts w:asciiTheme="minorHAnsi" w:hAnsiTheme="minorHAnsi" w:cstheme="minorHAnsi"/>
                <w:b/>
                <w:bCs/>
                <w:i/>
                <w:sz w:val="18"/>
                <w:szCs w:val="18"/>
                <w:lang w:eastAsia="es-BO"/>
              </w:rPr>
              <w:t xml:space="preserve">por lo menos 2 </w:t>
            </w:r>
            <w:r w:rsidRPr="0000035B">
              <w:rPr>
                <w:rFonts w:asciiTheme="minorHAnsi" w:hAnsiTheme="minorHAnsi" w:cstheme="minorHAnsi"/>
                <w:bCs/>
                <w:sz w:val="18"/>
                <w:szCs w:val="18"/>
                <w:lang w:eastAsia="es-BO"/>
              </w:rPr>
              <w:t>(Contratos suscritos, Órdenes de Compra, Facturas emitidas) en comercialización</w:t>
            </w:r>
            <w:r w:rsidRPr="0000035B">
              <w:rPr>
                <w:rFonts w:asciiTheme="minorHAnsi" w:hAnsiTheme="minorHAnsi" w:cstheme="minorHAnsi"/>
                <w:b/>
                <w:bCs/>
                <w:i/>
                <w:sz w:val="18"/>
                <w:szCs w:val="18"/>
                <w:lang w:eastAsia="es-BO"/>
              </w:rPr>
              <w:t xml:space="preserve"> de balanzas</w:t>
            </w:r>
            <w:r w:rsidRPr="0000035B">
              <w:rPr>
                <w:rFonts w:asciiTheme="minorHAnsi" w:hAnsiTheme="minorHAnsi" w:cstheme="minorHAnsi"/>
                <w:bCs/>
                <w:sz w:val="18"/>
                <w:szCs w:val="18"/>
                <w:lang w:eastAsia="es-BO"/>
              </w:rPr>
              <w:t xml:space="preserve">. </w:t>
            </w:r>
          </w:p>
          <w:p w:rsidR="0000035B" w:rsidRPr="0000035B" w:rsidRDefault="0000035B" w:rsidP="0000035B">
            <w:pPr>
              <w:autoSpaceDE w:val="0"/>
              <w:autoSpaceDN w:val="0"/>
              <w:adjustRightInd w:val="0"/>
              <w:jc w:val="both"/>
              <w:rPr>
                <w:rFonts w:asciiTheme="minorHAnsi" w:hAnsiTheme="minorHAnsi" w:cstheme="minorHAnsi"/>
                <w:bCs/>
                <w:sz w:val="18"/>
                <w:szCs w:val="18"/>
                <w:lang w:eastAsia="es-BO"/>
              </w:rPr>
            </w:pPr>
          </w:p>
          <w:p w:rsidR="0000035B" w:rsidRPr="0000035B" w:rsidRDefault="0000035B" w:rsidP="0000035B">
            <w:pPr>
              <w:jc w:val="both"/>
              <w:rPr>
                <w:rFonts w:asciiTheme="minorHAnsi" w:hAnsiTheme="minorHAnsi" w:cstheme="minorHAnsi"/>
                <w:sz w:val="18"/>
                <w:szCs w:val="18"/>
              </w:rPr>
            </w:pPr>
            <w:r w:rsidRPr="0000035B">
              <w:rPr>
                <w:rFonts w:asciiTheme="minorHAnsi" w:hAnsiTheme="minorHAnsi" w:cstheme="minorHAnsi"/>
                <w:bCs/>
                <w:sz w:val="18"/>
                <w:szCs w:val="18"/>
                <w:lang w:eastAsia="es-BO"/>
              </w:rPr>
              <w:t>YPFB se reserva el derecho de realizar las verificaciones respectivas a fin de confirmar la veracidad de la información y documentación presentada.</w:t>
            </w:r>
          </w:p>
        </w:tc>
        <w:tc>
          <w:tcPr>
            <w:tcW w:w="4799" w:type="dxa"/>
            <w:vAlign w:val="center"/>
          </w:tcPr>
          <w:p w:rsidR="000221D3" w:rsidRPr="0000035B"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 /Dólares Estadounidenses (Seleccionar de acuerdo al tipo de moneda establecida en el proceso de contratación)</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8F2026">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8F2026">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014D17" w:rsidRPr="006F470A" w:rsidRDefault="00014D17"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5BC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Pr="00365997" w:rsidRDefault="00014D17" w:rsidP="00432E57">
      <w:pPr>
        <w:pStyle w:val="Sinespaciado"/>
        <w:ind w:left="709"/>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F202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F202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0035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6856487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6856487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6856487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6856487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D9185F" w:rsidP="00014D17">
      <w:pPr>
        <w:jc w:val="center"/>
        <w:rPr>
          <w:rFonts w:asciiTheme="minorHAnsi" w:hAnsiTheme="minorHAnsi" w:cstheme="minorHAnsi"/>
          <w:b/>
          <w:sz w:val="22"/>
          <w:szCs w:val="22"/>
          <w:lang w:val="es-ES_tradnl"/>
        </w:rPr>
      </w:pPr>
      <w:r w:rsidRPr="006F470A">
        <w:rPr>
          <w:rFonts w:asciiTheme="minorHAnsi" w:hAnsiTheme="minorHAnsi" w:cstheme="minorHAnsi"/>
          <w:b/>
          <w:bCs/>
          <w:sz w:val="22"/>
          <w:szCs w:val="22"/>
        </w:rPr>
        <w:br w:type="page"/>
      </w:r>
      <w:r w:rsidR="003A382A"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14D17" w:rsidRPr="00014D17" w:rsidRDefault="00014D17" w:rsidP="00014D17">
      <w:pPr>
        <w:jc w:val="center"/>
        <w:rPr>
          <w:rFonts w:asciiTheme="minorHAnsi" w:hAnsiTheme="minorHAnsi" w:cstheme="minorHAnsi"/>
          <w:b/>
          <w:bCs/>
          <w:sz w:val="18"/>
          <w:lang w:eastAsia="es-BO"/>
        </w:rPr>
      </w:pPr>
      <w:r w:rsidRPr="00014D17">
        <w:rPr>
          <w:rFonts w:asciiTheme="minorHAnsi" w:hAnsiTheme="minorHAnsi" w:cstheme="minorHAnsi"/>
          <w:b/>
          <w:bCs/>
          <w:sz w:val="18"/>
          <w:lang w:eastAsia="es-BO"/>
        </w:rPr>
        <w:t>ADQUISICION BALANZAS DE CONTROL DE PESO PARA PLANTAS ENVASADORAS DE GLP – DCLP</w:t>
      </w:r>
    </w:p>
    <w:p w:rsidR="00014D17" w:rsidRPr="00014D17" w:rsidRDefault="00014D17" w:rsidP="00014D17">
      <w:pPr>
        <w:jc w:val="center"/>
        <w:rPr>
          <w:rFonts w:asciiTheme="minorHAnsi" w:hAnsiTheme="minorHAnsi" w:cstheme="minorHAnsi"/>
          <w:b/>
          <w:bCs/>
          <w:sz w:val="18"/>
          <w:lang w:eastAsia="es-BO"/>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014D17" w:rsidRPr="00014D17" w:rsidTr="00445E94">
        <w:trPr>
          <w:trHeight w:val="447"/>
          <w:jc w:val="center"/>
        </w:trPr>
        <w:tc>
          <w:tcPr>
            <w:tcW w:w="316" w:type="pct"/>
            <w:tcBorders>
              <w:top w:val="single" w:sz="4" w:space="0" w:color="auto"/>
              <w:left w:val="single" w:sz="4" w:space="0" w:color="auto"/>
              <w:bottom w:val="single" w:sz="4" w:space="0" w:color="auto"/>
              <w:right w:val="single" w:sz="4" w:space="0" w:color="000000"/>
            </w:tcBorders>
            <w:shd w:val="clear" w:color="auto" w:fill="FFE599"/>
            <w:vAlign w:val="center"/>
          </w:tcPr>
          <w:p w:rsidR="00014D17" w:rsidRPr="00014D17" w:rsidRDefault="00014D17" w:rsidP="00445E94">
            <w:pPr>
              <w:spacing w:before="60" w:after="60"/>
              <w:jc w:val="center"/>
              <w:rPr>
                <w:rFonts w:asciiTheme="minorHAnsi" w:hAnsiTheme="minorHAnsi" w:cstheme="minorHAnsi"/>
                <w:b/>
                <w:bCs/>
                <w:sz w:val="18"/>
                <w:szCs w:val="18"/>
                <w:lang w:val="es-BO"/>
              </w:rPr>
            </w:pPr>
            <w:r w:rsidRPr="00014D17">
              <w:rPr>
                <w:rFonts w:asciiTheme="minorHAnsi" w:hAnsiTheme="minorHAnsi" w:cstheme="minorHAnsi"/>
                <w:b/>
                <w:bCs/>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FFE599"/>
            <w:noWrap/>
            <w:vAlign w:val="center"/>
            <w:hideMark/>
          </w:tcPr>
          <w:p w:rsidR="00014D17" w:rsidRPr="00014D17" w:rsidRDefault="00014D17" w:rsidP="00445E94">
            <w:pPr>
              <w:spacing w:before="60" w:after="60"/>
              <w:jc w:val="center"/>
              <w:rPr>
                <w:rFonts w:asciiTheme="minorHAnsi" w:hAnsiTheme="minorHAnsi" w:cstheme="minorHAnsi"/>
                <w:b/>
                <w:bCs/>
                <w:sz w:val="18"/>
                <w:szCs w:val="18"/>
                <w:lang w:val="es-BO"/>
              </w:rPr>
            </w:pPr>
            <w:r w:rsidRPr="00014D17">
              <w:rPr>
                <w:rFonts w:asciiTheme="minorHAnsi" w:hAnsiTheme="minorHAnsi" w:cstheme="minorHAnsi"/>
                <w:b/>
                <w:bCs/>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FFE599"/>
            <w:vAlign w:val="center"/>
          </w:tcPr>
          <w:p w:rsidR="00014D17" w:rsidRPr="00014D17" w:rsidRDefault="00014D17" w:rsidP="00445E94">
            <w:pPr>
              <w:spacing w:before="60" w:after="60"/>
              <w:jc w:val="center"/>
              <w:rPr>
                <w:rFonts w:asciiTheme="minorHAnsi" w:hAnsiTheme="minorHAnsi" w:cstheme="minorHAnsi"/>
                <w:b/>
                <w:bCs/>
                <w:sz w:val="18"/>
                <w:szCs w:val="18"/>
                <w:lang w:val="es-BO"/>
              </w:rPr>
            </w:pPr>
            <w:r w:rsidRPr="00014D17">
              <w:rPr>
                <w:rFonts w:asciiTheme="minorHAnsi" w:hAnsiTheme="minorHAnsi" w:cstheme="minorHAnsi"/>
                <w:b/>
                <w:bCs/>
                <w:sz w:val="18"/>
                <w:szCs w:val="18"/>
                <w:lang w:val="es-BO"/>
              </w:rPr>
              <w:t xml:space="preserve">UNIDAD DE MEDIDA </w:t>
            </w:r>
          </w:p>
        </w:tc>
        <w:tc>
          <w:tcPr>
            <w:tcW w:w="637" w:type="pct"/>
            <w:tcBorders>
              <w:top w:val="single" w:sz="4" w:space="0" w:color="auto"/>
              <w:left w:val="single" w:sz="4" w:space="0" w:color="auto"/>
              <w:bottom w:val="single" w:sz="4" w:space="0" w:color="auto"/>
              <w:right w:val="single" w:sz="4" w:space="0" w:color="auto"/>
            </w:tcBorders>
            <w:shd w:val="clear" w:color="auto" w:fill="FFE599"/>
            <w:noWrap/>
            <w:vAlign w:val="center"/>
            <w:hideMark/>
          </w:tcPr>
          <w:p w:rsidR="00014D17" w:rsidRPr="00014D17" w:rsidRDefault="00014D17" w:rsidP="00445E94">
            <w:pPr>
              <w:spacing w:before="60" w:after="60"/>
              <w:jc w:val="center"/>
              <w:rPr>
                <w:rFonts w:asciiTheme="minorHAnsi" w:hAnsiTheme="minorHAnsi" w:cstheme="minorHAnsi"/>
                <w:b/>
                <w:bCs/>
                <w:sz w:val="18"/>
                <w:szCs w:val="18"/>
                <w:lang w:val="es-BO"/>
              </w:rPr>
            </w:pPr>
            <w:r w:rsidRPr="00014D17">
              <w:rPr>
                <w:rFonts w:asciiTheme="minorHAnsi" w:hAnsiTheme="minorHAnsi" w:cstheme="minorHAnsi"/>
                <w:b/>
                <w:bCs/>
                <w:sz w:val="18"/>
                <w:szCs w:val="18"/>
                <w:lang w:val="es-BO"/>
              </w:rPr>
              <w:t>CANTIDAD</w:t>
            </w:r>
          </w:p>
        </w:tc>
      </w:tr>
      <w:tr w:rsidR="00014D17" w:rsidRPr="00014D17" w:rsidTr="00445E94">
        <w:trPr>
          <w:trHeight w:val="438"/>
          <w:jc w:val="center"/>
        </w:trPr>
        <w:tc>
          <w:tcPr>
            <w:tcW w:w="316" w:type="pct"/>
            <w:tcBorders>
              <w:top w:val="single" w:sz="4" w:space="0" w:color="auto"/>
              <w:left w:val="single" w:sz="4" w:space="0" w:color="auto"/>
              <w:bottom w:val="single" w:sz="4" w:space="0" w:color="auto"/>
              <w:right w:val="single" w:sz="4" w:space="0" w:color="000000"/>
            </w:tcBorders>
            <w:vAlign w:val="center"/>
          </w:tcPr>
          <w:p w:rsidR="00014D17" w:rsidRPr="00014D17" w:rsidRDefault="00014D17" w:rsidP="00445E94">
            <w:pPr>
              <w:spacing w:before="60" w:after="60"/>
              <w:jc w:val="center"/>
              <w:rPr>
                <w:rFonts w:asciiTheme="minorHAnsi" w:hAnsiTheme="minorHAnsi" w:cstheme="minorHAnsi"/>
                <w:bCs/>
                <w:sz w:val="18"/>
                <w:szCs w:val="18"/>
                <w:lang w:val="es-BO"/>
              </w:rPr>
            </w:pPr>
            <w:r w:rsidRPr="00014D17">
              <w:rPr>
                <w:rFonts w:asciiTheme="minorHAnsi" w:hAnsiTheme="minorHAnsi" w:cstheme="minorHAns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4D17" w:rsidRPr="00014D17" w:rsidRDefault="00014D17" w:rsidP="00445E94">
            <w:pPr>
              <w:spacing w:before="60" w:after="60"/>
              <w:rPr>
                <w:rFonts w:asciiTheme="minorHAnsi" w:hAnsiTheme="minorHAnsi" w:cstheme="minorHAnsi"/>
                <w:i/>
                <w:color w:val="000000"/>
                <w:sz w:val="18"/>
                <w:szCs w:val="18"/>
                <w:lang w:val="es-BO"/>
              </w:rPr>
            </w:pPr>
            <w:r w:rsidRPr="00014D17">
              <w:rPr>
                <w:rFonts w:asciiTheme="minorHAnsi" w:hAnsiTheme="minorHAnsi" w:cstheme="minorHAnsi"/>
                <w:color w:val="000000"/>
                <w:sz w:val="18"/>
                <w:szCs w:val="18"/>
                <w:lang w:val="es-MX" w:eastAsia="es-MX"/>
              </w:rPr>
              <w:t xml:space="preserve">Balanza control de peso de garrafas con GLP intrínsecamente segura (Fija)  </w:t>
            </w:r>
          </w:p>
        </w:tc>
        <w:tc>
          <w:tcPr>
            <w:tcW w:w="1060" w:type="pct"/>
            <w:tcBorders>
              <w:top w:val="single" w:sz="4" w:space="0" w:color="auto"/>
              <w:left w:val="single" w:sz="4" w:space="0" w:color="auto"/>
              <w:bottom w:val="single" w:sz="4" w:space="0" w:color="auto"/>
              <w:right w:val="single" w:sz="4" w:space="0" w:color="auto"/>
            </w:tcBorders>
            <w:vAlign w:val="center"/>
          </w:tcPr>
          <w:p w:rsidR="00014D17" w:rsidRPr="00014D17" w:rsidRDefault="00014D17" w:rsidP="00445E94">
            <w:pPr>
              <w:spacing w:before="60" w:after="60"/>
              <w:jc w:val="center"/>
              <w:rPr>
                <w:rFonts w:asciiTheme="minorHAnsi" w:hAnsiTheme="minorHAnsi" w:cstheme="minorHAnsi"/>
                <w:bCs/>
                <w:sz w:val="18"/>
                <w:szCs w:val="18"/>
                <w:lang w:val="es-BO"/>
              </w:rPr>
            </w:pPr>
            <w:r w:rsidRPr="00014D17">
              <w:rPr>
                <w:rFonts w:asciiTheme="minorHAnsi" w:hAnsiTheme="minorHAnsi" w:cstheme="minorHAnsi"/>
                <w:bCs/>
                <w:sz w:val="18"/>
                <w:szCs w:val="18"/>
                <w:lang w:val="es-BO"/>
              </w:rPr>
              <w:t>EQUIPO</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4D17" w:rsidRPr="00014D17" w:rsidRDefault="00014D17" w:rsidP="00445E94">
            <w:pPr>
              <w:spacing w:before="60" w:after="60"/>
              <w:jc w:val="center"/>
              <w:rPr>
                <w:rFonts w:asciiTheme="minorHAnsi" w:hAnsiTheme="minorHAnsi" w:cstheme="minorHAnsi"/>
                <w:bCs/>
                <w:sz w:val="18"/>
                <w:szCs w:val="18"/>
                <w:lang w:val="es-BO"/>
              </w:rPr>
            </w:pPr>
            <w:r w:rsidRPr="00014D17">
              <w:rPr>
                <w:rFonts w:asciiTheme="minorHAnsi" w:hAnsiTheme="minorHAnsi" w:cstheme="minorHAnsi"/>
                <w:bCs/>
                <w:sz w:val="18"/>
                <w:szCs w:val="18"/>
                <w:lang w:val="es-BO"/>
              </w:rPr>
              <w:t>1</w:t>
            </w:r>
          </w:p>
        </w:tc>
      </w:tr>
      <w:tr w:rsidR="00014D17" w:rsidRPr="00014D17" w:rsidTr="00445E94">
        <w:trPr>
          <w:trHeight w:val="438"/>
          <w:jc w:val="center"/>
        </w:trPr>
        <w:tc>
          <w:tcPr>
            <w:tcW w:w="316" w:type="pct"/>
            <w:tcBorders>
              <w:top w:val="single" w:sz="4" w:space="0" w:color="auto"/>
              <w:left w:val="single" w:sz="4" w:space="0" w:color="auto"/>
              <w:bottom w:val="single" w:sz="4" w:space="0" w:color="auto"/>
              <w:right w:val="single" w:sz="4" w:space="0" w:color="000000"/>
            </w:tcBorders>
            <w:vAlign w:val="center"/>
          </w:tcPr>
          <w:p w:rsidR="00014D17" w:rsidRPr="00014D17" w:rsidRDefault="00014D17" w:rsidP="00445E94">
            <w:pPr>
              <w:spacing w:before="60" w:after="60"/>
              <w:jc w:val="center"/>
              <w:rPr>
                <w:rFonts w:asciiTheme="minorHAnsi" w:hAnsiTheme="minorHAnsi" w:cstheme="minorHAnsi"/>
                <w:bCs/>
                <w:sz w:val="18"/>
                <w:szCs w:val="18"/>
                <w:lang w:val="es-BO"/>
              </w:rPr>
            </w:pPr>
            <w:r w:rsidRPr="00014D17">
              <w:rPr>
                <w:rFonts w:asciiTheme="minorHAnsi" w:hAnsiTheme="minorHAnsi" w:cstheme="minorHAnsi"/>
                <w:bCs/>
                <w:sz w:val="18"/>
                <w:szCs w:val="18"/>
                <w:lang w:val="es-BO"/>
              </w:rPr>
              <w:t>2</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4D17" w:rsidRPr="00014D17" w:rsidRDefault="00014D17" w:rsidP="00445E94">
            <w:pPr>
              <w:spacing w:before="60" w:after="60"/>
              <w:rPr>
                <w:rFonts w:asciiTheme="minorHAnsi" w:hAnsiTheme="minorHAnsi" w:cstheme="minorHAnsi"/>
                <w:i/>
                <w:color w:val="000000"/>
                <w:sz w:val="18"/>
                <w:szCs w:val="18"/>
                <w:lang w:val="es-BO"/>
              </w:rPr>
            </w:pPr>
            <w:r w:rsidRPr="00014D17">
              <w:rPr>
                <w:rFonts w:asciiTheme="minorHAnsi" w:hAnsiTheme="minorHAnsi" w:cstheme="minorHAnsi"/>
                <w:color w:val="000000"/>
                <w:sz w:val="18"/>
                <w:szCs w:val="18"/>
                <w:lang w:val="es-MX" w:eastAsia="es-MX"/>
              </w:rPr>
              <w:t>Balanza control de peso de garrafas con GLP intrínsecamente segura (Móvil)</w:t>
            </w:r>
          </w:p>
        </w:tc>
        <w:tc>
          <w:tcPr>
            <w:tcW w:w="1060" w:type="pct"/>
            <w:tcBorders>
              <w:top w:val="single" w:sz="4" w:space="0" w:color="auto"/>
              <w:left w:val="single" w:sz="4" w:space="0" w:color="auto"/>
              <w:bottom w:val="single" w:sz="4" w:space="0" w:color="auto"/>
              <w:right w:val="single" w:sz="4" w:space="0" w:color="auto"/>
            </w:tcBorders>
            <w:vAlign w:val="center"/>
          </w:tcPr>
          <w:p w:rsidR="00014D17" w:rsidRPr="00014D17" w:rsidRDefault="00014D17" w:rsidP="00445E94">
            <w:pPr>
              <w:spacing w:before="60" w:after="60"/>
              <w:jc w:val="center"/>
              <w:rPr>
                <w:rFonts w:asciiTheme="minorHAnsi" w:hAnsiTheme="minorHAnsi" w:cstheme="minorHAnsi"/>
                <w:bCs/>
                <w:sz w:val="18"/>
                <w:szCs w:val="18"/>
                <w:lang w:eastAsia="es-BO"/>
              </w:rPr>
            </w:pPr>
            <w:r w:rsidRPr="00014D17">
              <w:rPr>
                <w:rFonts w:asciiTheme="minorHAnsi" w:hAnsiTheme="minorHAnsi" w:cstheme="minorHAnsi"/>
                <w:bCs/>
                <w:sz w:val="18"/>
                <w:szCs w:val="18"/>
                <w:lang w:eastAsia="es-BO"/>
              </w:rPr>
              <w:t>EQUIPO</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14D17" w:rsidRPr="00014D17" w:rsidRDefault="00014D17" w:rsidP="00445E94">
            <w:pPr>
              <w:spacing w:before="60" w:after="60"/>
              <w:jc w:val="center"/>
              <w:rPr>
                <w:rFonts w:asciiTheme="minorHAnsi" w:hAnsiTheme="minorHAnsi" w:cstheme="minorHAnsi"/>
                <w:bCs/>
                <w:sz w:val="18"/>
                <w:szCs w:val="18"/>
                <w:lang w:val="es-BO"/>
              </w:rPr>
            </w:pPr>
            <w:r w:rsidRPr="00014D17">
              <w:rPr>
                <w:rFonts w:asciiTheme="minorHAnsi" w:hAnsiTheme="minorHAnsi" w:cstheme="minorHAnsi"/>
                <w:bCs/>
                <w:sz w:val="18"/>
                <w:szCs w:val="18"/>
                <w:lang w:val="es-BO"/>
              </w:rPr>
              <w:t>3</w:t>
            </w:r>
          </w:p>
        </w:tc>
      </w:tr>
    </w:tbl>
    <w:p w:rsidR="00014D17" w:rsidRPr="00014D17" w:rsidRDefault="00014D17" w:rsidP="00014D17">
      <w:pPr>
        <w:rPr>
          <w:rFonts w:asciiTheme="minorHAnsi" w:hAnsiTheme="minorHAnsi" w:cstheme="minorHAnsi"/>
          <w:sz w:val="18"/>
          <w:szCs w:val="18"/>
        </w:rPr>
      </w:pPr>
    </w:p>
    <w:p w:rsidR="00014D17" w:rsidRPr="00014D17" w:rsidRDefault="00014D17" w:rsidP="00795BCE">
      <w:pPr>
        <w:pStyle w:val="Prrafodelista"/>
        <w:numPr>
          <w:ilvl w:val="0"/>
          <w:numId w:val="56"/>
        </w:numPr>
        <w:ind w:left="567" w:hanging="567"/>
        <w:contextualSpacing/>
        <w:jc w:val="both"/>
        <w:rPr>
          <w:rFonts w:asciiTheme="minorHAnsi" w:hAnsiTheme="minorHAnsi" w:cstheme="minorHAnsi"/>
          <w:b/>
          <w:bCs/>
          <w:lang w:eastAsia="es-BO"/>
        </w:rPr>
      </w:pPr>
      <w:r w:rsidRPr="00014D17">
        <w:rPr>
          <w:rFonts w:asciiTheme="minorHAnsi" w:hAnsiTheme="minorHAnsi" w:cstheme="minorHAnsi"/>
          <w:b/>
          <w:bCs/>
          <w:sz w:val="18"/>
          <w:lang w:eastAsia="es-BO"/>
        </w:rPr>
        <w:t>CARACTERÍSTICAS DEL REQUERIMIENTO (Sujeto a Evaluación)</w:t>
      </w:r>
    </w:p>
    <w:p w:rsidR="00014D17" w:rsidRPr="00014D17" w:rsidRDefault="00014D17" w:rsidP="00014D17">
      <w:pPr>
        <w:rPr>
          <w:rFonts w:asciiTheme="minorHAnsi" w:hAnsiTheme="minorHAnsi" w:cstheme="minorHAnsi"/>
          <w:b/>
          <w:sz w:val="18"/>
          <w:szCs w:val="18"/>
        </w:rPr>
      </w:pPr>
    </w:p>
    <w:p w:rsidR="00014D17" w:rsidRPr="00014D17" w:rsidRDefault="00014D17" w:rsidP="00014D17">
      <w:pPr>
        <w:autoSpaceDE w:val="0"/>
        <w:autoSpaceDN w:val="0"/>
        <w:adjustRightInd w:val="0"/>
        <w:jc w:val="both"/>
        <w:rPr>
          <w:rFonts w:asciiTheme="minorHAnsi" w:hAnsiTheme="minorHAnsi" w:cstheme="minorHAnsi"/>
          <w:i/>
        </w:rPr>
      </w:pPr>
      <w:r w:rsidRPr="00014D17">
        <w:rPr>
          <w:rFonts w:asciiTheme="minorHAnsi" w:hAnsiTheme="minorHAnsi" w:cstheme="minorHAnsi"/>
          <w:b/>
          <w:i/>
          <w:sz w:val="18"/>
          <w:lang w:val="es-BO"/>
        </w:rPr>
        <w:t>Nota.-</w:t>
      </w:r>
      <w:r w:rsidRPr="00014D17">
        <w:rPr>
          <w:rFonts w:asciiTheme="minorHAnsi" w:hAnsiTheme="minorHAnsi" w:cstheme="minorHAnsi"/>
          <w:i/>
          <w:sz w:val="18"/>
          <w:lang w:val="es-BO"/>
        </w:rPr>
        <w:t xml:space="preserve"> L</w:t>
      </w:r>
      <w:r w:rsidRPr="00014D17">
        <w:rPr>
          <w:rFonts w:asciiTheme="minorHAnsi" w:hAnsiTheme="minorHAnsi" w:cstheme="minorHAnsi"/>
          <w:i/>
          <w:sz w:val="18"/>
        </w:rPr>
        <w:t>as características a describir son enunciativas y no limitativas, siendo consideraciones mínimas a cumplir, pudiendo las empresas ofertantes mejorar las mismas</w:t>
      </w:r>
      <w:r w:rsidRPr="00014D17">
        <w:rPr>
          <w:rFonts w:asciiTheme="minorHAnsi" w:hAnsiTheme="minorHAnsi" w:cstheme="minorHAnsi"/>
          <w:i/>
        </w:rPr>
        <w:t>.</w:t>
      </w:r>
    </w:p>
    <w:p w:rsidR="00014D17" w:rsidRPr="00014D17" w:rsidRDefault="00014D17" w:rsidP="00014D17">
      <w:pPr>
        <w:rPr>
          <w:rFonts w:asciiTheme="minorHAnsi" w:hAnsiTheme="minorHAnsi" w:cstheme="minorHAns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8338"/>
      </w:tblGrid>
      <w:tr w:rsidR="00014D17" w:rsidRPr="00014D17" w:rsidTr="00445E94">
        <w:tc>
          <w:tcPr>
            <w:tcW w:w="5000" w:type="pct"/>
            <w:gridSpan w:val="2"/>
            <w:shd w:val="clear" w:color="auto" w:fill="FFE599"/>
            <w:vAlign w:val="center"/>
          </w:tcPr>
          <w:p w:rsidR="00014D17" w:rsidRPr="00014D17" w:rsidRDefault="00014D17" w:rsidP="00445E94">
            <w:pPr>
              <w:rPr>
                <w:rFonts w:asciiTheme="minorHAnsi" w:hAnsiTheme="minorHAnsi" w:cstheme="minorHAnsi"/>
                <w:sz w:val="18"/>
                <w:szCs w:val="18"/>
              </w:rPr>
            </w:pPr>
            <w:r w:rsidRPr="00014D17">
              <w:rPr>
                <w:rFonts w:asciiTheme="minorHAnsi" w:hAnsiTheme="minorHAnsi" w:cstheme="minorHAnsi"/>
                <w:b/>
                <w:bCs/>
                <w:sz w:val="18"/>
                <w:szCs w:val="18"/>
              </w:rPr>
              <w:t>CARACTERÍSTICAS TÉCNICAS DEL BIEN</w:t>
            </w:r>
          </w:p>
        </w:tc>
      </w:tr>
      <w:tr w:rsidR="00014D17" w:rsidRPr="00014D17" w:rsidTr="00445E94">
        <w:tc>
          <w:tcPr>
            <w:tcW w:w="425" w:type="pct"/>
            <w:shd w:val="clear" w:color="auto" w:fill="FFE599"/>
            <w:vAlign w:val="center"/>
          </w:tcPr>
          <w:p w:rsidR="00014D17" w:rsidRPr="00014D17" w:rsidRDefault="00014D17" w:rsidP="00445E94">
            <w:pPr>
              <w:jc w:val="center"/>
              <w:rPr>
                <w:rFonts w:asciiTheme="minorHAnsi" w:hAnsiTheme="minorHAnsi" w:cstheme="minorHAnsi"/>
                <w:b/>
                <w:sz w:val="18"/>
                <w:szCs w:val="18"/>
              </w:rPr>
            </w:pPr>
            <w:r w:rsidRPr="00014D17">
              <w:rPr>
                <w:rFonts w:asciiTheme="minorHAnsi" w:hAnsiTheme="minorHAnsi" w:cstheme="minorHAnsi"/>
                <w:b/>
                <w:sz w:val="18"/>
                <w:szCs w:val="18"/>
              </w:rPr>
              <w:t>N° ITEM</w:t>
            </w:r>
          </w:p>
        </w:tc>
        <w:tc>
          <w:tcPr>
            <w:tcW w:w="4575" w:type="pct"/>
            <w:shd w:val="clear" w:color="auto" w:fill="FFE599"/>
            <w:vAlign w:val="center"/>
          </w:tcPr>
          <w:p w:rsidR="00014D17" w:rsidRPr="00014D17" w:rsidRDefault="00014D17" w:rsidP="00445E94">
            <w:pPr>
              <w:rPr>
                <w:rFonts w:asciiTheme="minorHAnsi" w:hAnsiTheme="minorHAnsi" w:cstheme="minorHAnsi"/>
                <w:sz w:val="18"/>
                <w:szCs w:val="18"/>
              </w:rPr>
            </w:pPr>
            <w:r w:rsidRPr="00014D17">
              <w:rPr>
                <w:rFonts w:asciiTheme="minorHAnsi" w:hAnsiTheme="minorHAnsi" w:cstheme="minorHAnsi"/>
                <w:b/>
                <w:bCs/>
                <w:sz w:val="18"/>
                <w:szCs w:val="18"/>
                <w:lang w:val="es-BO"/>
              </w:rPr>
              <w:t>DESCRIPCIÓN DETALLADA DEL BIEN</w:t>
            </w:r>
          </w:p>
        </w:tc>
      </w:tr>
      <w:tr w:rsidR="00014D17" w:rsidRPr="00014D17" w:rsidTr="00445E94">
        <w:tc>
          <w:tcPr>
            <w:tcW w:w="425" w:type="pct"/>
            <w:shd w:val="clear" w:color="auto" w:fill="auto"/>
            <w:vAlign w:val="center"/>
          </w:tcPr>
          <w:p w:rsidR="00014D17" w:rsidRPr="00014D17" w:rsidRDefault="00014D17" w:rsidP="00445E94">
            <w:pPr>
              <w:jc w:val="center"/>
              <w:rPr>
                <w:rFonts w:asciiTheme="minorHAnsi" w:hAnsiTheme="minorHAnsi" w:cstheme="minorHAnsi"/>
                <w:b/>
                <w:sz w:val="18"/>
                <w:szCs w:val="18"/>
              </w:rPr>
            </w:pPr>
            <w:r w:rsidRPr="00014D17">
              <w:rPr>
                <w:rFonts w:asciiTheme="minorHAnsi" w:hAnsiTheme="minorHAnsi" w:cstheme="minorHAnsi"/>
                <w:b/>
                <w:sz w:val="18"/>
                <w:szCs w:val="18"/>
              </w:rPr>
              <w:t>1</w:t>
            </w:r>
          </w:p>
        </w:tc>
        <w:tc>
          <w:tcPr>
            <w:tcW w:w="4575" w:type="pct"/>
            <w:shd w:val="clear" w:color="auto" w:fill="auto"/>
            <w:vAlign w:val="center"/>
          </w:tcPr>
          <w:p w:rsidR="00014D17" w:rsidRPr="00014D17" w:rsidRDefault="00014D17" w:rsidP="00445E94">
            <w:pPr>
              <w:rPr>
                <w:rFonts w:asciiTheme="minorHAnsi" w:hAnsiTheme="minorHAnsi" w:cstheme="minorHAnsi"/>
                <w:b/>
                <w:sz w:val="18"/>
                <w:szCs w:val="18"/>
              </w:rPr>
            </w:pPr>
          </w:p>
          <w:p w:rsidR="00014D17" w:rsidRPr="00014D17" w:rsidRDefault="00014D17" w:rsidP="00445E94">
            <w:pPr>
              <w:jc w:val="both"/>
              <w:rPr>
                <w:rFonts w:asciiTheme="minorHAnsi" w:hAnsiTheme="minorHAnsi" w:cstheme="minorHAnsi"/>
                <w:b/>
                <w:color w:val="000000"/>
                <w:szCs w:val="22"/>
                <w:lang w:val="es-BO" w:eastAsia="es-BO"/>
              </w:rPr>
            </w:pPr>
            <w:r w:rsidRPr="00014D17">
              <w:rPr>
                <w:rFonts w:asciiTheme="minorHAnsi" w:hAnsiTheme="minorHAnsi" w:cstheme="minorHAnsi"/>
                <w:b/>
                <w:i/>
                <w:sz w:val="18"/>
                <w:szCs w:val="18"/>
              </w:rPr>
              <w:t>BALANZA DE CONTROL DE PESO INTRÍNSECAMENTE SEGURA (FIJA) QUE DEBERA CONTAR CON LOS SIGUIENTES ELEMENTOS, ADICIONALMENTE DEBERA INCLUIR EL SERVICIO DE INSTALACION:</w:t>
            </w:r>
          </w:p>
          <w:p w:rsidR="00014D17" w:rsidRPr="00014D17" w:rsidRDefault="00014D17" w:rsidP="00445E94">
            <w:pPr>
              <w:rPr>
                <w:rFonts w:asciiTheme="minorHAnsi" w:hAnsiTheme="minorHAnsi" w:cstheme="minorHAnsi"/>
                <w:b/>
                <w:i/>
                <w:sz w:val="18"/>
                <w:szCs w:val="18"/>
                <w:lang w:val="es-BO"/>
              </w:rPr>
            </w:pPr>
          </w:p>
          <w:p w:rsidR="00014D17" w:rsidRPr="00014D17" w:rsidRDefault="00014D17" w:rsidP="00445E94">
            <w:pPr>
              <w:rPr>
                <w:rFonts w:asciiTheme="minorHAnsi" w:hAnsiTheme="minorHAnsi" w:cstheme="minorHAnsi"/>
                <w:b/>
                <w:sz w:val="18"/>
                <w:szCs w:val="18"/>
              </w:rPr>
            </w:pPr>
            <w:r w:rsidRPr="00014D17">
              <w:rPr>
                <w:rFonts w:asciiTheme="minorHAnsi" w:hAnsiTheme="minorHAnsi" w:cstheme="minorHAnsi"/>
                <w:b/>
                <w:sz w:val="18"/>
                <w:szCs w:val="18"/>
              </w:rPr>
              <w:t>PLATAFORMA DE PESAJE</w:t>
            </w:r>
          </w:p>
          <w:p w:rsidR="00014D17" w:rsidRPr="00014D17" w:rsidRDefault="00014D17" w:rsidP="00445E94">
            <w:pPr>
              <w:rPr>
                <w:rFonts w:asciiTheme="minorHAnsi" w:hAnsiTheme="minorHAnsi" w:cstheme="minorHAnsi"/>
                <w:sz w:val="18"/>
                <w:szCs w:val="18"/>
              </w:rPr>
            </w:pP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Procedencia: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Marca: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Alcance de pesaje hasta 300 kg</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División de Escala: 50 g o menor (aprobada durante calibración)</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proofErr w:type="spellStart"/>
            <w:r w:rsidRPr="00014D17">
              <w:rPr>
                <w:rFonts w:asciiTheme="minorHAnsi" w:hAnsiTheme="minorHAnsi" w:cstheme="minorHAnsi"/>
                <w:bCs/>
                <w:iCs/>
                <w:sz w:val="18"/>
                <w:szCs w:val="18"/>
              </w:rPr>
              <w:t>Repetibilidad</w:t>
            </w:r>
            <w:proofErr w:type="spellEnd"/>
            <w:r w:rsidRPr="00014D17">
              <w:rPr>
                <w:rFonts w:asciiTheme="minorHAnsi" w:hAnsiTheme="minorHAnsi" w:cstheme="minorHAnsi"/>
                <w:bCs/>
                <w:iCs/>
                <w:sz w:val="18"/>
                <w:szCs w:val="18"/>
              </w:rPr>
              <w:t xml:space="preserve"> (durante la calibración) de ± 50 g o menor.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Celdas de Carga deben ser:</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 acero inoxidable,</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Selladas herméticamente con grado de protección IP 69K o mayor,</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Mínimamente 4 celdas de carga,</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Certificadas para uso en ambientes explosivos</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Dimensión entre (500 x 500) mm a (600 x 600) mm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Capacidad de resistir golpes bruscos durante el pesaje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Capacidad de efectuar mediciones iguales en cualquier punto del área de la plataforma para una carga específica </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Diseño para uso y operación en áreas clasificadas (atmósferas explosivas), cada parte debe tener aprobación bajo normas: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Superficie de la Plataforma debe ser antideslizante. </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Internamente la plataforma debe contener refuerzos que permitan protegerla de deformaciones. </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Para garantizar la alimentación de energía, el equipo debe tener una </w:t>
            </w:r>
            <w:r w:rsidRPr="00014D17">
              <w:rPr>
                <w:rFonts w:asciiTheme="minorHAnsi" w:hAnsiTheme="minorHAnsi" w:cstheme="minorHAnsi"/>
                <w:bCs/>
                <w:iCs/>
                <w:sz w:val="18"/>
                <w:szCs w:val="18"/>
                <w:lang w:val="es-BO"/>
              </w:rPr>
              <w:t xml:space="preserve">caja de empalmes </w:t>
            </w:r>
            <w:r w:rsidRPr="00014D17">
              <w:rPr>
                <w:rFonts w:asciiTheme="minorHAnsi" w:hAnsiTheme="minorHAnsi" w:cstheme="minorHAnsi"/>
                <w:bCs/>
                <w:iCs/>
                <w:sz w:val="18"/>
                <w:szCs w:val="18"/>
              </w:rPr>
              <w:t>contra explosivo según norma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Sistema de nivelación de balanza de fácil y rápida operación.</w:t>
            </w:r>
          </w:p>
          <w:p w:rsidR="00014D17" w:rsidRPr="00014D17" w:rsidRDefault="00014D17" w:rsidP="00445E94">
            <w:pPr>
              <w:pStyle w:val="Prrafodelista"/>
              <w:jc w:val="both"/>
              <w:rPr>
                <w:rFonts w:asciiTheme="minorHAnsi" w:hAnsiTheme="minorHAnsi" w:cstheme="minorHAnsi"/>
                <w:bCs/>
                <w:iCs/>
                <w:sz w:val="18"/>
                <w:szCs w:val="18"/>
                <w:highlight w:val="yellow"/>
              </w:rPr>
            </w:pPr>
          </w:p>
          <w:p w:rsidR="00014D17" w:rsidRPr="00014D17" w:rsidRDefault="00014D17" w:rsidP="00445E94">
            <w:pPr>
              <w:jc w:val="both"/>
              <w:rPr>
                <w:rFonts w:asciiTheme="minorHAnsi" w:hAnsiTheme="minorHAnsi" w:cstheme="minorHAnsi"/>
                <w:b/>
                <w:bCs/>
                <w:iCs/>
                <w:sz w:val="18"/>
                <w:szCs w:val="18"/>
              </w:rPr>
            </w:pPr>
            <w:r w:rsidRPr="00014D17">
              <w:rPr>
                <w:rFonts w:asciiTheme="minorHAnsi" w:hAnsiTheme="minorHAnsi" w:cstheme="minorHAnsi"/>
                <w:b/>
                <w:bCs/>
                <w:iCs/>
                <w:sz w:val="18"/>
                <w:szCs w:val="18"/>
              </w:rPr>
              <w:t>CONTROL DE MANDO Y DISPLAY</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Procedencia: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Marca: Indicar</w:t>
            </w:r>
          </w:p>
          <w:p w:rsidR="00014D17" w:rsidRPr="00014D17" w:rsidRDefault="00014D17" w:rsidP="00795BCE">
            <w:pPr>
              <w:pStyle w:val="Prrafodelista"/>
              <w:numPr>
                <w:ilvl w:val="0"/>
                <w:numId w:val="53"/>
              </w:numPr>
              <w:autoSpaceDE w:val="0"/>
              <w:autoSpaceDN w:val="0"/>
              <w:adjustRightInd w:val="0"/>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lastRenderedPageBreak/>
              <w:t>Diseño intrínsecamente seguro para su uso en Clase 1 - Zona 1 (según legislación americana NEC 505) o Clase 1 - División 1 (según legislación americana NEC 500), con aprobaciones bajo normas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Visualización clara y legible del peso medido en plataforma.</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Puesta en cero inmediato</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El control de mando debe ser capaz de resistir operaciones bruscas, a la vez, debe ser construido de acero inoxidable.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Todo el conjunto debe tener una protección IP 69K o mayor.</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presentar la opción de calibración y ajuste.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Cableado intrínsecamente seguro para la transferencia de información entre plataforma y control de mando.</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contener memoria para el almacenamiento de datos de pesaje.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El montaje del control de mando debe estar en una </w:t>
            </w:r>
            <w:r w:rsidRPr="00014D17">
              <w:rPr>
                <w:rFonts w:asciiTheme="minorHAnsi" w:hAnsiTheme="minorHAnsi" w:cstheme="minorHAnsi"/>
                <w:bCs/>
                <w:i/>
                <w:iCs/>
                <w:sz w:val="18"/>
                <w:szCs w:val="18"/>
              </w:rPr>
              <w:t>estructura portante</w:t>
            </w:r>
            <w:r w:rsidRPr="00014D17">
              <w:rPr>
                <w:rFonts w:asciiTheme="minorHAnsi" w:hAnsiTheme="minorHAnsi" w:cstheme="minorHAnsi"/>
                <w:bCs/>
                <w:iCs/>
                <w:sz w:val="18"/>
                <w:szCs w:val="18"/>
              </w:rPr>
              <w:t xml:space="preserve"> resistente y estable a una altura prudente para su visualización, a la vez, debe permitir el montaje de la plataforma de pesaje.</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presentar hardware de comunicación con una o varias rutas para extracción de datos (especificar rutas).</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
                <w:bCs/>
                <w:iCs/>
                <w:sz w:val="18"/>
                <w:szCs w:val="18"/>
              </w:rPr>
            </w:pPr>
            <w:r w:rsidRPr="00014D17">
              <w:rPr>
                <w:rFonts w:asciiTheme="minorHAnsi" w:hAnsiTheme="minorHAnsi" w:cstheme="minorHAnsi"/>
                <w:b/>
                <w:bCs/>
                <w:iCs/>
                <w:sz w:val="18"/>
                <w:szCs w:val="18"/>
              </w:rPr>
              <w:t>FUENTE DE ALIMENTACIÓN</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795BCE">
            <w:pPr>
              <w:pStyle w:val="Prrafodelista"/>
              <w:numPr>
                <w:ilvl w:val="0"/>
                <w:numId w:val="54"/>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Configuración y diseño para uso en presencia de atmósferas explosivas con aprobaciones bajo normas ATEX, UL o FM.</w:t>
            </w:r>
          </w:p>
          <w:p w:rsidR="00014D17" w:rsidRPr="00014D17" w:rsidRDefault="00014D17" w:rsidP="00795BCE">
            <w:pPr>
              <w:pStyle w:val="Prrafodelista"/>
              <w:numPr>
                <w:ilvl w:val="0"/>
                <w:numId w:val="54"/>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lang w:val="es-BO"/>
              </w:rPr>
              <w:t>Alimentación 220 V, 50 Hz con seguridad intrínseca y salidas DC.</w:t>
            </w:r>
          </w:p>
          <w:p w:rsidR="00014D17" w:rsidRPr="00014D17" w:rsidRDefault="00014D17" w:rsidP="00445E94">
            <w:pPr>
              <w:pStyle w:val="Prrafodelista"/>
              <w:contextualSpacing/>
              <w:jc w:val="both"/>
              <w:rPr>
                <w:rFonts w:asciiTheme="minorHAnsi" w:hAnsiTheme="minorHAnsi" w:cstheme="minorHAnsi"/>
                <w:bCs/>
                <w:iCs/>
                <w:sz w:val="18"/>
                <w:szCs w:val="18"/>
                <w:lang w:val="es-BO"/>
              </w:rPr>
            </w:pPr>
          </w:p>
          <w:p w:rsidR="00014D17" w:rsidRPr="00014D17" w:rsidRDefault="00014D17" w:rsidP="00445E94">
            <w:pPr>
              <w:jc w:val="both"/>
              <w:rPr>
                <w:rFonts w:asciiTheme="minorHAnsi" w:hAnsiTheme="minorHAnsi" w:cstheme="minorHAnsi"/>
                <w:b/>
                <w:bCs/>
                <w:iCs/>
                <w:sz w:val="18"/>
                <w:szCs w:val="18"/>
              </w:rPr>
            </w:pPr>
            <w:r w:rsidRPr="00014D17">
              <w:rPr>
                <w:rFonts w:asciiTheme="minorHAnsi" w:hAnsiTheme="minorHAnsi" w:cstheme="minorHAnsi"/>
                <w:b/>
                <w:bCs/>
                <w:iCs/>
                <w:sz w:val="18"/>
                <w:szCs w:val="18"/>
              </w:rPr>
              <w:t>INSTALACIÓN</w:t>
            </w:r>
          </w:p>
          <w:p w:rsidR="00014D17" w:rsidRPr="00014D17" w:rsidRDefault="00014D17" w:rsidP="00445E94">
            <w:pPr>
              <w:pStyle w:val="Prrafodelista"/>
              <w:contextualSpacing/>
              <w:jc w:val="both"/>
              <w:rPr>
                <w:rFonts w:asciiTheme="minorHAnsi" w:hAnsiTheme="minorHAnsi" w:cstheme="minorHAnsi"/>
                <w:bCs/>
                <w:iCs/>
                <w:sz w:val="18"/>
                <w:szCs w:val="18"/>
                <w:lang w:val="es-BO"/>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La empresa adjudicada debe realizar la instalación de la Balanza de Control (plataforma de pesaje, control de mando, fuente de alimentación, estructura portante y cableada en general), el punto de instalación será determinado y dado a conocer por YPFB.</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La instalación deberá ser realizada por personal técnico con experiencia y competencia en el área eléctrica y conocimientos en seguridad industrial para trabajos en áreas clasificadas o áreas con atmosferas explosivas.</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Por otra parte, la instalación debe contemplar el uso de material adicional que permita una manipulación sencilla de las garrafas al momento de efectuar el envasado de GLP (adecuaciones con rieles, rodillos, etc.)</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Se debe considerar que esta balanza será operada con el fin de realizar controles de pesajes con llenado o envasado manual de GLP, o sea, la balanza deberá permitir la medición del pesaje de una garrafa al momento de realizar el envasado de GLP de forma manual, cumpliendo con la cantidad mínima de GLP cargado requerido según legislación y reglamentación vigente.</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Asimismo, la instalación será efectuada considerando todos los aspectos de seguridad en áreas clasificadas, usando material eléctrico intrínsecamente seguro (antiexplosivo), siendo que el punto para la conexión de energía será proporcionado por YPFB, de esa forma la empresa determinará la cantidad y la calidad del material a utilizar previa revisión y aprobación de personal técnico del DCLP – YPFB.</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Una vez realizado el montaje e instalación de la balanza con la respectiva energización de la misma, la empresa adjudicada deberá realizar todas las pruebas correspondientes que </w:t>
            </w:r>
            <w:r w:rsidRPr="00014D17">
              <w:rPr>
                <w:rFonts w:asciiTheme="minorHAnsi" w:hAnsiTheme="minorHAnsi" w:cstheme="minorHAnsi"/>
                <w:bCs/>
                <w:i/>
                <w:iCs/>
                <w:sz w:val="18"/>
                <w:szCs w:val="18"/>
                <w:u w:val="single"/>
              </w:rPr>
              <w:t>garanticen</w:t>
            </w:r>
            <w:r w:rsidRPr="00014D17">
              <w:rPr>
                <w:rFonts w:asciiTheme="minorHAnsi" w:hAnsiTheme="minorHAnsi" w:cstheme="minorHAnsi"/>
                <w:bCs/>
                <w:iCs/>
                <w:sz w:val="18"/>
                <w:szCs w:val="18"/>
              </w:rPr>
              <w:t xml:space="preserve"> su normal funcionamiento y que permitan la calibración del equipo con el ente competente del área, estableciendo así su uso y operación normal.</w:t>
            </w:r>
          </w:p>
          <w:p w:rsidR="00014D17" w:rsidRPr="00014D17" w:rsidRDefault="00014D17" w:rsidP="00445E94">
            <w:pPr>
              <w:jc w:val="both"/>
              <w:rPr>
                <w:rFonts w:asciiTheme="minorHAnsi" w:hAnsiTheme="minorHAnsi" w:cstheme="minorHAnsi"/>
                <w:sz w:val="18"/>
                <w:szCs w:val="18"/>
              </w:rPr>
            </w:pPr>
          </w:p>
        </w:tc>
      </w:tr>
      <w:tr w:rsidR="00014D17" w:rsidRPr="00014D17" w:rsidTr="00445E94">
        <w:tc>
          <w:tcPr>
            <w:tcW w:w="425" w:type="pct"/>
            <w:shd w:val="clear" w:color="auto" w:fill="auto"/>
            <w:vAlign w:val="center"/>
          </w:tcPr>
          <w:p w:rsidR="00014D17" w:rsidRPr="00014D17" w:rsidRDefault="00014D17" w:rsidP="00445E94">
            <w:pPr>
              <w:jc w:val="center"/>
              <w:rPr>
                <w:rFonts w:asciiTheme="minorHAnsi" w:hAnsiTheme="minorHAnsi" w:cstheme="minorHAnsi"/>
                <w:b/>
                <w:sz w:val="18"/>
                <w:szCs w:val="18"/>
              </w:rPr>
            </w:pPr>
            <w:r w:rsidRPr="00014D17">
              <w:rPr>
                <w:rFonts w:asciiTheme="minorHAnsi" w:hAnsiTheme="minorHAnsi" w:cstheme="minorHAnsi"/>
                <w:b/>
                <w:sz w:val="18"/>
                <w:szCs w:val="18"/>
              </w:rPr>
              <w:lastRenderedPageBreak/>
              <w:t>2</w:t>
            </w:r>
          </w:p>
        </w:tc>
        <w:tc>
          <w:tcPr>
            <w:tcW w:w="4575" w:type="pct"/>
            <w:shd w:val="clear" w:color="auto" w:fill="auto"/>
            <w:vAlign w:val="center"/>
          </w:tcPr>
          <w:p w:rsidR="00014D17" w:rsidRPr="00014D17" w:rsidRDefault="00014D17" w:rsidP="00445E94">
            <w:pPr>
              <w:jc w:val="both"/>
              <w:rPr>
                <w:rFonts w:asciiTheme="minorHAnsi" w:hAnsiTheme="minorHAnsi" w:cstheme="minorHAnsi"/>
                <w:b/>
                <w:i/>
                <w:sz w:val="18"/>
                <w:szCs w:val="18"/>
              </w:rPr>
            </w:pPr>
            <w:r w:rsidRPr="00014D17">
              <w:rPr>
                <w:rFonts w:asciiTheme="minorHAnsi" w:hAnsiTheme="minorHAnsi" w:cstheme="minorHAnsi"/>
                <w:b/>
                <w:i/>
                <w:sz w:val="18"/>
                <w:szCs w:val="18"/>
              </w:rPr>
              <w:t>BALANZA DE CONTROL DE PESO INTRÍNSECAMENTE SEGURA (MOVIL) QUE DEBERA CONTAR CON LOS SIGUIENTES ELEMENTOS:</w:t>
            </w:r>
          </w:p>
          <w:p w:rsidR="00014D17" w:rsidRPr="00014D17" w:rsidRDefault="00014D17" w:rsidP="00445E94">
            <w:pPr>
              <w:rPr>
                <w:rFonts w:asciiTheme="minorHAnsi" w:hAnsiTheme="minorHAnsi" w:cstheme="minorHAnsi"/>
                <w:b/>
                <w:sz w:val="18"/>
                <w:szCs w:val="18"/>
              </w:rPr>
            </w:pPr>
          </w:p>
          <w:p w:rsidR="00014D17" w:rsidRPr="00014D17" w:rsidRDefault="00014D17" w:rsidP="00445E94">
            <w:pPr>
              <w:rPr>
                <w:rFonts w:asciiTheme="minorHAnsi" w:hAnsiTheme="minorHAnsi" w:cstheme="minorHAnsi"/>
                <w:b/>
                <w:sz w:val="18"/>
                <w:szCs w:val="18"/>
              </w:rPr>
            </w:pPr>
            <w:r w:rsidRPr="00014D17">
              <w:rPr>
                <w:rFonts w:asciiTheme="minorHAnsi" w:hAnsiTheme="minorHAnsi" w:cstheme="minorHAnsi"/>
                <w:b/>
                <w:sz w:val="18"/>
                <w:szCs w:val="18"/>
              </w:rPr>
              <w:t>PLATAFORMA DE PESAJE</w:t>
            </w:r>
          </w:p>
          <w:p w:rsidR="00014D17" w:rsidRPr="00014D17" w:rsidRDefault="00014D17" w:rsidP="00445E94">
            <w:pPr>
              <w:rPr>
                <w:rFonts w:asciiTheme="minorHAnsi" w:hAnsiTheme="minorHAnsi" w:cstheme="minorHAnsi"/>
                <w:sz w:val="18"/>
                <w:szCs w:val="18"/>
              </w:rPr>
            </w:pP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Procedencia: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Marca: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Alcance de pesaje hasta 300 kg</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lastRenderedPageBreak/>
              <w:t>División de Escala: 50 g o menor (aprobada durante calibración)</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proofErr w:type="spellStart"/>
            <w:r w:rsidRPr="00014D17">
              <w:rPr>
                <w:rFonts w:asciiTheme="minorHAnsi" w:hAnsiTheme="minorHAnsi" w:cstheme="minorHAnsi"/>
                <w:bCs/>
                <w:iCs/>
                <w:sz w:val="18"/>
                <w:szCs w:val="18"/>
              </w:rPr>
              <w:t>Repetibilidad</w:t>
            </w:r>
            <w:proofErr w:type="spellEnd"/>
            <w:r w:rsidRPr="00014D17">
              <w:rPr>
                <w:rFonts w:asciiTheme="minorHAnsi" w:hAnsiTheme="minorHAnsi" w:cstheme="minorHAnsi"/>
                <w:bCs/>
                <w:iCs/>
                <w:sz w:val="18"/>
                <w:szCs w:val="18"/>
              </w:rPr>
              <w:t xml:space="preserve"> (durante la calibración) de ± 50 g o menor.</w:t>
            </w:r>
          </w:p>
          <w:p w:rsidR="00014D17" w:rsidRPr="00014D17" w:rsidRDefault="00014D17" w:rsidP="00445E94">
            <w:pPr>
              <w:pStyle w:val="Prrafodelista"/>
              <w:contextualSpacing/>
              <w:jc w:val="both"/>
              <w:rPr>
                <w:rFonts w:asciiTheme="minorHAnsi" w:hAnsiTheme="minorHAnsi" w:cstheme="minorHAnsi"/>
                <w:bCs/>
                <w:iCs/>
                <w:sz w:val="18"/>
                <w:szCs w:val="18"/>
              </w:rPr>
            </w:pP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Celdas de Carga deben ser:</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 acero inoxidable,</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Selladas herméticamente con grado de protección IP 69K o mayor,</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Mínimamente 4 celdas de carga,</w:t>
            </w:r>
          </w:p>
          <w:p w:rsidR="00014D17" w:rsidRPr="00014D17" w:rsidRDefault="00014D17" w:rsidP="00795BCE">
            <w:pPr>
              <w:pStyle w:val="Prrafodelista"/>
              <w:numPr>
                <w:ilvl w:val="0"/>
                <w:numId w:val="55"/>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Certificadas para uso en ambientes explosivos</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Dimensión entre (500 x 500) mm a (600 x 600) mm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Capacidad de resistir golpes bruscos durante el pesaje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Capacidad de efectuar mediciones iguales en cualquier punto del área de la plataforma para una carga específica.</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Diseño para uso y operación en áreas clasificadas (atmósferas explosivas), cada parte debe tener aprobación bajo normas: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Superficie de la Plataforma debe ser antideslizante. </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Internamente la plataforma debe contener refuerzos que permitan protegerla de deformaciones. </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Cable engomado con envoltura de PVC </w:t>
            </w:r>
            <w:proofErr w:type="spellStart"/>
            <w:r w:rsidRPr="00014D17">
              <w:rPr>
                <w:rFonts w:asciiTheme="minorHAnsi" w:hAnsiTheme="minorHAnsi" w:cstheme="minorHAnsi"/>
                <w:bCs/>
                <w:iCs/>
                <w:sz w:val="18"/>
                <w:szCs w:val="18"/>
              </w:rPr>
              <w:t>antillama</w:t>
            </w:r>
            <w:proofErr w:type="spellEnd"/>
            <w:r w:rsidRPr="00014D17">
              <w:rPr>
                <w:rFonts w:asciiTheme="minorHAnsi" w:hAnsiTheme="minorHAnsi" w:cstheme="minorHAnsi"/>
                <w:bCs/>
                <w:iCs/>
                <w:sz w:val="18"/>
                <w:szCs w:val="18"/>
              </w:rPr>
              <w:t xml:space="preserve"> 3x12 AWG de 3 hilos flexible para alimentación de energía a balanza mínimamente de 15 m, con enchufe </w:t>
            </w:r>
            <w:proofErr w:type="spellStart"/>
            <w:r w:rsidRPr="00014D17">
              <w:rPr>
                <w:rFonts w:asciiTheme="minorHAnsi" w:hAnsiTheme="minorHAnsi" w:cstheme="minorHAnsi"/>
                <w:bCs/>
                <w:iCs/>
                <w:sz w:val="18"/>
                <w:szCs w:val="18"/>
              </w:rPr>
              <w:t>schuko</w:t>
            </w:r>
            <w:proofErr w:type="spellEnd"/>
            <w:r w:rsidRPr="00014D17">
              <w:rPr>
                <w:rFonts w:asciiTheme="minorHAnsi" w:hAnsiTheme="minorHAnsi" w:cstheme="minorHAnsi"/>
                <w:bCs/>
                <w:iCs/>
                <w:sz w:val="18"/>
                <w:szCs w:val="18"/>
              </w:rPr>
              <w:t xml:space="preserve"> macho monofásico bajo norma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Debe incluirse la provisión de 6 enchufes </w:t>
            </w:r>
            <w:proofErr w:type="spellStart"/>
            <w:r w:rsidRPr="00014D17">
              <w:rPr>
                <w:rFonts w:asciiTheme="minorHAnsi" w:hAnsiTheme="minorHAnsi" w:cstheme="minorHAnsi"/>
                <w:bCs/>
                <w:iCs/>
                <w:sz w:val="18"/>
                <w:szCs w:val="18"/>
              </w:rPr>
              <w:t>Schuko</w:t>
            </w:r>
            <w:proofErr w:type="spellEnd"/>
            <w:r w:rsidRPr="00014D17">
              <w:rPr>
                <w:rFonts w:asciiTheme="minorHAnsi" w:hAnsiTheme="minorHAnsi" w:cstheme="minorHAnsi"/>
                <w:bCs/>
                <w:iCs/>
                <w:sz w:val="18"/>
                <w:szCs w:val="18"/>
              </w:rPr>
              <w:t xml:space="preserve"> hembra monofásico bajo norma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Sistema de nivelación de balanza de fácil y rápida operación.</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
                <w:bCs/>
                <w:iCs/>
                <w:sz w:val="18"/>
                <w:szCs w:val="18"/>
              </w:rPr>
            </w:pPr>
            <w:r w:rsidRPr="00014D17">
              <w:rPr>
                <w:rFonts w:asciiTheme="minorHAnsi" w:hAnsiTheme="minorHAnsi" w:cstheme="minorHAnsi"/>
                <w:b/>
                <w:bCs/>
                <w:iCs/>
                <w:sz w:val="18"/>
                <w:szCs w:val="18"/>
              </w:rPr>
              <w:t>CONTROL DE MANDO Y DISPLAY</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Procedencia: Indicar</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Marca: Indicar</w:t>
            </w:r>
          </w:p>
          <w:p w:rsidR="00014D17" w:rsidRPr="00014D17" w:rsidRDefault="00014D17" w:rsidP="00795BCE">
            <w:pPr>
              <w:pStyle w:val="Prrafodelista"/>
              <w:numPr>
                <w:ilvl w:val="0"/>
                <w:numId w:val="53"/>
              </w:numPr>
              <w:autoSpaceDE w:val="0"/>
              <w:autoSpaceDN w:val="0"/>
              <w:adjustRightInd w:val="0"/>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Diseño intrínsecamente seguro para su uso en Clase 1 - Zona 1 (según legislación americana NEC 505) o Clase 1 - División 1 (según legislación americana NEC 500), con aprobaciones bajo normas ATEX, UL o FM.</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Visualización clara y legible del peso medido en plataforma.</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Puesta en cero inmediato</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El control de mando debe ser capaz de resistir operaciones bruscas, a la vez, debe ser construido de acero inoxidable.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Todo el conjunto debe tener una protección IP 69K o mayor.</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presentar la opción de calibración y ajuste.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Cableado intrínsecamente seguro para la transferencia de información entre plataforma y control de mando.</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contener memoria para el almacenamiento de datos de pesaje.</w:t>
            </w:r>
          </w:p>
          <w:p w:rsidR="00014D17" w:rsidRPr="00014D17" w:rsidRDefault="00014D17" w:rsidP="00795BCE">
            <w:pPr>
              <w:pStyle w:val="Prrafodelista"/>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El montaje de la terminal de pesaje debe estar en una </w:t>
            </w:r>
            <w:r w:rsidRPr="00014D17">
              <w:rPr>
                <w:rFonts w:asciiTheme="minorHAnsi" w:hAnsiTheme="minorHAnsi" w:cstheme="minorHAnsi"/>
                <w:bCs/>
                <w:i/>
                <w:iCs/>
                <w:sz w:val="18"/>
                <w:szCs w:val="18"/>
              </w:rPr>
              <w:t>estructura portante</w:t>
            </w:r>
            <w:r w:rsidRPr="00014D17">
              <w:rPr>
                <w:rFonts w:asciiTheme="minorHAnsi" w:hAnsiTheme="minorHAnsi" w:cstheme="minorHAnsi"/>
                <w:bCs/>
                <w:iCs/>
                <w:sz w:val="18"/>
                <w:szCs w:val="18"/>
              </w:rPr>
              <w:t xml:space="preserve"> resistente y estable (acero al carbón) a una altura prudente para su visualización, a la vez, debe permitir el montaje de la plataforma de pesaje. </w:t>
            </w:r>
            <w:r w:rsidRPr="00014D17">
              <w:rPr>
                <w:rFonts w:asciiTheme="minorHAnsi" w:hAnsiTheme="minorHAnsi" w:cstheme="minorHAnsi"/>
                <w:bCs/>
                <w:i/>
                <w:iCs/>
                <w:sz w:val="18"/>
                <w:szCs w:val="18"/>
              </w:rPr>
              <w:t>La estructura portante debe tener instalado ruedas que permitan la movilidad de todo el conjunto de equipos y accesorios a montar sobre esta, el diseño móvil de la estructura portante debe permitir al momento de realizar pesajes estabilidad completa (no debe existir movimiento de todo el conjunto, o sea debe existir un mecanismo de frenado o trabado al movimiento de las ruedas durante el pesaje)</w:t>
            </w:r>
            <w:r w:rsidRPr="00014D17">
              <w:rPr>
                <w:rFonts w:asciiTheme="minorHAnsi" w:hAnsiTheme="minorHAnsi" w:cstheme="minorHAnsi"/>
                <w:bCs/>
                <w:iCs/>
                <w:sz w:val="18"/>
                <w:szCs w:val="18"/>
              </w:rPr>
              <w:t>.</w:t>
            </w:r>
          </w:p>
          <w:p w:rsidR="00014D17" w:rsidRPr="00014D17" w:rsidRDefault="00014D17" w:rsidP="00795BCE">
            <w:pPr>
              <w:numPr>
                <w:ilvl w:val="0"/>
                <w:numId w:val="53"/>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Debe presentar hardware de comunicación con una o varias rutas para extracción de datos (especificar rutas).</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445E94">
            <w:pPr>
              <w:jc w:val="both"/>
              <w:rPr>
                <w:rFonts w:asciiTheme="minorHAnsi" w:hAnsiTheme="minorHAnsi" w:cstheme="minorHAnsi"/>
                <w:b/>
                <w:bCs/>
                <w:iCs/>
                <w:sz w:val="18"/>
                <w:szCs w:val="18"/>
              </w:rPr>
            </w:pPr>
            <w:r w:rsidRPr="00014D17">
              <w:rPr>
                <w:rFonts w:asciiTheme="minorHAnsi" w:hAnsiTheme="minorHAnsi" w:cstheme="minorHAnsi"/>
                <w:b/>
                <w:bCs/>
                <w:iCs/>
                <w:sz w:val="18"/>
                <w:szCs w:val="18"/>
              </w:rPr>
              <w:t>FUENTE DE ALIMENTACIÓN</w:t>
            </w:r>
          </w:p>
          <w:p w:rsidR="00014D17" w:rsidRPr="00014D17" w:rsidRDefault="00014D17" w:rsidP="00445E94">
            <w:pPr>
              <w:jc w:val="both"/>
              <w:rPr>
                <w:rFonts w:asciiTheme="minorHAnsi" w:hAnsiTheme="minorHAnsi" w:cstheme="minorHAnsi"/>
                <w:bCs/>
                <w:iCs/>
                <w:sz w:val="18"/>
                <w:szCs w:val="18"/>
              </w:rPr>
            </w:pPr>
          </w:p>
          <w:p w:rsidR="00014D17" w:rsidRPr="00014D17" w:rsidRDefault="00014D17" w:rsidP="00795BCE">
            <w:pPr>
              <w:pStyle w:val="Prrafodelista"/>
              <w:numPr>
                <w:ilvl w:val="0"/>
                <w:numId w:val="54"/>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rPr>
              <w:t>Configuración y diseño para uso en presencia de atmósferas explosivas con aprobaciones bajo normas ATEX, UL o FM.</w:t>
            </w:r>
          </w:p>
          <w:p w:rsidR="00014D17" w:rsidRPr="00014D17" w:rsidRDefault="00014D17" w:rsidP="00795BCE">
            <w:pPr>
              <w:pStyle w:val="Prrafodelista"/>
              <w:numPr>
                <w:ilvl w:val="0"/>
                <w:numId w:val="54"/>
              </w:numPr>
              <w:contextualSpacing/>
              <w:jc w:val="both"/>
              <w:rPr>
                <w:rFonts w:asciiTheme="minorHAnsi" w:hAnsiTheme="minorHAnsi" w:cstheme="minorHAnsi"/>
                <w:bCs/>
                <w:iCs/>
                <w:sz w:val="18"/>
                <w:szCs w:val="18"/>
              </w:rPr>
            </w:pPr>
            <w:r w:rsidRPr="00014D17">
              <w:rPr>
                <w:rFonts w:asciiTheme="minorHAnsi" w:hAnsiTheme="minorHAnsi" w:cstheme="minorHAnsi"/>
                <w:bCs/>
                <w:iCs/>
                <w:sz w:val="18"/>
                <w:szCs w:val="18"/>
                <w:lang w:val="es-BO"/>
              </w:rPr>
              <w:t>Alimentación 220 V, 50 Hz con seguridad intrínseca y salidas DC.</w:t>
            </w:r>
          </w:p>
          <w:p w:rsidR="00014D17" w:rsidRDefault="00014D17" w:rsidP="00445E94">
            <w:pPr>
              <w:jc w:val="both"/>
              <w:rPr>
                <w:rFonts w:asciiTheme="minorHAnsi" w:hAnsiTheme="minorHAnsi" w:cstheme="minorHAnsi"/>
                <w:b/>
                <w:sz w:val="18"/>
                <w:szCs w:val="18"/>
              </w:rPr>
            </w:pPr>
          </w:p>
          <w:p w:rsidR="00014D17" w:rsidRDefault="00014D17" w:rsidP="00445E94">
            <w:pPr>
              <w:jc w:val="both"/>
              <w:rPr>
                <w:rFonts w:asciiTheme="minorHAnsi" w:hAnsiTheme="minorHAnsi" w:cstheme="minorHAnsi"/>
                <w:b/>
                <w:sz w:val="18"/>
                <w:szCs w:val="18"/>
              </w:rPr>
            </w:pPr>
          </w:p>
          <w:p w:rsidR="00014D17" w:rsidRPr="00014D17" w:rsidRDefault="00014D17" w:rsidP="00445E94">
            <w:pPr>
              <w:jc w:val="both"/>
              <w:rPr>
                <w:rFonts w:asciiTheme="minorHAnsi" w:hAnsiTheme="minorHAnsi" w:cstheme="minorHAnsi"/>
                <w:b/>
                <w:sz w:val="18"/>
                <w:szCs w:val="18"/>
              </w:rPr>
            </w:pPr>
          </w:p>
        </w:tc>
      </w:tr>
    </w:tbl>
    <w:p w:rsidR="00014D17" w:rsidRPr="00014D17" w:rsidRDefault="00014D17" w:rsidP="00014D17">
      <w:pPr>
        <w:rPr>
          <w:rFonts w:asciiTheme="minorHAnsi" w:hAnsiTheme="minorHAnsi" w:cstheme="minorHAnsi"/>
          <w:vanish/>
        </w:rPr>
      </w:pPr>
    </w:p>
    <w:p w:rsidR="00014D17" w:rsidRPr="00014D17" w:rsidRDefault="00014D17" w:rsidP="00014D17">
      <w:pPr>
        <w:rPr>
          <w:rFonts w:asciiTheme="minorHAnsi" w:hAnsiTheme="minorHAnsi" w:cstheme="minorHAnsi"/>
          <w:vanish/>
        </w:rPr>
      </w:pPr>
    </w:p>
    <w:p w:rsidR="00014D17" w:rsidRPr="00014D17" w:rsidRDefault="00014D17" w:rsidP="00014D17">
      <w:pPr>
        <w:rPr>
          <w:rFonts w:asciiTheme="minorHAnsi" w:hAnsiTheme="minorHAnsi" w:cstheme="minorHAns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14D17" w:rsidRPr="00014D17" w:rsidTr="00445E94">
        <w:trPr>
          <w:trHeight w:val="290"/>
        </w:trPr>
        <w:tc>
          <w:tcPr>
            <w:tcW w:w="5000" w:type="pct"/>
            <w:shd w:val="clear" w:color="auto" w:fill="FFE599"/>
            <w:vAlign w:val="center"/>
          </w:tcPr>
          <w:p w:rsidR="00014D17" w:rsidRPr="00014D17" w:rsidRDefault="00014D17" w:rsidP="00445E94">
            <w:pPr>
              <w:rPr>
                <w:rFonts w:asciiTheme="minorHAnsi" w:hAnsiTheme="minorHAnsi" w:cstheme="minorHAnsi"/>
                <w:sz w:val="18"/>
                <w:szCs w:val="18"/>
                <w:lang w:eastAsia="es-BO"/>
              </w:rPr>
            </w:pPr>
            <w:r w:rsidRPr="00014D17">
              <w:rPr>
                <w:rFonts w:asciiTheme="minorHAnsi" w:hAnsiTheme="minorHAnsi" w:cstheme="minorHAnsi"/>
                <w:b/>
                <w:bCs/>
                <w:sz w:val="18"/>
                <w:szCs w:val="18"/>
              </w:rPr>
              <w:lastRenderedPageBreak/>
              <w:t xml:space="preserve">PLAZO DE ENTREGA </w:t>
            </w:r>
          </w:p>
        </w:tc>
      </w:tr>
      <w:tr w:rsidR="00014D17" w:rsidRPr="00014D17" w:rsidTr="00445E94">
        <w:trPr>
          <w:trHeight w:val="730"/>
        </w:trPr>
        <w:tc>
          <w:tcPr>
            <w:tcW w:w="5000" w:type="pct"/>
            <w:tcBorders>
              <w:bottom w:val="single" w:sz="4" w:space="0" w:color="auto"/>
            </w:tcBorders>
            <w:shd w:val="clear" w:color="auto" w:fill="auto"/>
            <w:vAlign w:val="center"/>
          </w:tcPr>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bCs/>
                <w:iCs/>
                <w:sz w:val="18"/>
                <w:szCs w:val="18"/>
              </w:rPr>
              <w:t xml:space="preserve">La empresa adjudicada, deberá realizar la entrega de los bienes, en un plazo de </w:t>
            </w:r>
            <w:r w:rsidRPr="00014D17">
              <w:rPr>
                <w:rFonts w:asciiTheme="minorHAnsi" w:hAnsiTheme="minorHAnsi" w:cstheme="minorHAnsi"/>
                <w:b/>
                <w:bCs/>
                <w:iCs/>
                <w:sz w:val="18"/>
                <w:szCs w:val="18"/>
              </w:rPr>
              <w:t>(50) cincuenta días calendario</w:t>
            </w:r>
            <w:r w:rsidRPr="00014D17">
              <w:rPr>
                <w:rFonts w:asciiTheme="minorHAnsi" w:hAnsiTheme="minorHAnsi" w:cstheme="minorHAnsi"/>
                <w:bCs/>
                <w:iCs/>
                <w:sz w:val="18"/>
                <w:szCs w:val="18"/>
              </w:rPr>
              <w:t xml:space="preserve"> a partir de la orden de proceder emitida por la unidad solicitante una vez suscrito el contrato.</w:t>
            </w:r>
          </w:p>
        </w:tc>
      </w:tr>
      <w:tr w:rsidR="00014D17" w:rsidRPr="00014D17" w:rsidTr="00445E94">
        <w:trPr>
          <w:trHeight w:val="341"/>
        </w:trPr>
        <w:tc>
          <w:tcPr>
            <w:tcW w:w="5000" w:type="pct"/>
            <w:tcBorders>
              <w:bottom w:val="single" w:sz="4" w:space="0" w:color="auto"/>
            </w:tcBorders>
            <w:shd w:val="clear" w:color="auto" w:fill="FFE599"/>
            <w:vAlign w:val="center"/>
          </w:tcPr>
          <w:p w:rsidR="00014D17" w:rsidRPr="00014D17" w:rsidRDefault="00014D17" w:rsidP="00445E94">
            <w:pPr>
              <w:autoSpaceDE w:val="0"/>
              <w:autoSpaceDN w:val="0"/>
              <w:adjustRightInd w:val="0"/>
              <w:rPr>
                <w:rFonts w:asciiTheme="minorHAnsi" w:hAnsiTheme="minorHAnsi" w:cstheme="minorHAnsi"/>
                <w:bCs/>
                <w:iCs/>
                <w:sz w:val="18"/>
                <w:szCs w:val="18"/>
              </w:rPr>
            </w:pPr>
            <w:r w:rsidRPr="00014D17">
              <w:rPr>
                <w:rFonts w:asciiTheme="minorHAnsi" w:hAnsiTheme="minorHAnsi" w:cstheme="minorHAnsi"/>
                <w:b/>
                <w:sz w:val="18"/>
                <w:szCs w:val="18"/>
              </w:rPr>
              <w:t>SERVICIOS CONEXOS</w:t>
            </w:r>
          </w:p>
        </w:tc>
      </w:tr>
      <w:tr w:rsidR="00014D17" w:rsidRPr="00014D17" w:rsidTr="00445E94">
        <w:trPr>
          <w:trHeight w:val="730"/>
        </w:trPr>
        <w:tc>
          <w:tcPr>
            <w:tcW w:w="5000" w:type="pct"/>
            <w:tcBorders>
              <w:bottom w:val="single" w:sz="4" w:space="0" w:color="auto"/>
            </w:tcBorders>
            <w:shd w:val="clear" w:color="auto" w:fill="auto"/>
            <w:vAlign w:val="center"/>
          </w:tcPr>
          <w:p w:rsidR="00014D17" w:rsidRPr="00014D17" w:rsidRDefault="00014D17" w:rsidP="00445E94">
            <w:pPr>
              <w:jc w:val="both"/>
              <w:rPr>
                <w:rFonts w:asciiTheme="minorHAnsi" w:hAnsiTheme="minorHAnsi" w:cstheme="minorHAnsi"/>
                <w:bCs/>
                <w:iCs/>
                <w:sz w:val="18"/>
                <w:szCs w:val="18"/>
              </w:rPr>
            </w:pPr>
            <w:r w:rsidRPr="00014D17">
              <w:rPr>
                <w:rFonts w:asciiTheme="minorHAnsi" w:hAnsiTheme="minorHAnsi" w:cstheme="minorHAnsi"/>
                <w:sz w:val="18"/>
                <w:szCs w:val="18"/>
              </w:rPr>
              <w:t>La empresa adjudicada deberá brindar la capacitación al personal de operaciones y de mantenimiento, sobre el uso, manipulación, calibración y mantenimiento a las balanzas.</w:t>
            </w:r>
          </w:p>
        </w:tc>
      </w:tr>
      <w:tr w:rsidR="00014D17" w:rsidRPr="00014D17" w:rsidTr="00445E94">
        <w:trPr>
          <w:trHeight w:val="308"/>
        </w:trPr>
        <w:tc>
          <w:tcPr>
            <w:tcW w:w="5000" w:type="pct"/>
            <w:shd w:val="clear" w:color="auto" w:fill="FFE599"/>
            <w:vAlign w:val="center"/>
          </w:tcPr>
          <w:p w:rsidR="00014D17" w:rsidRPr="00014D17" w:rsidRDefault="00014D17" w:rsidP="00445E94">
            <w:pPr>
              <w:autoSpaceDE w:val="0"/>
              <w:autoSpaceDN w:val="0"/>
              <w:adjustRightInd w:val="0"/>
              <w:rPr>
                <w:rFonts w:asciiTheme="minorHAnsi" w:hAnsiTheme="minorHAnsi" w:cstheme="minorHAnsi"/>
                <w:b/>
                <w:bCs/>
                <w:sz w:val="18"/>
                <w:szCs w:val="18"/>
                <w:lang w:eastAsia="es-BO"/>
              </w:rPr>
            </w:pPr>
            <w:r w:rsidRPr="00014D17">
              <w:rPr>
                <w:rFonts w:asciiTheme="minorHAnsi" w:hAnsiTheme="minorHAnsi" w:cstheme="minorHAnsi"/>
                <w:b/>
                <w:sz w:val="18"/>
                <w:szCs w:val="18"/>
              </w:rPr>
              <w:t>GARANTÍA TÉCNICA</w:t>
            </w:r>
          </w:p>
        </w:tc>
      </w:tr>
      <w:tr w:rsidR="00014D17" w:rsidRPr="00014D17" w:rsidTr="00445E94">
        <w:trPr>
          <w:trHeight w:val="903"/>
        </w:trPr>
        <w:tc>
          <w:tcPr>
            <w:tcW w:w="5000" w:type="pct"/>
            <w:tcBorders>
              <w:bottom w:val="single" w:sz="4" w:space="0" w:color="auto"/>
            </w:tcBorders>
            <w:shd w:val="clear" w:color="auto" w:fill="auto"/>
            <w:vAlign w:val="center"/>
          </w:tcPr>
          <w:p w:rsidR="00014D17" w:rsidRPr="00014D17" w:rsidRDefault="00014D17" w:rsidP="00445E94">
            <w:pPr>
              <w:jc w:val="both"/>
              <w:rPr>
                <w:rFonts w:asciiTheme="minorHAnsi" w:hAnsiTheme="minorHAnsi" w:cstheme="minorHAnsi"/>
                <w:sz w:val="18"/>
                <w:szCs w:val="18"/>
              </w:rPr>
            </w:pPr>
            <w:r w:rsidRPr="00014D17">
              <w:rPr>
                <w:rFonts w:asciiTheme="minorHAnsi" w:hAnsiTheme="minorHAnsi" w:cstheme="minorHAnsi"/>
                <w:b/>
                <w:sz w:val="18"/>
                <w:szCs w:val="18"/>
              </w:rPr>
              <w:t>Alcance de la garantía</w:t>
            </w:r>
            <w:r w:rsidRPr="00014D17">
              <w:rPr>
                <w:rFonts w:asciiTheme="minorHAnsi" w:hAnsiTheme="minorHAnsi" w:cstheme="minorHAnsi"/>
                <w:sz w:val="18"/>
                <w:szCs w:val="18"/>
              </w:rPr>
              <w:t>: contra cualquier desperfecto o deficiencia que pueda manifestarse durante su uso normal, no detectables al momento de otorgar la conformidad, de esa forma, en caso de suscitarse lo descrito anteriormente, el proveedor adjudicado deberá subsanar los desperfectos o deficiencias encontradas, caso contrario deberá reemplazar el equipo con desperfectos por uno nuevo y en perfectas condiciones, en un plazo no mayor a 20 días calendario, corriendo por su cuenta los gastos en los que se incurra.</w:t>
            </w:r>
          </w:p>
          <w:p w:rsidR="00014D17" w:rsidRPr="00014D17" w:rsidRDefault="00014D17" w:rsidP="00445E94">
            <w:pPr>
              <w:jc w:val="both"/>
              <w:rPr>
                <w:rFonts w:asciiTheme="minorHAnsi" w:hAnsiTheme="minorHAnsi" w:cstheme="minorHAnsi"/>
                <w:sz w:val="18"/>
                <w:szCs w:val="18"/>
              </w:rPr>
            </w:pPr>
          </w:p>
          <w:p w:rsidR="00014D17" w:rsidRPr="00014D17" w:rsidRDefault="00014D17" w:rsidP="00445E94">
            <w:pPr>
              <w:jc w:val="both"/>
              <w:rPr>
                <w:rFonts w:asciiTheme="minorHAnsi" w:hAnsiTheme="minorHAnsi" w:cstheme="minorHAnsi"/>
                <w:sz w:val="18"/>
                <w:szCs w:val="18"/>
              </w:rPr>
            </w:pPr>
            <w:r w:rsidRPr="00014D17">
              <w:rPr>
                <w:rFonts w:asciiTheme="minorHAnsi" w:hAnsiTheme="minorHAnsi" w:cstheme="minorHAnsi"/>
                <w:b/>
                <w:sz w:val="18"/>
                <w:szCs w:val="18"/>
              </w:rPr>
              <w:t>Período de garantía</w:t>
            </w:r>
            <w:r w:rsidRPr="00014D17">
              <w:rPr>
                <w:rFonts w:asciiTheme="minorHAnsi" w:hAnsiTheme="minorHAnsi" w:cstheme="minorHAnsi"/>
                <w:sz w:val="18"/>
                <w:szCs w:val="18"/>
              </w:rPr>
              <w:t>: El proveedor adjudicado deberá extender una garantía escrita mínima por un 1 año.</w:t>
            </w:r>
          </w:p>
          <w:p w:rsidR="00014D17" w:rsidRPr="00014D17" w:rsidRDefault="00014D17" w:rsidP="00445E94">
            <w:pPr>
              <w:jc w:val="both"/>
              <w:rPr>
                <w:rFonts w:asciiTheme="minorHAnsi" w:hAnsiTheme="minorHAnsi" w:cstheme="minorHAnsi"/>
                <w:sz w:val="18"/>
                <w:szCs w:val="18"/>
              </w:rPr>
            </w:pPr>
          </w:p>
          <w:p w:rsidR="00014D17" w:rsidRPr="00014D17" w:rsidRDefault="00014D17" w:rsidP="00445E94">
            <w:pPr>
              <w:jc w:val="both"/>
              <w:rPr>
                <w:rFonts w:asciiTheme="minorHAnsi" w:hAnsiTheme="minorHAnsi" w:cstheme="minorHAnsi"/>
                <w:sz w:val="18"/>
                <w:szCs w:val="18"/>
              </w:rPr>
            </w:pPr>
            <w:r w:rsidRPr="00014D17">
              <w:rPr>
                <w:rFonts w:asciiTheme="minorHAnsi" w:hAnsiTheme="minorHAnsi" w:cstheme="minorHAnsi"/>
                <w:b/>
                <w:sz w:val="18"/>
                <w:szCs w:val="18"/>
              </w:rPr>
              <w:t>Inicio del cómputo del periodo de Garantía:</w:t>
            </w:r>
            <w:r w:rsidRPr="00014D17">
              <w:rPr>
                <w:rFonts w:asciiTheme="minorHAnsi" w:hAnsiTheme="minorHAnsi" w:cstheme="minorHAnsi"/>
                <w:sz w:val="18"/>
                <w:szCs w:val="18"/>
              </w:rPr>
              <w:t xml:space="preserve"> A partir de la fecha en la que se otorgó la conformidad de recepción del bien.</w:t>
            </w:r>
          </w:p>
        </w:tc>
      </w:tr>
      <w:tr w:rsidR="00014D17" w:rsidRPr="00014D17" w:rsidTr="00445E94">
        <w:trPr>
          <w:trHeight w:val="376"/>
        </w:trPr>
        <w:tc>
          <w:tcPr>
            <w:tcW w:w="5000" w:type="pct"/>
            <w:shd w:val="clear" w:color="auto" w:fill="FFE599"/>
            <w:vAlign w:val="center"/>
          </w:tcPr>
          <w:p w:rsidR="00014D17" w:rsidRPr="00014D17" w:rsidRDefault="00014D17" w:rsidP="00445E94">
            <w:pPr>
              <w:jc w:val="both"/>
              <w:rPr>
                <w:rFonts w:asciiTheme="minorHAnsi" w:hAnsiTheme="minorHAnsi" w:cstheme="minorHAnsi"/>
                <w:b/>
                <w:sz w:val="18"/>
                <w:szCs w:val="18"/>
              </w:rPr>
            </w:pPr>
            <w:r w:rsidRPr="00014D17">
              <w:rPr>
                <w:rFonts w:asciiTheme="minorHAnsi" w:hAnsiTheme="minorHAnsi" w:cstheme="minorHAnsi"/>
                <w:b/>
                <w:sz w:val="18"/>
                <w:szCs w:val="18"/>
              </w:rPr>
              <w:t>MEDIOS DE TRANSPORTE</w:t>
            </w:r>
          </w:p>
        </w:tc>
      </w:tr>
      <w:tr w:rsidR="00014D17" w:rsidRPr="00014D17" w:rsidTr="00445E94">
        <w:trPr>
          <w:trHeight w:val="690"/>
        </w:trPr>
        <w:tc>
          <w:tcPr>
            <w:tcW w:w="5000" w:type="pct"/>
            <w:tcBorders>
              <w:bottom w:val="single" w:sz="4" w:space="0" w:color="auto"/>
            </w:tcBorders>
            <w:shd w:val="clear" w:color="auto" w:fill="auto"/>
            <w:vAlign w:val="center"/>
          </w:tcPr>
          <w:p w:rsidR="00014D17" w:rsidRPr="00014D17" w:rsidRDefault="00014D17" w:rsidP="00445E94">
            <w:pPr>
              <w:spacing w:line="276" w:lineRule="auto"/>
              <w:jc w:val="both"/>
              <w:rPr>
                <w:rFonts w:asciiTheme="minorHAnsi" w:hAnsiTheme="minorHAnsi" w:cstheme="minorHAnsi"/>
                <w:sz w:val="18"/>
                <w:szCs w:val="18"/>
              </w:rPr>
            </w:pPr>
            <w:r w:rsidRPr="00014D17">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014D17" w:rsidRPr="00014D17" w:rsidTr="00445E94">
        <w:trPr>
          <w:trHeight w:val="348"/>
        </w:trPr>
        <w:tc>
          <w:tcPr>
            <w:tcW w:w="5000" w:type="pct"/>
            <w:shd w:val="clear" w:color="auto" w:fill="FFE599"/>
            <w:vAlign w:val="center"/>
          </w:tcPr>
          <w:p w:rsidR="00014D17" w:rsidRPr="00014D17" w:rsidRDefault="00014D17" w:rsidP="00445E94">
            <w:pPr>
              <w:jc w:val="both"/>
              <w:rPr>
                <w:rFonts w:asciiTheme="minorHAnsi" w:hAnsiTheme="minorHAnsi" w:cstheme="minorHAnsi"/>
                <w:sz w:val="18"/>
                <w:szCs w:val="18"/>
              </w:rPr>
            </w:pPr>
            <w:r w:rsidRPr="00014D17">
              <w:rPr>
                <w:rFonts w:asciiTheme="minorHAnsi" w:hAnsiTheme="minorHAnsi" w:cstheme="minorHAnsi"/>
                <w:b/>
                <w:sz w:val="18"/>
                <w:szCs w:val="18"/>
              </w:rPr>
              <w:t>MANUALES Y/O CATÁLOGOS</w:t>
            </w:r>
          </w:p>
        </w:tc>
      </w:tr>
      <w:tr w:rsidR="00014D17" w:rsidRPr="00014D17" w:rsidTr="00445E94">
        <w:trPr>
          <w:trHeight w:val="698"/>
        </w:trPr>
        <w:tc>
          <w:tcPr>
            <w:tcW w:w="5000" w:type="pct"/>
            <w:tcBorders>
              <w:bottom w:val="single" w:sz="4" w:space="0" w:color="auto"/>
            </w:tcBorders>
            <w:shd w:val="clear" w:color="auto" w:fill="auto"/>
            <w:vAlign w:val="center"/>
          </w:tcPr>
          <w:p w:rsidR="00014D17" w:rsidRPr="00014D17" w:rsidRDefault="00014D17" w:rsidP="00445E94">
            <w:pPr>
              <w:jc w:val="both"/>
              <w:rPr>
                <w:rFonts w:asciiTheme="minorHAnsi" w:hAnsiTheme="minorHAnsi" w:cstheme="minorHAnsi"/>
                <w:sz w:val="18"/>
                <w:szCs w:val="18"/>
              </w:rPr>
            </w:pPr>
            <w:r w:rsidRPr="00014D17">
              <w:rPr>
                <w:rFonts w:asciiTheme="minorHAnsi" w:hAnsiTheme="minorHAnsi" w:cstheme="minorHAnsi"/>
                <w:sz w:val="18"/>
                <w:szCs w:val="18"/>
              </w:rPr>
              <w:t>Los manuales de operación/mantenimiento y/o catálogos deberán describir el funcionamiento de cada bien, las partes que los componen, dimensiones, etc., todo esto impreso en idioma Castellano/Español.</w:t>
            </w:r>
          </w:p>
        </w:tc>
      </w:tr>
      <w:tr w:rsidR="00014D17" w:rsidRPr="00014D17" w:rsidTr="00445E94">
        <w:trPr>
          <w:trHeight w:val="274"/>
        </w:trPr>
        <w:tc>
          <w:tcPr>
            <w:tcW w:w="5000" w:type="pct"/>
            <w:shd w:val="clear" w:color="auto" w:fill="FFE599"/>
            <w:noWrap/>
            <w:vAlign w:val="center"/>
          </w:tcPr>
          <w:p w:rsidR="00014D17" w:rsidRPr="00014D17" w:rsidRDefault="00014D17" w:rsidP="00445E94">
            <w:pPr>
              <w:jc w:val="both"/>
              <w:rPr>
                <w:rFonts w:asciiTheme="minorHAnsi" w:hAnsiTheme="minorHAnsi" w:cstheme="minorHAnsi"/>
                <w:b/>
                <w:bCs/>
                <w:sz w:val="18"/>
                <w:szCs w:val="18"/>
                <w:lang w:eastAsia="es-BO"/>
              </w:rPr>
            </w:pPr>
            <w:r w:rsidRPr="00014D17">
              <w:rPr>
                <w:rFonts w:asciiTheme="minorHAnsi" w:hAnsiTheme="minorHAnsi" w:cstheme="minorHAnsi"/>
                <w:b/>
                <w:bCs/>
                <w:sz w:val="18"/>
                <w:szCs w:val="18"/>
              </w:rPr>
              <w:t>EXPERIENCIA DEL PROVEEDOR</w:t>
            </w:r>
          </w:p>
        </w:tc>
      </w:tr>
      <w:tr w:rsidR="00014D17" w:rsidRPr="00014D17" w:rsidTr="00445E94">
        <w:trPr>
          <w:trHeight w:val="1187"/>
        </w:trPr>
        <w:tc>
          <w:tcPr>
            <w:tcW w:w="5000" w:type="pct"/>
            <w:shd w:val="clear" w:color="auto" w:fill="auto"/>
            <w:noWrap/>
            <w:vAlign w:val="center"/>
          </w:tcPr>
          <w:p w:rsidR="00014D17" w:rsidRPr="00014D17" w:rsidRDefault="00014D17" w:rsidP="00445E94">
            <w:pPr>
              <w:autoSpaceDE w:val="0"/>
              <w:autoSpaceDN w:val="0"/>
              <w:adjustRightInd w:val="0"/>
              <w:jc w:val="both"/>
              <w:rPr>
                <w:rFonts w:asciiTheme="minorHAnsi" w:hAnsiTheme="minorHAnsi" w:cstheme="minorHAnsi"/>
                <w:bCs/>
                <w:sz w:val="18"/>
                <w:szCs w:val="18"/>
                <w:lang w:eastAsia="es-BO"/>
              </w:rPr>
            </w:pPr>
            <w:r w:rsidRPr="00014D17">
              <w:rPr>
                <w:rFonts w:asciiTheme="minorHAnsi" w:hAnsiTheme="minorHAnsi" w:cstheme="minorHAnsi"/>
                <w:bCs/>
                <w:sz w:val="18"/>
                <w:szCs w:val="18"/>
                <w:lang w:eastAsia="es-BO"/>
              </w:rPr>
              <w:t xml:space="preserve">Los proponentes deben respaldar su experiencia, mediante fotocopias simples de </w:t>
            </w:r>
            <w:r w:rsidRPr="00014D17">
              <w:rPr>
                <w:rFonts w:asciiTheme="minorHAnsi" w:hAnsiTheme="minorHAnsi" w:cstheme="minorHAnsi"/>
                <w:b/>
                <w:bCs/>
                <w:i/>
                <w:sz w:val="18"/>
                <w:szCs w:val="18"/>
                <w:lang w:eastAsia="es-BO"/>
              </w:rPr>
              <w:t xml:space="preserve">por lo menos 2 </w:t>
            </w:r>
            <w:r w:rsidRPr="00014D17">
              <w:rPr>
                <w:rFonts w:asciiTheme="minorHAnsi" w:hAnsiTheme="minorHAnsi" w:cstheme="minorHAnsi"/>
                <w:bCs/>
                <w:sz w:val="18"/>
                <w:szCs w:val="18"/>
                <w:lang w:eastAsia="es-BO"/>
              </w:rPr>
              <w:t>(Contratos suscritos, Órdenes de Compra, Facturas emitidas) en comercialización</w:t>
            </w:r>
            <w:r w:rsidRPr="00014D17">
              <w:rPr>
                <w:rFonts w:asciiTheme="minorHAnsi" w:hAnsiTheme="minorHAnsi" w:cstheme="minorHAnsi"/>
                <w:b/>
                <w:bCs/>
                <w:i/>
                <w:sz w:val="18"/>
                <w:szCs w:val="18"/>
                <w:lang w:eastAsia="es-BO"/>
              </w:rPr>
              <w:t xml:space="preserve"> de balanzas</w:t>
            </w:r>
            <w:r w:rsidRPr="00014D17">
              <w:rPr>
                <w:rFonts w:asciiTheme="minorHAnsi" w:hAnsiTheme="minorHAnsi" w:cstheme="minorHAnsi"/>
                <w:bCs/>
                <w:sz w:val="18"/>
                <w:szCs w:val="18"/>
                <w:lang w:eastAsia="es-BO"/>
              </w:rPr>
              <w:t xml:space="preserve">. </w:t>
            </w:r>
          </w:p>
          <w:p w:rsidR="00014D17" w:rsidRPr="00014D17" w:rsidRDefault="00014D17" w:rsidP="00445E94">
            <w:pPr>
              <w:autoSpaceDE w:val="0"/>
              <w:autoSpaceDN w:val="0"/>
              <w:adjustRightInd w:val="0"/>
              <w:jc w:val="both"/>
              <w:rPr>
                <w:rFonts w:asciiTheme="minorHAnsi" w:hAnsiTheme="minorHAnsi" w:cstheme="minorHAnsi"/>
                <w:bCs/>
                <w:sz w:val="18"/>
                <w:szCs w:val="18"/>
                <w:lang w:eastAsia="es-BO"/>
              </w:rPr>
            </w:pPr>
          </w:p>
          <w:p w:rsidR="00014D17" w:rsidRPr="00014D17" w:rsidRDefault="00014D17" w:rsidP="00445E94">
            <w:pPr>
              <w:autoSpaceDE w:val="0"/>
              <w:autoSpaceDN w:val="0"/>
              <w:adjustRightInd w:val="0"/>
              <w:jc w:val="both"/>
              <w:rPr>
                <w:rFonts w:asciiTheme="minorHAnsi" w:hAnsiTheme="minorHAnsi" w:cstheme="minorHAnsi"/>
                <w:sz w:val="18"/>
                <w:szCs w:val="18"/>
              </w:rPr>
            </w:pPr>
            <w:r w:rsidRPr="00014D17">
              <w:rPr>
                <w:rFonts w:asciiTheme="minorHAnsi" w:hAnsiTheme="minorHAnsi" w:cstheme="minorHAnsi"/>
                <w:bCs/>
                <w:sz w:val="18"/>
                <w:szCs w:val="18"/>
                <w:lang w:eastAsia="es-BO"/>
              </w:rPr>
              <w:t>YPFB se reserva el derecho de realizar las verificaciones respectivas a fin de confirmar la veracidad de la información y documentación presentada.</w:t>
            </w:r>
          </w:p>
        </w:tc>
      </w:tr>
    </w:tbl>
    <w:p w:rsidR="00014D17" w:rsidRPr="00014D17" w:rsidRDefault="00014D17" w:rsidP="00014D17">
      <w:pPr>
        <w:rPr>
          <w:rFonts w:asciiTheme="minorHAnsi" w:hAnsiTheme="minorHAnsi" w:cstheme="minorHAnsi"/>
          <w:b/>
          <w:sz w:val="18"/>
          <w:szCs w:val="18"/>
        </w:rPr>
      </w:pPr>
    </w:p>
    <w:p w:rsidR="00014D17" w:rsidRPr="00014D17" w:rsidRDefault="00014D17" w:rsidP="00795BCE">
      <w:pPr>
        <w:pStyle w:val="Prrafodelista"/>
        <w:numPr>
          <w:ilvl w:val="0"/>
          <w:numId w:val="56"/>
        </w:numPr>
        <w:ind w:left="567" w:hanging="567"/>
        <w:contextualSpacing/>
        <w:jc w:val="both"/>
        <w:rPr>
          <w:rFonts w:asciiTheme="minorHAnsi" w:hAnsiTheme="minorHAnsi" w:cstheme="minorHAnsi"/>
          <w:b/>
          <w:bCs/>
          <w:sz w:val="18"/>
          <w:szCs w:val="18"/>
          <w:lang w:eastAsia="es-BO"/>
        </w:rPr>
      </w:pPr>
      <w:r w:rsidRPr="00014D17">
        <w:rPr>
          <w:rFonts w:asciiTheme="minorHAnsi" w:hAnsiTheme="minorHAnsi" w:cstheme="minorHAnsi"/>
          <w:b/>
          <w:bCs/>
          <w:sz w:val="18"/>
          <w:szCs w:val="18"/>
          <w:lang w:eastAsia="es-BO"/>
        </w:rPr>
        <w:t>CONDICIONES REQUERIDAS PARA EL BIEN (De cumplimiento obligatorio por el proponente)</w:t>
      </w:r>
    </w:p>
    <w:p w:rsidR="00014D17" w:rsidRPr="00014D17" w:rsidRDefault="00014D17" w:rsidP="00014D17">
      <w:pPr>
        <w:pStyle w:val="Prrafodelista"/>
        <w:jc w:val="both"/>
        <w:rPr>
          <w:rFonts w:asciiTheme="minorHAnsi" w:hAnsiTheme="minorHAnsi"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014D17" w:rsidRPr="00014D17" w:rsidTr="00014D17">
        <w:trPr>
          <w:trHeight w:val="397"/>
        </w:trPr>
        <w:tc>
          <w:tcPr>
            <w:tcW w:w="9067" w:type="dxa"/>
            <w:shd w:val="clear" w:color="auto" w:fill="FFE599"/>
            <w:vAlign w:val="center"/>
          </w:tcPr>
          <w:p w:rsidR="00014D17" w:rsidRPr="00014D17" w:rsidRDefault="00014D17" w:rsidP="00445E94">
            <w:pPr>
              <w:autoSpaceDE w:val="0"/>
              <w:autoSpaceDN w:val="0"/>
              <w:adjustRightInd w:val="0"/>
              <w:rPr>
                <w:rFonts w:asciiTheme="minorHAnsi" w:hAnsiTheme="minorHAnsi" w:cstheme="minorHAnsi"/>
                <w:b/>
                <w:bCs/>
                <w:sz w:val="18"/>
                <w:szCs w:val="18"/>
                <w:lang w:eastAsia="es-BO"/>
              </w:rPr>
            </w:pPr>
            <w:r w:rsidRPr="00014D17">
              <w:rPr>
                <w:rFonts w:asciiTheme="minorHAnsi" w:hAnsiTheme="minorHAnsi" w:cstheme="minorHAnsi"/>
                <w:b/>
                <w:bCs/>
                <w:sz w:val="18"/>
                <w:szCs w:val="18"/>
              </w:rPr>
              <w:t>LUGAR DE ENTREGA DE LOS BIENES</w:t>
            </w:r>
          </w:p>
        </w:tc>
      </w:tr>
      <w:tr w:rsidR="00014D17" w:rsidRPr="00014D17" w:rsidTr="00014D17">
        <w:trPr>
          <w:trHeight w:val="755"/>
        </w:trPr>
        <w:tc>
          <w:tcPr>
            <w:tcW w:w="9067" w:type="dxa"/>
            <w:tcBorders>
              <w:bottom w:val="single" w:sz="4" w:space="0" w:color="auto"/>
            </w:tcBorders>
            <w:shd w:val="clear" w:color="auto" w:fill="auto"/>
            <w:vAlign w:val="bottom"/>
          </w:tcPr>
          <w:p w:rsidR="00014D17" w:rsidRPr="00014D17" w:rsidRDefault="00014D17" w:rsidP="00445E94">
            <w:pPr>
              <w:autoSpaceDE w:val="0"/>
              <w:autoSpaceDN w:val="0"/>
              <w:adjustRightInd w:val="0"/>
              <w:jc w:val="both"/>
              <w:rPr>
                <w:rFonts w:asciiTheme="minorHAnsi" w:hAnsiTheme="minorHAnsi" w:cstheme="minorHAnsi"/>
                <w:sz w:val="18"/>
                <w:szCs w:val="18"/>
              </w:rPr>
            </w:pPr>
            <w:r w:rsidRPr="00014D17">
              <w:rPr>
                <w:rFonts w:asciiTheme="minorHAnsi" w:hAnsiTheme="minorHAnsi" w:cstheme="minorHAnsi"/>
                <w:sz w:val="18"/>
                <w:szCs w:val="18"/>
              </w:rPr>
              <w:t xml:space="preserve">La entrega de los bienes deberá ser realizada en almacenes de Distrito Comercial La Paz (Planta </w:t>
            </w:r>
            <w:proofErr w:type="spellStart"/>
            <w:r w:rsidRPr="00014D17">
              <w:rPr>
                <w:rFonts w:asciiTheme="minorHAnsi" w:hAnsiTheme="minorHAnsi" w:cstheme="minorHAnsi"/>
                <w:sz w:val="18"/>
                <w:szCs w:val="18"/>
              </w:rPr>
              <w:t>Senkata</w:t>
            </w:r>
            <w:proofErr w:type="spellEnd"/>
            <w:r w:rsidRPr="00014D17">
              <w:rPr>
                <w:rFonts w:asciiTheme="minorHAnsi" w:hAnsiTheme="minorHAnsi" w:cstheme="minorHAnsi"/>
                <w:sz w:val="18"/>
                <w:szCs w:val="18"/>
              </w:rPr>
              <w:t>), ubicada en la av. 6 de marzo carretera Oruro Km 8.</w:t>
            </w:r>
          </w:p>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p>
        </w:tc>
      </w:tr>
      <w:tr w:rsidR="00014D17" w:rsidRPr="00014D17" w:rsidTr="00014D17">
        <w:trPr>
          <w:trHeight w:val="392"/>
        </w:trPr>
        <w:tc>
          <w:tcPr>
            <w:tcW w:w="9067" w:type="dxa"/>
            <w:shd w:val="clear" w:color="auto" w:fill="FFE599"/>
            <w:vAlign w:val="center"/>
          </w:tcPr>
          <w:p w:rsidR="00014D17" w:rsidRPr="00014D17" w:rsidRDefault="00014D17" w:rsidP="00445E94">
            <w:pPr>
              <w:autoSpaceDE w:val="0"/>
              <w:autoSpaceDN w:val="0"/>
              <w:adjustRightInd w:val="0"/>
              <w:rPr>
                <w:rFonts w:asciiTheme="minorHAnsi" w:hAnsiTheme="minorHAnsi" w:cstheme="minorHAnsi"/>
                <w:sz w:val="18"/>
                <w:szCs w:val="18"/>
                <w:lang w:eastAsia="es-BO"/>
              </w:rPr>
            </w:pPr>
            <w:r w:rsidRPr="00014D17">
              <w:rPr>
                <w:rFonts w:asciiTheme="minorHAnsi" w:hAnsiTheme="minorHAnsi" w:cstheme="minorHAnsi"/>
                <w:b/>
                <w:bCs/>
                <w:sz w:val="18"/>
                <w:szCs w:val="18"/>
              </w:rPr>
              <w:t>FORMA DE PAGO</w:t>
            </w:r>
          </w:p>
        </w:tc>
      </w:tr>
      <w:tr w:rsidR="00014D17" w:rsidRPr="00014D17" w:rsidTr="00014D17">
        <w:trPr>
          <w:trHeight w:val="769"/>
        </w:trPr>
        <w:tc>
          <w:tcPr>
            <w:tcW w:w="9067" w:type="dxa"/>
            <w:tcBorders>
              <w:bottom w:val="single" w:sz="4" w:space="0" w:color="auto"/>
            </w:tcBorders>
            <w:shd w:val="clear" w:color="auto" w:fill="auto"/>
            <w:vAlign w:val="bottom"/>
          </w:tcPr>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El pago se realizará vía SIGEP, previo informe de conformidad emitido por el Comité de Recepción.</w:t>
            </w:r>
          </w:p>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p>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 xml:space="preserve">La empresa adjudicada debe presentar los siguientes documentos para procesar el pago correspondiente:  </w:t>
            </w:r>
          </w:p>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Carta de solicitud de pago.</w:t>
            </w: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Factura original a Nombre de YPFB.</w:t>
            </w: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Fotocopia simple de NIT.</w:t>
            </w: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Fotocopia simple de Registro SIGEP</w:t>
            </w: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Fotocopia simple de Contrato.</w:t>
            </w:r>
          </w:p>
          <w:p w:rsidR="00014D17" w:rsidRPr="00014D17" w:rsidRDefault="00014D17" w:rsidP="00795BCE">
            <w:pPr>
              <w:numPr>
                <w:ilvl w:val="0"/>
                <w:numId w:val="57"/>
              </w:num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Informe Técnico de la instalación efectuada.</w:t>
            </w:r>
          </w:p>
          <w:p w:rsidR="00014D17" w:rsidRPr="00014D17" w:rsidRDefault="00014D17" w:rsidP="00445E94">
            <w:pPr>
              <w:autoSpaceDE w:val="0"/>
              <w:autoSpaceDN w:val="0"/>
              <w:adjustRightInd w:val="0"/>
              <w:ind w:left="360"/>
              <w:jc w:val="both"/>
              <w:rPr>
                <w:rFonts w:asciiTheme="minorHAnsi" w:hAnsiTheme="minorHAnsi" w:cstheme="minorHAnsi"/>
                <w:sz w:val="18"/>
                <w:szCs w:val="18"/>
                <w:lang w:eastAsia="es-BO"/>
              </w:rPr>
            </w:pPr>
          </w:p>
          <w:p w:rsidR="00014D17" w:rsidRPr="00014D17" w:rsidRDefault="00014D17" w:rsidP="00445E94">
            <w:pPr>
              <w:autoSpaceDE w:val="0"/>
              <w:autoSpaceDN w:val="0"/>
              <w:adjustRightInd w:val="0"/>
              <w:jc w:val="both"/>
              <w:rPr>
                <w:rFonts w:asciiTheme="minorHAnsi" w:hAnsiTheme="minorHAnsi" w:cstheme="minorHAnsi"/>
                <w:sz w:val="18"/>
                <w:szCs w:val="18"/>
                <w:lang w:eastAsia="es-BO"/>
              </w:rPr>
            </w:pPr>
            <w:r w:rsidRPr="00014D17">
              <w:rPr>
                <w:rFonts w:asciiTheme="minorHAnsi" w:hAnsiTheme="minorHAnsi" w:cstheme="minorHAnsi"/>
                <w:sz w:val="18"/>
                <w:szCs w:val="18"/>
                <w:lang w:eastAsia="es-BO"/>
              </w:rPr>
              <w:t>Con los documentos descritos Yacimientos Petrolíferos Fiscales Bolivianos mediante el Comité de Recepción, en caso de no existir observaciones emitirá el informe de conformidad con la recomendación de pago.</w:t>
            </w:r>
          </w:p>
        </w:tc>
      </w:tr>
      <w:tr w:rsidR="00014D17" w:rsidRPr="00014D17" w:rsidTr="00014D17">
        <w:trPr>
          <w:trHeight w:val="344"/>
        </w:trPr>
        <w:tc>
          <w:tcPr>
            <w:tcW w:w="9067" w:type="dxa"/>
            <w:shd w:val="clear" w:color="auto" w:fill="FFE599"/>
            <w:vAlign w:val="center"/>
          </w:tcPr>
          <w:p w:rsidR="00014D17" w:rsidRPr="00014D17" w:rsidRDefault="00014D17" w:rsidP="00445E94">
            <w:pPr>
              <w:autoSpaceDE w:val="0"/>
              <w:autoSpaceDN w:val="0"/>
              <w:adjustRightInd w:val="0"/>
              <w:jc w:val="both"/>
              <w:rPr>
                <w:rFonts w:asciiTheme="minorHAnsi" w:hAnsiTheme="minorHAnsi" w:cstheme="minorHAnsi"/>
                <w:b/>
                <w:sz w:val="18"/>
                <w:szCs w:val="18"/>
              </w:rPr>
            </w:pPr>
            <w:r w:rsidRPr="00014D17">
              <w:rPr>
                <w:rFonts w:asciiTheme="minorHAnsi" w:hAnsiTheme="minorHAnsi" w:cstheme="minorHAnsi"/>
                <w:b/>
                <w:sz w:val="18"/>
                <w:szCs w:val="18"/>
              </w:rPr>
              <w:lastRenderedPageBreak/>
              <w:t>MULTAS</w:t>
            </w:r>
          </w:p>
        </w:tc>
      </w:tr>
      <w:tr w:rsidR="00014D17" w:rsidRPr="00014D17" w:rsidTr="00014D17">
        <w:trPr>
          <w:trHeight w:val="555"/>
        </w:trPr>
        <w:tc>
          <w:tcPr>
            <w:tcW w:w="9067" w:type="dxa"/>
            <w:tcBorders>
              <w:bottom w:val="single" w:sz="4" w:space="0" w:color="auto"/>
            </w:tcBorders>
            <w:shd w:val="clear" w:color="auto" w:fill="auto"/>
            <w:vAlign w:val="center"/>
          </w:tcPr>
          <w:p w:rsidR="00014D17" w:rsidRPr="00014D17" w:rsidRDefault="00014D17" w:rsidP="00445E94">
            <w:pPr>
              <w:autoSpaceDE w:val="0"/>
              <w:autoSpaceDN w:val="0"/>
              <w:adjustRightInd w:val="0"/>
              <w:jc w:val="both"/>
              <w:rPr>
                <w:rFonts w:asciiTheme="minorHAnsi" w:hAnsiTheme="minorHAnsi" w:cstheme="minorHAnsi"/>
                <w:bCs/>
                <w:sz w:val="18"/>
                <w:szCs w:val="18"/>
              </w:rPr>
            </w:pPr>
            <w:r w:rsidRPr="00014D17">
              <w:rPr>
                <w:rFonts w:asciiTheme="minorHAnsi" w:hAnsiTheme="minorHAnsi" w:cstheme="minorHAnsi"/>
                <w:sz w:val="18"/>
                <w:szCs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014D17" w:rsidRPr="00014D17" w:rsidTr="00014D17">
        <w:trPr>
          <w:trHeight w:val="329"/>
        </w:trPr>
        <w:tc>
          <w:tcPr>
            <w:tcW w:w="9067" w:type="dxa"/>
            <w:shd w:val="clear" w:color="auto" w:fill="FFE599"/>
            <w:vAlign w:val="center"/>
          </w:tcPr>
          <w:p w:rsidR="00014D17" w:rsidRPr="00014D17" w:rsidRDefault="00014D17" w:rsidP="00445E94">
            <w:pPr>
              <w:autoSpaceDE w:val="0"/>
              <w:autoSpaceDN w:val="0"/>
              <w:adjustRightInd w:val="0"/>
              <w:jc w:val="both"/>
              <w:rPr>
                <w:rFonts w:asciiTheme="minorHAnsi" w:hAnsiTheme="minorHAnsi" w:cstheme="minorHAnsi"/>
                <w:b/>
                <w:sz w:val="18"/>
                <w:szCs w:val="18"/>
              </w:rPr>
            </w:pPr>
            <w:r w:rsidRPr="00014D17">
              <w:rPr>
                <w:rFonts w:asciiTheme="minorHAnsi" w:hAnsiTheme="minorHAnsi" w:cstheme="minorHAnsi"/>
                <w:b/>
                <w:sz w:val="18"/>
                <w:szCs w:val="18"/>
              </w:rPr>
              <w:t>ANEXOS</w:t>
            </w:r>
          </w:p>
        </w:tc>
      </w:tr>
      <w:tr w:rsidR="00014D17" w:rsidRPr="00014D17" w:rsidTr="00014D17">
        <w:trPr>
          <w:trHeight w:val="270"/>
        </w:trPr>
        <w:tc>
          <w:tcPr>
            <w:tcW w:w="9067" w:type="dxa"/>
            <w:shd w:val="clear" w:color="auto" w:fill="auto"/>
            <w:vAlign w:val="center"/>
          </w:tcPr>
          <w:p w:rsidR="00014D17" w:rsidRPr="00014D17" w:rsidRDefault="00014D17" w:rsidP="00445E94">
            <w:pPr>
              <w:autoSpaceDE w:val="0"/>
              <w:autoSpaceDN w:val="0"/>
              <w:adjustRightInd w:val="0"/>
              <w:jc w:val="both"/>
              <w:rPr>
                <w:rFonts w:asciiTheme="minorHAnsi" w:hAnsiTheme="minorHAnsi" w:cstheme="minorHAnsi"/>
                <w:sz w:val="18"/>
                <w:szCs w:val="18"/>
              </w:rPr>
            </w:pPr>
            <w:r w:rsidRPr="00014D17">
              <w:rPr>
                <w:rFonts w:asciiTheme="minorHAnsi" w:hAnsiTheme="minorHAnsi" w:cstheme="minorHAnsi"/>
                <w:sz w:val="18"/>
                <w:szCs w:val="18"/>
              </w:rPr>
              <w:t>ANEXO 1 – VALIDACIÓN DE GARANTIAS FINANCIERAS</w:t>
            </w:r>
          </w:p>
        </w:tc>
      </w:tr>
      <w:tr w:rsidR="00014D17" w:rsidRPr="00014D17" w:rsidTr="00014D17">
        <w:trPr>
          <w:trHeight w:val="270"/>
        </w:trPr>
        <w:tc>
          <w:tcPr>
            <w:tcW w:w="9067" w:type="dxa"/>
            <w:shd w:val="clear" w:color="auto" w:fill="auto"/>
            <w:vAlign w:val="center"/>
          </w:tcPr>
          <w:p w:rsidR="00014D17" w:rsidRPr="00014D17" w:rsidRDefault="00014D17" w:rsidP="00445E94">
            <w:pPr>
              <w:autoSpaceDE w:val="0"/>
              <w:autoSpaceDN w:val="0"/>
              <w:adjustRightInd w:val="0"/>
              <w:jc w:val="both"/>
              <w:rPr>
                <w:rFonts w:asciiTheme="minorHAnsi" w:hAnsiTheme="minorHAnsi" w:cstheme="minorHAnsi"/>
                <w:sz w:val="18"/>
                <w:szCs w:val="18"/>
                <w:highlight w:val="yellow"/>
              </w:rPr>
            </w:pPr>
            <w:r w:rsidRPr="00014D17">
              <w:rPr>
                <w:rFonts w:asciiTheme="minorHAnsi" w:hAnsiTheme="minorHAnsi" w:cstheme="minorHAnsi"/>
                <w:sz w:val="18"/>
                <w:szCs w:val="18"/>
              </w:rPr>
              <w:t>ANEXO 2 – VALIDACIÓN DE TRIBUTOS Y FACTURACIÓN</w:t>
            </w:r>
          </w:p>
        </w:tc>
      </w:tr>
      <w:tr w:rsidR="00014D17" w:rsidRPr="00014D17" w:rsidTr="00014D17">
        <w:trPr>
          <w:trHeight w:val="270"/>
        </w:trPr>
        <w:tc>
          <w:tcPr>
            <w:tcW w:w="9067" w:type="dxa"/>
            <w:shd w:val="clear" w:color="auto" w:fill="auto"/>
            <w:vAlign w:val="center"/>
          </w:tcPr>
          <w:p w:rsidR="00014D17" w:rsidRPr="00014D17" w:rsidRDefault="00014D17" w:rsidP="00445E94">
            <w:pPr>
              <w:autoSpaceDE w:val="0"/>
              <w:autoSpaceDN w:val="0"/>
              <w:adjustRightInd w:val="0"/>
              <w:jc w:val="both"/>
              <w:rPr>
                <w:rFonts w:asciiTheme="minorHAnsi" w:hAnsiTheme="minorHAnsi" w:cstheme="minorHAnsi"/>
                <w:sz w:val="18"/>
                <w:szCs w:val="18"/>
              </w:rPr>
            </w:pPr>
            <w:r w:rsidRPr="00014D17">
              <w:rPr>
                <w:rFonts w:asciiTheme="minorHAnsi" w:hAnsiTheme="minorHAnsi" w:cstheme="minorHAnsi"/>
                <w:sz w:val="18"/>
                <w:szCs w:val="18"/>
              </w:rPr>
              <w:t xml:space="preserve">ANEXO 3 – VALIDACIÓN SEGURIDAD INDUSTRIAL </w:t>
            </w:r>
          </w:p>
        </w:tc>
      </w:tr>
      <w:tr w:rsidR="00014D17" w:rsidRPr="00014D17" w:rsidTr="00014D17">
        <w:trPr>
          <w:trHeight w:val="270"/>
        </w:trPr>
        <w:tc>
          <w:tcPr>
            <w:tcW w:w="9067" w:type="dxa"/>
            <w:shd w:val="clear" w:color="auto" w:fill="auto"/>
            <w:vAlign w:val="center"/>
          </w:tcPr>
          <w:p w:rsidR="00014D17" w:rsidRPr="00014D17" w:rsidRDefault="00014D17" w:rsidP="00445E94">
            <w:pPr>
              <w:autoSpaceDE w:val="0"/>
              <w:autoSpaceDN w:val="0"/>
              <w:adjustRightInd w:val="0"/>
              <w:jc w:val="both"/>
              <w:rPr>
                <w:rFonts w:asciiTheme="minorHAnsi" w:hAnsiTheme="minorHAnsi" w:cstheme="minorHAnsi"/>
                <w:sz w:val="18"/>
                <w:szCs w:val="18"/>
              </w:rPr>
            </w:pPr>
            <w:r w:rsidRPr="00014D17">
              <w:rPr>
                <w:rFonts w:asciiTheme="minorHAnsi" w:hAnsiTheme="minorHAnsi" w:cstheme="minorHAnsi"/>
                <w:sz w:val="18"/>
                <w:szCs w:val="18"/>
              </w:rPr>
              <w:t>ANEXO 4 – VALIDACIÓN DE SEGUROS</w:t>
            </w:r>
          </w:p>
        </w:tc>
      </w:tr>
    </w:tbl>
    <w:p w:rsidR="00014D17" w:rsidRPr="00014D17" w:rsidRDefault="00014D17" w:rsidP="00014D17">
      <w:pPr>
        <w:rPr>
          <w:rFonts w:asciiTheme="minorHAnsi" w:hAnsiTheme="minorHAnsi" w:cs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D17" w:rsidRPr="00014D17" w:rsidTr="00445E94">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FFE599"/>
            <w:vAlign w:val="center"/>
          </w:tcPr>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bCs/>
                <w:sz w:val="18"/>
                <w:szCs w:val="18"/>
              </w:rPr>
              <w:t>ANEXO 1</w:t>
            </w:r>
          </w:p>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sz w:val="18"/>
                <w:szCs w:val="18"/>
              </w:rPr>
              <w:t>VALIDACIÓN GARANTIAS FINANCIERAS</w:t>
            </w:r>
          </w:p>
        </w:tc>
      </w:tr>
      <w:tr w:rsidR="00014D17" w:rsidRPr="00014D17" w:rsidTr="00445E94">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4D17" w:rsidRPr="00014D17" w:rsidRDefault="00014D17" w:rsidP="00014D17">
            <w:pPr>
              <w:jc w:val="both"/>
              <w:rPr>
                <w:rFonts w:asciiTheme="minorHAnsi" w:hAnsiTheme="minorHAnsi" w:cstheme="minorHAnsi"/>
                <w:b/>
                <w:bCs/>
                <w:sz w:val="18"/>
                <w:szCs w:val="18"/>
              </w:rPr>
            </w:pPr>
            <w:r w:rsidRPr="00014D17">
              <w:rPr>
                <w:rFonts w:asciiTheme="minorHAnsi" w:hAnsiTheme="minorHAnsi" w:cstheme="minorHAnsi"/>
                <w:sz w:val="18"/>
                <w:szCs w:val="18"/>
              </w:rPr>
              <w:t>La descripción de las garantizas financieras a presentar se reflejan en el ANEXO 2 del presente DBC (Ver documento)</w:t>
            </w:r>
          </w:p>
        </w:tc>
      </w:tr>
    </w:tbl>
    <w:p w:rsidR="00014D17" w:rsidRPr="00014D17" w:rsidRDefault="00014D17" w:rsidP="00014D17">
      <w:pPr>
        <w:jc w:val="both"/>
        <w:rPr>
          <w:rFonts w:asciiTheme="minorHAnsi" w:hAnsiTheme="minorHAnsi" w:cstheme="minorHAnsi"/>
          <w:b/>
          <w:sz w:val="18"/>
          <w:szCs w:val="18"/>
          <w:lang w:eastAsia="es-BO"/>
        </w:rPr>
      </w:pPr>
      <w:r w:rsidRPr="00014D17">
        <w:rPr>
          <w:rFonts w:asciiTheme="minorHAnsi" w:hAnsiTheme="minorHAnsi" w:cstheme="minorHAnsi"/>
          <w:b/>
          <w:sz w:val="18"/>
          <w:szCs w:val="18"/>
          <w:lang w:eastAsia="es-BO"/>
        </w:rPr>
        <w:t>Nota: de acuerdo numeral 7.1.6., del procedimiento PG-1-GAFC/DCEG-1-A y Registro RG-20-A-GAFC DCEG se incorpora los “textos o Tenores estándar de los términos, Clausulas y Condiciones que debe cumplir los Instrumentos Financieros”.</w:t>
      </w:r>
    </w:p>
    <w:p w:rsidR="00014D17" w:rsidRPr="00014D17" w:rsidRDefault="00014D17" w:rsidP="00014D17">
      <w:pPr>
        <w:pStyle w:val="Prrafodelista"/>
        <w:spacing w:after="13" w:line="276" w:lineRule="auto"/>
        <w:ind w:left="0"/>
        <w:contextualSpacing/>
        <w:jc w:val="both"/>
        <w:rPr>
          <w:rFonts w:asciiTheme="minorHAnsi" w:hAnsiTheme="minorHAnsi" w:cstheme="minorHAns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D17" w:rsidRPr="00014D17" w:rsidTr="00445E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FFE599"/>
            <w:vAlign w:val="center"/>
          </w:tcPr>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bCs/>
                <w:sz w:val="18"/>
                <w:szCs w:val="18"/>
              </w:rPr>
              <w:t>ANEXO 2</w:t>
            </w:r>
          </w:p>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bCs/>
                <w:sz w:val="18"/>
                <w:szCs w:val="18"/>
              </w:rPr>
              <w:t>VALIDACIÓN DE TRIBUTOS Y FACTURACIÓN</w:t>
            </w:r>
          </w:p>
        </w:tc>
      </w:tr>
      <w:tr w:rsidR="00014D17" w:rsidRPr="00014D17" w:rsidTr="00445E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4D17" w:rsidRPr="00014D17" w:rsidRDefault="00014D17" w:rsidP="00445E94">
            <w:pPr>
              <w:rPr>
                <w:rFonts w:asciiTheme="minorHAnsi" w:hAnsiTheme="minorHAnsi" w:cstheme="minorHAnsi"/>
                <w:b/>
                <w:bCs/>
                <w:sz w:val="18"/>
                <w:szCs w:val="18"/>
              </w:rPr>
            </w:pPr>
            <w:r w:rsidRPr="00014D17">
              <w:rPr>
                <w:rFonts w:asciiTheme="minorHAnsi" w:hAnsiTheme="minorHAnsi" w:cstheme="minorHAnsi"/>
                <w:b/>
                <w:bCs/>
                <w:sz w:val="18"/>
                <w:szCs w:val="18"/>
              </w:rPr>
              <w:t>FACTURACIÓN</w:t>
            </w:r>
          </w:p>
          <w:p w:rsidR="00014D17" w:rsidRPr="00014D17" w:rsidRDefault="00014D17" w:rsidP="00445E94">
            <w:pPr>
              <w:jc w:val="both"/>
              <w:rPr>
                <w:rFonts w:asciiTheme="minorHAnsi" w:hAnsiTheme="minorHAnsi" w:cstheme="minorHAnsi"/>
                <w:iCs/>
                <w:sz w:val="18"/>
                <w:szCs w:val="18"/>
              </w:rPr>
            </w:pPr>
          </w:p>
          <w:p w:rsidR="00014D17" w:rsidRPr="00014D17" w:rsidRDefault="00014D17" w:rsidP="00445E94">
            <w:pPr>
              <w:jc w:val="both"/>
              <w:rPr>
                <w:rFonts w:asciiTheme="minorHAnsi" w:hAnsiTheme="minorHAnsi" w:cstheme="minorHAnsi"/>
                <w:iCs/>
                <w:sz w:val="18"/>
                <w:szCs w:val="18"/>
              </w:rPr>
            </w:pPr>
            <w:r w:rsidRPr="00014D17">
              <w:rPr>
                <w:rFonts w:asciiTheme="minorHAnsi" w:hAnsiTheme="minorHAnsi" w:cstheme="minorHAnsi"/>
                <w:iCs/>
                <w:sz w:val="18"/>
                <w:szCs w:val="18"/>
              </w:rPr>
              <w:t xml:space="preserve">La factura debe ser emitida de acuerdo a normativa vigente a nombre de Yacimientos Petrolíferos Fiscales Bolivianos consignando el Número de Identificación Tributaria (NIT) 1020269020. </w:t>
            </w:r>
            <w:r w:rsidRPr="00014D17">
              <w:rPr>
                <w:rFonts w:asciiTheme="minorHAnsi" w:hAnsiTheme="minorHAnsi" w:cstheme="minorHAnsi"/>
                <w:iCs/>
                <w:sz w:val="18"/>
                <w:szCs w:val="18"/>
              </w:rPr>
              <w:tab/>
            </w:r>
          </w:p>
          <w:p w:rsidR="00014D17" w:rsidRPr="00014D17" w:rsidRDefault="00014D17" w:rsidP="00445E94">
            <w:pPr>
              <w:jc w:val="both"/>
              <w:rPr>
                <w:rFonts w:asciiTheme="minorHAnsi" w:hAnsiTheme="minorHAnsi" w:cstheme="minorHAnsi"/>
                <w:iCs/>
                <w:sz w:val="12"/>
                <w:szCs w:val="18"/>
              </w:rPr>
            </w:pPr>
          </w:p>
          <w:p w:rsidR="00014D17" w:rsidRPr="00014D17" w:rsidRDefault="00014D17" w:rsidP="00445E94">
            <w:pPr>
              <w:jc w:val="both"/>
              <w:rPr>
                <w:rFonts w:asciiTheme="minorHAnsi" w:hAnsiTheme="minorHAnsi" w:cstheme="minorHAnsi"/>
                <w:iCs/>
                <w:sz w:val="18"/>
                <w:szCs w:val="18"/>
              </w:rPr>
            </w:pPr>
            <w:r w:rsidRPr="00014D17">
              <w:rPr>
                <w:rFonts w:asciiTheme="minorHAnsi" w:hAnsiTheme="minorHAnsi" w:cstheme="minorHAnsi"/>
                <w:iCs/>
                <w:sz w:val="18"/>
                <w:szCs w:val="18"/>
              </w:rPr>
              <w:t>La factura deberá emitirse por el precio contratado, sin deducir las multas ni otros cargos, al momento de la entrega de la totalidad de los bienes conforme lo establecido contractualmente.</w:t>
            </w:r>
          </w:p>
          <w:p w:rsidR="00014D17" w:rsidRPr="00014D17" w:rsidRDefault="00014D17" w:rsidP="00445E94">
            <w:pPr>
              <w:jc w:val="both"/>
              <w:rPr>
                <w:rFonts w:asciiTheme="minorHAnsi" w:hAnsiTheme="minorHAnsi" w:cstheme="minorHAnsi"/>
                <w:iCs/>
                <w:sz w:val="12"/>
                <w:szCs w:val="18"/>
              </w:rPr>
            </w:pPr>
            <w:r w:rsidRPr="00014D17">
              <w:rPr>
                <w:rFonts w:asciiTheme="minorHAnsi" w:hAnsiTheme="minorHAnsi" w:cstheme="minorHAnsi"/>
                <w:iCs/>
                <w:sz w:val="12"/>
                <w:szCs w:val="18"/>
              </w:rPr>
              <w:tab/>
            </w:r>
            <w:r w:rsidRPr="00014D17">
              <w:rPr>
                <w:rFonts w:asciiTheme="minorHAnsi" w:hAnsiTheme="minorHAnsi" w:cstheme="minorHAnsi"/>
                <w:iCs/>
                <w:sz w:val="12"/>
                <w:szCs w:val="18"/>
              </w:rPr>
              <w:tab/>
            </w:r>
            <w:r w:rsidRPr="00014D17">
              <w:rPr>
                <w:rFonts w:asciiTheme="minorHAnsi" w:hAnsiTheme="minorHAnsi" w:cstheme="minorHAnsi"/>
                <w:iCs/>
                <w:sz w:val="12"/>
                <w:szCs w:val="18"/>
              </w:rPr>
              <w:tab/>
            </w:r>
            <w:r w:rsidRPr="00014D17">
              <w:rPr>
                <w:rFonts w:asciiTheme="minorHAnsi" w:hAnsiTheme="minorHAnsi" w:cstheme="minorHAnsi"/>
                <w:iCs/>
                <w:sz w:val="12"/>
                <w:szCs w:val="18"/>
              </w:rPr>
              <w:tab/>
            </w:r>
          </w:p>
          <w:p w:rsidR="00014D17" w:rsidRPr="00014D17" w:rsidRDefault="00014D17" w:rsidP="00445E94">
            <w:pPr>
              <w:jc w:val="both"/>
              <w:rPr>
                <w:rFonts w:asciiTheme="minorHAnsi" w:hAnsiTheme="minorHAnsi" w:cstheme="minorHAnsi"/>
                <w:iCs/>
                <w:sz w:val="18"/>
                <w:szCs w:val="18"/>
              </w:rPr>
            </w:pPr>
            <w:r w:rsidRPr="00014D17">
              <w:rPr>
                <w:rFonts w:asciiTheme="minorHAnsi" w:hAnsiTheme="minorHAnsi" w:cstheme="minorHAnsi"/>
                <w:i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14D17" w:rsidRPr="00014D17" w:rsidRDefault="00014D17" w:rsidP="00445E94">
            <w:pPr>
              <w:jc w:val="both"/>
              <w:rPr>
                <w:rFonts w:asciiTheme="minorHAnsi" w:hAnsiTheme="minorHAnsi" w:cstheme="minorHAnsi"/>
                <w:iCs/>
                <w:sz w:val="12"/>
                <w:szCs w:val="18"/>
              </w:rPr>
            </w:pPr>
          </w:p>
          <w:p w:rsidR="00014D17" w:rsidRPr="00014D17" w:rsidRDefault="00014D17" w:rsidP="00445E94">
            <w:pPr>
              <w:rPr>
                <w:rFonts w:asciiTheme="minorHAnsi" w:hAnsiTheme="minorHAnsi" w:cstheme="minorHAnsi"/>
                <w:b/>
                <w:bCs/>
                <w:sz w:val="18"/>
                <w:szCs w:val="18"/>
              </w:rPr>
            </w:pPr>
            <w:r w:rsidRPr="00014D17">
              <w:rPr>
                <w:rFonts w:asciiTheme="minorHAnsi" w:hAnsiTheme="minorHAnsi" w:cstheme="minorHAnsi"/>
                <w:b/>
                <w:bCs/>
                <w:sz w:val="18"/>
                <w:szCs w:val="18"/>
              </w:rPr>
              <w:t>TRIBUTOS</w:t>
            </w:r>
          </w:p>
          <w:p w:rsidR="00014D17" w:rsidRPr="00014D17" w:rsidRDefault="00014D17" w:rsidP="00445E94">
            <w:pPr>
              <w:rPr>
                <w:rFonts w:asciiTheme="minorHAnsi" w:hAnsiTheme="minorHAnsi" w:cstheme="minorHAnsi"/>
                <w:b/>
                <w:bCs/>
                <w:sz w:val="12"/>
                <w:szCs w:val="18"/>
              </w:rPr>
            </w:pPr>
          </w:p>
          <w:p w:rsidR="00014D17" w:rsidRPr="00014D17" w:rsidRDefault="00014D17" w:rsidP="00445E94">
            <w:pPr>
              <w:jc w:val="both"/>
              <w:rPr>
                <w:rFonts w:asciiTheme="minorHAnsi" w:hAnsiTheme="minorHAnsi" w:cstheme="minorHAnsi"/>
                <w:iCs/>
                <w:color w:val="000000"/>
                <w:sz w:val="18"/>
                <w:szCs w:val="18"/>
                <w:lang w:eastAsia="es-BO"/>
              </w:rPr>
            </w:pPr>
            <w:r w:rsidRPr="00014D17">
              <w:rPr>
                <w:rFonts w:asciiTheme="minorHAnsi" w:hAnsiTheme="minorHAnsi" w:cstheme="minorHAnsi"/>
                <w:iCs/>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014D17">
              <w:rPr>
                <w:rFonts w:asciiTheme="minorHAnsi" w:hAnsiTheme="minorHAnsi" w:cstheme="minorHAnsi"/>
                <w:iCs/>
                <w:color w:val="000000"/>
                <w:sz w:val="18"/>
                <w:szCs w:val="18"/>
                <w:lang w:eastAsia="es-BO"/>
              </w:rPr>
              <w:tab/>
            </w:r>
            <w:r w:rsidRPr="00014D17">
              <w:rPr>
                <w:rFonts w:asciiTheme="minorHAnsi" w:hAnsiTheme="minorHAnsi" w:cstheme="minorHAnsi"/>
                <w:iCs/>
                <w:color w:val="000000"/>
                <w:sz w:val="18"/>
                <w:szCs w:val="18"/>
                <w:lang w:eastAsia="es-BO"/>
              </w:rPr>
              <w:tab/>
            </w:r>
            <w:r w:rsidRPr="00014D17">
              <w:rPr>
                <w:rFonts w:asciiTheme="minorHAnsi" w:hAnsiTheme="minorHAnsi" w:cstheme="minorHAnsi"/>
                <w:iCs/>
                <w:color w:val="000000"/>
                <w:sz w:val="18"/>
                <w:szCs w:val="18"/>
                <w:lang w:eastAsia="es-BO"/>
              </w:rPr>
              <w:tab/>
            </w:r>
            <w:r w:rsidRPr="00014D17">
              <w:rPr>
                <w:rFonts w:asciiTheme="minorHAnsi" w:hAnsiTheme="minorHAnsi" w:cstheme="minorHAnsi"/>
                <w:iCs/>
                <w:color w:val="000000"/>
                <w:sz w:val="18"/>
                <w:szCs w:val="18"/>
                <w:lang w:eastAsia="es-BO"/>
              </w:rPr>
              <w:tab/>
            </w:r>
            <w:r w:rsidRPr="00014D17">
              <w:rPr>
                <w:rFonts w:asciiTheme="minorHAnsi" w:hAnsiTheme="minorHAnsi" w:cstheme="minorHAnsi"/>
                <w:iCs/>
                <w:color w:val="000000"/>
                <w:sz w:val="18"/>
                <w:szCs w:val="18"/>
                <w:lang w:eastAsia="es-BO"/>
              </w:rPr>
              <w:tab/>
            </w:r>
          </w:p>
        </w:tc>
      </w:tr>
    </w:tbl>
    <w:p w:rsidR="00014D17" w:rsidRPr="00014D17" w:rsidRDefault="00014D17" w:rsidP="00014D17">
      <w:pPr>
        <w:rPr>
          <w:rFonts w:asciiTheme="minorHAnsi" w:hAnsiTheme="minorHAnsi" w:cstheme="minorHAnsi"/>
          <w:sz w:val="18"/>
          <w:szCs w:val="18"/>
        </w:rPr>
      </w:pPr>
    </w:p>
    <w:p w:rsidR="00014D17" w:rsidRPr="00014D17" w:rsidRDefault="00014D17" w:rsidP="00014D17">
      <w:pPr>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D17" w:rsidRPr="00014D17" w:rsidTr="00445E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FFE599"/>
            <w:vAlign w:val="center"/>
          </w:tcPr>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bCs/>
                <w:sz w:val="18"/>
                <w:szCs w:val="18"/>
              </w:rPr>
              <w:t>ANEXO 3</w:t>
            </w:r>
          </w:p>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sz w:val="18"/>
                <w:szCs w:val="18"/>
              </w:rPr>
              <w:t>VALIDACIÓN SEGURIDAD INDUSTRIAL</w:t>
            </w:r>
          </w:p>
        </w:tc>
      </w:tr>
      <w:tr w:rsidR="00014D17" w:rsidRPr="00014D17" w:rsidTr="00445E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4D17" w:rsidRPr="00014D17" w:rsidRDefault="00014D17" w:rsidP="00445E94">
            <w:pPr>
              <w:pStyle w:val="Sangradetextonormal"/>
              <w:spacing w:after="0"/>
              <w:ind w:left="0"/>
              <w:rPr>
                <w:rFonts w:asciiTheme="minorHAnsi" w:hAnsiTheme="minorHAnsi" w:cstheme="minorHAnsi"/>
                <w:iCs/>
                <w:color w:val="000000"/>
                <w:sz w:val="18"/>
                <w:szCs w:val="18"/>
                <w:lang w:eastAsia="es-BO"/>
              </w:rPr>
            </w:pPr>
          </w:p>
          <w:p w:rsidR="00014D17" w:rsidRPr="00014D17" w:rsidRDefault="00014D17" w:rsidP="00445E94">
            <w:pPr>
              <w:pStyle w:val="Sangradetextonormal"/>
              <w:spacing w:after="0"/>
              <w:ind w:left="0"/>
              <w:rPr>
                <w:rFonts w:asciiTheme="minorHAnsi" w:hAnsiTheme="minorHAnsi" w:cstheme="minorHAnsi"/>
                <w:b/>
                <w:bCs/>
                <w:sz w:val="18"/>
                <w:szCs w:val="18"/>
                <w:u w:val="single"/>
              </w:rPr>
            </w:pPr>
            <w:r w:rsidRPr="00014D17">
              <w:rPr>
                <w:rFonts w:asciiTheme="minorHAnsi" w:hAnsiTheme="minorHAnsi" w:cstheme="minorHAnsi"/>
                <w:b/>
                <w:bCs/>
                <w:sz w:val="18"/>
                <w:szCs w:val="18"/>
                <w:u w:val="single"/>
              </w:rPr>
              <w:t>ASPECTOS DE SEGURIDAD Y SALUD OCUPACIONAL</w:t>
            </w:r>
          </w:p>
          <w:p w:rsidR="00014D17" w:rsidRPr="00014D17" w:rsidRDefault="00014D17" w:rsidP="00445E94">
            <w:pPr>
              <w:pStyle w:val="Sangradetextonormal"/>
              <w:spacing w:after="0"/>
              <w:ind w:left="0"/>
              <w:jc w:val="both"/>
              <w:rPr>
                <w:rFonts w:asciiTheme="minorHAnsi" w:hAnsiTheme="minorHAnsi" w:cstheme="minorHAnsi"/>
                <w:bCs/>
                <w:sz w:val="18"/>
                <w:szCs w:val="18"/>
              </w:rPr>
            </w:pPr>
          </w:p>
          <w:p w:rsidR="00014D17" w:rsidRPr="00014D17" w:rsidRDefault="00014D17" w:rsidP="00795BCE">
            <w:pPr>
              <w:pStyle w:val="Ttulo2"/>
              <w:keepLines/>
              <w:numPr>
                <w:ilvl w:val="0"/>
                <w:numId w:val="59"/>
              </w:numPr>
              <w:spacing w:before="0" w:after="0"/>
              <w:ind w:left="426"/>
              <w:jc w:val="both"/>
              <w:rPr>
                <w:rFonts w:asciiTheme="minorHAnsi" w:hAnsiTheme="minorHAnsi" w:cstheme="minorHAnsi"/>
                <w:b w:val="0"/>
                <w:iCs w:val="0"/>
                <w:sz w:val="18"/>
                <w:szCs w:val="18"/>
              </w:rPr>
            </w:pPr>
            <w:bookmarkStart w:id="3" w:name="_Toc455148470"/>
            <w:r w:rsidRPr="00014D17">
              <w:rPr>
                <w:rFonts w:asciiTheme="minorHAnsi" w:hAnsiTheme="minorHAnsi" w:cstheme="minorHAnsi"/>
                <w:sz w:val="18"/>
                <w:szCs w:val="18"/>
              </w:rPr>
              <w:t>Aspectos Generales:</w:t>
            </w:r>
            <w:bookmarkEnd w:id="3"/>
            <w:r w:rsidRPr="00014D17">
              <w:rPr>
                <w:rFonts w:asciiTheme="minorHAnsi" w:hAnsiTheme="minorHAnsi" w:cstheme="minorHAnsi"/>
                <w:sz w:val="18"/>
                <w:szCs w:val="18"/>
              </w:rPr>
              <w:t xml:space="preserve"> </w:t>
            </w:r>
          </w:p>
          <w:p w:rsidR="00014D17" w:rsidRPr="00014D17" w:rsidRDefault="00014D17" w:rsidP="00445E94">
            <w:pPr>
              <w:pStyle w:val="Sangradetextonormal"/>
              <w:spacing w:after="0"/>
              <w:jc w:val="both"/>
              <w:rPr>
                <w:rFonts w:asciiTheme="minorHAnsi" w:hAnsiTheme="minorHAnsi" w:cstheme="minorHAnsi"/>
                <w:bCs/>
                <w:sz w:val="18"/>
                <w:szCs w:val="18"/>
              </w:rPr>
            </w:pPr>
          </w:p>
          <w:p w:rsidR="00014D17" w:rsidRPr="00014D17" w:rsidRDefault="00014D17" w:rsidP="00445E94">
            <w:pPr>
              <w:pStyle w:val="Sangradetextonormal"/>
              <w:ind w:left="0"/>
              <w:jc w:val="both"/>
              <w:rPr>
                <w:rFonts w:asciiTheme="minorHAnsi" w:hAnsiTheme="minorHAnsi" w:cstheme="minorHAnsi"/>
                <w:b/>
                <w:bCs/>
                <w:sz w:val="18"/>
                <w:szCs w:val="18"/>
              </w:rPr>
            </w:pPr>
            <w:r w:rsidRPr="00014D17">
              <w:rPr>
                <w:rFonts w:asciiTheme="minorHAnsi" w:hAnsiTheme="minorHAnsi" w:cstheme="minorHAnsi"/>
                <w:bCs/>
                <w:sz w:val="18"/>
                <w:szCs w:val="18"/>
              </w:rPr>
              <w:t xml:space="preserve">La Empresa Adjudicada, deberá dar cumplimiento a la Legislación vigente - DL 16998 – (Ley de Higiene, Seguridad Ocupacional y Bienestar) y </w:t>
            </w:r>
            <w:r w:rsidRPr="00014D17">
              <w:rPr>
                <w:rFonts w:asciiTheme="minorHAnsi" w:hAnsiTheme="minorHAnsi" w:cstheme="minorHAnsi"/>
                <w:b/>
                <w:sz w:val="18"/>
                <w:szCs w:val="18"/>
              </w:rPr>
              <w:t>Estándares y requisitos de SYSO para Contratistas de YPFB Corporación</w:t>
            </w:r>
            <w:r w:rsidRPr="00014D17">
              <w:rPr>
                <w:rFonts w:asciiTheme="minorHAnsi" w:hAnsiTheme="minorHAnsi" w:cstheme="minorHAnsi"/>
                <w:b/>
                <w:bCs/>
                <w:sz w:val="18"/>
                <w:szCs w:val="18"/>
              </w:rPr>
              <w:t>.</w:t>
            </w:r>
          </w:p>
          <w:p w:rsidR="00014D17" w:rsidRPr="00014D17" w:rsidRDefault="00014D17" w:rsidP="00445E94">
            <w:pPr>
              <w:pStyle w:val="Sangradetextonormal"/>
              <w:ind w:left="0"/>
              <w:jc w:val="both"/>
              <w:rPr>
                <w:rFonts w:asciiTheme="minorHAnsi" w:hAnsiTheme="minorHAnsi" w:cstheme="minorHAnsi"/>
                <w:b/>
                <w:bCs/>
                <w:sz w:val="18"/>
                <w:szCs w:val="18"/>
              </w:rPr>
            </w:pPr>
            <w:r w:rsidRPr="00014D17">
              <w:rPr>
                <w:rFonts w:asciiTheme="minorHAnsi" w:hAnsiTheme="minorHAnsi" w:cstheme="minorHAnsi"/>
                <w:b/>
                <w:bCs/>
                <w:sz w:val="18"/>
                <w:szCs w:val="18"/>
              </w:rPr>
              <w:t>La empresa Adjudicada</w:t>
            </w:r>
            <w:r w:rsidRPr="00014D17">
              <w:rPr>
                <w:rFonts w:asciiTheme="minorHAnsi" w:hAnsiTheme="minorHAnsi" w:cstheme="minorHAnsi"/>
                <w:sz w:val="18"/>
                <w:szCs w:val="18"/>
              </w:rPr>
              <w:t xml:space="preserve"> deberá garantizar el cumplimiento de los requisitos y estándares de Seguridad descritos en el </w:t>
            </w:r>
            <w:r w:rsidRPr="00014D17">
              <w:rPr>
                <w:rFonts w:asciiTheme="minorHAnsi" w:hAnsiTheme="minorHAnsi" w:cstheme="minorHAnsi"/>
                <w:b/>
                <w:bCs/>
                <w:iCs/>
                <w:sz w:val="18"/>
                <w:szCs w:val="18"/>
              </w:rPr>
              <w:t xml:space="preserve">Anexo : </w:t>
            </w:r>
            <w:r w:rsidRPr="00014D17">
              <w:rPr>
                <w:rFonts w:asciiTheme="minorHAnsi" w:hAnsiTheme="minorHAnsi" w:cstheme="minorHAnsi"/>
                <w:b/>
                <w:bCs/>
                <w:sz w:val="18"/>
                <w:szCs w:val="18"/>
              </w:rPr>
              <w:t>“REQUISITOS DE SEGURIDAD INDUSTRIAL, MEDIO AMBIENTE Y SALUD OCUPACINAL PARA CONTRATISTAS”</w:t>
            </w:r>
            <w:r w:rsidRPr="00014D17">
              <w:rPr>
                <w:rFonts w:asciiTheme="minorHAnsi" w:hAnsiTheme="minorHAnsi" w:cstheme="minorHAnsi"/>
                <w:sz w:val="18"/>
                <w:szCs w:val="18"/>
              </w:rPr>
              <w:t xml:space="preserve">, documento elaborado conforme a políticas internas de YPFB y en estricto cumplimiento de la normativa legal vigente (D.L. 16998). </w:t>
            </w:r>
          </w:p>
          <w:p w:rsidR="00014D17" w:rsidRPr="00014D17" w:rsidRDefault="00014D17" w:rsidP="00795BCE">
            <w:pPr>
              <w:pStyle w:val="Prrafodelista"/>
              <w:numPr>
                <w:ilvl w:val="0"/>
                <w:numId w:val="58"/>
              </w:numPr>
              <w:spacing w:before="240" w:after="240"/>
              <w:jc w:val="both"/>
              <w:rPr>
                <w:rFonts w:asciiTheme="minorHAnsi" w:hAnsiTheme="minorHAnsi" w:cstheme="minorHAnsi"/>
                <w:bCs/>
                <w:sz w:val="18"/>
                <w:szCs w:val="18"/>
              </w:rPr>
            </w:pPr>
            <w:r w:rsidRPr="00014D17">
              <w:rPr>
                <w:rFonts w:asciiTheme="minorHAnsi" w:hAnsiTheme="minorHAnsi" w:cstheme="minorHAnsi"/>
                <w:bCs/>
                <w:sz w:val="18"/>
                <w:szCs w:val="18"/>
              </w:rPr>
              <w:lastRenderedPageBreak/>
              <w:t>Antes del inicio de actividades (instalación/colocación de los bienes), la empresa adjudicada/proveedora debe cumplir con los siguientes requisitos de SMS:</w:t>
            </w:r>
          </w:p>
          <w:p w:rsidR="00014D17" w:rsidRPr="00014D17" w:rsidRDefault="00014D17" w:rsidP="00445E94">
            <w:pPr>
              <w:pStyle w:val="Sangradetextonormal"/>
              <w:ind w:left="0"/>
              <w:jc w:val="both"/>
              <w:rPr>
                <w:rFonts w:asciiTheme="minorHAnsi" w:hAnsiTheme="minorHAnsi" w:cstheme="minorHAnsi"/>
                <w:bCs/>
                <w:sz w:val="18"/>
                <w:szCs w:val="18"/>
              </w:rPr>
            </w:pPr>
            <w:r w:rsidRPr="00014D17">
              <w:rPr>
                <w:rFonts w:asciiTheme="minorHAnsi" w:hAnsiTheme="minorHAnsi" w:cstheme="minorHAnsi"/>
                <w:b/>
                <w:bCs/>
                <w:sz w:val="18"/>
                <w:szCs w:val="18"/>
              </w:rPr>
              <w:t>2.1</w:t>
            </w:r>
            <w:r w:rsidRPr="00014D17">
              <w:rPr>
                <w:rFonts w:asciiTheme="minorHAnsi" w:hAnsiTheme="minorHAnsi" w:cstheme="minorHAnsi"/>
                <w:bCs/>
                <w:sz w:val="18"/>
                <w:szCs w:val="18"/>
              </w:rPr>
              <w:t xml:space="preserve"> Nómina (nombre completo y cédula de identidad) del personal a cargo de los trabajos</w:t>
            </w:r>
          </w:p>
          <w:p w:rsidR="00014D17" w:rsidRPr="00014D17" w:rsidRDefault="00014D17" w:rsidP="00445E94">
            <w:pPr>
              <w:autoSpaceDE w:val="0"/>
              <w:autoSpaceDN w:val="0"/>
              <w:adjustRightInd w:val="0"/>
              <w:rPr>
                <w:rFonts w:asciiTheme="minorHAnsi" w:hAnsiTheme="minorHAnsi" w:cstheme="minorHAnsi"/>
                <w:bCs/>
                <w:sz w:val="18"/>
                <w:szCs w:val="18"/>
              </w:rPr>
            </w:pPr>
            <w:r w:rsidRPr="00014D17">
              <w:rPr>
                <w:rFonts w:asciiTheme="minorHAnsi" w:hAnsiTheme="minorHAnsi" w:cstheme="minorHAnsi"/>
                <w:b/>
                <w:bCs/>
                <w:sz w:val="18"/>
                <w:szCs w:val="18"/>
              </w:rPr>
              <w:t>2.2</w:t>
            </w:r>
            <w:r w:rsidRPr="00014D17">
              <w:rPr>
                <w:rFonts w:asciiTheme="minorHAnsi" w:hAnsiTheme="minorHAnsi" w:cstheme="minorHAnsi"/>
                <w:bCs/>
                <w:sz w:val="18"/>
                <w:szCs w:val="18"/>
              </w:rPr>
              <w:t xml:space="preserve"> Registro inducción de SMS y/o charlas de seguridad </w:t>
            </w:r>
            <w:r w:rsidRPr="00014D17">
              <w:rPr>
                <w:rFonts w:asciiTheme="minorHAnsi" w:hAnsiTheme="minorHAnsi" w:cstheme="minorHAnsi"/>
                <w:sz w:val="18"/>
                <w:szCs w:val="18"/>
              </w:rPr>
              <w:t xml:space="preserve">al 100% del personal inmerso en la actividad, obra y/o servicio </w:t>
            </w:r>
            <w:r w:rsidRPr="00014D17">
              <w:rPr>
                <w:rFonts w:asciiTheme="minorHAnsi" w:hAnsiTheme="minorHAnsi" w:cstheme="minorHAnsi"/>
                <w:bCs/>
                <w:sz w:val="18"/>
                <w:szCs w:val="18"/>
              </w:rPr>
              <w:t>(Lo realizará personal de SMS de YPFB).</w:t>
            </w:r>
          </w:p>
          <w:p w:rsidR="00014D17" w:rsidRPr="00014D17" w:rsidRDefault="00014D17" w:rsidP="00445E94">
            <w:pPr>
              <w:autoSpaceDE w:val="0"/>
              <w:autoSpaceDN w:val="0"/>
              <w:adjustRightInd w:val="0"/>
              <w:rPr>
                <w:rFonts w:asciiTheme="minorHAnsi" w:hAnsiTheme="minorHAnsi" w:cstheme="minorHAnsi"/>
                <w:bCs/>
                <w:sz w:val="18"/>
                <w:szCs w:val="18"/>
              </w:rPr>
            </w:pPr>
          </w:p>
          <w:p w:rsidR="00014D17" w:rsidRPr="00014D17" w:rsidRDefault="00014D17" w:rsidP="00445E94">
            <w:pPr>
              <w:autoSpaceDE w:val="0"/>
              <w:autoSpaceDN w:val="0"/>
              <w:adjustRightInd w:val="0"/>
              <w:rPr>
                <w:rFonts w:asciiTheme="minorHAnsi" w:hAnsiTheme="minorHAnsi" w:cstheme="minorHAnsi"/>
                <w:bCs/>
                <w:sz w:val="18"/>
                <w:szCs w:val="18"/>
              </w:rPr>
            </w:pPr>
            <w:r w:rsidRPr="00014D17">
              <w:rPr>
                <w:rFonts w:asciiTheme="minorHAnsi" w:hAnsiTheme="minorHAnsi" w:cstheme="minorHAnsi"/>
                <w:b/>
                <w:bCs/>
                <w:sz w:val="18"/>
                <w:szCs w:val="18"/>
              </w:rPr>
              <w:t>2.3</w:t>
            </w:r>
            <w:r w:rsidRPr="00014D17">
              <w:rPr>
                <w:rFonts w:asciiTheme="minorHAnsi" w:hAnsiTheme="minorHAnsi" w:cstheme="minorHAnsi"/>
                <w:bCs/>
                <w:sz w:val="18"/>
                <w:szCs w:val="18"/>
              </w:rPr>
              <w:t xml:space="preserve"> </w:t>
            </w:r>
            <w:r w:rsidRPr="00014D17">
              <w:rPr>
                <w:rFonts w:asciiTheme="minorHAnsi" w:hAnsiTheme="minorHAnsi" w:cstheme="minorHAnsi"/>
                <w:bCs/>
                <w:iCs/>
                <w:sz w:val="18"/>
                <w:szCs w:val="18"/>
              </w:rPr>
              <w:t>Capacitaciones básicas de SMS:</w:t>
            </w:r>
            <w:r w:rsidRPr="00014D17">
              <w:rPr>
                <w:rFonts w:asciiTheme="minorHAnsi" w:hAnsiTheme="minorHAnsi" w:cstheme="minorHAnsi"/>
                <w:b/>
                <w:bCs/>
                <w:iCs/>
                <w:sz w:val="18"/>
                <w:szCs w:val="18"/>
              </w:rPr>
              <w:t xml:space="preserve"> </w:t>
            </w:r>
            <w:r w:rsidRPr="00014D17">
              <w:rPr>
                <w:rFonts w:asciiTheme="minorHAnsi" w:hAnsiTheme="minorHAnsi" w:cstheme="minorHAnsi"/>
                <w:sz w:val="18"/>
                <w:szCs w:val="18"/>
              </w:rPr>
              <w:t xml:space="preserve">Primeros Auxilios, Manejo de Extintores, Plan de Emergencia, uso de EPP y otros aplicables. Aplica a todo el personal inmerso en la actividad, obra y/o servicio. (Personal propio, y sub contratistas). </w:t>
            </w:r>
          </w:p>
          <w:p w:rsidR="00014D17" w:rsidRPr="00014D17" w:rsidRDefault="00014D17" w:rsidP="00445E94">
            <w:pPr>
              <w:pStyle w:val="Sangradetextonormal"/>
              <w:ind w:left="0"/>
              <w:jc w:val="both"/>
              <w:rPr>
                <w:rFonts w:asciiTheme="minorHAnsi" w:hAnsiTheme="minorHAnsi" w:cstheme="minorHAnsi"/>
                <w:iCs/>
                <w:sz w:val="18"/>
                <w:szCs w:val="18"/>
              </w:rPr>
            </w:pPr>
            <w:r w:rsidRPr="00014D17">
              <w:rPr>
                <w:rFonts w:asciiTheme="minorHAnsi" w:hAnsiTheme="minorHAnsi" w:cstheme="minorHAnsi"/>
                <w:b/>
                <w:bCs/>
                <w:sz w:val="18"/>
                <w:szCs w:val="18"/>
              </w:rPr>
              <w:t>2.4</w:t>
            </w:r>
            <w:r w:rsidRPr="00014D17">
              <w:rPr>
                <w:rFonts w:asciiTheme="minorHAnsi" w:hAnsiTheme="minorHAnsi" w:cstheme="minorHAnsi"/>
                <w:bCs/>
                <w:sz w:val="18"/>
                <w:szCs w:val="18"/>
              </w:rPr>
              <w:t xml:space="preserve"> </w:t>
            </w:r>
            <w:r w:rsidRPr="00014D17">
              <w:rPr>
                <w:rFonts w:asciiTheme="minorHAnsi" w:hAnsiTheme="minorHAnsi" w:cstheme="minorHAnsi"/>
                <w:bCs/>
                <w:iCs/>
                <w:sz w:val="18"/>
                <w:szCs w:val="18"/>
              </w:rPr>
              <w:t>Copia de póliza contra accidentes personales</w:t>
            </w:r>
            <w:r w:rsidRPr="00014D17">
              <w:rPr>
                <w:rFonts w:asciiTheme="minorHAnsi" w:hAnsiTheme="minorHAnsi" w:cstheme="minorHAnsi"/>
                <w:b/>
                <w:bCs/>
                <w:iCs/>
                <w:sz w:val="18"/>
                <w:szCs w:val="18"/>
              </w:rPr>
              <w:t xml:space="preserve"> </w:t>
            </w:r>
            <w:r w:rsidRPr="00014D17">
              <w:rPr>
                <w:rFonts w:asciiTheme="minorHAnsi" w:hAnsiTheme="minorHAnsi" w:cstheme="minorHAnsi"/>
                <w:iCs/>
                <w:sz w:val="18"/>
                <w:szCs w:val="18"/>
              </w:rPr>
              <w:t>(que cubre gastos médicos, invalidez parcial permanente, invalidez total permanente y muerte).</w:t>
            </w:r>
          </w:p>
          <w:p w:rsidR="00014D17" w:rsidRPr="00014D17" w:rsidRDefault="00014D17" w:rsidP="00445E94">
            <w:pPr>
              <w:pStyle w:val="Sangradetextonormal"/>
              <w:spacing w:before="240"/>
              <w:ind w:left="0"/>
              <w:jc w:val="both"/>
              <w:rPr>
                <w:rFonts w:asciiTheme="minorHAnsi" w:hAnsiTheme="minorHAnsi" w:cstheme="minorHAnsi"/>
                <w:bCs/>
                <w:sz w:val="18"/>
                <w:szCs w:val="18"/>
              </w:rPr>
            </w:pPr>
            <w:r w:rsidRPr="00014D17">
              <w:rPr>
                <w:rFonts w:asciiTheme="minorHAnsi" w:hAnsiTheme="minorHAnsi" w:cstheme="minorHAnsi"/>
                <w:b/>
                <w:sz w:val="18"/>
                <w:szCs w:val="18"/>
              </w:rPr>
              <w:t xml:space="preserve">3. </w:t>
            </w:r>
            <w:r w:rsidRPr="00014D17">
              <w:rPr>
                <w:rFonts w:asciiTheme="minorHAnsi" w:hAnsiTheme="minorHAnsi" w:cstheme="minorHAnsi"/>
                <w:sz w:val="18"/>
                <w:szCs w:val="18"/>
              </w:rPr>
              <w:t>Al ingreso y</w:t>
            </w:r>
            <w:r w:rsidRPr="00014D17">
              <w:rPr>
                <w:rFonts w:asciiTheme="minorHAnsi" w:hAnsiTheme="minorHAnsi" w:cstheme="minorHAnsi"/>
                <w:b/>
                <w:sz w:val="18"/>
                <w:szCs w:val="18"/>
              </w:rPr>
              <w:t xml:space="preserve"> </w:t>
            </w:r>
            <w:r w:rsidRPr="00014D17">
              <w:rPr>
                <w:rFonts w:asciiTheme="minorHAnsi" w:hAnsiTheme="minorHAnsi" w:cstheme="minorHAnsi"/>
                <w:sz w:val="18"/>
                <w:szCs w:val="18"/>
              </w:rPr>
              <w:t>durante la actividad, obra y/o servicio</w:t>
            </w:r>
            <w:r w:rsidRPr="00014D17">
              <w:rPr>
                <w:rFonts w:asciiTheme="minorHAnsi" w:hAnsiTheme="minorHAnsi" w:cstheme="minorHAnsi"/>
                <w:bCs/>
                <w:sz w:val="18"/>
                <w:szCs w:val="18"/>
              </w:rPr>
              <w:t xml:space="preserve"> la empresa adjudicada deberá cumplir con los siguientes requisitos:</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w:t>
            </w:r>
            <w:r w:rsidRPr="00014D17">
              <w:rPr>
                <w:rFonts w:asciiTheme="minorHAnsi" w:hAnsiTheme="minorHAnsi" w:cstheme="minorHAnsi"/>
                <w:bCs/>
                <w:sz w:val="18"/>
                <w:szCs w:val="18"/>
              </w:rPr>
              <w:t xml:space="preserve"> Uso obligatorio de EPP (Equipo de Protección Personal, de acuerdo a las actividades específicas)</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3.1.1</w:t>
            </w:r>
            <w:r w:rsidRPr="00014D17">
              <w:rPr>
                <w:rFonts w:asciiTheme="minorHAnsi" w:hAnsiTheme="minorHAnsi" w:cstheme="minorHAnsi"/>
                <w:bCs/>
                <w:sz w:val="18"/>
                <w:szCs w:val="18"/>
              </w:rPr>
              <w:t xml:space="preserve"> Pantalón y camisa jean</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3.1.2</w:t>
            </w:r>
            <w:r w:rsidRPr="00014D17">
              <w:rPr>
                <w:rFonts w:asciiTheme="minorHAnsi" w:hAnsiTheme="minorHAnsi" w:cstheme="minorHAnsi"/>
                <w:bCs/>
                <w:sz w:val="18"/>
                <w:szCs w:val="18"/>
              </w:rPr>
              <w:t xml:space="preserve"> Casco de Seguridad</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3.1.3</w:t>
            </w:r>
            <w:r w:rsidRPr="00014D17">
              <w:rPr>
                <w:rFonts w:asciiTheme="minorHAnsi" w:hAnsiTheme="minorHAnsi" w:cstheme="minorHAnsi"/>
                <w:bCs/>
                <w:sz w:val="18"/>
                <w:szCs w:val="18"/>
              </w:rPr>
              <w:t xml:space="preserve"> Calzados de Seguridad</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3.1.4</w:t>
            </w:r>
            <w:r w:rsidRPr="00014D17">
              <w:rPr>
                <w:rFonts w:asciiTheme="minorHAnsi" w:hAnsiTheme="minorHAnsi" w:cstheme="minorHAnsi"/>
                <w:bCs/>
                <w:sz w:val="18"/>
                <w:szCs w:val="18"/>
              </w:rPr>
              <w:t xml:space="preserve"> Lentes de Seguridad</w:t>
            </w:r>
          </w:p>
          <w:p w:rsidR="00014D17" w:rsidRPr="00014D17" w:rsidRDefault="00014D17" w:rsidP="00445E94">
            <w:pPr>
              <w:pStyle w:val="Sangradetextonormal"/>
              <w:spacing w:after="0"/>
              <w:ind w:left="0"/>
              <w:jc w:val="both"/>
              <w:rPr>
                <w:rFonts w:asciiTheme="minorHAnsi" w:hAnsiTheme="minorHAnsi" w:cstheme="minorHAnsi"/>
                <w:sz w:val="18"/>
                <w:szCs w:val="18"/>
              </w:rPr>
            </w:pPr>
            <w:r w:rsidRPr="00014D17">
              <w:rPr>
                <w:rFonts w:asciiTheme="minorHAnsi" w:hAnsiTheme="minorHAnsi" w:cstheme="minorHAnsi"/>
                <w:b/>
                <w:bCs/>
                <w:sz w:val="18"/>
                <w:szCs w:val="18"/>
              </w:rPr>
              <w:t>3.1.5</w:t>
            </w:r>
            <w:r w:rsidRPr="00014D17">
              <w:rPr>
                <w:rFonts w:asciiTheme="minorHAnsi" w:hAnsiTheme="minorHAnsi" w:cstheme="minorHAnsi"/>
                <w:bCs/>
                <w:sz w:val="18"/>
                <w:szCs w:val="18"/>
              </w:rPr>
              <w:t xml:space="preserve"> Guantes </w:t>
            </w:r>
            <w:r w:rsidRPr="00014D17">
              <w:rPr>
                <w:rFonts w:asciiTheme="minorHAnsi" w:hAnsiTheme="minorHAnsi" w:cstheme="minorHAnsi"/>
                <w:sz w:val="18"/>
                <w:szCs w:val="18"/>
              </w:rPr>
              <w:t>(de acuerdo a las actividades a desarrollar)</w:t>
            </w:r>
          </w:p>
          <w:p w:rsidR="00014D17" w:rsidRPr="00014D17" w:rsidRDefault="00014D17" w:rsidP="00445E94">
            <w:pPr>
              <w:pStyle w:val="Sangradetextonormal"/>
              <w:spacing w:after="0"/>
              <w:ind w:left="0"/>
              <w:jc w:val="both"/>
              <w:rPr>
                <w:rFonts w:asciiTheme="minorHAnsi" w:hAnsiTheme="minorHAnsi" w:cstheme="minorHAnsi"/>
                <w:sz w:val="18"/>
                <w:szCs w:val="18"/>
              </w:rPr>
            </w:pPr>
            <w:r w:rsidRPr="00014D17">
              <w:rPr>
                <w:rFonts w:asciiTheme="minorHAnsi" w:hAnsiTheme="minorHAnsi" w:cstheme="minorHAnsi"/>
                <w:b/>
                <w:sz w:val="18"/>
                <w:szCs w:val="18"/>
              </w:rPr>
              <w:t>3.1.6</w:t>
            </w:r>
            <w:r w:rsidRPr="00014D17">
              <w:rPr>
                <w:rFonts w:asciiTheme="minorHAnsi" w:hAnsiTheme="minorHAnsi" w:cstheme="minorHAnsi"/>
                <w:sz w:val="18"/>
                <w:szCs w:val="18"/>
              </w:rPr>
              <w:t xml:space="preserve"> Protector auditivo (en caso de intervenir en lugares con generación de ruido)</w:t>
            </w:r>
          </w:p>
          <w:p w:rsidR="00014D17" w:rsidRPr="00014D17" w:rsidRDefault="00014D17" w:rsidP="00445E94">
            <w:pPr>
              <w:pStyle w:val="Sangradetextonormal"/>
              <w:spacing w:after="0"/>
              <w:ind w:left="0"/>
              <w:jc w:val="both"/>
              <w:rPr>
                <w:rFonts w:asciiTheme="minorHAnsi" w:hAnsiTheme="minorHAnsi" w:cstheme="minorHAnsi"/>
                <w:sz w:val="18"/>
                <w:szCs w:val="18"/>
              </w:rPr>
            </w:pPr>
            <w:r w:rsidRPr="00014D17">
              <w:rPr>
                <w:rFonts w:asciiTheme="minorHAnsi" w:hAnsiTheme="minorHAnsi" w:cstheme="minorHAnsi"/>
                <w:b/>
                <w:sz w:val="18"/>
                <w:szCs w:val="18"/>
              </w:rPr>
              <w:t>3.1.7</w:t>
            </w:r>
            <w:r w:rsidRPr="00014D17">
              <w:rPr>
                <w:rFonts w:asciiTheme="minorHAnsi" w:hAnsiTheme="minorHAnsi" w:cstheme="minorHAnsi"/>
                <w:sz w:val="18"/>
                <w:szCs w:val="18"/>
              </w:rPr>
              <w:t xml:space="preserve"> Protector respiratorio (en caso de intervenir en lugares con generación de partículas suspendidas, gases, vapores)</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Cs/>
                <w:sz w:val="18"/>
                <w:szCs w:val="18"/>
              </w:rPr>
              <w:t>EPP para riesgos especiales (</w:t>
            </w:r>
            <w:r w:rsidRPr="00014D17">
              <w:rPr>
                <w:rFonts w:asciiTheme="minorHAnsi" w:hAnsiTheme="minorHAnsi" w:cstheme="minorHAnsi"/>
                <w:sz w:val="18"/>
                <w:szCs w:val="18"/>
              </w:rPr>
              <w:t>según Corresponda</w:t>
            </w:r>
            <w:r w:rsidRPr="00014D17">
              <w:rPr>
                <w:rFonts w:asciiTheme="minorHAnsi" w:hAnsiTheme="minorHAnsi" w:cstheme="minorHAnsi"/>
                <w:bCs/>
                <w:sz w:val="18"/>
                <w:szCs w:val="18"/>
              </w:rPr>
              <w:t>)</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3.1.8</w:t>
            </w:r>
            <w:r w:rsidRPr="00014D17">
              <w:rPr>
                <w:rFonts w:asciiTheme="minorHAnsi" w:hAnsiTheme="minorHAnsi" w:cstheme="minorHAnsi"/>
                <w:bCs/>
                <w:sz w:val="18"/>
                <w:szCs w:val="18"/>
              </w:rPr>
              <w:t xml:space="preserve"> Trabajos en alturas</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3.1.9</w:t>
            </w:r>
            <w:r w:rsidRPr="00014D17">
              <w:rPr>
                <w:rFonts w:asciiTheme="minorHAnsi" w:hAnsiTheme="minorHAnsi" w:cstheme="minorHAnsi"/>
                <w:bCs/>
                <w:sz w:val="18"/>
                <w:szCs w:val="18"/>
              </w:rPr>
              <w:t xml:space="preserve"> Trabajos en caliente</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3.1.10</w:t>
            </w:r>
            <w:r w:rsidRPr="00014D17">
              <w:rPr>
                <w:rFonts w:asciiTheme="minorHAnsi" w:hAnsiTheme="minorHAnsi" w:cstheme="minorHAnsi"/>
                <w:bCs/>
                <w:sz w:val="18"/>
                <w:szCs w:val="18"/>
              </w:rPr>
              <w:t xml:space="preserve"> Trabajos eléctricos</w:t>
            </w:r>
          </w:p>
          <w:p w:rsidR="00014D17" w:rsidRPr="00014D17" w:rsidRDefault="00014D17" w:rsidP="00445E94">
            <w:pPr>
              <w:pStyle w:val="Sangradetextonormal"/>
              <w:spacing w:after="0"/>
              <w:ind w:left="0"/>
              <w:jc w:val="both"/>
              <w:rPr>
                <w:rFonts w:asciiTheme="minorHAnsi" w:hAnsiTheme="minorHAnsi" w:cstheme="minorHAnsi"/>
                <w:bCs/>
                <w:sz w:val="18"/>
                <w:szCs w:val="18"/>
              </w:rPr>
            </w:pPr>
            <w:r w:rsidRPr="00014D17">
              <w:rPr>
                <w:rFonts w:asciiTheme="minorHAnsi" w:hAnsiTheme="minorHAnsi" w:cstheme="minorHAnsi"/>
                <w:b/>
                <w:bCs/>
                <w:sz w:val="18"/>
                <w:szCs w:val="18"/>
              </w:rPr>
              <w:t>3.2</w:t>
            </w:r>
            <w:r w:rsidRPr="00014D17">
              <w:rPr>
                <w:rFonts w:asciiTheme="minorHAnsi" w:hAnsiTheme="minorHAnsi" w:cstheme="minorHAnsi"/>
                <w:bCs/>
                <w:sz w:val="18"/>
                <w:szCs w:val="18"/>
              </w:rPr>
              <w:t xml:space="preserve"> Uso de señalética en el área</w:t>
            </w:r>
            <w:r w:rsidRPr="00014D17">
              <w:rPr>
                <w:rFonts w:asciiTheme="minorHAnsi" w:hAnsiTheme="minorHAnsi" w:cstheme="minorHAnsi"/>
                <w:sz w:val="18"/>
                <w:szCs w:val="18"/>
              </w:rPr>
              <w:t xml:space="preserve"> o frentes de trabajo</w:t>
            </w:r>
            <w:r w:rsidRPr="00014D17">
              <w:rPr>
                <w:rFonts w:asciiTheme="minorHAnsi" w:hAnsiTheme="minorHAnsi" w:cstheme="minorHAnsi"/>
                <w:bCs/>
                <w:sz w:val="18"/>
                <w:szCs w:val="18"/>
              </w:rPr>
              <w:t>.</w:t>
            </w:r>
          </w:p>
          <w:p w:rsidR="00014D17" w:rsidRPr="00014D17" w:rsidRDefault="00014D17" w:rsidP="00445E94">
            <w:pPr>
              <w:autoSpaceDE w:val="0"/>
              <w:autoSpaceDN w:val="0"/>
              <w:adjustRightInd w:val="0"/>
              <w:rPr>
                <w:rFonts w:asciiTheme="minorHAnsi" w:hAnsiTheme="minorHAnsi" w:cstheme="minorHAnsi"/>
                <w:bCs/>
                <w:iCs/>
                <w:sz w:val="18"/>
                <w:szCs w:val="18"/>
              </w:rPr>
            </w:pPr>
            <w:r w:rsidRPr="00014D17">
              <w:rPr>
                <w:rFonts w:asciiTheme="minorHAnsi" w:hAnsiTheme="minorHAnsi" w:cstheme="minorHAnsi"/>
                <w:b/>
                <w:bCs/>
                <w:iCs/>
                <w:sz w:val="18"/>
                <w:szCs w:val="18"/>
              </w:rPr>
              <w:t xml:space="preserve">3.3 </w:t>
            </w:r>
            <w:r w:rsidRPr="00014D17">
              <w:rPr>
                <w:rFonts w:asciiTheme="minorHAnsi" w:hAnsiTheme="minorHAnsi" w:cstheme="minorHAnsi"/>
                <w:bCs/>
                <w:iCs/>
                <w:sz w:val="18"/>
                <w:szCs w:val="18"/>
              </w:rPr>
              <w:t>En caso de necesitar el ingreso de vehículos a la actividad, obra y/o servicio:</w:t>
            </w:r>
          </w:p>
          <w:p w:rsidR="00014D17" w:rsidRPr="00014D17" w:rsidRDefault="00014D17" w:rsidP="00445E94">
            <w:pPr>
              <w:autoSpaceDE w:val="0"/>
              <w:autoSpaceDN w:val="0"/>
              <w:adjustRightInd w:val="0"/>
              <w:rPr>
                <w:rFonts w:asciiTheme="minorHAnsi" w:hAnsiTheme="minorHAnsi" w:cstheme="minorHAnsi"/>
                <w:b/>
                <w:bCs/>
                <w:iCs/>
                <w:sz w:val="18"/>
                <w:szCs w:val="18"/>
              </w:rPr>
            </w:pPr>
          </w:p>
          <w:p w:rsidR="00014D17" w:rsidRPr="00014D17" w:rsidRDefault="00014D17" w:rsidP="00445E94">
            <w:pPr>
              <w:autoSpaceDE w:val="0"/>
              <w:autoSpaceDN w:val="0"/>
              <w:adjustRightInd w:val="0"/>
              <w:rPr>
                <w:rFonts w:asciiTheme="minorHAnsi" w:hAnsiTheme="minorHAnsi" w:cstheme="minorHAnsi"/>
                <w:b/>
                <w:bCs/>
                <w:iCs/>
                <w:sz w:val="18"/>
                <w:szCs w:val="18"/>
              </w:rPr>
            </w:pPr>
            <w:r w:rsidRPr="00014D17">
              <w:rPr>
                <w:rFonts w:asciiTheme="minorHAnsi" w:hAnsiTheme="minorHAnsi" w:cstheme="minorHAnsi"/>
                <w:b/>
                <w:bCs/>
                <w:iCs/>
                <w:sz w:val="18"/>
                <w:szCs w:val="18"/>
              </w:rPr>
              <w:t>3.3.1</w:t>
            </w:r>
            <w:r w:rsidRPr="00014D17">
              <w:rPr>
                <w:rFonts w:asciiTheme="minorHAnsi" w:hAnsiTheme="minorHAnsi" w:cstheme="minorHAnsi"/>
                <w:bCs/>
                <w:iCs/>
                <w:sz w:val="18"/>
                <w:szCs w:val="18"/>
              </w:rPr>
              <w:t xml:space="preserve"> Seguro Obligatorio contra Accidentes de Tránsito – SOAT.</w:t>
            </w:r>
          </w:p>
          <w:p w:rsidR="00014D17" w:rsidRPr="00014D17" w:rsidRDefault="00014D17" w:rsidP="00445E94">
            <w:pPr>
              <w:autoSpaceDE w:val="0"/>
              <w:autoSpaceDN w:val="0"/>
              <w:adjustRightInd w:val="0"/>
              <w:rPr>
                <w:rFonts w:asciiTheme="minorHAnsi" w:hAnsiTheme="minorHAnsi" w:cstheme="minorHAnsi"/>
                <w:b/>
                <w:sz w:val="18"/>
                <w:szCs w:val="18"/>
                <w:lang w:eastAsia="es-BO"/>
              </w:rPr>
            </w:pPr>
          </w:p>
          <w:p w:rsidR="00014D17" w:rsidRPr="00014D17" w:rsidRDefault="00014D17" w:rsidP="00445E94">
            <w:pPr>
              <w:autoSpaceDE w:val="0"/>
              <w:autoSpaceDN w:val="0"/>
              <w:adjustRightInd w:val="0"/>
              <w:rPr>
                <w:rFonts w:asciiTheme="minorHAnsi" w:hAnsiTheme="minorHAnsi" w:cstheme="minorHAnsi"/>
                <w:b/>
                <w:bCs/>
                <w:iCs/>
                <w:sz w:val="18"/>
                <w:szCs w:val="18"/>
              </w:rPr>
            </w:pPr>
            <w:r w:rsidRPr="00014D17">
              <w:rPr>
                <w:rFonts w:asciiTheme="minorHAnsi" w:hAnsiTheme="minorHAnsi" w:cstheme="minorHAnsi"/>
                <w:b/>
                <w:sz w:val="18"/>
                <w:szCs w:val="18"/>
                <w:lang w:eastAsia="es-BO"/>
              </w:rPr>
              <w:t>3.3.2</w:t>
            </w:r>
            <w:r w:rsidRPr="00014D17">
              <w:rPr>
                <w:rFonts w:asciiTheme="minorHAnsi" w:hAnsiTheme="minorHAnsi" w:cstheme="minorHAnsi"/>
                <w:sz w:val="18"/>
                <w:szCs w:val="18"/>
                <w:lang w:eastAsia="es-BO"/>
              </w:rPr>
              <w:t xml:space="preserve"> El conductor deberá contar con Licencia de conducir vigente de acuerdo al tipo de vehículo que utilizara la empresa contratista.</w:t>
            </w:r>
          </w:p>
          <w:p w:rsidR="00014D17" w:rsidRPr="00014D17" w:rsidRDefault="00014D17" w:rsidP="00445E94">
            <w:pPr>
              <w:autoSpaceDE w:val="0"/>
              <w:autoSpaceDN w:val="0"/>
              <w:adjustRightInd w:val="0"/>
              <w:rPr>
                <w:rFonts w:asciiTheme="minorHAnsi" w:hAnsiTheme="minorHAnsi" w:cstheme="minorHAnsi"/>
                <w:b/>
                <w:sz w:val="18"/>
                <w:szCs w:val="18"/>
                <w:lang w:eastAsia="es-BO"/>
              </w:rPr>
            </w:pPr>
          </w:p>
          <w:p w:rsidR="00014D17" w:rsidRPr="00014D17" w:rsidRDefault="00014D17" w:rsidP="00445E94">
            <w:pPr>
              <w:autoSpaceDE w:val="0"/>
              <w:autoSpaceDN w:val="0"/>
              <w:adjustRightInd w:val="0"/>
              <w:rPr>
                <w:rFonts w:asciiTheme="minorHAnsi" w:hAnsiTheme="minorHAnsi" w:cstheme="minorHAnsi"/>
                <w:sz w:val="18"/>
                <w:szCs w:val="18"/>
                <w:lang w:eastAsia="es-BO"/>
              </w:rPr>
            </w:pPr>
            <w:r w:rsidRPr="00014D17">
              <w:rPr>
                <w:rFonts w:asciiTheme="minorHAnsi" w:hAnsiTheme="minorHAnsi" w:cstheme="minorHAnsi"/>
                <w:b/>
                <w:sz w:val="18"/>
                <w:szCs w:val="18"/>
                <w:lang w:eastAsia="es-BO"/>
              </w:rPr>
              <w:t>3.3.3</w:t>
            </w:r>
            <w:r w:rsidRPr="00014D17">
              <w:rPr>
                <w:rFonts w:asciiTheme="minorHAnsi" w:hAnsiTheme="minorHAnsi" w:cstheme="minorHAnsi"/>
                <w:sz w:val="18"/>
                <w:szCs w:val="18"/>
                <w:lang w:eastAsia="es-BO"/>
              </w:rPr>
              <w:t xml:space="preserve"> Estar equipados mínimamente con 1 extintor de polvo químico seco tipo ABC de 5 lb mínimamente.</w:t>
            </w:r>
          </w:p>
          <w:p w:rsidR="00014D17" w:rsidRPr="00014D17" w:rsidRDefault="00014D17" w:rsidP="00445E94">
            <w:pPr>
              <w:autoSpaceDE w:val="0"/>
              <w:autoSpaceDN w:val="0"/>
              <w:adjustRightInd w:val="0"/>
              <w:rPr>
                <w:rFonts w:asciiTheme="minorHAnsi" w:hAnsiTheme="minorHAnsi" w:cstheme="minorHAnsi"/>
                <w:b/>
                <w:sz w:val="18"/>
                <w:szCs w:val="18"/>
                <w:lang w:eastAsia="es-BO"/>
              </w:rPr>
            </w:pPr>
          </w:p>
          <w:p w:rsidR="00014D17" w:rsidRPr="00014D17" w:rsidRDefault="00014D17" w:rsidP="00445E94">
            <w:pPr>
              <w:autoSpaceDE w:val="0"/>
              <w:autoSpaceDN w:val="0"/>
              <w:adjustRightInd w:val="0"/>
              <w:rPr>
                <w:rFonts w:asciiTheme="minorHAnsi" w:hAnsiTheme="minorHAnsi" w:cstheme="minorHAnsi"/>
                <w:sz w:val="18"/>
                <w:szCs w:val="18"/>
                <w:lang w:eastAsia="es-BO"/>
              </w:rPr>
            </w:pPr>
            <w:r w:rsidRPr="00014D17">
              <w:rPr>
                <w:rFonts w:asciiTheme="minorHAnsi" w:hAnsiTheme="minorHAnsi" w:cstheme="minorHAnsi"/>
                <w:b/>
                <w:sz w:val="18"/>
                <w:szCs w:val="18"/>
                <w:lang w:eastAsia="es-BO"/>
              </w:rPr>
              <w:t xml:space="preserve">3.3.4 </w:t>
            </w:r>
            <w:r w:rsidRPr="00014D17">
              <w:rPr>
                <w:rFonts w:asciiTheme="minorHAnsi" w:hAnsiTheme="minorHAnsi" w:cstheme="minorHAnsi"/>
                <w:sz w:val="18"/>
                <w:szCs w:val="18"/>
                <w:lang w:eastAsia="es-BO"/>
              </w:rPr>
              <w:t>Tener alarmas audibles de retroceso necesariamente.</w:t>
            </w:r>
          </w:p>
          <w:p w:rsidR="00014D17" w:rsidRPr="00014D17" w:rsidRDefault="00014D17" w:rsidP="00445E94">
            <w:pPr>
              <w:autoSpaceDE w:val="0"/>
              <w:autoSpaceDN w:val="0"/>
              <w:adjustRightInd w:val="0"/>
              <w:ind w:firstLine="708"/>
              <w:rPr>
                <w:rFonts w:asciiTheme="minorHAnsi" w:hAnsiTheme="minorHAnsi" w:cstheme="minorHAnsi"/>
                <w:sz w:val="18"/>
                <w:szCs w:val="18"/>
                <w:lang w:eastAsia="es-BO"/>
              </w:rPr>
            </w:pPr>
          </w:p>
          <w:p w:rsidR="00014D17" w:rsidRPr="00014D17" w:rsidRDefault="00014D17" w:rsidP="00445E94">
            <w:pPr>
              <w:autoSpaceDE w:val="0"/>
              <w:autoSpaceDN w:val="0"/>
              <w:adjustRightInd w:val="0"/>
              <w:jc w:val="both"/>
              <w:rPr>
                <w:rFonts w:asciiTheme="minorHAnsi" w:hAnsiTheme="minorHAnsi" w:cstheme="minorHAnsi"/>
                <w:b/>
                <w:bCs/>
                <w:iCs/>
                <w:sz w:val="18"/>
                <w:szCs w:val="18"/>
              </w:rPr>
            </w:pPr>
            <w:r w:rsidRPr="00014D17">
              <w:rPr>
                <w:rFonts w:asciiTheme="minorHAnsi" w:hAnsiTheme="minorHAnsi" w:cstheme="minorHAnsi"/>
                <w:b/>
                <w:sz w:val="18"/>
                <w:szCs w:val="18"/>
              </w:rPr>
              <w:t xml:space="preserve">4. </w:t>
            </w:r>
            <w:r w:rsidRPr="00014D17">
              <w:rPr>
                <w:rFonts w:asciiTheme="minorHAnsi" w:hAnsiTheme="minorHAnsi" w:cstheme="minorHAnsi"/>
                <w:sz w:val="18"/>
                <w:szCs w:val="18"/>
              </w:rPr>
              <w:t xml:space="preserve">Toda empresa contratista </w:t>
            </w:r>
            <w:r w:rsidRPr="00014D17">
              <w:rPr>
                <w:rFonts w:asciiTheme="minorHAnsi" w:hAnsiTheme="minorHAnsi" w:cstheme="minorHAnsi"/>
                <w:sz w:val="18"/>
                <w:szCs w:val="18"/>
                <w:u w:val="single"/>
              </w:rPr>
              <w:t>directa de YPFB</w:t>
            </w:r>
            <w:r w:rsidRPr="00014D17">
              <w:rPr>
                <w:rFonts w:asciiTheme="minorHAnsi" w:hAnsiTheme="minorHAnsi" w:cstheme="minorHAns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014D17" w:rsidRPr="00014D17" w:rsidRDefault="00014D17" w:rsidP="00014D17">
      <w:pPr>
        <w:pStyle w:val="Prrafodelista"/>
        <w:spacing w:after="13" w:line="276" w:lineRule="auto"/>
        <w:ind w:left="0"/>
        <w:contextualSpacing/>
        <w:jc w:val="both"/>
        <w:rPr>
          <w:rFonts w:asciiTheme="minorHAnsi" w:hAnsiTheme="minorHAnsi" w:cstheme="minorHAns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4D17" w:rsidRPr="00014D17" w:rsidTr="00445E94">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FFE599"/>
            <w:vAlign w:val="center"/>
          </w:tcPr>
          <w:p w:rsidR="00014D17" w:rsidRPr="00014D17" w:rsidRDefault="00014D17" w:rsidP="00445E94">
            <w:pPr>
              <w:jc w:val="center"/>
              <w:rPr>
                <w:rFonts w:asciiTheme="minorHAnsi" w:hAnsiTheme="minorHAnsi" w:cstheme="minorHAnsi"/>
                <w:b/>
                <w:sz w:val="18"/>
                <w:szCs w:val="18"/>
              </w:rPr>
            </w:pPr>
            <w:r w:rsidRPr="00014D17">
              <w:rPr>
                <w:rFonts w:asciiTheme="minorHAnsi" w:hAnsiTheme="minorHAnsi" w:cstheme="minorHAnsi"/>
                <w:b/>
                <w:sz w:val="18"/>
                <w:szCs w:val="18"/>
              </w:rPr>
              <w:t xml:space="preserve">ANEXO 4 </w:t>
            </w:r>
          </w:p>
          <w:p w:rsidR="00014D17" w:rsidRPr="00014D17" w:rsidRDefault="00014D17" w:rsidP="00445E94">
            <w:pPr>
              <w:jc w:val="center"/>
              <w:rPr>
                <w:rFonts w:asciiTheme="minorHAnsi" w:hAnsiTheme="minorHAnsi" w:cstheme="minorHAnsi"/>
                <w:b/>
                <w:bCs/>
                <w:sz w:val="18"/>
                <w:szCs w:val="18"/>
              </w:rPr>
            </w:pPr>
            <w:r w:rsidRPr="00014D17">
              <w:rPr>
                <w:rFonts w:asciiTheme="minorHAnsi" w:hAnsiTheme="minorHAnsi" w:cstheme="minorHAnsi"/>
                <w:b/>
                <w:sz w:val="18"/>
                <w:szCs w:val="18"/>
              </w:rPr>
              <w:t>VALIDACIÓN DE SEGUROS</w:t>
            </w:r>
          </w:p>
        </w:tc>
      </w:tr>
      <w:tr w:rsidR="00014D17" w:rsidRPr="00014D17" w:rsidTr="00445E94">
        <w:trPr>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4D17" w:rsidRPr="00014D17" w:rsidRDefault="00014D17" w:rsidP="00445E94">
            <w:pPr>
              <w:jc w:val="both"/>
              <w:rPr>
                <w:rFonts w:asciiTheme="minorHAnsi" w:hAnsiTheme="minorHAnsi" w:cstheme="minorHAnsi"/>
                <w:iCs/>
                <w:color w:val="000000"/>
                <w:sz w:val="18"/>
                <w:szCs w:val="18"/>
                <w:lang w:eastAsia="es-BO"/>
              </w:rPr>
            </w:pPr>
            <w:r w:rsidRPr="00014D17">
              <w:rPr>
                <w:rFonts w:asciiTheme="minorHAnsi" w:hAnsiTheme="minorHAnsi" w:cstheme="minorHAnsi"/>
                <w:iCs/>
                <w:color w:val="000000"/>
                <w:sz w:val="18"/>
                <w:szCs w:val="18"/>
                <w:lang w:eastAsia="es-BO"/>
              </w:rPr>
              <w:t>No Aplica validación de seguros.</w:t>
            </w:r>
            <w:r w:rsidRPr="00014D17">
              <w:rPr>
                <w:rFonts w:asciiTheme="minorHAnsi" w:hAnsiTheme="minorHAnsi" w:cstheme="minorHAnsi"/>
                <w:iCs/>
                <w:color w:val="000000"/>
                <w:sz w:val="18"/>
                <w:szCs w:val="18"/>
                <w:lang w:eastAsia="es-BO"/>
              </w:rPr>
              <w:tab/>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014D17" w:rsidRDefault="00014D17"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234B1"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34B1" w:rsidRPr="00A21237" w:rsidTr="0000035B">
        <w:trPr>
          <w:trHeight w:val="268"/>
        </w:trPr>
        <w:tc>
          <w:tcPr>
            <w:tcW w:w="9640" w:type="dxa"/>
            <w:shd w:val="clear" w:color="auto" w:fill="auto"/>
            <w:vAlign w:val="center"/>
          </w:tcPr>
          <w:p w:rsidR="008234B1" w:rsidRPr="00A21237" w:rsidRDefault="008234B1" w:rsidP="0000035B">
            <w:pPr>
              <w:autoSpaceDE w:val="0"/>
              <w:autoSpaceDN w:val="0"/>
              <w:adjustRightInd w:val="0"/>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8234B1" w:rsidRPr="00A21237" w:rsidTr="0000035B">
        <w:trPr>
          <w:trHeight w:val="226"/>
        </w:trPr>
        <w:tc>
          <w:tcPr>
            <w:tcW w:w="9640" w:type="dxa"/>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8234B1" w:rsidRPr="00A21237" w:rsidRDefault="008234B1" w:rsidP="0000035B">
            <w:pPr>
              <w:autoSpaceDE w:val="0"/>
              <w:autoSpaceDN w:val="0"/>
              <w:adjustRightInd w:val="0"/>
              <w:jc w:val="both"/>
              <w:rPr>
                <w:rFonts w:ascii="Calibri" w:hAnsi="Calibri" w:cs="Calibri"/>
                <w:bCs/>
                <w:sz w:val="10"/>
                <w:szCs w:val="18"/>
              </w:rPr>
            </w:pPr>
          </w:p>
          <w:p w:rsidR="008234B1" w:rsidRPr="00A21237" w:rsidRDefault="008234B1" w:rsidP="00795BCE">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18"/>
                <w:szCs w:val="18"/>
              </w:rPr>
              <w:t>120</w:t>
            </w:r>
            <w:r w:rsidRPr="00A21237">
              <w:rPr>
                <w:rFonts w:ascii="Calibri" w:hAnsi="Calibri" w:cs="Calibri"/>
                <w:sz w:val="18"/>
                <w:szCs w:val="18"/>
              </w:rPr>
              <w:t>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Cs/>
                <w:sz w:val="18"/>
                <w:szCs w:val="18"/>
                <w:lang w:val="es-BO"/>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la propuesta económica.</w:t>
            </w:r>
          </w:p>
          <w:p w:rsidR="008234B1" w:rsidRPr="00A21237" w:rsidRDefault="008234B1" w:rsidP="0000035B">
            <w:pPr>
              <w:autoSpaceDE w:val="0"/>
              <w:autoSpaceDN w:val="0"/>
              <w:adjustRightInd w:val="0"/>
              <w:jc w:val="both"/>
              <w:rPr>
                <w:rFonts w:ascii="Calibri" w:hAnsi="Calibri" w:cs="Calibri"/>
                <w:bCs/>
                <w:sz w:val="18"/>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
                <w:sz w:val="18"/>
                <w:szCs w:val="18"/>
              </w:rPr>
            </w:pPr>
          </w:p>
        </w:tc>
      </w:tr>
      <w:tr w:rsidR="008234B1" w:rsidRPr="00A21237" w:rsidTr="0000035B">
        <w:trPr>
          <w:trHeight w:val="226"/>
        </w:trPr>
        <w:tc>
          <w:tcPr>
            <w:tcW w:w="9640" w:type="dxa"/>
            <w:shd w:val="clear" w:color="auto" w:fill="auto"/>
            <w:vAlign w:val="center"/>
          </w:tcPr>
          <w:p w:rsidR="008234B1" w:rsidRPr="00A21237" w:rsidRDefault="008234B1" w:rsidP="0000035B">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8234B1" w:rsidRPr="00A21237" w:rsidTr="0000035B">
        <w:trPr>
          <w:trHeight w:val="226"/>
        </w:trPr>
        <w:tc>
          <w:tcPr>
            <w:tcW w:w="9640" w:type="dxa"/>
            <w:tcBorders>
              <w:bottom w:val="single" w:sz="4" w:space="0" w:color="auto"/>
            </w:tcBorders>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234B1" w:rsidRPr="00A21237" w:rsidRDefault="008234B1" w:rsidP="0000035B">
            <w:pPr>
              <w:jc w:val="both"/>
              <w:rPr>
                <w:rFonts w:ascii="Calibri" w:hAnsi="Calibri" w:cs="Calibri"/>
                <w:sz w:val="12"/>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C20339" w:rsidRPr="00C229A6" w:rsidRDefault="00C20339" w:rsidP="00C20339">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C20339" w:rsidRPr="00C229A6" w:rsidRDefault="00C20339" w:rsidP="00C20339">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C20339" w:rsidRDefault="00C20339" w:rsidP="00C20339">
      <w:pPr>
        <w:jc w:val="both"/>
        <w:rPr>
          <w:rFonts w:ascii="Calibri" w:hAnsi="Calibri" w:cs="Calibri"/>
          <w:sz w:val="22"/>
          <w:szCs w:val="22"/>
          <w:lang w:eastAsia="es-ES"/>
        </w:rPr>
      </w:pPr>
    </w:p>
    <w:p w:rsidR="00014D17" w:rsidRDefault="00014D17" w:rsidP="00C20339">
      <w:pPr>
        <w:jc w:val="both"/>
        <w:rPr>
          <w:rFonts w:ascii="Calibri" w:hAnsi="Calibri" w:cs="Calibri"/>
          <w:sz w:val="22"/>
          <w:szCs w:val="22"/>
          <w:lang w:eastAsia="es-ES"/>
        </w:rPr>
      </w:pPr>
    </w:p>
    <w:p w:rsidR="00014D17" w:rsidRPr="00C229A6" w:rsidRDefault="00014D17" w:rsidP="00C20339">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20339" w:rsidRPr="00C229A6" w:rsidTr="0000035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0339" w:rsidRPr="00C229A6" w:rsidRDefault="00C20339" w:rsidP="0000035B">
            <w:pPr>
              <w:pStyle w:val="Prrafodelista"/>
              <w:ind w:left="0"/>
              <w:jc w:val="center"/>
              <w:rPr>
                <w:rFonts w:ascii="Calibri" w:hAnsi="Calibri" w:cs="Calibri"/>
                <w:b/>
                <w:bCs/>
                <w:sz w:val="22"/>
                <w:szCs w:val="22"/>
              </w:rPr>
            </w:pPr>
            <w:r w:rsidRPr="00C229A6">
              <w:rPr>
                <w:rFonts w:ascii="Calibri" w:hAnsi="Calibri" w:cs="Calibri"/>
                <w:b/>
                <w:bCs/>
                <w:sz w:val="22"/>
                <w:szCs w:val="22"/>
              </w:rPr>
              <w:lastRenderedPageBreak/>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0339" w:rsidRPr="00C229A6" w:rsidRDefault="00C20339" w:rsidP="0000035B">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C20339" w:rsidRPr="00C229A6" w:rsidTr="000003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C20339" w:rsidRPr="00C229A6" w:rsidTr="000003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C20339" w:rsidRPr="00C229A6" w:rsidRDefault="00C20339" w:rsidP="0000035B">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C20339" w:rsidRPr="00C229A6" w:rsidRDefault="00C20339" w:rsidP="00795BCE">
            <w:pPr>
              <w:numPr>
                <w:ilvl w:val="0"/>
                <w:numId w:val="48"/>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C20339" w:rsidRPr="00C229A6" w:rsidRDefault="00C20339" w:rsidP="00795BCE">
            <w:pPr>
              <w:numPr>
                <w:ilvl w:val="0"/>
                <w:numId w:val="48"/>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C20339" w:rsidRPr="00C229A6" w:rsidRDefault="00C20339" w:rsidP="00795BCE">
            <w:pPr>
              <w:numPr>
                <w:ilvl w:val="0"/>
                <w:numId w:val="48"/>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C20339" w:rsidRPr="00C229A6" w:rsidTr="000003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C20339" w:rsidRPr="00C229A6" w:rsidRDefault="00C20339" w:rsidP="00795BCE">
            <w:pPr>
              <w:numPr>
                <w:ilvl w:val="0"/>
                <w:numId w:val="49"/>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C20339" w:rsidRPr="00C229A6" w:rsidRDefault="00C20339" w:rsidP="00795BCE">
            <w:pPr>
              <w:numPr>
                <w:ilvl w:val="0"/>
                <w:numId w:val="49"/>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C20339" w:rsidRPr="00C229A6" w:rsidRDefault="00C20339" w:rsidP="00795BCE">
            <w:pPr>
              <w:numPr>
                <w:ilvl w:val="0"/>
                <w:numId w:val="49"/>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C20339" w:rsidRPr="00C229A6" w:rsidTr="000003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C20339" w:rsidRPr="00C229A6" w:rsidRDefault="00C20339" w:rsidP="00795BCE">
            <w:pPr>
              <w:pStyle w:val="Prrafodelista"/>
              <w:numPr>
                <w:ilvl w:val="0"/>
                <w:numId w:val="50"/>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C20339" w:rsidRPr="00C229A6" w:rsidRDefault="00C20339" w:rsidP="00795BCE">
            <w:pPr>
              <w:pStyle w:val="Prrafodelista"/>
              <w:numPr>
                <w:ilvl w:val="0"/>
                <w:numId w:val="50"/>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C20339" w:rsidRPr="00C229A6" w:rsidRDefault="00C20339" w:rsidP="00795BCE">
            <w:pPr>
              <w:pStyle w:val="Prrafodelista"/>
              <w:numPr>
                <w:ilvl w:val="0"/>
                <w:numId w:val="50"/>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C20339" w:rsidRPr="00C229A6" w:rsidTr="0000035B">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C20339" w:rsidRPr="00C229A6" w:rsidTr="0000035B">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C20339" w:rsidRPr="00C229A6" w:rsidRDefault="00C20339" w:rsidP="00795BCE">
            <w:pPr>
              <w:numPr>
                <w:ilvl w:val="0"/>
                <w:numId w:val="51"/>
              </w:numPr>
              <w:jc w:val="both"/>
              <w:rPr>
                <w:rFonts w:ascii="Calibri" w:hAnsi="Calibri" w:cs="Calibri"/>
                <w:sz w:val="22"/>
                <w:szCs w:val="22"/>
                <w:lang w:eastAsia="es-ES"/>
              </w:rPr>
            </w:pPr>
            <w:r w:rsidRPr="00C229A6">
              <w:rPr>
                <w:rFonts w:ascii="Calibri" w:hAnsi="Calibri" w:cs="Calibri"/>
                <w:sz w:val="22"/>
                <w:szCs w:val="22"/>
                <w:u w:val="single"/>
                <w:lang w:eastAsia="es-ES"/>
              </w:rPr>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C20339" w:rsidRPr="00C229A6" w:rsidRDefault="00C20339" w:rsidP="00795BCE">
            <w:pPr>
              <w:numPr>
                <w:ilvl w:val="0"/>
                <w:numId w:val="51"/>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0339" w:rsidRPr="00C229A6" w:rsidTr="000003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C229A6" w:rsidRDefault="00C20339" w:rsidP="0000035B">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C229A6" w:rsidRDefault="00C20339" w:rsidP="0000035B">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C20339" w:rsidRPr="00C229A6" w:rsidRDefault="00C20339" w:rsidP="00795BCE">
            <w:pPr>
              <w:pStyle w:val="Prrafodelista"/>
              <w:numPr>
                <w:ilvl w:val="0"/>
                <w:numId w:val="52"/>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C20339" w:rsidRPr="00C229A6" w:rsidRDefault="00C20339" w:rsidP="00795BCE">
            <w:pPr>
              <w:pStyle w:val="Prrafodelista"/>
              <w:numPr>
                <w:ilvl w:val="0"/>
                <w:numId w:val="52"/>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3A382A" w:rsidRPr="006F470A" w:rsidRDefault="00C20339" w:rsidP="00C20339">
      <w:pPr>
        <w:jc w:val="both"/>
        <w:rPr>
          <w:rFonts w:asciiTheme="minorHAnsi" w:hAnsiTheme="minorHAnsi" w:cstheme="minorHAnsi"/>
          <w:b/>
          <w:sz w:val="22"/>
          <w:szCs w:val="22"/>
          <w:lang w:val="es-ES_tradnl"/>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746A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4B1" w:rsidRPr="005626DC" w:rsidRDefault="008234B1" w:rsidP="008234B1">
      <w:pPr>
        <w:spacing w:before="120" w:after="120"/>
        <w:ind w:left="4248"/>
        <w:jc w:val="right"/>
        <w:rPr>
          <w:rFonts w:ascii="Arial" w:hAnsi="Arial" w:cs="Arial"/>
          <w:b/>
        </w:rPr>
      </w:pPr>
      <w:r>
        <w:rPr>
          <w:rFonts w:ascii="Arial" w:hAnsi="Arial" w:cs="Arial"/>
          <w:b/>
        </w:rPr>
        <w:t>CONTRATO: DCLP-…/2017</w:t>
      </w:r>
      <w:r w:rsidRPr="005626DC">
        <w:rPr>
          <w:rFonts w:ascii="Arial" w:hAnsi="Arial" w:cs="Arial"/>
          <w:b/>
        </w:rPr>
        <w:tab/>
      </w:r>
      <w:r w:rsidRPr="005626DC">
        <w:rPr>
          <w:rFonts w:ascii="Arial" w:hAnsi="Arial" w:cs="Arial"/>
          <w:b/>
        </w:rPr>
        <w:tab/>
      </w:r>
    </w:p>
    <w:p w:rsidR="008234B1" w:rsidRPr="005626DC" w:rsidRDefault="008234B1" w:rsidP="008234B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234B1" w:rsidRPr="005626DC" w:rsidRDefault="008234B1" w:rsidP="008234B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234B1" w:rsidRPr="005626DC" w:rsidRDefault="008234B1" w:rsidP="008234B1">
      <w:pPr>
        <w:tabs>
          <w:tab w:val="left" w:pos="0"/>
        </w:tabs>
        <w:jc w:val="center"/>
        <w:rPr>
          <w:rFonts w:ascii="Arial" w:hAnsi="Arial" w:cs="Arial"/>
          <w:b/>
        </w:rPr>
      </w:pPr>
      <w:r w:rsidRPr="005626DC">
        <w:rPr>
          <w:rFonts w:ascii="Arial" w:hAnsi="Arial" w:cs="Arial"/>
          <w:b/>
        </w:rPr>
        <w:t>CÓDIGO: _______________</w:t>
      </w:r>
    </w:p>
    <w:p w:rsidR="008234B1" w:rsidRPr="001358DD" w:rsidRDefault="008234B1" w:rsidP="008234B1">
      <w:pPr>
        <w:spacing w:after="120"/>
        <w:jc w:val="both"/>
        <w:rPr>
          <w:rFonts w:ascii="Arial" w:hAnsi="Arial" w:cs="Arial"/>
          <w:b/>
          <w:sz w:val="14"/>
          <w:szCs w:val="21"/>
          <w:lang w:val="es-BO"/>
        </w:rPr>
      </w:pPr>
    </w:p>
    <w:p w:rsidR="008234B1" w:rsidRPr="00012AE1" w:rsidRDefault="008234B1" w:rsidP="008234B1">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234B1" w:rsidRPr="00012AE1" w:rsidRDefault="008234B1" w:rsidP="008234B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234B1" w:rsidRPr="001358DD" w:rsidRDefault="008234B1" w:rsidP="008234B1">
      <w:pPr>
        <w:autoSpaceDE w:val="0"/>
        <w:autoSpaceDN w:val="0"/>
        <w:adjustRightInd w:val="0"/>
        <w:jc w:val="both"/>
        <w:rPr>
          <w:rFonts w:ascii="Arial" w:hAnsi="Arial" w:cs="Arial"/>
          <w:b/>
          <w:sz w:val="14"/>
          <w:u w:val="single"/>
        </w:rPr>
      </w:pPr>
    </w:p>
    <w:p w:rsidR="008234B1" w:rsidRPr="00012AE1" w:rsidRDefault="008234B1" w:rsidP="008234B1">
      <w:pPr>
        <w:autoSpaceDE w:val="0"/>
        <w:autoSpaceDN w:val="0"/>
        <w:adjustRightInd w:val="0"/>
        <w:jc w:val="both"/>
        <w:rPr>
          <w:rFonts w:ascii="Arial" w:hAnsi="Arial" w:cs="Arial"/>
        </w:rPr>
      </w:pPr>
      <w:r w:rsidRPr="00012AE1">
        <w:rPr>
          <w:rFonts w:ascii="Arial" w:hAnsi="Arial" w:cs="Arial"/>
          <w:b/>
          <w:u w:val="single"/>
        </w:rPr>
        <w:t>PRIMERA. (PARTES CONTRATANTES)</w:t>
      </w:r>
    </w:p>
    <w:p w:rsidR="008234B1" w:rsidRPr="005626DC" w:rsidRDefault="008234B1" w:rsidP="00795BCE">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234B1" w:rsidRPr="005626DC" w:rsidRDefault="008234B1" w:rsidP="008234B1">
      <w:pPr>
        <w:pStyle w:val="Prrafodelista"/>
        <w:ind w:left="709"/>
        <w:jc w:val="both"/>
        <w:rPr>
          <w:rFonts w:ascii="Arial" w:hAnsi="Arial" w:cs="Arial"/>
          <w:i/>
        </w:rPr>
      </w:pPr>
    </w:p>
    <w:p w:rsidR="008234B1" w:rsidRPr="005626DC" w:rsidRDefault="008234B1" w:rsidP="00795BCE">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234B1" w:rsidRPr="005626DC" w:rsidRDefault="008234B1" w:rsidP="008234B1">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234B1" w:rsidRPr="005626DC" w:rsidRDefault="008234B1" w:rsidP="008234B1">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234B1" w:rsidRPr="005626DC" w:rsidRDefault="008234B1" w:rsidP="008234B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234B1" w:rsidRPr="005626DC" w:rsidRDefault="008234B1" w:rsidP="008234B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Adquisición:</w:t>
            </w:r>
          </w:p>
          <w:p w:rsidR="008234B1" w:rsidRPr="005626DC" w:rsidRDefault="008234B1" w:rsidP="0000035B">
            <w:pPr>
              <w:spacing w:before="120" w:after="120"/>
              <w:jc w:val="both"/>
              <w:rPr>
                <w:rFonts w:ascii="Arial" w:hAnsi="Arial" w:cs="Arial"/>
              </w:rPr>
            </w:pP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8234B1" w:rsidRPr="005626DC" w:rsidTr="0000035B">
        <w:tc>
          <w:tcPr>
            <w:tcW w:w="2522" w:type="dxa"/>
          </w:tcPr>
          <w:p w:rsidR="008234B1" w:rsidRPr="005626DC" w:rsidRDefault="008234B1" w:rsidP="0000035B">
            <w:pPr>
              <w:spacing w:before="120" w:after="120"/>
              <w:jc w:val="both"/>
              <w:rPr>
                <w:rFonts w:ascii="Arial" w:hAnsi="Arial" w:cs="Arial"/>
                <w:b/>
              </w:rPr>
            </w:pPr>
            <w:r w:rsidRPr="005626DC">
              <w:rPr>
                <w:rFonts w:ascii="Arial" w:hAnsi="Arial" w:cs="Arial"/>
                <w:b/>
              </w:rPr>
              <w:lastRenderedPageBreak/>
              <w:t>Contrato:</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Responsable o Comité de Recepción:</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Unidad Solicitante:</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234B1" w:rsidRDefault="008234B1" w:rsidP="008234B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4B1" w:rsidRPr="005626DC" w:rsidRDefault="008234B1" w:rsidP="008234B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234B1" w:rsidRPr="005626DC" w:rsidRDefault="008234B1" w:rsidP="008234B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234B1" w:rsidRPr="005626DC" w:rsidRDefault="008234B1" w:rsidP="008234B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234B1" w:rsidRPr="005626DC" w:rsidRDefault="008234B1" w:rsidP="008234B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234B1" w:rsidRPr="005626DC" w:rsidRDefault="008234B1" w:rsidP="008234B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4B1" w:rsidRPr="005626DC" w:rsidTr="0000035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234B1" w:rsidRPr="005626DC" w:rsidTr="0000035B">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234B1" w:rsidRPr="005626DC" w:rsidRDefault="008234B1" w:rsidP="0000035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r>
      <w:tr w:rsidR="008234B1" w:rsidRPr="005626DC" w:rsidTr="0000035B">
        <w:trPr>
          <w:trHeight w:val="285"/>
        </w:trPr>
        <w:tc>
          <w:tcPr>
            <w:tcW w:w="64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234B1" w:rsidRPr="005626DC" w:rsidRDefault="008234B1" w:rsidP="0000035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p>
        </w:tc>
      </w:tr>
    </w:tbl>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234B1" w:rsidRPr="005626DC" w:rsidRDefault="008234B1" w:rsidP="008234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234B1" w:rsidRDefault="008234B1" w:rsidP="008234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234B1" w:rsidRPr="005626DC" w:rsidRDefault="008234B1" w:rsidP="008234B1">
      <w:pPr>
        <w:spacing w:before="120" w:after="120"/>
        <w:jc w:val="both"/>
        <w:rPr>
          <w:rFonts w:ascii="Arial" w:hAnsi="Arial" w:cs="Arial"/>
          <w:b/>
          <w:iCs/>
          <w:u w:val="single"/>
        </w:rPr>
      </w:pPr>
      <w:r w:rsidRPr="005626DC">
        <w:rPr>
          <w:rFonts w:ascii="Arial" w:hAnsi="Arial" w:cs="Arial"/>
          <w:b/>
          <w:iCs/>
          <w:u w:val="single"/>
        </w:rPr>
        <w:t>DÉCIMA PRIMERA.- (FACTURACIÓN)</w:t>
      </w:r>
    </w:p>
    <w:p w:rsidR="008234B1" w:rsidRPr="005626DC" w:rsidRDefault="008234B1" w:rsidP="008234B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234B1" w:rsidRPr="005626DC" w:rsidRDefault="008234B1" w:rsidP="008234B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4B1" w:rsidRPr="005626DC" w:rsidRDefault="008234B1" w:rsidP="008234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234B1"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234B1" w:rsidRPr="005626DC" w:rsidRDefault="008234B1" w:rsidP="008234B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8234B1" w:rsidRPr="005626DC" w:rsidTr="0000035B">
        <w:trPr>
          <w:trHeight w:val="220"/>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234B1" w:rsidRPr="005626DC" w:rsidTr="0000035B">
        <w:trPr>
          <w:trHeight w:val="1402"/>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Pr="00E07048" w:rsidRDefault="008234B1" w:rsidP="0000035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234B1" w:rsidRPr="005626DC" w:rsidRDefault="008234B1" w:rsidP="0000035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Default="008234B1" w:rsidP="0000035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234B1" w:rsidRPr="005626DC" w:rsidRDefault="008234B1" w:rsidP="0000035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234B1" w:rsidRPr="005626DC" w:rsidRDefault="008234B1" w:rsidP="0000035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234B1" w:rsidRPr="005626DC" w:rsidRDefault="008234B1" w:rsidP="008234B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234B1" w:rsidRPr="005626DC" w:rsidRDefault="008234B1" w:rsidP="008234B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234B1" w:rsidRPr="005626DC" w:rsidRDefault="008234B1" w:rsidP="008234B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234B1" w:rsidRPr="005626DC" w:rsidRDefault="008234B1" w:rsidP="008234B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8234B1" w:rsidRPr="005626DC" w:rsidRDefault="008234B1" w:rsidP="008234B1">
      <w:pPr>
        <w:spacing w:before="120" w:after="120"/>
        <w:ind w:left="1134"/>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234B1" w:rsidRPr="005626DC" w:rsidRDefault="008234B1" w:rsidP="00795BCE">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234B1" w:rsidRPr="005626DC" w:rsidRDefault="008234B1" w:rsidP="008234B1">
      <w:pPr>
        <w:spacing w:before="120" w:after="120"/>
        <w:ind w:left="720"/>
        <w:contextualSpacing/>
        <w:jc w:val="both"/>
        <w:rPr>
          <w:rFonts w:ascii="Arial" w:hAnsi="Arial" w:cs="Arial"/>
        </w:rPr>
      </w:pPr>
      <w:r w:rsidRPr="005626DC">
        <w:rPr>
          <w:rFonts w:ascii="Arial" w:hAnsi="Arial" w:cs="Arial"/>
        </w:rPr>
        <w:tab/>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8234B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234B1" w:rsidRPr="005626DC" w:rsidRDefault="008234B1" w:rsidP="008234B1">
      <w:pPr>
        <w:spacing w:before="120" w:after="120"/>
        <w:contextualSpacing/>
        <w:jc w:val="both"/>
        <w:rPr>
          <w:rFonts w:ascii="Arial" w:hAnsi="Arial" w:cs="Arial"/>
        </w:rPr>
      </w:pP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234B1" w:rsidRPr="005626DC" w:rsidRDefault="008234B1" w:rsidP="008234B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234B1" w:rsidRPr="005626DC" w:rsidRDefault="008234B1" w:rsidP="008234B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234B1" w:rsidRPr="005626DC" w:rsidRDefault="008234B1" w:rsidP="008234B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234B1" w:rsidRPr="005626DC" w:rsidRDefault="008234B1" w:rsidP="008234B1">
      <w:pPr>
        <w:spacing w:before="120" w:after="120"/>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234B1" w:rsidRPr="005626DC" w:rsidRDefault="008234B1" w:rsidP="00795BCE">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234B1" w:rsidRDefault="008234B1" w:rsidP="00795BCE">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234B1" w:rsidRPr="005626DC" w:rsidRDefault="008234B1" w:rsidP="00795BCE">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234B1" w:rsidRPr="005626DC" w:rsidRDefault="008234B1" w:rsidP="008234B1">
      <w:pPr>
        <w:spacing w:before="120" w:after="120"/>
        <w:ind w:left="851"/>
        <w:contextualSpacing/>
        <w:jc w:val="both"/>
        <w:rPr>
          <w:rFonts w:ascii="Arial" w:hAnsi="Arial" w:cs="Arial"/>
          <w:lang w:val="es-ES_tradnl"/>
        </w:rPr>
      </w:pP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234B1" w:rsidRPr="005626DC" w:rsidRDefault="008234B1" w:rsidP="008234B1">
      <w:pPr>
        <w:spacing w:before="120" w:after="120"/>
        <w:contextualSpacing/>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4B1" w:rsidRPr="005626DC" w:rsidRDefault="008234B1" w:rsidP="008234B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4B1" w:rsidRPr="005626DC" w:rsidRDefault="008234B1" w:rsidP="008234B1">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234B1" w:rsidRPr="005626DC" w:rsidRDefault="008234B1" w:rsidP="008234B1">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8234B1" w:rsidRPr="005626DC" w:rsidRDefault="008234B1" w:rsidP="008234B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234B1" w:rsidRPr="005626DC" w:rsidRDefault="008234B1" w:rsidP="00795BCE">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234B1" w:rsidRPr="008B1C05"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234B1" w:rsidRPr="005626DC" w:rsidRDefault="008234B1" w:rsidP="008234B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234B1" w:rsidRPr="005626DC" w:rsidRDefault="008234B1" w:rsidP="008234B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234B1" w:rsidRPr="005626DC" w:rsidRDefault="008234B1" w:rsidP="00795BCE">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234B1" w:rsidRPr="005626DC" w:rsidRDefault="008234B1" w:rsidP="008234B1">
      <w:pPr>
        <w:pStyle w:val="Prrafodelista"/>
        <w:spacing w:before="120" w:after="120"/>
        <w:ind w:left="2484"/>
        <w:jc w:val="both"/>
        <w:rPr>
          <w:rFonts w:ascii="Arial" w:hAnsi="Arial" w:cs="Arial"/>
          <w:lang w:val="es-ES_tradnl"/>
        </w:rPr>
      </w:pPr>
    </w:p>
    <w:p w:rsidR="008234B1" w:rsidRPr="005626DC" w:rsidRDefault="008234B1" w:rsidP="00795BCE">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4B1" w:rsidRPr="005626DC" w:rsidRDefault="008234B1" w:rsidP="008234B1">
      <w:pPr>
        <w:pStyle w:val="Prrafodelista"/>
        <w:spacing w:before="120" w:after="120"/>
        <w:ind w:left="1996" w:hanging="1145"/>
        <w:jc w:val="both"/>
        <w:rPr>
          <w:rFonts w:ascii="Arial" w:hAnsi="Arial" w:cs="Arial"/>
          <w:color w:val="000000"/>
        </w:rPr>
      </w:pP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234B1" w:rsidRPr="005626DC" w:rsidRDefault="008234B1" w:rsidP="00795BCE">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234B1" w:rsidRPr="005626DC" w:rsidRDefault="008234B1" w:rsidP="008234B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234B1" w:rsidRPr="005626DC" w:rsidRDefault="008234B1" w:rsidP="008234B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rPr>
        <w:t>VIGÉSIMA CUARTA.- (CIERRE DE CONTRATO)</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8234B1" w:rsidRPr="005626DC" w:rsidRDefault="008234B1" w:rsidP="008234B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234B1" w:rsidRPr="005626DC"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234B1" w:rsidRPr="008B1C05" w:rsidRDefault="008234B1" w:rsidP="008234B1">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8234B1" w:rsidRPr="008B1C05" w:rsidRDefault="008234B1" w:rsidP="008234B1">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8234B1" w:rsidRPr="008B1C05" w:rsidRDefault="008234B1" w:rsidP="008234B1">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lastRenderedPageBreak/>
        <w:t>Esta protocolización contendrá los siguientes documentos:</w:t>
      </w:r>
    </w:p>
    <w:p w:rsidR="008234B1" w:rsidRPr="008B1C05" w:rsidRDefault="008234B1" w:rsidP="008234B1">
      <w:pPr>
        <w:spacing w:after="120"/>
        <w:jc w:val="both"/>
        <w:rPr>
          <w:rFonts w:ascii="Arial" w:hAnsi="Arial" w:cs="Arial"/>
        </w:rPr>
      </w:pPr>
      <w:r w:rsidRPr="008B1C05">
        <w:rPr>
          <w:rFonts w:ascii="Arial" w:hAnsi="Arial" w:cs="Arial"/>
        </w:rPr>
        <w:t>Originales o fotocopias legalizadas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Minuta del Contrato</w:t>
      </w:r>
    </w:p>
    <w:p w:rsidR="008234B1" w:rsidRPr="008B1C05" w:rsidRDefault="008234B1" w:rsidP="008234B1">
      <w:pPr>
        <w:jc w:val="both"/>
        <w:rPr>
          <w:rFonts w:ascii="Arial" w:hAnsi="Arial" w:cs="Arial"/>
        </w:rPr>
      </w:pPr>
      <w:r w:rsidRPr="008B1C05">
        <w:rPr>
          <w:rFonts w:ascii="Arial" w:hAnsi="Arial" w:cs="Arial"/>
        </w:rPr>
        <w:t>Fotocopias simples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Cédula de identidad del representante legal.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rsidR="008234B1" w:rsidRPr="008B1C05" w:rsidRDefault="008234B1" w:rsidP="00795BCE">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8234B1" w:rsidRPr="008B1C05" w:rsidRDefault="008234B1" w:rsidP="008234B1">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8234B1" w:rsidRPr="005626DC" w:rsidRDefault="008234B1" w:rsidP="008234B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234B1" w:rsidRPr="005626DC" w:rsidRDefault="008234B1" w:rsidP="008234B1">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234B1" w:rsidRPr="006C60D8" w:rsidRDefault="008234B1" w:rsidP="008234B1">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8234B1" w:rsidRPr="006C60D8" w:rsidRDefault="008234B1" w:rsidP="008234B1">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8234B1" w:rsidRPr="006C60D8"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4B1" w:rsidTr="0000035B">
        <w:tc>
          <w:tcPr>
            <w:tcW w:w="4914" w:type="dxa"/>
          </w:tcPr>
          <w:p w:rsidR="008234B1" w:rsidRDefault="008234B1" w:rsidP="0000035B">
            <w:pPr>
              <w:jc w:val="both"/>
              <w:rPr>
                <w:rFonts w:ascii="Arial" w:hAnsi="Arial" w:cs="Arial"/>
              </w:rPr>
            </w:pPr>
            <w:r>
              <w:rPr>
                <w:rFonts w:ascii="Arial" w:hAnsi="Arial" w:cs="Arial"/>
              </w:rPr>
              <w:t xml:space="preserve">         Lic. __________________</w:t>
            </w:r>
          </w:p>
        </w:tc>
        <w:tc>
          <w:tcPr>
            <w:tcW w:w="4914" w:type="dxa"/>
          </w:tcPr>
          <w:p w:rsidR="008234B1" w:rsidRDefault="008234B1" w:rsidP="0000035B">
            <w:pPr>
              <w:jc w:val="both"/>
              <w:rPr>
                <w:rFonts w:ascii="Arial" w:hAnsi="Arial" w:cs="Arial"/>
              </w:rPr>
            </w:pPr>
            <w:r>
              <w:rPr>
                <w:rFonts w:ascii="Arial" w:hAnsi="Arial" w:cs="Arial"/>
              </w:rPr>
              <w:t xml:space="preserve">          Sr. ____________________________</w:t>
            </w:r>
          </w:p>
        </w:tc>
      </w:tr>
      <w:tr w:rsidR="008234B1" w:rsidTr="0000035B">
        <w:tc>
          <w:tcPr>
            <w:tcW w:w="4914" w:type="dxa"/>
          </w:tcPr>
          <w:p w:rsidR="008234B1" w:rsidRDefault="008234B1" w:rsidP="0000035B">
            <w:pPr>
              <w:jc w:val="both"/>
              <w:rPr>
                <w:rFonts w:ascii="Arial" w:hAnsi="Arial" w:cs="Arial"/>
              </w:rPr>
            </w:pPr>
          </w:p>
        </w:tc>
        <w:tc>
          <w:tcPr>
            <w:tcW w:w="4914" w:type="dxa"/>
          </w:tcPr>
          <w:p w:rsidR="008234B1" w:rsidRDefault="008234B1" w:rsidP="0000035B">
            <w:pPr>
              <w:jc w:val="both"/>
              <w:rPr>
                <w:rFonts w:ascii="Arial" w:hAnsi="Arial" w:cs="Arial"/>
              </w:rPr>
            </w:pPr>
          </w:p>
        </w:tc>
      </w:tr>
      <w:tr w:rsidR="008234B1" w:rsidTr="0000035B">
        <w:tc>
          <w:tcPr>
            <w:tcW w:w="4914" w:type="dxa"/>
          </w:tcPr>
          <w:p w:rsidR="008234B1" w:rsidRDefault="008234B1" w:rsidP="0000035B">
            <w:pPr>
              <w:jc w:val="both"/>
              <w:rPr>
                <w:rFonts w:ascii="Arial" w:hAnsi="Arial" w:cs="Arial"/>
                <w:i/>
              </w:rPr>
            </w:pPr>
            <w:r>
              <w:rPr>
                <w:rFonts w:ascii="Arial" w:hAnsi="Arial" w:cs="Arial"/>
                <w:i/>
              </w:rPr>
              <w:t xml:space="preserve">                       cargo</w:t>
            </w:r>
          </w:p>
          <w:p w:rsidR="008234B1" w:rsidRDefault="008234B1" w:rsidP="0000035B">
            <w:pPr>
              <w:jc w:val="both"/>
              <w:rPr>
                <w:rFonts w:ascii="Arial" w:hAnsi="Arial" w:cs="Arial"/>
                <w:b/>
              </w:rPr>
            </w:pPr>
            <w:r>
              <w:rPr>
                <w:rFonts w:ascii="Arial" w:hAnsi="Arial" w:cs="Arial"/>
                <w:b/>
              </w:rPr>
              <w:t>YPFB</w:t>
            </w:r>
          </w:p>
          <w:p w:rsidR="008234B1" w:rsidRPr="00F310DD" w:rsidRDefault="008234B1" w:rsidP="0000035B">
            <w:pPr>
              <w:rPr>
                <w:rFonts w:ascii="Arial" w:hAnsi="Arial" w:cs="Arial"/>
                <w:b/>
              </w:rPr>
            </w:pPr>
            <w:r w:rsidRPr="00F310DD">
              <w:rPr>
                <w:rFonts w:ascii="Arial" w:hAnsi="Arial" w:cs="Arial"/>
                <w:b/>
              </w:rPr>
              <w:t>ENTIDAD</w:t>
            </w:r>
          </w:p>
        </w:tc>
        <w:tc>
          <w:tcPr>
            <w:tcW w:w="4914" w:type="dxa"/>
          </w:tcPr>
          <w:p w:rsidR="008234B1" w:rsidRDefault="008234B1" w:rsidP="0000035B">
            <w:pPr>
              <w:jc w:val="both"/>
              <w:rPr>
                <w:rFonts w:ascii="Arial" w:hAnsi="Arial" w:cs="Arial"/>
                <w:i/>
              </w:rPr>
            </w:pPr>
            <w:r>
              <w:rPr>
                <w:rFonts w:ascii="Arial" w:hAnsi="Arial" w:cs="Arial"/>
                <w:i/>
              </w:rPr>
              <w:t xml:space="preserve">                         Nombre empresa</w:t>
            </w:r>
          </w:p>
          <w:p w:rsidR="008234B1" w:rsidRPr="00F310DD" w:rsidRDefault="008234B1" w:rsidP="0000035B">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bookmarkStart w:id="8" w:name="_GoBack"/>
      <w:bookmarkEnd w:id="8"/>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BCE" w:rsidRDefault="00795BCE">
      <w:r>
        <w:separator/>
      </w:r>
    </w:p>
  </w:endnote>
  <w:endnote w:type="continuationSeparator" w:id="0">
    <w:p w:rsidR="00795BCE" w:rsidRDefault="0079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0035B" w:rsidRDefault="0000035B">
        <w:pPr>
          <w:pStyle w:val="Piedepgina"/>
          <w:jc w:val="right"/>
        </w:pPr>
        <w:r>
          <w:fldChar w:fldCharType="begin"/>
        </w:r>
        <w:r>
          <w:instrText>PAGE   \* MERGEFORMAT</w:instrText>
        </w:r>
        <w:r>
          <w:fldChar w:fldCharType="separate"/>
        </w:r>
        <w:r w:rsidR="00C746AE">
          <w:rPr>
            <w:noProof/>
          </w:rPr>
          <w:t>21</w:t>
        </w:r>
        <w:r>
          <w:fldChar w:fldCharType="end"/>
        </w:r>
      </w:p>
    </w:sdtContent>
  </w:sdt>
  <w:p w:rsidR="0000035B" w:rsidRDefault="0000035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00035B" w:rsidRDefault="0000035B" w:rsidP="00AC3212">
        <w:pPr>
          <w:pStyle w:val="Piedepgina"/>
          <w:jc w:val="right"/>
        </w:pPr>
        <w:r>
          <w:fldChar w:fldCharType="begin"/>
        </w:r>
        <w:r>
          <w:instrText>PAGE   \* MERGEFORMAT</w:instrText>
        </w:r>
        <w:r>
          <w:fldChar w:fldCharType="separate"/>
        </w:r>
        <w:r w:rsidR="00C746AE">
          <w:rPr>
            <w:noProof/>
          </w:rPr>
          <w:t>1</w:t>
        </w:r>
        <w:r>
          <w:fldChar w:fldCharType="end"/>
        </w:r>
      </w:p>
    </w:sdtContent>
  </w:sdt>
  <w:p w:rsidR="0000035B" w:rsidRDefault="000003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BCE" w:rsidRDefault="00795BCE">
      <w:r>
        <w:separator/>
      </w:r>
    </w:p>
  </w:footnote>
  <w:footnote w:type="continuationSeparator" w:id="0">
    <w:p w:rsidR="00795BCE" w:rsidRDefault="00795B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0B4884"/>
    <w:multiLevelType w:val="hybridMultilevel"/>
    <w:tmpl w:val="75F80F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A47471"/>
    <w:multiLevelType w:val="hybridMultilevel"/>
    <w:tmpl w:val="DD860EDE"/>
    <w:lvl w:ilvl="0" w:tplc="FFFFFFFF">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CC0AEE"/>
    <w:multiLevelType w:val="hybridMultilevel"/>
    <w:tmpl w:val="82C675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BD1DD8"/>
    <w:multiLevelType w:val="hybridMultilevel"/>
    <w:tmpl w:val="570A8718"/>
    <w:lvl w:ilvl="0" w:tplc="4656C658">
      <w:numFmt w:val="bullet"/>
      <w:lvlText w:val="-"/>
      <w:lvlJc w:val="left"/>
      <w:pPr>
        <w:ind w:left="720" w:hanging="360"/>
      </w:pPr>
      <w:rPr>
        <w:rFonts w:ascii="Century Gothic" w:eastAsia="Times New Roman" w:hAnsi="Century Gothic"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9"/>
  </w:num>
  <w:num w:numId="4">
    <w:abstractNumId w:val="9"/>
  </w:num>
  <w:num w:numId="5">
    <w:abstractNumId w:val="29"/>
  </w:num>
  <w:num w:numId="6">
    <w:abstractNumId w:val="32"/>
  </w:num>
  <w:num w:numId="7">
    <w:abstractNumId w:val="0"/>
  </w:num>
  <w:num w:numId="8">
    <w:abstractNumId w:val="54"/>
  </w:num>
  <w:num w:numId="9">
    <w:abstractNumId w:val="57"/>
  </w:num>
  <w:num w:numId="10">
    <w:abstractNumId w:val="10"/>
  </w:num>
  <w:num w:numId="11">
    <w:abstractNumId w:val="40"/>
  </w:num>
  <w:num w:numId="12">
    <w:abstractNumId w:val="43"/>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4"/>
  </w:num>
  <w:num w:numId="19">
    <w:abstractNumId w:val="36"/>
  </w:num>
  <w:num w:numId="20">
    <w:abstractNumId w:val="51"/>
  </w:num>
  <w:num w:numId="21">
    <w:abstractNumId w:val="48"/>
  </w:num>
  <w:num w:numId="22">
    <w:abstractNumId w:val="28"/>
  </w:num>
  <w:num w:numId="23">
    <w:abstractNumId w:val="27"/>
  </w:num>
  <w:num w:numId="24">
    <w:abstractNumId w:val="41"/>
  </w:num>
  <w:num w:numId="25">
    <w:abstractNumId w:val="37"/>
  </w:num>
  <w:num w:numId="26">
    <w:abstractNumId w:val="6"/>
  </w:num>
  <w:num w:numId="27">
    <w:abstractNumId w:val="23"/>
  </w:num>
  <w:num w:numId="28">
    <w:abstractNumId w:val="13"/>
  </w:num>
  <w:num w:numId="29">
    <w:abstractNumId w:val="33"/>
  </w:num>
  <w:num w:numId="30">
    <w:abstractNumId w:val="58"/>
  </w:num>
  <w:num w:numId="31">
    <w:abstractNumId w:val="1"/>
  </w:num>
  <w:num w:numId="32">
    <w:abstractNumId w:val="12"/>
  </w:num>
  <w:num w:numId="33">
    <w:abstractNumId w:val="47"/>
  </w:num>
  <w:num w:numId="34">
    <w:abstractNumId w:val="55"/>
  </w:num>
  <w:num w:numId="35">
    <w:abstractNumId w:val="16"/>
  </w:num>
  <w:num w:numId="36">
    <w:abstractNumId w:val="26"/>
  </w:num>
  <w:num w:numId="37">
    <w:abstractNumId w:val="35"/>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5"/>
  </w:num>
  <w:num w:numId="42">
    <w:abstractNumId w:val="50"/>
  </w:num>
  <w:num w:numId="43">
    <w:abstractNumId w:val="56"/>
  </w:num>
  <w:num w:numId="44">
    <w:abstractNumId w:val="7"/>
  </w:num>
  <w:num w:numId="45">
    <w:abstractNumId w:val="38"/>
  </w:num>
  <w:num w:numId="46">
    <w:abstractNumId w:val="22"/>
  </w:num>
  <w:num w:numId="47">
    <w:abstractNumId w:val="46"/>
  </w:num>
  <w:num w:numId="48">
    <w:abstractNumId w:val="39"/>
  </w:num>
  <w:num w:numId="49">
    <w:abstractNumId w:val="53"/>
  </w:num>
  <w:num w:numId="50">
    <w:abstractNumId w:val="52"/>
  </w:num>
  <w:num w:numId="51">
    <w:abstractNumId w:val="14"/>
  </w:num>
  <w:num w:numId="52">
    <w:abstractNumId w:val="31"/>
  </w:num>
  <w:num w:numId="53">
    <w:abstractNumId w:val="30"/>
  </w:num>
  <w:num w:numId="54">
    <w:abstractNumId w:val="19"/>
  </w:num>
  <w:num w:numId="55">
    <w:abstractNumId w:val="11"/>
  </w:num>
  <w:num w:numId="56">
    <w:abstractNumId w:val="42"/>
  </w:num>
  <w:num w:numId="57">
    <w:abstractNumId w:val="34"/>
  </w:num>
  <w:num w:numId="58">
    <w:abstractNumId w:val="25"/>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35B"/>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17"/>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4DBE"/>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FAB"/>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BCE"/>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9F0"/>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B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15"/>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02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339"/>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6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141"/>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CF6"/>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325B0-7EF7-4B52-BAF0-4978ADE4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52</Pages>
  <Words>18762</Words>
  <Characters>103196</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121715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21</cp:revision>
  <cp:lastPrinted>2017-08-15T15:14:00Z</cp:lastPrinted>
  <dcterms:created xsi:type="dcterms:W3CDTF">2017-08-14T19:29:00Z</dcterms:created>
  <dcterms:modified xsi:type="dcterms:W3CDTF">2017-10-03T23:41:00Z</dcterms:modified>
</cp:coreProperties>
</file>